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DC" w:rsidRDefault="00183E73" w:rsidP="00DB326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                                                                                                        </w:t>
      </w:r>
      <w:r w:rsidR="00DB3268" w:rsidRPr="00485F82">
        <w:rPr>
          <w:rFonts w:ascii="Times New Roman" w:hAnsi="Times New Roman"/>
          <w:b/>
          <w:sz w:val="24"/>
          <w:szCs w:val="24"/>
        </w:rPr>
        <w:t>УТВЕРЖДЕН</w:t>
      </w:r>
    </w:p>
    <w:p w:rsidR="00DB3268" w:rsidRPr="00485F82" w:rsidRDefault="00DB3268" w:rsidP="00DB32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5F82">
        <w:rPr>
          <w:rFonts w:ascii="Times New Roman" w:hAnsi="Times New Roman"/>
          <w:sz w:val="24"/>
          <w:szCs w:val="24"/>
        </w:rPr>
        <w:t xml:space="preserve">       решением Общего собрания членов</w:t>
      </w:r>
    </w:p>
    <w:p w:rsidR="00DB3268" w:rsidRPr="00485F82" w:rsidRDefault="00DB3268" w:rsidP="00DB326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</w:t>
      </w:r>
      <w:r w:rsidRPr="00485F82">
        <w:rPr>
          <w:rFonts w:ascii="Times New Roman" w:hAnsi="Times New Roman"/>
          <w:sz w:val="24"/>
          <w:szCs w:val="24"/>
        </w:rPr>
        <w:t xml:space="preserve"> «Союз строителей Якутии»</w:t>
      </w:r>
    </w:p>
    <w:p w:rsidR="00DB3268" w:rsidRPr="00485F82" w:rsidRDefault="00DB3268" w:rsidP="00DB32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5F82">
        <w:rPr>
          <w:rFonts w:ascii="Times New Roman" w:hAnsi="Times New Roman"/>
          <w:sz w:val="24"/>
          <w:szCs w:val="24"/>
        </w:rPr>
        <w:t xml:space="preserve">     Протокол № 1</w:t>
      </w:r>
      <w:r>
        <w:rPr>
          <w:rFonts w:ascii="Times New Roman" w:hAnsi="Times New Roman"/>
          <w:sz w:val="24"/>
          <w:szCs w:val="24"/>
        </w:rPr>
        <w:t>5</w:t>
      </w:r>
      <w:r w:rsidRPr="00485F8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485F82">
        <w:rPr>
          <w:rFonts w:ascii="Times New Roman" w:hAnsi="Times New Roman"/>
          <w:sz w:val="24"/>
          <w:szCs w:val="24"/>
        </w:rPr>
        <w:t xml:space="preserve"> от </w:t>
      </w:r>
      <w:r w:rsidR="001E3CB4">
        <w:rPr>
          <w:rFonts w:ascii="Times New Roman" w:hAnsi="Times New Roman"/>
          <w:sz w:val="24"/>
          <w:szCs w:val="24"/>
        </w:rPr>
        <w:t>26 апреля</w:t>
      </w:r>
      <w:r w:rsidRPr="00485F8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485F82">
        <w:rPr>
          <w:rFonts w:ascii="Times New Roman" w:hAnsi="Times New Roman"/>
          <w:sz w:val="24"/>
          <w:szCs w:val="24"/>
        </w:rPr>
        <w:t xml:space="preserve"> г.</w:t>
      </w:r>
    </w:p>
    <w:p w:rsidR="00DB3268" w:rsidRDefault="00DB3268" w:rsidP="00DB3268">
      <w:pPr>
        <w:ind w:left="360"/>
        <w:jc w:val="center"/>
        <w:rPr>
          <w:b/>
          <w:bCs/>
          <w:sz w:val="28"/>
          <w:szCs w:val="28"/>
        </w:rPr>
      </w:pPr>
    </w:p>
    <w:p w:rsidR="001578DC" w:rsidRDefault="001578DC" w:rsidP="001578D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85F82">
        <w:rPr>
          <w:rFonts w:ascii="Times New Roman" w:hAnsi="Times New Roman"/>
          <w:b/>
          <w:sz w:val="24"/>
          <w:szCs w:val="24"/>
        </w:rPr>
        <w:t>УТВЕРЖДЕН</w:t>
      </w:r>
    </w:p>
    <w:p w:rsidR="001578DC" w:rsidRPr="00485F82" w:rsidRDefault="001578DC" w:rsidP="001578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5F82">
        <w:rPr>
          <w:rFonts w:ascii="Times New Roman" w:hAnsi="Times New Roman"/>
          <w:sz w:val="24"/>
          <w:szCs w:val="24"/>
        </w:rPr>
        <w:t xml:space="preserve">       решением Общего собрания членов</w:t>
      </w:r>
    </w:p>
    <w:p w:rsidR="001578DC" w:rsidRPr="00485F82" w:rsidRDefault="001578DC" w:rsidP="001578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</w:t>
      </w:r>
      <w:r w:rsidRPr="00485F82">
        <w:rPr>
          <w:rFonts w:ascii="Times New Roman" w:hAnsi="Times New Roman"/>
          <w:sz w:val="24"/>
          <w:szCs w:val="24"/>
        </w:rPr>
        <w:t xml:space="preserve"> «Союз строителей Якутии»</w:t>
      </w:r>
    </w:p>
    <w:p w:rsidR="001578DC" w:rsidRDefault="001578DC" w:rsidP="001578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5F82">
        <w:rPr>
          <w:rFonts w:ascii="Times New Roman" w:hAnsi="Times New Roman"/>
          <w:sz w:val="24"/>
          <w:szCs w:val="24"/>
        </w:rPr>
        <w:t xml:space="preserve">     Протокол № 1</w:t>
      </w:r>
      <w:r>
        <w:rPr>
          <w:rFonts w:ascii="Times New Roman" w:hAnsi="Times New Roman"/>
          <w:sz w:val="24"/>
          <w:szCs w:val="24"/>
        </w:rPr>
        <w:t>6</w:t>
      </w:r>
      <w:r w:rsidRPr="00485F8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485F8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 сентября</w:t>
      </w:r>
      <w:r w:rsidRPr="00485F8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485F82">
        <w:rPr>
          <w:rFonts w:ascii="Times New Roman" w:hAnsi="Times New Roman"/>
          <w:sz w:val="24"/>
          <w:szCs w:val="24"/>
        </w:rPr>
        <w:t xml:space="preserve"> г.</w:t>
      </w:r>
    </w:p>
    <w:p w:rsidR="00FD7D95" w:rsidRDefault="00FD7D95" w:rsidP="00FD7D95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FD7D95" w:rsidRPr="00FD7D95" w:rsidRDefault="00FD7D95" w:rsidP="00FD7D95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УТВЕРЖДЕН</w:t>
      </w:r>
    </w:p>
    <w:p w:rsidR="00FD7D95" w:rsidRPr="00FD7D95" w:rsidRDefault="00FD7D95" w:rsidP="00FD7D95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очередным общим собранием членов</w:t>
      </w:r>
    </w:p>
    <w:p w:rsidR="00FD7D95" w:rsidRPr="00FD7D95" w:rsidRDefault="00FD7D95" w:rsidP="00FD7D95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СРО «Союз строителей Якутии» </w:t>
      </w:r>
    </w:p>
    <w:p w:rsidR="00FD7D95" w:rsidRPr="00FD7D95" w:rsidRDefault="00FD7D95" w:rsidP="00FD7D95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FD7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Протокол № 17-18 от 03 мая 2018 г</w:t>
      </w:r>
      <w:r w:rsidRPr="00FD7D9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FD7D95" w:rsidRPr="00485F82" w:rsidRDefault="00FD7D95" w:rsidP="001578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5C44" w:rsidRPr="00FD7D95" w:rsidRDefault="00155C44" w:rsidP="00155C44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УТВЕРЖДЕН</w:t>
      </w:r>
    </w:p>
    <w:p w:rsidR="00155C44" w:rsidRPr="00FD7D95" w:rsidRDefault="00155C44" w:rsidP="00155C44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очередным общим собранием членов</w:t>
      </w:r>
    </w:p>
    <w:p w:rsidR="00155C44" w:rsidRPr="00FD7D95" w:rsidRDefault="00155C44" w:rsidP="00155C44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СРО «Союз строителей Якутии» </w:t>
      </w:r>
    </w:p>
    <w:p w:rsidR="00155C44" w:rsidRPr="00FD7D95" w:rsidRDefault="00183E73" w:rsidP="00155C44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Протокол № 18-19 от «___»</w:t>
      </w:r>
      <w:r w:rsidR="00155C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апреля 2019</w:t>
      </w:r>
      <w:r w:rsidR="00155C44" w:rsidRPr="00FD7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</w:t>
      </w:r>
      <w:r w:rsidR="00155C44" w:rsidRPr="00FD7D9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1578DC" w:rsidRDefault="001578DC" w:rsidP="001578DC">
      <w:pPr>
        <w:ind w:left="360"/>
        <w:jc w:val="center"/>
        <w:rPr>
          <w:b/>
          <w:bCs/>
          <w:sz w:val="28"/>
          <w:szCs w:val="28"/>
        </w:rPr>
      </w:pPr>
    </w:p>
    <w:p w:rsidR="00DB3268" w:rsidRDefault="00DB3268" w:rsidP="00FD7D95">
      <w:pPr>
        <w:rPr>
          <w:b/>
          <w:bCs/>
          <w:sz w:val="28"/>
          <w:szCs w:val="28"/>
        </w:rPr>
      </w:pPr>
    </w:p>
    <w:p w:rsidR="00DB3268" w:rsidRDefault="00DB3268" w:rsidP="00FD7D95">
      <w:pPr>
        <w:rPr>
          <w:b/>
          <w:bCs/>
          <w:sz w:val="28"/>
          <w:szCs w:val="28"/>
        </w:rPr>
      </w:pPr>
    </w:p>
    <w:p w:rsidR="00DB3268" w:rsidRDefault="00DB3268" w:rsidP="00DB3268">
      <w:pPr>
        <w:ind w:left="360"/>
        <w:jc w:val="center"/>
        <w:rPr>
          <w:b/>
          <w:bCs/>
          <w:sz w:val="28"/>
          <w:szCs w:val="28"/>
        </w:rPr>
      </w:pPr>
    </w:p>
    <w:p w:rsidR="00DB3268" w:rsidRPr="00DB3268" w:rsidRDefault="00DB3268" w:rsidP="00DB32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268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DB3268" w:rsidRPr="00DB3268" w:rsidRDefault="00DB3268" w:rsidP="00DB32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Pr="00DB3268">
        <w:rPr>
          <w:rFonts w:ascii="Times New Roman" w:hAnsi="Times New Roman" w:cs="Times New Roman"/>
          <w:b/>
          <w:bCs/>
          <w:sz w:val="32"/>
          <w:szCs w:val="32"/>
        </w:rPr>
        <w:t>ЧЛЕН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СТВЕ </w:t>
      </w:r>
      <w:r w:rsidRPr="00DB3268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2C0A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B3268">
        <w:rPr>
          <w:rFonts w:ascii="Times New Roman" w:hAnsi="Times New Roman" w:cs="Times New Roman"/>
          <w:b/>
          <w:bCs/>
          <w:sz w:val="32"/>
          <w:szCs w:val="32"/>
        </w:rPr>
        <w:t>АССОЦИАЦИИ РЕГИОНАЛЬНО</w:t>
      </w:r>
      <w:r w:rsidR="001E3CB4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DB3268">
        <w:rPr>
          <w:rFonts w:ascii="Times New Roman" w:hAnsi="Times New Roman" w:cs="Times New Roman"/>
          <w:b/>
          <w:bCs/>
          <w:sz w:val="32"/>
          <w:szCs w:val="32"/>
        </w:rPr>
        <w:t xml:space="preserve"> ОТРАСЛЕВО</w:t>
      </w:r>
      <w:r w:rsidR="001E3CB4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2C0A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E3CB4">
        <w:rPr>
          <w:rFonts w:ascii="Times New Roman" w:hAnsi="Times New Roman" w:cs="Times New Roman"/>
          <w:b/>
          <w:bCs/>
          <w:sz w:val="32"/>
          <w:szCs w:val="32"/>
        </w:rPr>
        <w:t>ОБЪЕДИНЕНИИ</w:t>
      </w:r>
      <w:r w:rsidRPr="00DB3268">
        <w:rPr>
          <w:rFonts w:ascii="Times New Roman" w:hAnsi="Times New Roman" w:cs="Times New Roman"/>
          <w:b/>
          <w:bCs/>
          <w:sz w:val="32"/>
          <w:szCs w:val="32"/>
        </w:rPr>
        <w:t xml:space="preserve"> РАБОТОДАТЕЛЕЙ</w:t>
      </w:r>
    </w:p>
    <w:p w:rsidR="00DB3268" w:rsidRPr="00DB3268" w:rsidRDefault="00DB3268" w:rsidP="00DB326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3268">
        <w:rPr>
          <w:rFonts w:ascii="Times New Roman" w:hAnsi="Times New Roman" w:cs="Times New Roman"/>
          <w:b/>
          <w:bCs/>
          <w:sz w:val="32"/>
          <w:szCs w:val="32"/>
        </w:rPr>
        <w:t>«САМОРЕГУЛИРУЕМАЯ ОРГАНИЗАЦИЯ</w:t>
      </w:r>
    </w:p>
    <w:p w:rsidR="00DB3268" w:rsidRDefault="00DB3268" w:rsidP="00DB32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268">
        <w:rPr>
          <w:rFonts w:ascii="Times New Roman" w:hAnsi="Times New Roman" w:cs="Times New Roman"/>
          <w:b/>
          <w:bCs/>
          <w:sz w:val="32"/>
          <w:szCs w:val="32"/>
        </w:rPr>
        <w:t>«СОЮЗ СТРОИТЕЛЕЙ ЯКУТИИ»</w:t>
      </w:r>
      <w:r>
        <w:rPr>
          <w:rFonts w:ascii="Times New Roman" w:hAnsi="Times New Roman" w:cs="Times New Roman"/>
          <w:b/>
          <w:bCs/>
          <w:sz w:val="32"/>
          <w:szCs w:val="32"/>
        </w:rPr>
        <w:t>, В ТОМ ЧИСЛЕ</w:t>
      </w:r>
    </w:p>
    <w:p w:rsidR="00DB3268" w:rsidRDefault="00DB3268" w:rsidP="00DB32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РАЗМЕРЕ, ПОРЯДКЕ РАСЧЕТА, А ТАКЖЕ ПОРЯДКЕ</w:t>
      </w:r>
    </w:p>
    <w:p w:rsidR="00DB3268" w:rsidRDefault="00DB3268" w:rsidP="00DB32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УПЛАТЫ ВСТУПИТЕЛЬНОГО ВЗНОСА, </w:t>
      </w:r>
      <w:r w:rsidR="00130B49">
        <w:rPr>
          <w:rFonts w:ascii="Times New Roman" w:hAnsi="Times New Roman" w:cs="Times New Roman"/>
          <w:b/>
          <w:bCs/>
          <w:sz w:val="32"/>
          <w:szCs w:val="32"/>
        </w:rPr>
        <w:t>ЧЛЕНСКИХ</w:t>
      </w:r>
    </w:p>
    <w:p w:rsidR="00DB3268" w:rsidRPr="00DB3268" w:rsidRDefault="00130B49" w:rsidP="00DB32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ВЗНОСОВ </w:t>
      </w:r>
      <w:r w:rsidR="00DB3268"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bCs/>
          <w:sz w:val="32"/>
          <w:szCs w:val="32"/>
        </w:rPr>
        <w:t>ИНЫХ ЦЕЛЕВЫХ</w:t>
      </w:r>
      <w:r w:rsidR="00DB3268">
        <w:rPr>
          <w:rFonts w:ascii="Times New Roman" w:hAnsi="Times New Roman" w:cs="Times New Roman"/>
          <w:b/>
          <w:bCs/>
          <w:sz w:val="32"/>
          <w:szCs w:val="32"/>
        </w:rPr>
        <w:t xml:space="preserve"> ВЗНОСОВ</w:t>
      </w: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DB32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68" w:rsidRPr="00DB3268" w:rsidRDefault="00DB3268" w:rsidP="00155C44">
      <w:pPr>
        <w:rPr>
          <w:rFonts w:ascii="Times New Roman" w:hAnsi="Times New Roman" w:cs="Times New Roman"/>
          <w:sz w:val="28"/>
          <w:szCs w:val="28"/>
        </w:rPr>
      </w:pPr>
    </w:p>
    <w:p w:rsidR="00061290" w:rsidRDefault="00061290" w:rsidP="00DB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644" w:rsidRDefault="009C1644" w:rsidP="00DB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12F" w:rsidRDefault="00A9412F" w:rsidP="00244056">
      <w:pPr>
        <w:rPr>
          <w:rFonts w:ascii="Times New Roman" w:hAnsi="Times New Roman" w:cs="Times New Roman"/>
          <w:b/>
          <w:sz w:val="24"/>
          <w:szCs w:val="24"/>
        </w:rPr>
      </w:pPr>
    </w:p>
    <w:p w:rsidR="00514EAA" w:rsidRDefault="00514EAA" w:rsidP="00DB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268" w:rsidRPr="00DB3268" w:rsidRDefault="00FD7D95" w:rsidP="00DB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Якутск</w:t>
      </w:r>
      <w:r w:rsidR="00DB3268" w:rsidRPr="00DB326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5C44">
        <w:rPr>
          <w:rFonts w:ascii="Times New Roman" w:hAnsi="Times New Roman" w:cs="Times New Roman"/>
          <w:b/>
          <w:sz w:val="24"/>
          <w:szCs w:val="24"/>
        </w:rPr>
        <w:t>9</w:t>
      </w:r>
      <w:r w:rsidR="00DB3268" w:rsidRPr="00DB32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3268" w:rsidRPr="00DB3268" w:rsidRDefault="00DB3268" w:rsidP="00DB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2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DB3268" w:rsidRPr="00DB3268" w:rsidRDefault="00F9169B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</w:rPr>
        <w:fldChar w:fldCharType="begin"/>
      </w:r>
      <w:r w:rsidR="00DB3268" w:rsidRPr="00DB3268">
        <w:rPr>
          <w:rFonts w:ascii="Times New Roman" w:hAnsi="Times New Roman" w:cs="Times New Roman"/>
          <w:b w:val="0"/>
          <w:bCs w:val="0"/>
        </w:rPr>
        <w:instrText xml:space="preserve"> TOC \o "1-3" </w:instrText>
      </w:r>
      <w:r w:rsidRPr="00DB3268">
        <w:rPr>
          <w:rFonts w:ascii="Times New Roman" w:hAnsi="Times New Roman" w:cs="Times New Roman"/>
          <w:b w:val="0"/>
          <w:bCs w:val="0"/>
        </w:rPr>
        <w:fldChar w:fldCharType="separate"/>
      </w:r>
      <w:r w:rsidR="00DB3268" w:rsidRPr="00DB3268">
        <w:rPr>
          <w:rFonts w:ascii="Times New Roman" w:hAnsi="Times New Roman" w:cs="Times New Roman"/>
          <w:b w:val="0"/>
          <w:bCs w:val="0"/>
          <w:noProof/>
        </w:rPr>
        <w:t>1. Область применения</w:t>
      </w:r>
      <w:r w:rsidR="00DB3268"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Pr="00DB3268">
        <w:rPr>
          <w:rFonts w:ascii="Times New Roman" w:hAnsi="Times New Roman" w:cs="Times New Roman"/>
          <w:b w:val="0"/>
          <w:bCs w:val="0"/>
          <w:noProof/>
        </w:rPr>
        <w:fldChar w:fldCharType="begin"/>
      </w:r>
      <w:r w:rsidR="00DB3268" w:rsidRPr="00DB3268">
        <w:rPr>
          <w:rFonts w:ascii="Times New Roman" w:hAnsi="Times New Roman" w:cs="Times New Roman"/>
          <w:b w:val="0"/>
          <w:bCs w:val="0"/>
          <w:noProof/>
        </w:rPr>
        <w:instrText xml:space="preserve"> PAGEREF _Toc464809637 \h </w:instrText>
      </w:r>
      <w:r w:rsidRPr="00DB3268">
        <w:rPr>
          <w:rFonts w:ascii="Times New Roman" w:hAnsi="Times New Roman" w:cs="Times New Roman"/>
          <w:b w:val="0"/>
          <w:bCs w:val="0"/>
          <w:noProof/>
        </w:rPr>
      </w:r>
      <w:r w:rsidRPr="00DB3268">
        <w:rPr>
          <w:rFonts w:ascii="Times New Roman" w:hAnsi="Times New Roman" w:cs="Times New Roman"/>
          <w:b w:val="0"/>
          <w:bCs w:val="0"/>
          <w:noProof/>
        </w:rPr>
        <w:fldChar w:fldCharType="separate"/>
      </w:r>
      <w:r w:rsidR="008C2D76">
        <w:rPr>
          <w:rFonts w:ascii="Times New Roman" w:hAnsi="Times New Roman" w:cs="Times New Roman"/>
          <w:b w:val="0"/>
          <w:bCs w:val="0"/>
          <w:noProof/>
        </w:rPr>
        <w:t>3</w:t>
      </w:r>
      <w:r w:rsidRPr="00DB3268">
        <w:rPr>
          <w:rFonts w:ascii="Times New Roman" w:hAnsi="Times New Roman" w:cs="Times New Roman"/>
          <w:b w:val="0"/>
          <w:bCs w:val="0"/>
          <w:noProof/>
        </w:rPr>
        <w:fldChar w:fldCharType="end"/>
      </w:r>
    </w:p>
    <w:p w:rsidR="00DB3268" w:rsidRPr="00DB3268" w:rsidRDefault="00DB3268" w:rsidP="00DB3268">
      <w:pPr>
        <w:pStyle w:val="11"/>
        <w:tabs>
          <w:tab w:val="left" w:pos="660"/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2. Нормативные ссылки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begin"/>
      </w:r>
      <w:r w:rsidRPr="00DB3268">
        <w:rPr>
          <w:rFonts w:ascii="Times New Roman" w:hAnsi="Times New Roman" w:cs="Times New Roman"/>
          <w:b w:val="0"/>
          <w:bCs w:val="0"/>
          <w:noProof/>
        </w:rPr>
        <w:instrText xml:space="preserve"> PAGEREF _Toc464809638 \h </w:instrText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separate"/>
      </w:r>
      <w:r w:rsidR="008C2D76">
        <w:rPr>
          <w:rFonts w:ascii="Times New Roman" w:hAnsi="Times New Roman" w:cs="Times New Roman"/>
          <w:b w:val="0"/>
          <w:bCs w:val="0"/>
          <w:noProof/>
        </w:rPr>
        <w:t>3</w:t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end"/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3. Термины и определения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begin"/>
      </w:r>
      <w:r w:rsidRPr="00DB3268">
        <w:rPr>
          <w:rFonts w:ascii="Times New Roman" w:hAnsi="Times New Roman" w:cs="Times New Roman"/>
          <w:b w:val="0"/>
          <w:bCs w:val="0"/>
          <w:noProof/>
        </w:rPr>
        <w:instrText xml:space="preserve"> PAGEREF _Toc464809639 \h </w:instrText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separate"/>
      </w:r>
      <w:r w:rsidR="008C2D76">
        <w:rPr>
          <w:rFonts w:ascii="Times New Roman" w:hAnsi="Times New Roman" w:cs="Times New Roman"/>
          <w:b w:val="0"/>
          <w:bCs w:val="0"/>
          <w:noProof/>
        </w:rPr>
        <w:t>3</w:t>
      </w:r>
      <w:r w:rsidR="00F9169B" w:rsidRPr="00DB3268">
        <w:rPr>
          <w:rFonts w:ascii="Times New Roman" w:hAnsi="Times New Roman" w:cs="Times New Roman"/>
          <w:b w:val="0"/>
          <w:bCs w:val="0"/>
          <w:noProof/>
        </w:rPr>
        <w:fldChar w:fldCharType="end"/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4. Общие положения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897EC7">
        <w:rPr>
          <w:rFonts w:ascii="Times New Roman" w:hAnsi="Times New Roman" w:cs="Times New Roman"/>
          <w:b w:val="0"/>
          <w:bCs w:val="0"/>
          <w:noProof/>
        </w:rPr>
        <w:t>4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5. Порядок вступления в члены саморегулируемой организации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897EC7">
        <w:rPr>
          <w:rFonts w:ascii="Times New Roman" w:hAnsi="Times New Roman" w:cs="Times New Roman"/>
          <w:b w:val="0"/>
          <w:bCs w:val="0"/>
          <w:noProof/>
        </w:rPr>
        <w:t>5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6. Требования к членам саморегулируемой организации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897EC7">
        <w:rPr>
          <w:rFonts w:ascii="Times New Roman" w:hAnsi="Times New Roman" w:cs="Times New Roman"/>
          <w:b w:val="0"/>
          <w:bCs w:val="0"/>
          <w:noProof/>
        </w:rPr>
        <w:t>9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7. Размеры, порядок расчета и  уплаты вступительного, членских и иных целевых взносов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095110">
        <w:rPr>
          <w:rFonts w:ascii="Times New Roman" w:hAnsi="Times New Roman" w:cs="Times New Roman"/>
          <w:b w:val="0"/>
          <w:bCs w:val="0"/>
          <w:noProof/>
        </w:rPr>
        <w:t>12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8. Основания и порядок прекращения членства  в саморегулируемой организации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897EC7">
        <w:rPr>
          <w:rFonts w:ascii="Times New Roman" w:hAnsi="Times New Roman" w:cs="Times New Roman"/>
          <w:b w:val="0"/>
          <w:bCs w:val="0"/>
          <w:noProof/>
        </w:rPr>
        <w:t>1</w:t>
      </w:r>
      <w:r w:rsidR="00C8008E">
        <w:rPr>
          <w:rFonts w:ascii="Times New Roman" w:hAnsi="Times New Roman" w:cs="Times New Roman"/>
          <w:b w:val="0"/>
          <w:bCs w:val="0"/>
          <w:noProof/>
        </w:rPr>
        <w:t>5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9. Заключительные положения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897EC7">
        <w:rPr>
          <w:rFonts w:ascii="Times New Roman" w:hAnsi="Times New Roman" w:cs="Times New Roman"/>
          <w:b w:val="0"/>
          <w:bCs w:val="0"/>
          <w:noProof/>
        </w:rPr>
        <w:t>1</w:t>
      </w:r>
      <w:r w:rsidR="00C8008E">
        <w:rPr>
          <w:rFonts w:ascii="Times New Roman" w:hAnsi="Times New Roman" w:cs="Times New Roman"/>
          <w:b w:val="0"/>
          <w:bCs w:val="0"/>
          <w:noProof/>
        </w:rPr>
        <w:t>7</w:t>
      </w:r>
    </w:p>
    <w:p w:rsidR="00DB3268" w:rsidRPr="00DB3268" w:rsidRDefault="00DB3268" w:rsidP="00DB3268">
      <w:pPr>
        <w:pStyle w:val="11"/>
        <w:tabs>
          <w:tab w:val="right" w:leader="dot" w:pos="9630"/>
        </w:tabs>
        <w:rPr>
          <w:rFonts w:ascii="Times New Roman" w:eastAsia="DengXian" w:hAnsi="Times New Roman" w:cs="Times New Roman"/>
          <w:b w:val="0"/>
          <w:bCs w:val="0"/>
          <w:noProof/>
          <w:color w:val="auto"/>
        </w:rPr>
      </w:pPr>
      <w:r w:rsidRPr="00DB3268">
        <w:rPr>
          <w:rFonts w:ascii="Times New Roman" w:hAnsi="Times New Roman" w:cs="Times New Roman"/>
          <w:b w:val="0"/>
          <w:bCs w:val="0"/>
          <w:noProof/>
        </w:rPr>
        <w:t>Приложение 1 к Унифицированному положению о членстве  в саморегулируемой организации, в том числе о размере, порядке расчета, а также порядке уплаты вступительного взноса,членских взносов</w:t>
      </w:r>
      <w:r w:rsidRPr="00DB3268">
        <w:rPr>
          <w:rFonts w:ascii="Times New Roman" w:hAnsi="Times New Roman" w:cs="Times New Roman"/>
          <w:b w:val="0"/>
          <w:bCs w:val="0"/>
          <w:noProof/>
        </w:rPr>
        <w:tab/>
      </w:r>
      <w:r w:rsidR="00C8008E">
        <w:rPr>
          <w:rFonts w:ascii="Times New Roman" w:hAnsi="Times New Roman" w:cs="Times New Roman"/>
          <w:b w:val="0"/>
          <w:bCs w:val="0"/>
          <w:noProof/>
        </w:rPr>
        <w:t>18</w:t>
      </w:r>
    </w:p>
    <w:p w:rsidR="00DB3268" w:rsidRPr="00FD7D95" w:rsidRDefault="00F9169B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268">
        <w:rPr>
          <w:rFonts w:ascii="Times New Roman" w:hAnsi="Times New Roman" w:cs="Times New Roman"/>
          <w:sz w:val="24"/>
          <w:szCs w:val="24"/>
        </w:rPr>
        <w:fldChar w:fldCharType="end"/>
      </w:r>
      <w:r w:rsidR="00DB3268" w:rsidRPr="00DB326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464809637"/>
      <w:r w:rsidR="00DB3268" w:rsidRPr="00FD7D9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  Область применения</w:t>
      </w:r>
      <w:bookmarkEnd w:id="0"/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1.1. Положение устанавливает требования к членству в Ассоциации Регионального отраслевого объединения работодателей «Саморегулируемая организация «Союз строителей Якутии» (далее – Ассоциация) и определяет:</w:t>
      </w:r>
    </w:p>
    <w:p w:rsidR="00DB3268" w:rsidRPr="00FD7D95" w:rsidRDefault="00DB3268" w:rsidP="00FD7D95">
      <w:pPr>
        <w:numPr>
          <w:ilvl w:val="0"/>
          <w:numId w:val="3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порядок вступления в члены Ассоциации;</w:t>
      </w:r>
    </w:p>
    <w:p w:rsidR="00DB3268" w:rsidRPr="00FD7D95" w:rsidRDefault="00DB3268" w:rsidP="00FD7D95">
      <w:pPr>
        <w:numPr>
          <w:ilvl w:val="0"/>
          <w:numId w:val="4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требования к членам Ассоциации;</w:t>
      </w:r>
    </w:p>
    <w:p w:rsidR="00DB3268" w:rsidRPr="00FD7D95" w:rsidRDefault="00DB3268" w:rsidP="00FD7D95">
      <w:pPr>
        <w:numPr>
          <w:ilvl w:val="0"/>
          <w:numId w:val="4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вступления в Ассоциацию;</w:t>
      </w:r>
    </w:p>
    <w:p w:rsidR="00DB3268" w:rsidRPr="00440D05" w:rsidRDefault="00DB3268" w:rsidP="00FD7D95">
      <w:pPr>
        <w:numPr>
          <w:ilvl w:val="0"/>
          <w:numId w:val="4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размер (порядок расчета) вступительного и членского взноса в </w:t>
      </w:r>
      <w:r w:rsidR="00130B49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исходя из лимитов ответственности членов по договорам строительного подряда</w:t>
      </w:r>
      <w:r w:rsidR="00A01E4B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1E4B" w:rsidRPr="00440D05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осуществления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numPr>
          <w:ilvl w:val="0"/>
          <w:numId w:val="4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порядок внесения (уплаты) в </w:t>
      </w:r>
      <w:r w:rsidR="00130B49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вступительного, членских взносов и иных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целевых взносов;</w:t>
      </w:r>
    </w:p>
    <w:p w:rsidR="00DB3268" w:rsidRPr="00FD7D95" w:rsidRDefault="00DB3268" w:rsidP="00FD7D95">
      <w:pPr>
        <w:numPr>
          <w:ilvl w:val="0"/>
          <w:numId w:val="4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основания и порядок прекращения членства в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FD7D95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64809638"/>
      <w:r w:rsidRPr="00FD7D9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B3268" w:rsidRPr="00FD7D95">
        <w:rPr>
          <w:rFonts w:ascii="Times New Roman" w:hAnsi="Times New Roman" w:cs="Times New Roman"/>
          <w:b/>
          <w:bCs/>
          <w:sz w:val="24"/>
          <w:szCs w:val="24"/>
        </w:rPr>
        <w:tab/>
        <w:t>Нормативные ссылки</w:t>
      </w:r>
      <w:bookmarkEnd w:id="1"/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2.1. Федеральный закон от 12.01.1996 № 7-ФЗ «О некоммерческих организациях»;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2.2. Федеральный закон от 01.12.2007 № 315-ФЗ «О саморегулируемых организациях»;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2.4. Стандарты на процессы выполнения работ, утвержденные Национальным объединением саморегулируемых организаций, основанным на членстве лиц,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осуществляющих строительство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7188" w:rsidRPr="00440D05">
        <w:rPr>
          <w:rFonts w:ascii="Times New Roman" w:hAnsi="Times New Roman" w:cs="Times New Roman"/>
          <w:sz w:val="24"/>
          <w:szCs w:val="24"/>
        </w:rPr>
        <w:t xml:space="preserve"> 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2.5. Устав </w:t>
      </w:r>
      <w:r w:rsidR="004E5619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2.6. Положение о компенсационном фонде возмещения вреда </w:t>
      </w:r>
      <w:r w:rsidR="004E5619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2.7. Положение о компенсационном фонде обеспечения договорных обязательств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2.8. Положение о контроле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проведении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2.10. Квалификационные стандарты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09639"/>
      <w:r w:rsidRPr="00FD7D95">
        <w:rPr>
          <w:rFonts w:ascii="Times New Roman" w:hAnsi="Times New Roman" w:cs="Times New Roman"/>
          <w:b/>
          <w:bCs/>
          <w:sz w:val="24"/>
          <w:szCs w:val="24"/>
        </w:rPr>
        <w:t>3. Термины и определения</w:t>
      </w:r>
      <w:bookmarkEnd w:id="2"/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DB3268" w:rsidRPr="00440D05" w:rsidRDefault="00155C44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договор строительного подряда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</w:t>
      </w:r>
      <w:r w:rsidR="00DB3268" w:rsidRPr="00440D05">
        <w:rPr>
          <w:rFonts w:ascii="Times New Roman" w:eastAsia="Times New Roman" w:hAnsi="Times New Roman" w:cs="Times New Roman"/>
          <w:sz w:val="24"/>
          <w:szCs w:val="24"/>
        </w:rPr>
        <w:t>региональным оператором;</w:t>
      </w:r>
    </w:p>
    <w:p w:rsidR="005B22AA" w:rsidRPr="00440D05" w:rsidRDefault="00155C44" w:rsidP="00935E9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440D0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3.2.</w:t>
      </w:r>
      <w:r w:rsidR="005B22AA" w:rsidRPr="00440D0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снос объекта капитального строительства - ликвидация объекта капитального строительства путем его разрушения (за исключением разрушения вследствие природных </w:t>
      </w:r>
      <w:r w:rsidR="005B22AA" w:rsidRPr="00440D0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lastRenderedPageBreak/>
        <w:t>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DB3268" w:rsidRPr="00FD7D95" w:rsidRDefault="00155C44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DB3268" w:rsidRPr="00440D05">
        <w:rPr>
          <w:rFonts w:ascii="Times New Roman" w:eastAsia="Times New Roman" w:hAnsi="Times New Roman" w:cs="Times New Roman"/>
          <w:sz w:val="24"/>
          <w:szCs w:val="24"/>
        </w:rPr>
        <w:t>. конкурентные способы заключения договоров -  способы определения поставщиков, подрядчиков, исполнителей (конкурс, аукцион, запрос котировок, запрос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 соответствующих договоров являются обязательными;</w:t>
      </w:r>
    </w:p>
    <w:p w:rsidR="00DB3268" w:rsidRPr="00FD7D95" w:rsidRDefault="00155C44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. член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ии – индивидуальный предприниматель или юридическое лицо, в отношении которого принято решение о приеме, сведения о котором внесены в реестре членов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155C44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>. специалист по организации строительства (главный инженер проекта)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 объекта капитального строительства в должности главного инженера проекта, и сведения о котором включены в национальный реестр специалистов в области с</w:t>
      </w:r>
      <w:r w:rsidR="00295AFA">
        <w:rPr>
          <w:rFonts w:ascii="Times New Roman" w:eastAsia="Times New Roman" w:hAnsi="Times New Roman" w:cs="Times New Roman"/>
          <w:sz w:val="24"/>
          <w:szCs w:val="24"/>
        </w:rPr>
        <w:t>троительства (далее также - ГИП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5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09640"/>
      <w:r w:rsidRPr="00FD7D95">
        <w:rPr>
          <w:rFonts w:ascii="Times New Roman" w:hAnsi="Times New Roman" w:cs="Times New Roman"/>
          <w:b/>
          <w:bCs/>
          <w:sz w:val="24"/>
          <w:szCs w:val="24"/>
        </w:rPr>
        <w:t>4. Общие положения</w:t>
      </w:r>
      <w:bookmarkEnd w:id="3"/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4.1. Настоящее Положение разработано в соответствии с Конституцией РФ, Градостроительным кодексом РФ, Федеральным законом от 01.12.2007 № 315-ФЗ «О саморегулируемых организациях», другими нормативными правовыми актами Российской Федерации, а также Уставом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4.2. В члены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приняты юридическое лицо и индивидуальный предприниматель, зарегистрированные в том же субъекте Российской Федерации, в котором зарегистрирована </w:t>
      </w:r>
      <w:r w:rsidR="004E5619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за исключением следующих случаев: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AFA">
        <w:rPr>
          <w:rFonts w:ascii="Times New Roman" w:eastAsia="Times New Roman" w:hAnsi="Times New Roman" w:cs="Times New Roman"/>
          <w:sz w:val="24"/>
          <w:szCs w:val="24"/>
        </w:rPr>
        <w:t xml:space="preserve">4.2.1. прием в члены </w:t>
      </w:r>
      <w:r w:rsidR="004E5619" w:rsidRPr="00295AF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295AFA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юридических лиц, при условии соответствия таких юридических лиц и индивидуальных предпринимателей требованиям </w:t>
      </w:r>
      <w:r w:rsidR="004E5619" w:rsidRPr="00295AF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295AFA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членам, и уплаты такими лицами в полном объеме вступительного взноса, взносов в компенсационные фонды </w:t>
      </w:r>
      <w:r w:rsidR="004E5619" w:rsidRPr="00295AF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295AFA">
        <w:rPr>
          <w:rFonts w:ascii="Times New Roman" w:eastAsia="Times New Roman" w:hAnsi="Times New Roman" w:cs="Times New Roman"/>
          <w:sz w:val="24"/>
          <w:szCs w:val="24"/>
        </w:rPr>
        <w:t>, если иное не установлено законодательством Российской Федерации;</w:t>
      </w:r>
    </w:p>
    <w:p w:rsidR="00577188" w:rsidRPr="00440D05" w:rsidRDefault="00DB3268" w:rsidP="0057718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4.2.2. отсутствие другой соответствующей требованиям, предусмотренным частью 3 статьи 55.4 Градостроительного кодекса Российской Федерации,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субъекта Российской Федерации, в котором зарегистрированы индивидуальный предприниматель или юридическое лицо и имеющим общую границу с субъектом Российской Федерации, в котором зарегистрирована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индивидуальный предприниматель или юридическое лицо имеет право обратиться с заявлением о приеме в члены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дополнительно представив в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организаций, основанных на членстве лиц, осуществляющих строительство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7188" w:rsidRPr="00440D05">
        <w:rPr>
          <w:rFonts w:ascii="Times New Roman" w:hAnsi="Times New Roman" w:cs="Times New Roman"/>
          <w:sz w:val="24"/>
          <w:szCs w:val="24"/>
        </w:rPr>
        <w:t xml:space="preserve"> реконструкцию, капитальный ремонт, снос объектов капитального строительства</w:t>
      </w:r>
      <w:r w:rsidR="0044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440D05" w:rsidRDefault="00C15932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DB3268" w:rsidRPr="00440D05"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права отказать такому лицу в приеме в члены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B3268" w:rsidRPr="00440D05">
        <w:rPr>
          <w:rFonts w:ascii="Times New Roman" w:eastAsia="Times New Roman" w:hAnsi="Times New Roman" w:cs="Times New Roman"/>
          <w:sz w:val="24"/>
          <w:szCs w:val="24"/>
        </w:rPr>
        <w:t xml:space="preserve"> по основанию, указанному в подпункте 4 пункта 5.7. настоящего Положения.</w:t>
      </w:r>
    </w:p>
    <w:p w:rsidR="00DB3268" w:rsidRPr="00440D05" w:rsidRDefault="00DB3268" w:rsidP="0057718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4.3. Член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членом другой саморегулируемой организации, основанной на членстве лиц, осуществляющих строительство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188" w:rsidRPr="00440D05">
        <w:rPr>
          <w:rFonts w:ascii="Times New Roman" w:hAnsi="Times New Roman" w:cs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4.4. Решение о приеме в члены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коллегиальным органом управления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документов, предоставленных кандидатом в члены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а также результатов проверки, проведенной в соответствии с Положением о контроле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Решение об исключении из членов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коллегиальным органом управления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результатов проверки, проведенной в соответствии с Положением о контроле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членов.</w:t>
      </w:r>
    </w:p>
    <w:p w:rsidR="00DB3268" w:rsidRPr="00440D0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09641"/>
      <w:r w:rsidRPr="00440D05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вступления в члены </w:t>
      </w:r>
      <w:r w:rsidR="00C15932" w:rsidRPr="00440D05">
        <w:rPr>
          <w:rFonts w:ascii="Times New Roman" w:hAnsi="Times New Roman" w:cs="Times New Roman"/>
          <w:b/>
          <w:bCs/>
          <w:sz w:val="24"/>
          <w:szCs w:val="24"/>
        </w:rPr>
        <w:t>Ассоци</w:t>
      </w:r>
      <w:r w:rsidRPr="00440D05">
        <w:rPr>
          <w:rFonts w:ascii="Times New Roman" w:hAnsi="Times New Roman" w:cs="Times New Roman"/>
          <w:b/>
          <w:bCs/>
          <w:sz w:val="24"/>
          <w:szCs w:val="24"/>
        </w:rPr>
        <w:t>ации</w:t>
      </w:r>
      <w:bookmarkEnd w:id="4"/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5.1. Для приема в члены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или юридическое лицо представляет в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1) заявление о приеме в члены </w:t>
      </w:r>
      <w:r w:rsidR="00C1593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в котором должны быть указаны в том числе сведения о намерении принимать участие в заключении договоров строительного подряда</w:t>
      </w:r>
      <w:r w:rsidR="00566DCD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DCD" w:rsidRPr="00440D0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03160" w:rsidRPr="00440D05">
        <w:rPr>
          <w:rFonts w:ascii="Times New Roman" w:hAnsi="Times New Roman" w:cs="Times New Roman"/>
          <w:sz w:val="24"/>
          <w:szCs w:val="24"/>
        </w:rPr>
        <w:t>ов</w:t>
      </w:r>
      <w:r w:rsidR="00566DCD" w:rsidRPr="00440D05">
        <w:rPr>
          <w:rFonts w:ascii="Times New Roman" w:hAnsi="Times New Roman" w:cs="Times New Roman"/>
          <w:sz w:val="24"/>
          <w:szCs w:val="24"/>
        </w:rPr>
        <w:t xml:space="preserve"> подряда на осуществления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 или об отсутствии таких намерений, по форме согласно Приложению 1, подписанное уполномоченным лицом. Полномочия такого лица подтверждаются Уставом, доверенностью либо иным документом, который должен прилагаться к заявлению;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2)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а) копия свидетельства о государственной регистрации юридического лица;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б) копия свидетельства о государственной регистрации физического лица в качестве индивидуального предпринимателя;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3) копии учредительных документов юридического лица: устава и (или) учредительного договора;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иностранных юридических лиц;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5) документы, подтверждающие соответствие индивидуального предпринимателя или юридического лица требованиям, установленным </w:t>
      </w:r>
      <w:r w:rsidR="00AE0060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 </w:t>
      </w:r>
      <w:r w:rsidR="00AE0060">
        <w:rPr>
          <w:rFonts w:ascii="Times New Roman" w:eastAsia="Times New Roman" w:hAnsi="Times New Roman" w:cs="Times New Roman"/>
          <w:sz w:val="24"/>
          <w:szCs w:val="24"/>
        </w:rPr>
        <w:t>настоящим Положением и иными внутренними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r w:rsidR="00AE0060">
        <w:rPr>
          <w:rFonts w:ascii="Times New Roman" w:eastAsia="Times New Roman" w:hAnsi="Times New Roman" w:cs="Times New Roman"/>
          <w:sz w:val="24"/>
          <w:szCs w:val="24"/>
        </w:rPr>
        <w:t>тами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а) сведения об имуществе юридического лица или индивидуального предпринимателя (раздел № 12 в составе отчета члена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Положением о проведении </w:t>
      </w:r>
      <w:r w:rsidR="00C15932"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>Ассоциацией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отчетов);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б)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организующему строительство, реконструкцию, капитальный ремонт</w:t>
      </w:r>
      <w:r w:rsidR="002421A6" w:rsidRPr="00440D05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DB3268" w:rsidRPr="00440D05" w:rsidRDefault="00DB3268" w:rsidP="00FD7D95">
      <w:pPr>
        <w:numPr>
          <w:ilvl w:val="0"/>
          <w:numId w:val="6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в отношении руководителя юридического лица: копия трудового договора, копия трудовой книжки;</w:t>
      </w:r>
    </w:p>
    <w:p w:rsidR="00DB3268" w:rsidRPr="00FD7D95" w:rsidRDefault="00DB3268" w:rsidP="00FD7D95">
      <w:pPr>
        <w:numPr>
          <w:ilvl w:val="0"/>
          <w:numId w:val="6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в отношении индивидуального предпринимателя: копия трудового договора, копия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трудовой книжки, подтверждающие стаж работы индивидуального предпринимателя в качестве работника по трудовому договору, оригинал или копия выписки из единого государственного реестра индивидуальных предпринимателей с указанием видов деятельности,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предпринимателя, указанной в свидетельстве, которое подано в соответствии с подпунктом “б” пункта 2 пункта 5.1 настоящего Положения;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(дипломов, удостоверений о повышении квалификации и т.д.);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квалификации, выданные центрами оценки квалификации в установленном законом порядке;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в) документы, подтверждающие соответствие количественным и квалификационным требованиям к специалистам индивидуального предпринимателя или юридического лица, за исключением </w:t>
      </w:r>
      <w:r w:rsidR="00562BE9" w:rsidRPr="00FD7D95">
        <w:rPr>
          <w:rFonts w:ascii="Times New Roman" w:eastAsia="Times New Roman" w:hAnsi="Times New Roman" w:cs="Times New Roman"/>
          <w:sz w:val="24"/>
          <w:szCs w:val="24"/>
        </w:rPr>
        <w:t>главных инженеров проектов (далее – ГИП)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в зависимости от установленных направлений деятельности:</w:t>
      </w:r>
    </w:p>
    <w:p w:rsidR="00DB3268" w:rsidRPr="00FD7D95" w:rsidRDefault="00DB3268" w:rsidP="00FD7D95">
      <w:pPr>
        <w:numPr>
          <w:ilvl w:val="0"/>
          <w:numId w:val="7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перечень специалистов (раздел № 5 в составе отчета члена </w:t>
      </w:r>
      <w:r w:rsidR="00562BE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Положением о проведении </w:t>
      </w:r>
      <w:r w:rsidR="00562BE9" w:rsidRPr="00FD7D95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отчетов);</w:t>
      </w:r>
    </w:p>
    <w:p w:rsidR="00DB3268" w:rsidRPr="00FD7D95" w:rsidRDefault="00DB3268" w:rsidP="00FD7D95">
      <w:pPr>
        <w:numPr>
          <w:ilvl w:val="0"/>
          <w:numId w:val="7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в отношении специалистов;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(дипломов, удостоверений о повышении квалификации и т.д.) в отношении специалистов;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 специалистов, выданные центрами оценки квалификации в установленном законом порядке;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6) документы, подтверждающие наличие у индивидуального предпринимателя или юридического лица ГИПов:</w:t>
      </w:r>
    </w:p>
    <w:p w:rsidR="00DB3268" w:rsidRPr="00FD7D95" w:rsidRDefault="00DB3268" w:rsidP="00FD7D95">
      <w:pPr>
        <w:numPr>
          <w:ilvl w:val="0"/>
          <w:numId w:val="5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перечень ГИПов (раздел № 5 в составе отчета члена </w:t>
      </w:r>
      <w:r w:rsidR="00562BE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по форме установленной Положением о проведении </w:t>
      </w:r>
      <w:r w:rsidR="00562BE9" w:rsidRPr="00FD7D95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отчетов);</w:t>
      </w:r>
    </w:p>
    <w:p w:rsidR="00DB3268" w:rsidRPr="00FD7D95" w:rsidRDefault="00DB3268" w:rsidP="00FD7D95">
      <w:pPr>
        <w:numPr>
          <w:ilvl w:val="0"/>
          <w:numId w:val="2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в отношении ГИПов;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(дипломов, удостоверений о повышении квалификации и т.д.) в отношении ГИПов;</w:t>
      </w:r>
    </w:p>
    <w:p w:rsidR="00DB3268" w:rsidRPr="00FD7D95" w:rsidRDefault="00DB3268" w:rsidP="00FD7D95">
      <w:pPr>
        <w:numPr>
          <w:ilvl w:val="0"/>
          <w:numId w:val="1"/>
        </w:numPr>
        <w:spacing w:before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 ГИПов, выданные центрами оценки квалификации в установленном законом порядке;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7) документы, подтверждающие наличие у ГИПов необходимых должностных обязанностей: копии должностных инструкций, приказов в отношении ГИПов.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Копии представляемых </w:t>
      </w:r>
      <w:r w:rsidR="00062148" w:rsidRPr="00FD7D95">
        <w:rPr>
          <w:rFonts w:ascii="Times New Roman" w:eastAsia="Times New Roman" w:hAnsi="Times New Roman" w:cs="Times New Roman"/>
          <w:sz w:val="24"/>
          <w:szCs w:val="24"/>
        </w:rPr>
        <w:t>документов должны быть заверены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5.3. Представление в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5.1. настоящего Положения, осуществляется по описи. В случае использования в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документов в форме электронного документа (пакета документов), подписанного усиленной квалифицированной электронной подписью.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5.4. Порядок проведения проверки документов, указанных в пункте 5.1. настоящего Положения, устанавливается Положением о контроле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5.5. В срок не более чем два месяца со дня получения документов, указанных в пункте 5.1. настоящего Положения,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индивидуального предпринимателя или юридического лица на соответствие требованиям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членам. При этом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обратиться:</w:t>
      </w:r>
    </w:p>
    <w:p w:rsidR="00DB3268" w:rsidRPr="00440D05" w:rsidRDefault="00DB3268" w:rsidP="0057718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1) в Национальное объединение саморегулируемых организаций, основанных на членстве лиц, осуществляющих строительство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188" w:rsidRPr="00440D05">
        <w:rPr>
          <w:rFonts w:ascii="Times New Roman" w:hAnsi="Times New Roman" w:cs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с запросом сведений: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 вине такого индивидуального предпринимателя или такого юридического лица;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5.1. настоящего Положения;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2) в органы государственной власти и органы местного самоуправления с запросом информации, необходимой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о приеме индивидуального предпринимателя или юридического лица в члены </w:t>
      </w:r>
      <w:r w:rsidR="004C216B" w:rsidRPr="00FD7D95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5.6. По результатам проверки, предусмотренной пунктом 5.5. настоящего Положения, постоянно действующий коллегиальный орган управления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о приеме индивидуального предпринимателя или юридического лица в члены </w:t>
      </w:r>
      <w:r w:rsidR="004C1C0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приеме в члены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заключении договоров строительного подряда</w:t>
      </w:r>
      <w:r w:rsidR="00C25773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773" w:rsidRPr="00440D05">
        <w:rPr>
          <w:rFonts w:ascii="Times New Roman" w:hAnsi="Times New Roman" w:cs="Times New Roman"/>
          <w:sz w:val="24"/>
          <w:szCs w:val="24"/>
        </w:rPr>
        <w:t xml:space="preserve"> договоров подряда на осуществления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2) об отказе в приеме индивидуального предпринимателя или юридического лица в члены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такого отказа.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приеме индивидуального предпринимателя или юридического лица в члены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1) несоответствие индивидуального предпринимателя или юридического лица требованиям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2) непредставление индивидуальным предпринимателем или юридическим лицом в полном объеме документов, предусмотренных пунктом 5.1. настоящего Положения;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188" w:rsidRPr="00440D05">
        <w:rPr>
          <w:rFonts w:ascii="Times New Roman" w:hAnsi="Times New Roman" w:cs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4) 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</w:t>
      </w:r>
      <w:r w:rsidR="004C1C0B" w:rsidRPr="00440D0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указанных в пунктах 4.2.1., 4.2.2. настоящего Положения;</w:t>
      </w:r>
    </w:p>
    <w:p w:rsidR="00AB7A86" w:rsidRPr="00440D05" w:rsidRDefault="00DB3268" w:rsidP="00DA1ED3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5) если членство юридического лица или индивидуального предпринимателя в саморегулируемой организации, основанной на членстве лиц, осуществляющих строительство</w:t>
      </w:r>
      <w:r w:rsidR="00DA1ED3" w:rsidRPr="00440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7188" w:rsidRPr="00440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ED3" w:rsidRPr="00440D05">
        <w:rPr>
          <w:rFonts w:ascii="Times New Roman" w:hAnsi="Times New Roman" w:cs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="00EF737D" w:rsidRPr="00440D05">
        <w:rPr>
          <w:rFonts w:ascii="Times New Roman" w:eastAsia="Times New Roman" w:hAnsi="Times New Roman" w:cs="Times New Roman"/>
          <w:sz w:val="24"/>
          <w:szCs w:val="24"/>
        </w:rPr>
        <w:t xml:space="preserve">добровольно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прекращено менее 1 года назад</w:t>
      </w:r>
      <w:r w:rsidR="00D02B09" w:rsidRPr="00440D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="00A34462" w:rsidRPr="00440D0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в приеме индивидуального предпринимателя или юридического лица в члены </w:t>
      </w:r>
      <w:r w:rsidR="00A34462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1) по вине индивидуального предпринимателя или юридического лица осуществлялись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2) совершение индивидуальным предпринимателем или юридическим лицом в течение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D645D8" w:rsidRPr="00440D05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одного объекта капитального строительства;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3) проведение процедуры банкротства в отношении юридического лица или индивидуального предпринимателя;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4) юридическое лицо или индивиду</w:t>
      </w:r>
      <w:r w:rsidR="00295AFA" w:rsidRPr="00440D05">
        <w:rPr>
          <w:rFonts w:ascii="Times New Roman" w:eastAsia="Times New Roman" w:hAnsi="Times New Roman" w:cs="Times New Roman"/>
          <w:sz w:val="24"/>
          <w:szCs w:val="24"/>
        </w:rPr>
        <w:t>альный предприниматель включены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 реестр недобросовестных поставщиков (подрядчиков, исполнителей).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5.9. В трехдневный срок с момента принятия одного из решений, указанных в пункте 5.6. настоящего Положения, </w:t>
      </w:r>
      <w:r w:rsidR="00A34462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5.10. Индивидуальный предприниматель или юридическое лицо, в отношении которых принято решение о приеме в члены </w:t>
      </w:r>
      <w:r w:rsidR="00A34462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в течение семи рабочих дней со дня получения уведомления, указанного в пункте 5.9. настоящего Положения, обязаны уплатить в полном объеме: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2) взнос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 w:rsidR="0082483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заключении договоров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строительного подряда</w:t>
      </w:r>
      <w:r w:rsidR="00C25773" w:rsidRPr="00440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773" w:rsidRPr="00440D05">
        <w:rPr>
          <w:rFonts w:ascii="Times New Roman" w:hAnsi="Times New Roman" w:cs="Times New Roman"/>
          <w:sz w:val="24"/>
          <w:szCs w:val="24"/>
        </w:rPr>
        <w:t>договоров подряда на осуществления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3) вступительный взнос в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5.11. Решение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</w:t>
      </w:r>
      <w:r w:rsidR="00001BB2" w:rsidRPr="00440D05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компенсационные фонды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а также вступительного взноса. 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В случае неуплаты в установленный срок указанных в настоящем пункте взносов решение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считается не вступившим в силу, а юридическое лицо или индивидуальный предприниматель считается не принятым в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возвращает такому юридическому лицу или индивидуальному предпринимателю документы, поданные им с целью вступления в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в течение 30 дней со дня истечения установленного срока уплаты указанных в настоящем пункте взносов. Такое юридическое лицо или индивидуальный предприниматель вправе вступить в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DB3268" w:rsidRPr="00440D05" w:rsidRDefault="00DB3268" w:rsidP="00F82C3E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5.12. Решения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об отказе в приеме индивидуального предпринимателя или юридического лица в члены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бездействие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при приеме в члены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отказа в приеме в члены </w:t>
      </w:r>
      <w:r w:rsidR="0082483B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установленный настоящим Положением, могут быть обжалованы в арбитражный суд, а также третейский суд, сформированный Национальным объединением саморегулируемых организаций, основанных на членстве ли</w:t>
      </w:r>
      <w:r w:rsidR="00F82C3E" w:rsidRPr="00440D05">
        <w:rPr>
          <w:rFonts w:ascii="Times New Roman" w:eastAsia="Times New Roman" w:hAnsi="Times New Roman" w:cs="Times New Roman"/>
          <w:sz w:val="24"/>
          <w:szCs w:val="24"/>
        </w:rPr>
        <w:t xml:space="preserve">ц, осуществляющих строительство, </w:t>
      </w:r>
      <w:r w:rsidR="00F82C3E" w:rsidRPr="00440D05">
        <w:rPr>
          <w:rFonts w:ascii="Times New Roman" w:hAnsi="Times New Roman" w:cs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="00F82C3E" w:rsidRPr="0044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09642"/>
      <w:r w:rsidRPr="00440D05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членам </w:t>
      </w:r>
      <w:bookmarkEnd w:id="5"/>
      <w:r w:rsidR="001D0FF6" w:rsidRPr="00440D05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6.1. Требованием к минимальной численности ГИПов является наличие по месту основной работы не менее чем двух таких специалистов, что соответствует требованиям, минимально установленным Градостроительным кодексом Российской Федерации. </w:t>
      </w:r>
    </w:p>
    <w:p w:rsidR="00DB3268" w:rsidRPr="00295AFA" w:rsidRDefault="00DB3268" w:rsidP="00295AF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6.2. Требование к минимальной численности ГИПов у члена </w:t>
      </w:r>
      <w:r w:rsidR="001D0FF6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осуществляющего строительство, реконструкцию, капитальный ремонт</w:t>
      </w:r>
      <w:r w:rsidR="00F82C3E" w:rsidRPr="00440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5F9F" w:rsidRPr="00440D05">
        <w:rPr>
          <w:rFonts w:ascii="Times New Roman" w:eastAsia="Times New Roman" w:hAnsi="Times New Roman" w:cs="Times New Roman"/>
          <w:sz w:val="24"/>
          <w:szCs w:val="24"/>
        </w:rPr>
        <w:t xml:space="preserve">снос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особо опасных, технически сложных и уникальных объектов, дифференцируются с учетом технической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lastRenderedPageBreak/>
        <w:t>сложности и потенциальной опасности таких объектов и устанавливаются Правительством Российской Федерации.</w:t>
      </w:r>
      <w:r w:rsidR="00C34E98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Требования к членам саморегулируемой организации, выполняющим строительство, реконструкцию, капитальный ремонт</w:t>
      </w:r>
      <w:r w:rsidR="00074066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снос </w:t>
      </w:r>
      <w:r w:rsidR="00C34E98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особо опасных, технически сложных и уникальных объектов, дифференцированные с учетом технической сложности и потенциальной опасности так</w:t>
      </w:r>
      <w:r w:rsidR="00295AFA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их объектов, установлены</w:t>
      </w:r>
      <w:r w:rsidR="00C34E98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517F3" w:rsidRPr="00440D0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настоящим</w:t>
      </w:r>
      <w:r w:rsidR="00D517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</w:t>
      </w:r>
      <w:r w:rsidR="00295AFA" w:rsidRPr="00295AF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оложением</w:t>
      </w:r>
      <w:r w:rsidR="00C34E98" w:rsidRPr="00295AF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6.3. В квалификационных стандартах </w:t>
      </w:r>
      <w:r w:rsidR="001D0FF6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устанавливаются: 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6.3.1. требования к членам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квалификационные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требования к индивидуальному предпринимателю, а также руководителю юридического лица, самостоятельно организующим строительство, реконструкцию, капитальный ремонт</w:t>
      </w:r>
      <w:r w:rsidR="00E43317" w:rsidRPr="00440D05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6.3.2. требования к членам </w:t>
      </w:r>
      <w:r w:rsidR="00BE2E59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предусматривающие квалификационные требования к иным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 объектов капитального строительства.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6.4. Квалификация индивидуального предпринимателя, руководителя юридического лица, самостоятельно организующих строительство, реконструкцию, капитальный ремонт</w:t>
      </w:r>
      <w:r w:rsidR="00C275D8" w:rsidRPr="00440D05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C275D8" w:rsidRPr="00440D05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должна </w:t>
      </w:r>
      <w:r w:rsidRPr="00440D05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соответствовать</w:t>
      </w:r>
      <w:r w:rsidR="00C65A5A" w:rsidRPr="00440D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положениям профессиональных стандартов и такое </w:t>
      </w:r>
      <w:r w:rsidRPr="00440D05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соответствие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должно подтверждаться результатами независимой оценки квалификации.</w:t>
      </w:r>
    </w:p>
    <w:p w:rsidR="00DB3268" w:rsidRPr="00440D0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>6.5. В соответствии со стандартами на процессы выполнения работ, утвержденными Национальным объединением саморегулируемых организаций, основанным на членстве лиц, осуществляющих строительство</w:t>
      </w:r>
      <w:r w:rsidR="00C275D8" w:rsidRPr="00440D05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определяются: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6.5.1. требования к членам </w:t>
      </w:r>
      <w:r w:rsidR="00BE2E59" w:rsidRPr="00440D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, предусматривающие количественные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работникам индивидуального предпринимателя и юридического лица;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6.5.2. </w:t>
      </w: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к членам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</w:t>
      </w:r>
      <w:r w:rsidR="00001BB2" w:rsidRPr="00FD7D95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осуществления строительства, реконструкции, 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>капитального ремонта</w:t>
      </w:r>
      <w:r w:rsidR="001D3E36" w:rsidRPr="00440D05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440D0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440D05" w:rsidRPr="00FD7D95" w:rsidRDefault="00D91149" w:rsidP="00440D0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AFA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="00440D05" w:rsidRPr="00295AFA">
        <w:rPr>
          <w:rFonts w:ascii="Times New Roman" w:hAnsi="Times New Roman" w:cs="Times New Roman"/>
          <w:sz w:val="24"/>
          <w:szCs w:val="24"/>
        </w:rPr>
        <w:t>Минимальные</w:t>
      </w:r>
      <w:r w:rsidR="00440D05" w:rsidRPr="00FD7D95">
        <w:rPr>
          <w:rFonts w:ascii="Times New Roman" w:hAnsi="Times New Roman" w:cs="Times New Roman"/>
          <w:sz w:val="24"/>
          <w:szCs w:val="24"/>
        </w:rPr>
        <w:t xml:space="preserve"> требования к членам Ассоциации, осуществляющим строительство, реконструкцию и капитальный ремонт объектов использования атомной энергии.</w:t>
      </w:r>
    </w:p>
    <w:p w:rsidR="00440D05" w:rsidRPr="00FD7D95" w:rsidRDefault="00440D05" w:rsidP="00440D0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Минимальным требованием к члену Ассоциации, осуществляющему строительство, реконструкцию и капитальный ремонт объектов использования атомной энергии, является </w:t>
      </w:r>
      <w:r w:rsidRPr="00FD7D95">
        <w:rPr>
          <w:rFonts w:ascii="Times New Roman" w:hAnsi="Times New Roman" w:cs="Times New Roman"/>
          <w:sz w:val="24"/>
          <w:szCs w:val="24"/>
        </w:rPr>
        <w:lastRenderedPageBreak/>
        <w:t>наличие у члена Ассоциации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440D05" w:rsidRPr="00FD7D95" w:rsidRDefault="00440D05" w:rsidP="00440D0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AFA">
        <w:rPr>
          <w:rFonts w:ascii="Times New Roman" w:hAnsi="Times New Roman" w:cs="Times New Roman"/>
          <w:sz w:val="24"/>
          <w:szCs w:val="24"/>
        </w:rPr>
        <w:t>6.7. Минимальные требования к членам Ассоциации, осуществляющим строительство, реконструкцию и капитальный</w:t>
      </w:r>
      <w:r w:rsidRPr="00FD7D95">
        <w:rPr>
          <w:rFonts w:ascii="Times New Roman" w:hAnsi="Times New Roman" w:cs="Times New Roman"/>
          <w:sz w:val="24"/>
          <w:szCs w:val="24"/>
        </w:rPr>
        <w:t xml:space="preserve"> ремонт особо опасных, технически сложных и уникальных объектов, за исключением объектов использования атомной энергии.</w:t>
      </w:r>
    </w:p>
    <w:p w:rsidR="00440D05" w:rsidRPr="00FD7D95" w:rsidRDefault="00440D05" w:rsidP="00440D0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Минимальными требованиями к члену Ассоциации,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440D05" w:rsidRPr="00FD7D95" w:rsidRDefault="00440D05" w:rsidP="00440D0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а) наличие у члена Ассоциации в штате по месту основной работы:</w:t>
      </w:r>
    </w:p>
    <w:p w:rsidR="00440D05" w:rsidRPr="00FD7D95" w:rsidRDefault="00440D05" w:rsidP="00440D0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Ассоциации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0726B9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8306BD" w:rsidRPr="00FD7D95">
        <w:rPr>
          <w:rFonts w:ascii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562C6F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0726B9" w:rsidRPr="00FD7D95">
        <w:rPr>
          <w:rFonts w:ascii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8267CF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</w:t>
      </w:r>
      <w:r w:rsidRPr="00FD7D95">
        <w:rPr>
          <w:rFonts w:ascii="Times New Roman" w:hAnsi="Times New Roman" w:cs="Times New Roman"/>
          <w:sz w:val="24"/>
          <w:szCs w:val="24"/>
        </w:rPr>
        <w:lastRenderedPageBreak/>
        <w:t xml:space="preserve">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562C6F" w:rsidRPr="00FD7D95">
        <w:rPr>
          <w:rFonts w:ascii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8267CF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8267CF" w:rsidRPr="00FD7D95">
        <w:rPr>
          <w:rFonts w:ascii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8267CF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8267CF" w:rsidRPr="00FD7D95">
        <w:rPr>
          <w:rFonts w:ascii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Федерации;</w:t>
      </w:r>
    </w:p>
    <w:p w:rsidR="008267CF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391C14" w:rsidRPr="00FD7D95" w:rsidRDefault="00391C1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г) наличие у члена </w:t>
      </w:r>
      <w:r w:rsidR="008267CF" w:rsidRPr="00FD7D95">
        <w:rPr>
          <w:rFonts w:ascii="Times New Roman" w:hAnsi="Times New Roman" w:cs="Times New Roman"/>
          <w:sz w:val="24"/>
          <w:szCs w:val="24"/>
        </w:rPr>
        <w:t>Ассоциа</w:t>
      </w:r>
      <w:r w:rsidR="008F562D" w:rsidRPr="00FD7D95">
        <w:rPr>
          <w:rFonts w:ascii="Times New Roman" w:hAnsi="Times New Roman" w:cs="Times New Roman"/>
          <w:sz w:val="24"/>
          <w:szCs w:val="24"/>
        </w:rPr>
        <w:t>ц</w:t>
      </w:r>
      <w:r w:rsidR="008267CF" w:rsidRPr="00FD7D95">
        <w:rPr>
          <w:rFonts w:ascii="Times New Roman" w:hAnsi="Times New Roman" w:cs="Times New Roman"/>
          <w:sz w:val="24"/>
          <w:szCs w:val="24"/>
        </w:rPr>
        <w:t>ии</w:t>
      </w:r>
      <w:r w:rsidRPr="00FD7D95">
        <w:rPr>
          <w:rFonts w:ascii="Times New Roman" w:hAnsi="Times New Roman" w:cs="Times New Roman"/>
          <w:sz w:val="24"/>
          <w:szCs w:val="24"/>
        </w:rPr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E4FDD" w:rsidRPr="00FD7D95" w:rsidRDefault="00DE4FDD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Минимальным требованием к члену Ассоциации, осуществляющему</w:t>
      </w:r>
      <w:r w:rsidR="00B76DD9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реконструкцию, </w:t>
      </w:r>
      <w:r w:rsidRPr="00FD7D95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</w:t>
      </w:r>
    </w:p>
    <w:p w:rsidR="00DE4FDD" w:rsidRPr="00FD7D95" w:rsidRDefault="00533F64" w:rsidP="00FD7D95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Минимальным требованием к члену Ассоциации, осуществляющему </w:t>
      </w:r>
      <w:r w:rsidR="00B76DD9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реконструкцию, </w:t>
      </w:r>
      <w:r w:rsidRPr="00FD7D95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440D05">
        <w:rPr>
          <w:rFonts w:ascii="Times New Roman" w:hAnsi="Times New Roman" w:cs="Times New Roman"/>
          <w:sz w:val="24"/>
          <w:szCs w:val="24"/>
        </w:rPr>
        <w:t>,</w:t>
      </w:r>
      <w:r w:rsidRPr="00FD7D95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09643"/>
      <w:r w:rsidRPr="00FD7D9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Размеры, порядок расчета и</w:t>
      </w:r>
      <w:r w:rsidRPr="00FD7D95">
        <w:rPr>
          <w:rFonts w:ascii="Times New Roman" w:hAnsi="Times New Roman" w:cs="Times New Roman"/>
          <w:b/>
          <w:bCs/>
          <w:sz w:val="24"/>
          <w:szCs w:val="24"/>
        </w:rPr>
        <w:br/>
        <w:t>уплаты вступительного, членских и иных целевых взносов</w:t>
      </w:r>
      <w:bookmarkEnd w:id="6"/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>7.1. Размеры вступительного и членских взносов,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7.2. Вступительный взнос - это обязательный разовый,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7.2.1. Вступительный взнос уплачивается в порядке безналичного расчета на расчетный счет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или наличными денежными средствами в кассу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При этом датой уплаты вступительного взноса считается дата поступления денежных средств на расчетный счет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или внесения наличных денежных средств в кассу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7.2.2.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7.2.3. Уплата вступительного взноса является обязательным условием для вступления в силу решения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 внесения сведений в реестр членов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7.2.4. Размер вступительного взноса является единым для всех членов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60 000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шестьдесят тысяч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) рублей.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ab/>
        <w:t xml:space="preserve">7.3. Членский взнос - это обязательный регулярный целевой денежный взнос члена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который направляется на обеспечение деятельности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 достижению уставных целей и реализации уставных задач и функций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3C2" w:rsidRPr="00FD7D95" w:rsidRDefault="009433C2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Членские взносы состоят из двух частей:</w:t>
      </w:r>
    </w:p>
    <w:p w:rsidR="009433C2" w:rsidRPr="00C438A9" w:rsidRDefault="009433C2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Первая часть определяется исходя </w:t>
      </w:r>
      <w:r w:rsidRPr="00C438A9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D141D3" w:rsidRPr="00C438A9">
        <w:rPr>
          <w:rFonts w:ascii="Times New Roman" w:eastAsia="Times New Roman" w:hAnsi="Times New Roman" w:cs="Times New Roman"/>
          <w:sz w:val="24"/>
          <w:szCs w:val="24"/>
        </w:rPr>
        <w:t xml:space="preserve">размера </w:t>
      </w:r>
      <w:r w:rsidR="008A2D33" w:rsidRPr="00C438A9">
        <w:rPr>
          <w:rFonts w:ascii="Times New Roman" w:hAnsi="Times New Roman" w:cs="Times New Roman"/>
          <w:sz w:val="24"/>
          <w:szCs w:val="24"/>
        </w:rPr>
        <w:t>взноса в компенсационный фонд возмещения вреда членом Ассоциации</w:t>
      </w:r>
      <w:r w:rsidR="00823807" w:rsidRPr="00C438A9">
        <w:rPr>
          <w:rFonts w:ascii="Times New Roman" w:hAnsi="Times New Roman" w:cs="Times New Roman"/>
          <w:sz w:val="24"/>
          <w:szCs w:val="24"/>
        </w:rPr>
        <w:t>,</w:t>
      </w:r>
      <w:r w:rsidR="008A2D33" w:rsidRPr="00C438A9">
        <w:rPr>
          <w:rFonts w:ascii="Times New Roman" w:hAnsi="Times New Roman" w:cs="Times New Roman"/>
          <w:sz w:val="24"/>
          <w:szCs w:val="24"/>
        </w:rPr>
        <w:t xml:space="preserve"> в зависимости от уровня ответственности члена Ассоциации:</w:t>
      </w:r>
    </w:p>
    <w:tbl>
      <w:tblPr>
        <w:tblW w:w="96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1985"/>
        <w:gridCol w:w="1701"/>
        <w:gridCol w:w="1560"/>
      </w:tblGrid>
      <w:tr w:rsidR="00381746" w:rsidRPr="00C438A9" w:rsidTr="000D7235">
        <w:trPr>
          <w:trHeight w:val="613"/>
        </w:trPr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38174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стоимость строительства по одному договору</w:t>
            </w:r>
          </w:p>
        </w:tc>
        <w:tc>
          <w:tcPr>
            <w:tcW w:w="1985" w:type="dxa"/>
            <w:vMerge w:val="restart"/>
          </w:tcPr>
          <w:p w:rsidR="00381746" w:rsidRPr="00C438A9" w:rsidRDefault="00683CF6" w:rsidP="00381746">
            <w:pPr>
              <w:spacing w:before="120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ответственности</w:t>
            </w:r>
            <w:r w:rsidR="000D6046"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Ассоциации</w:t>
            </w:r>
          </w:p>
        </w:tc>
        <w:tc>
          <w:tcPr>
            <w:tcW w:w="32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A11F78">
            <w:pPr>
              <w:spacing w:before="120"/>
              <w:ind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первой части членского взноса</w:t>
            </w:r>
          </w:p>
        </w:tc>
      </w:tr>
      <w:tr w:rsidR="00381746" w:rsidRPr="00C438A9" w:rsidTr="000D7235">
        <w:trPr>
          <w:trHeight w:val="284"/>
        </w:trPr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FD7D95">
            <w:pPr>
              <w:spacing w:before="12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746" w:rsidRPr="00C438A9" w:rsidRDefault="00381746" w:rsidP="00381746">
            <w:pPr>
              <w:tabs>
                <w:tab w:val="center" w:pos="1234"/>
              </w:tabs>
              <w:spacing w:before="120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645DF4">
            <w:pPr>
              <w:tabs>
                <w:tab w:val="center" w:pos="1234"/>
              </w:tabs>
              <w:spacing w:before="120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645DF4">
            <w:pPr>
              <w:spacing w:before="12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месячный</w:t>
            </w:r>
          </w:p>
        </w:tc>
      </w:tr>
      <w:tr w:rsidR="00381746" w:rsidRPr="00C438A9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645DF4" w:rsidP="008D29B7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t>Ч</w:t>
            </w:r>
            <w:r w:rsidR="008D29B7" w:rsidRPr="00C438A9">
              <w:rPr>
                <w:rFonts w:ascii="Times New Roman" w:hAnsi="Times New Roman" w:cs="Times New Roman"/>
              </w:rPr>
              <w:t>лен Ассоциации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</w:t>
            </w:r>
            <w:r w:rsidR="00C438A9">
              <w:rPr>
                <w:rFonts w:ascii="Times New Roman" w:hAnsi="Times New Roman" w:cs="Times New Roman"/>
              </w:rPr>
              <w:t xml:space="preserve"> (далее – строительство)</w:t>
            </w:r>
            <w:r w:rsidR="008D29B7" w:rsidRPr="00C438A9">
              <w:rPr>
                <w:rFonts w:ascii="Times New Roman" w:hAnsi="Times New Roman" w:cs="Times New Roman"/>
              </w:rPr>
              <w:t xml:space="preserve">, стоимость которого по одному договору не превышает </w:t>
            </w:r>
            <w:r w:rsidR="00B6109B" w:rsidRPr="00C438A9">
              <w:rPr>
                <w:rFonts w:ascii="Times New Roman" w:hAnsi="Times New Roman" w:cs="Times New Roman"/>
              </w:rPr>
              <w:t>60 000 000 (</w:t>
            </w:r>
            <w:r w:rsidR="008D29B7" w:rsidRPr="00C438A9">
              <w:rPr>
                <w:rFonts w:ascii="Times New Roman" w:hAnsi="Times New Roman" w:cs="Times New Roman"/>
              </w:rPr>
              <w:t>шестьдесят миллионов</w:t>
            </w:r>
            <w:r w:rsidR="00B6109B" w:rsidRPr="00C438A9">
              <w:rPr>
                <w:rFonts w:ascii="Times New Roman" w:hAnsi="Times New Roman" w:cs="Times New Roman"/>
              </w:rPr>
              <w:t>)</w:t>
            </w:r>
            <w:r w:rsidR="008D29B7" w:rsidRPr="00C438A9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5" w:type="dxa"/>
          </w:tcPr>
          <w:p w:rsidR="00381746" w:rsidRPr="00C438A9" w:rsidRDefault="00683CF6" w:rsidP="00381746">
            <w:pPr>
              <w:spacing w:before="120"/>
              <w:ind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 уровень</w:t>
            </w:r>
            <w:r w:rsidR="008D29B7" w:rsidRPr="00C438A9">
              <w:rPr>
                <w:rFonts w:ascii="Times New Roman" w:hAnsi="Times New Roman" w:cs="Times New Roman"/>
              </w:rPr>
              <w:t xml:space="preserve">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8E35DC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96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</w:t>
            </w:r>
            <w:r w:rsidR="008E35DC" w:rsidRPr="00C43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A11F78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8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</w:tr>
      <w:tr w:rsidR="00381746" w:rsidRPr="00C438A9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B31E33" w:rsidP="00B31E33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lastRenderedPageBreak/>
              <w:t>Член Ассоциации планирует осуществлять строительство, стоимость которого по одному договору не превышает</w:t>
            </w:r>
            <w:r w:rsidR="008065BB" w:rsidRPr="00C438A9">
              <w:rPr>
                <w:rFonts w:ascii="Times New Roman" w:hAnsi="Times New Roman" w:cs="Times New Roman"/>
              </w:rPr>
              <w:t xml:space="preserve"> 500 000 000 </w:t>
            </w:r>
            <w:r w:rsidRPr="00C438A9">
              <w:rPr>
                <w:rFonts w:ascii="Times New Roman" w:hAnsi="Times New Roman" w:cs="Times New Roman"/>
              </w:rPr>
              <w:t xml:space="preserve"> </w:t>
            </w:r>
            <w:r w:rsidR="008065BB" w:rsidRPr="00C438A9">
              <w:rPr>
                <w:rFonts w:ascii="Times New Roman" w:hAnsi="Times New Roman" w:cs="Times New Roman"/>
              </w:rPr>
              <w:t>(</w:t>
            </w:r>
            <w:r w:rsidRPr="00C438A9">
              <w:rPr>
                <w:rFonts w:ascii="Times New Roman" w:hAnsi="Times New Roman" w:cs="Times New Roman"/>
              </w:rPr>
              <w:t>пятьсот миллионов</w:t>
            </w:r>
            <w:r w:rsidR="008065BB" w:rsidRPr="00C438A9">
              <w:rPr>
                <w:rFonts w:ascii="Times New Roman" w:hAnsi="Times New Roman" w:cs="Times New Roman"/>
              </w:rPr>
              <w:t>)</w:t>
            </w:r>
            <w:r w:rsidRPr="00C438A9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5" w:type="dxa"/>
          </w:tcPr>
          <w:p w:rsidR="00381746" w:rsidRPr="00C438A9" w:rsidRDefault="00683CF6" w:rsidP="00381746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2 уровень</w:t>
            </w:r>
            <w:r w:rsidR="008D29B7" w:rsidRPr="00C438A9">
              <w:rPr>
                <w:rFonts w:ascii="Times New Roman" w:hAnsi="Times New Roman" w:cs="Times New Roman"/>
              </w:rPr>
              <w:t xml:space="preserve">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120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 xml:space="preserve">000 руб. 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10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</w:tr>
      <w:tr w:rsidR="00381746" w:rsidRPr="00C438A9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0D7235" w:rsidP="000D723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t xml:space="preserve">Член Ассоциации планирует осуществлять строительство, стоимость которого по одному договору не превышает </w:t>
            </w:r>
            <w:r w:rsidR="00D7077A" w:rsidRPr="00C438A9">
              <w:rPr>
                <w:rFonts w:ascii="Times New Roman" w:hAnsi="Times New Roman" w:cs="Times New Roman"/>
              </w:rPr>
              <w:t>3 000 000 000 (</w:t>
            </w:r>
            <w:r w:rsidRPr="00C438A9">
              <w:rPr>
                <w:rFonts w:ascii="Times New Roman" w:hAnsi="Times New Roman" w:cs="Times New Roman"/>
              </w:rPr>
              <w:t>три миллиарда</w:t>
            </w:r>
            <w:r w:rsidR="00D7077A" w:rsidRPr="00C438A9">
              <w:rPr>
                <w:rFonts w:ascii="Times New Roman" w:hAnsi="Times New Roman" w:cs="Times New Roman"/>
              </w:rPr>
              <w:t>)</w:t>
            </w:r>
            <w:r w:rsidRPr="00C438A9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5" w:type="dxa"/>
          </w:tcPr>
          <w:p w:rsidR="00381746" w:rsidRPr="00C438A9" w:rsidRDefault="00683CF6" w:rsidP="00381746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3 уровень</w:t>
            </w:r>
            <w:r w:rsidR="008D29B7" w:rsidRPr="00C438A9">
              <w:rPr>
                <w:rFonts w:ascii="Times New Roman" w:hAnsi="Times New Roman" w:cs="Times New Roman"/>
              </w:rPr>
              <w:t xml:space="preserve">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150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 xml:space="preserve">000 руб. 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12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500 руб.</w:t>
            </w:r>
          </w:p>
        </w:tc>
      </w:tr>
      <w:tr w:rsidR="00381746" w:rsidRPr="00C438A9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D0167A" w:rsidP="00D0167A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t>Член Ассоциации планирует осуществлять строительство, стоимость которого по одному договору не превышает</w:t>
            </w:r>
            <w:r w:rsidR="00D7077A" w:rsidRPr="00C438A9">
              <w:rPr>
                <w:rFonts w:ascii="Times New Roman" w:hAnsi="Times New Roman" w:cs="Times New Roman"/>
              </w:rPr>
              <w:t xml:space="preserve"> 10 000 000 000 </w:t>
            </w:r>
            <w:r w:rsidRPr="00C438A9">
              <w:rPr>
                <w:rFonts w:ascii="Times New Roman" w:hAnsi="Times New Roman" w:cs="Times New Roman"/>
              </w:rPr>
              <w:t xml:space="preserve"> </w:t>
            </w:r>
            <w:r w:rsidR="00D7077A" w:rsidRPr="00C438A9">
              <w:rPr>
                <w:rFonts w:ascii="Times New Roman" w:hAnsi="Times New Roman" w:cs="Times New Roman"/>
              </w:rPr>
              <w:t>(</w:t>
            </w:r>
            <w:r w:rsidRPr="00C438A9">
              <w:rPr>
                <w:rFonts w:ascii="Times New Roman" w:hAnsi="Times New Roman" w:cs="Times New Roman"/>
              </w:rPr>
              <w:t>десять миллиардов</w:t>
            </w:r>
            <w:r w:rsidR="00D7077A" w:rsidRPr="00C438A9">
              <w:rPr>
                <w:rFonts w:ascii="Times New Roman" w:hAnsi="Times New Roman" w:cs="Times New Roman"/>
              </w:rPr>
              <w:t>)</w:t>
            </w:r>
            <w:r w:rsidRPr="00C438A9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5" w:type="dxa"/>
          </w:tcPr>
          <w:p w:rsidR="00381746" w:rsidRPr="00C438A9" w:rsidRDefault="00683CF6" w:rsidP="00381746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4 уровень</w:t>
            </w:r>
            <w:r w:rsidR="008D29B7" w:rsidRPr="00C438A9">
              <w:rPr>
                <w:rFonts w:ascii="Times New Roman" w:hAnsi="Times New Roman" w:cs="Times New Roman"/>
              </w:rPr>
              <w:t xml:space="preserve">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180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 xml:space="preserve">000 руб. 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15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</w:tr>
      <w:tr w:rsidR="00381746" w:rsidRPr="00C438A9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8E2BC0" w:rsidP="00B06F2A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t>Член Ассоциации планирует осуществлять строительство, стоимость которого по одному договору составляет</w:t>
            </w:r>
            <w:r w:rsidR="00496144" w:rsidRPr="00C438A9">
              <w:rPr>
                <w:rFonts w:ascii="Times New Roman" w:hAnsi="Times New Roman" w:cs="Times New Roman"/>
              </w:rPr>
              <w:t xml:space="preserve"> 10 000 000 000</w:t>
            </w:r>
            <w:r w:rsidRPr="00C438A9">
              <w:rPr>
                <w:rFonts w:ascii="Times New Roman" w:hAnsi="Times New Roman" w:cs="Times New Roman"/>
              </w:rPr>
              <w:t xml:space="preserve"> </w:t>
            </w:r>
            <w:r w:rsidR="00496144" w:rsidRPr="00C438A9">
              <w:rPr>
                <w:rFonts w:ascii="Times New Roman" w:hAnsi="Times New Roman" w:cs="Times New Roman"/>
              </w:rPr>
              <w:t>(</w:t>
            </w:r>
            <w:r w:rsidRPr="00C438A9">
              <w:rPr>
                <w:rFonts w:ascii="Times New Roman" w:hAnsi="Times New Roman" w:cs="Times New Roman"/>
              </w:rPr>
              <w:t>десять миллиардов</w:t>
            </w:r>
            <w:r w:rsidR="00496144" w:rsidRPr="00C438A9">
              <w:rPr>
                <w:rFonts w:ascii="Times New Roman" w:hAnsi="Times New Roman" w:cs="Times New Roman"/>
              </w:rPr>
              <w:t>)</w:t>
            </w:r>
            <w:r w:rsidRPr="00C438A9">
              <w:rPr>
                <w:rFonts w:ascii="Times New Roman" w:hAnsi="Times New Roman" w:cs="Times New Roman"/>
              </w:rPr>
              <w:t xml:space="preserve"> рублей и более</w:t>
            </w:r>
          </w:p>
        </w:tc>
        <w:tc>
          <w:tcPr>
            <w:tcW w:w="1985" w:type="dxa"/>
          </w:tcPr>
          <w:p w:rsidR="00381746" w:rsidRPr="00C438A9" w:rsidRDefault="00683CF6" w:rsidP="00381746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5 уровень</w:t>
            </w:r>
            <w:r w:rsidR="008D29B7" w:rsidRPr="00C438A9">
              <w:rPr>
                <w:rFonts w:ascii="Times New Roman" w:hAnsi="Times New Roman" w:cs="Times New Roman"/>
              </w:rPr>
              <w:t xml:space="preserve">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300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1560" w:type="dxa"/>
            <w:shd w:val="clear" w:color="auto" w:fill="auto"/>
          </w:tcPr>
          <w:p w:rsidR="00381746" w:rsidRPr="00C438A9" w:rsidRDefault="00381746" w:rsidP="009D611D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25</w:t>
            </w:r>
            <w:r w:rsidR="009D611D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</w:tr>
      <w:tr w:rsidR="009D611D" w:rsidRPr="00FD7D95" w:rsidTr="000D72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1D" w:rsidRPr="00C438A9" w:rsidRDefault="009D611D" w:rsidP="00C9658C">
            <w:pPr>
              <w:spacing w:before="120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8A9">
              <w:rPr>
                <w:rFonts w:ascii="Times New Roman" w:hAnsi="Times New Roman" w:cs="Times New Roman"/>
              </w:rPr>
              <w:t>Член Ассоциации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1985" w:type="dxa"/>
          </w:tcPr>
          <w:p w:rsidR="009D611D" w:rsidRPr="00C438A9" w:rsidRDefault="009D611D" w:rsidP="00381746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Простой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1D" w:rsidRPr="00C438A9" w:rsidRDefault="009D611D" w:rsidP="000A4C43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96</w:t>
            </w:r>
            <w:r w:rsidR="000A4C43" w:rsidRPr="00C438A9">
              <w:rPr>
                <w:rFonts w:ascii="Times New Roman" w:hAnsi="Times New Roman" w:cs="Times New Roman"/>
              </w:rPr>
              <w:t xml:space="preserve"> </w:t>
            </w:r>
            <w:r w:rsidRPr="00C438A9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1560" w:type="dxa"/>
            <w:shd w:val="clear" w:color="auto" w:fill="auto"/>
          </w:tcPr>
          <w:p w:rsidR="009D611D" w:rsidRPr="00C438A9" w:rsidRDefault="009D611D" w:rsidP="001A4E35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438A9">
              <w:rPr>
                <w:rFonts w:ascii="Times New Roman" w:hAnsi="Times New Roman" w:cs="Times New Roman"/>
              </w:rPr>
              <w:t>8 000 руб.</w:t>
            </w:r>
          </w:p>
        </w:tc>
      </w:tr>
    </w:tbl>
    <w:p w:rsidR="009433C2" w:rsidRDefault="00D141D3" w:rsidP="00671BBA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70">
        <w:rPr>
          <w:rFonts w:ascii="Times New Roman" w:eastAsia="Times New Roman" w:hAnsi="Times New Roman" w:cs="Times New Roman"/>
          <w:sz w:val="24"/>
          <w:szCs w:val="24"/>
        </w:rPr>
        <w:t xml:space="preserve">Вторая часть определяется исходя из </w:t>
      </w:r>
      <w:r w:rsidR="00A5673E" w:rsidRPr="009C3B60">
        <w:rPr>
          <w:rFonts w:ascii="Times New Roman" w:hAnsi="Times New Roman" w:cs="Times New Roman"/>
          <w:sz w:val="24"/>
          <w:szCs w:val="24"/>
        </w:rPr>
        <w:t>размер</w:t>
      </w:r>
      <w:r w:rsidRPr="009C3B60">
        <w:rPr>
          <w:rFonts w:ascii="Times New Roman" w:hAnsi="Times New Roman" w:cs="Times New Roman"/>
          <w:sz w:val="24"/>
          <w:szCs w:val="24"/>
        </w:rPr>
        <w:t>а</w:t>
      </w:r>
      <w:r w:rsidR="00A5673E" w:rsidRPr="009C3B60">
        <w:rPr>
          <w:rFonts w:ascii="Times New Roman" w:hAnsi="Times New Roman" w:cs="Times New Roman"/>
          <w:sz w:val="24"/>
          <w:szCs w:val="24"/>
        </w:rPr>
        <w:t xml:space="preserve"> взноса в компенсационный фонд обеспечения договорных обязательств член</w:t>
      </w:r>
      <w:r w:rsidR="00571DAF" w:rsidRPr="009C3B60">
        <w:rPr>
          <w:rFonts w:ascii="Times New Roman" w:hAnsi="Times New Roman" w:cs="Times New Roman"/>
          <w:sz w:val="24"/>
          <w:szCs w:val="24"/>
        </w:rPr>
        <w:t>ом</w:t>
      </w:r>
      <w:r w:rsidR="00A5673E" w:rsidRPr="009C3B60">
        <w:rPr>
          <w:rFonts w:ascii="Times New Roman" w:hAnsi="Times New Roman" w:cs="Times New Roman"/>
          <w:sz w:val="24"/>
          <w:szCs w:val="24"/>
        </w:rPr>
        <w:t xml:space="preserve"> </w:t>
      </w:r>
      <w:r w:rsidR="00571DAF" w:rsidRPr="009C3B60">
        <w:rPr>
          <w:rFonts w:ascii="Times New Roman" w:hAnsi="Times New Roman" w:cs="Times New Roman"/>
          <w:sz w:val="24"/>
          <w:szCs w:val="24"/>
        </w:rPr>
        <w:t>Ассоциации</w:t>
      </w:r>
      <w:r w:rsidR="00A5673E" w:rsidRPr="009C3B60">
        <w:rPr>
          <w:rFonts w:ascii="Times New Roman" w:hAnsi="Times New Roman" w:cs="Times New Roman"/>
          <w:sz w:val="24"/>
          <w:szCs w:val="24"/>
        </w:rPr>
        <w:t>, выразившего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в зависимости от уровня ответственности члена</w:t>
      </w:r>
      <w:r w:rsidR="00571DAF" w:rsidRPr="009C3B60">
        <w:rPr>
          <w:rFonts w:ascii="Times New Roman" w:hAnsi="Times New Roman" w:cs="Times New Roman"/>
          <w:sz w:val="24"/>
          <w:szCs w:val="24"/>
        </w:rPr>
        <w:t xml:space="preserve"> Ассоциации:</w:t>
      </w:r>
      <w:r w:rsidRPr="00736970">
        <w:rPr>
          <w:sz w:val="24"/>
          <w:szCs w:val="24"/>
        </w:rPr>
        <w:t xml:space="preserve"> </w:t>
      </w:r>
    </w:p>
    <w:tbl>
      <w:tblPr>
        <w:tblW w:w="96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1985"/>
        <w:gridCol w:w="1701"/>
        <w:gridCol w:w="1560"/>
      </w:tblGrid>
      <w:tr w:rsidR="00960C39" w:rsidRPr="009C3B60" w:rsidTr="001A4E35">
        <w:trPr>
          <w:trHeight w:val="613"/>
        </w:trPr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960C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заключенным договорам</w:t>
            </w: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60C39" w:rsidRPr="009C3B60" w:rsidRDefault="00960C39" w:rsidP="001A4E35">
            <w:pPr>
              <w:spacing w:before="120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ответственности члена Ассоциации</w:t>
            </w:r>
          </w:p>
        </w:tc>
        <w:tc>
          <w:tcPr>
            <w:tcW w:w="32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662575">
            <w:pPr>
              <w:spacing w:before="120"/>
              <w:ind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="00662575"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членского взноса</w:t>
            </w:r>
          </w:p>
        </w:tc>
      </w:tr>
      <w:tr w:rsidR="00960C39" w:rsidRPr="009C3B60" w:rsidTr="001A4E35">
        <w:trPr>
          <w:trHeight w:val="284"/>
        </w:trPr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1A4E35">
            <w:pPr>
              <w:spacing w:before="12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0C39" w:rsidRPr="009C3B60" w:rsidRDefault="00960C39" w:rsidP="001A4E35">
            <w:pPr>
              <w:tabs>
                <w:tab w:val="center" w:pos="1234"/>
              </w:tabs>
              <w:spacing w:before="120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1A4E35">
            <w:pPr>
              <w:tabs>
                <w:tab w:val="center" w:pos="1234"/>
              </w:tabs>
              <w:spacing w:before="120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560" w:type="dxa"/>
            <w:shd w:val="clear" w:color="auto" w:fill="auto"/>
          </w:tcPr>
          <w:p w:rsidR="00960C39" w:rsidRPr="009C3B60" w:rsidRDefault="00960C39" w:rsidP="001A4E35">
            <w:pPr>
              <w:spacing w:before="12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месячный</w:t>
            </w:r>
          </w:p>
        </w:tc>
      </w:tr>
      <w:tr w:rsidR="00960C39" w:rsidRPr="009C3B60" w:rsidTr="001A4E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1A4E3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</w:rPr>
              <w:t>Предельный размер обязательств по таким договорам не превышает 60 000 000 (шестьдесят миллионов) рублей</w:t>
            </w:r>
          </w:p>
        </w:tc>
        <w:tc>
          <w:tcPr>
            <w:tcW w:w="1985" w:type="dxa"/>
          </w:tcPr>
          <w:p w:rsidR="00960C39" w:rsidRPr="009C3B60" w:rsidRDefault="00960C39" w:rsidP="001A4E35">
            <w:pPr>
              <w:spacing w:before="120"/>
              <w:ind w:firstLine="1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1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E44FE4" w:rsidP="001A4E35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3</w:t>
            </w:r>
            <w:r w:rsidR="00960C39" w:rsidRPr="009C3B60">
              <w:rPr>
                <w:rFonts w:ascii="Times New Roman" w:hAnsi="Times New Roman" w:cs="Times New Roman"/>
              </w:rPr>
              <w:t>6 000 руб.</w:t>
            </w:r>
          </w:p>
        </w:tc>
        <w:tc>
          <w:tcPr>
            <w:tcW w:w="1560" w:type="dxa"/>
            <w:shd w:val="clear" w:color="auto" w:fill="auto"/>
          </w:tcPr>
          <w:p w:rsidR="00960C39" w:rsidRPr="009C3B60" w:rsidRDefault="00E44FE4" w:rsidP="001A4E35">
            <w:pPr>
              <w:spacing w:before="120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3</w:t>
            </w:r>
            <w:r w:rsidR="00960C39" w:rsidRPr="009C3B60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960C39" w:rsidRPr="009C3B60" w:rsidTr="001A4E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944A9" w:rsidP="001A4E3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</w:rPr>
              <w:t>Предельный размер обязательств по таким договорам не превышает 500 000 000 (пятьсот миллионов) рублей</w:t>
            </w:r>
          </w:p>
        </w:tc>
        <w:tc>
          <w:tcPr>
            <w:tcW w:w="1985" w:type="dxa"/>
          </w:tcPr>
          <w:p w:rsidR="00960C39" w:rsidRPr="009C3B60" w:rsidRDefault="00960C39" w:rsidP="001A4E35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2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3F650F" w:rsidP="001A4E35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6</w:t>
            </w:r>
            <w:r w:rsidR="00960C39" w:rsidRPr="009C3B60">
              <w:rPr>
                <w:rFonts w:ascii="Times New Roman" w:hAnsi="Times New Roman" w:cs="Times New Roman"/>
              </w:rPr>
              <w:t xml:space="preserve">0 000 руб. </w:t>
            </w:r>
          </w:p>
        </w:tc>
        <w:tc>
          <w:tcPr>
            <w:tcW w:w="1560" w:type="dxa"/>
            <w:shd w:val="clear" w:color="auto" w:fill="auto"/>
          </w:tcPr>
          <w:p w:rsidR="00960C39" w:rsidRPr="009C3B60" w:rsidRDefault="003F650F" w:rsidP="001A4E35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5</w:t>
            </w:r>
            <w:r w:rsidR="00960C39" w:rsidRPr="009C3B60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960C39" w:rsidRPr="009C3B60" w:rsidTr="001A4E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440B89" w:rsidP="00036B9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</w:rPr>
              <w:t xml:space="preserve">Предельный размер обязательств по таким договорам не превышает 3 000 000 000 (три </w:t>
            </w:r>
            <w:r w:rsidRPr="009C3B60">
              <w:rPr>
                <w:rFonts w:ascii="Times New Roman" w:hAnsi="Times New Roman" w:cs="Times New Roman"/>
              </w:rPr>
              <w:lastRenderedPageBreak/>
              <w:t>миллиарда) рублей</w:t>
            </w:r>
          </w:p>
        </w:tc>
        <w:tc>
          <w:tcPr>
            <w:tcW w:w="1985" w:type="dxa"/>
          </w:tcPr>
          <w:p w:rsidR="00960C39" w:rsidRPr="009C3B60" w:rsidRDefault="00960C39" w:rsidP="001A4E35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lastRenderedPageBreak/>
              <w:t>3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2A1622" w:rsidP="001A4E35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96</w:t>
            </w:r>
            <w:r w:rsidR="00960C39" w:rsidRPr="009C3B60">
              <w:rPr>
                <w:rFonts w:ascii="Times New Roman" w:hAnsi="Times New Roman" w:cs="Times New Roman"/>
              </w:rPr>
              <w:t xml:space="preserve"> 000 руб. </w:t>
            </w:r>
          </w:p>
        </w:tc>
        <w:tc>
          <w:tcPr>
            <w:tcW w:w="1560" w:type="dxa"/>
            <w:shd w:val="clear" w:color="auto" w:fill="auto"/>
          </w:tcPr>
          <w:p w:rsidR="00960C39" w:rsidRPr="009C3B60" w:rsidRDefault="002A1622" w:rsidP="002A1622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8</w:t>
            </w:r>
            <w:r w:rsidR="00960C39" w:rsidRPr="009C3B60">
              <w:rPr>
                <w:rFonts w:ascii="Times New Roman" w:hAnsi="Times New Roman" w:cs="Times New Roman"/>
              </w:rPr>
              <w:t xml:space="preserve"> </w:t>
            </w:r>
            <w:r w:rsidRPr="009C3B60">
              <w:rPr>
                <w:rFonts w:ascii="Times New Roman" w:hAnsi="Times New Roman" w:cs="Times New Roman"/>
              </w:rPr>
              <w:t>0</w:t>
            </w:r>
            <w:r w:rsidR="00960C39" w:rsidRPr="009C3B60">
              <w:rPr>
                <w:rFonts w:ascii="Times New Roman" w:hAnsi="Times New Roman" w:cs="Times New Roman"/>
              </w:rPr>
              <w:t>00 руб.</w:t>
            </w:r>
          </w:p>
        </w:tc>
      </w:tr>
      <w:tr w:rsidR="00960C39" w:rsidRPr="009C3B60" w:rsidTr="001A4E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F2058F" w:rsidP="001A4E3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</w:rPr>
              <w:t>Предельный размер обязательств по таким договорам не превышает 10 000 000 000 (десять миллиардов) рублей</w:t>
            </w:r>
          </w:p>
        </w:tc>
        <w:tc>
          <w:tcPr>
            <w:tcW w:w="1985" w:type="dxa"/>
          </w:tcPr>
          <w:p w:rsidR="00960C39" w:rsidRPr="009C3B60" w:rsidRDefault="00960C39" w:rsidP="001A4E35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4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960C39" w:rsidP="0011477C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1</w:t>
            </w:r>
            <w:r w:rsidR="0011477C" w:rsidRPr="009C3B60">
              <w:rPr>
                <w:rFonts w:ascii="Times New Roman" w:hAnsi="Times New Roman" w:cs="Times New Roman"/>
              </w:rPr>
              <w:t>2</w:t>
            </w:r>
            <w:r w:rsidRPr="009C3B60">
              <w:rPr>
                <w:rFonts w:ascii="Times New Roman" w:hAnsi="Times New Roman" w:cs="Times New Roman"/>
              </w:rPr>
              <w:t xml:space="preserve">0 000 руб. </w:t>
            </w:r>
          </w:p>
        </w:tc>
        <w:tc>
          <w:tcPr>
            <w:tcW w:w="1560" w:type="dxa"/>
            <w:shd w:val="clear" w:color="auto" w:fill="auto"/>
          </w:tcPr>
          <w:p w:rsidR="00960C39" w:rsidRPr="009C3B60" w:rsidRDefault="00960C39" w:rsidP="0011477C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1</w:t>
            </w:r>
            <w:r w:rsidR="0011477C" w:rsidRPr="009C3B60">
              <w:rPr>
                <w:rFonts w:ascii="Times New Roman" w:hAnsi="Times New Roman" w:cs="Times New Roman"/>
              </w:rPr>
              <w:t>0</w:t>
            </w:r>
            <w:r w:rsidRPr="009C3B60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960C39" w:rsidRPr="00FD7D95" w:rsidTr="001A4E3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8E0DC0" w:rsidP="001A4E35">
            <w:pPr>
              <w:spacing w:before="120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0">
              <w:rPr>
                <w:rFonts w:ascii="Times New Roman" w:hAnsi="Times New Roman" w:cs="Times New Roman"/>
              </w:rPr>
              <w:t>Предельный размер обязательств по таким договорам составляет 10 000 000 000 (десять миллиардов) рублей и более</w:t>
            </w:r>
          </w:p>
        </w:tc>
        <w:tc>
          <w:tcPr>
            <w:tcW w:w="1985" w:type="dxa"/>
          </w:tcPr>
          <w:p w:rsidR="00960C39" w:rsidRPr="009C3B60" w:rsidRDefault="00960C39" w:rsidP="001A4E35">
            <w:pPr>
              <w:spacing w:before="120"/>
              <w:ind w:right="136" w:firstLine="1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5 уровень ответственности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39" w:rsidRPr="009C3B60" w:rsidRDefault="00D53464" w:rsidP="001A4E35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18</w:t>
            </w:r>
            <w:r w:rsidR="00960C39" w:rsidRPr="009C3B60">
              <w:rPr>
                <w:rFonts w:ascii="Times New Roman" w:hAnsi="Times New Roman" w:cs="Times New Roman"/>
              </w:rPr>
              <w:t>0 000 руб.</w:t>
            </w:r>
          </w:p>
        </w:tc>
        <w:tc>
          <w:tcPr>
            <w:tcW w:w="1560" w:type="dxa"/>
            <w:shd w:val="clear" w:color="auto" w:fill="auto"/>
          </w:tcPr>
          <w:p w:rsidR="00960C39" w:rsidRPr="00295AFA" w:rsidRDefault="00D53464" w:rsidP="001A4E35">
            <w:pPr>
              <w:spacing w:before="120"/>
              <w:ind w:right="136" w:firstLine="41"/>
              <w:jc w:val="center"/>
              <w:rPr>
                <w:rFonts w:ascii="Times New Roman" w:hAnsi="Times New Roman" w:cs="Times New Roman"/>
              </w:rPr>
            </w:pPr>
            <w:r w:rsidRPr="009C3B60">
              <w:rPr>
                <w:rFonts w:ascii="Times New Roman" w:hAnsi="Times New Roman" w:cs="Times New Roman"/>
              </w:rPr>
              <w:t>1</w:t>
            </w:r>
            <w:r w:rsidR="00960C39" w:rsidRPr="009C3B60">
              <w:rPr>
                <w:rFonts w:ascii="Times New Roman" w:hAnsi="Times New Roman" w:cs="Times New Roman"/>
              </w:rPr>
              <w:t>5 000 руб.</w:t>
            </w:r>
          </w:p>
        </w:tc>
      </w:tr>
    </w:tbl>
    <w:p w:rsidR="00DB3268" w:rsidRPr="00FD7D95" w:rsidRDefault="00DB3268" w:rsidP="00CF0D4E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414025" w:rsidRPr="00FD7D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Членский взнос в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ежемесячно, уплачивается ежеквартально. В случае изменения членом </w:t>
      </w:r>
      <w:r w:rsidR="00BE2E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планируемой стоимости строительства по одному договору и (или) предельного размера обязательств по договорам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строительного подряда,</w:t>
      </w:r>
      <w:r w:rsidR="00A01E4B" w:rsidRPr="009C3B60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осуществления сноса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новый размер взноса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с месяца, следующего за месяцем соответствующих изменений.</w:t>
      </w:r>
    </w:p>
    <w:p w:rsidR="00CF0D4E" w:rsidRDefault="00DB3268" w:rsidP="00CF0D4E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414025" w:rsidRPr="00FD7D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Членские взносы уплачиваются каждым членом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еся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того) числа первого месяца квартала (не позднее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0 января,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0 апреля,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0 июля,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0 октября) посредством безналичного перечисления денежных средств на расчетный счет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или внесения наличных денежных средств в кассу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При этом датой уплаты членского взноса считается дата поступления денежных средств на расчетный счет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или дата внесения наличных денежных средств в кассу </w:t>
      </w:r>
      <w:r w:rsidR="00DF178B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F45" w:rsidRPr="00FD7D95" w:rsidRDefault="00D517F3" w:rsidP="00CF0D4E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</w:t>
      </w:r>
      <w:r w:rsidR="004F2F45" w:rsidRPr="00FD7D95">
        <w:rPr>
          <w:rFonts w:ascii="Times New Roman" w:hAnsi="Times New Roman" w:cs="Times New Roman"/>
          <w:sz w:val="24"/>
          <w:szCs w:val="24"/>
        </w:rPr>
        <w:t>.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месяц, в котором принято решение о принятии в члены Ассоциации. Члены Ассоциации, прекратившие членство в Ассоциации до 15-го числа месяца, оплату регулярного членского взноса за указанный месяц не производят. Оплата регулярного членского взноса в указанном случае производится включительно по месяц, предшествующий месяцу, в котором было прекращено членство в Ассоциации.</w:t>
      </w:r>
    </w:p>
    <w:p w:rsidR="009E0A08" w:rsidRPr="00FD7D95" w:rsidRDefault="009E0A0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членства в Ассоциации после 15-го числа месяца оплата регулярного членского взноса за указанный месяц производится членом (бывшим членом) Ассоциации в полном объеме.</w:t>
      </w:r>
    </w:p>
    <w:p w:rsidR="004F2F45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D517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Членские взносы могут быть уплачены ранее сроков, установленных пунктом </w:t>
      </w:r>
      <w:r w:rsidR="004F2F45" w:rsidRPr="00FD7D95">
        <w:rPr>
          <w:rFonts w:ascii="Times New Roman" w:eastAsia="Times New Roman" w:hAnsi="Times New Roman" w:cs="Times New Roman"/>
          <w:sz w:val="24"/>
          <w:szCs w:val="24"/>
        </w:rPr>
        <w:t>7.3.3 настоящего Положения (авансовым платежом).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7.4. Иные взносы членов в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только целевой характер, то есть дополнительно к членским взносам должны быть направлены на обеспечение деятельности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 достижению уставных целей и реализации уставных задач и функций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приоритетных направлений деятельности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участие в объединениях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саморегулируемых организаций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Целевые взносы подразделяются на обязательные и добровольные. Обязательные целевые взносы могут устанавливаться Общим собранием членов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на периодической и (или) единовременной основе.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7.4.1. Члены </w:t>
      </w:r>
      <w:r w:rsidR="004302D3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обязаны вносить ежегодный целевой взнос</w:t>
      </w:r>
      <w:r w:rsidR="00DF3936"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размере 5000 (пять тысяч) рублей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на нужды Национального объединения саморегулируемых организаций, основанных на членстве лиц, осуществляющих строительство</w:t>
      </w:r>
      <w:r w:rsidR="00F77C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C3C" w:rsidRPr="00F7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3C" w:rsidRPr="00FD7D95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реконструкцию, капитальный </w:t>
      </w:r>
      <w:r w:rsidR="00F77C3C" w:rsidRPr="009C3B60">
        <w:rPr>
          <w:rFonts w:ascii="Times New Roman" w:eastAsia="Times New Roman" w:hAnsi="Times New Roman" w:cs="Times New Roman"/>
          <w:sz w:val="24"/>
          <w:szCs w:val="24"/>
        </w:rPr>
        <w:t>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, членом которого является </w:t>
      </w:r>
      <w:r w:rsidR="004302D3" w:rsidRPr="009C3B60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936" w:rsidRPr="009C3B60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7.4.2. Устанавливается следующий порядок уплаты ежегодного целевого взноса на нужды Национального объединения саморегулируемых организаций, основанных на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членстве лиц, осуществляющих строительство</w:t>
      </w:r>
      <w:r w:rsidR="00A57357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9455E" w:rsidRPr="00FD7D95" w:rsidRDefault="00DF3936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7.4.2.1. </w:t>
      </w:r>
      <w:r w:rsidR="0019455E" w:rsidRPr="009C3B60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индивидуальных предпринимателей и юридических лиц, являющихся членами Ассоциации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в срок до 3</w:t>
      </w:r>
      <w:r w:rsidR="00E80098" w:rsidRPr="009C3B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апреля текущего года</w:t>
      </w:r>
      <w:r w:rsidR="0019455E" w:rsidRPr="009C3B60">
        <w:rPr>
          <w:rFonts w:ascii="Times New Roman" w:eastAsia="Times New Roman" w:hAnsi="Times New Roman" w:cs="Times New Roman"/>
          <w:sz w:val="24"/>
          <w:szCs w:val="24"/>
        </w:rPr>
        <w:t xml:space="preserve"> в полном размере перечислением</w:t>
      </w:r>
      <w:r w:rsidR="0019455E" w:rsidRPr="00FD7D95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на расчетный счет Ассоциации или внесением наличных денежных средств в кассу 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19455E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7.4.2.2. для вновь вступивших членов Ассоциации в течение семи рабочих дней со дня получения уведомления о приеме в члены Ассоциации в полном размере перечислением денежных средств на расчетный счет Ассоциации или внесением наличных денежных средств в кассу Ассоциации.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7.4.3. Целевые взносы в компенсационный фонд возмещения вреда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дополнительный целевой взнос в случае восполнения компенсационного фонда возмещения вреда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уплачиваются в соответствии с Положением о компенсационном фонде возмещения вреда.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Целевые взносы в компенсационный фонд обеспечения договорных обязательств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дополнительный целевой взнос в случае восполнения компенсационного фонда обеспечения договорных обязательств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уплачиваются в соответствии с Положением о компенсационном фонде обеспечения договорных обязательств.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7.5. При прекращении членства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внесенные вступительный, членские и иные целевые взносы, в том числе авансовые платежи, внесенные в уплату членских взносов, возврату не подлежат.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09644"/>
      <w:r w:rsidRPr="00FD7D95">
        <w:rPr>
          <w:rFonts w:ascii="Times New Roman" w:hAnsi="Times New Roman" w:cs="Times New Roman"/>
          <w:b/>
          <w:bCs/>
          <w:sz w:val="24"/>
          <w:szCs w:val="24"/>
        </w:rPr>
        <w:t xml:space="preserve">8. Основания и порядок прекращения членства в </w:t>
      </w:r>
      <w:bookmarkEnd w:id="7"/>
      <w:r w:rsidR="00AB1EAD" w:rsidRPr="00FD7D95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8.1. Членство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прекращается по основаниям и в случаях: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1) добровольного выхода члена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из состава членов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2) исключения из членов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 решению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3) смерти индивидуального предпринимателя - члена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или ликвидации юридического лица - члена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4) присоединения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к другой саморегулируемой организации;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5) по иным основаниям и в случаях, которые указаны в Федеральном законе от 01.12.2007 № 315-ФЗ «О саморегулируемых организациях».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8.2. Член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вправе в любое время выйти из состава членов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 своему усмотрению, при этом он обязан подать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добровольном прекращении членства в </w:t>
      </w:r>
      <w:r w:rsidR="00AB1EAD"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136869"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Членство в</w:t>
      </w:r>
      <w:r w:rsidR="00C65A5A"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65A5A" w:rsidRPr="00FD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прекращается со дня поступления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подписанного уполномоченным лицом заявления члена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о добровольном прекращении членства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B1EAD"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697672" w:rsidRPr="00FD7D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B3268" w:rsidRPr="009C3B60" w:rsidRDefault="0038248E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Ассоциация,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 в нее заявления члена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о добровольном прекращении его членства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Ассоциации,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вносит в реестр членов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о прекращении членства индивидуального предпринимателя или юридического лица в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B3268" w:rsidRPr="00FD7D95">
        <w:rPr>
          <w:rFonts w:ascii="Times New Roman" w:eastAsia="Times New Roman" w:hAnsi="Times New Roman" w:cs="Times New Roman"/>
          <w:sz w:val="24"/>
          <w:szCs w:val="24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 Национальное объединение саморегулируемых организаций, основанных на членстве лиц, </w:t>
      </w:r>
      <w:r w:rsidR="00DB3268" w:rsidRPr="009C3B60">
        <w:rPr>
          <w:rFonts w:ascii="Times New Roman" w:eastAsia="Times New Roman" w:hAnsi="Times New Roman" w:cs="Times New Roman"/>
          <w:sz w:val="24"/>
          <w:szCs w:val="24"/>
        </w:rPr>
        <w:t>осуществляющих строительство</w:t>
      </w:r>
      <w:r w:rsidR="007E1930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="00DB3268" w:rsidRPr="009C3B60">
        <w:rPr>
          <w:rFonts w:ascii="Times New Roman" w:eastAsia="Times New Roman" w:hAnsi="Times New Roman" w:cs="Times New Roman"/>
          <w:sz w:val="24"/>
          <w:szCs w:val="24"/>
        </w:rPr>
        <w:t>, уведомление об этом.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="00AB1EAD" w:rsidRPr="009C3B60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об исключении из членов </w:t>
      </w:r>
      <w:r w:rsidR="00AB1EAD" w:rsidRPr="009C3B6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 или юридического лица при наличии хотя бы одного из следующих оснований: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9C3B60">
        <w:rPr>
          <w:rFonts w:ascii="Times New Roman" w:eastAsia="Times New Roman" w:hAnsi="Times New Roman" w:cs="Times New Roman"/>
          <w:sz w:val="24"/>
          <w:szCs w:val="24"/>
        </w:rPr>
        <w:t>, сносе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2) несоблюдение членом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требований технических регламентов, повлекшее за собой причинение вреда;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3) неоднократное в течение одного года или грубое нарушение членом </w:t>
      </w:r>
      <w:r w:rsidR="00AB1EAD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</w:t>
      </w:r>
      <w:r w:rsidR="009C3B60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организаций, основанных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на членстве лиц, осуществляющих строительство</w:t>
      </w:r>
      <w:r w:rsidR="00801BB6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, стандартов </w:t>
      </w:r>
      <w:r w:rsidR="00787059" w:rsidRPr="009C3B6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, настоящего Положения, Положения о контроле </w:t>
      </w:r>
      <w:r w:rsidR="00787059" w:rsidRPr="009C3B6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 и (или) иных внутренних документов.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4) неоднократное нарушение в течение одного года срока оплаты членских взносов, неуплата иных обязательных целевых взносов или неодн</w:t>
      </w:r>
      <w:r w:rsidR="00C921E0">
        <w:rPr>
          <w:rFonts w:ascii="Times New Roman" w:eastAsia="Times New Roman" w:hAnsi="Times New Roman" w:cs="Times New Roman"/>
          <w:sz w:val="24"/>
          <w:szCs w:val="24"/>
        </w:rPr>
        <w:t>ократное нарушение срока оплаты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иных обязательных целевых взносов, в отношении которых установлена оплата по частям;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5) невнесение дополнительного взноса в компенсационный фонд возмещения вреда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 в соответствии с Положением о компенсационном фонде возмещения вреда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6) невнесение дополнительного взноса в компенсационный фонд обеспечения договорных обязательств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 в соответствии с Положением о компенсационном фонде обеспечения договорных обязательств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7) присоединение одной саморегулируемой организации к другой саморегулируемой организации;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8) иные основания и случаи в соответствии с Федеральным законом "О саморегулируемых организациях".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8.5. Решение об исключении из членов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 или юридического лица принимается постоянно действующим коллегиальным органом управления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8.6. Не позднее трех рабочих дней со дня, следующего за днем принятия постоянно действующим коллегиальным органом управления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решения об исключении индивидуального предпринимателя или юридического лица из членов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уведомляет в письменной форме об этом: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1) лицо, членство которого 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прекращено;</w:t>
      </w:r>
    </w:p>
    <w:p w:rsidR="00DB3268" w:rsidRPr="009C3B60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>2) Национальное объединение саморегулируемых организаций, основанных на членстве лиц, осуществляющих строительство</w:t>
      </w:r>
      <w:r w:rsidR="00A367D1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8.7. Членство в </w:t>
      </w:r>
      <w:r w:rsidR="00787059" w:rsidRPr="009C3B6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считается прекращенным с даты внесения соответствующих сведений в реестр членов </w:t>
      </w:r>
      <w:r w:rsidR="00787059" w:rsidRPr="009C3B6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8.8. Лицу, прекратившему членство 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не возвращаются уплаченные вступительный взнос, членские взносы и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взносы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Федеральным законом о введении в действие Градостроительного кодекса РФ.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8.9. В случае прекращения индивидуальным предпринимателем или юридическим лицом членства 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9C3B60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>8.10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из членов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исключения из членов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, установленный настоящим Положением, могут быть обжалованы в арбитражный суд, а также в третейский суд, сформированный соответствующим Национальным объединением саморегулируемых организаций, основанных на членстве лиц, осуществляющих строительство</w:t>
      </w:r>
      <w:r w:rsidR="00CB3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9B9" w:rsidRPr="00CB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9B9" w:rsidRPr="00FD7D95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реконструкцию, капитальный </w:t>
      </w:r>
      <w:r w:rsidR="00CB39B9" w:rsidRPr="009C3B60">
        <w:rPr>
          <w:rFonts w:ascii="Times New Roman" w:eastAsia="Times New Roman" w:hAnsi="Times New Roman" w:cs="Times New Roman"/>
          <w:sz w:val="24"/>
          <w:szCs w:val="24"/>
        </w:rPr>
        <w:t>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pStyle w:val="1"/>
        <w:spacing w:before="12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09645"/>
      <w:r w:rsidRPr="009C3B60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  <w:bookmarkEnd w:id="8"/>
    </w:p>
    <w:p w:rsidR="00DB3268" w:rsidRPr="009C3B60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01.07.2017 и не ранее, чем со дня внесения сведений о нем в государственный реестр саморегулируемых организаций, основанных на членстве лиц,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осуществляющих строительство</w:t>
      </w:r>
      <w:r w:rsidR="003A2EB2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553718" w:rsidRDefault="00DB3268" w:rsidP="00FD7D9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9.2. В срок </w:t>
      </w:r>
      <w:r w:rsidR="00D02B09" w:rsidRPr="009C3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не позднее чем через три рабочих дня со дня их принятия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, настоящее</w:t>
      </w:r>
      <w:r w:rsidRPr="00553718">
        <w:rPr>
          <w:rFonts w:ascii="Times New Roman" w:eastAsia="Times New Roman" w:hAnsi="Times New Roman" w:cs="Times New Roman"/>
          <w:sz w:val="24"/>
          <w:szCs w:val="24"/>
        </w:rPr>
        <w:t xml:space="preserve"> Положение подлежит размещению на сайте </w:t>
      </w:r>
      <w:r w:rsidR="00787059" w:rsidRPr="00553718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553718">
        <w:rPr>
          <w:rFonts w:ascii="Times New Roman" w:eastAsia="Times New Roman" w:hAnsi="Times New Roman" w:cs="Times New Roman"/>
          <w:sz w:val="24"/>
          <w:szCs w:val="24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787059" w:rsidRPr="00553718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553718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718">
        <w:rPr>
          <w:rFonts w:ascii="Times New Roman" w:eastAsia="Times New Roman" w:hAnsi="Times New Roman" w:cs="Times New Roman"/>
          <w:sz w:val="24"/>
          <w:szCs w:val="24"/>
        </w:rPr>
        <w:t>9.3. Настоящее Положение не должно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противоречить законам и иным нормативным актам Российской Федерации, а также Уставу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законами и иными нормативными актами Российской Федерации, а также Уставом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применяются правила, 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установленные законами и иными нормативными актами Российской Федерации, а также Уставом </w:t>
      </w:r>
      <w:r w:rsidR="00787059" w:rsidRPr="00FD7D9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D7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68" w:rsidRPr="00FD7D95" w:rsidRDefault="00DB3268" w:rsidP="00FD7D9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55A" w:rsidRPr="00C921E0" w:rsidRDefault="00DB3268" w:rsidP="00DB3268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DB3268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0682464"/>
      <w:bookmarkStart w:id="10" w:name="_Toc464809646"/>
      <w:r w:rsidRPr="00C921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9"/>
    </w:p>
    <w:p w:rsidR="009677C1" w:rsidRPr="00C921E0" w:rsidRDefault="0002655A" w:rsidP="00DB3268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hAnsi="Times New Roman" w:cs="Times New Roman"/>
          <w:sz w:val="24"/>
          <w:szCs w:val="24"/>
        </w:rPr>
        <w:t xml:space="preserve">к Положению о членстве </w:t>
      </w:r>
      <w:r w:rsidR="00224B3B" w:rsidRPr="00C921E0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02655A" w:rsidRPr="00C921E0" w:rsidRDefault="0002655A" w:rsidP="00DB3268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hAnsi="Times New Roman" w:cs="Times New Roman"/>
          <w:sz w:val="24"/>
          <w:szCs w:val="24"/>
        </w:rPr>
        <w:t>Ассоциации</w:t>
      </w:r>
      <w:r w:rsidR="009677C1" w:rsidRPr="00C921E0">
        <w:rPr>
          <w:rFonts w:ascii="Times New Roman" w:hAnsi="Times New Roman" w:cs="Times New Roman"/>
          <w:sz w:val="24"/>
          <w:szCs w:val="24"/>
        </w:rPr>
        <w:t xml:space="preserve"> </w:t>
      </w:r>
      <w:r w:rsidR="00941DA5" w:rsidRPr="00C921E0">
        <w:rPr>
          <w:rFonts w:ascii="Times New Roman" w:hAnsi="Times New Roman" w:cs="Times New Roman"/>
          <w:sz w:val="24"/>
          <w:szCs w:val="24"/>
        </w:rPr>
        <w:t>СРО</w:t>
      </w:r>
      <w:r w:rsidR="009677C1" w:rsidRPr="00C921E0">
        <w:rPr>
          <w:rFonts w:ascii="Times New Roman" w:hAnsi="Times New Roman" w:cs="Times New Roman"/>
          <w:sz w:val="24"/>
          <w:szCs w:val="24"/>
        </w:rPr>
        <w:t xml:space="preserve"> </w:t>
      </w:r>
      <w:r w:rsidRPr="00C921E0">
        <w:rPr>
          <w:rFonts w:ascii="Times New Roman" w:hAnsi="Times New Roman" w:cs="Times New Roman"/>
          <w:sz w:val="24"/>
          <w:szCs w:val="24"/>
        </w:rPr>
        <w:t>«Союз строителей Якутии»</w:t>
      </w:r>
      <w:r w:rsidR="00DB3268" w:rsidRPr="00C921E0">
        <w:rPr>
          <w:rFonts w:ascii="Times New Roman" w:hAnsi="Times New Roman" w:cs="Times New Roman"/>
          <w:sz w:val="24"/>
          <w:szCs w:val="24"/>
        </w:rPr>
        <w:br/>
        <w:t xml:space="preserve">в том числе о размере, порядке расчета, </w:t>
      </w:r>
    </w:p>
    <w:p w:rsidR="00DB3268" w:rsidRPr="00C921E0" w:rsidRDefault="00DB3268" w:rsidP="00DB3268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hAnsi="Times New Roman" w:cs="Times New Roman"/>
          <w:sz w:val="24"/>
          <w:szCs w:val="24"/>
        </w:rPr>
        <w:t>а также порядке уплаты вступительного взноса,</w:t>
      </w:r>
      <w:r w:rsidRPr="00C921E0">
        <w:rPr>
          <w:rFonts w:ascii="Times New Roman" w:eastAsia="PMingLiU" w:hAnsi="Times New Roman" w:cs="Times New Roman"/>
          <w:sz w:val="24"/>
          <w:szCs w:val="24"/>
        </w:rPr>
        <w:br/>
      </w:r>
      <w:r w:rsidRPr="00C921E0">
        <w:rPr>
          <w:rFonts w:ascii="Times New Roman" w:hAnsi="Times New Roman" w:cs="Times New Roman"/>
          <w:sz w:val="24"/>
          <w:szCs w:val="24"/>
        </w:rPr>
        <w:t>членских взносов</w:t>
      </w:r>
      <w:bookmarkEnd w:id="10"/>
      <w:r w:rsidR="0002655A" w:rsidRPr="00C921E0">
        <w:rPr>
          <w:rFonts w:ascii="Times New Roman" w:hAnsi="Times New Roman" w:cs="Times New Roman"/>
          <w:sz w:val="24"/>
          <w:szCs w:val="24"/>
        </w:rPr>
        <w:t xml:space="preserve"> и иных целевых взносов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="002A0034" w:rsidRPr="00C921E0">
        <w:rPr>
          <w:rFonts w:ascii="Times New Roman" w:eastAsia="Times New Roman" w:hAnsi="Times New Roman" w:cs="Times New Roman"/>
          <w:i/>
          <w:sz w:val="24"/>
          <w:szCs w:val="24"/>
        </w:rPr>
        <w:t xml:space="preserve">фирменном </w:t>
      </w:r>
      <w:r w:rsidRPr="00C921E0">
        <w:rPr>
          <w:rFonts w:ascii="Times New Roman" w:eastAsia="Times New Roman" w:hAnsi="Times New Roman" w:cs="Times New Roman"/>
          <w:i/>
          <w:sz w:val="24"/>
          <w:szCs w:val="24"/>
        </w:rPr>
        <w:t>бланке организации</w:t>
      </w:r>
      <w:r w:rsidR="006F2AE2" w:rsidRPr="00C921E0">
        <w:rPr>
          <w:rFonts w:ascii="Times New Roman" w:eastAsia="Times New Roman" w:hAnsi="Times New Roman" w:cs="Times New Roman"/>
          <w:i/>
          <w:sz w:val="24"/>
          <w:szCs w:val="24"/>
        </w:rPr>
        <w:t xml:space="preserve"> (индивидуального предпринимателя)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i/>
          <w:sz w:val="24"/>
          <w:szCs w:val="24"/>
        </w:rPr>
        <w:t>с указанием  исх. №  и  даты</w:t>
      </w:r>
    </w:p>
    <w:p w:rsidR="00DB3268" w:rsidRPr="00C921E0" w:rsidRDefault="00DB3268" w:rsidP="00DB3268">
      <w:pPr>
        <w:ind w:left="4960"/>
        <w:rPr>
          <w:rFonts w:ascii="Times New Roman" w:hAnsi="Times New Roman" w:cs="Times New Roman"/>
          <w:sz w:val="24"/>
          <w:szCs w:val="24"/>
        </w:rPr>
      </w:pPr>
    </w:p>
    <w:p w:rsidR="009677C1" w:rsidRPr="00C921E0" w:rsidRDefault="009677C1" w:rsidP="000E03D4">
      <w:pPr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:rsidR="00DB3268" w:rsidRPr="00C921E0" w:rsidRDefault="000E03D4" w:rsidP="000E03D4">
      <w:pPr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>Ассоциаци</w:t>
      </w:r>
      <w:r w:rsidR="009677C1" w:rsidRPr="00C921E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7C1" w:rsidRPr="00C921E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</w:t>
      </w: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>«Союз строителей Якутии»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</w:t>
      </w:r>
      <w:r w:rsidR="000E03D4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</w:t>
      </w:r>
      <w:r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ции</w:t>
      </w:r>
      <w:r w:rsidR="000E03D4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266E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 </w:t>
      </w:r>
      <w:r w:rsidR="000E03D4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«Союз строителей Якутии»</w:t>
      </w:r>
    </w:p>
    <w:p w:rsidR="00DB3268" w:rsidRPr="00C921E0" w:rsidRDefault="00434578" w:rsidP="00DB326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57.05pt,15pt" to="465.45pt,15.45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B3268" w:rsidRPr="00C921E0" w:rsidRDefault="00DB3268" w:rsidP="00DB3268">
      <w:pPr>
        <w:pStyle w:val="a3"/>
        <w:spacing w:line="276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DB3268" w:rsidRPr="00C921E0" w:rsidRDefault="0043457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B3268" w:rsidRPr="00C921E0" w:rsidRDefault="0043457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.25pt,12.5pt" to="465.45pt,12.5pt"/>
        </w:pict>
      </w: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DB3268" w:rsidRPr="00C921E0" w:rsidRDefault="00434578" w:rsidP="00DB3268">
      <w:pPr>
        <w:pStyle w:val="a3"/>
        <w:tabs>
          <w:tab w:val="right" w:pos="902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364.05pt,12.8pt" to="465.45pt,12.8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B3268" w:rsidRPr="00C921E0" w:rsidRDefault="00DB3268" w:rsidP="00DB3268">
      <w:pPr>
        <w:pStyle w:val="a3"/>
        <w:spacing w:line="276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434578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 w:rsidRPr="00C921E0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B3268" w:rsidRPr="00C921E0" w:rsidRDefault="0043457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88.95pt,12.85pt" to="465.45pt,12.85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DB3268" w:rsidRPr="00C921E0" w:rsidRDefault="00DB3268" w:rsidP="00DB3268">
      <w:pPr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</w:t>
      </w:r>
      <w:r w:rsidR="0075733C" w:rsidRPr="00C921E0">
        <w:rPr>
          <w:rFonts w:ascii="Times New Roman" w:eastAsia="Times New Roman" w:hAnsi="Times New Roman" w:cs="Times New Roman"/>
          <w:sz w:val="24"/>
          <w:szCs w:val="24"/>
        </w:rPr>
        <w:t>члены Ассоциации Региональное отраслевое объединение работодателей «Саморегулируемая организация 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C921E0" w:rsidRDefault="00DB3268" w:rsidP="00DB3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 Ассоциации </w:t>
      </w:r>
      <w:r w:rsidR="009E5593" w:rsidRPr="00C921E0">
        <w:rPr>
          <w:rFonts w:ascii="Times New Roman" w:eastAsia="Times New Roman" w:hAnsi="Times New Roman" w:cs="Times New Roman"/>
          <w:sz w:val="24"/>
          <w:szCs w:val="24"/>
        </w:rPr>
        <w:t xml:space="preserve">СРО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268" w:rsidRPr="00C921E0" w:rsidRDefault="00DB3268" w:rsidP="00DB326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921E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3268" w:rsidRPr="00C921E0" w:rsidTr="004C21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68" w:rsidRPr="00C921E0" w:rsidRDefault="00DB3268" w:rsidP="00DB3268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DB3268" w:rsidRPr="00C921E0" w:rsidRDefault="00DB326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1E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3268" w:rsidRPr="00C921E0" w:rsidTr="004C21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68" w:rsidRPr="00C921E0" w:rsidRDefault="00DB3268" w:rsidP="00DB3268">
      <w:pPr>
        <w:jc w:val="right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B3268" w:rsidRPr="00C921E0" w:rsidRDefault="00DB326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1E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B3268" w:rsidRPr="00C921E0" w:rsidTr="004C216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68" w:rsidRPr="00C921E0" w:rsidRDefault="00DB3268" w:rsidP="00DB3268">
      <w:pPr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268" w:rsidRPr="00C921E0" w:rsidRDefault="00434578" w:rsidP="00DB3268">
      <w:pPr>
        <w:pStyle w:val="a3"/>
        <w:tabs>
          <w:tab w:val="left" w:pos="467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50.75pt,13.85pt" to="206.9pt,13.85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Телефон: </w:t>
      </w:r>
      <w:r w:rsidR="00DB3268" w:rsidRPr="00C921E0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B3268" w:rsidRPr="00C921E0" w:rsidRDefault="0043457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42.25pt,15.55pt" to="298.4pt,15.55pt"/>
        </w:pict>
      </w:r>
      <w:r w:rsidR="00DB3268" w:rsidRPr="00C921E0">
        <w:rPr>
          <w:rFonts w:ascii="Times New Roman" w:hAnsi="Times New Roman"/>
          <w:sz w:val="24"/>
          <w:szCs w:val="24"/>
        </w:rPr>
        <w:t>Адрес электронной почты (</w:t>
      </w:r>
      <w:r w:rsidR="00DB3268" w:rsidRPr="00C921E0">
        <w:rPr>
          <w:rFonts w:ascii="Times New Roman" w:hAnsi="Times New Roman"/>
          <w:sz w:val="24"/>
          <w:szCs w:val="24"/>
          <w:lang w:val="en-US"/>
        </w:rPr>
        <w:t>e</w:t>
      </w:r>
      <w:r w:rsidR="00DB3268" w:rsidRPr="00C921E0">
        <w:rPr>
          <w:rFonts w:ascii="Times New Roman" w:hAnsi="Times New Roman"/>
          <w:sz w:val="24"/>
          <w:szCs w:val="24"/>
        </w:rPr>
        <w:t>-</w:t>
      </w:r>
      <w:r w:rsidR="00DB3268" w:rsidRPr="00C921E0">
        <w:rPr>
          <w:rFonts w:ascii="Times New Roman" w:hAnsi="Times New Roman"/>
          <w:sz w:val="24"/>
          <w:szCs w:val="24"/>
          <w:lang w:val="en-US"/>
        </w:rPr>
        <w:t>mail</w:t>
      </w:r>
      <w:r w:rsidR="00DB3268" w:rsidRPr="00C921E0">
        <w:rPr>
          <w:rFonts w:ascii="Times New Roman" w:hAnsi="Times New Roman"/>
          <w:sz w:val="24"/>
          <w:szCs w:val="24"/>
        </w:rPr>
        <w:t xml:space="preserve">): </w:t>
      </w:r>
    </w:p>
    <w:p w:rsidR="00DB3268" w:rsidRPr="00C921E0" w:rsidRDefault="0043457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9504" from="158pt,15.85pt" to="314.15pt,15.85pt"/>
        </w:pict>
      </w:r>
      <w:r w:rsidR="00DB3268" w:rsidRPr="00C921E0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8F2849" w:rsidRPr="00C921E0" w:rsidRDefault="008F2849" w:rsidP="008F28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Настоящим уведомляем о принятом решении осуществлять строительство,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реконструкцию, капитальный ремонт</w:t>
      </w:r>
      <w:r w:rsidR="003345ED" w:rsidRPr="009C3B60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60"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капитального строительства по</w:t>
      </w:r>
      <w:r w:rsidRPr="00C921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договорам строительного подряда</w:t>
      </w:r>
      <w:r w:rsidR="00A01E4B">
        <w:rPr>
          <w:rFonts w:ascii="Times New Roman" w:eastAsia="Times New Roman" w:hAnsi="Times New Roman" w:cs="Times New Roman"/>
          <w:color w:val="auto"/>
          <w:sz w:val="24"/>
          <w:szCs w:val="24"/>
        </w:rPr>
        <w:t>, договорам подряда на осуществление сноса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Необходимое отметить знаком</w:t>
            </w:r>
          </w:p>
          <w:p w:rsidR="008F2849" w:rsidRPr="00C921E0" w:rsidRDefault="008F2849" w:rsidP="00FE200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921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849" w:rsidRPr="00C921E0" w:rsidRDefault="008F2849" w:rsidP="008F2849">
      <w:pPr>
        <w:spacing w:line="31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2849" w:rsidRPr="00C921E0" w:rsidRDefault="008F2849" w:rsidP="008F2849">
      <w:pPr>
        <w:spacing w:line="312" w:lineRule="auto"/>
        <w:jc w:val="both"/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стоимость которого по одному договору составляет:  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864"/>
        <w:gridCol w:w="2268"/>
        <w:gridCol w:w="1702"/>
      </w:tblGrid>
      <w:tr w:rsidR="00DB3268" w:rsidRPr="00C921E0" w:rsidTr="007417E2">
        <w:trPr>
          <w:trHeight w:val="1151"/>
        </w:trPr>
        <w:tc>
          <w:tcPr>
            <w:tcW w:w="1914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864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268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2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921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B3268" w:rsidRPr="00C921E0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B5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="00D35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268" w:rsidRPr="00C921E0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C921E0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B5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="00D35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268" w:rsidRPr="00C921E0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C921E0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B5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="00D35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268" w:rsidRPr="00C921E0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3 миллиарда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C921E0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B5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="00D35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268" w:rsidRPr="00C921E0" w:rsidRDefault="00DB3268" w:rsidP="00D353B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B5" w:rsidRDefault="00DB3268" w:rsidP="00E852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  <w:p w:rsidR="00DB3268" w:rsidRPr="00C921E0" w:rsidRDefault="00DB3268" w:rsidP="00E852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E852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6B67" w:rsidRPr="009C3B60" w:rsidTr="007417E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7" w:rsidRPr="009C3B60" w:rsidRDefault="00EA6B67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B60">
              <w:rPr>
                <w:rFonts w:ascii="Times New Roman" w:hAnsi="Times New Roman"/>
                <w:bCs/>
                <w:sz w:val="24"/>
                <w:szCs w:val="24"/>
              </w:rPr>
              <w:t xml:space="preserve">Простой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7" w:rsidRPr="009C3B60" w:rsidRDefault="00CB5676" w:rsidP="007C23A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B60">
              <w:rPr>
                <w:rFonts w:ascii="Times New Roman" w:hAnsi="Times New Roman"/>
                <w:sz w:val="24"/>
                <w:szCs w:val="24"/>
              </w:rPr>
              <w:t>В</w:t>
            </w:r>
            <w:r w:rsidR="00EA6B67" w:rsidRPr="009C3B60">
              <w:rPr>
                <w:rFonts w:ascii="Times New Roman" w:hAnsi="Times New Roman"/>
                <w:sz w:val="24"/>
                <w:szCs w:val="24"/>
              </w:rPr>
              <w:t xml:space="preserve"> случае, если </w:t>
            </w:r>
            <w:r w:rsidR="007C23A7" w:rsidRPr="009C3B60">
              <w:rPr>
                <w:rFonts w:ascii="Times New Roman" w:hAnsi="Times New Roman"/>
                <w:sz w:val="24"/>
                <w:szCs w:val="24"/>
              </w:rPr>
              <w:t>ч</w:t>
            </w:r>
            <w:r w:rsidR="00EA6B67" w:rsidRPr="009C3B60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 w:rsidR="00D95559" w:rsidRPr="009C3B60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="00EA6B67" w:rsidRPr="009C3B60">
              <w:rPr>
                <w:rFonts w:ascii="Times New Roman" w:hAnsi="Times New Roman"/>
                <w:sz w:val="24"/>
                <w:szCs w:val="24"/>
              </w:rPr>
              <w:t xml:space="preserve">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7" w:rsidRPr="009C3B60" w:rsidRDefault="00FB60DF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B60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7" w:rsidRPr="009C3B60" w:rsidRDefault="00EA6B67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B3268" w:rsidRPr="009C3B60" w:rsidRDefault="00DB3268" w:rsidP="00DB3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268" w:rsidRPr="009C3B60" w:rsidRDefault="00DB3268" w:rsidP="00DB326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9C3B60">
        <w:rPr>
          <w:rFonts w:ascii="Times New Roman" w:hAnsi="Times New Roman" w:cs="Times New Roman"/>
          <w:sz w:val="24"/>
          <w:szCs w:val="24"/>
        </w:rPr>
        <w:t>принимать участие в заключении договоров строительного подряда</w:t>
      </w:r>
      <w:r w:rsidR="00A01E4B" w:rsidRPr="009C3B60">
        <w:rPr>
          <w:rFonts w:ascii="Times New Roman" w:hAnsi="Times New Roman" w:cs="Times New Roman"/>
          <w:sz w:val="24"/>
          <w:szCs w:val="24"/>
        </w:rPr>
        <w:t>, договоров подряда на осуществления сноса</w:t>
      </w:r>
      <w:r w:rsidRPr="009C3B60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DB3268">
        <w:rPr>
          <w:rFonts w:ascii="Times New Roman" w:hAnsi="Times New Roman" w:cs="Times New Roman"/>
          <w:sz w:val="24"/>
          <w:szCs w:val="24"/>
        </w:rPr>
        <w:t xml:space="preserve">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</w:t>
      </w:r>
      <w:r w:rsidRPr="009C3B60">
        <w:rPr>
          <w:rFonts w:ascii="Times New Roman" w:hAnsi="Times New Roman" w:cs="Times New Roman"/>
          <w:sz w:val="24"/>
          <w:szCs w:val="24"/>
        </w:rPr>
        <w:t>торгов (конкурсов, аукционов) для заключения договоров строительного подряда</w:t>
      </w:r>
      <w:r w:rsidR="00A01E4B" w:rsidRPr="009C3B60">
        <w:rPr>
          <w:rFonts w:ascii="Times New Roman" w:hAnsi="Times New Roman" w:cs="Times New Roman"/>
          <w:sz w:val="24"/>
          <w:szCs w:val="24"/>
        </w:rPr>
        <w:t>, договоров подряда на осуществления сноса</w:t>
      </w:r>
      <w:r w:rsidRPr="009C3B60">
        <w:rPr>
          <w:rFonts w:ascii="Times New Roman" w:hAnsi="Times New Roman" w:cs="Times New Roman"/>
          <w:sz w:val="24"/>
          <w:szCs w:val="24"/>
        </w:rPr>
        <w:t xml:space="preserve"> является обязательным, с уровнем ответственности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B3268" w:rsidRPr="00DB3268" w:rsidRDefault="00DB3268" w:rsidP="00DB3268">
      <w:pPr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60">
        <w:rPr>
          <w:rFonts w:ascii="Times New Roman" w:hAnsi="Times New Roman" w:cs="Times New Roman"/>
          <w:b/>
          <w:sz w:val="24"/>
          <w:szCs w:val="24"/>
          <w:u w:val="single"/>
        </w:rPr>
        <w:t>ДА/НЕТ</w:t>
      </w:r>
      <w:r w:rsidRPr="009C3B60">
        <w:rPr>
          <w:rFonts w:ascii="Times New Roman" w:hAnsi="Times New Roman" w:cs="Times New Roman"/>
          <w:sz w:val="24"/>
          <w:szCs w:val="24"/>
        </w:rPr>
        <w:t>(</w:t>
      </w:r>
      <w:r w:rsidRPr="009C3B60">
        <w:rPr>
          <w:rFonts w:ascii="Times New Roman" w:hAnsi="Times New Roman" w:cs="Times New Roman"/>
          <w:color w:val="auto"/>
          <w:sz w:val="24"/>
          <w:szCs w:val="24"/>
        </w:rPr>
        <w:t>ненужное</w:t>
      </w:r>
      <w:r w:rsidR="00C65A5A" w:rsidRPr="009C3B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3B60">
        <w:rPr>
          <w:rFonts w:ascii="Times New Roman" w:hAnsi="Times New Roman" w:cs="Times New Roman"/>
          <w:sz w:val="24"/>
          <w:szCs w:val="24"/>
        </w:rPr>
        <w:t>зачеркнуть)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3278"/>
        <w:gridCol w:w="2126"/>
      </w:tblGrid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Предельный размер обязательств </w:t>
            </w:r>
            <w:r w:rsidRPr="000D339A">
              <w:rPr>
                <w:rFonts w:ascii="Times New Roman" w:hAnsi="Times New Roman"/>
                <w:bCs/>
                <w:strike/>
                <w:sz w:val="24"/>
                <w:szCs w:val="24"/>
              </w:rPr>
              <w:t>всем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 xml:space="preserve"> по договорам, в рублях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B32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CF1C14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B3268" w:rsidRPr="00DB3268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CF1C14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B3268" w:rsidRPr="00DB3268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 xml:space="preserve"> 500 миллионов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0D414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0D414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B3268" w:rsidRPr="00DB3268" w:rsidRDefault="00DB3268" w:rsidP="00DB3268">
      <w:pPr>
        <w:rPr>
          <w:rFonts w:ascii="Times New Roman" w:hAnsi="Times New Roman" w:cs="Times New Roman"/>
          <w:sz w:val="24"/>
          <w:szCs w:val="24"/>
        </w:rPr>
      </w:pPr>
    </w:p>
    <w:p w:rsidR="00DB3268" w:rsidRPr="00C921E0" w:rsidRDefault="00DB3268" w:rsidP="00DB32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146642" w:rsidRPr="00C921E0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 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</w:t>
      </w:r>
      <w:r w:rsidR="003345ED" w:rsidRPr="009C3B60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9C3B60">
        <w:rPr>
          <w:rFonts w:ascii="Times New Roman" w:eastAsia="Times New Roman" w:hAnsi="Times New Roman" w:cs="Times New Roman"/>
          <w:sz w:val="24"/>
          <w:szCs w:val="24"/>
        </w:rPr>
        <w:t>, изменения сведений, представленных для подтверждения</w:t>
      </w:r>
      <w:bookmarkStart w:id="11" w:name="_GoBack"/>
      <w:bookmarkEnd w:id="11"/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требованиям, установленным нормативными правовыми актами Российской Федерации и внутренними документами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996F56" w:rsidRPr="00C921E0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 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, обязуемся уведомлять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56" w:rsidRPr="00C921E0">
        <w:rPr>
          <w:rFonts w:ascii="Times New Roman" w:eastAsia="Times New Roman" w:hAnsi="Times New Roman" w:cs="Times New Roman"/>
          <w:sz w:val="24"/>
          <w:szCs w:val="24"/>
        </w:rPr>
        <w:t xml:space="preserve">СРО «Союз строителей Якутии» 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DB3268" w:rsidRPr="00C921E0" w:rsidRDefault="00DB3268" w:rsidP="00DB326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</w:t>
      </w:r>
      <w:r w:rsidR="003D29DB" w:rsidRPr="00C921E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 обязуемся внести в течение семи рабочих дней со дня получения уведомления о приеме в члены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521D7" w:rsidRPr="00C921E0">
        <w:rPr>
          <w:rFonts w:ascii="Times New Roman" w:eastAsia="Times New Roman" w:hAnsi="Times New Roman" w:cs="Times New Roman"/>
          <w:sz w:val="24"/>
          <w:szCs w:val="24"/>
        </w:rPr>
        <w:t xml:space="preserve">СРО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C921E0" w:rsidRDefault="00DB3268" w:rsidP="00DB32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DB3268" w:rsidRPr="00C921E0" w:rsidRDefault="00DB3268" w:rsidP="00DB3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="000E03D4" w:rsidRPr="00C921E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403F05" w:rsidRPr="00C921E0">
        <w:rPr>
          <w:rFonts w:ascii="Times New Roman" w:hAnsi="Times New Roman" w:cs="Times New Roman"/>
          <w:sz w:val="24"/>
          <w:szCs w:val="24"/>
        </w:rPr>
        <w:t xml:space="preserve">СРО </w:t>
      </w:r>
      <w:r w:rsidR="000E03D4" w:rsidRPr="00C921E0">
        <w:rPr>
          <w:rFonts w:ascii="Times New Roman" w:hAnsi="Times New Roman" w:cs="Times New Roman"/>
          <w:sz w:val="24"/>
          <w:szCs w:val="24"/>
        </w:rPr>
        <w:t xml:space="preserve">«Союз строителей Якутии» </w:t>
      </w:r>
      <w:r w:rsidRPr="00C921E0">
        <w:rPr>
          <w:rFonts w:ascii="Times New Roman" w:hAnsi="Times New Roman" w:cs="Times New Roman"/>
          <w:sz w:val="24"/>
          <w:szCs w:val="24"/>
        </w:rPr>
        <w:t>на дату подачи настоящего заявления ознакомлены и обязуемся их соблюдать.</w:t>
      </w:r>
    </w:p>
    <w:p w:rsidR="00821CE2" w:rsidRPr="00C921E0" w:rsidRDefault="00821CE2" w:rsidP="00DB3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68" w:rsidRPr="00DB3268" w:rsidRDefault="00DB3268" w:rsidP="00DB3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DB3268" w:rsidRPr="00DB3268" w:rsidRDefault="00DB3268" w:rsidP="00DB3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268" w:rsidRPr="00DB3268" w:rsidRDefault="00DB3268" w:rsidP="00DB326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DB3268" w:rsidRPr="00DB3268" w:rsidTr="004C216B">
        <w:tc>
          <w:tcPr>
            <w:tcW w:w="2410" w:type="dxa"/>
            <w:tcBorders>
              <w:bottom w:val="single" w:sz="4" w:space="0" w:color="auto"/>
            </w:tcBorders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8" w:rsidRPr="00DB3268" w:rsidTr="004C216B">
        <w:tc>
          <w:tcPr>
            <w:tcW w:w="2410" w:type="dxa"/>
            <w:tcBorders>
              <w:top w:val="single" w:sz="4" w:space="0" w:color="auto"/>
            </w:tcBorders>
          </w:tcPr>
          <w:p w:rsidR="00DB3268" w:rsidRPr="00DB3268" w:rsidRDefault="00DB3268" w:rsidP="00DB3268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3268" w:rsidRPr="00DB3268" w:rsidRDefault="00DB3268" w:rsidP="00DB3268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B3268" w:rsidRPr="00DB3268" w:rsidRDefault="00DB3268" w:rsidP="00DB3268">
            <w:pPr>
              <w:pStyle w:val="a3"/>
              <w:spacing w:line="276" w:lineRule="auto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DB3268" w:rsidRPr="00DB3268" w:rsidRDefault="00DB3268" w:rsidP="00DB326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96FFB" w:rsidRPr="00DB3268" w:rsidRDefault="00DB3268" w:rsidP="00EE2385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B3268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sectPr w:rsidR="00096FFB" w:rsidRPr="00DB3268" w:rsidSect="004C216B">
      <w:headerReference w:type="even" r:id="rId8"/>
      <w:headerReference w:type="default" r:id="rId9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78" w:rsidRDefault="00434578" w:rsidP="00CE21A0">
      <w:pPr>
        <w:spacing w:line="240" w:lineRule="auto"/>
      </w:pPr>
      <w:r>
        <w:separator/>
      </w:r>
    </w:p>
  </w:endnote>
  <w:endnote w:type="continuationSeparator" w:id="0">
    <w:p w:rsidR="00434578" w:rsidRDefault="00434578" w:rsidP="00CE2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78" w:rsidRDefault="00434578" w:rsidP="00CE21A0">
      <w:pPr>
        <w:spacing w:line="240" w:lineRule="auto"/>
      </w:pPr>
      <w:r>
        <w:separator/>
      </w:r>
    </w:p>
  </w:footnote>
  <w:footnote w:type="continuationSeparator" w:id="0">
    <w:p w:rsidR="00434578" w:rsidRDefault="00434578" w:rsidP="00CE2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91" w:rsidRDefault="00F9169B" w:rsidP="004C216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6F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6F91" w:rsidRDefault="008B6F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91" w:rsidRDefault="00F9169B" w:rsidP="004C216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6F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B60">
      <w:rPr>
        <w:rStyle w:val="a9"/>
        <w:noProof/>
      </w:rPr>
      <w:t>22</w:t>
    </w:r>
    <w:r>
      <w:rPr>
        <w:rStyle w:val="a9"/>
      </w:rPr>
      <w:fldChar w:fldCharType="end"/>
    </w:r>
  </w:p>
  <w:p w:rsidR="008B6F91" w:rsidRDefault="008B6F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8"/>
    <w:rsid w:val="00001BB2"/>
    <w:rsid w:val="00002644"/>
    <w:rsid w:val="00003054"/>
    <w:rsid w:val="00004428"/>
    <w:rsid w:val="00004AE9"/>
    <w:rsid w:val="00006713"/>
    <w:rsid w:val="00006915"/>
    <w:rsid w:val="000101DD"/>
    <w:rsid w:val="00013B8D"/>
    <w:rsid w:val="00014503"/>
    <w:rsid w:val="00015F5C"/>
    <w:rsid w:val="0001659F"/>
    <w:rsid w:val="00017119"/>
    <w:rsid w:val="000171BC"/>
    <w:rsid w:val="00017DD4"/>
    <w:rsid w:val="00022B8D"/>
    <w:rsid w:val="00023311"/>
    <w:rsid w:val="00024184"/>
    <w:rsid w:val="000246D1"/>
    <w:rsid w:val="00025C02"/>
    <w:rsid w:val="0002655A"/>
    <w:rsid w:val="00026B99"/>
    <w:rsid w:val="00027948"/>
    <w:rsid w:val="00027EB2"/>
    <w:rsid w:val="000308CE"/>
    <w:rsid w:val="00031627"/>
    <w:rsid w:val="00032122"/>
    <w:rsid w:val="0003226F"/>
    <w:rsid w:val="000325B5"/>
    <w:rsid w:val="00034637"/>
    <w:rsid w:val="00034DCC"/>
    <w:rsid w:val="00034EF7"/>
    <w:rsid w:val="00036B95"/>
    <w:rsid w:val="00037B0D"/>
    <w:rsid w:val="00040A12"/>
    <w:rsid w:val="00041887"/>
    <w:rsid w:val="00043D98"/>
    <w:rsid w:val="00044E6A"/>
    <w:rsid w:val="0004599F"/>
    <w:rsid w:val="0004755E"/>
    <w:rsid w:val="00051014"/>
    <w:rsid w:val="000514DC"/>
    <w:rsid w:val="0005277F"/>
    <w:rsid w:val="00053880"/>
    <w:rsid w:val="000547AB"/>
    <w:rsid w:val="00061290"/>
    <w:rsid w:val="00062148"/>
    <w:rsid w:val="00064FA4"/>
    <w:rsid w:val="000653D4"/>
    <w:rsid w:val="00066435"/>
    <w:rsid w:val="00066FC7"/>
    <w:rsid w:val="00067DB4"/>
    <w:rsid w:val="000726B9"/>
    <w:rsid w:val="0007346D"/>
    <w:rsid w:val="00074066"/>
    <w:rsid w:val="0007508B"/>
    <w:rsid w:val="0007775A"/>
    <w:rsid w:val="00084213"/>
    <w:rsid w:val="0008623E"/>
    <w:rsid w:val="000925C0"/>
    <w:rsid w:val="0009280D"/>
    <w:rsid w:val="00095110"/>
    <w:rsid w:val="000963D4"/>
    <w:rsid w:val="00096FFB"/>
    <w:rsid w:val="000A07CB"/>
    <w:rsid w:val="000A2858"/>
    <w:rsid w:val="000A2D14"/>
    <w:rsid w:val="000A4C43"/>
    <w:rsid w:val="000A5366"/>
    <w:rsid w:val="000A6014"/>
    <w:rsid w:val="000A6918"/>
    <w:rsid w:val="000A7680"/>
    <w:rsid w:val="000A7C0B"/>
    <w:rsid w:val="000B10A0"/>
    <w:rsid w:val="000B3A9E"/>
    <w:rsid w:val="000B6B42"/>
    <w:rsid w:val="000B6D86"/>
    <w:rsid w:val="000B7008"/>
    <w:rsid w:val="000C043C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1BFF"/>
    <w:rsid w:val="000D212B"/>
    <w:rsid w:val="000D3066"/>
    <w:rsid w:val="000D339A"/>
    <w:rsid w:val="000D4141"/>
    <w:rsid w:val="000D4895"/>
    <w:rsid w:val="000D6046"/>
    <w:rsid w:val="000D7235"/>
    <w:rsid w:val="000E03D4"/>
    <w:rsid w:val="000E0FCA"/>
    <w:rsid w:val="000E1A69"/>
    <w:rsid w:val="000E32D9"/>
    <w:rsid w:val="000E3AAB"/>
    <w:rsid w:val="000E7F70"/>
    <w:rsid w:val="000F02ED"/>
    <w:rsid w:val="000F0B5F"/>
    <w:rsid w:val="000F2898"/>
    <w:rsid w:val="000F3E0F"/>
    <w:rsid w:val="000F46AE"/>
    <w:rsid w:val="000F50CA"/>
    <w:rsid w:val="000F6D0A"/>
    <w:rsid w:val="00100404"/>
    <w:rsid w:val="0010139E"/>
    <w:rsid w:val="0010178D"/>
    <w:rsid w:val="00103160"/>
    <w:rsid w:val="00104C42"/>
    <w:rsid w:val="00107EBF"/>
    <w:rsid w:val="0011330E"/>
    <w:rsid w:val="0011477C"/>
    <w:rsid w:val="00114BF8"/>
    <w:rsid w:val="001152C5"/>
    <w:rsid w:val="001204B9"/>
    <w:rsid w:val="00122FF4"/>
    <w:rsid w:val="001269B9"/>
    <w:rsid w:val="001304EA"/>
    <w:rsid w:val="00130B49"/>
    <w:rsid w:val="0013190A"/>
    <w:rsid w:val="00135895"/>
    <w:rsid w:val="00136869"/>
    <w:rsid w:val="0013697C"/>
    <w:rsid w:val="00137971"/>
    <w:rsid w:val="0014285D"/>
    <w:rsid w:val="00143243"/>
    <w:rsid w:val="00144238"/>
    <w:rsid w:val="00146642"/>
    <w:rsid w:val="001519D2"/>
    <w:rsid w:val="00154197"/>
    <w:rsid w:val="00155A12"/>
    <w:rsid w:val="00155C44"/>
    <w:rsid w:val="001578DC"/>
    <w:rsid w:val="0016249C"/>
    <w:rsid w:val="00162624"/>
    <w:rsid w:val="00162A5B"/>
    <w:rsid w:val="00162CA5"/>
    <w:rsid w:val="00164A2C"/>
    <w:rsid w:val="0016721B"/>
    <w:rsid w:val="00170622"/>
    <w:rsid w:val="0017125C"/>
    <w:rsid w:val="00172326"/>
    <w:rsid w:val="00174D48"/>
    <w:rsid w:val="00177776"/>
    <w:rsid w:val="00180871"/>
    <w:rsid w:val="0018118D"/>
    <w:rsid w:val="00182AE3"/>
    <w:rsid w:val="00183E73"/>
    <w:rsid w:val="0018431C"/>
    <w:rsid w:val="00184BE8"/>
    <w:rsid w:val="0018575B"/>
    <w:rsid w:val="00186680"/>
    <w:rsid w:val="00190D3E"/>
    <w:rsid w:val="00192B4C"/>
    <w:rsid w:val="0019455E"/>
    <w:rsid w:val="00194C82"/>
    <w:rsid w:val="00195CFA"/>
    <w:rsid w:val="0019630F"/>
    <w:rsid w:val="0019751F"/>
    <w:rsid w:val="001A15BD"/>
    <w:rsid w:val="001B1D0A"/>
    <w:rsid w:val="001B4287"/>
    <w:rsid w:val="001B68FE"/>
    <w:rsid w:val="001B766C"/>
    <w:rsid w:val="001C2126"/>
    <w:rsid w:val="001C2738"/>
    <w:rsid w:val="001C2AB2"/>
    <w:rsid w:val="001C44FA"/>
    <w:rsid w:val="001C59D1"/>
    <w:rsid w:val="001D0552"/>
    <w:rsid w:val="001D0FF6"/>
    <w:rsid w:val="001D3552"/>
    <w:rsid w:val="001D3BC0"/>
    <w:rsid w:val="001D3E36"/>
    <w:rsid w:val="001E09EA"/>
    <w:rsid w:val="001E3321"/>
    <w:rsid w:val="001E3CB4"/>
    <w:rsid w:val="001E3D65"/>
    <w:rsid w:val="001E786D"/>
    <w:rsid w:val="001F0FDE"/>
    <w:rsid w:val="001F1C2E"/>
    <w:rsid w:val="001F2048"/>
    <w:rsid w:val="001F6BBD"/>
    <w:rsid w:val="00200595"/>
    <w:rsid w:val="00200763"/>
    <w:rsid w:val="002040FA"/>
    <w:rsid w:val="002041DC"/>
    <w:rsid w:val="0020439F"/>
    <w:rsid w:val="00204854"/>
    <w:rsid w:val="00206D33"/>
    <w:rsid w:val="00207D97"/>
    <w:rsid w:val="002100B4"/>
    <w:rsid w:val="0021036A"/>
    <w:rsid w:val="002119B4"/>
    <w:rsid w:val="00213054"/>
    <w:rsid w:val="00214F28"/>
    <w:rsid w:val="002208C0"/>
    <w:rsid w:val="002211E6"/>
    <w:rsid w:val="00224B3B"/>
    <w:rsid w:val="002277F1"/>
    <w:rsid w:val="00230299"/>
    <w:rsid w:val="002304B0"/>
    <w:rsid w:val="002304FF"/>
    <w:rsid w:val="00231C9D"/>
    <w:rsid w:val="002332AB"/>
    <w:rsid w:val="0023417F"/>
    <w:rsid w:val="00235E9A"/>
    <w:rsid w:val="00237871"/>
    <w:rsid w:val="002402E4"/>
    <w:rsid w:val="0024160A"/>
    <w:rsid w:val="00241AB9"/>
    <w:rsid w:val="002421A6"/>
    <w:rsid w:val="00244056"/>
    <w:rsid w:val="00245C34"/>
    <w:rsid w:val="00246782"/>
    <w:rsid w:val="00247423"/>
    <w:rsid w:val="00250DAC"/>
    <w:rsid w:val="00251A5B"/>
    <w:rsid w:val="00256EFC"/>
    <w:rsid w:val="002573C4"/>
    <w:rsid w:val="00257B54"/>
    <w:rsid w:val="002658C9"/>
    <w:rsid w:val="002664F5"/>
    <w:rsid w:val="0026759E"/>
    <w:rsid w:val="00271DFF"/>
    <w:rsid w:val="00273B96"/>
    <w:rsid w:val="00274B3A"/>
    <w:rsid w:val="00284959"/>
    <w:rsid w:val="00287F72"/>
    <w:rsid w:val="0029125B"/>
    <w:rsid w:val="002931FE"/>
    <w:rsid w:val="0029593B"/>
    <w:rsid w:val="00295AFA"/>
    <w:rsid w:val="00296EF3"/>
    <w:rsid w:val="00297225"/>
    <w:rsid w:val="002A0034"/>
    <w:rsid w:val="002A0F86"/>
    <w:rsid w:val="002A1622"/>
    <w:rsid w:val="002A27A2"/>
    <w:rsid w:val="002A5E76"/>
    <w:rsid w:val="002A688F"/>
    <w:rsid w:val="002A6A2E"/>
    <w:rsid w:val="002B05A9"/>
    <w:rsid w:val="002B70BF"/>
    <w:rsid w:val="002C0ACA"/>
    <w:rsid w:val="002C3F48"/>
    <w:rsid w:val="002C45B5"/>
    <w:rsid w:val="002D1AAE"/>
    <w:rsid w:val="002D3739"/>
    <w:rsid w:val="002D4BFC"/>
    <w:rsid w:val="002D628C"/>
    <w:rsid w:val="002D6342"/>
    <w:rsid w:val="002D7344"/>
    <w:rsid w:val="002D776D"/>
    <w:rsid w:val="002E0B08"/>
    <w:rsid w:val="002E1469"/>
    <w:rsid w:val="002E21DA"/>
    <w:rsid w:val="002E5DCA"/>
    <w:rsid w:val="002E6DE5"/>
    <w:rsid w:val="002F07AB"/>
    <w:rsid w:val="002F2139"/>
    <w:rsid w:val="002F2CDA"/>
    <w:rsid w:val="002F3190"/>
    <w:rsid w:val="002F33DC"/>
    <w:rsid w:val="002F4416"/>
    <w:rsid w:val="002F5FBB"/>
    <w:rsid w:val="002F69EB"/>
    <w:rsid w:val="002F6BC9"/>
    <w:rsid w:val="0030474D"/>
    <w:rsid w:val="00305A54"/>
    <w:rsid w:val="00306B18"/>
    <w:rsid w:val="00307655"/>
    <w:rsid w:val="0031089E"/>
    <w:rsid w:val="0031131A"/>
    <w:rsid w:val="00311A04"/>
    <w:rsid w:val="00311ECA"/>
    <w:rsid w:val="0031431F"/>
    <w:rsid w:val="00316618"/>
    <w:rsid w:val="00316ACD"/>
    <w:rsid w:val="00324174"/>
    <w:rsid w:val="00324AEC"/>
    <w:rsid w:val="003345ED"/>
    <w:rsid w:val="003348CB"/>
    <w:rsid w:val="00337544"/>
    <w:rsid w:val="00345661"/>
    <w:rsid w:val="00350FEB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785F"/>
    <w:rsid w:val="00370F8C"/>
    <w:rsid w:val="00372237"/>
    <w:rsid w:val="003765FF"/>
    <w:rsid w:val="00376741"/>
    <w:rsid w:val="0037768D"/>
    <w:rsid w:val="00380C23"/>
    <w:rsid w:val="00381746"/>
    <w:rsid w:val="00382290"/>
    <w:rsid w:val="0038248E"/>
    <w:rsid w:val="003865EB"/>
    <w:rsid w:val="00386BFB"/>
    <w:rsid w:val="00387770"/>
    <w:rsid w:val="00387F31"/>
    <w:rsid w:val="00390C14"/>
    <w:rsid w:val="00391C14"/>
    <w:rsid w:val="003926EA"/>
    <w:rsid w:val="003930F8"/>
    <w:rsid w:val="003943DD"/>
    <w:rsid w:val="0039709C"/>
    <w:rsid w:val="003A0FF8"/>
    <w:rsid w:val="003A145E"/>
    <w:rsid w:val="003A2EB2"/>
    <w:rsid w:val="003A3008"/>
    <w:rsid w:val="003A41AF"/>
    <w:rsid w:val="003A4A58"/>
    <w:rsid w:val="003A5129"/>
    <w:rsid w:val="003A5364"/>
    <w:rsid w:val="003A572C"/>
    <w:rsid w:val="003B060B"/>
    <w:rsid w:val="003B3F85"/>
    <w:rsid w:val="003B5D6B"/>
    <w:rsid w:val="003B6B34"/>
    <w:rsid w:val="003B77AE"/>
    <w:rsid w:val="003C12A2"/>
    <w:rsid w:val="003C5852"/>
    <w:rsid w:val="003D163B"/>
    <w:rsid w:val="003D1CEB"/>
    <w:rsid w:val="003D29DB"/>
    <w:rsid w:val="003D3ABA"/>
    <w:rsid w:val="003D4DCA"/>
    <w:rsid w:val="003D58D2"/>
    <w:rsid w:val="003D605A"/>
    <w:rsid w:val="003E031A"/>
    <w:rsid w:val="003E16A6"/>
    <w:rsid w:val="003E32AA"/>
    <w:rsid w:val="003E473D"/>
    <w:rsid w:val="003E4AFE"/>
    <w:rsid w:val="003E4DB2"/>
    <w:rsid w:val="003E65E3"/>
    <w:rsid w:val="003E67E0"/>
    <w:rsid w:val="003E6DF6"/>
    <w:rsid w:val="003E7136"/>
    <w:rsid w:val="003E7B71"/>
    <w:rsid w:val="003F0770"/>
    <w:rsid w:val="003F0834"/>
    <w:rsid w:val="003F09D7"/>
    <w:rsid w:val="003F0CCD"/>
    <w:rsid w:val="003F245B"/>
    <w:rsid w:val="003F2764"/>
    <w:rsid w:val="003F49B8"/>
    <w:rsid w:val="003F4C35"/>
    <w:rsid w:val="003F5F87"/>
    <w:rsid w:val="003F650F"/>
    <w:rsid w:val="003F751D"/>
    <w:rsid w:val="003F7E51"/>
    <w:rsid w:val="00402AEF"/>
    <w:rsid w:val="00403F05"/>
    <w:rsid w:val="00405C24"/>
    <w:rsid w:val="00406295"/>
    <w:rsid w:val="00407954"/>
    <w:rsid w:val="004100A2"/>
    <w:rsid w:val="0041039C"/>
    <w:rsid w:val="004110E0"/>
    <w:rsid w:val="0041151E"/>
    <w:rsid w:val="004139FA"/>
    <w:rsid w:val="00414025"/>
    <w:rsid w:val="0041532A"/>
    <w:rsid w:val="00417FCD"/>
    <w:rsid w:val="00420548"/>
    <w:rsid w:val="0042338A"/>
    <w:rsid w:val="004302D3"/>
    <w:rsid w:val="0043148E"/>
    <w:rsid w:val="00432C3A"/>
    <w:rsid w:val="00433CC9"/>
    <w:rsid w:val="00434578"/>
    <w:rsid w:val="004350A7"/>
    <w:rsid w:val="00436242"/>
    <w:rsid w:val="004379DB"/>
    <w:rsid w:val="00437BC8"/>
    <w:rsid w:val="0044023B"/>
    <w:rsid w:val="00440B89"/>
    <w:rsid w:val="00440D05"/>
    <w:rsid w:val="004426A7"/>
    <w:rsid w:val="004426EE"/>
    <w:rsid w:val="00444A24"/>
    <w:rsid w:val="004522DD"/>
    <w:rsid w:val="004544AB"/>
    <w:rsid w:val="0045586D"/>
    <w:rsid w:val="00455BF9"/>
    <w:rsid w:val="004578B8"/>
    <w:rsid w:val="004679F1"/>
    <w:rsid w:val="00471824"/>
    <w:rsid w:val="0047344F"/>
    <w:rsid w:val="00474F7B"/>
    <w:rsid w:val="004768C8"/>
    <w:rsid w:val="004802D1"/>
    <w:rsid w:val="00481B67"/>
    <w:rsid w:val="00484CCA"/>
    <w:rsid w:val="00485E8B"/>
    <w:rsid w:val="00486E7C"/>
    <w:rsid w:val="004934FA"/>
    <w:rsid w:val="00496144"/>
    <w:rsid w:val="00496A6C"/>
    <w:rsid w:val="004A0309"/>
    <w:rsid w:val="004A264A"/>
    <w:rsid w:val="004A3CE6"/>
    <w:rsid w:val="004A580E"/>
    <w:rsid w:val="004A64B1"/>
    <w:rsid w:val="004A710F"/>
    <w:rsid w:val="004B24BA"/>
    <w:rsid w:val="004B437A"/>
    <w:rsid w:val="004B45B4"/>
    <w:rsid w:val="004B5F04"/>
    <w:rsid w:val="004C1A06"/>
    <w:rsid w:val="004C1C0B"/>
    <w:rsid w:val="004C1C79"/>
    <w:rsid w:val="004C216B"/>
    <w:rsid w:val="004C40E8"/>
    <w:rsid w:val="004C4733"/>
    <w:rsid w:val="004C489D"/>
    <w:rsid w:val="004C67C9"/>
    <w:rsid w:val="004D0282"/>
    <w:rsid w:val="004D0DF5"/>
    <w:rsid w:val="004D10A7"/>
    <w:rsid w:val="004D7EEC"/>
    <w:rsid w:val="004E2149"/>
    <w:rsid w:val="004E30C5"/>
    <w:rsid w:val="004E3428"/>
    <w:rsid w:val="004E3F8C"/>
    <w:rsid w:val="004E4E8A"/>
    <w:rsid w:val="004E5619"/>
    <w:rsid w:val="004E7199"/>
    <w:rsid w:val="004F2F45"/>
    <w:rsid w:val="004F4AC0"/>
    <w:rsid w:val="004F7462"/>
    <w:rsid w:val="00501C53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B60"/>
    <w:rsid w:val="00514EAA"/>
    <w:rsid w:val="005200AA"/>
    <w:rsid w:val="00521A83"/>
    <w:rsid w:val="0052330F"/>
    <w:rsid w:val="00526142"/>
    <w:rsid w:val="00526BE2"/>
    <w:rsid w:val="00530CD8"/>
    <w:rsid w:val="0053209B"/>
    <w:rsid w:val="00533190"/>
    <w:rsid w:val="00533F64"/>
    <w:rsid w:val="00534816"/>
    <w:rsid w:val="005367D2"/>
    <w:rsid w:val="005404D9"/>
    <w:rsid w:val="0054090A"/>
    <w:rsid w:val="00540D5D"/>
    <w:rsid w:val="005419D0"/>
    <w:rsid w:val="00541DA5"/>
    <w:rsid w:val="005422E3"/>
    <w:rsid w:val="00543799"/>
    <w:rsid w:val="00543D87"/>
    <w:rsid w:val="00547F48"/>
    <w:rsid w:val="00553718"/>
    <w:rsid w:val="00556A70"/>
    <w:rsid w:val="00557880"/>
    <w:rsid w:val="00562BE9"/>
    <w:rsid w:val="00562C6F"/>
    <w:rsid w:val="005630F6"/>
    <w:rsid w:val="00566DCD"/>
    <w:rsid w:val="00571DAF"/>
    <w:rsid w:val="0057231F"/>
    <w:rsid w:val="005729F1"/>
    <w:rsid w:val="00572CB1"/>
    <w:rsid w:val="0057598D"/>
    <w:rsid w:val="00577188"/>
    <w:rsid w:val="00577B7C"/>
    <w:rsid w:val="0058051E"/>
    <w:rsid w:val="00581767"/>
    <w:rsid w:val="00581B6A"/>
    <w:rsid w:val="00581DDC"/>
    <w:rsid w:val="00582C9B"/>
    <w:rsid w:val="00584804"/>
    <w:rsid w:val="00586432"/>
    <w:rsid w:val="00594129"/>
    <w:rsid w:val="0059474C"/>
    <w:rsid w:val="0059578C"/>
    <w:rsid w:val="00596FDF"/>
    <w:rsid w:val="00597D88"/>
    <w:rsid w:val="005A16D1"/>
    <w:rsid w:val="005A458F"/>
    <w:rsid w:val="005A4CF8"/>
    <w:rsid w:val="005A6172"/>
    <w:rsid w:val="005A6284"/>
    <w:rsid w:val="005B22AA"/>
    <w:rsid w:val="005B2959"/>
    <w:rsid w:val="005B2E75"/>
    <w:rsid w:val="005B3782"/>
    <w:rsid w:val="005B3B2A"/>
    <w:rsid w:val="005B55C3"/>
    <w:rsid w:val="005B6170"/>
    <w:rsid w:val="005B668F"/>
    <w:rsid w:val="005C071F"/>
    <w:rsid w:val="005C1209"/>
    <w:rsid w:val="005C29B7"/>
    <w:rsid w:val="005C4552"/>
    <w:rsid w:val="005C4F02"/>
    <w:rsid w:val="005D0396"/>
    <w:rsid w:val="005E2612"/>
    <w:rsid w:val="005E2685"/>
    <w:rsid w:val="005E3BE4"/>
    <w:rsid w:val="005E4022"/>
    <w:rsid w:val="005E4B3C"/>
    <w:rsid w:val="005E4D2F"/>
    <w:rsid w:val="005E5895"/>
    <w:rsid w:val="005E5A7F"/>
    <w:rsid w:val="005F116B"/>
    <w:rsid w:val="005F4DE2"/>
    <w:rsid w:val="005F51A4"/>
    <w:rsid w:val="005F7E06"/>
    <w:rsid w:val="00601055"/>
    <w:rsid w:val="006055EC"/>
    <w:rsid w:val="00607C71"/>
    <w:rsid w:val="00612D69"/>
    <w:rsid w:val="0061367B"/>
    <w:rsid w:val="00613D48"/>
    <w:rsid w:val="006172DA"/>
    <w:rsid w:val="00617A75"/>
    <w:rsid w:val="0062168D"/>
    <w:rsid w:val="006219A6"/>
    <w:rsid w:val="0062271D"/>
    <w:rsid w:val="00623F0D"/>
    <w:rsid w:val="0062441E"/>
    <w:rsid w:val="00624527"/>
    <w:rsid w:val="0062648D"/>
    <w:rsid w:val="00630933"/>
    <w:rsid w:val="0063228B"/>
    <w:rsid w:val="00632EC2"/>
    <w:rsid w:val="0063673D"/>
    <w:rsid w:val="006377B4"/>
    <w:rsid w:val="00644BF4"/>
    <w:rsid w:val="006456F1"/>
    <w:rsid w:val="00645BA2"/>
    <w:rsid w:val="00645DF4"/>
    <w:rsid w:val="006463EC"/>
    <w:rsid w:val="00647697"/>
    <w:rsid w:val="006510D6"/>
    <w:rsid w:val="006513FD"/>
    <w:rsid w:val="00651791"/>
    <w:rsid w:val="00654237"/>
    <w:rsid w:val="00654ED5"/>
    <w:rsid w:val="006551C0"/>
    <w:rsid w:val="00655A3D"/>
    <w:rsid w:val="00655AB5"/>
    <w:rsid w:val="006562B7"/>
    <w:rsid w:val="006563DC"/>
    <w:rsid w:val="00656984"/>
    <w:rsid w:val="00657A9A"/>
    <w:rsid w:val="0066013F"/>
    <w:rsid w:val="0066129E"/>
    <w:rsid w:val="00662575"/>
    <w:rsid w:val="00663D35"/>
    <w:rsid w:val="006658CA"/>
    <w:rsid w:val="00665900"/>
    <w:rsid w:val="0066719F"/>
    <w:rsid w:val="00667568"/>
    <w:rsid w:val="00671788"/>
    <w:rsid w:val="00671BBA"/>
    <w:rsid w:val="0067266E"/>
    <w:rsid w:val="0067345C"/>
    <w:rsid w:val="006755CA"/>
    <w:rsid w:val="006764EF"/>
    <w:rsid w:val="00676571"/>
    <w:rsid w:val="00676E48"/>
    <w:rsid w:val="006776AB"/>
    <w:rsid w:val="00681828"/>
    <w:rsid w:val="00681E8B"/>
    <w:rsid w:val="00682BC0"/>
    <w:rsid w:val="006832A4"/>
    <w:rsid w:val="00683CF6"/>
    <w:rsid w:val="00683DD8"/>
    <w:rsid w:val="00685BC4"/>
    <w:rsid w:val="00685BFD"/>
    <w:rsid w:val="00686664"/>
    <w:rsid w:val="006875EF"/>
    <w:rsid w:val="006904AC"/>
    <w:rsid w:val="0069087A"/>
    <w:rsid w:val="00692162"/>
    <w:rsid w:val="00692C19"/>
    <w:rsid w:val="00694B73"/>
    <w:rsid w:val="00696A49"/>
    <w:rsid w:val="00696D52"/>
    <w:rsid w:val="0069732D"/>
    <w:rsid w:val="006973B8"/>
    <w:rsid w:val="00697672"/>
    <w:rsid w:val="006A0DCC"/>
    <w:rsid w:val="006A1262"/>
    <w:rsid w:val="006A4AB7"/>
    <w:rsid w:val="006B0EE9"/>
    <w:rsid w:val="006B3D6C"/>
    <w:rsid w:val="006B52ED"/>
    <w:rsid w:val="006B5C54"/>
    <w:rsid w:val="006B6E3B"/>
    <w:rsid w:val="006B7021"/>
    <w:rsid w:val="006C01C0"/>
    <w:rsid w:val="006C5189"/>
    <w:rsid w:val="006C5B22"/>
    <w:rsid w:val="006D1DE7"/>
    <w:rsid w:val="006D2921"/>
    <w:rsid w:val="006D542A"/>
    <w:rsid w:val="006E37E9"/>
    <w:rsid w:val="006F0710"/>
    <w:rsid w:val="006F0B99"/>
    <w:rsid w:val="006F0FF3"/>
    <w:rsid w:val="006F2219"/>
    <w:rsid w:val="006F2AE2"/>
    <w:rsid w:val="006F3E29"/>
    <w:rsid w:val="006F722D"/>
    <w:rsid w:val="00700A62"/>
    <w:rsid w:val="007015C3"/>
    <w:rsid w:val="00701F1B"/>
    <w:rsid w:val="00702266"/>
    <w:rsid w:val="0070277E"/>
    <w:rsid w:val="00704635"/>
    <w:rsid w:val="00705420"/>
    <w:rsid w:val="007057B4"/>
    <w:rsid w:val="00706C1E"/>
    <w:rsid w:val="0071279C"/>
    <w:rsid w:val="007134ED"/>
    <w:rsid w:val="00713CA4"/>
    <w:rsid w:val="00714BC2"/>
    <w:rsid w:val="00715147"/>
    <w:rsid w:val="007160BD"/>
    <w:rsid w:val="0072415A"/>
    <w:rsid w:val="0072468D"/>
    <w:rsid w:val="00724D32"/>
    <w:rsid w:val="00724FB8"/>
    <w:rsid w:val="00726695"/>
    <w:rsid w:val="00726FE1"/>
    <w:rsid w:val="00727EE1"/>
    <w:rsid w:val="00732347"/>
    <w:rsid w:val="00735535"/>
    <w:rsid w:val="007363B0"/>
    <w:rsid w:val="00736970"/>
    <w:rsid w:val="007405CF"/>
    <w:rsid w:val="007417E2"/>
    <w:rsid w:val="0074459C"/>
    <w:rsid w:val="007447CE"/>
    <w:rsid w:val="00746F16"/>
    <w:rsid w:val="00746F3B"/>
    <w:rsid w:val="00750C92"/>
    <w:rsid w:val="00752AAA"/>
    <w:rsid w:val="007532F7"/>
    <w:rsid w:val="007560C7"/>
    <w:rsid w:val="00756B34"/>
    <w:rsid w:val="0075733C"/>
    <w:rsid w:val="00761DA3"/>
    <w:rsid w:val="00767B39"/>
    <w:rsid w:val="00767D8B"/>
    <w:rsid w:val="00773106"/>
    <w:rsid w:val="00774D79"/>
    <w:rsid w:val="00776B47"/>
    <w:rsid w:val="00781E8C"/>
    <w:rsid w:val="00782470"/>
    <w:rsid w:val="00782570"/>
    <w:rsid w:val="00785F31"/>
    <w:rsid w:val="00786B81"/>
    <w:rsid w:val="00787059"/>
    <w:rsid w:val="00787292"/>
    <w:rsid w:val="00790566"/>
    <w:rsid w:val="00791CE5"/>
    <w:rsid w:val="0079581F"/>
    <w:rsid w:val="00797DB3"/>
    <w:rsid w:val="007A021A"/>
    <w:rsid w:val="007A3108"/>
    <w:rsid w:val="007A3C4E"/>
    <w:rsid w:val="007A45DE"/>
    <w:rsid w:val="007A7529"/>
    <w:rsid w:val="007B1AA0"/>
    <w:rsid w:val="007B1B36"/>
    <w:rsid w:val="007B21EF"/>
    <w:rsid w:val="007B5A65"/>
    <w:rsid w:val="007B76B3"/>
    <w:rsid w:val="007C23A7"/>
    <w:rsid w:val="007C2D6D"/>
    <w:rsid w:val="007C3EB5"/>
    <w:rsid w:val="007D0F4A"/>
    <w:rsid w:val="007D11CC"/>
    <w:rsid w:val="007D3D85"/>
    <w:rsid w:val="007D46E8"/>
    <w:rsid w:val="007D544D"/>
    <w:rsid w:val="007E1930"/>
    <w:rsid w:val="007E2738"/>
    <w:rsid w:val="007E2B01"/>
    <w:rsid w:val="007E31F9"/>
    <w:rsid w:val="007E4E51"/>
    <w:rsid w:val="007E78D9"/>
    <w:rsid w:val="007F41A8"/>
    <w:rsid w:val="007F6BC7"/>
    <w:rsid w:val="007F795D"/>
    <w:rsid w:val="007F7B01"/>
    <w:rsid w:val="0080000C"/>
    <w:rsid w:val="00800682"/>
    <w:rsid w:val="008013CB"/>
    <w:rsid w:val="00801BB6"/>
    <w:rsid w:val="00802286"/>
    <w:rsid w:val="00802DDF"/>
    <w:rsid w:val="00803CAC"/>
    <w:rsid w:val="00804B4E"/>
    <w:rsid w:val="00804F55"/>
    <w:rsid w:val="008065BB"/>
    <w:rsid w:val="00811515"/>
    <w:rsid w:val="00815812"/>
    <w:rsid w:val="008173A1"/>
    <w:rsid w:val="00821CE2"/>
    <w:rsid w:val="00822251"/>
    <w:rsid w:val="0082311A"/>
    <w:rsid w:val="00823807"/>
    <w:rsid w:val="0082483B"/>
    <w:rsid w:val="008267CF"/>
    <w:rsid w:val="008306BD"/>
    <w:rsid w:val="00832436"/>
    <w:rsid w:val="008343C6"/>
    <w:rsid w:val="008350E0"/>
    <w:rsid w:val="00835A47"/>
    <w:rsid w:val="00835AAE"/>
    <w:rsid w:val="008360C6"/>
    <w:rsid w:val="008366EE"/>
    <w:rsid w:val="00843DB0"/>
    <w:rsid w:val="00844A2A"/>
    <w:rsid w:val="00844B9D"/>
    <w:rsid w:val="0084781A"/>
    <w:rsid w:val="00847A39"/>
    <w:rsid w:val="00850C59"/>
    <w:rsid w:val="00852F13"/>
    <w:rsid w:val="008532FA"/>
    <w:rsid w:val="0085434C"/>
    <w:rsid w:val="00855142"/>
    <w:rsid w:val="00861DB2"/>
    <w:rsid w:val="00863C68"/>
    <w:rsid w:val="0086536E"/>
    <w:rsid w:val="00865D67"/>
    <w:rsid w:val="00877731"/>
    <w:rsid w:val="00880469"/>
    <w:rsid w:val="00881BEE"/>
    <w:rsid w:val="008822EB"/>
    <w:rsid w:val="00882667"/>
    <w:rsid w:val="008836AE"/>
    <w:rsid w:val="008848CA"/>
    <w:rsid w:val="00885507"/>
    <w:rsid w:val="00885A9C"/>
    <w:rsid w:val="00886CEA"/>
    <w:rsid w:val="008876DD"/>
    <w:rsid w:val="00891A45"/>
    <w:rsid w:val="0089355A"/>
    <w:rsid w:val="00896509"/>
    <w:rsid w:val="00897EC7"/>
    <w:rsid w:val="008A0049"/>
    <w:rsid w:val="008A2D33"/>
    <w:rsid w:val="008A317C"/>
    <w:rsid w:val="008A3708"/>
    <w:rsid w:val="008A5C63"/>
    <w:rsid w:val="008A6DE2"/>
    <w:rsid w:val="008A7C89"/>
    <w:rsid w:val="008B18A5"/>
    <w:rsid w:val="008B1AA2"/>
    <w:rsid w:val="008B2F73"/>
    <w:rsid w:val="008B337C"/>
    <w:rsid w:val="008B3D38"/>
    <w:rsid w:val="008B6F07"/>
    <w:rsid w:val="008B6F91"/>
    <w:rsid w:val="008B7763"/>
    <w:rsid w:val="008C0FED"/>
    <w:rsid w:val="008C116F"/>
    <w:rsid w:val="008C29A6"/>
    <w:rsid w:val="008C2D76"/>
    <w:rsid w:val="008C36B8"/>
    <w:rsid w:val="008C5AEB"/>
    <w:rsid w:val="008D0490"/>
    <w:rsid w:val="008D1C9F"/>
    <w:rsid w:val="008D29B7"/>
    <w:rsid w:val="008D61CA"/>
    <w:rsid w:val="008E0DC0"/>
    <w:rsid w:val="008E1A2F"/>
    <w:rsid w:val="008E2BC0"/>
    <w:rsid w:val="008E2F2D"/>
    <w:rsid w:val="008E35DC"/>
    <w:rsid w:val="008E52B7"/>
    <w:rsid w:val="008E59E8"/>
    <w:rsid w:val="008E6442"/>
    <w:rsid w:val="008F0537"/>
    <w:rsid w:val="008F075C"/>
    <w:rsid w:val="008F0B04"/>
    <w:rsid w:val="008F1DAF"/>
    <w:rsid w:val="008F2849"/>
    <w:rsid w:val="008F369C"/>
    <w:rsid w:val="008F562D"/>
    <w:rsid w:val="008F5780"/>
    <w:rsid w:val="008F7CF1"/>
    <w:rsid w:val="00903BEF"/>
    <w:rsid w:val="00904244"/>
    <w:rsid w:val="00904809"/>
    <w:rsid w:val="00904B7E"/>
    <w:rsid w:val="00907053"/>
    <w:rsid w:val="00910AC6"/>
    <w:rsid w:val="00911E76"/>
    <w:rsid w:val="00913564"/>
    <w:rsid w:val="00916591"/>
    <w:rsid w:val="009166EA"/>
    <w:rsid w:val="009202AC"/>
    <w:rsid w:val="009216DA"/>
    <w:rsid w:val="00921A4B"/>
    <w:rsid w:val="009231FD"/>
    <w:rsid w:val="0092422D"/>
    <w:rsid w:val="00924BFF"/>
    <w:rsid w:val="0093023E"/>
    <w:rsid w:val="00931097"/>
    <w:rsid w:val="0093141A"/>
    <w:rsid w:val="00935E9A"/>
    <w:rsid w:val="009374D5"/>
    <w:rsid w:val="009403BE"/>
    <w:rsid w:val="00941505"/>
    <w:rsid w:val="00941A13"/>
    <w:rsid w:val="00941DA5"/>
    <w:rsid w:val="00943213"/>
    <w:rsid w:val="009433C2"/>
    <w:rsid w:val="00944583"/>
    <w:rsid w:val="00944BCF"/>
    <w:rsid w:val="009452CE"/>
    <w:rsid w:val="009464AC"/>
    <w:rsid w:val="0094666C"/>
    <w:rsid w:val="009527B7"/>
    <w:rsid w:val="00953193"/>
    <w:rsid w:val="009562E1"/>
    <w:rsid w:val="009567CB"/>
    <w:rsid w:val="00960C39"/>
    <w:rsid w:val="0096224C"/>
    <w:rsid w:val="00962D7A"/>
    <w:rsid w:val="00963B8E"/>
    <w:rsid w:val="00964720"/>
    <w:rsid w:val="00965CFC"/>
    <w:rsid w:val="00966313"/>
    <w:rsid w:val="009677C1"/>
    <w:rsid w:val="00970212"/>
    <w:rsid w:val="00972649"/>
    <w:rsid w:val="00973467"/>
    <w:rsid w:val="00974BE6"/>
    <w:rsid w:val="00974ECB"/>
    <w:rsid w:val="00980DEF"/>
    <w:rsid w:val="0098228E"/>
    <w:rsid w:val="00982880"/>
    <w:rsid w:val="009840BF"/>
    <w:rsid w:val="00986074"/>
    <w:rsid w:val="00987AD6"/>
    <w:rsid w:val="00990861"/>
    <w:rsid w:val="0099086C"/>
    <w:rsid w:val="009933A0"/>
    <w:rsid w:val="009944A9"/>
    <w:rsid w:val="00995BBB"/>
    <w:rsid w:val="00996ABB"/>
    <w:rsid w:val="00996F56"/>
    <w:rsid w:val="009A014F"/>
    <w:rsid w:val="009A0B3B"/>
    <w:rsid w:val="009A0BFF"/>
    <w:rsid w:val="009A1F2E"/>
    <w:rsid w:val="009A215F"/>
    <w:rsid w:val="009A2246"/>
    <w:rsid w:val="009A363C"/>
    <w:rsid w:val="009B0833"/>
    <w:rsid w:val="009B6DA7"/>
    <w:rsid w:val="009C1644"/>
    <w:rsid w:val="009C2C0D"/>
    <w:rsid w:val="009C3B60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611D"/>
    <w:rsid w:val="009D72F0"/>
    <w:rsid w:val="009D7F89"/>
    <w:rsid w:val="009E03D2"/>
    <w:rsid w:val="009E0A08"/>
    <w:rsid w:val="009E0E53"/>
    <w:rsid w:val="009E177E"/>
    <w:rsid w:val="009E2FFC"/>
    <w:rsid w:val="009E5593"/>
    <w:rsid w:val="009E5BE9"/>
    <w:rsid w:val="009E735B"/>
    <w:rsid w:val="009F1C28"/>
    <w:rsid w:val="009F26E2"/>
    <w:rsid w:val="009F60A8"/>
    <w:rsid w:val="009F707C"/>
    <w:rsid w:val="00A01E4B"/>
    <w:rsid w:val="00A02E39"/>
    <w:rsid w:val="00A03C28"/>
    <w:rsid w:val="00A05457"/>
    <w:rsid w:val="00A06A1A"/>
    <w:rsid w:val="00A10489"/>
    <w:rsid w:val="00A10CFA"/>
    <w:rsid w:val="00A11F78"/>
    <w:rsid w:val="00A13A14"/>
    <w:rsid w:val="00A14F2F"/>
    <w:rsid w:val="00A15E1C"/>
    <w:rsid w:val="00A15E65"/>
    <w:rsid w:val="00A205F2"/>
    <w:rsid w:val="00A20F02"/>
    <w:rsid w:val="00A21000"/>
    <w:rsid w:val="00A23504"/>
    <w:rsid w:val="00A24149"/>
    <w:rsid w:val="00A24975"/>
    <w:rsid w:val="00A2773C"/>
    <w:rsid w:val="00A34462"/>
    <w:rsid w:val="00A35487"/>
    <w:rsid w:val="00A356B1"/>
    <w:rsid w:val="00A35D7F"/>
    <w:rsid w:val="00A367D1"/>
    <w:rsid w:val="00A36B54"/>
    <w:rsid w:val="00A40F9B"/>
    <w:rsid w:val="00A50184"/>
    <w:rsid w:val="00A5186D"/>
    <w:rsid w:val="00A549BD"/>
    <w:rsid w:val="00A55C72"/>
    <w:rsid w:val="00A5673E"/>
    <w:rsid w:val="00A56DB2"/>
    <w:rsid w:val="00A57357"/>
    <w:rsid w:val="00A63F88"/>
    <w:rsid w:val="00A6448A"/>
    <w:rsid w:val="00A701A1"/>
    <w:rsid w:val="00A72894"/>
    <w:rsid w:val="00A750D6"/>
    <w:rsid w:val="00A75234"/>
    <w:rsid w:val="00A75F9F"/>
    <w:rsid w:val="00A77499"/>
    <w:rsid w:val="00A8054F"/>
    <w:rsid w:val="00A81DE7"/>
    <w:rsid w:val="00A828AB"/>
    <w:rsid w:val="00A82FF5"/>
    <w:rsid w:val="00A9128D"/>
    <w:rsid w:val="00A9412F"/>
    <w:rsid w:val="00A97C8E"/>
    <w:rsid w:val="00AA06AF"/>
    <w:rsid w:val="00AA4714"/>
    <w:rsid w:val="00AA4B9F"/>
    <w:rsid w:val="00AA5B5B"/>
    <w:rsid w:val="00AB1EAD"/>
    <w:rsid w:val="00AB4127"/>
    <w:rsid w:val="00AB416A"/>
    <w:rsid w:val="00AB4E55"/>
    <w:rsid w:val="00AB6EC5"/>
    <w:rsid w:val="00AB7A86"/>
    <w:rsid w:val="00AB7F4E"/>
    <w:rsid w:val="00AC03A5"/>
    <w:rsid w:val="00AC0876"/>
    <w:rsid w:val="00AC0A8B"/>
    <w:rsid w:val="00AC10C3"/>
    <w:rsid w:val="00AD1A40"/>
    <w:rsid w:val="00AD4CD0"/>
    <w:rsid w:val="00AD4CD3"/>
    <w:rsid w:val="00AD4F24"/>
    <w:rsid w:val="00AD5BD1"/>
    <w:rsid w:val="00AD5EBB"/>
    <w:rsid w:val="00AD7C8F"/>
    <w:rsid w:val="00AE0060"/>
    <w:rsid w:val="00AE594A"/>
    <w:rsid w:val="00AE5AEE"/>
    <w:rsid w:val="00AE7F93"/>
    <w:rsid w:val="00AF12D8"/>
    <w:rsid w:val="00AF22CF"/>
    <w:rsid w:val="00AF23C4"/>
    <w:rsid w:val="00AF26A1"/>
    <w:rsid w:val="00AF3A87"/>
    <w:rsid w:val="00AF7AF0"/>
    <w:rsid w:val="00B02885"/>
    <w:rsid w:val="00B03080"/>
    <w:rsid w:val="00B03852"/>
    <w:rsid w:val="00B04E93"/>
    <w:rsid w:val="00B06F2A"/>
    <w:rsid w:val="00B07CA3"/>
    <w:rsid w:val="00B124F8"/>
    <w:rsid w:val="00B1277F"/>
    <w:rsid w:val="00B137C7"/>
    <w:rsid w:val="00B20A5B"/>
    <w:rsid w:val="00B24943"/>
    <w:rsid w:val="00B27360"/>
    <w:rsid w:val="00B315D0"/>
    <w:rsid w:val="00B317F8"/>
    <w:rsid w:val="00B31E33"/>
    <w:rsid w:val="00B336CC"/>
    <w:rsid w:val="00B33B82"/>
    <w:rsid w:val="00B341D9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109B"/>
    <w:rsid w:val="00B638A5"/>
    <w:rsid w:val="00B66D39"/>
    <w:rsid w:val="00B7157C"/>
    <w:rsid w:val="00B74204"/>
    <w:rsid w:val="00B75340"/>
    <w:rsid w:val="00B76DD9"/>
    <w:rsid w:val="00B81610"/>
    <w:rsid w:val="00B82357"/>
    <w:rsid w:val="00B82D3D"/>
    <w:rsid w:val="00B8530C"/>
    <w:rsid w:val="00B87AA2"/>
    <w:rsid w:val="00B94EEE"/>
    <w:rsid w:val="00B968A4"/>
    <w:rsid w:val="00BA006F"/>
    <w:rsid w:val="00BA139C"/>
    <w:rsid w:val="00BA1CCE"/>
    <w:rsid w:val="00BA2ED3"/>
    <w:rsid w:val="00BA45E3"/>
    <w:rsid w:val="00BA5E96"/>
    <w:rsid w:val="00BA79B2"/>
    <w:rsid w:val="00BB15D8"/>
    <w:rsid w:val="00BB7611"/>
    <w:rsid w:val="00BC0190"/>
    <w:rsid w:val="00BC1969"/>
    <w:rsid w:val="00BC402E"/>
    <w:rsid w:val="00BC460E"/>
    <w:rsid w:val="00BC7003"/>
    <w:rsid w:val="00BD01BC"/>
    <w:rsid w:val="00BD18BE"/>
    <w:rsid w:val="00BD2752"/>
    <w:rsid w:val="00BD2A33"/>
    <w:rsid w:val="00BD507F"/>
    <w:rsid w:val="00BD6782"/>
    <w:rsid w:val="00BD6BB8"/>
    <w:rsid w:val="00BD7F1E"/>
    <w:rsid w:val="00BE2E59"/>
    <w:rsid w:val="00BE5248"/>
    <w:rsid w:val="00BF1697"/>
    <w:rsid w:val="00BF32C5"/>
    <w:rsid w:val="00BF36BF"/>
    <w:rsid w:val="00BF43F3"/>
    <w:rsid w:val="00BF52F6"/>
    <w:rsid w:val="00BF642C"/>
    <w:rsid w:val="00C02CA9"/>
    <w:rsid w:val="00C05571"/>
    <w:rsid w:val="00C0570E"/>
    <w:rsid w:val="00C116C8"/>
    <w:rsid w:val="00C118C7"/>
    <w:rsid w:val="00C1195F"/>
    <w:rsid w:val="00C1253D"/>
    <w:rsid w:val="00C15201"/>
    <w:rsid w:val="00C152D2"/>
    <w:rsid w:val="00C15932"/>
    <w:rsid w:val="00C171BC"/>
    <w:rsid w:val="00C17F5F"/>
    <w:rsid w:val="00C22AF3"/>
    <w:rsid w:val="00C25773"/>
    <w:rsid w:val="00C2669C"/>
    <w:rsid w:val="00C275D8"/>
    <w:rsid w:val="00C319BC"/>
    <w:rsid w:val="00C334BF"/>
    <w:rsid w:val="00C34295"/>
    <w:rsid w:val="00C34E98"/>
    <w:rsid w:val="00C35456"/>
    <w:rsid w:val="00C41D4A"/>
    <w:rsid w:val="00C438A9"/>
    <w:rsid w:val="00C45A32"/>
    <w:rsid w:val="00C4738A"/>
    <w:rsid w:val="00C47978"/>
    <w:rsid w:val="00C47F94"/>
    <w:rsid w:val="00C5052E"/>
    <w:rsid w:val="00C51897"/>
    <w:rsid w:val="00C51DAE"/>
    <w:rsid w:val="00C5211F"/>
    <w:rsid w:val="00C521D7"/>
    <w:rsid w:val="00C529BB"/>
    <w:rsid w:val="00C61EEB"/>
    <w:rsid w:val="00C65A5A"/>
    <w:rsid w:val="00C67778"/>
    <w:rsid w:val="00C70098"/>
    <w:rsid w:val="00C74155"/>
    <w:rsid w:val="00C7430D"/>
    <w:rsid w:val="00C758E0"/>
    <w:rsid w:val="00C76B94"/>
    <w:rsid w:val="00C8008E"/>
    <w:rsid w:val="00C82A4F"/>
    <w:rsid w:val="00C83432"/>
    <w:rsid w:val="00C84BDA"/>
    <w:rsid w:val="00C85D24"/>
    <w:rsid w:val="00C865BA"/>
    <w:rsid w:val="00C8744E"/>
    <w:rsid w:val="00C90374"/>
    <w:rsid w:val="00C910D0"/>
    <w:rsid w:val="00C91F82"/>
    <w:rsid w:val="00C921E0"/>
    <w:rsid w:val="00C9658C"/>
    <w:rsid w:val="00C96CE2"/>
    <w:rsid w:val="00CA0769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B39B9"/>
    <w:rsid w:val="00CB5676"/>
    <w:rsid w:val="00CC0326"/>
    <w:rsid w:val="00CC1065"/>
    <w:rsid w:val="00CC30BE"/>
    <w:rsid w:val="00CC483B"/>
    <w:rsid w:val="00CC53BC"/>
    <w:rsid w:val="00CC55AB"/>
    <w:rsid w:val="00CD0006"/>
    <w:rsid w:val="00CD133C"/>
    <w:rsid w:val="00CD1455"/>
    <w:rsid w:val="00CD3367"/>
    <w:rsid w:val="00CD4A68"/>
    <w:rsid w:val="00CD7DC2"/>
    <w:rsid w:val="00CE07C0"/>
    <w:rsid w:val="00CE21A0"/>
    <w:rsid w:val="00CE3BDC"/>
    <w:rsid w:val="00CE3C81"/>
    <w:rsid w:val="00CE41B0"/>
    <w:rsid w:val="00CE5E39"/>
    <w:rsid w:val="00CE66AE"/>
    <w:rsid w:val="00CE70C7"/>
    <w:rsid w:val="00CE7585"/>
    <w:rsid w:val="00CF0D4E"/>
    <w:rsid w:val="00CF117D"/>
    <w:rsid w:val="00CF1222"/>
    <w:rsid w:val="00CF1792"/>
    <w:rsid w:val="00CF1C14"/>
    <w:rsid w:val="00CF3447"/>
    <w:rsid w:val="00CF34E7"/>
    <w:rsid w:val="00CF533F"/>
    <w:rsid w:val="00CF5C89"/>
    <w:rsid w:val="00CF70F7"/>
    <w:rsid w:val="00CF7197"/>
    <w:rsid w:val="00D0082B"/>
    <w:rsid w:val="00D00E9D"/>
    <w:rsid w:val="00D0167A"/>
    <w:rsid w:val="00D02B09"/>
    <w:rsid w:val="00D03A6E"/>
    <w:rsid w:val="00D03B3D"/>
    <w:rsid w:val="00D043C3"/>
    <w:rsid w:val="00D04E7A"/>
    <w:rsid w:val="00D060E4"/>
    <w:rsid w:val="00D063DD"/>
    <w:rsid w:val="00D06CF8"/>
    <w:rsid w:val="00D078BE"/>
    <w:rsid w:val="00D1013C"/>
    <w:rsid w:val="00D12EF8"/>
    <w:rsid w:val="00D12F0C"/>
    <w:rsid w:val="00D141D3"/>
    <w:rsid w:val="00D151C0"/>
    <w:rsid w:val="00D15F70"/>
    <w:rsid w:val="00D2379C"/>
    <w:rsid w:val="00D244AD"/>
    <w:rsid w:val="00D24E1A"/>
    <w:rsid w:val="00D24EBA"/>
    <w:rsid w:val="00D25631"/>
    <w:rsid w:val="00D256AB"/>
    <w:rsid w:val="00D30D84"/>
    <w:rsid w:val="00D31DBE"/>
    <w:rsid w:val="00D3207D"/>
    <w:rsid w:val="00D353B9"/>
    <w:rsid w:val="00D36289"/>
    <w:rsid w:val="00D365D8"/>
    <w:rsid w:val="00D446B5"/>
    <w:rsid w:val="00D50453"/>
    <w:rsid w:val="00D517F3"/>
    <w:rsid w:val="00D531A1"/>
    <w:rsid w:val="00D53464"/>
    <w:rsid w:val="00D54915"/>
    <w:rsid w:val="00D54C58"/>
    <w:rsid w:val="00D54DD4"/>
    <w:rsid w:val="00D57A19"/>
    <w:rsid w:val="00D60E64"/>
    <w:rsid w:val="00D61000"/>
    <w:rsid w:val="00D645D8"/>
    <w:rsid w:val="00D651CB"/>
    <w:rsid w:val="00D662EA"/>
    <w:rsid w:val="00D66FDC"/>
    <w:rsid w:val="00D7077A"/>
    <w:rsid w:val="00D72044"/>
    <w:rsid w:val="00D732D3"/>
    <w:rsid w:val="00D73939"/>
    <w:rsid w:val="00D739D6"/>
    <w:rsid w:val="00D742D7"/>
    <w:rsid w:val="00D806BD"/>
    <w:rsid w:val="00D8121E"/>
    <w:rsid w:val="00D8238A"/>
    <w:rsid w:val="00D82850"/>
    <w:rsid w:val="00D8295C"/>
    <w:rsid w:val="00D82AD4"/>
    <w:rsid w:val="00D83026"/>
    <w:rsid w:val="00D839AA"/>
    <w:rsid w:val="00D842E4"/>
    <w:rsid w:val="00D84B54"/>
    <w:rsid w:val="00D91149"/>
    <w:rsid w:val="00D921D8"/>
    <w:rsid w:val="00D92258"/>
    <w:rsid w:val="00D95559"/>
    <w:rsid w:val="00DA1914"/>
    <w:rsid w:val="00DA1D37"/>
    <w:rsid w:val="00DA1ED3"/>
    <w:rsid w:val="00DA3E1F"/>
    <w:rsid w:val="00DA454F"/>
    <w:rsid w:val="00DA618A"/>
    <w:rsid w:val="00DA7B6D"/>
    <w:rsid w:val="00DB3268"/>
    <w:rsid w:val="00DB47E5"/>
    <w:rsid w:val="00DB4A0E"/>
    <w:rsid w:val="00DB59C3"/>
    <w:rsid w:val="00DB69E0"/>
    <w:rsid w:val="00DB7134"/>
    <w:rsid w:val="00DC0DD9"/>
    <w:rsid w:val="00DC187C"/>
    <w:rsid w:val="00DC4099"/>
    <w:rsid w:val="00DC50BC"/>
    <w:rsid w:val="00DC5823"/>
    <w:rsid w:val="00DC5953"/>
    <w:rsid w:val="00DD04A7"/>
    <w:rsid w:val="00DD18A3"/>
    <w:rsid w:val="00DD2348"/>
    <w:rsid w:val="00DD29B5"/>
    <w:rsid w:val="00DD46A1"/>
    <w:rsid w:val="00DD53D9"/>
    <w:rsid w:val="00DE2135"/>
    <w:rsid w:val="00DE4738"/>
    <w:rsid w:val="00DE4FDD"/>
    <w:rsid w:val="00DE581D"/>
    <w:rsid w:val="00DE5FE8"/>
    <w:rsid w:val="00DF178B"/>
    <w:rsid w:val="00DF18B3"/>
    <w:rsid w:val="00DF2429"/>
    <w:rsid w:val="00DF3936"/>
    <w:rsid w:val="00DF602C"/>
    <w:rsid w:val="00E00ABC"/>
    <w:rsid w:val="00E047BF"/>
    <w:rsid w:val="00E04924"/>
    <w:rsid w:val="00E050F4"/>
    <w:rsid w:val="00E05EA0"/>
    <w:rsid w:val="00E124A7"/>
    <w:rsid w:val="00E13744"/>
    <w:rsid w:val="00E17BD8"/>
    <w:rsid w:val="00E17C42"/>
    <w:rsid w:val="00E252A9"/>
    <w:rsid w:val="00E265F7"/>
    <w:rsid w:val="00E267A8"/>
    <w:rsid w:val="00E30CDC"/>
    <w:rsid w:val="00E32DF0"/>
    <w:rsid w:val="00E34330"/>
    <w:rsid w:val="00E34492"/>
    <w:rsid w:val="00E355F9"/>
    <w:rsid w:val="00E37862"/>
    <w:rsid w:val="00E4221C"/>
    <w:rsid w:val="00E43317"/>
    <w:rsid w:val="00E44048"/>
    <w:rsid w:val="00E44F87"/>
    <w:rsid w:val="00E44FE4"/>
    <w:rsid w:val="00E46B8D"/>
    <w:rsid w:val="00E501C6"/>
    <w:rsid w:val="00E5347A"/>
    <w:rsid w:val="00E54DC0"/>
    <w:rsid w:val="00E55495"/>
    <w:rsid w:val="00E61326"/>
    <w:rsid w:val="00E622BA"/>
    <w:rsid w:val="00E62693"/>
    <w:rsid w:val="00E67887"/>
    <w:rsid w:val="00E67B2A"/>
    <w:rsid w:val="00E70CF8"/>
    <w:rsid w:val="00E72FD5"/>
    <w:rsid w:val="00E756AC"/>
    <w:rsid w:val="00E80098"/>
    <w:rsid w:val="00E8087D"/>
    <w:rsid w:val="00E82325"/>
    <w:rsid w:val="00E828DA"/>
    <w:rsid w:val="00E84DE0"/>
    <w:rsid w:val="00E8527A"/>
    <w:rsid w:val="00E87D0C"/>
    <w:rsid w:val="00E9097F"/>
    <w:rsid w:val="00E911E8"/>
    <w:rsid w:val="00E91B0F"/>
    <w:rsid w:val="00E921F5"/>
    <w:rsid w:val="00E94CF3"/>
    <w:rsid w:val="00E94E11"/>
    <w:rsid w:val="00E961D7"/>
    <w:rsid w:val="00E97062"/>
    <w:rsid w:val="00E97631"/>
    <w:rsid w:val="00EA00FC"/>
    <w:rsid w:val="00EA0749"/>
    <w:rsid w:val="00EA1548"/>
    <w:rsid w:val="00EA1BA9"/>
    <w:rsid w:val="00EA6B67"/>
    <w:rsid w:val="00EB0DDD"/>
    <w:rsid w:val="00EB0FD9"/>
    <w:rsid w:val="00EB138E"/>
    <w:rsid w:val="00EB5656"/>
    <w:rsid w:val="00EB6134"/>
    <w:rsid w:val="00EB6E28"/>
    <w:rsid w:val="00EC161E"/>
    <w:rsid w:val="00EC18CC"/>
    <w:rsid w:val="00EC281C"/>
    <w:rsid w:val="00EC3F49"/>
    <w:rsid w:val="00EC7393"/>
    <w:rsid w:val="00ED0E03"/>
    <w:rsid w:val="00ED0F1B"/>
    <w:rsid w:val="00ED292B"/>
    <w:rsid w:val="00ED2998"/>
    <w:rsid w:val="00ED2D15"/>
    <w:rsid w:val="00ED3138"/>
    <w:rsid w:val="00ED3408"/>
    <w:rsid w:val="00ED67E4"/>
    <w:rsid w:val="00ED6DC8"/>
    <w:rsid w:val="00ED78A2"/>
    <w:rsid w:val="00ED7903"/>
    <w:rsid w:val="00EE0949"/>
    <w:rsid w:val="00EE1435"/>
    <w:rsid w:val="00EE2190"/>
    <w:rsid w:val="00EE2385"/>
    <w:rsid w:val="00EE248E"/>
    <w:rsid w:val="00EE2D2B"/>
    <w:rsid w:val="00EE35B9"/>
    <w:rsid w:val="00EE6961"/>
    <w:rsid w:val="00EF62B7"/>
    <w:rsid w:val="00EF737D"/>
    <w:rsid w:val="00F00E2C"/>
    <w:rsid w:val="00F054A9"/>
    <w:rsid w:val="00F05DCD"/>
    <w:rsid w:val="00F06D6A"/>
    <w:rsid w:val="00F07748"/>
    <w:rsid w:val="00F1290E"/>
    <w:rsid w:val="00F13E65"/>
    <w:rsid w:val="00F15327"/>
    <w:rsid w:val="00F16062"/>
    <w:rsid w:val="00F160E2"/>
    <w:rsid w:val="00F2058F"/>
    <w:rsid w:val="00F21706"/>
    <w:rsid w:val="00F303AB"/>
    <w:rsid w:val="00F30A9C"/>
    <w:rsid w:val="00F31801"/>
    <w:rsid w:val="00F34544"/>
    <w:rsid w:val="00F34A2E"/>
    <w:rsid w:val="00F406AE"/>
    <w:rsid w:val="00F43B59"/>
    <w:rsid w:val="00F43F49"/>
    <w:rsid w:val="00F44EB8"/>
    <w:rsid w:val="00F47CD5"/>
    <w:rsid w:val="00F51DFB"/>
    <w:rsid w:val="00F52DAE"/>
    <w:rsid w:val="00F54388"/>
    <w:rsid w:val="00F609FC"/>
    <w:rsid w:val="00F615BD"/>
    <w:rsid w:val="00F622A5"/>
    <w:rsid w:val="00F64FDF"/>
    <w:rsid w:val="00F65082"/>
    <w:rsid w:val="00F65BC1"/>
    <w:rsid w:val="00F67FDA"/>
    <w:rsid w:val="00F70608"/>
    <w:rsid w:val="00F70A03"/>
    <w:rsid w:val="00F72110"/>
    <w:rsid w:val="00F743F3"/>
    <w:rsid w:val="00F74F18"/>
    <w:rsid w:val="00F757FC"/>
    <w:rsid w:val="00F77C3C"/>
    <w:rsid w:val="00F82C3E"/>
    <w:rsid w:val="00F8442A"/>
    <w:rsid w:val="00F863E7"/>
    <w:rsid w:val="00F869BD"/>
    <w:rsid w:val="00F91538"/>
    <w:rsid w:val="00F91589"/>
    <w:rsid w:val="00F915FF"/>
    <w:rsid w:val="00F9169B"/>
    <w:rsid w:val="00F91E1E"/>
    <w:rsid w:val="00F94E80"/>
    <w:rsid w:val="00F956BB"/>
    <w:rsid w:val="00F964EA"/>
    <w:rsid w:val="00FA05A5"/>
    <w:rsid w:val="00FA0AB2"/>
    <w:rsid w:val="00FA142C"/>
    <w:rsid w:val="00FA3D7F"/>
    <w:rsid w:val="00FA5022"/>
    <w:rsid w:val="00FB0FE3"/>
    <w:rsid w:val="00FB21EA"/>
    <w:rsid w:val="00FB338F"/>
    <w:rsid w:val="00FB3F4B"/>
    <w:rsid w:val="00FB476E"/>
    <w:rsid w:val="00FB60DF"/>
    <w:rsid w:val="00FB679B"/>
    <w:rsid w:val="00FC1F14"/>
    <w:rsid w:val="00FC319B"/>
    <w:rsid w:val="00FC409F"/>
    <w:rsid w:val="00FC52A0"/>
    <w:rsid w:val="00FC5BF8"/>
    <w:rsid w:val="00FC6358"/>
    <w:rsid w:val="00FC6E54"/>
    <w:rsid w:val="00FC6F48"/>
    <w:rsid w:val="00FD0B0A"/>
    <w:rsid w:val="00FD0DD7"/>
    <w:rsid w:val="00FD13B7"/>
    <w:rsid w:val="00FD5755"/>
    <w:rsid w:val="00FD7B39"/>
    <w:rsid w:val="00FD7D95"/>
    <w:rsid w:val="00FE0425"/>
    <w:rsid w:val="00FE1843"/>
    <w:rsid w:val="00FE228B"/>
    <w:rsid w:val="00FE57F1"/>
    <w:rsid w:val="00FF40EF"/>
    <w:rsid w:val="00FF6927"/>
    <w:rsid w:val="00FF71A7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9A7E420"/>
  <w15:docId w15:val="{80082F83-1268-4418-B3E7-E9B48F13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6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B326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26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uiPriority w:val="99"/>
    <w:rsid w:val="00DB3268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DB32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3268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326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B3268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DB326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B3268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DB3268"/>
  </w:style>
  <w:style w:type="paragraph" w:customStyle="1" w:styleId="ConsPlusNormal">
    <w:name w:val="ConsPlusNormal"/>
    <w:rsid w:val="0039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5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5AEE"/>
    <w:rPr>
      <w:rFonts w:ascii="Segoe UI" w:eastAsia="Arial" w:hAnsi="Segoe UI" w:cs="Segoe UI"/>
      <w:color w:val="000000"/>
      <w:sz w:val="18"/>
      <w:szCs w:val="18"/>
      <w:lang w:eastAsia="zh-CN"/>
    </w:rPr>
  </w:style>
  <w:style w:type="table" w:styleId="ac">
    <w:name w:val="Table Grid"/>
    <w:basedOn w:val="a1"/>
    <w:uiPriority w:val="59"/>
    <w:rsid w:val="008F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C5DF-E1C4-4EC7-9B94-94C1A502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</cp:lastModifiedBy>
  <cp:revision>5</cp:revision>
  <cp:lastPrinted>2018-05-15T02:44:00Z</cp:lastPrinted>
  <dcterms:created xsi:type="dcterms:W3CDTF">2019-04-06T01:09:00Z</dcterms:created>
  <dcterms:modified xsi:type="dcterms:W3CDTF">2019-04-09T03:39:00Z</dcterms:modified>
</cp:coreProperties>
</file>