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73" w:rsidRPr="00F73D73" w:rsidRDefault="007E1A6A" w:rsidP="00F73D73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D73" w:rsidRPr="00F73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УТВЕРЖДЕНО</w:t>
      </w:r>
    </w:p>
    <w:p w:rsidR="00F73D73" w:rsidRPr="00F73D73" w:rsidRDefault="00F73D73" w:rsidP="00F73D73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73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очередным общим собранием членов</w:t>
      </w:r>
    </w:p>
    <w:p w:rsidR="00F73D73" w:rsidRPr="00F73D73" w:rsidRDefault="00F73D73" w:rsidP="00F73D73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73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«Союз строителей Якутии» </w:t>
      </w:r>
    </w:p>
    <w:p w:rsidR="00F73D73" w:rsidRPr="00F73D73" w:rsidRDefault="00F73D73" w:rsidP="00F73D73">
      <w:pPr>
        <w:spacing w:line="240" w:lineRule="auto"/>
        <w:ind w:left="213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73D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Протокол № 15-17 от 26 апреля 2017 г. </w:t>
      </w:r>
    </w:p>
    <w:p w:rsidR="0053685C" w:rsidRPr="0053685C" w:rsidRDefault="0053685C" w:rsidP="0053685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53685C" w:rsidRPr="0053685C" w:rsidRDefault="0053685C" w:rsidP="0053685C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68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УТВЕРЖДЕНО</w:t>
      </w:r>
    </w:p>
    <w:p w:rsidR="0053685C" w:rsidRPr="0053685C" w:rsidRDefault="0053685C" w:rsidP="0053685C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68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внеочередным общим собранием членов</w:t>
      </w:r>
    </w:p>
    <w:p w:rsidR="0053685C" w:rsidRPr="0053685C" w:rsidRDefault="0053685C" w:rsidP="0053685C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68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«Союз строителей Якутии» </w:t>
      </w:r>
    </w:p>
    <w:p w:rsidR="0053685C" w:rsidRPr="0053685C" w:rsidRDefault="0053685C" w:rsidP="0053685C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68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Протокол № 16-17 от 05 сентября 2017 г. </w:t>
      </w:r>
    </w:p>
    <w:p w:rsidR="006D4DF0" w:rsidRDefault="006D4DF0" w:rsidP="006D4DF0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6D4DF0" w:rsidRPr="006D4DF0" w:rsidRDefault="006D4DF0" w:rsidP="006D4DF0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D4D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6D4DF0" w:rsidRPr="006D4DF0" w:rsidRDefault="006D4DF0" w:rsidP="006D4DF0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D4D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очередным общим собранием членов</w:t>
      </w:r>
    </w:p>
    <w:p w:rsidR="006D4DF0" w:rsidRPr="006D4DF0" w:rsidRDefault="006D4DF0" w:rsidP="006D4DF0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D4D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Ассоциации СРО «Союз строителей Якутии» </w:t>
      </w:r>
    </w:p>
    <w:p w:rsidR="006D4DF0" w:rsidRDefault="006D4DF0" w:rsidP="006D4DF0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D4D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Протокол № 17-18 от 03 мая 2018 г.</w:t>
      </w:r>
    </w:p>
    <w:p w:rsidR="00C13A97" w:rsidRDefault="00C13A97" w:rsidP="00C13A97">
      <w:pPr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C13A97" w:rsidRPr="00C13A97" w:rsidRDefault="00C13A97" w:rsidP="00C13A97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13A9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УТВЕРЖДЕН</w:t>
      </w:r>
    </w:p>
    <w:p w:rsidR="00C13A97" w:rsidRPr="00FD7D95" w:rsidRDefault="00C13A97" w:rsidP="00C13A97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очередным общим собранием членов</w:t>
      </w:r>
    </w:p>
    <w:p w:rsidR="00C13A97" w:rsidRPr="00FD7D95" w:rsidRDefault="00C13A97" w:rsidP="00C13A97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СРО «Союз строителей Якутии» </w:t>
      </w:r>
    </w:p>
    <w:p w:rsidR="00C13A97" w:rsidRDefault="00C13A97" w:rsidP="00C13A97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Протокол № 18-19 от 12 апреля 2019</w:t>
      </w:r>
      <w:r w:rsidRPr="00FD7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</w:t>
      </w:r>
      <w:r w:rsidRPr="00FD7D9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E1A6A" w:rsidRDefault="007E1A6A" w:rsidP="007E1A6A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E1A6A" w:rsidRPr="007E1A6A" w:rsidRDefault="007E1A6A" w:rsidP="007E1A6A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E1A6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УТВЕРЖДЕН</w:t>
      </w:r>
    </w:p>
    <w:p w:rsidR="007E1A6A" w:rsidRPr="00FD7D95" w:rsidRDefault="007E1A6A" w:rsidP="007E1A6A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очередным общим собранием членов</w:t>
      </w:r>
    </w:p>
    <w:p w:rsidR="007E1A6A" w:rsidRPr="00FD7D95" w:rsidRDefault="007E1A6A" w:rsidP="007E1A6A">
      <w:pPr>
        <w:spacing w:line="24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D7D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СРО «Союз строителей Якутии» </w:t>
      </w:r>
    </w:p>
    <w:p w:rsidR="007E1A6A" w:rsidRPr="006D4DF0" w:rsidRDefault="00E507B9" w:rsidP="007E1A6A">
      <w:pPr>
        <w:spacing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Протокол № 18-19 от 12</w:t>
      </w:r>
      <w:r w:rsidR="007E1A6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апреля 2019</w:t>
      </w:r>
      <w:r w:rsidR="007E1A6A" w:rsidRPr="00FD7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г</w:t>
      </w:r>
      <w:r w:rsidR="007E1A6A" w:rsidRPr="00FD7D95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CE5347" w:rsidRDefault="00CE5347" w:rsidP="00CE5347">
      <w:pPr>
        <w:rPr>
          <w:b/>
          <w:sz w:val="28"/>
          <w:szCs w:val="28"/>
        </w:rPr>
      </w:pPr>
    </w:p>
    <w:p w:rsidR="00CE5347" w:rsidRDefault="00CE5347" w:rsidP="00CE5347">
      <w:pPr>
        <w:rPr>
          <w:b/>
          <w:sz w:val="28"/>
          <w:szCs w:val="28"/>
        </w:rPr>
      </w:pPr>
    </w:p>
    <w:p w:rsidR="00CE5347" w:rsidRDefault="00CE5347" w:rsidP="00CE5347">
      <w:pPr>
        <w:rPr>
          <w:b/>
          <w:sz w:val="28"/>
          <w:szCs w:val="28"/>
        </w:rPr>
      </w:pPr>
    </w:p>
    <w:p w:rsidR="00CE5347" w:rsidRPr="008A70B0" w:rsidRDefault="00CE5347" w:rsidP="00CE5347">
      <w:pPr>
        <w:rPr>
          <w:b/>
          <w:sz w:val="28"/>
          <w:szCs w:val="28"/>
        </w:rPr>
      </w:pPr>
    </w:p>
    <w:p w:rsidR="00CE5347" w:rsidRPr="00CE5347" w:rsidRDefault="00CE5347" w:rsidP="00CE5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34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E5347" w:rsidRPr="00CE5347" w:rsidRDefault="00CE5347" w:rsidP="00CE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47">
        <w:rPr>
          <w:rFonts w:ascii="Times New Roman" w:hAnsi="Times New Roman" w:cs="Times New Roman"/>
          <w:b/>
          <w:sz w:val="28"/>
          <w:szCs w:val="28"/>
        </w:rPr>
        <w:t>о п</w:t>
      </w:r>
      <w:r w:rsidR="00B95E8A">
        <w:rPr>
          <w:rFonts w:ascii="Times New Roman" w:hAnsi="Times New Roman" w:cs="Times New Roman"/>
          <w:b/>
          <w:sz w:val="28"/>
          <w:szCs w:val="28"/>
        </w:rPr>
        <w:t>роведении</w:t>
      </w:r>
      <w:r w:rsidRPr="00CE5347">
        <w:rPr>
          <w:rFonts w:ascii="Times New Roman" w:hAnsi="Times New Roman" w:cs="Times New Roman"/>
          <w:b/>
          <w:sz w:val="28"/>
          <w:szCs w:val="28"/>
        </w:rPr>
        <w:t xml:space="preserve"> анализа деятельности членов Ассоциации</w:t>
      </w:r>
    </w:p>
    <w:p w:rsidR="00CE5347" w:rsidRPr="00CE5347" w:rsidRDefault="00CE5347" w:rsidP="00CE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47">
        <w:rPr>
          <w:rFonts w:ascii="Times New Roman" w:hAnsi="Times New Roman" w:cs="Times New Roman"/>
          <w:b/>
          <w:sz w:val="28"/>
          <w:szCs w:val="28"/>
        </w:rPr>
        <w:t>Регионального отраслевого объединения работодателей</w:t>
      </w:r>
    </w:p>
    <w:p w:rsidR="00CE5347" w:rsidRPr="00CE5347" w:rsidRDefault="00AC1A39" w:rsidP="00CE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«Саморегулируемая организация</w:t>
      </w:r>
      <w:r w:rsidR="00CE5347" w:rsidRPr="00CE5347">
        <w:rPr>
          <w:rFonts w:ascii="Times New Roman" w:hAnsi="Times New Roman" w:cs="Times New Roman"/>
          <w:b/>
          <w:sz w:val="28"/>
          <w:szCs w:val="28"/>
        </w:rPr>
        <w:t xml:space="preserve"> «Союз строителей Якутии»</w:t>
      </w:r>
    </w:p>
    <w:p w:rsidR="00CE5347" w:rsidRPr="00CE5347" w:rsidRDefault="00CE5347" w:rsidP="00CE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47">
        <w:rPr>
          <w:rFonts w:ascii="Times New Roman" w:hAnsi="Times New Roman" w:cs="Times New Roman"/>
          <w:b/>
          <w:sz w:val="28"/>
          <w:szCs w:val="28"/>
        </w:rPr>
        <w:t>на основании информации, представляемой ими в форме отчетов</w:t>
      </w:r>
    </w:p>
    <w:p w:rsidR="00CE5347" w:rsidRPr="008A70B0" w:rsidRDefault="00CE5347" w:rsidP="00CE5347">
      <w:pPr>
        <w:rPr>
          <w:sz w:val="28"/>
          <w:szCs w:val="28"/>
        </w:rPr>
      </w:pPr>
    </w:p>
    <w:p w:rsidR="00CE5347" w:rsidRPr="008A70B0" w:rsidRDefault="00CE5347" w:rsidP="00CE5347">
      <w:pPr>
        <w:rPr>
          <w:sz w:val="28"/>
          <w:szCs w:val="28"/>
        </w:rPr>
      </w:pPr>
    </w:p>
    <w:p w:rsidR="00CE5347" w:rsidRPr="008A70B0" w:rsidRDefault="00CE5347" w:rsidP="00CE5347">
      <w:pPr>
        <w:rPr>
          <w:sz w:val="28"/>
          <w:szCs w:val="28"/>
        </w:rPr>
      </w:pPr>
    </w:p>
    <w:p w:rsidR="00CE5347" w:rsidRPr="008A70B0" w:rsidRDefault="00CE5347" w:rsidP="00CE5347">
      <w:pPr>
        <w:rPr>
          <w:sz w:val="28"/>
          <w:szCs w:val="28"/>
        </w:rPr>
      </w:pPr>
    </w:p>
    <w:p w:rsidR="00CE5347" w:rsidRPr="008A70B0" w:rsidRDefault="00CE5347" w:rsidP="00CE5347">
      <w:pPr>
        <w:rPr>
          <w:sz w:val="28"/>
          <w:szCs w:val="28"/>
        </w:rPr>
      </w:pPr>
    </w:p>
    <w:p w:rsidR="00CE5347" w:rsidRPr="008A70B0" w:rsidRDefault="00CE5347" w:rsidP="00CE5347">
      <w:pPr>
        <w:rPr>
          <w:sz w:val="28"/>
          <w:szCs w:val="28"/>
        </w:rPr>
      </w:pPr>
    </w:p>
    <w:p w:rsidR="00CE5347" w:rsidRPr="008A70B0" w:rsidRDefault="00CE5347" w:rsidP="00CE5347">
      <w:pPr>
        <w:rPr>
          <w:sz w:val="28"/>
          <w:szCs w:val="28"/>
        </w:rPr>
      </w:pPr>
    </w:p>
    <w:p w:rsidR="00CE5347" w:rsidRPr="008A70B0" w:rsidRDefault="00CE5347" w:rsidP="00CE5347">
      <w:pPr>
        <w:rPr>
          <w:sz w:val="28"/>
          <w:szCs w:val="28"/>
        </w:rPr>
      </w:pPr>
    </w:p>
    <w:p w:rsidR="00CE5347" w:rsidRDefault="00CE5347" w:rsidP="00CE5347">
      <w:pPr>
        <w:rPr>
          <w:sz w:val="28"/>
          <w:szCs w:val="28"/>
        </w:rPr>
      </w:pPr>
    </w:p>
    <w:p w:rsidR="00CE5347" w:rsidRDefault="00CE5347" w:rsidP="00CE5347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02"/>
      </w:tblGrid>
      <w:tr w:rsidR="00CE5347" w:rsidRPr="006B0B67" w:rsidTr="002C238D">
        <w:trPr>
          <w:jc w:val="center"/>
        </w:trPr>
        <w:tc>
          <w:tcPr>
            <w:tcW w:w="6202" w:type="dxa"/>
          </w:tcPr>
          <w:p w:rsidR="00CE5347" w:rsidRPr="00CE5347" w:rsidRDefault="006D4DF0" w:rsidP="00B9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</w:t>
            </w:r>
            <w:r w:rsidR="00CE5347" w:rsidRPr="00CE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C13A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E5347" w:rsidRPr="00CE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53685C" w:rsidRDefault="0053685C" w:rsidP="00CE5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347" w:rsidRPr="00F667C0" w:rsidRDefault="00CE5347" w:rsidP="00CE5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CE5347" w:rsidRDefault="000404A7" w:rsidP="000404A7">
      <w:pPr>
        <w:tabs>
          <w:tab w:val="left" w:pos="744"/>
          <w:tab w:val="center" w:pos="5190"/>
        </w:tabs>
        <w:spacing w:after="200" w:line="360" w:lineRule="auto"/>
        <w:ind w:left="560" w:right="-180"/>
      </w:pPr>
      <w:r>
        <w:tab/>
      </w:r>
      <w:r>
        <w:tab/>
      </w:r>
    </w:p>
    <w:p w:rsidR="00CE5347" w:rsidRPr="00902FBC" w:rsidRDefault="00A20E26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CE5347"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1. Область применения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_Toc464817325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24786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E5347" w:rsidRPr="00902FBC" w:rsidRDefault="00CE5347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2. Нормативные ссылки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</w:p>
    <w:p w:rsidR="00CE5347" w:rsidRPr="00902FBC" w:rsidRDefault="00CE5347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3. Термины и определения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</w:t>
      </w:r>
    </w:p>
    <w:p w:rsidR="0030598D" w:rsidRDefault="0030598D" w:rsidP="00CE5347">
      <w:pPr>
        <w:pStyle w:val="11"/>
        <w:tabs>
          <w:tab w:val="right" w:leader="dot" w:pos="9630"/>
        </w:tabs>
        <w:spacing w:line="360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Общие полож</w:t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ения………………………………………………………………...7</w:t>
      </w:r>
    </w:p>
    <w:p w:rsidR="00CE5347" w:rsidRPr="00902FBC" w:rsidRDefault="0030598D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5. 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Порядок предоставления отчетов  член</w:t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ами Ассоциации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</w:t>
      </w:r>
    </w:p>
    <w:p w:rsidR="00CE5347" w:rsidRPr="00902FBC" w:rsidRDefault="0030598D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6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 Способы получения, обработки, хранения и защиты информации, используемой для анализа деятельности член</w:t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ов  Ассоциации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11</w:t>
      </w:r>
    </w:p>
    <w:p w:rsidR="00CE5347" w:rsidRPr="00902FBC" w:rsidRDefault="0030598D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7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 Методика анализа деятельности  чле</w:t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нов Ассоциации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14</w:t>
      </w:r>
    </w:p>
    <w:p w:rsidR="00CE5347" w:rsidRPr="00902FBC" w:rsidRDefault="0030598D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8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 Результаты анализа деятельности чле</w:t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нов Ассоциации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и их применение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14</w:t>
      </w:r>
    </w:p>
    <w:p w:rsidR="00CE5347" w:rsidRPr="00902FBC" w:rsidRDefault="0030598D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 Заключительные положения</w:t>
      </w:r>
      <w:r w:rsidR="00CE5347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0404A7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16</w:t>
      </w:r>
    </w:p>
    <w:p w:rsidR="00CE5347" w:rsidRPr="00902FBC" w:rsidRDefault="00CE5347" w:rsidP="00CE5347">
      <w:pPr>
        <w:pStyle w:val="11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Приложение 1 к Унифицированному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A20E26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_Toc464817333 \h </w:instrText>
      </w:r>
      <w:r w:rsidR="00A20E26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="00A20E26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24786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18</w:t>
      </w:r>
      <w:r w:rsidR="00A20E26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E5347" w:rsidRDefault="00A20E26" w:rsidP="00CE5347">
      <w:pPr>
        <w:spacing w:after="200" w:line="360" w:lineRule="auto"/>
      </w:pPr>
      <w:r w:rsidRPr="00902FBC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anchor="_Toc459715634"/>
    </w:p>
    <w:p w:rsidR="00CE5347" w:rsidRDefault="00CE5347" w:rsidP="00AC1A39">
      <w:pPr>
        <w:spacing w:after="200"/>
      </w:pPr>
    </w:p>
    <w:p w:rsidR="00AC1A39" w:rsidRDefault="00AC1A39" w:rsidP="00AC1A39">
      <w:pPr>
        <w:spacing w:after="200"/>
      </w:pPr>
    </w:p>
    <w:p w:rsidR="00AC1A39" w:rsidRDefault="00AC1A39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4817325"/>
    </w:p>
    <w:p w:rsidR="00AC1A39" w:rsidRDefault="00AC1A39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39" w:rsidRDefault="00AC1A39" w:rsidP="00AC1A39"/>
    <w:p w:rsidR="00AC1A39" w:rsidRDefault="00AC1A39" w:rsidP="00AC1A39"/>
    <w:p w:rsidR="00AC1A39" w:rsidRDefault="00AC1A39" w:rsidP="00AC1A39"/>
    <w:p w:rsidR="00AC1A39" w:rsidRDefault="00AC1A39" w:rsidP="00AC1A39"/>
    <w:p w:rsidR="00AC1A39" w:rsidRDefault="00AC1A39" w:rsidP="00AC1A39"/>
    <w:p w:rsidR="00AC1A39" w:rsidRDefault="00AC1A39" w:rsidP="00AC1A39"/>
    <w:p w:rsidR="00AC1A39" w:rsidRPr="00AC1A39" w:rsidRDefault="00AC1A39" w:rsidP="00AC1A39"/>
    <w:p w:rsidR="00656635" w:rsidRPr="00F667C0" w:rsidRDefault="00656635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Область применения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Ассоциации. 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порядок осуществления анализа деятельности своих членов на основании информации, представляемой ими в форме отчетов, и определяет:</w:t>
      </w:r>
    </w:p>
    <w:p w:rsidR="00656635" w:rsidRDefault="00656635" w:rsidP="00656635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сведений, включаемых в Отчет;</w:t>
      </w:r>
    </w:p>
    <w:p w:rsidR="00656635" w:rsidRDefault="00656635" w:rsidP="006566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Ассоциации;</w:t>
      </w:r>
    </w:p>
    <w:p w:rsidR="00656635" w:rsidRDefault="00656635" w:rsidP="006566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656635" w:rsidRDefault="00656635" w:rsidP="006566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656635" w:rsidRDefault="00656635" w:rsidP="006566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Ассоциации отчета о своей деятельности;</w:t>
      </w:r>
    </w:p>
    <w:p w:rsidR="00656635" w:rsidRDefault="00656635" w:rsidP="006566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форму Отчета члена Ассоциации.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656635" w:rsidRDefault="00656635" w:rsidP="00656635">
      <w:pPr>
        <w:pStyle w:val="1"/>
        <w:jc w:val="center"/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2. Нормативные ссылки</w:t>
      </w:r>
    </w:p>
    <w:p w:rsidR="00656635" w:rsidRDefault="00656635" w:rsidP="00656635">
      <w:pPr>
        <w:spacing w:after="200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настоящем Положении применяются ссылки на следующие нормативные документы: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Федеральный закон от 12 января 1996 г. № 7-ФЗ «О некоммерческих организациях»;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Федеральный закон от 1 декабря 2007 г. № 315-ФЗ «О саморегулируемых организациях»;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Градостроительный Кодекс Российской Федерации;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 Федеральный закон от 27 июля 2006 г. № 149-ФЗ «Об информации, информационных технологиях и о защите информации»;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 Федеральный закон от 27 июля 2006 г. № 152-ФЗ «О персональных данных»;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2.6.  Устав;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  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Положение о компенс</w:t>
      </w:r>
      <w:r>
        <w:rPr>
          <w:rFonts w:ascii="Times New Roman" w:eastAsia="Times New Roman" w:hAnsi="Times New Roman" w:cs="Times New Roman"/>
          <w:sz w:val="28"/>
          <w:szCs w:val="28"/>
        </w:rPr>
        <w:t>ационном фонде возмещения вреда;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2.8. Положение о компенсационном фонде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печения договорных обязательств;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2.9. Положение о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 Положение о членстве, в том числе о размере, порядке расчета, а также уплаты вступительного взноса, членских взносов.</w:t>
      </w:r>
    </w:p>
    <w:p w:rsidR="00656635" w:rsidRPr="00F667C0" w:rsidRDefault="00656635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3. Термины и определения</w:t>
      </w:r>
    </w:p>
    <w:p w:rsidR="00656635" w:rsidRDefault="00656635" w:rsidP="00656635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 анализ деятельности членов Ассоциации -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договор строительного подряда - договор о строительстве, реконструкции, капитальном </w:t>
      </w:r>
      <w:r w:rsidRPr="00E507B9">
        <w:rPr>
          <w:rFonts w:ascii="Times New Roman" w:eastAsia="Times New Roman" w:hAnsi="Times New Roman" w:cs="Times New Roman"/>
          <w:sz w:val="28"/>
          <w:szCs w:val="28"/>
        </w:rPr>
        <w:t>ремонте</w:t>
      </w:r>
      <w:r w:rsidR="00701163" w:rsidRPr="00E507B9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Pr="00E507B9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 информация – сведения (сообщения, данные) независимо от формы их представления;</w:t>
      </w:r>
    </w:p>
    <w:p w:rsidR="00656635" w:rsidRPr="00A1734B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информация о деятельности членов Ассоциации - представляемые членами Ассоциации сведения об их деятельности, </w:t>
      </w:r>
      <w:r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786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3.9. личный кабинет члена Ассоциации – информационная система в сети Интернет, позволяющая достоверно идентифицировать члена Ассоциации при взаимодействии с Ассоциацией;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3.10. методика анализа - совокупность способов, правил анализа деятельности членов Ассоциации;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3.11.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3.12.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3.13. оператор персональных данных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3.14. отчет члена Ассоциации – совокупность информации о деятельности юридического лица или индивидуального предпринимателя – членов Ассоциации, предоставляемой в Ассоциацию с целью анализа и обобщения по утвержденной настоящим Положением форме;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3.15. отчет Ассоциации о деятельности членов -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3.16.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3.17.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</w:t>
      </w:r>
      <w:r w:rsidR="0043374F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656635" w:rsidRDefault="00656635" w:rsidP="00254673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3.19. </w:t>
      </w:r>
      <w:r>
        <w:rPr>
          <w:rFonts w:ascii="Times New Roman" w:eastAsia="Times New Roman" w:hAnsi="Times New Roman"/>
          <w:sz w:val="28"/>
          <w:szCs w:val="28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56635" w:rsidRPr="00F667C0" w:rsidRDefault="00656635" w:rsidP="00656635">
      <w:pPr>
        <w:spacing w:line="36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4. Общие положения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Ассоциация осуществляет анализ деятельности своих членов на основании Отчетов членов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запросам и иных источников достоверной информации, указанных в пункте 6.3 настоящего Положения.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Члены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Отчет в порядке, предусмотренном настоящим Положением.</w:t>
      </w:r>
    </w:p>
    <w:p w:rsidR="00656635" w:rsidRDefault="00656635" w:rsidP="006566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отношении которой членом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конфиденциальности. Предоставление в составе Отчета информации, которая составляет коммерческую тайну члена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отношении которой членом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конфиденциальности, не прекращает отнесение такой информации к информации, составляющей коммерческую тайну члена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, и не прекращает режим конфиденциальности в отношении указанной информации.</w:t>
      </w:r>
    </w:p>
    <w:p w:rsidR="00656635" w:rsidRPr="00B3363A" w:rsidRDefault="00656635" w:rsidP="00656635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 xml:space="preserve">Режим конфиденциальности не может быть установлен членами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 и самой</w:t>
      </w:r>
      <w:r w:rsidR="00C7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>, в отношении следующей информации: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документах, дающих право на осуществление предпринимательской деятельности;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656635" w:rsidRPr="00462D74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D74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строительного подряда;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lastRenderedPageBreak/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656635" w:rsidRPr="00B3363A" w:rsidRDefault="00656635" w:rsidP="00656635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перечне лиц, имеющих право действовать без доверенности от имени юридического лица;</w:t>
      </w:r>
    </w:p>
    <w:p w:rsidR="00656635" w:rsidRPr="00322285" w:rsidRDefault="00656635" w:rsidP="00656635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за достоверность информации, представленной членами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ответственности в соответств</w:t>
      </w:r>
      <w:r w:rsidR="00CE501A">
        <w:rPr>
          <w:rFonts w:ascii="Times New Roman" w:eastAsia="Times New Roman" w:hAnsi="Times New Roman" w:cs="Times New Roman"/>
          <w:sz w:val="28"/>
          <w:szCs w:val="28"/>
        </w:rPr>
        <w:t>ии с внутренними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Pr="00CE501A" w:rsidRDefault="00656635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501A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предоставления отчетов </w:t>
      </w:r>
      <w:r w:rsidRPr="00CE501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CE501A" w:rsidRPr="00CE501A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В состав Отчета членов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включаются сведения, указанные в приложении 1 к настоящему Положению.</w:t>
      </w:r>
    </w:p>
    <w:p w:rsidR="00656635" w:rsidRPr="00A34609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Сведения, установленные в приложении 1 к настоящему Положению,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плановых и (или) внеплановых проверок в соответствии с Положением о контроле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членов, в том числе расчета размера членского взноса и взноса в компенсационные фонды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Положением о членстве</w:t>
      </w:r>
      <w:r w:rsidR="00C7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, в том числе о размере, порядке расчета, а также порядке уплаты вступительного взно</w:t>
      </w:r>
      <w:r w:rsidR="00EC4614">
        <w:rPr>
          <w:rFonts w:ascii="Times New Roman" w:eastAsia="Times New Roman" w:hAnsi="Times New Roman" w:cs="Times New Roman"/>
          <w:sz w:val="28"/>
          <w:szCs w:val="28"/>
        </w:rPr>
        <w:t xml:space="preserve">са,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членских взносов</w:t>
      </w:r>
      <w:r>
        <w:rPr>
          <w:rFonts w:ascii="Times New Roman" w:eastAsia="Times New Roman" w:hAnsi="Times New Roman" w:cs="Times New Roman"/>
          <w:sz w:val="28"/>
          <w:szCs w:val="28"/>
        </w:rPr>
        <w:t>; Положением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о компенсационном фонде возмещения вреда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о компенсационном фонде договорных обязательств.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После приема юридического лица или индивидуального предпринимателя в члены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 первичный анализ его деятельности. Вновь принятый член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предоставить Отчет</w:t>
      </w:r>
      <w:r w:rsidR="00AC1A39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разделов №6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Отчета) в срок не более 7 дней с даты вступления в силу решения о его приеме в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Члены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 обязаны предоставить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разделы 3, 6 Отчета за прошедший календарный год ежегодно в срок до 1 марта календарного года, следующего за отчетным;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раздел 2 Отчета за прошедший календарный год ежегодно в срок до 15 мая календарного года, следующего за отчетным; 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случае изменения сведений, представленных ранее в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составе Отчета или его раздела (за исключением раздела 6 Отчета), новые сведения в составе соответствующего раздела (разделов) Отчета в срок не позднее 3 дней со дня таких изменений;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случае участия в заключении договоров строительного подряда</w:t>
      </w:r>
      <w:r w:rsidR="00291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656635" w:rsidRPr="00786CAB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При запросе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 члены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В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подачи Отчетов, в том числе с использованием системы личного кабинета члена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котором документы могут быть направлены в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без предоставления на бумажном носителе. </w:t>
      </w:r>
    </w:p>
    <w:p w:rsidR="00656635" w:rsidRDefault="00656635" w:rsidP="00656635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системы личного кабинета члена </w:t>
      </w:r>
      <w:r w:rsidR="00A964A1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в случае использования в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передавать электронные документы и устанавливать достоверность усиленных квалифицированных электронных подписей. В случае направления в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через личный кабинет члена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656635" w:rsidRPr="0042405F" w:rsidRDefault="00770A47" w:rsidP="00656635">
      <w:pPr>
        <w:spacing w:line="36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и документы, подписанные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 xml:space="preserve"> и размещенные в личном кабинете члена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 xml:space="preserve">, считаются официально направленными члену </w:t>
      </w:r>
      <w:r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Pr="00770A47" w:rsidRDefault="00656635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6. Способы получения, обработки, хранения и защиты информации, </w:t>
      </w:r>
      <w:r w:rsidRPr="00770A47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используемой для анализа деятельности членов </w:t>
      </w:r>
      <w:r w:rsidRPr="00770A4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0A47" w:rsidRPr="00770A47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Источниками достоверной информации, используемой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анализа деятельности членов, является Отчет и документы, установленные приложением 1 к настоящему Положению; сайт члена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Интернет; судебные решения;</w:t>
      </w:r>
      <w:r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>
        <w:rPr>
          <w:rFonts w:ascii="Times New Roman" w:hAnsi="Times New Roman" w:cs="Times New Roman"/>
          <w:sz w:val="28"/>
          <w:szCs w:val="28"/>
        </w:rPr>
        <w:t xml:space="preserve">сайты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регионального оператора по капитальному ремонту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имущества в многоквартирных домах,</w:t>
      </w:r>
      <w:r w:rsidR="00C7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застройщика, технического заказчика</w:t>
      </w:r>
      <w:r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5.5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работникам и самой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требований к членству в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6.6.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Ассоциация освобождена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6.7. В состав персональных данных, подлежащих обработке, входят:</w:t>
      </w:r>
    </w:p>
    <w:p w:rsidR="00656635" w:rsidRDefault="00656635" w:rsidP="00656635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656635" w:rsidRPr="00AA37F8" w:rsidRDefault="00656635" w:rsidP="00656635">
      <w:p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656635" w:rsidRPr="00AA37F8" w:rsidRDefault="00656635" w:rsidP="00656635">
      <w:p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656635" w:rsidRDefault="00656635" w:rsidP="00656635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656635" w:rsidRDefault="00656635" w:rsidP="00656635">
      <w:pPr>
        <w:spacing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специальности;</w:t>
      </w:r>
    </w:p>
    <w:p w:rsidR="00656635" w:rsidRDefault="00656635" w:rsidP="00656635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656635" w:rsidRPr="003B4F97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6.8. Отчеты члена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>т в состав дела члена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 Полученная информация хранится в составе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данных. Отчет члена </w:t>
      </w:r>
      <w:r w:rsidR="00770A47">
        <w:rPr>
          <w:rFonts w:ascii="Times New Roman" w:eastAsia="Times New Roman" w:hAnsi="Times New Roman" w:cs="Times New Roman"/>
          <w:sz w:val="28"/>
          <w:szCs w:val="28"/>
        </w:rPr>
        <w:t>Ассоциации,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полученный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 на бумажном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носителе, может быть уничтожен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 календарного года при у</w:t>
      </w:r>
      <w:r>
        <w:rPr>
          <w:rFonts w:ascii="Times New Roman" w:eastAsia="Times New Roman" w:hAnsi="Times New Roman" w:cs="Times New Roman"/>
          <w:sz w:val="28"/>
          <w:szCs w:val="28"/>
        </w:rPr>
        <w:t>словии хранения его в форме электронного документа, подписанного усиленной квалифицированной электронной подписью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635" w:rsidRPr="00770A47" w:rsidRDefault="00656635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770A47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анализа деятельности </w:t>
      </w:r>
      <w:r w:rsidRPr="00770A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770A47" w:rsidRPr="00770A47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7.3. Графический способ не имеет в анализе самостоятельного значения, а используется для иллюстрации измерений.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7.4. При анализе и аналитической обработки данных используются доступные технические средства.</w:t>
      </w:r>
    </w:p>
    <w:p w:rsidR="00656635" w:rsidRPr="00A34609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7.5.  Вид</w:t>
      </w:r>
      <w:r w:rsidR="00FB75C9">
        <w:rPr>
          <w:rFonts w:ascii="Times New Roman" w:eastAsia="Times New Roman" w:hAnsi="Times New Roman" w:cs="Times New Roman"/>
          <w:sz w:val="28"/>
          <w:szCs w:val="28"/>
        </w:rPr>
        <w:t>ы анализа деятельности члена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56635" w:rsidRPr="00A34609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</w:t>
      </w:r>
      <w:r w:rsidR="00FB75C9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635" w:rsidRPr="00A34609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б) последующий (ретроспективный) анализ, который проводится в отношении деятельности члена </w:t>
      </w:r>
      <w:r w:rsidR="002C483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период;</w:t>
      </w:r>
    </w:p>
    <w:p w:rsidR="00656635" w:rsidRPr="00A34609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в) оперативный (ситуационный) анализ, который проводится в отношении специальных показателей деятельности члена </w:t>
      </w:r>
      <w:r w:rsidR="002C483A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</w:t>
      </w:r>
      <w:r w:rsidR="002C483A">
        <w:rPr>
          <w:rFonts w:ascii="Times New Roman" w:eastAsia="Times New Roman" w:hAnsi="Times New Roman" w:cs="Times New Roman"/>
          <w:sz w:val="28"/>
          <w:szCs w:val="28"/>
        </w:rPr>
        <w:t>от ситуационных потребностей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по получению определенных сведений или по запросу;</w:t>
      </w:r>
    </w:p>
    <w:p w:rsidR="00656635" w:rsidRPr="00A34609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656635" w:rsidRPr="00F667C0" w:rsidRDefault="00656635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C483A"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анализа деятельности членов </w:t>
      </w:r>
      <w:r w:rsidR="002C483A" w:rsidRPr="002C483A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Pr="002C483A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</w:p>
    <w:p w:rsidR="00656635" w:rsidRPr="00FA5DE4" w:rsidRDefault="00656635" w:rsidP="00656635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 </w:t>
      </w:r>
      <w:r w:rsidR="002C483A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анализ и контроль </w:t>
      </w:r>
      <w:r w:rsidR="002C483A">
        <w:rPr>
          <w:rFonts w:ascii="Times New Roman" w:eastAsia="Times New Roman" w:hAnsi="Times New Roman" w:cs="Times New Roman"/>
          <w:sz w:val="28"/>
          <w:szCs w:val="28"/>
        </w:rPr>
        <w:t>деятельности членов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Федерации, Уставом и дру</w:t>
      </w:r>
      <w:r w:rsidR="002C483A">
        <w:rPr>
          <w:rFonts w:ascii="Times New Roman" w:eastAsia="Times New Roman" w:hAnsi="Times New Roman" w:cs="Times New Roman"/>
          <w:sz w:val="28"/>
          <w:szCs w:val="28"/>
        </w:rPr>
        <w:t>гими внутренними документами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По окончании календарного года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656635" w:rsidRDefault="00656635" w:rsidP="006566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Отчет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ее членов размещается на официальном сайте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7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346">
        <w:rPr>
          <w:rFonts w:ascii="Times New Roman" w:eastAsia="Times New Roman" w:hAnsi="Times New Roman" w:cs="Times New Roman"/>
          <w:sz w:val="28"/>
          <w:szCs w:val="28"/>
        </w:rPr>
        <w:t>ежегодно в срок до 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сведения членов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ежегодных Общих собраниях.</w:t>
      </w:r>
    </w:p>
    <w:p w:rsidR="00656635" w:rsidRDefault="00656635" w:rsidP="006566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Результаты обобщенного анализа деятельности членов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открытыми данными.</w:t>
      </w:r>
    </w:p>
    <w:p w:rsidR="00656635" w:rsidRDefault="00656635" w:rsidP="006566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На основе сравнительного анализа деятельности членов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деятельности.</w:t>
      </w:r>
    </w:p>
    <w:p w:rsidR="00656635" w:rsidRDefault="00656635" w:rsidP="006566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По результатам обобщенного анализа могут формулироваться выводы о состоянии деятельности членов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Отчет члена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8.8. Результаты анализа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а) результаты первичного анализа деятельности - для выявления первичных показателей деятельности для определения перспектив деятельности члена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направлений углубленного контроля деятельности члена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C7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б) результаты последующего анализа - для объективной оценки результатов деятельности членов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период, сопоставления сведений, расчета динамики изменений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C7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</w:t>
      </w:r>
      <w:r w:rsidR="001A5E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786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635" w:rsidRPr="001D070A" w:rsidRDefault="00247869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р</w:t>
      </w:r>
      <w:r w:rsidR="006566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езультаты комплексного анализа - для комплексной (всесторонней) оценки деятельности члена 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566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по отчетным данным за соответствующий период по всем 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>разделам О</w:t>
      </w:r>
      <w:r w:rsidR="00656635"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65663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1" w:name="_GoBack"/>
      <w:bookmarkEnd w:id="1"/>
      <w:r w:rsidR="006566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635" w:rsidRPr="001D070A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г) Результаты оперативного анализа - в целях контроля за деятельностью членов 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(или по запросу сведений)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 Отчета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8.9. Результаты анализа могут применять в целях оцен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8.10. Результаты анализа </w:t>
      </w:r>
      <w:r w:rsidRPr="00BB030F">
        <w:rPr>
          <w:rFonts w:ascii="Times New Roman" w:eastAsia="Times New Roman" w:hAnsi="Times New Roman" w:cs="Times New Roman"/>
          <w:sz w:val="28"/>
          <w:szCs w:val="28"/>
        </w:rPr>
        <w:t xml:space="preserve">могут являться основанием для применения мер дисциплинарного воздействия в отношении члена 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Pr="00F667C0" w:rsidRDefault="00656635" w:rsidP="0065663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656635" w:rsidRDefault="00656635" w:rsidP="00656635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656635" w:rsidRDefault="00656635" w:rsidP="00656635">
      <w:pPr>
        <w:spacing w:line="431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В срок не позднее чем через три рабочих дня со дня принятия настоящее Положение подлежит размещению на сайте 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сети “Интернет” и направлению на бумажном носителе или в форме электронного документа (пакета электронных документов), подписанных 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656635" w:rsidRDefault="00656635" w:rsidP="00656635">
      <w:pPr>
        <w:spacing w:line="431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9.3. Настоящее Положение не должно противоречить законам и иным нормативным актам Российск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>ой Федерации, а также Уставу</w:t>
      </w:r>
      <w:r>
        <w:rPr>
          <w:rFonts w:ascii="Times New Roman" w:eastAsia="Times New Roman" w:hAnsi="Times New Roman" w:cs="Times New Roman"/>
          <w:sz w:val="28"/>
          <w:szCs w:val="28"/>
        </w:rPr>
        <w:t>. В случае, если законами и иными нормативными актами Российской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 xml:space="preserve"> Федерации, а также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установлены иные правила, чем предусмотрены 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Положением, то применяются правила, установленные законами и иными нормативными актами Российско</w:t>
      </w:r>
      <w:r w:rsidR="0074167B">
        <w:rPr>
          <w:rFonts w:ascii="Times New Roman" w:eastAsia="Times New Roman" w:hAnsi="Times New Roman" w:cs="Times New Roman"/>
          <w:sz w:val="28"/>
          <w:szCs w:val="28"/>
        </w:rPr>
        <w:t>й Федерации, а также Уставом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635" w:rsidRDefault="0065663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767205" w:rsidRDefault="00767205" w:rsidP="00656635">
      <w:pPr>
        <w:ind w:left="380"/>
      </w:pPr>
    </w:p>
    <w:p w:rsidR="00656635" w:rsidRDefault="00656635" w:rsidP="00656635">
      <w:pPr>
        <w:ind w:left="380"/>
      </w:pPr>
    </w:p>
    <w:p w:rsidR="008A495C" w:rsidRPr="00F667C0" w:rsidRDefault="008A495C" w:rsidP="008A495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Toc464817333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F667C0">
        <w:rPr>
          <w:rFonts w:ascii="Times New Roman" w:hAnsi="Times New Roman" w:cs="Times New Roman"/>
          <w:sz w:val="28"/>
          <w:szCs w:val="28"/>
        </w:rPr>
        <w:t>ложение 1</w:t>
      </w:r>
      <w:r w:rsidRPr="00F667C0">
        <w:rPr>
          <w:rFonts w:ascii="Times New Roman" w:hAnsi="Times New Roman" w:cs="Times New Roman"/>
          <w:sz w:val="28"/>
          <w:szCs w:val="28"/>
        </w:rPr>
        <w:br/>
        <w:t>к Унифицированному положению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 w:rsidR="0027710D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F667C0">
        <w:rPr>
          <w:rFonts w:ascii="Times New Roman" w:hAnsi="Times New Roman" w:cs="Times New Roman"/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  <w:bookmarkEnd w:id="2"/>
    </w:p>
    <w:p w:rsidR="008A495C" w:rsidRDefault="008A495C" w:rsidP="008A495C">
      <w:pPr>
        <w:jc w:val="center"/>
        <w:rPr>
          <w:rFonts w:ascii="Times New Roman" w:eastAsia="Times New Roman" w:hAnsi="Times New Roman" w:cs="Times New Roman"/>
        </w:rPr>
      </w:pPr>
    </w:p>
    <w:p w:rsidR="008A495C" w:rsidRDefault="008A495C" w:rsidP="008A49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27710D"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</w:t>
      </w:r>
    </w:p>
    <w:p w:rsidR="008A495C" w:rsidRPr="005D3E68" w:rsidRDefault="008A495C" w:rsidP="008A495C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8A495C" w:rsidRDefault="008A495C" w:rsidP="008A495C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27710D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Default="008A495C" w:rsidP="008A49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495C" w:rsidRPr="00F667C0" w:rsidRDefault="008A495C" w:rsidP="008A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8A495C" w:rsidRPr="00F667C0" w:rsidRDefault="008A495C" w:rsidP="008A495C">
      <w:pPr>
        <w:spacing w:line="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8A495C" w:rsidRPr="00F667C0" w:rsidTr="00C9404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495C" w:rsidRPr="00F667C0" w:rsidRDefault="008A495C" w:rsidP="00C9404B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8A495C" w:rsidRPr="00F667C0" w:rsidRDefault="008A495C" w:rsidP="00C9404B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застройщика, самостоятельно осуществляющего строительство, реконструкцию, капитальный </w:t>
            </w:r>
            <w:r w:rsidRPr="00E507B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824E32" w:rsidRPr="00E507B9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8A495C" w:rsidRPr="00F667C0" w:rsidRDefault="008A495C" w:rsidP="00C94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8A495C" w:rsidRPr="00F667C0" w:rsidRDefault="008A495C" w:rsidP="00C94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8A495C" w:rsidRPr="00F667C0" w:rsidRDefault="008A495C" w:rsidP="00C94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8A495C" w:rsidRPr="00F667C0" w:rsidRDefault="008A495C" w:rsidP="00C94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</w:t>
            </w:r>
            <w:r w:rsidR="002B236C" w:rsidRPr="00EB53A0">
              <w:rPr>
                <w:highlight w:val="yellow"/>
              </w:rPr>
              <w:t xml:space="preserve"> </w:t>
            </w:r>
            <w:r w:rsidR="002B236C" w:rsidRPr="00E507B9">
              <w:rPr>
                <w:rFonts w:ascii="Times New Roman" w:hAnsi="Times New Roman" w:cs="Times New Roman"/>
                <w:sz w:val="24"/>
                <w:szCs w:val="24"/>
              </w:rPr>
              <w:t>договорам подряда на осуществления сноса,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8A495C" w:rsidRPr="00F667C0" w:rsidRDefault="008A495C" w:rsidP="00C940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</w:t>
            </w:r>
            <w:r w:rsidR="004F5A58" w:rsidRPr="002B23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F5A58" w:rsidRPr="00E50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подряда на осуществления сноса,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заключаемым с генеральным подрядчиком</w:t>
            </w:r>
          </w:p>
          <w:p w:rsidR="008A495C" w:rsidRPr="00F667C0" w:rsidRDefault="008A495C" w:rsidP="00C9404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8A495C" w:rsidRPr="00F667C0" w:rsidRDefault="008A495C" w:rsidP="00C9404B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8A495C" w:rsidRPr="00F667C0" w:rsidRDefault="008A495C" w:rsidP="00C9404B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8A495C" w:rsidRPr="00F667C0" w:rsidRDefault="008A495C" w:rsidP="00C9404B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8A495C" w:rsidRPr="00F667C0" w:rsidRDefault="008A495C" w:rsidP="00C9404B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8A495C" w:rsidRPr="00824E32" w:rsidRDefault="008A495C" w:rsidP="00C9404B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824E32" w:rsidRPr="00E507B9" w:rsidRDefault="00824E32" w:rsidP="00C9404B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507B9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объектов капитального строительства</w:t>
            </w:r>
          </w:p>
          <w:p w:rsidR="008A495C" w:rsidRPr="00F667C0" w:rsidRDefault="008A495C" w:rsidP="00C94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5C" w:rsidRPr="00F667C0" w:rsidTr="00C9404B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5C" w:rsidRPr="00F667C0" w:rsidRDefault="008A495C" w:rsidP="00C9404B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95C" w:rsidRPr="00F667C0" w:rsidRDefault="008A495C" w:rsidP="008A4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95C" w:rsidRPr="00F667C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8A495C" w:rsidRPr="00F667C0" w:rsidRDefault="008A495C" w:rsidP="008A4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95C" w:rsidRPr="00F667C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8A495C" w:rsidRPr="00F667C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8A495C" w:rsidRPr="00F667C0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8A495C" w:rsidRPr="00F667C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8A495C" w:rsidRPr="00F667C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8A495C" w:rsidRDefault="008A495C" w:rsidP="008A495C"/>
    <w:p w:rsidR="005F11DD" w:rsidRDefault="005F11DD" w:rsidP="008A495C"/>
    <w:p w:rsidR="005F11DD" w:rsidRDefault="005F11DD" w:rsidP="008A495C"/>
    <w:p w:rsidR="005F11DD" w:rsidRDefault="005F11DD" w:rsidP="008A495C"/>
    <w:p w:rsidR="005F11DD" w:rsidRDefault="005F11DD" w:rsidP="008A495C"/>
    <w:p w:rsidR="005F11DD" w:rsidRDefault="005F11DD" w:rsidP="008A495C"/>
    <w:p w:rsidR="008A495C" w:rsidRDefault="008A495C" w:rsidP="008A495C">
      <w:pPr>
        <w:jc w:val="center"/>
      </w:pP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27710D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E10D00" w:rsidRDefault="008A495C" w:rsidP="008A495C">
      <w:pPr>
        <w:jc w:val="right"/>
        <w:rPr>
          <w:sz w:val="24"/>
          <w:szCs w:val="24"/>
        </w:rPr>
      </w:pPr>
    </w:p>
    <w:p w:rsidR="008A495C" w:rsidRPr="00D42B78" w:rsidRDefault="008A495C" w:rsidP="008A495C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8A495C" w:rsidRPr="00E10D00" w:rsidRDefault="008A495C" w:rsidP="008A495C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финансово-экономическом положении члена </w:t>
      </w:r>
      <w:r w:rsidR="0027710D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</w:p>
    <w:p w:rsidR="008A495C" w:rsidRPr="00E10D00" w:rsidRDefault="008A495C" w:rsidP="008A495C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8A495C" w:rsidRPr="00E10D00" w:rsidRDefault="008A495C" w:rsidP="008A495C">
      <w:pPr>
        <w:jc w:val="center"/>
        <w:rPr>
          <w:sz w:val="24"/>
          <w:szCs w:val="24"/>
        </w:rPr>
      </w:pPr>
    </w:p>
    <w:p w:rsidR="008A495C" w:rsidRPr="00E10D00" w:rsidRDefault="008A495C" w:rsidP="008A495C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7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6731" w:rsidRPr="00E507B9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8A495C" w:rsidRPr="00E10D00" w:rsidRDefault="008A495C" w:rsidP="008A495C">
      <w:pPr>
        <w:rPr>
          <w:sz w:val="24"/>
          <w:szCs w:val="24"/>
        </w:rPr>
      </w:pP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8A495C" w:rsidRPr="00E10D00" w:rsidRDefault="008A495C" w:rsidP="008A495C">
      <w:pPr>
        <w:jc w:val="both"/>
        <w:rPr>
          <w:sz w:val="24"/>
          <w:szCs w:val="24"/>
        </w:rPr>
      </w:pPr>
    </w:p>
    <w:p w:rsidR="0027710D" w:rsidRDefault="008A495C" w:rsidP="002771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27710D"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27710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7710D" w:rsidRPr="00E10D00" w:rsidRDefault="0027710D" w:rsidP="0027710D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7710D" w:rsidRPr="00E10D00" w:rsidRDefault="0027710D" w:rsidP="0027710D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710D" w:rsidRPr="00E10D00" w:rsidRDefault="0027710D" w:rsidP="0027710D">
      <w:pPr>
        <w:jc w:val="both"/>
        <w:rPr>
          <w:sz w:val="24"/>
          <w:szCs w:val="24"/>
        </w:rPr>
      </w:pPr>
    </w:p>
    <w:p w:rsidR="0027710D" w:rsidRPr="00E10D00" w:rsidRDefault="0027710D" w:rsidP="0027710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7710D" w:rsidRPr="00E10D00" w:rsidRDefault="0027710D" w:rsidP="0027710D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(И.О.Фамилия)                                                             </w:t>
      </w:r>
    </w:p>
    <w:p w:rsidR="0027710D" w:rsidRDefault="0027710D" w:rsidP="0027710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710D" w:rsidRPr="00E10D00" w:rsidRDefault="0027710D" w:rsidP="0027710D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A495C" w:rsidRPr="00E10D00" w:rsidRDefault="008A495C" w:rsidP="0027710D">
      <w:pPr>
        <w:jc w:val="both"/>
        <w:rPr>
          <w:sz w:val="24"/>
          <w:szCs w:val="24"/>
        </w:rPr>
      </w:pPr>
    </w:p>
    <w:p w:rsidR="008A495C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8A495C" w:rsidRPr="00E10D0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8A495C" w:rsidRDefault="008A495C" w:rsidP="008A495C"/>
    <w:p w:rsidR="008A495C" w:rsidRDefault="008B068B" w:rsidP="008A495C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8A495C" w:rsidRPr="00F667C0" w:rsidRDefault="008A495C" w:rsidP="008A495C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8A495C" w:rsidRPr="00F667C0" w:rsidRDefault="008A495C" w:rsidP="008A495C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8A495C" w:rsidRPr="00F667C0" w:rsidRDefault="008A495C" w:rsidP="008A495C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8A495C" w:rsidRPr="00F667C0" w:rsidRDefault="008A495C" w:rsidP="008A495C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8A495C" w:rsidRDefault="008A495C" w:rsidP="008A495C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DF4AB3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E10D00" w:rsidRDefault="008A495C" w:rsidP="008A495C">
      <w:pPr>
        <w:jc w:val="center"/>
        <w:rPr>
          <w:sz w:val="24"/>
          <w:szCs w:val="24"/>
        </w:rPr>
      </w:pPr>
    </w:p>
    <w:p w:rsidR="008A495C" w:rsidRPr="00E10D00" w:rsidRDefault="008A495C" w:rsidP="008A495C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8A495C" w:rsidRPr="00E507B9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строительного подряда, </w:t>
      </w:r>
      <w:r w:rsidR="002738F5" w:rsidRPr="00E507B9">
        <w:rPr>
          <w:rFonts w:ascii="Times New Roman" w:hAnsi="Times New Roman" w:cs="Times New Roman"/>
          <w:b/>
          <w:sz w:val="24"/>
          <w:szCs w:val="24"/>
        </w:rPr>
        <w:t>договорам подряда на осуществления сноса</w:t>
      </w:r>
      <w:r w:rsidR="002738F5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</w:p>
    <w:p w:rsidR="008A495C" w:rsidRPr="00E507B9" w:rsidRDefault="008A495C" w:rsidP="008A495C">
      <w:pPr>
        <w:jc w:val="center"/>
        <w:rPr>
          <w:sz w:val="24"/>
          <w:szCs w:val="24"/>
        </w:rPr>
      </w:pPr>
    </w:p>
    <w:p w:rsidR="008A495C" w:rsidRPr="00E507B9" w:rsidRDefault="008A495C" w:rsidP="008A495C">
      <w:pPr>
        <w:ind w:firstLine="709"/>
        <w:jc w:val="both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строительного подряда, </w:t>
      </w:r>
      <w:r w:rsidR="002738F5" w:rsidRPr="00E507B9">
        <w:rPr>
          <w:rFonts w:ascii="Times New Roman" w:hAnsi="Times New Roman" w:cs="Times New Roman"/>
          <w:sz w:val="24"/>
          <w:szCs w:val="24"/>
        </w:rPr>
        <w:t>договорам подряда на осуществления сноса,</w:t>
      </w:r>
      <w:r w:rsidR="002738F5" w:rsidRPr="00E5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за отчетный период составил ___________________*.</w:t>
      </w:r>
    </w:p>
    <w:p w:rsidR="008A495C" w:rsidRPr="00E507B9" w:rsidRDefault="008A495C" w:rsidP="008A495C">
      <w:pPr>
        <w:jc w:val="both"/>
        <w:rPr>
          <w:sz w:val="24"/>
          <w:szCs w:val="24"/>
        </w:rPr>
      </w:pPr>
    </w:p>
    <w:p w:rsidR="008A495C" w:rsidRPr="00E10D00" w:rsidRDefault="008A495C" w:rsidP="008A495C">
      <w:pPr>
        <w:ind w:firstLine="709"/>
        <w:jc w:val="both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462D74" w:rsidRPr="00E50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2D74" w:rsidRPr="00E507B9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осуществления сноса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</w:p>
    <w:p w:rsidR="008A495C" w:rsidRPr="00E10D00" w:rsidRDefault="008A495C" w:rsidP="008A495C">
      <w:pPr>
        <w:jc w:val="both"/>
        <w:rPr>
          <w:sz w:val="24"/>
          <w:szCs w:val="24"/>
        </w:rPr>
      </w:pP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Pr="00E10D00" w:rsidRDefault="008A495C" w:rsidP="008A495C">
      <w:pPr>
        <w:jc w:val="both"/>
        <w:rPr>
          <w:sz w:val="24"/>
          <w:szCs w:val="24"/>
        </w:rPr>
      </w:pP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A495C" w:rsidRPr="00E10D00" w:rsidRDefault="008A495C" w:rsidP="008A495C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8A495C" w:rsidRPr="00E10D00" w:rsidRDefault="008A495C" w:rsidP="008A495C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495C" w:rsidRPr="00E10D00" w:rsidRDefault="008A495C" w:rsidP="008A495C">
      <w:pPr>
        <w:jc w:val="both"/>
        <w:rPr>
          <w:sz w:val="24"/>
          <w:szCs w:val="24"/>
        </w:rPr>
      </w:pPr>
    </w:p>
    <w:p w:rsidR="008A495C" w:rsidRPr="00E10D00" w:rsidRDefault="008A495C" w:rsidP="008A49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8A495C" w:rsidRPr="00E10D00" w:rsidRDefault="008A495C" w:rsidP="008A49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(И.О.Фамилия)                                                             </w:t>
      </w:r>
    </w:p>
    <w:p w:rsidR="008A495C" w:rsidRDefault="008A495C" w:rsidP="008A49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495C" w:rsidRPr="00E10D00" w:rsidRDefault="008A495C" w:rsidP="008A495C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A495C" w:rsidRPr="00E10D00" w:rsidRDefault="008A495C" w:rsidP="008A495C">
      <w:pPr>
        <w:ind w:firstLine="700"/>
        <w:jc w:val="both"/>
        <w:rPr>
          <w:sz w:val="24"/>
          <w:szCs w:val="24"/>
        </w:rPr>
      </w:pPr>
    </w:p>
    <w:p w:rsidR="008A495C" w:rsidRPr="00E10D00" w:rsidRDefault="008A495C" w:rsidP="008A495C">
      <w:pPr>
        <w:ind w:firstLine="700"/>
        <w:jc w:val="both"/>
        <w:rPr>
          <w:sz w:val="24"/>
          <w:szCs w:val="24"/>
        </w:rPr>
      </w:pPr>
    </w:p>
    <w:p w:rsidR="008A495C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8A495C" w:rsidRPr="00E10D0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8A495C" w:rsidRDefault="008B068B" w:rsidP="008A495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8A495C" w:rsidRPr="000A18D4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495C" w:rsidRPr="000A18D4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DF4AB3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95C" w:rsidRDefault="008A495C" w:rsidP="008A495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5C" w:rsidRDefault="008A495C" w:rsidP="008A495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8A495C" w:rsidRPr="00D13603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76720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E10D00" w:rsidRDefault="008A495C" w:rsidP="008A495C">
      <w:pPr>
        <w:jc w:val="center"/>
        <w:rPr>
          <w:sz w:val="24"/>
          <w:szCs w:val="24"/>
        </w:rPr>
      </w:pPr>
    </w:p>
    <w:p w:rsidR="008A495C" w:rsidRPr="00B21C24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8A495C" w:rsidRPr="00E10D00" w:rsidRDefault="008A495C" w:rsidP="008A495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5C" w:rsidRPr="00C529F3" w:rsidRDefault="008A495C" w:rsidP="008A495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5C" w:rsidRPr="00E10D00" w:rsidRDefault="008A495C" w:rsidP="008A495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Pr="00E10D00" w:rsidRDefault="008A495C" w:rsidP="008A495C">
      <w:pPr>
        <w:jc w:val="both"/>
        <w:rPr>
          <w:sz w:val="24"/>
          <w:szCs w:val="24"/>
        </w:rPr>
      </w:pP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A495C" w:rsidRPr="00E10D00" w:rsidRDefault="008A495C" w:rsidP="008A495C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8A495C" w:rsidRPr="00E10D00" w:rsidRDefault="008A495C" w:rsidP="008A495C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495C" w:rsidRPr="00E10D00" w:rsidRDefault="008A495C" w:rsidP="008A495C">
      <w:pPr>
        <w:jc w:val="both"/>
        <w:rPr>
          <w:sz w:val="24"/>
          <w:szCs w:val="24"/>
        </w:rPr>
      </w:pPr>
    </w:p>
    <w:p w:rsidR="008A495C" w:rsidRPr="00E10D00" w:rsidRDefault="008A495C" w:rsidP="008A49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8A495C" w:rsidRPr="00E10D00" w:rsidRDefault="008A495C" w:rsidP="008A49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(И.О.Фамилия)                                                             </w:t>
      </w:r>
    </w:p>
    <w:p w:rsidR="008A495C" w:rsidRDefault="008A495C" w:rsidP="008A49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495C" w:rsidRPr="00E10D00" w:rsidRDefault="008A495C" w:rsidP="008A495C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A495C" w:rsidRPr="00E10D00" w:rsidRDefault="008A495C" w:rsidP="008A495C">
      <w:pPr>
        <w:ind w:firstLine="700"/>
        <w:jc w:val="both"/>
        <w:rPr>
          <w:sz w:val="24"/>
          <w:szCs w:val="24"/>
        </w:rPr>
      </w:pPr>
    </w:p>
    <w:p w:rsidR="008A495C" w:rsidRPr="00E10D00" w:rsidRDefault="008A495C" w:rsidP="008A495C">
      <w:pPr>
        <w:ind w:firstLine="700"/>
        <w:jc w:val="both"/>
        <w:rPr>
          <w:sz w:val="24"/>
          <w:szCs w:val="24"/>
        </w:rPr>
      </w:pPr>
    </w:p>
    <w:p w:rsidR="008A495C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8A495C" w:rsidRPr="00E10D0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8A495C" w:rsidRDefault="008B068B" w:rsidP="008A49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8A495C" w:rsidRPr="00E524CA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95C" w:rsidRPr="009B60D6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95C" w:rsidRPr="009B60D6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8A495C" w:rsidRPr="009B60D6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95C" w:rsidRPr="009B60D6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95C" w:rsidRPr="009B60D6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95C" w:rsidRPr="00E507B9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</w:t>
      </w:r>
      <w:r w:rsidR="005E4928" w:rsidRPr="00E507B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8A495C" w:rsidRPr="009B60D6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5C" w:rsidRPr="00C529F3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67205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C71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7672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76720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95C" w:rsidRDefault="008A495C" w:rsidP="008A49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A495C" w:rsidSect="00C9404B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8A495C" w:rsidRPr="00D13603" w:rsidRDefault="008A495C" w:rsidP="00854AB4">
      <w:pPr>
        <w:ind w:right="-885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8A495C" w:rsidRPr="00D13603" w:rsidRDefault="008A495C" w:rsidP="00854AB4">
      <w:pPr>
        <w:ind w:right="-885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76720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1E070D" w:rsidRDefault="008A495C" w:rsidP="008A495C">
      <w:pPr>
        <w:jc w:val="center"/>
        <w:rPr>
          <w:sz w:val="24"/>
          <w:szCs w:val="24"/>
        </w:rPr>
      </w:pPr>
    </w:p>
    <w:p w:rsidR="008A495C" w:rsidRPr="00D13603" w:rsidRDefault="008A495C" w:rsidP="008A495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8A495C" w:rsidRPr="00D13603" w:rsidRDefault="008A495C" w:rsidP="008A495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876731" w:rsidRPr="00E507B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8A495C" w:rsidRPr="00D13603" w:rsidRDefault="008A495C" w:rsidP="008A495C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45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1843"/>
        <w:gridCol w:w="1701"/>
        <w:gridCol w:w="1559"/>
        <w:gridCol w:w="2268"/>
        <w:gridCol w:w="1985"/>
        <w:gridCol w:w="1842"/>
      </w:tblGrid>
      <w:tr w:rsidR="00854AB4" w:rsidRPr="00F667C0" w:rsidTr="00701163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D42B78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854AB4" w:rsidRPr="00AC1A39" w:rsidRDefault="00BC129B" w:rsidP="002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  <w:r w:rsidR="00AB2243" w:rsidRPr="00AC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AC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A39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  <w:r w:rsidR="002C6BDD" w:rsidRPr="00AC1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приказу Ростехнадзора от 29.01.2007 №37:</w:t>
            </w:r>
          </w:p>
          <w:p w:rsidR="002C6BDD" w:rsidRPr="00AB2243" w:rsidRDefault="002C6BDD" w:rsidP="002C6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C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аттестационной комиссии, номер и дата выдачи протокола</w:t>
            </w:r>
            <w:r w:rsidR="00F91C73" w:rsidRPr="00AC1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*****</w:t>
            </w:r>
          </w:p>
        </w:tc>
      </w:tr>
      <w:tr w:rsidR="00854AB4" w:rsidRPr="00F667C0" w:rsidTr="00854AB4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54AB4" w:rsidRPr="00AB2243" w:rsidRDefault="00854AB4" w:rsidP="00C9404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4AB4" w:rsidRPr="00F667C0" w:rsidTr="00854A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54AB4" w:rsidRPr="00AB2243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4AB4" w:rsidRPr="00F667C0" w:rsidTr="00854AB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AB4" w:rsidRPr="00F667C0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54AB4" w:rsidRPr="00AB2243" w:rsidRDefault="00854AB4" w:rsidP="00C940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A495C" w:rsidRDefault="008A495C" w:rsidP="008A4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Pr="00F667C0" w:rsidRDefault="008A495C" w:rsidP="008A495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8A495C" w:rsidRPr="00F667C0" w:rsidRDefault="008A495C" w:rsidP="008A495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F667C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F667C0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F667C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Pr="00F667C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A495C" w:rsidRPr="00F667C0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(Фамилия Имя Отчество)</w:t>
      </w:r>
    </w:p>
    <w:p w:rsidR="008A495C" w:rsidRPr="00F667C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8A495C" w:rsidRPr="00F667C0" w:rsidRDefault="008B068B" w:rsidP="008A4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8A495C" w:rsidRPr="00F667C0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8A495C" w:rsidRPr="00F667C0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8A495C" w:rsidRPr="00F667C0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8A495C" w:rsidRPr="00E507B9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</w:t>
      </w:r>
      <w:r w:rsidR="00824E32" w:rsidRPr="00E50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4E32" w:rsidRPr="00E507B9">
        <w:rPr>
          <w:rFonts w:ascii="Times New Roman" w:hAnsi="Times New Roman" w:cs="Times New Roman"/>
          <w:sz w:val="24"/>
          <w:szCs w:val="24"/>
        </w:rPr>
        <w:t xml:space="preserve"> реконструкции, капительного ремонта, сноса объектов капитального строительства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>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BC129B" w:rsidRPr="00E83865" w:rsidRDefault="00BC129B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 xml:space="preserve">***** </w:t>
      </w:r>
      <w:r w:rsidR="00F91C73" w:rsidRPr="00E507B9">
        <w:rPr>
          <w:rFonts w:ascii="Times New Roman" w:eastAsia="Times New Roman" w:hAnsi="Times New Roman" w:cs="Times New Roman"/>
          <w:sz w:val="24"/>
          <w:szCs w:val="24"/>
        </w:rPr>
        <w:t>Прикладываются копии</w:t>
      </w:r>
      <w:r w:rsidR="00E83865" w:rsidRPr="00E507B9">
        <w:rPr>
          <w:rFonts w:ascii="Times New Roman" w:eastAsia="Times New Roman" w:hAnsi="Times New Roman" w:cs="Times New Roman"/>
          <w:sz w:val="24"/>
          <w:szCs w:val="24"/>
        </w:rPr>
        <w:t xml:space="preserve"> протоколов аттестационных комиссий, </w:t>
      </w:r>
      <w:r w:rsidR="000C0BF4" w:rsidRPr="00E507B9">
        <w:rPr>
          <w:rFonts w:ascii="Times New Roman" w:eastAsia="Times New Roman" w:hAnsi="Times New Roman" w:cs="Times New Roman"/>
          <w:sz w:val="24"/>
          <w:szCs w:val="24"/>
        </w:rPr>
        <w:t xml:space="preserve">оформленных </w:t>
      </w:r>
      <w:r w:rsidR="00E83865" w:rsidRPr="00E507B9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1 </w:t>
      </w:r>
      <w:r w:rsidR="00E83865" w:rsidRPr="00E507B9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E83865" w:rsidRPr="00AC1A39">
        <w:rPr>
          <w:rFonts w:ascii="Times New Roman" w:hAnsi="Times New Roman" w:cs="Times New Roman"/>
          <w:sz w:val="24"/>
          <w:szCs w:val="24"/>
        </w:rPr>
        <w:t xml:space="preserve"> работы по подготовке и аттестации специалистов организаций, поднадзорных Федеральной службе по экологическому, технологическому и атомному надзору</w:t>
      </w:r>
      <w:r w:rsidR="000C0BF4" w:rsidRPr="00AC1A39">
        <w:rPr>
          <w:rFonts w:ascii="Times New Roman" w:hAnsi="Times New Roman" w:cs="Times New Roman"/>
          <w:sz w:val="24"/>
          <w:szCs w:val="24"/>
        </w:rPr>
        <w:t>, утвержденного приказом Ростехнадзора от 29.01.2007 г. № 37.</w:t>
      </w:r>
      <w:r w:rsidR="00E83865" w:rsidRPr="00E8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C73" w:rsidRPr="00E8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95C" w:rsidRPr="00F667C0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495C" w:rsidRPr="00F667C0" w:rsidRDefault="008A495C" w:rsidP="008A49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BB3A74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="00BB3A74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95C" w:rsidRPr="00712D66" w:rsidRDefault="008A495C" w:rsidP="008A495C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495C" w:rsidRPr="00A566E8" w:rsidRDefault="008A495C" w:rsidP="008A495C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8A495C" w:rsidRPr="00712D66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76720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712D66" w:rsidRDefault="008A495C" w:rsidP="008A495C">
      <w:pPr>
        <w:jc w:val="center"/>
        <w:rPr>
          <w:sz w:val="24"/>
          <w:szCs w:val="24"/>
        </w:rPr>
      </w:pPr>
    </w:p>
    <w:p w:rsidR="008A495C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5C" w:rsidRPr="00F667C0" w:rsidRDefault="008A495C" w:rsidP="008A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8A495C" w:rsidRPr="00F667C0" w:rsidRDefault="008A495C" w:rsidP="008A4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капитальному ремонту</w:t>
      </w:r>
      <w:r w:rsidR="005E4928" w:rsidRPr="00E507B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</w:p>
    <w:p w:rsidR="008A495C" w:rsidRDefault="008A495C" w:rsidP="008A495C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8A495C" w:rsidRPr="0088172E" w:rsidTr="00C9404B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A495C" w:rsidRPr="0088172E" w:rsidRDefault="008A495C" w:rsidP="00C9404B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8A495C" w:rsidRDefault="008A495C" w:rsidP="00C9404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</w:t>
            </w: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</w:t>
            </w:r>
            <w:r w:rsidR="002B236C"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 объектов капитального строительства</w:t>
            </w: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Default="008A495C" w:rsidP="00C9404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A495C" w:rsidRPr="00304882" w:rsidRDefault="008A495C" w:rsidP="00C9404B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8A495C" w:rsidRPr="00712D66" w:rsidTr="00C9404B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8A495C" w:rsidRPr="0088172E" w:rsidRDefault="008A495C" w:rsidP="00C940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(вруб.)</w:t>
            </w:r>
          </w:p>
        </w:tc>
      </w:tr>
      <w:tr w:rsidR="008A495C" w:rsidRPr="00712D66" w:rsidTr="00C9404B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ind w:left="200" w:right="140"/>
              <w:rPr>
                <w:sz w:val="20"/>
                <w:szCs w:val="20"/>
              </w:rPr>
            </w:pPr>
          </w:p>
        </w:tc>
      </w:tr>
    </w:tbl>
    <w:p w:rsidR="008A495C" w:rsidRDefault="008A495C" w:rsidP="008A495C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712D66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8A495C" w:rsidRDefault="008A495C" w:rsidP="008A495C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8A495C" w:rsidRPr="00712D66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8A495C" w:rsidRPr="00712D66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BB3A74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712D66" w:rsidRDefault="008A495C" w:rsidP="008A495C">
      <w:pPr>
        <w:jc w:val="center"/>
        <w:rPr>
          <w:sz w:val="24"/>
          <w:szCs w:val="24"/>
        </w:rPr>
      </w:pPr>
    </w:p>
    <w:p w:rsidR="008A495C" w:rsidRPr="00E507B9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8A495C" w:rsidRPr="00E507B9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C71967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 w:rsidR="00DC28D7" w:rsidRPr="00E507B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</w:p>
    <w:p w:rsidR="008A495C" w:rsidRPr="00E507B9" w:rsidRDefault="008A495C" w:rsidP="008A495C">
      <w:pPr>
        <w:jc w:val="center"/>
        <w:rPr>
          <w:sz w:val="24"/>
          <w:szCs w:val="24"/>
        </w:rPr>
      </w:pPr>
    </w:p>
    <w:p w:rsidR="008A495C" w:rsidRPr="00712D66" w:rsidRDefault="008A495C" w:rsidP="008A495C">
      <w:pPr>
        <w:ind w:firstLine="567"/>
        <w:jc w:val="both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="00DC28D7" w:rsidRPr="00E507B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___________  (</w:t>
      </w:r>
      <w:r w:rsidRPr="00E507B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07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8A495C" w:rsidRDefault="008A495C" w:rsidP="008A495C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8A495C" w:rsidRPr="0088172E" w:rsidTr="00C9404B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495C" w:rsidRPr="0088172E" w:rsidRDefault="008A495C" w:rsidP="00C94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8A495C" w:rsidRPr="00712D66" w:rsidTr="00C9404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12D66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495C" w:rsidRPr="00712D66" w:rsidRDefault="008A495C" w:rsidP="00C94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495C" w:rsidRDefault="008A495C" w:rsidP="008A4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Default="008A495C" w:rsidP="008A495C">
      <w:pPr>
        <w:jc w:val="both"/>
      </w:pPr>
    </w:p>
    <w:p w:rsidR="008A495C" w:rsidRPr="00757728" w:rsidRDefault="008A495C" w:rsidP="008A495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C151F2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C151F2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A495C" w:rsidRDefault="008A495C" w:rsidP="008A495C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8B068B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8A495C" w:rsidRPr="00C151F2" w:rsidRDefault="008A495C" w:rsidP="008A495C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8A495C" w:rsidRDefault="008A495C" w:rsidP="008A495C">
      <w:pPr>
        <w:jc w:val="center"/>
      </w:pPr>
    </w:p>
    <w:p w:rsidR="008A495C" w:rsidRDefault="008A495C" w:rsidP="008A495C"/>
    <w:p w:rsidR="008A495C" w:rsidRDefault="008A495C" w:rsidP="008A495C"/>
    <w:p w:rsidR="008A495C" w:rsidRDefault="008A495C" w:rsidP="008A495C"/>
    <w:p w:rsidR="008A495C" w:rsidRPr="00C151F2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8A495C" w:rsidRPr="00C151F2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BB3A74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C151F2" w:rsidRDefault="008A495C" w:rsidP="008A495C">
      <w:pPr>
        <w:rPr>
          <w:sz w:val="24"/>
          <w:szCs w:val="24"/>
        </w:rPr>
      </w:pPr>
    </w:p>
    <w:p w:rsidR="008A495C" w:rsidRPr="00E507B9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члена </w:t>
      </w:r>
      <w:r w:rsidR="00BB3A74" w:rsidRPr="00E507B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="00C71967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71967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 за правонарушения, допущенные при осуществлении строительства,</w:t>
      </w:r>
      <w:r w:rsidR="00C71967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 w:rsidR="00DC28D7" w:rsidRPr="00E507B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</w:t>
      </w:r>
      <w:r w:rsidR="00C71967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8A495C" w:rsidRPr="00E507B9" w:rsidRDefault="008A495C" w:rsidP="008A495C">
      <w:pPr>
        <w:jc w:val="center"/>
        <w:rPr>
          <w:sz w:val="24"/>
          <w:szCs w:val="24"/>
        </w:rPr>
      </w:pPr>
    </w:p>
    <w:p w:rsidR="008A495C" w:rsidRPr="00E507B9" w:rsidRDefault="008A495C" w:rsidP="008A495C">
      <w:pPr>
        <w:ind w:firstLine="567"/>
        <w:jc w:val="both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</w:t>
      </w:r>
      <w:r w:rsidR="00DC28D7" w:rsidRPr="00E507B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___________  (</w:t>
      </w:r>
      <w:r w:rsidRPr="00E507B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8A495C" w:rsidRPr="00E507B9" w:rsidRDefault="008A495C" w:rsidP="008A495C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8A495C" w:rsidRPr="0088172E" w:rsidTr="00C9404B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E507B9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E507B9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8A495C" w:rsidRPr="00E507B9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E507B9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E507B9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88172E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E50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8A495C" w:rsidRPr="00757728" w:rsidTr="00C9404B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</w:tr>
    </w:tbl>
    <w:p w:rsidR="008A495C" w:rsidRDefault="008A495C" w:rsidP="008A49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Default="008A495C" w:rsidP="008A495C"/>
    <w:p w:rsidR="008A495C" w:rsidRPr="00757728" w:rsidRDefault="008A495C" w:rsidP="008A495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C151F2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C151F2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A495C" w:rsidRDefault="008A495C" w:rsidP="008A495C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8B068B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8A495C" w:rsidRPr="00C151F2" w:rsidRDefault="008A495C" w:rsidP="008A495C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8A495C" w:rsidRDefault="008A495C" w:rsidP="008A495C"/>
    <w:p w:rsidR="008A495C" w:rsidRDefault="008A495C" w:rsidP="008A495C"/>
    <w:p w:rsidR="008A495C" w:rsidRPr="00C151F2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8A495C" w:rsidRPr="00C151F2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BB3A74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C151F2" w:rsidRDefault="008A495C" w:rsidP="008A495C">
      <w:pPr>
        <w:rPr>
          <w:sz w:val="24"/>
          <w:szCs w:val="24"/>
        </w:rPr>
      </w:pPr>
    </w:p>
    <w:p w:rsidR="008A495C" w:rsidRPr="00E507B9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BB3A74" w:rsidRPr="00E507B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                   </w:t>
      </w:r>
    </w:p>
    <w:p w:rsidR="008A495C" w:rsidRPr="00C151F2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договоров строительного подряда, </w:t>
      </w:r>
      <w:r w:rsidR="00462D74" w:rsidRPr="00E507B9">
        <w:rPr>
          <w:rFonts w:ascii="Times New Roman" w:hAnsi="Times New Roman" w:cs="Times New Roman"/>
          <w:b/>
          <w:sz w:val="24"/>
          <w:szCs w:val="24"/>
        </w:rPr>
        <w:t>договорам подряда на осуществления сноса</w:t>
      </w:r>
      <w:r w:rsidR="00A37B02" w:rsidRPr="00E507B9">
        <w:rPr>
          <w:rFonts w:ascii="Times New Roman" w:hAnsi="Times New Roman" w:cs="Times New Roman"/>
          <w:b/>
          <w:sz w:val="24"/>
          <w:szCs w:val="24"/>
        </w:rPr>
        <w:t>,</w:t>
      </w:r>
      <w:r w:rsidR="00462D74" w:rsidRPr="00E5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а также в связи с причинением вреда</w:t>
      </w:r>
    </w:p>
    <w:p w:rsidR="008A495C" w:rsidRPr="00C151F2" w:rsidRDefault="008A495C" w:rsidP="008A495C">
      <w:pPr>
        <w:rPr>
          <w:sz w:val="24"/>
          <w:szCs w:val="24"/>
        </w:rPr>
      </w:pPr>
    </w:p>
    <w:p w:rsidR="008A495C" w:rsidRPr="00C151F2" w:rsidRDefault="008A495C" w:rsidP="008A495C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8A495C" w:rsidRDefault="008A495C" w:rsidP="008A495C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8A495C" w:rsidRPr="002135DA" w:rsidTr="00C9404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Default="008A495C" w:rsidP="00C94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2135DA" w:rsidRDefault="008A495C" w:rsidP="00C9404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8A495C" w:rsidRPr="00757728" w:rsidTr="00C9404B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757728" w:rsidRDefault="008A495C" w:rsidP="00C9404B">
            <w:pPr>
              <w:jc w:val="both"/>
              <w:rPr>
                <w:sz w:val="20"/>
                <w:szCs w:val="20"/>
              </w:rPr>
            </w:pPr>
          </w:p>
        </w:tc>
      </w:tr>
    </w:tbl>
    <w:p w:rsidR="008A495C" w:rsidRDefault="008A495C" w:rsidP="008A495C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Default="008A495C" w:rsidP="008A495C"/>
    <w:p w:rsidR="008A495C" w:rsidRPr="00757728" w:rsidRDefault="008A495C" w:rsidP="008A495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C151F2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C151F2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A495C" w:rsidRDefault="008A495C" w:rsidP="008A495C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8A495C" w:rsidRDefault="008A495C" w:rsidP="008A495C">
      <w:pPr>
        <w:jc w:val="both"/>
      </w:pPr>
    </w:p>
    <w:p w:rsidR="008A495C" w:rsidRDefault="008B068B" w:rsidP="008A495C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8A495C" w:rsidRPr="00D42B78" w:rsidRDefault="008A495C" w:rsidP="008A495C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8A495C" w:rsidRDefault="008A495C" w:rsidP="008A495C"/>
    <w:p w:rsidR="008A495C" w:rsidRPr="00953345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8A495C" w:rsidRPr="00953345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C71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BB3A74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953345" w:rsidRDefault="008A495C" w:rsidP="008A495C">
      <w:pPr>
        <w:rPr>
          <w:sz w:val="24"/>
          <w:szCs w:val="24"/>
        </w:rPr>
      </w:pPr>
    </w:p>
    <w:p w:rsidR="008A495C" w:rsidRPr="00E507B9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8A495C" w:rsidRPr="00E507B9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</w:t>
      </w:r>
      <w:r w:rsidR="00E65373" w:rsidRPr="00E507B9">
        <w:rPr>
          <w:rFonts w:ascii="Times New Roman" w:eastAsia="Times New Roman" w:hAnsi="Times New Roman" w:cs="Times New Roman"/>
          <w:b/>
          <w:sz w:val="24"/>
          <w:szCs w:val="24"/>
        </w:rPr>
        <w:t>, капитального ремонта, сноса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           </w:t>
      </w:r>
    </w:p>
    <w:p w:rsidR="008A495C" w:rsidRPr="00E507B9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8A495C" w:rsidRPr="00E507B9" w:rsidRDefault="008A495C" w:rsidP="008A495C">
      <w:pPr>
        <w:rPr>
          <w:sz w:val="24"/>
          <w:szCs w:val="24"/>
        </w:rPr>
      </w:pPr>
    </w:p>
    <w:p w:rsidR="008A495C" w:rsidRPr="00953345" w:rsidRDefault="008A495C" w:rsidP="008A495C">
      <w:pPr>
        <w:ind w:firstLine="567"/>
        <w:jc w:val="both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 w:rsidR="00E65373" w:rsidRPr="00E5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373" w:rsidRPr="00E507B9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ремонта, сноса 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 ___________  (</w:t>
      </w:r>
      <w:r w:rsidRPr="00E507B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507B9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8A495C" w:rsidRDefault="008A495C" w:rsidP="008A495C">
      <w:pPr>
        <w:jc w:val="both"/>
      </w:pPr>
    </w:p>
    <w:p w:rsidR="008A495C" w:rsidRDefault="008A495C" w:rsidP="008A495C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8A495C" w:rsidRPr="00953345" w:rsidTr="00C9404B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8A495C" w:rsidRPr="00953345" w:rsidTr="00C9404B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953345" w:rsidRDefault="008A495C" w:rsidP="00C94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495C" w:rsidRDefault="008A495C" w:rsidP="008A495C">
      <w:pPr>
        <w:jc w:val="both"/>
      </w:pP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Default="008A495C" w:rsidP="008A495C">
      <w:pPr>
        <w:jc w:val="both"/>
      </w:pPr>
    </w:p>
    <w:p w:rsidR="008A495C" w:rsidRPr="00757728" w:rsidRDefault="008A495C" w:rsidP="008A495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C151F2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C151F2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A495C" w:rsidRDefault="008A495C" w:rsidP="008A495C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8A495C" w:rsidRDefault="008A495C" w:rsidP="008A495C">
      <w:pPr>
        <w:jc w:val="both"/>
      </w:pPr>
    </w:p>
    <w:p w:rsidR="008A495C" w:rsidRDefault="008B068B" w:rsidP="008A495C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8A495C" w:rsidRPr="00D42B78" w:rsidRDefault="008A495C" w:rsidP="008A495C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8A495C" w:rsidRDefault="008A495C" w:rsidP="008A495C"/>
    <w:p w:rsidR="008A495C" w:rsidRPr="00E940DE" w:rsidRDefault="008A495C" w:rsidP="008A495C">
      <w:pPr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8A495C" w:rsidRPr="00E940DE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5236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BB3A74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E940DE" w:rsidRDefault="008A495C" w:rsidP="008A495C">
      <w:pPr>
        <w:rPr>
          <w:sz w:val="24"/>
          <w:szCs w:val="24"/>
        </w:rPr>
      </w:pPr>
    </w:p>
    <w:p w:rsidR="008A495C" w:rsidRPr="00E507B9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BB3A74" w:rsidRPr="00E507B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 w:rsidR="0052362A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52362A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риска ответственности за нарушение членом </w:t>
      </w:r>
      <w:r w:rsidR="00BB3A74" w:rsidRPr="00E507B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</w:t>
      </w:r>
      <w:r w:rsidR="00462D74" w:rsidRPr="00E507B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62D74" w:rsidRPr="00E507B9">
        <w:rPr>
          <w:rFonts w:ascii="Times New Roman" w:hAnsi="Times New Roman" w:cs="Times New Roman"/>
          <w:sz w:val="24"/>
          <w:szCs w:val="24"/>
        </w:rPr>
        <w:t xml:space="preserve"> </w:t>
      </w:r>
      <w:r w:rsidR="00462D74" w:rsidRPr="00E507B9">
        <w:rPr>
          <w:rFonts w:ascii="Times New Roman" w:hAnsi="Times New Roman" w:cs="Times New Roman"/>
          <w:b/>
          <w:sz w:val="24"/>
          <w:szCs w:val="24"/>
        </w:rPr>
        <w:t>договорам подряда на осуществления сноса</w:t>
      </w:r>
      <w:r w:rsidR="00462D74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; </w:t>
      </w:r>
    </w:p>
    <w:p w:rsidR="008A495C" w:rsidRPr="00E940DE" w:rsidRDefault="008A495C" w:rsidP="008A495C">
      <w:pPr>
        <w:jc w:val="center"/>
        <w:rPr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52362A"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8A495C" w:rsidRDefault="008A495C" w:rsidP="008A495C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8A495C" w:rsidRPr="000A26AE" w:rsidTr="00C9404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331EB" w:rsidRDefault="008A495C" w:rsidP="00C940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8A495C" w:rsidRPr="000A26AE" w:rsidTr="00C9404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A495C" w:rsidRPr="000A26AE" w:rsidTr="00C9404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A495C" w:rsidRPr="000A26AE" w:rsidTr="00C9404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A495C" w:rsidRDefault="008A495C" w:rsidP="008A495C">
      <w:pPr>
        <w:jc w:val="center"/>
      </w:pP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A495C" w:rsidRDefault="008A495C" w:rsidP="008A495C">
      <w:pPr>
        <w:jc w:val="center"/>
      </w:pPr>
    </w:p>
    <w:p w:rsidR="008A495C" w:rsidRPr="00757728" w:rsidRDefault="008A495C" w:rsidP="008A495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C151F2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C151F2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A495C" w:rsidRDefault="008A495C" w:rsidP="008A495C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8A495C" w:rsidRPr="000331EB" w:rsidRDefault="008A495C" w:rsidP="008A495C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8A495C" w:rsidRPr="000A26AE" w:rsidRDefault="008A495C" w:rsidP="008A495C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5236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5668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8A495C" w:rsidRPr="000A26AE" w:rsidRDefault="008A495C" w:rsidP="008A495C">
      <w:pPr>
        <w:jc w:val="center"/>
        <w:rPr>
          <w:sz w:val="24"/>
          <w:szCs w:val="24"/>
        </w:rPr>
      </w:pPr>
    </w:p>
    <w:p w:rsidR="008A495C" w:rsidRPr="000A26AE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8A495C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95C" w:rsidRPr="000A26AE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E65373" w:rsidRPr="00E507B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 w:rsidRPr="00E507B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8A495C" w:rsidRPr="000A26AE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8A495C" w:rsidRPr="000A26AE" w:rsidTr="00C9404B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A495C" w:rsidRPr="00F667C0" w:rsidTr="00C9404B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A495C" w:rsidRDefault="008A495C" w:rsidP="008A49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495C" w:rsidRPr="000A26AE" w:rsidRDefault="008A495C" w:rsidP="008A495C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</w:t>
      </w:r>
      <w:r w:rsidR="0043374F">
        <w:rPr>
          <w:rFonts w:ascii="Times New Roman" w:eastAsia="Times New Roman" w:hAnsi="Times New Roman" w:cs="Times New Roman"/>
          <w:sz w:val="24"/>
          <w:szCs w:val="24"/>
        </w:rPr>
        <w:t>ные арендодателем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</w:t>
      </w:r>
      <w:r w:rsidR="00566875">
        <w:rPr>
          <w:rFonts w:ascii="Times New Roman" w:eastAsia="Times New Roman" w:hAnsi="Times New Roman" w:cs="Times New Roman"/>
          <w:sz w:val="24"/>
          <w:szCs w:val="24"/>
        </w:rPr>
        <w:t>случае представления ранее в Ассоциацию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8A495C" w:rsidRDefault="008A495C" w:rsidP="008A495C">
      <w:pPr>
        <w:spacing w:line="431" w:lineRule="auto"/>
      </w:pPr>
    </w:p>
    <w:p w:rsidR="008A495C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8A495C" w:rsidRPr="000A26AE" w:rsidRDefault="008A495C" w:rsidP="008A49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8A495C" w:rsidRPr="000A26AE" w:rsidTr="00C9404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0A26AE" w:rsidRDefault="008A495C" w:rsidP="00C9404B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8A495C" w:rsidRPr="00F667C0" w:rsidTr="00C9404B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95C" w:rsidRPr="00F667C0" w:rsidRDefault="008A495C" w:rsidP="00C940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A495C" w:rsidRDefault="008A495C" w:rsidP="008A495C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95C" w:rsidRPr="000A26AE" w:rsidRDefault="008A495C" w:rsidP="008A495C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</w:t>
      </w:r>
      <w:r w:rsidR="0043374F">
        <w:rPr>
          <w:rFonts w:ascii="Times New Roman" w:eastAsia="Times New Roman" w:hAnsi="Times New Roman" w:cs="Times New Roman"/>
          <w:sz w:val="24"/>
          <w:szCs w:val="24"/>
        </w:rPr>
        <w:t>ные арендодателем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95C" w:rsidRPr="00E10D00" w:rsidRDefault="008A495C" w:rsidP="008A49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lastRenderedPageBreak/>
        <w:t>«__» ____________ 20__ г.</w:t>
      </w:r>
    </w:p>
    <w:p w:rsidR="008A495C" w:rsidRDefault="008A495C" w:rsidP="008A495C">
      <w:pPr>
        <w:jc w:val="center"/>
      </w:pPr>
    </w:p>
    <w:p w:rsidR="008A495C" w:rsidRPr="00757728" w:rsidRDefault="008A495C" w:rsidP="008A495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A495C" w:rsidRPr="00757728" w:rsidRDefault="008A495C" w:rsidP="008A4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8A495C" w:rsidRPr="00C151F2" w:rsidRDefault="008A495C" w:rsidP="008A495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A495C" w:rsidRPr="00D42B78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8A495C" w:rsidRPr="006132C8" w:rsidRDefault="008A495C" w:rsidP="008A49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A495C" w:rsidRDefault="008A495C" w:rsidP="008A495C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8A495C" w:rsidRDefault="008A495C" w:rsidP="008A495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635" w:rsidRDefault="00656635" w:rsidP="00CE5347">
      <w:pPr>
        <w:pStyle w:val="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56635" w:rsidRDefault="00656635" w:rsidP="00CE5347">
      <w:pPr>
        <w:pStyle w:val="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635" w:rsidSect="00767205">
      <w:headerReference w:type="default" r:id="rId14"/>
      <w:headerReference w:type="first" r:id="rId15"/>
      <w:pgSz w:w="16834" w:h="11909" w:orient="landscape"/>
      <w:pgMar w:top="1418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8B" w:rsidRDefault="008B068B" w:rsidP="00CE5347">
      <w:pPr>
        <w:spacing w:line="240" w:lineRule="auto"/>
      </w:pPr>
      <w:r>
        <w:separator/>
      </w:r>
    </w:p>
  </w:endnote>
  <w:endnote w:type="continuationSeparator" w:id="0">
    <w:p w:rsidR="008B068B" w:rsidRDefault="008B068B" w:rsidP="00CE5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3" w:rsidRDefault="00701163" w:rsidP="00C9404B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01163" w:rsidRDefault="00701163">
    <w:pPr>
      <w:pStyle w:val="af1"/>
    </w:pPr>
  </w:p>
  <w:p w:rsidR="00701163" w:rsidRDefault="007011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3" w:rsidRPr="00E46B71" w:rsidRDefault="00701163" w:rsidP="00C9404B">
    <w:pPr>
      <w:pStyle w:val="af1"/>
      <w:jc w:val="right"/>
      <w:rPr>
        <w:rFonts w:ascii="Times New Roman" w:hAnsi="Times New Roman"/>
        <w:sz w:val="24"/>
      </w:rPr>
    </w:pPr>
  </w:p>
  <w:p w:rsidR="00701163" w:rsidRDefault="00701163" w:rsidP="00C940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8B" w:rsidRDefault="008B068B" w:rsidP="00CE5347">
      <w:pPr>
        <w:spacing w:line="240" w:lineRule="auto"/>
      </w:pPr>
      <w:r>
        <w:separator/>
      </w:r>
    </w:p>
  </w:footnote>
  <w:footnote w:type="continuationSeparator" w:id="0">
    <w:p w:rsidR="008B068B" w:rsidRDefault="008B068B" w:rsidP="00CE5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3" w:rsidRDefault="00701163" w:rsidP="00C9404B">
    <w:pPr>
      <w:pStyle w:val="af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01163" w:rsidRDefault="00701163" w:rsidP="00C9404B">
    <w:pPr>
      <w:pStyle w:val="af"/>
      <w:framePr w:wrap="none" w:vAnchor="text" w:hAnchor="margin" w:xAlign="right" w:y="1"/>
      <w:ind w:right="36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01163" w:rsidRDefault="00701163" w:rsidP="00C9404B">
    <w:pPr>
      <w:pStyle w:val="af"/>
      <w:ind w:right="360"/>
    </w:pPr>
  </w:p>
  <w:p w:rsidR="00701163" w:rsidRDefault="007011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3" w:rsidRDefault="00701163" w:rsidP="00C9404B">
    <w:pPr>
      <w:pStyle w:val="af"/>
      <w:framePr w:h="290" w:hRule="exact" w:wrap="none" w:vAnchor="text" w:hAnchor="page" w:x="6099" w:y="62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47869">
      <w:rPr>
        <w:rStyle w:val="af4"/>
        <w:noProof/>
      </w:rPr>
      <w:t>16</w:t>
    </w:r>
    <w:r>
      <w:rPr>
        <w:rStyle w:val="af4"/>
      </w:rPr>
      <w:fldChar w:fldCharType="end"/>
    </w:r>
  </w:p>
  <w:p w:rsidR="00701163" w:rsidRDefault="00701163" w:rsidP="00C9404B">
    <w:pPr>
      <w:pStyle w:val="af"/>
      <w:ind w:right="360"/>
    </w:pPr>
  </w:p>
  <w:p w:rsidR="00701163" w:rsidRDefault="007011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3" w:rsidRDefault="00701163" w:rsidP="00C9404B">
    <w:pPr>
      <w:pStyle w:val="af"/>
      <w:jc w:val="center"/>
    </w:pPr>
  </w:p>
  <w:p w:rsidR="00701163" w:rsidRDefault="0070116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3" w:rsidRPr="00566875" w:rsidRDefault="00701163" w:rsidP="00566875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63" w:rsidRPr="00BB3A74" w:rsidRDefault="00701163" w:rsidP="00BB3A7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347"/>
    <w:rsid w:val="00002644"/>
    <w:rsid w:val="00003054"/>
    <w:rsid w:val="00004428"/>
    <w:rsid w:val="00004AE9"/>
    <w:rsid w:val="00006713"/>
    <w:rsid w:val="000101DD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5C02"/>
    <w:rsid w:val="00026B99"/>
    <w:rsid w:val="00027948"/>
    <w:rsid w:val="00027EB2"/>
    <w:rsid w:val="000308CE"/>
    <w:rsid w:val="00031627"/>
    <w:rsid w:val="00032122"/>
    <w:rsid w:val="0003226F"/>
    <w:rsid w:val="000325B5"/>
    <w:rsid w:val="0003414B"/>
    <w:rsid w:val="00034637"/>
    <w:rsid w:val="00034DCC"/>
    <w:rsid w:val="00034EF7"/>
    <w:rsid w:val="00037B0D"/>
    <w:rsid w:val="000404A7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47AB"/>
    <w:rsid w:val="00064FA4"/>
    <w:rsid w:val="000653D4"/>
    <w:rsid w:val="00066435"/>
    <w:rsid w:val="00066FC7"/>
    <w:rsid w:val="0007346D"/>
    <w:rsid w:val="0007508B"/>
    <w:rsid w:val="0007775A"/>
    <w:rsid w:val="00084213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10A0"/>
    <w:rsid w:val="000B3A9E"/>
    <w:rsid w:val="000B6D86"/>
    <w:rsid w:val="000B7008"/>
    <w:rsid w:val="000C043C"/>
    <w:rsid w:val="000C0BF4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4895"/>
    <w:rsid w:val="000E0FCA"/>
    <w:rsid w:val="000E107B"/>
    <w:rsid w:val="000E108F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0F756C"/>
    <w:rsid w:val="00100404"/>
    <w:rsid w:val="0010139E"/>
    <w:rsid w:val="0010178D"/>
    <w:rsid w:val="00104C42"/>
    <w:rsid w:val="00107EBF"/>
    <w:rsid w:val="00110FA0"/>
    <w:rsid w:val="00114BF8"/>
    <w:rsid w:val="001152C5"/>
    <w:rsid w:val="001204B9"/>
    <w:rsid w:val="00122FF4"/>
    <w:rsid w:val="001269B9"/>
    <w:rsid w:val="001304EA"/>
    <w:rsid w:val="00135895"/>
    <w:rsid w:val="0013697C"/>
    <w:rsid w:val="00137971"/>
    <w:rsid w:val="0014285D"/>
    <w:rsid w:val="00144238"/>
    <w:rsid w:val="001519D2"/>
    <w:rsid w:val="00154197"/>
    <w:rsid w:val="00155A12"/>
    <w:rsid w:val="00157ADC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431C"/>
    <w:rsid w:val="0018575B"/>
    <w:rsid w:val="00186680"/>
    <w:rsid w:val="00190D3E"/>
    <w:rsid w:val="00192B4C"/>
    <w:rsid w:val="00194C82"/>
    <w:rsid w:val="00195CFA"/>
    <w:rsid w:val="0019751F"/>
    <w:rsid w:val="001A15BD"/>
    <w:rsid w:val="001A5E76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3552"/>
    <w:rsid w:val="001D3BC0"/>
    <w:rsid w:val="001E09EA"/>
    <w:rsid w:val="001E3321"/>
    <w:rsid w:val="001E3D65"/>
    <w:rsid w:val="001E786D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F28"/>
    <w:rsid w:val="002208C0"/>
    <w:rsid w:val="002211E6"/>
    <w:rsid w:val="002277F1"/>
    <w:rsid w:val="00230299"/>
    <w:rsid w:val="002304FF"/>
    <w:rsid w:val="00231C9D"/>
    <w:rsid w:val="0023417F"/>
    <w:rsid w:val="00237871"/>
    <w:rsid w:val="002402E4"/>
    <w:rsid w:val="00240B61"/>
    <w:rsid w:val="0024160A"/>
    <w:rsid w:val="00241AB9"/>
    <w:rsid w:val="00246782"/>
    <w:rsid w:val="00247423"/>
    <w:rsid w:val="00247869"/>
    <w:rsid w:val="00250DAC"/>
    <w:rsid w:val="00254673"/>
    <w:rsid w:val="00255C82"/>
    <w:rsid w:val="00256EFC"/>
    <w:rsid w:val="002573C4"/>
    <w:rsid w:val="00257B54"/>
    <w:rsid w:val="002658C9"/>
    <w:rsid w:val="002664F5"/>
    <w:rsid w:val="0026759E"/>
    <w:rsid w:val="00271DFF"/>
    <w:rsid w:val="002738F5"/>
    <w:rsid w:val="00273B96"/>
    <w:rsid w:val="0027710D"/>
    <w:rsid w:val="00284959"/>
    <w:rsid w:val="00287F72"/>
    <w:rsid w:val="0029125B"/>
    <w:rsid w:val="00291A0B"/>
    <w:rsid w:val="002931FE"/>
    <w:rsid w:val="0029593B"/>
    <w:rsid w:val="00296EF3"/>
    <w:rsid w:val="00297225"/>
    <w:rsid w:val="002A0F86"/>
    <w:rsid w:val="002A27A2"/>
    <w:rsid w:val="002A5E76"/>
    <w:rsid w:val="002A688F"/>
    <w:rsid w:val="002A6A2E"/>
    <w:rsid w:val="002B05A9"/>
    <w:rsid w:val="002B236C"/>
    <w:rsid w:val="002B70BF"/>
    <w:rsid w:val="002C238D"/>
    <w:rsid w:val="002C45B5"/>
    <w:rsid w:val="002C483A"/>
    <w:rsid w:val="002C6BDD"/>
    <w:rsid w:val="002D1AAE"/>
    <w:rsid w:val="002D3739"/>
    <w:rsid w:val="002D4BFC"/>
    <w:rsid w:val="002D628C"/>
    <w:rsid w:val="002D6342"/>
    <w:rsid w:val="002D7344"/>
    <w:rsid w:val="002D776D"/>
    <w:rsid w:val="002E0B08"/>
    <w:rsid w:val="002E1469"/>
    <w:rsid w:val="002E21DA"/>
    <w:rsid w:val="002E6DE5"/>
    <w:rsid w:val="002F07AB"/>
    <w:rsid w:val="002F2139"/>
    <w:rsid w:val="002F2CDA"/>
    <w:rsid w:val="002F3190"/>
    <w:rsid w:val="002F33DC"/>
    <w:rsid w:val="002F4416"/>
    <w:rsid w:val="002F6BC9"/>
    <w:rsid w:val="00303DA4"/>
    <w:rsid w:val="0030474D"/>
    <w:rsid w:val="0030598D"/>
    <w:rsid w:val="00305A54"/>
    <w:rsid w:val="00306B18"/>
    <w:rsid w:val="00307655"/>
    <w:rsid w:val="0031089E"/>
    <w:rsid w:val="00310EDA"/>
    <w:rsid w:val="00311694"/>
    <w:rsid w:val="00311A04"/>
    <w:rsid w:val="00311ECA"/>
    <w:rsid w:val="00316ACD"/>
    <w:rsid w:val="00324174"/>
    <w:rsid w:val="00324AEC"/>
    <w:rsid w:val="003348CB"/>
    <w:rsid w:val="00337544"/>
    <w:rsid w:val="003479B6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2290"/>
    <w:rsid w:val="00386BFB"/>
    <w:rsid w:val="00387770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D163B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C35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7FCD"/>
    <w:rsid w:val="0042338A"/>
    <w:rsid w:val="0043148E"/>
    <w:rsid w:val="00432C3A"/>
    <w:rsid w:val="0043374F"/>
    <w:rsid w:val="004350A7"/>
    <w:rsid w:val="00436242"/>
    <w:rsid w:val="004379DB"/>
    <w:rsid w:val="00437BC8"/>
    <w:rsid w:val="0044023B"/>
    <w:rsid w:val="004426A7"/>
    <w:rsid w:val="004426EE"/>
    <w:rsid w:val="00444A24"/>
    <w:rsid w:val="004544AB"/>
    <w:rsid w:val="0045586D"/>
    <w:rsid w:val="00455BF9"/>
    <w:rsid w:val="004578B8"/>
    <w:rsid w:val="00462D74"/>
    <w:rsid w:val="00463ED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B24BA"/>
    <w:rsid w:val="004B437A"/>
    <w:rsid w:val="004B6A8D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7EEC"/>
    <w:rsid w:val="004E1024"/>
    <w:rsid w:val="004E2149"/>
    <w:rsid w:val="004E30C5"/>
    <w:rsid w:val="004E3F8C"/>
    <w:rsid w:val="004E4E8A"/>
    <w:rsid w:val="004E7199"/>
    <w:rsid w:val="004F4AC0"/>
    <w:rsid w:val="004F5A58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200AA"/>
    <w:rsid w:val="00521A83"/>
    <w:rsid w:val="0052330F"/>
    <w:rsid w:val="0052362A"/>
    <w:rsid w:val="00526142"/>
    <w:rsid w:val="00526BE2"/>
    <w:rsid w:val="00530CD8"/>
    <w:rsid w:val="0053209B"/>
    <w:rsid w:val="00533190"/>
    <w:rsid w:val="00534816"/>
    <w:rsid w:val="005367D2"/>
    <w:rsid w:val="0053685C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6A70"/>
    <w:rsid w:val="005630F6"/>
    <w:rsid w:val="00566875"/>
    <w:rsid w:val="0057231F"/>
    <w:rsid w:val="005729F1"/>
    <w:rsid w:val="00572CB1"/>
    <w:rsid w:val="0057598D"/>
    <w:rsid w:val="00577B7C"/>
    <w:rsid w:val="00581B6A"/>
    <w:rsid w:val="00581DDC"/>
    <w:rsid w:val="00584804"/>
    <w:rsid w:val="00586432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F02"/>
    <w:rsid w:val="005C5650"/>
    <w:rsid w:val="005D0396"/>
    <w:rsid w:val="005E2612"/>
    <w:rsid w:val="005E2685"/>
    <w:rsid w:val="005E4022"/>
    <w:rsid w:val="005E4928"/>
    <w:rsid w:val="005E4B3C"/>
    <w:rsid w:val="005E4D2F"/>
    <w:rsid w:val="005E5A7F"/>
    <w:rsid w:val="005F116B"/>
    <w:rsid w:val="005F11DD"/>
    <w:rsid w:val="005F4DE2"/>
    <w:rsid w:val="005F51A4"/>
    <w:rsid w:val="005F7E06"/>
    <w:rsid w:val="00601055"/>
    <w:rsid w:val="006055EC"/>
    <w:rsid w:val="00607C71"/>
    <w:rsid w:val="00612D69"/>
    <w:rsid w:val="0061367B"/>
    <w:rsid w:val="00617A75"/>
    <w:rsid w:val="006219A6"/>
    <w:rsid w:val="0062271D"/>
    <w:rsid w:val="00623F0D"/>
    <w:rsid w:val="0062441E"/>
    <w:rsid w:val="00624527"/>
    <w:rsid w:val="0062648D"/>
    <w:rsid w:val="00630933"/>
    <w:rsid w:val="0063228B"/>
    <w:rsid w:val="00632EC2"/>
    <w:rsid w:val="0063673D"/>
    <w:rsid w:val="00644A84"/>
    <w:rsid w:val="00644BF4"/>
    <w:rsid w:val="006456F1"/>
    <w:rsid w:val="00645BA2"/>
    <w:rsid w:val="006463EC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635"/>
    <w:rsid w:val="00656984"/>
    <w:rsid w:val="00657A9A"/>
    <w:rsid w:val="0066013F"/>
    <w:rsid w:val="0066129E"/>
    <w:rsid w:val="00663D35"/>
    <w:rsid w:val="006658CA"/>
    <w:rsid w:val="00665900"/>
    <w:rsid w:val="0066719F"/>
    <w:rsid w:val="00667568"/>
    <w:rsid w:val="00671788"/>
    <w:rsid w:val="006730DC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75EF"/>
    <w:rsid w:val="006904AC"/>
    <w:rsid w:val="00692162"/>
    <w:rsid w:val="00692C19"/>
    <w:rsid w:val="006933DB"/>
    <w:rsid w:val="00694B73"/>
    <w:rsid w:val="00696D52"/>
    <w:rsid w:val="0069732D"/>
    <w:rsid w:val="006973B8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4DF0"/>
    <w:rsid w:val="006D542A"/>
    <w:rsid w:val="006E37E9"/>
    <w:rsid w:val="006F0710"/>
    <w:rsid w:val="006F0FF3"/>
    <w:rsid w:val="006F2219"/>
    <w:rsid w:val="006F3E29"/>
    <w:rsid w:val="006F722D"/>
    <w:rsid w:val="00701163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4F31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405CF"/>
    <w:rsid w:val="0074167B"/>
    <w:rsid w:val="0074459C"/>
    <w:rsid w:val="007447CE"/>
    <w:rsid w:val="00746F16"/>
    <w:rsid w:val="00746F3B"/>
    <w:rsid w:val="00750C92"/>
    <w:rsid w:val="007532F7"/>
    <w:rsid w:val="00756B34"/>
    <w:rsid w:val="00761DA3"/>
    <w:rsid w:val="00767205"/>
    <w:rsid w:val="00767B39"/>
    <w:rsid w:val="00767D8B"/>
    <w:rsid w:val="00770A47"/>
    <w:rsid w:val="00773106"/>
    <w:rsid w:val="00773230"/>
    <w:rsid w:val="00774D79"/>
    <w:rsid w:val="00776B47"/>
    <w:rsid w:val="00781E8C"/>
    <w:rsid w:val="00782570"/>
    <w:rsid w:val="00785F31"/>
    <w:rsid w:val="00786B81"/>
    <w:rsid w:val="00790566"/>
    <w:rsid w:val="0079581F"/>
    <w:rsid w:val="00797DB3"/>
    <w:rsid w:val="007A021A"/>
    <w:rsid w:val="007A3108"/>
    <w:rsid w:val="007A33BD"/>
    <w:rsid w:val="007A3C4E"/>
    <w:rsid w:val="007A45DE"/>
    <w:rsid w:val="007A7529"/>
    <w:rsid w:val="007B1AA0"/>
    <w:rsid w:val="007B1B36"/>
    <w:rsid w:val="007B5A65"/>
    <w:rsid w:val="007B76B3"/>
    <w:rsid w:val="007C2D6D"/>
    <w:rsid w:val="007C3EB5"/>
    <w:rsid w:val="007C6B68"/>
    <w:rsid w:val="007D0F4A"/>
    <w:rsid w:val="007D11CC"/>
    <w:rsid w:val="007D3D85"/>
    <w:rsid w:val="007D46E8"/>
    <w:rsid w:val="007D544D"/>
    <w:rsid w:val="007E1A6A"/>
    <w:rsid w:val="007E2738"/>
    <w:rsid w:val="007E2B01"/>
    <w:rsid w:val="007E31F9"/>
    <w:rsid w:val="007E4E51"/>
    <w:rsid w:val="007E78D9"/>
    <w:rsid w:val="007F00A0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06DAE"/>
    <w:rsid w:val="00811515"/>
    <w:rsid w:val="00815812"/>
    <w:rsid w:val="008173A1"/>
    <w:rsid w:val="00822251"/>
    <w:rsid w:val="0082311A"/>
    <w:rsid w:val="00824E32"/>
    <w:rsid w:val="00832436"/>
    <w:rsid w:val="008343C6"/>
    <w:rsid w:val="008350E0"/>
    <w:rsid w:val="00835A47"/>
    <w:rsid w:val="00835AAE"/>
    <w:rsid w:val="008360C6"/>
    <w:rsid w:val="00843DB0"/>
    <w:rsid w:val="00844A2A"/>
    <w:rsid w:val="00844B9D"/>
    <w:rsid w:val="0084781A"/>
    <w:rsid w:val="00850C59"/>
    <w:rsid w:val="00852F13"/>
    <w:rsid w:val="008532FA"/>
    <w:rsid w:val="0085434C"/>
    <w:rsid w:val="00854AB4"/>
    <w:rsid w:val="00855142"/>
    <w:rsid w:val="00861DB2"/>
    <w:rsid w:val="00863C68"/>
    <w:rsid w:val="0086536E"/>
    <w:rsid w:val="00865D67"/>
    <w:rsid w:val="00876731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A0049"/>
    <w:rsid w:val="008A317C"/>
    <w:rsid w:val="008A3708"/>
    <w:rsid w:val="008A495C"/>
    <w:rsid w:val="008A5C63"/>
    <w:rsid w:val="008A7C89"/>
    <w:rsid w:val="008B068B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29A6"/>
    <w:rsid w:val="008C36B8"/>
    <w:rsid w:val="008C5AEB"/>
    <w:rsid w:val="008D0490"/>
    <w:rsid w:val="008D1C9F"/>
    <w:rsid w:val="008D61CA"/>
    <w:rsid w:val="008E1A2F"/>
    <w:rsid w:val="008E2E8B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042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74D5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224C"/>
    <w:rsid w:val="00962D7A"/>
    <w:rsid w:val="00963B8E"/>
    <w:rsid w:val="00964720"/>
    <w:rsid w:val="00965CFC"/>
    <w:rsid w:val="00966313"/>
    <w:rsid w:val="00970212"/>
    <w:rsid w:val="00972649"/>
    <w:rsid w:val="0097279D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5BBB"/>
    <w:rsid w:val="009A014F"/>
    <w:rsid w:val="009A0B3B"/>
    <w:rsid w:val="009A0BFF"/>
    <w:rsid w:val="009A1F2E"/>
    <w:rsid w:val="009A215F"/>
    <w:rsid w:val="009A2246"/>
    <w:rsid w:val="009A363C"/>
    <w:rsid w:val="009B6DA7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051"/>
    <w:rsid w:val="009D3CAA"/>
    <w:rsid w:val="009D520C"/>
    <w:rsid w:val="009D52D3"/>
    <w:rsid w:val="009D59C5"/>
    <w:rsid w:val="009D7F89"/>
    <w:rsid w:val="009E03D2"/>
    <w:rsid w:val="009E0E53"/>
    <w:rsid w:val="009E177E"/>
    <w:rsid w:val="009E5BE9"/>
    <w:rsid w:val="009E735B"/>
    <w:rsid w:val="009F1C28"/>
    <w:rsid w:val="009F26E2"/>
    <w:rsid w:val="009F60A8"/>
    <w:rsid w:val="009F707C"/>
    <w:rsid w:val="00A02E39"/>
    <w:rsid w:val="00A03C28"/>
    <w:rsid w:val="00A05457"/>
    <w:rsid w:val="00A06A1A"/>
    <w:rsid w:val="00A10489"/>
    <w:rsid w:val="00A10CFA"/>
    <w:rsid w:val="00A13A14"/>
    <w:rsid w:val="00A14F2F"/>
    <w:rsid w:val="00A15E1C"/>
    <w:rsid w:val="00A15E65"/>
    <w:rsid w:val="00A205F2"/>
    <w:rsid w:val="00A20E26"/>
    <w:rsid w:val="00A20F02"/>
    <w:rsid w:val="00A21000"/>
    <w:rsid w:val="00A23504"/>
    <w:rsid w:val="00A24149"/>
    <w:rsid w:val="00A24975"/>
    <w:rsid w:val="00A2773C"/>
    <w:rsid w:val="00A325D7"/>
    <w:rsid w:val="00A35487"/>
    <w:rsid w:val="00A356B1"/>
    <w:rsid w:val="00A35D7F"/>
    <w:rsid w:val="00A36B54"/>
    <w:rsid w:val="00A37B02"/>
    <w:rsid w:val="00A50184"/>
    <w:rsid w:val="00A5186D"/>
    <w:rsid w:val="00A55C72"/>
    <w:rsid w:val="00A56DB2"/>
    <w:rsid w:val="00A63F88"/>
    <w:rsid w:val="00A6448A"/>
    <w:rsid w:val="00A701A1"/>
    <w:rsid w:val="00A72894"/>
    <w:rsid w:val="00A750D6"/>
    <w:rsid w:val="00A75234"/>
    <w:rsid w:val="00A77499"/>
    <w:rsid w:val="00A8054F"/>
    <w:rsid w:val="00A81DE7"/>
    <w:rsid w:val="00A828AB"/>
    <w:rsid w:val="00A82FF5"/>
    <w:rsid w:val="00A9128D"/>
    <w:rsid w:val="00A964A1"/>
    <w:rsid w:val="00A97C8E"/>
    <w:rsid w:val="00AA06AF"/>
    <w:rsid w:val="00AA4714"/>
    <w:rsid w:val="00AA5B5B"/>
    <w:rsid w:val="00AB2243"/>
    <w:rsid w:val="00AB4127"/>
    <w:rsid w:val="00AB4E55"/>
    <w:rsid w:val="00AB6EC5"/>
    <w:rsid w:val="00AB7F4E"/>
    <w:rsid w:val="00AC03A5"/>
    <w:rsid w:val="00AC0876"/>
    <w:rsid w:val="00AC0A8B"/>
    <w:rsid w:val="00AC10C3"/>
    <w:rsid w:val="00AC1A39"/>
    <w:rsid w:val="00AD1A40"/>
    <w:rsid w:val="00AD4CD0"/>
    <w:rsid w:val="00AD4CD3"/>
    <w:rsid w:val="00AD4F24"/>
    <w:rsid w:val="00AD5BD1"/>
    <w:rsid w:val="00AD5EBB"/>
    <w:rsid w:val="00AD7C8F"/>
    <w:rsid w:val="00AE40D8"/>
    <w:rsid w:val="00AE594A"/>
    <w:rsid w:val="00AE7F93"/>
    <w:rsid w:val="00AF12D8"/>
    <w:rsid w:val="00AF22CF"/>
    <w:rsid w:val="00AF23C4"/>
    <w:rsid w:val="00AF26A1"/>
    <w:rsid w:val="00AF57D1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20A5B"/>
    <w:rsid w:val="00B27360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D3D"/>
    <w:rsid w:val="00B8530C"/>
    <w:rsid w:val="00B87AA2"/>
    <w:rsid w:val="00B94EEE"/>
    <w:rsid w:val="00B95C3B"/>
    <w:rsid w:val="00B95E8A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3A74"/>
    <w:rsid w:val="00BB7611"/>
    <w:rsid w:val="00BC0190"/>
    <w:rsid w:val="00BC129B"/>
    <w:rsid w:val="00BC1969"/>
    <w:rsid w:val="00BC402E"/>
    <w:rsid w:val="00BC460E"/>
    <w:rsid w:val="00BD01BC"/>
    <w:rsid w:val="00BD18BE"/>
    <w:rsid w:val="00BD2A33"/>
    <w:rsid w:val="00BD2B8D"/>
    <w:rsid w:val="00BD507F"/>
    <w:rsid w:val="00BD6782"/>
    <w:rsid w:val="00BD6BB8"/>
    <w:rsid w:val="00BD7F1E"/>
    <w:rsid w:val="00BE5248"/>
    <w:rsid w:val="00BE55FF"/>
    <w:rsid w:val="00BF1697"/>
    <w:rsid w:val="00BF36BF"/>
    <w:rsid w:val="00BF52F6"/>
    <w:rsid w:val="00BF642C"/>
    <w:rsid w:val="00C02CA9"/>
    <w:rsid w:val="00C05571"/>
    <w:rsid w:val="00C116C8"/>
    <w:rsid w:val="00C1195F"/>
    <w:rsid w:val="00C1253D"/>
    <w:rsid w:val="00C13A97"/>
    <w:rsid w:val="00C15201"/>
    <w:rsid w:val="00C152D2"/>
    <w:rsid w:val="00C171BC"/>
    <w:rsid w:val="00C17F5F"/>
    <w:rsid w:val="00C22AF3"/>
    <w:rsid w:val="00C2669C"/>
    <w:rsid w:val="00C319BC"/>
    <w:rsid w:val="00C334BF"/>
    <w:rsid w:val="00C34295"/>
    <w:rsid w:val="00C35456"/>
    <w:rsid w:val="00C41D4A"/>
    <w:rsid w:val="00C45A32"/>
    <w:rsid w:val="00C47978"/>
    <w:rsid w:val="00C47F94"/>
    <w:rsid w:val="00C51897"/>
    <w:rsid w:val="00C51DAE"/>
    <w:rsid w:val="00C5211F"/>
    <w:rsid w:val="00C529BB"/>
    <w:rsid w:val="00C61EEB"/>
    <w:rsid w:val="00C67778"/>
    <w:rsid w:val="00C70098"/>
    <w:rsid w:val="00C71967"/>
    <w:rsid w:val="00C74155"/>
    <w:rsid w:val="00C7430D"/>
    <w:rsid w:val="00C758E0"/>
    <w:rsid w:val="00C76B94"/>
    <w:rsid w:val="00C83432"/>
    <w:rsid w:val="00C84BDA"/>
    <w:rsid w:val="00C85D24"/>
    <w:rsid w:val="00C865BA"/>
    <w:rsid w:val="00C8744E"/>
    <w:rsid w:val="00C90374"/>
    <w:rsid w:val="00C910D0"/>
    <w:rsid w:val="00C9147F"/>
    <w:rsid w:val="00C91F82"/>
    <w:rsid w:val="00C9404B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2E74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01A"/>
    <w:rsid w:val="00CE5347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82B"/>
    <w:rsid w:val="00D00E9D"/>
    <w:rsid w:val="00D03A6E"/>
    <w:rsid w:val="00D043C3"/>
    <w:rsid w:val="00D04E7A"/>
    <w:rsid w:val="00D060E4"/>
    <w:rsid w:val="00D063DD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26BCA"/>
    <w:rsid w:val="00D30D84"/>
    <w:rsid w:val="00D3207D"/>
    <w:rsid w:val="00D36289"/>
    <w:rsid w:val="00D365D8"/>
    <w:rsid w:val="00D446B5"/>
    <w:rsid w:val="00D50453"/>
    <w:rsid w:val="00D531A1"/>
    <w:rsid w:val="00D54DD4"/>
    <w:rsid w:val="00D57A19"/>
    <w:rsid w:val="00D60E64"/>
    <w:rsid w:val="00D61000"/>
    <w:rsid w:val="00D66FDC"/>
    <w:rsid w:val="00D72044"/>
    <w:rsid w:val="00D732D3"/>
    <w:rsid w:val="00D73939"/>
    <w:rsid w:val="00D742D7"/>
    <w:rsid w:val="00D8121E"/>
    <w:rsid w:val="00D8238A"/>
    <w:rsid w:val="00D82850"/>
    <w:rsid w:val="00D8295C"/>
    <w:rsid w:val="00D82AD4"/>
    <w:rsid w:val="00D83026"/>
    <w:rsid w:val="00D839AA"/>
    <w:rsid w:val="00D842E4"/>
    <w:rsid w:val="00D921D8"/>
    <w:rsid w:val="00D92258"/>
    <w:rsid w:val="00DA1914"/>
    <w:rsid w:val="00DA1D37"/>
    <w:rsid w:val="00DA3E1F"/>
    <w:rsid w:val="00DA454F"/>
    <w:rsid w:val="00DA5A22"/>
    <w:rsid w:val="00DA618A"/>
    <w:rsid w:val="00DA7B6D"/>
    <w:rsid w:val="00DB4D07"/>
    <w:rsid w:val="00DB59C3"/>
    <w:rsid w:val="00DC0DD9"/>
    <w:rsid w:val="00DC1280"/>
    <w:rsid w:val="00DC187C"/>
    <w:rsid w:val="00DC28D7"/>
    <w:rsid w:val="00DC4099"/>
    <w:rsid w:val="00DC50BC"/>
    <w:rsid w:val="00DC5823"/>
    <w:rsid w:val="00DD04A7"/>
    <w:rsid w:val="00DD1576"/>
    <w:rsid w:val="00DD18A3"/>
    <w:rsid w:val="00DD2348"/>
    <w:rsid w:val="00DD29B5"/>
    <w:rsid w:val="00DD46A1"/>
    <w:rsid w:val="00DD53D9"/>
    <w:rsid w:val="00DE2135"/>
    <w:rsid w:val="00DE4738"/>
    <w:rsid w:val="00DE581D"/>
    <w:rsid w:val="00DE5FE8"/>
    <w:rsid w:val="00DF18B3"/>
    <w:rsid w:val="00DF2429"/>
    <w:rsid w:val="00DF4AB3"/>
    <w:rsid w:val="00DF602C"/>
    <w:rsid w:val="00E00ABC"/>
    <w:rsid w:val="00E047BF"/>
    <w:rsid w:val="00E04924"/>
    <w:rsid w:val="00E050F4"/>
    <w:rsid w:val="00E05FDC"/>
    <w:rsid w:val="00E13744"/>
    <w:rsid w:val="00E17BD8"/>
    <w:rsid w:val="00E17C42"/>
    <w:rsid w:val="00E252A9"/>
    <w:rsid w:val="00E265F7"/>
    <w:rsid w:val="00E267A8"/>
    <w:rsid w:val="00E30CDC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07B9"/>
    <w:rsid w:val="00E54DC0"/>
    <w:rsid w:val="00E55495"/>
    <w:rsid w:val="00E61326"/>
    <w:rsid w:val="00E622BA"/>
    <w:rsid w:val="00E65373"/>
    <w:rsid w:val="00E67887"/>
    <w:rsid w:val="00E67B2A"/>
    <w:rsid w:val="00E70CF8"/>
    <w:rsid w:val="00E723BC"/>
    <w:rsid w:val="00E72FD5"/>
    <w:rsid w:val="00E746A5"/>
    <w:rsid w:val="00E756AC"/>
    <w:rsid w:val="00E8087D"/>
    <w:rsid w:val="00E82325"/>
    <w:rsid w:val="00E828DA"/>
    <w:rsid w:val="00E83865"/>
    <w:rsid w:val="00E84DE0"/>
    <w:rsid w:val="00E87D0C"/>
    <w:rsid w:val="00E911E8"/>
    <w:rsid w:val="00E91B0F"/>
    <w:rsid w:val="00E921F5"/>
    <w:rsid w:val="00E94CF3"/>
    <w:rsid w:val="00E94E11"/>
    <w:rsid w:val="00E97062"/>
    <w:rsid w:val="00E97631"/>
    <w:rsid w:val="00EA0749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4614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21706"/>
    <w:rsid w:val="00F278C5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2DAE"/>
    <w:rsid w:val="00F609FC"/>
    <w:rsid w:val="00F60B37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3D73"/>
    <w:rsid w:val="00F74F18"/>
    <w:rsid w:val="00F8442A"/>
    <w:rsid w:val="00F863E7"/>
    <w:rsid w:val="00F869BD"/>
    <w:rsid w:val="00F91538"/>
    <w:rsid w:val="00F91589"/>
    <w:rsid w:val="00F915FF"/>
    <w:rsid w:val="00F91C73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B75C9"/>
    <w:rsid w:val="00FC1F14"/>
    <w:rsid w:val="00FC319B"/>
    <w:rsid w:val="00FC52A0"/>
    <w:rsid w:val="00FC5BF8"/>
    <w:rsid w:val="00FC6358"/>
    <w:rsid w:val="00FC6E54"/>
    <w:rsid w:val="00FC6F48"/>
    <w:rsid w:val="00FD0DD7"/>
    <w:rsid w:val="00FD5755"/>
    <w:rsid w:val="00FE0425"/>
    <w:rsid w:val="00FE1843"/>
    <w:rsid w:val="00FE228B"/>
    <w:rsid w:val="00FE57F1"/>
    <w:rsid w:val="00FE5BA7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AC467"/>
  <w15:docId w15:val="{5A38843D-E678-421F-BCF7-0738249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4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CE534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CE534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CE534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CE534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CE534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CE534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347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CE5347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CE5347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CE5347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E5347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CE5347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CE5347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CE5347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CE5347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CE534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CE5347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CE534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5347"/>
    <w:rPr>
      <w:rFonts w:ascii="Arial" w:eastAsia="Arial" w:hAnsi="Arial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CE534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E5347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5347"/>
    <w:rPr>
      <w:rFonts w:ascii="Times New Roman" w:eastAsia="Arial" w:hAnsi="Times New Roman" w:cs="Times New Roman"/>
      <w:sz w:val="18"/>
      <w:szCs w:val="18"/>
    </w:rPr>
  </w:style>
  <w:style w:type="paragraph" w:styleId="ac">
    <w:name w:val="endnote text"/>
    <w:basedOn w:val="a"/>
    <w:link w:val="ad"/>
    <w:uiPriority w:val="99"/>
    <w:unhideWhenUsed/>
    <w:rsid w:val="00CE5347"/>
    <w:rPr>
      <w:rFonts w:cs="Times New Roman"/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rsid w:val="00CE5347"/>
    <w:rPr>
      <w:rFonts w:ascii="Arial" w:eastAsia="Arial" w:hAnsi="Arial" w:cs="Times New Roman"/>
      <w:color w:val="000000"/>
      <w:sz w:val="24"/>
      <w:szCs w:val="24"/>
    </w:rPr>
  </w:style>
  <w:style w:type="character" w:styleId="ae">
    <w:name w:val="endnote reference"/>
    <w:uiPriority w:val="99"/>
    <w:unhideWhenUsed/>
    <w:rsid w:val="00CE534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E534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CE5347"/>
    <w:rPr>
      <w:rFonts w:ascii="Arial" w:eastAsia="Arial" w:hAnsi="Arial" w:cs="Times New Roman"/>
      <w:color w:val="000000"/>
    </w:rPr>
  </w:style>
  <w:style w:type="paragraph" w:styleId="af1">
    <w:name w:val="footer"/>
    <w:basedOn w:val="a"/>
    <w:link w:val="af2"/>
    <w:uiPriority w:val="99"/>
    <w:unhideWhenUsed/>
    <w:rsid w:val="00CE534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CE5347"/>
    <w:rPr>
      <w:rFonts w:ascii="Arial" w:eastAsia="Arial" w:hAnsi="Arial" w:cs="Times New Roman"/>
      <w:color w:val="000000"/>
    </w:rPr>
  </w:style>
  <w:style w:type="paragraph" w:styleId="af3">
    <w:name w:val="Block Text"/>
    <w:basedOn w:val="a"/>
    <w:rsid w:val="00CE5347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5347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E5347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CE5347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CE5347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E5347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E5347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E5347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E5347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E5347"/>
    <w:pPr>
      <w:ind w:left="1760"/>
    </w:pPr>
    <w:rPr>
      <w:rFonts w:ascii="Calibri" w:hAnsi="Calibri"/>
      <w:sz w:val="20"/>
      <w:szCs w:val="20"/>
    </w:rPr>
  </w:style>
  <w:style w:type="character" w:styleId="af4">
    <w:name w:val="page number"/>
    <w:uiPriority w:val="99"/>
    <w:semiHidden/>
    <w:unhideWhenUsed/>
    <w:rsid w:val="00CE5347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CE5347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CE5347"/>
    <w:rPr>
      <w:rFonts w:ascii="Arial" w:eastAsia="Arial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DYqSr3AMDqHvkftpposBNrWuk0HXKe8Xf0Y1sPP4rI/edit?usp=drive_web&amp;pref=2&amp;pli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DCB7-FB33-4110-A1DF-881E8E93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33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25</cp:revision>
  <cp:lastPrinted>2019-04-17T08:09:00Z</cp:lastPrinted>
  <dcterms:created xsi:type="dcterms:W3CDTF">2018-05-14T04:16:00Z</dcterms:created>
  <dcterms:modified xsi:type="dcterms:W3CDTF">2019-04-17T08:09:00Z</dcterms:modified>
</cp:coreProperties>
</file>