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Start w:id="1" w:name="_GoBack"/>
        <w:bookmarkEnd w:id="0"/>
        <w:bookmarkEnd w:id="1"/>
        <w:p w:rsidR="00B661C8"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185403843" w:history="1">
            <w:r w:rsidR="00B661C8" w:rsidRPr="009776AB">
              <w:rPr>
                <w:rStyle w:val="a7"/>
                <w:noProof/>
              </w:rPr>
              <w:t>ДЕЯТЕЛЬНОСТЬ НОСТРОЙ</w:t>
            </w:r>
            <w:r w:rsidR="00B661C8">
              <w:rPr>
                <w:noProof/>
                <w:webHidden/>
              </w:rPr>
              <w:tab/>
            </w:r>
            <w:r w:rsidR="00B661C8">
              <w:rPr>
                <w:noProof/>
                <w:webHidden/>
              </w:rPr>
              <w:fldChar w:fldCharType="begin"/>
            </w:r>
            <w:r w:rsidR="00B661C8">
              <w:rPr>
                <w:noProof/>
                <w:webHidden/>
              </w:rPr>
              <w:instrText xml:space="preserve"> PAGEREF _Toc185403843 \h </w:instrText>
            </w:r>
            <w:r w:rsidR="00B661C8">
              <w:rPr>
                <w:noProof/>
                <w:webHidden/>
              </w:rPr>
            </w:r>
            <w:r w:rsidR="00B661C8">
              <w:rPr>
                <w:noProof/>
                <w:webHidden/>
              </w:rPr>
              <w:fldChar w:fldCharType="separate"/>
            </w:r>
            <w:r w:rsidR="00B661C8">
              <w:rPr>
                <w:noProof/>
                <w:webHidden/>
              </w:rPr>
              <w:t>3</w:t>
            </w:r>
            <w:r w:rsidR="00B661C8">
              <w:rPr>
                <w:noProof/>
                <w:webHidden/>
              </w:rPr>
              <w:fldChar w:fldCharType="end"/>
            </w:r>
          </w:hyperlink>
        </w:p>
        <w:p w:rsidR="00B661C8" w:rsidRDefault="00B661C8">
          <w:pPr>
            <w:pStyle w:val="31"/>
            <w:tabs>
              <w:tab w:val="right" w:leader="dot" w:pos="9912"/>
            </w:tabs>
            <w:rPr>
              <w:rFonts w:asciiTheme="minorHAnsi" w:eastAsiaTheme="minorEastAsia" w:hAnsiTheme="minorHAnsi"/>
              <w:b w:val="0"/>
              <w:iCs w:val="0"/>
              <w:noProof/>
              <w:sz w:val="22"/>
              <w:szCs w:val="22"/>
              <w:lang w:eastAsia="ru-RU"/>
            </w:rPr>
          </w:pPr>
          <w:hyperlink w:anchor="_Toc185403844" w:history="1">
            <w:r w:rsidRPr="009776AB">
              <w:rPr>
                <w:rStyle w:val="a7"/>
                <w:noProof/>
              </w:rPr>
              <w:t>Взаимоотношения России и Кубы</w:t>
            </w:r>
            <w:r>
              <w:rPr>
                <w:noProof/>
                <w:webHidden/>
              </w:rPr>
              <w:tab/>
            </w:r>
            <w:r>
              <w:rPr>
                <w:noProof/>
                <w:webHidden/>
              </w:rPr>
              <w:fldChar w:fldCharType="begin"/>
            </w:r>
            <w:r>
              <w:rPr>
                <w:noProof/>
                <w:webHidden/>
              </w:rPr>
              <w:instrText xml:space="preserve"> PAGEREF _Toc185403844 \h </w:instrText>
            </w:r>
            <w:r>
              <w:rPr>
                <w:noProof/>
                <w:webHidden/>
              </w:rPr>
            </w:r>
            <w:r>
              <w:rPr>
                <w:noProof/>
                <w:webHidden/>
              </w:rPr>
              <w:fldChar w:fldCharType="separate"/>
            </w:r>
            <w:r>
              <w:rPr>
                <w:noProof/>
                <w:webHidden/>
              </w:rPr>
              <w:t>3</w:t>
            </w:r>
            <w:r>
              <w:rPr>
                <w:noProof/>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45" w:history="1">
            <w:r w:rsidRPr="009776AB">
              <w:rPr>
                <w:rStyle w:val="a7"/>
              </w:rPr>
              <w:t>17.12.2024 Национальное объединение строителей (nostroy.ru) Антонио Герреро Родригес: «Основной путь развития кубинской экономики - выстраивание тесных связей с Россией»</w:t>
            </w:r>
            <w:r>
              <w:rPr>
                <w:webHidden/>
              </w:rPr>
              <w:tab/>
            </w:r>
            <w:r>
              <w:rPr>
                <w:webHidden/>
              </w:rPr>
              <w:fldChar w:fldCharType="begin"/>
            </w:r>
            <w:r>
              <w:rPr>
                <w:webHidden/>
              </w:rPr>
              <w:instrText xml:space="preserve"> PAGEREF _Toc185403845 \h </w:instrText>
            </w:r>
            <w:r>
              <w:rPr>
                <w:webHidden/>
              </w:rPr>
            </w:r>
            <w:r>
              <w:rPr>
                <w:webHidden/>
              </w:rPr>
              <w:fldChar w:fldCharType="separate"/>
            </w:r>
            <w:r>
              <w:rPr>
                <w:webHidden/>
              </w:rPr>
              <w:t>3</w:t>
            </w:r>
            <w:r>
              <w:rPr>
                <w:webHidden/>
              </w:rPr>
              <w:fldChar w:fldCharType="end"/>
            </w:r>
          </w:hyperlink>
        </w:p>
        <w:p w:rsidR="00B661C8" w:rsidRDefault="00B661C8">
          <w:pPr>
            <w:pStyle w:val="31"/>
            <w:tabs>
              <w:tab w:val="right" w:leader="dot" w:pos="9912"/>
            </w:tabs>
            <w:rPr>
              <w:rFonts w:asciiTheme="minorHAnsi" w:eastAsiaTheme="minorEastAsia" w:hAnsiTheme="minorHAnsi"/>
              <w:b w:val="0"/>
              <w:iCs w:val="0"/>
              <w:noProof/>
              <w:sz w:val="22"/>
              <w:szCs w:val="22"/>
              <w:lang w:eastAsia="ru-RU"/>
            </w:rPr>
          </w:pPr>
          <w:hyperlink w:anchor="_Toc185403846" w:history="1">
            <w:r w:rsidRPr="009776AB">
              <w:rPr>
                <w:rStyle w:val="a7"/>
                <w:noProof/>
              </w:rPr>
              <w:t>XXII Съезд строителей Санкт-Петербурга</w:t>
            </w:r>
            <w:r>
              <w:rPr>
                <w:noProof/>
                <w:webHidden/>
              </w:rPr>
              <w:tab/>
            </w:r>
            <w:r>
              <w:rPr>
                <w:noProof/>
                <w:webHidden/>
              </w:rPr>
              <w:fldChar w:fldCharType="begin"/>
            </w:r>
            <w:r>
              <w:rPr>
                <w:noProof/>
                <w:webHidden/>
              </w:rPr>
              <w:instrText xml:space="preserve"> PAGEREF _Toc185403846 \h </w:instrText>
            </w:r>
            <w:r>
              <w:rPr>
                <w:noProof/>
                <w:webHidden/>
              </w:rPr>
            </w:r>
            <w:r>
              <w:rPr>
                <w:noProof/>
                <w:webHidden/>
              </w:rPr>
              <w:fldChar w:fldCharType="separate"/>
            </w:r>
            <w:r>
              <w:rPr>
                <w:noProof/>
                <w:webHidden/>
              </w:rPr>
              <w:t>5</w:t>
            </w:r>
            <w:r>
              <w:rPr>
                <w:noProof/>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47" w:history="1">
            <w:r w:rsidRPr="009776AB">
              <w:rPr>
                <w:rStyle w:val="a7"/>
              </w:rPr>
              <w:t>17.12.2024 Национальное объединение строителей (nostroy.ru) В Петербурге состоялся Съезд строителей</w:t>
            </w:r>
            <w:r>
              <w:rPr>
                <w:webHidden/>
              </w:rPr>
              <w:tab/>
            </w:r>
            <w:r>
              <w:rPr>
                <w:webHidden/>
              </w:rPr>
              <w:fldChar w:fldCharType="begin"/>
            </w:r>
            <w:r>
              <w:rPr>
                <w:webHidden/>
              </w:rPr>
              <w:instrText xml:space="preserve"> PAGEREF _Toc185403847 \h </w:instrText>
            </w:r>
            <w:r>
              <w:rPr>
                <w:webHidden/>
              </w:rPr>
            </w:r>
            <w:r>
              <w:rPr>
                <w:webHidden/>
              </w:rPr>
              <w:fldChar w:fldCharType="separate"/>
            </w:r>
            <w:r>
              <w:rPr>
                <w:webHidden/>
              </w:rPr>
              <w:t>5</w:t>
            </w:r>
            <w:r>
              <w:rPr>
                <w:webHidden/>
              </w:rPr>
              <w:fldChar w:fldCharType="end"/>
            </w:r>
          </w:hyperlink>
        </w:p>
        <w:p w:rsidR="00B661C8" w:rsidRDefault="00B661C8">
          <w:pPr>
            <w:pStyle w:val="31"/>
            <w:tabs>
              <w:tab w:val="right" w:leader="dot" w:pos="9912"/>
            </w:tabs>
            <w:rPr>
              <w:rFonts w:asciiTheme="minorHAnsi" w:eastAsiaTheme="minorEastAsia" w:hAnsiTheme="minorHAnsi"/>
              <w:b w:val="0"/>
              <w:iCs w:val="0"/>
              <w:noProof/>
              <w:sz w:val="22"/>
              <w:szCs w:val="22"/>
              <w:lang w:eastAsia="ru-RU"/>
            </w:rPr>
          </w:pPr>
          <w:hyperlink w:anchor="_Toc185403848" w:history="1">
            <w:r w:rsidRPr="009776AB">
              <w:rPr>
                <w:rStyle w:val="a7"/>
                <w:noProof/>
              </w:rPr>
              <w:t>Адресная поддержка регионам, реализующим проекты комплексного развития территорий</w:t>
            </w:r>
            <w:r>
              <w:rPr>
                <w:noProof/>
                <w:webHidden/>
              </w:rPr>
              <w:tab/>
            </w:r>
            <w:r>
              <w:rPr>
                <w:noProof/>
                <w:webHidden/>
              </w:rPr>
              <w:fldChar w:fldCharType="begin"/>
            </w:r>
            <w:r>
              <w:rPr>
                <w:noProof/>
                <w:webHidden/>
              </w:rPr>
              <w:instrText xml:space="preserve"> PAGEREF _Toc185403848 \h </w:instrText>
            </w:r>
            <w:r>
              <w:rPr>
                <w:noProof/>
                <w:webHidden/>
              </w:rPr>
            </w:r>
            <w:r>
              <w:rPr>
                <w:noProof/>
                <w:webHidden/>
              </w:rPr>
              <w:fldChar w:fldCharType="separate"/>
            </w:r>
            <w:r>
              <w:rPr>
                <w:noProof/>
                <w:webHidden/>
              </w:rPr>
              <w:t>6</w:t>
            </w:r>
            <w:r>
              <w:rPr>
                <w:noProof/>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49" w:history="1">
            <w:r w:rsidRPr="009776AB">
              <w:rPr>
                <w:rStyle w:val="a7"/>
              </w:rPr>
              <w:t>17.12.2024 РБК Антон Глушков прокомментировал инициативу Правительства России</w:t>
            </w:r>
            <w:r>
              <w:rPr>
                <w:webHidden/>
              </w:rPr>
              <w:tab/>
            </w:r>
            <w:r>
              <w:rPr>
                <w:webHidden/>
              </w:rPr>
              <w:fldChar w:fldCharType="begin"/>
            </w:r>
            <w:r>
              <w:rPr>
                <w:webHidden/>
              </w:rPr>
              <w:instrText xml:space="preserve"> PAGEREF _Toc185403849 \h </w:instrText>
            </w:r>
            <w:r>
              <w:rPr>
                <w:webHidden/>
              </w:rPr>
            </w:r>
            <w:r>
              <w:rPr>
                <w:webHidden/>
              </w:rPr>
              <w:fldChar w:fldCharType="separate"/>
            </w:r>
            <w:r>
              <w:rPr>
                <w:webHidden/>
              </w:rPr>
              <w:t>6</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50" w:history="1">
            <w:r w:rsidRPr="009776AB">
              <w:rPr>
                <w:rStyle w:val="a7"/>
              </w:rPr>
              <w:t>17.12.2024 Сибирское информационное агентство (Иркутск) Правительство будет субсидировать часть затрат на КРТ в некоторых регионах</w:t>
            </w:r>
            <w:r>
              <w:rPr>
                <w:webHidden/>
              </w:rPr>
              <w:tab/>
            </w:r>
            <w:r>
              <w:rPr>
                <w:webHidden/>
              </w:rPr>
              <w:fldChar w:fldCharType="begin"/>
            </w:r>
            <w:r>
              <w:rPr>
                <w:webHidden/>
              </w:rPr>
              <w:instrText xml:space="preserve"> PAGEREF _Toc185403850 \h </w:instrText>
            </w:r>
            <w:r>
              <w:rPr>
                <w:webHidden/>
              </w:rPr>
            </w:r>
            <w:r>
              <w:rPr>
                <w:webHidden/>
              </w:rPr>
              <w:fldChar w:fldCharType="separate"/>
            </w:r>
            <w:r>
              <w:rPr>
                <w:webHidden/>
              </w:rPr>
              <w:t>7</w:t>
            </w:r>
            <w:r>
              <w:rPr>
                <w:webHidden/>
              </w:rPr>
              <w:fldChar w:fldCharType="end"/>
            </w:r>
          </w:hyperlink>
        </w:p>
        <w:p w:rsidR="00B661C8" w:rsidRDefault="00B661C8">
          <w:pPr>
            <w:pStyle w:val="31"/>
            <w:tabs>
              <w:tab w:val="right" w:leader="dot" w:pos="9912"/>
            </w:tabs>
            <w:rPr>
              <w:rFonts w:asciiTheme="minorHAnsi" w:eastAsiaTheme="minorEastAsia" w:hAnsiTheme="minorHAnsi"/>
              <w:b w:val="0"/>
              <w:iCs w:val="0"/>
              <w:noProof/>
              <w:sz w:val="22"/>
              <w:szCs w:val="22"/>
              <w:lang w:eastAsia="ru-RU"/>
            </w:rPr>
          </w:pPr>
          <w:hyperlink w:anchor="_Toc185403851" w:history="1">
            <w:r w:rsidRPr="009776AB">
              <w:rPr>
                <w:rStyle w:val="a7"/>
                <w:noProof/>
              </w:rPr>
              <w:t>Член Совета НОСТРОЙ Олег Сперанский стал лауреатом Всероссийской премии им. М.М. Сперанского</w:t>
            </w:r>
            <w:r>
              <w:rPr>
                <w:noProof/>
                <w:webHidden/>
              </w:rPr>
              <w:tab/>
            </w:r>
            <w:r>
              <w:rPr>
                <w:noProof/>
                <w:webHidden/>
              </w:rPr>
              <w:fldChar w:fldCharType="begin"/>
            </w:r>
            <w:r>
              <w:rPr>
                <w:noProof/>
                <w:webHidden/>
              </w:rPr>
              <w:instrText xml:space="preserve"> PAGEREF _Toc185403851 \h </w:instrText>
            </w:r>
            <w:r>
              <w:rPr>
                <w:noProof/>
                <w:webHidden/>
              </w:rPr>
            </w:r>
            <w:r>
              <w:rPr>
                <w:noProof/>
                <w:webHidden/>
              </w:rPr>
              <w:fldChar w:fldCharType="separate"/>
            </w:r>
            <w:r>
              <w:rPr>
                <w:noProof/>
                <w:webHidden/>
              </w:rPr>
              <w:t>8</w:t>
            </w:r>
            <w:r>
              <w:rPr>
                <w:noProof/>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52" w:history="1">
            <w:r w:rsidRPr="009776AB">
              <w:rPr>
                <w:rStyle w:val="a7"/>
              </w:rPr>
              <w:t>17.12.2024 РБК Олег Сперанский стал лауреатом Всероссийской премии им. М.М. Сперанского</w:t>
            </w:r>
            <w:r>
              <w:rPr>
                <w:webHidden/>
              </w:rPr>
              <w:tab/>
            </w:r>
            <w:r>
              <w:rPr>
                <w:webHidden/>
              </w:rPr>
              <w:fldChar w:fldCharType="begin"/>
            </w:r>
            <w:r>
              <w:rPr>
                <w:webHidden/>
              </w:rPr>
              <w:instrText xml:space="preserve"> PAGEREF _Toc185403852 \h </w:instrText>
            </w:r>
            <w:r>
              <w:rPr>
                <w:webHidden/>
              </w:rPr>
            </w:r>
            <w:r>
              <w:rPr>
                <w:webHidden/>
              </w:rPr>
              <w:fldChar w:fldCharType="separate"/>
            </w:r>
            <w:r>
              <w:rPr>
                <w:webHidden/>
              </w:rPr>
              <w:t>8</w:t>
            </w:r>
            <w:r>
              <w:rPr>
                <w:webHidden/>
              </w:rPr>
              <w:fldChar w:fldCharType="end"/>
            </w:r>
          </w:hyperlink>
        </w:p>
        <w:p w:rsidR="00B661C8" w:rsidRDefault="00B661C8">
          <w:pPr>
            <w:pStyle w:val="31"/>
            <w:tabs>
              <w:tab w:val="right" w:leader="dot" w:pos="9912"/>
            </w:tabs>
            <w:rPr>
              <w:rFonts w:asciiTheme="minorHAnsi" w:eastAsiaTheme="minorEastAsia" w:hAnsiTheme="minorHAnsi"/>
              <w:b w:val="0"/>
              <w:iCs w:val="0"/>
              <w:noProof/>
              <w:sz w:val="22"/>
              <w:szCs w:val="22"/>
              <w:lang w:eastAsia="ru-RU"/>
            </w:rPr>
          </w:pPr>
          <w:hyperlink w:anchor="_Toc185403853" w:history="1">
            <w:r w:rsidRPr="009776AB">
              <w:rPr>
                <w:rStyle w:val="a7"/>
                <w:noProof/>
              </w:rPr>
              <w:t>Заседание Совета НОСТРОЙ</w:t>
            </w:r>
            <w:r>
              <w:rPr>
                <w:noProof/>
                <w:webHidden/>
              </w:rPr>
              <w:tab/>
            </w:r>
            <w:r>
              <w:rPr>
                <w:noProof/>
                <w:webHidden/>
              </w:rPr>
              <w:fldChar w:fldCharType="begin"/>
            </w:r>
            <w:r>
              <w:rPr>
                <w:noProof/>
                <w:webHidden/>
              </w:rPr>
              <w:instrText xml:space="preserve"> PAGEREF _Toc185403853 \h </w:instrText>
            </w:r>
            <w:r>
              <w:rPr>
                <w:noProof/>
                <w:webHidden/>
              </w:rPr>
            </w:r>
            <w:r>
              <w:rPr>
                <w:noProof/>
                <w:webHidden/>
              </w:rPr>
              <w:fldChar w:fldCharType="separate"/>
            </w:r>
            <w:r>
              <w:rPr>
                <w:noProof/>
                <w:webHidden/>
              </w:rPr>
              <w:t>8</w:t>
            </w:r>
            <w:r>
              <w:rPr>
                <w:noProof/>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54" w:history="1">
            <w:r w:rsidRPr="009776AB">
              <w:rPr>
                <w:rStyle w:val="a7"/>
              </w:rPr>
              <w:t>17.12.2024 Все о СРО в России (all-sro.ru) Совет НОСТРОЙ одобрил 4 организации претендующие на статус СРО</w:t>
            </w:r>
            <w:r>
              <w:rPr>
                <w:webHidden/>
              </w:rPr>
              <w:tab/>
            </w:r>
            <w:r>
              <w:rPr>
                <w:webHidden/>
              </w:rPr>
              <w:fldChar w:fldCharType="begin"/>
            </w:r>
            <w:r>
              <w:rPr>
                <w:webHidden/>
              </w:rPr>
              <w:instrText xml:space="preserve"> PAGEREF _Toc185403854 \h </w:instrText>
            </w:r>
            <w:r>
              <w:rPr>
                <w:webHidden/>
              </w:rPr>
            </w:r>
            <w:r>
              <w:rPr>
                <w:webHidden/>
              </w:rPr>
              <w:fldChar w:fldCharType="separate"/>
            </w:r>
            <w:r>
              <w:rPr>
                <w:webHidden/>
              </w:rPr>
              <w:t>8</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55" w:history="1">
            <w:r w:rsidRPr="009776AB">
              <w:rPr>
                <w:rStyle w:val="a7"/>
              </w:rPr>
              <w:t>17.12.2024 Все о СРО в России (all-sro.ru) Совет НОСТРОЙ утвердил технические правки во внутренние документы</w:t>
            </w:r>
            <w:r>
              <w:rPr>
                <w:webHidden/>
              </w:rPr>
              <w:tab/>
            </w:r>
            <w:r>
              <w:rPr>
                <w:webHidden/>
              </w:rPr>
              <w:fldChar w:fldCharType="begin"/>
            </w:r>
            <w:r>
              <w:rPr>
                <w:webHidden/>
              </w:rPr>
              <w:instrText xml:space="preserve"> PAGEREF _Toc185403855 \h </w:instrText>
            </w:r>
            <w:r>
              <w:rPr>
                <w:webHidden/>
              </w:rPr>
            </w:r>
            <w:r>
              <w:rPr>
                <w:webHidden/>
              </w:rPr>
              <w:fldChar w:fldCharType="separate"/>
            </w:r>
            <w:r>
              <w:rPr>
                <w:webHidden/>
              </w:rPr>
              <w:t>9</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56" w:history="1">
            <w:r w:rsidRPr="009776AB">
              <w:rPr>
                <w:rStyle w:val="a7"/>
              </w:rPr>
              <w:t>17.12.2024 Все о СРО в России (all-sro.ru) Совет НОСТРОЙ выбрал дату для Всероссийского съезда строительных СРО в 2025</w:t>
            </w:r>
            <w:r>
              <w:rPr>
                <w:webHidden/>
              </w:rPr>
              <w:tab/>
            </w:r>
            <w:r>
              <w:rPr>
                <w:webHidden/>
              </w:rPr>
              <w:fldChar w:fldCharType="begin"/>
            </w:r>
            <w:r>
              <w:rPr>
                <w:webHidden/>
              </w:rPr>
              <w:instrText xml:space="preserve"> PAGEREF _Toc185403856 \h </w:instrText>
            </w:r>
            <w:r>
              <w:rPr>
                <w:webHidden/>
              </w:rPr>
            </w:r>
            <w:r>
              <w:rPr>
                <w:webHidden/>
              </w:rPr>
              <w:fldChar w:fldCharType="separate"/>
            </w:r>
            <w:r>
              <w:rPr>
                <w:webHidden/>
              </w:rPr>
              <w:t>9</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57" w:history="1">
            <w:r w:rsidRPr="009776AB">
              <w:rPr>
                <w:rStyle w:val="a7"/>
              </w:rPr>
              <w:t>17.12.2024 Все о СРО в России (all-sro.ru) Как развивались российско-китайские отношения в стройкомплексе: Совет НОСТРОЙ подвел итоги 2024</w:t>
            </w:r>
            <w:r>
              <w:rPr>
                <w:webHidden/>
              </w:rPr>
              <w:tab/>
            </w:r>
            <w:r>
              <w:rPr>
                <w:webHidden/>
              </w:rPr>
              <w:fldChar w:fldCharType="begin"/>
            </w:r>
            <w:r>
              <w:rPr>
                <w:webHidden/>
              </w:rPr>
              <w:instrText xml:space="preserve"> PAGEREF _Toc185403857 \h </w:instrText>
            </w:r>
            <w:r>
              <w:rPr>
                <w:webHidden/>
              </w:rPr>
            </w:r>
            <w:r>
              <w:rPr>
                <w:webHidden/>
              </w:rPr>
              <w:fldChar w:fldCharType="separate"/>
            </w:r>
            <w:r>
              <w:rPr>
                <w:webHidden/>
              </w:rPr>
              <w:t>10</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58" w:history="1">
            <w:r w:rsidRPr="009776AB">
              <w:rPr>
                <w:rStyle w:val="a7"/>
              </w:rPr>
              <w:t>17.12.2024 Все о СРО в России (all-sro.ru) Совет НОСТРОЙ отказал в удовлетворении претензий профильного министерства Калмыкии и ФКР Санкт-Петербурга</w:t>
            </w:r>
            <w:r>
              <w:rPr>
                <w:webHidden/>
              </w:rPr>
              <w:tab/>
            </w:r>
            <w:r>
              <w:rPr>
                <w:webHidden/>
              </w:rPr>
              <w:fldChar w:fldCharType="begin"/>
            </w:r>
            <w:r>
              <w:rPr>
                <w:webHidden/>
              </w:rPr>
              <w:instrText xml:space="preserve"> PAGEREF _Toc185403858 \h </w:instrText>
            </w:r>
            <w:r>
              <w:rPr>
                <w:webHidden/>
              </w:rPr>
            </w:r>
            <w:r>
              <w:rPr>
                <w:webHidden/>
              </w:rPr>
              <w:fldChar w:fldCharType="separate"/>
            </w:r>
            <w:r>
              <w:rPr>
                <w:webHidden/>
              </w:rPr>
              <w:t>10</w:t>
            </w:r>
            <w:r>
              <w:rPr>
                <w:webHidden/>
              </w:rPr>
              <w:fldChar w:fldCharType="end"/>
            </w:r>
          </w:hyperlink>
        </w:p>
        <w:p w:rsidR="00B661C8" w:rsidRDefault="00B661C8">
          <w:pPr>
            <w:pStyle w:val="31"/>
            <w:tabs>
              <w:tab w:val="right" w:leader="dot" w:pos="9912"/>
            </w:tabs>
            <w:rPr>
              <w:rFonts w:asciiTheme="minorHAnsi" w:eastAsiaTheme="minorEastAsia" w:hAnsiTheme="minorHAnsi"/>
              <w:b w:val="0"/>
              <w:iCs w:val="0"/>
              <w:noProof/>
              <w:sz w:val="22"/>
              <w:szCs w:val="22"/>
              <w:lang w:eastAsia="ru-RU"/>
            </w:rPr>
          </w:pPr>
          <w:hyperlink w:anchor="_Toc185403859" w:history="1">
            <w:r w:rsidRPr="009776AB">
              <w:rPr>
                <w:rStyle w:val="a7"/>
                <w:noProof/>
              </w:rPr>
              <w:t>Заседание комиссии Общественного совета при Минстрое России</w:t>
            </w:r>
            <w:r>
              <w:rPr>
                <w:noProof/>
                <w:webHidden/>
              </w:rPr>
              <w:tab/>
            </w:r>
            <w:r>
              <w:rPr>
                <w:noProof/>
                <w:webHidden/>
              </w:rPr>
              <w:fldChar w:fldCharType="begin"/>
            </w:r>
            <w:r>
              <w:rPr>
                <w:noProof/>
                <w:webHidden/>
              </w:rPr>
              <w:instrText xml:space="preserve"> PAGEREF _Toc185403859 \h </w:instrText>
            </w:r>
            <w:r>
              <w:rPr>
                <w:noProof/>
                <w:webHidden/>
              </w:rPr>
            </w:r>
            <w:r>
              <w:rPr>
                <w:noProof/>
                <w:webHidden/>
              </w:rPr>
              <w:fldChar w:fldCharType="separate"/>
            </w:r>
            <w:r>
              <w:rPr>
                <w:noProof/>
                <w:webHidden/>
              </w:rPr>
              <w:t>11</w:t>
            </w:r>
            <w:r>
              <w:rPr>
                <w:noProof/>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60" w:history="1">
            <w:r w:rsidRPr="009776AB">
              <w:rPr>
                <w:rStyle w:val="a7"/>
              </w:rPr>
              <w:t>17.12.2024 Служба строительных новостей (newsrus.su) НОСТРОЙ продолжит совершенствовать ФГИС ЦС и сметное нормирование</w:t>
            </w:r>
            <w:r>
              <w:rPr>
                <w:webHidden/>
              </w:rPr>
              <w:tab/>
            </w:r>
            <w:r>
              <w:rPr>
                <w:webHidden/>
              </w:rPr>
              <w:fldChar w:fldCharType="begin"/>
            </w:r>
            <w:r>
              <w:rPr>
                <w:webHidden/>
              </w:rPr>
              <w:instrText xml:space="preserve"> PAGEREF _Toc185403860 \h </w:instrText>
            </w:r>
            <w:r>
              <w:rPr>
                <w:webHidden/>
              </w:rPr>
            </w:r>
            <w:r>
              <w:rPr>
                <w:webHidden/>
              </w:rPr>
              <w:fldChar w:fldCharType="separate"/>
            </w:r>
            <w:r>
              <w:rPr>
                <w:webHidden/>
              </w:rPr>
              <w:t>11</w:t>
            </w:r>
            <w:r>
              <w:rPr>
                <w:webHidden/>
              </w:rPr>
              <w:fldChar w:fldCharType="end"/>
            </w:r>
          </w:hyperlink>
        </w:p>
        <w:p w:rsidR="00B661C8" w:rsidRDefault="00B661C8">
          <w:pPr>
            <w:pStyle w:val="31"/>
            <w:tabs>
              <w:tab w:val="right" w:leader="dot" w:pos="9912"/>
            </w:tabs>
            <w:rPr>
              <w:rFonts w:asciiTheme="minorHAnsi" w:eastAsiaTheme="minorEastAsia" w:hAnsiTheme="minorHAnsi"/>
              <w:b w:val="0"/>
              <w:iCs w:val="0"/>
              <w:noProof/>
              <w:sz w:val="22"/>
              <w:szCs w:val="22"/>
              <w:lang w:eastAsia="ru-RU"/>
            </w:rPr>
          </w:pPr>
          <w:hyperlink w:anchor="_Toc185403861" w:history="1">
            <w:r w:rsidRPr="009776AB">
              <w:rPr>
                <w:rStyle w:val="a7"/>
                <w:noProof/>
              </w:rPr>
              <w:t>Ежегодный форум «Развитие кадрового потенциала в сфере строительства и ЖКХ» в Уфе</w:t>
            </w:r>
            <w:r>
              <w:rPr>
                <w:noProof/>
                <w:webHidden/>
              </w:rPr>
              <w:tab/>
            </w:r>
            <w:r>
              <w:rPr>
                <w:noProof/>
                <w:webHidden/>
              </w:rPr>
              <w:fldChar w:fldCharType="begin"/>
            </w:r>
            <w:r>
              <w:rPr>
                <w:noProof/>
                <w:webHidden/>
              </w:rPr>
              <w:instrText xml:space="preserve"> PAGEREF _Toc185403861 \h </w:instrText>
            </w:r>
            <w:r>
              <w:rPr>
                <w:noProof/>
                <w:webHidden/>
              </w:rPr>
            </w:r>
            <w:r>
              <w:rPr>
                <w:noProof/>
                <w:webHidden/>
              </w:rPr>
              <w:fldChar w:fldCharType="separate"/>
            </w:r>
            <w:r>
              <w:rPr>
                <w:noProof/>
                <w:webHidden/>
              </w:rPr>
              <w:t>12</w:t>
            </w:r>
            <w:r>
              <w:rPr>
                <w:noProof/>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62" w:history="1">
            <w:r w:rsidRPr="009776AB">
              <w:rPr>
                <w:rStyle w:val="a7"/>
              </w:rPr>
              <w:t>17.12.2024 BezFormata.com Ежегодный форум «Развитие кадрового потенциала в сфере строительства и ЖКХ»</w:t>
            </w:r>
            <w:r>
              <w:rPr>
                <w:webHidden/>
              </w:rPr>
              <w:tab/>
            </w:r>
            <w:r>
              <w:rPr>
                <w:webHidden/>
              </w:rPr>
              <w:fldChar w:fldCharType="begin"/>
            </w:r>
            <w:r>
              <w:rPr>
                <w:webHidden/>
              </w:rPr>
              <w:instrText xml:space="preserve"> PAGEREF _Toc185403862 \h </w:instrText>
            </w:r>
            <w:r>
              <w:rPr>
                <w:webHidden/>
              </w:rPr>
            </w:r>
            <w:r>
              <w:rPr>
                <w:webHidden/>
              </w:rPr>
              <w:fldChar w:fldCharType="separate"/>
            </w:r>
            <w:r>
              <w:rPr>
                <w:webHidden/>
              </w:rPr>
              <w:t>12</w:t>
            </w:r>
            <w:r>
              <w:rPr>
                <w:webHidden/>
              </w:rPr>
              <w:fldChar w:fldCharType="end"/>
            </w:r>
          </w:hyperlink>
        </w:p>
        <w:p w:rsidR="00B661C8" w:rsidRDefault="00B661C8">
          <w:pPr>
            <w:pStyle w:val="31"/>
            <w:tabs>
              <w:tab w:val="right" w:leader="dot" w:pos="9912"/>
            </w:tabs>
            <w:rPr>
              <w:rFonts w:asciiTheme="minorHAnsi" w:eastAsiaTheme="minorEastAsia" w:hAnsiTheme="minorHAnsi"/>
              <w:b w:val="0"/>
              <w:iCs w:val="0"/>
              <w:noProof/>
              <w:sz w:val="22"/>
              <w:szCs w:val="22"/>
              <w:lang w:eastAsia="ru-RU"/>
            </w:rPr>
          </w:pPr>
          <w:hyperlink w:anchor="_Toc185403863" w:history="1">
            <w:r w:rsidRPr="009776AB">
              <w:rPr>
                <w:rStyle w:val="a7"/>
                <w:noProof/>
              </w:rPr>
              <w:t>Состоялась Окружная конференция строительных СРО СКФО</w:t>
            </w:r>
            <w:r>
              <w:rPr>
                <w:noProof/>
                <w:webHidden/>
              </w:rPr>
              <w:tab/>
            </w:r>
            <w:r>
              <w:rPr>
                <w:noProof/>
                <w:webHidden/>
              </w:rPr>
              <w:fldChar w:fldCharType="begin"/>
            </w:r>
            <w:r>
              <w:rPr>
                <w:noProof/>
                <w:webHidden/>
              </w:rPr>
              <w:instrText xml:space="preserve"> PAGEREF _Toc185403863 \h </w:instrText>
            </w:r>
            <w:r>
              <w:rPr>
                <w:noProof/>
                <w:webHidden/>
              </w:rPr>
            </w:r>
            <w:r>
              <w:rPr>
                <w:noProof/>
                <w:webHidden/>
              </w:rPr>
              <w:fldChar w:fldCharType="separate"/>
            </w:r>
            <w:r>
              <w:rPr>
                <w:noProof/>
                <w:webHidden/>
              </w:rPr>
              <w:t>12</w:t>
            </w:r>
            <w:r>
              <w:rPr>
                <w:noProof/>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64" w:history="1">
            <w:r w:rsidRPr="009776AB">
              <w:rPr>
                <w:rStyle w:val="a7"/>
              </w:rPr>
              <w:t>17.12.2024 SROportal.ru Окружная конференция СРО Северного Кавказа рассмотрела способы защиты средств компенсационных фондов</w:t>
            </w:r>
            <w:r>
              <w:rPr>
                <w:webHidden/>
              </w:rPr>
              <w:tab/>
            </w:r>
            <w:r>
              <w:rPr>
                <w:webHidden/>
              </w:rPr>
              <w:fldChar w:fldCharType="begin"/>
            </w:r>
            <w:r>
              <w:rPr>
                <w:webHidden/>
              </w:rPr>
              <w:instrText xml:space="preserve"> PAGEREF _Toc185403864 \h </w:instrText>
            </w:r>
            <w:r>
              <w:rPr>
                <w:webHidden/>
              </w:rPr>
            </w:r>
            <w:r>
              <w:rPr>
                <w:webHidden/>
              </w:rPr>
              <w:fldChar w:fldCharType="separate"/>
            </w:r>
            <w:r>
              <w:rPr>
                <w:webHidden/>
              </w:rPr>
              <w:t>12</w:t>
            </w:r>
            <w:r>
              <w:rPr>
                <w:webHidden/>
              </w:rPr>
              <w:fldChar w:fldCharType="end"/>
            </w:r>
          </w:hyperlink>
        </w:p>
        <w:p w:rsidR="00B661C8" w:rsidRDefault="00B661C8">
          <w:pPr>
            <w:pStyle w:val="31"/>
            <w:tabs>
              <w:tab w:val="right" w:leader="dot" w:pos="9912"/>
            </w:tabs>
            <w:rPr>
              <w:rFonts w:asciiTheme="minorHAnsi" w:eastAsiaTheme="minorEastAsia" w:hAnsiTheme="minorHAnsi"/>
              <w:b w:val="0"/>
              <w:iCs w:val="0"/>
              <w:noProof/>
              <w:sz w:val="22"/>
              <w:szCs w:val="22"/>
              <w:lang w:eastAsia="ru-RU"/>
            </w:rPr>
          </w:pPr>
          <w:hyperlink w:anchor="_Toc185403865" w:history="1">
            <w:r w:rsidRPr="009776AB">
              <w:rPr>
                <w:rStyle w:val="a7"/>
                <w:noProof/>
              </w:rPr>
              <w:t>Исключение специалистов из НРС</w:t>
            </w:r>
            <w:r>
              <w:rPr>
                <w:noProof/>
                <w:webHidden/>
              </w:rPr>
              <w:tab/>
            </w:r>
            <w:r>
              <w:rPr>
                <w:noProof/>
                <w:webHidden/>
              </w:rPr>
              <w:fldChar w:fldCharType="begin"/>
            </w:r>
            <w:r>
              <w:rPr>
                <w:noProof/>
                <w:webHidden/>
              </w:rPr>
              <w:instrText xml:space="preserve"> PAGEREF _Toc185403865 \h </w:instrText>
            </w:r>
            <w:r>
              <w:rPr>
                <w:noProof/>
                <w:webHidden/>
              </w:rPr>
            </w:r>
            <w:r>
              <w:rPr>
                <w:noProof/>
                <w:webHidden/>
              </w:rPr>
              <w:fldChar w:fldCharType="separate"/>
            </w:r>
            <w:r>
              <w:rPr>
                <w:noProof/>
                <w:webHidden/>
              </w:rPr>
              <w:t>13</w:t>
            </w:r>
            <w:r>
              <w:rPr>
                <w:noProof/>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66" w:history="1">
            <w:r w:rsidRPr="009776AB">
              <w:rPr>
                <w:rStyle w:val="a7"/>
              </w:rPr>
              <w:t>17.12.2024 ЗаНоСтрой.РФ (zanostroy.ru) Из Государственного реестра саморегулируемых организаций исключены сведения об Ассоциации СРО «Аукцион»</w:t>
            </w:r>
            <w:r>
              <w:rPr>
                <w:webHidden/>
              </w:rPr>
              <w:tab/>
            </w:r>
            <w:r>
              <w:rPr>
                <w:webHidden/>
              </w:rPr>
              <w:fldChar w:fldCharType="begin"/>
            </w:r>
            <w:r>
              <w:rPr>
                <w:webHidden/>
              </w:rPr>
              <w:instrText xml:space="preserve"> PAGEREF _Toc185403866 \h </w:instrText>
            </w:r>
            <w:r>
              <w:rPr>
                <w:webHidden/>
              </w:rPr>
            </w:r>
            <w:r>
              <w:rPr>
                <w:webHidden/>
              </w:rPr>
              <w:fldChar w:fldCharType="separate"/>
            </w:r>
            <w:r>
              <w:rPr>
                <w:webHidden/>
              </w:rPr>
              <w:t>13</w:t>
            </w:r>
            <w:r>
              <w:rPr>
                <w:webHidden/>
              </w:rPr>
              <w:fldChar w:fldCharType="end"/>
            </w:r>
          </w:hyperlink>
        </w:p>
        <w:p w:rsidR="00B661C8" w:rsidRDefault="00B661C8">
          <w:pPr>
            <w:pStyle w:val="31"/>
            <w:tabs>
              <w:tab w:val="right" w:leader="dot" w:pos="9912"/>
            </w:tabs>
            <w:rPr>
              <w:rFonts w:asciiTheme="minorHAnsi" w:eastAsiaTheme="minorEastAsia" w:hAnsiTheme="minorHAnsi"/>
              <w:b w:val="0"/>
              <w:iCs w:val="0"/>
              <w:noProof/>
              <w:sz w:val="22"/>
              <w:szCs w:val="22"/>
              <w:lang w:eastAsia="ru-RU"/>
            </w:rPr>
          </w:pPr>
          <w:hyperlink w:anchor="_Toc185403867" w:history="1">
            <w:r w:rsidRPr="009776AB">
              <w:rPr>
                <w:rStyle w:val="a7"/>
                <w:noProof/>
              </w:rPr>
              <w:t>Поэтапное раскрытие эскроу-счетов</w:t>
            </w:r>
            <w:r>
              <w:rPr>
                <w:noProof/>
                <w:webHidden/>
              </w:rPr>
              <w:tab/>
            </w:r>
            <w:r>
              <w:rPr>
                <w:noProof/>
                <w:webHidden/>
              </w:rPr>
              <w:fldChar w:fldCharType="begin"/>
            </w:r>
            <w:r>
              <w:rPr>
                <w:noProof/>
                <w:webHidden/>
              </w:rPr>
              <w:instrText xml:space="preserve"> PAGEREF _Toc185403867 \h </w:instrText>
            </w:r>
            <w:r>
              <w:rPr>
                <w:noProof/>
                <w:webHidden/>
              </w:rPr>
            </w:r>
            <w:r>
              <w:rPr>
                <w:noProof/>
                <w:webHidden/>
              </w:rPr>
              <w:fldChar w:fldCharType="separate"/>
            </w:r>
            <w:r>
              <w:rPr>
                <w:noProof/>
                <w:webHidden/>
              </w:rPr>
              <w:t>14</w:t>
            </w:r>
            <w:r>
              <w:rPr>
                <w:noProof/>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68" w:history="1">
            <w:r w:rsidRPr="009776AB">
              <w:rPr>
                <w:rStyle w:val="a7"/>
              </w:rPr>
              <w:t>17.12.2024 За-Строй.РФ (zsrf.ru) Инициатива кавказской СРО о поэтапном раскрытии эскроу-счетов поддержана НОСТРОЙ</w:t>
            </w:r>
            <w:r>
              <w:rPr>
                <w:webHidden/>
              </w:rPr>
              <w:tab/>
            </w:r>
            <w:r>
              <w:rPr>
                <w:webHidden/>
              </w:rPr>
              <w:fldChar w:fldCharType="begin"/>
            </w:r>
            <w:r>
              <w:rPr>
                <w:webHidden/>
              </w:rPr>
              <w:instrText xml:space="preserve"> PAGEREF _Toc185403868 \h </w:instrText>
            </w:r>
            <w:r>
              <w:rPr>
                <w:webHidden/>
              </w:rPr>
            </w:r>
            <w:r>
              <w:rPr>
                <w:webHidden/>
              </w:rPr>
              <w:fldChar w:fldCharType="separate"/>
            </w:r>
            <w:r>
              <w:rPr>
                <w:webHidden/>
              </w:rPr>
              <w:t>14</w:t>
            </w:r>
            <w:r>
              <w:rPr>
                <w:webHidden/>
              </w:rPr>
              <w:fldChar w:fldCharType="end"/>
            </w:r>
          </w:hyperlink>
        </w:p>
        <w:p w:rsidR="00B661C8" w:rsidRDefault="00B661C8">
          <w:pPr>
            <w:pStyle w:val="31"/>
            <w:tabs>
              <w:tab w:val="right" w:leader="dot" w:pos="9912"/>
            </w:tabs>
            <w:rPr>
              <w:rFonts w:asciiTheme="minorHAnsi" w:eastAsiaTheme="minorEastAsia" w:hAnsiTheme="minorHAnsi"/>
              <w:b w:val="0"/>
              <w:iCs w:val="0"/>
              <w:noProof/>
              <w:sz w:val="22"/>
              <w:szCs w:val="22"/>
              <w:lang w:eastAsia="ru-RU"/>
            </w:rPr>
          </w:pPr>
          <w:hyperlink w:anchor="_Toc185403869" w:history="1">
            <w:r w:rsidRPr="009776AB">
              <w:rPr>
                <w:rStyle w:val="a7"/>
                <w:noProof/>
              </w:rPr>
              <w:t>Прочие публикации</w:t>
            </w:r>
            <w:r>
              <w:rPr>
                <w:noProof/>
                <w:webHidden/>
              </w:rPr>
              <w:tab/>
            </w:r>
            <w:r>
              <w:rPr>
                <w:noProof/>
                <w:webHidden/>
              </w:rPr>
              <w:fldChar w:fldCharType="begin"/>
            </w:r>
            <w:r>
              <w:rPr>
                <w:noProof/>
                <w:webHidden/>
              </w:rPr>
              <w:instrText xml:space="preserve"> PAGEREF _Toc185403869 \h </w:instrText>
            </w:r>
            <w:r>
              <w:rPr>
                <w:noProof/>
                <w:webHidden/>
              </w:rPr>
            </w:r>
            <w:r>
              <w:rPr>
                <w:noProof/>
                <w:webHidden/>
              </w:rPr>
              <w:fldChar w:fldCharType="separate"/>
            </w:r>
            <w:r>
              <w:rPr>
                <w:noProof/>
                <w:webHidden/>
              </w:rPr>
              <w:t>15</w:t>
            </w:r>
            <w:r>
              <w:rPr>
                <w:noProof/>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70" w:history="1">
            <w:r w:rsidRPr="009776AB">
              <w:rPr>
                <w:rStyle w:val="a7"/>
              </w:rPr>
              <w:t>17.12.2024 Санкт-Петербургский Союз строительных компаний Союзпетрострой (spbssk.ru) РСС и Ассоциация НАИК рассмотрят ключевые вопросы госзакупок на Сибирской строительной неделе</w:t>
            </w:r>
            <w:r>
              <w:rPr>
                <w:webHidden/>
              </w:rPr>
              <w:tab/>
            </w:r>
            <w:r>
              <w:rPr>
                <w:webHidden/>
              </w:rPr>
              <w:fldChar w:fldCharType="begin"/>
            </w:r>
            <w:r>
              <w:rPr>
                <w:webHidden/>
              </w:rPr>
              <w:instrText xml:space="preserve"> PAGEREF _Toc185403870 \h </w:instrText>
            </w:r>
            <w:r>
              <w:rPr>
                <w:webHidden/>
              </w:rPr>
            </w:r>
            <w:r>
              <w:rPr>
                <w:webHidden/>
              </w:rPr>
              <w:fldChar w:fldCharType="separate"/>
            </w:r>
            <w:r>
              <w:rPr>
                <w:webHidden/>
              </w:rPr>
              <w:t>15</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71" w:history="1">
            <w:r w:rsidRPr="009776AB">
              <w:rPr>
                <w:rStyle w:val="a7"/>
              </w:rPr>
              <w:t>17.12.2024 Яндекс.Дзен Вышел из печати очередной выпуск отраслевого журнала «Вестник» | Дзен</w:t>
            </w:r>
            <w:r>
              <w:rPr>
                <w:webHidden/>
              </w:rPr>
              <w:tab/>
            </w:r>
            <w:r>
              <w:rPr>
                <w:webHidden/>
              </w:rPr>
              <w:fldChar w:fldCharType="begin"/>
            </w:r>
            <w:r>
              <w:rPr>
                <w:webHidden/>
              </w:rPr>
              <w:instrText xml:space="preserve"> PAGEREF _Toc185403871 \h </w:instrText>
            </w:r>
            <w:r>
              <w:rPr>
                <w:webHidden/>
              </w:rPr>
            </w:r>
            <w:r>
              <w:rPr>
                <w:webHidden/>
              </w:rPr>
              <w:fldChar w:fldCharType="separate"/>
            </w:r>
            <w:r>
              <w:rPr>
                <w:webHidden/>
              </w:rPr>
              <w:t>16</w:t>
            </w:r>
            <w:r>
              <w:rPr>
                <w:webHidden/>
              </w:rPr>
              <w:fldChar w:fldCharType="end"/>
            </w:r>
          </w:hyperlink>
        </w:p>
        <w:p w:rsidR="00B661C8" w:rsidRDefault="00B661C8">
          <w:pPr>
            <w:pStyle w:val="12"/>
            <w:rPr>
              <w:rFonts w:asciiTheme="minorHAnsi" w:eastAsiaTheme="minorEastAsia" w:hAnsiTheme="minorHAnsi"/>
              <w:b w:val="0"/>
              <w:bCs w:val="0"/>
              <w:caps w:val="0"/>
              <w:noProof/>
              <w:color w:val="auto"/>
              <w:sz w:val="22"/>
              <w:szCs w:val="22"/>
              <w:lang w:eastAsia="ru-RU"/>
            </w:rPr>
          </w:pPr>
          <w:hyperlink w:anchor="_Toc185403872" w:history="1">
            <w:r w:rsidRPr="009776AB">
              <w:rPr>
                <w:rStyle w:val="a7"/>
                <w:noProof/>
              </w:rPr>
              <w:t>ДЕЯТЕЛЬНОСТЬ СРО</w:t>
            </w:r>
            <w:r>
              <w:rPr>
                <w:noProof/>
                <w:webHidden/>
              </w:rPr>
              <w:tab/>
            </w:r>
            <w:r>
              <w:rPr>
                <w:noProof/>
                <w:webHidden/>
              </w:rPr>
              <w:fldChar w:fldCharType="begin"/>
            </w:r>
            <w:r>
              <w:rPr>
                <w:noProof/>
                <w:webHidden/>
              </w:rPr>
              <w:instrText xml:space="preserve"> PAGEREF _Toc185403872 \h </w:instrText>
            </w:r>
            <w:r>
              <w:rPr>
                <w:noProof/>
                <w:webHidden/>
              </w:rPr>
            </w:r>
            <w:r>
              <w:rPr>
                <w:noProof/>
                <w:webHidden/>
              </w:rPr>
              <w:fldChar w:fldCharType="separate"/>
            </w:r>
            <w:r>
              <w:rPr>
                <w:noProof/>
                <w:webHidden/>
              </w:rPr>
              <w:t>16</w:t>
            </w:r>
            <w:r>
              <w:rPr>
                <w:noProof/>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73" w:history="1">
            <w:r w:rsidRPr="009776AB">
              <w:rPr>
                <w:rStyle w:val="a7"/>
              </w:rPr>
              <w:t>17.12.2024 БезФормата.com Москва (moskva.bezformata.com) В московской ОПОРЕ прошло заседание Комитета по саморегулированию</w:t>
            </w:r>
            <w:r>
              <w:rPr>
                <w:webHidden/>
              </w:rPr>
              <w:tab/>
            </w:r>
            <w:r>
              <w:rPr>
                <w:webHidden/>
              </w:rPr>
              <w:fldChar w:fldCharType="begin"/>
            </w:r>
            <w:r>
              <w:rPr>
                <w:webHidden/>
              </w:rPr>
              <w:instrText xml:space="preserve"> PAGEREF _Toc185403873 \h </w:instrText>
            </w:r>
            <w:r>
              <w:rPr>
                <w:webHidden/>
              </w:rPr>
            </w:r>
            <w:r>
              <w:rPr>
                <w:webHidden/>
              </w:rPr>
              <w:fldChar w:fldCharType="separate"/>
            </w:r>
            <w:r>
              <w:rPr>
                <w:webHidden/>
              </w:rPr>
              <w:t>16</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74" w:history="1">
            <w:r w:rsidRPr="009776AB">
              <w:rPr>
                <w:rStyle w:val="a7"/>
              </w:rPr>
              <w:t>17.12.2024 ЗаНоСтрой.РФ (zanostroy.ru) Столичная СРО провела тренинг с участием кинозвезды по оказанию первой помощи на случай укуса змеи</w:t>
            </w:r>
            <w:r>
              <w:rPr>
                <w:webHidden/>
              </w:rPr>
              <w:tab/>
            </w:r>
            <w:r>
              <w:rPr>
                <w:webHidden/>
              </w:rPr>
              <w:fldChar w:fldCharType="begin"/>
            </w:r>
            <w:r>
              <w:rPr>
                <w:webHidden/>
              </w:rPr>
              <w:instrText xml:space="preserve"> PAGEREF _Toc185403874 \h </w:instrText>
            </w:r>
            <w:r>
              <w:rPr>
                <w:webHidden/>
              </w:rPr>
            </w:r>
            <w:r>
              <w:rPr>
                <w:webHidden/>
              </w:rPr>
              <w:fldChar w:fldCharType="separate"/>
            </w:r>
            <w:r>
              <w:rPr>
                <w:webHidden/>
              </w:rPr>
              <w:t>16</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75" w:history="1">
            <w:r w:rsidRPr="009776AB">
              <w:rPr>
                <w:rStyle w:val="a7"/>
              </w:rPr>
              <w:t>17.12.2024 ЗаНоСтрой.РФ (zanostroy.ru) СРО АСО ПОСО обратила внимание на три аспекта в законопроекте, которые касаются сферы саморегулирования в строительной отрасли</w:t>
            </w:r>
            <w:r>
              <w:rPr>
                <w:webHidden/>
              </w:rPr>
              <w:tab/>
            </w:r>
            <w:r>
              <w:rPr>
                <w:webHidden/>
              </w:rPr>
              <w:fldChar w:fldCharType="begin"/>
            </w:r>
            <w:r>
              <w:rPr>
                <w:webHidden/>
              </w:rPr>
              <w:instrText xml:space="preserve"> PAGEREF _Toc185403875 \h </w:instrText>
            </w:r>
            <w:r>
              <w:rPr>
                <w:webHidden/>
              </w:rPr>
            </w:r>
            <w:r>
              <w:rPr>
                <w:webHidden/>
              </w:rPr>
              <w:fldChar w:fldCharType="separate"/>
            </w:r>
            <w:r>
              <w:rPr>
                <w:webHidden/>
              </w:rPr>
              <w:t>17</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76" w:history="1">
            <w:r w:rsidRPr="009776AB">
              <w:rPr>
                <w:rStyle w:val="a7"/>
              </w:rPr>
              <w:t>17.12.2024 ЗаНоСтрой.РФ (zanostroy.ru) Смоленские саморегуляторы поддержали меры помощи по приобретению жилья для семей участников СВО</w:t>
            </w:r>
            <w:r>
              <w:rPr>
                <w:webHidden/>
              </w:rPr>
              <w:tab/>
            </w:r>
            <w:r>
              <w:rPr>
                <w:webHidden/>
              </w:rPr>
              <w:fldChar w:fldCharType="begin"/>
            </w:r>
            <w:r>
              <w:rPr>
                <w:webHidden/>
              </w:rPr>
              <w:instrText xml:space="preserve"> PAGEREF _Toc185403876 \h </w:instrText>
            </w:r>
            <w:r>
              <w:rPr>
                <w:webHidden/>
              </w:rPr>
            </w:r>
            <w:r>
              <w:rPr>
                <w:webHidden/>
              </w:rPr>
              <w:fldChar w:fldCharType="separate"/>
            </w:r>
            <w:r>
              <w:rPr>
                <w:webHidden/>
              </w:rPr>
              <w:t>18</w:t>
            </w:r>
            <w:r>
              <w:rPr>
                <w:webHidden/>
              </w:rPr>
              <w:fldChar w:fldCharType="end"/>
            </w:r>
          </w:hyperlink>
        </w:p>
        <w:p w:rsidR="00B661C8" w:rsidRDefault="00B661C8">
          <w:pPr>
            <w:pStyle w:val="12"/>
            <w:rPr>
              <w:rFonts w:asciiTheme="minorHAnsi" w:eastAsiaTheme="minorEastAsia" w:hAnsiTheme="minorHAnsi"/>
              <w:b w:val="0"/>
              <w:bCs w:val="0"/>
              <w:caps w:val="0"/>
              <w:noProof/>
              <w:color w:val="auto"/>
              <w:sz w:val="22"/>
              <w:szCs w:val="22"/>
              <w:lang w:eastAsia="ru-RU"/>
            </w:rPr>
          </w:pPr>
          <w:hyperlink w:anchor="_Toc185403877" w:history="1">
            <w:r w:rsidRPr="009776AB">
              <w:rPr>
                <w:rStyle w:val="a7"/>
                <w:noProof/>
              </w:rPr>
              <w:t>НОВОСТИ ОТРАСЛИ</w:t>
            </w:r>
            <w:r>
              <w:rPr>
                <w:noProof/>
                <w:webHidden/>
              </w:rPr>
              <w:tab/>
            </w:r>
            <w:r>
              <w:rPr>
                <w:noProof/>
                <w:webHidden/>
              </w:rPr>
              <w:fldChar w:fldCharType="begin"/>
            </w:r>
            <w:r>
              <w:rPr>
                <w:noProof/>
                <w:webHidden/>
              </w:rPr>
              <w:instrText xml:space="preserve"> PAGEREF _Toc185403877 \h </w:instrText>
            </w:r>
            <w:r>
              <w:rPr>
                <w:noProof/>
                <w:webHidden/>
              </w:rPr>
            </w:r>
            <w:r>
              <w:rPr>
                <w:noProof/>
                <w:webHidden/>
              </w:rPr>
              <w:fldChar w:fldCharType="separate"/>
            </w:r>
            <w:r>
              <w:rPr>
                <w:noProof/>
                <w:webHidden/>
              </w:rPr>
              <w:t>19</w:t>
            </w:r>
            <w:r>
              <w:rPr>
                <w:noProof/>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78" w:history="1">
            <w:r w:rsidRPr="009776AB">
              <w:rPr>
                <w:rStyle w:val="a7"/>
              </w:rPr>
              <w:t>18.12.2024 РИА Новости В России стали реже строить заводы по выпуску стройматериалов</w:t>
            </w:r>
            <w:r>
              <w:rPr>
                <w:webHidden/>
              </w:rPr>
              <w:tab/>
            </w:r>
            <w:r>
              <w:rPr>
                <w:webHidden/>
              </w:rPr>
              <w:fldChar w:fldCharType="begin"/>
            </w:r>
            <w:r>
              <w:rPr>
                <w:webHidden/>
              </w:rPr>
              <w:instrText xml:space="preserve"> PAGEREF _Toc185403878 \h </w:instrText>
            </w:r>
            <w:r>
              <w:rPr>
                <w:webHidden/>
              </w:rPr>
            </w:r>
            <w:r>
              <w:rPr>
                <w:webHidden/>
              </w:rPr>
              <w:fldChar w:fldCharType="separate"/>
            </w:r>
            <w:r>
              <w:rPr>
                <w:webHidden/>
              </w:rPr>
              <w:t>19</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79" w:history="1">
            <w:r w:rsidRPr="009776AB">
              <w:rPr>
                <w:rStyle w:val="a7"/>
              </w:rPr>
              <w:t>17.12.2024 РИА Новости Госдума приняла закон о строительстве социальной инфраструктуры для КРТ</w:t>
            </w:r>
            <w:r>
              <w:rPr>
                <w:webHidden/>
              </w:rPr>
              <w:tab/>
            </w:r>
            <w:r>
              <w:rPr>
                <w:webHidden/>
              </w:rPr>
              <w:fldChar w:fldCharType="begin"/>
            </w:r>
            <w:r>
              <w:rPr>
                <w:webHidden/>
              </w:rPr>
              <w:instrText xml:space="preserve"> PAGEREF _Toc185403879 \h </w:instrText>
            </w:r>
            <w:r>
              <w:rPr>
                <w:webHidden/>
              </w:rPr>
            </w:r>
            <w:r>
              <w:rPr>
                <w:webHidden/>
              </w:rPr>
              <w:fldChar w:fldCharType="separate"/>
            </w:r>
            <w:r>
              <w:rPr>
                <w:webHidden/>
              </w:rPr>
              <w:t>20</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80" w:history="1">
            <w:r w:rsidRPr="009776AB">
              <w:rPr>
                <w:rStyle w:val="a7"/>
              </w:rPr>
              <w:t>17.12.2024 РИА Новости Госдума приняла закон об образовании для строителей и ЖКХ</w:t>
            </w:r>
            <w:r>
              <w:rPr>
                <w:webHidden/>
              </w:rPr>
              <w:tab/>
            </w:r>
            <w:r>
              <w:rPr>
                <w:webHidden/>
              </w:rPr>
              <w:fldChar w:fldCharType="begin"/>
            </w:r>
            <w:r>
              <w:rPr>
                <w:webHidden/>
              </w:rPr>
              <w:instrText xml:space="preserve"> PAGEREF _Toc185403880 \h </w:instrText>
            </w:r>
            <w:r>
              <w:rPr>
                <w:webHidden/>
              </w:rPr>
            </w:r>
            <w:r>
              <w:rPr>
                <w:webHidden/>
              </w:rPr>
              <w:fldChar w:fldCharType="separate"/>
            </w:r>
            <w:r>
              <w:rPr>
                <w:webHidden/>
              </w:rPr>
              <w:t>20</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81" w:history="1">
            <w:r w:rsidRPr="009776AB">
              <w:rPr>
                <w:rStyle w:val="a7"/>
              </w:rPr>
              <w:t>17.12.2024 ТАСС Минстрой планирует оцифровать объекты коммунального хозяйства</w:t>
            </w:r>
            <w:r>
              <w:rPr>
                <w:webHidden/>
              </w:rPr>
              <w:tab/>
            </w:r>
            <w:r>
              <w:rPr>
                <w:webHidden/>
              </w:rPr>
              <w:fldChar w:fldCharType="begin"/>
            </w:r>
            <w:r>
              <w:rPr>
                <w:webHidden/>
              </w:rPr>
              <w:instrText xml:space="preserve"> PAGEREF _Toc185403881 \h </w:instrText>
            </w:r>
            <w:r>
              <w:rPr>
                <w:webHidden/>
              </w:rPr>
            </w:r>
            <w:r>
              <w:rPr>
                <w:webHidden/>
              </w:rPr>
              <w:fldChar w:fldCharType="separate"/>
            </w:r>
            <w:r>
              <w:rPr>
                <w:webHidden/>
              </w:rPr>
              <w:t>21</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82" w:history="1">
            <w:r w:rsidRPr="009776AB">
              <w:rPr>
                <w:rStyle w:val="a7"/>
              </w:rPr>
              <w:t>17.12.2024 ТАСС Рост цен на новостройки в РФ в ноябре превысил среднемесячный показатель в I полугодии</w:t>
            </w:r>
            <w:r>
              <w:rPr>
                <w:webHidden/>
              </w:rPr>
              <w:tab/>
            </w:r>
            <w:r>
              <w:rPr>
                <w:webHidden/>
              </w:rPr>
              <w:fldChar w:fldCharType="begin"/>
            </w:r>
            <w:r>
              <w:rPr>
                <w:webHidden/>
              </w:rPr>
              <w:instrText xml:space="preserve"> PAGEREF _Toc185403882 \h </w:instrText>
            </w:r>
            <w:r>
              <w:rPr>
                <w:webHidden/>
              </w:rPr>
            </w:r>
            <w:r>
              <w:rPr>
                <w:webHidden/>
              </w:rPr>
              <w:fldChar w:fldCharType="separate"/>
            </w:r>
            <w:r>
              <w:rPr>
                <w:webHidden/>
              </w:rPr>
              <w:t>21</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83" w:history="1">
            <w:r w:rsidRPr="009776AB">
              <w:rPr>
                <w:rStyle w:val="a7"/>
              </w:rPr>
              <w:t>17.12.2024 Строительство.ru - Новости (rcmm.ru) BIM-технологии и цифровизация в строительстве могут сократить производственные издержки на 10%</w:t>
            </w:r>
            <w:r>
              <w:rPr>
                <w:webHidden/>
              </w:rPr>
              <w:tab/>
            </w:r>
            <w:r>
              <w:rPr>
                <w:webHidden/>
              </w:rPr>
              <w:fldChar w:fldCharType="begin"/>
            </w:r>
            <w:r>
              <w:rPr>
                <w:webHidden/>
              </w:rPr>
              <w:instrText xml:space="preserve"> PAGEREF _Toc185403883 \h </w:instrText>
            </w:r>
            <w:r>
              <w:rPr>
                <w:webHidden/>
              </w:rPr>
            </w:r>
            <w:r>
              <w:rPr>
                <w:webHidden/>
              </w:rPr>
              <w:fldChar w:fldCharType="separate"/>
            </w:r>
            <w:r>
              <w:rPr>
                <w:webHidden/>
              </w:rPr>
              <w:t>21</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84" w:history="1">
            <w:r w:rsidRPr="009776AB">
              <w:rPr>
                <w:rStyle w:val="a7"/>
              </w:rPr>
              <w:t>17.12.2024 Строительство.ru - Новости (rcmm.ru) Щербинский лифтостроительный завод выпустил более 7 тысяч лифтов в 2024 г</w:t>
            </w:r>
            <w:r>
              <w:rPr>
                <w:webHidden/>
              </w:rPr>
              <w:tab/>
            </w:r>
            <w:r>
              <w:rPr>
                <w:webHidden/>
              </w:rPr>
              <w:fldChar w:fldCharType="begin"/>
            </w:r>
            <w:r>
              <w:rPr>
                <w:webHidden/>
              </w:rPr>
              <w:instrText xml:space="preserve"> PAGEREF _Toc185403884 \h </w:instrText>
            </w:r>
            <w:r>
              <w:rPr>
                <w:webHidden/>
              </w:rPr>
            </w:r>
            <w:r>
              <w:rPr>
                <w:webHidden/>
              </w:rPr>
              <w:fldChar w:fldCharType="separate"/>
            </w:r>
            <w:r>
              <w:rPr>
                <w:webHidden/>
              </w:rPr>
              <w:t>22</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85" w:history="1">
            <w:r w:rsidRPr="009776AB">
              <w:rPr>
                <w:rStyle w:val="a7"/>
              </w:rPr>
              <w:t>17.12.2024 АСН-инфо (asninfo.ru) Рынок бетона. Осторожный, но все же оптимистичный</w:t>
            </w:r>
            <w:r>
              <w:rPr>
                <w:webHidden/>
              </w:rPr>
              <w:tab/>
            </w:r>
            <w:r>
              <w:rPr>
                <w:webHidden/>
              </w:rPr>
              <w:fldChar w:fldCharType="begin"/>
            </w:r>
            <w:r>
              <w:rPr>
                <w:webHidden/>
              </w:rPr>
              <w:instrText xml:space="preserve"> PAGEREF _Toc185403885 \h </w:instrText>
            </w:r>
            <w:r>
              <w:rPr>
                <w:webHidden/>
              </w:rPr>
            </w:r>
            <w:r>
              <w:rPr>
                <w:webHidden/>
              </w:rPr>
              <w:fldChar w:fldCharType="separate"/>
            </w:r>
            <w:r>
              <w:rPr>
                <w:webHidden/>
              </w:rPr>
              <w:t>22</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86" w:history="1">
            <w:r w:rsidRPr="009776AB">
              <w:rPr>
                <w:rStyle w:val="a7"/>
              </w:rPr>
              <w:t>17.12.2024 Минстрой РФ (minstroyrf.ru) Разработан инновационный курс профессиональной переподготовки кадров по теме экономики и управления в строительстве</w:t>
            </w:r>
            <w:r>
              <w:rPr>
                <w:webHidden/>
              </w:rPr>
              <w:tab/>
            </w:r>
            <w:r>
              <w:rPr>
                <w:webHidden/>
              </w:rPr>
              <w:fldChar w:fldCharType="begin"/>
            </w:r>
            <w:r>
              <w:rPr>
                <w:webHidden/>
              </w:rPr>
              <w:instrText xml:space="preserve"> PAGEREF _Toc185403886 \h </w:instrText>
            </w:r>
            <w:r>
              <w:rPr>
                <w:webHidden/>
              </w:rPr>
            </w:r>
            <w:r>
              <w:rPr>
                <w:webHidden/>
              </w:rPr>
              <w:fldChar w:fldCharType="separate"/>
            </w:r>
            <w:r>
              <w:rPr>
                <w:webHidden/>
              </w:rPr>
              <w:t>24</w:t>
            </w:r>
            <w:r>
              <w:rPr>
                <w:webHidden/>
              </w:rPr>
              <w:fldChar w:fldCharType="end"/>
            </w:r>
          </w:hyperlink>
        </w:p>
        <w:p w:rsidR="00B661C8" w:rsidRDefault="00B661C8">
          <w:pPr>
            <w:pStyle w:val="12"/>
            <w:rPr>
              <w:rFonts w:asciiTheme="minorHAnsi" w:eastAsiaTheme="minorEastAsia" w:hAnsiTheme="minorHAnsi"/>
              <w:b w:val="0"/>
              <w:bCs w:val="0"/>
              <w:caps w:val="0"/>
              <w:noProof/>
              <w:color w:val="auto"/>
              <w:sz w:val="22"/>
              <w:szCs w:val="22"/>
              <w:lang w:eastAsia="ru-RU"/>
            </w:rPr>
          </w:pPr>
          <w:hyperlink w:anchor="_Toc185403887" w:history="1">
            <w:r w:rsidRPr="009776AB">
              <w:rPr>
                <w:rStyle w:val="a7"/>
                <w:noProof/>
              </w:rPr>
              <w:t>РЕГИОНАЛЬНЫЕ НОВОСТИ</w:t>
            </w:r>
            <w:r>
              <w:rPr>
                <w:noProof/>
                <w:webHidden/>
              </w:rPr>
              <w:tab/>
            </w:r>
            <w:r>
              <w:rPr>
                <w:noProof/>
                <w:webHidden/>
              </w:rPr>
              <w:fldChar w:fldCharType="begin"/>
            </w:r>
            <w:r>
              <w:rPr>
                <w:noProof/>
                <w:webHidden/>
              </w:rPr>
              <w:instrText xml:space="preserve"> PAGEREF _Toc185403887 \h </w:instrText>
            </w:r>
            <w:r>
              <w:rPr>
                <w:noProof/>
                <w:webHidden/>
              </w:rPr>
            </w:r>
            <w:r>
              <w:rPr>
                <w:noProof/>
                <w:webHidden/>
              </w:rPr>
              <w:fldChar w:fldCharType="separate"/>
            </w:r>
            <w:r>
              <w:rPr>
                <w:noProof/>
                <w:webHidden/>
              </w:rPr>
              <w:t>24</w:t>
            </w:r>
            <w:r>
              <w:rPr>
                <w:noProof/>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88" w:history="1">
            <w:r w:rsidRPr="009776AB">
              <w:rPr>
                <w:rStyle w:val="a7"/>
              </w:rPr>
              <w:t>17.12.2024 ТАСС Кабмин поможет завершить строительство краевой детской больницы в Ставрополе</w:t>
            </w:r>
            <w:r>
              <w:rPr>
                <w:webHidden/>
              </w:rPr>
              <w:tab/>
            </w:r>
            <w:r>
              <w:rPr>
                <w:webHidden/>
              </w:rPr>
              <w:fldChar w:fldCharType="begin"/>
            </w:r>
            <w:r>
              <w:rPr>
                <w:webHidden/>
              </w:rPr>
              <w:instrText xml:space="preserve"> PAGEREF _Toc185403888 \h </w:instrText>
            </w:r>
            <w:r>
              <w:rPr>
                <w:webHidden/>
              </w:rPr>
            </w:r>
            <w:r>
              <w:rPr>
                <w:webHidden/>
              </w:rPr>
              <w:fldChar w:fldCharType="separate"/>
            </w:r>
            <w:r>
              <w:rPr>
                <w:webHidden/>
              </w:rPr>
              <w:t>24</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89" w:history="1">
            <w:r w:rsidRPr="009776AB">
              <w:rPr>
                <w:rStyle w:val="a7"/>
              </w:rPr>
              <w:t>17.12.2024 РИА Новости Серышев: в Сибири не завершено строительство 40 социальных объектов</w:t>
            </w:r>
            <w:r>
              <w:rPr>
                <w:webHidden/>
              </w:rPr>
              <w:tab/>
            </w:r>
            <w:r>
              <w:rPr>
                <w:webHidden/>
              </w:rPr>
              <w:fldChar w:fldCharType="begin"/>
            </w:r>
            <w:r>
              <w:rPr>
                <w:webHidden/>
              </w:rPr>
              <w:instrText xml:space="preserve"> PAGEREF _Toc185403889 \h </w:instrText>
            </w:r>
            <w:r>
              <w:rPr>
                <w:webHidden/>
              </w:rPr>
            </w:r>
            <w:r>
              <w:rPr>
                <w:webHidden/>
              </w:rPr>
              <w:fldChar w:fldCharType="separate"/>
            </w:r>
            <w:r>
              <w:rPr>
                <w:webHidden/>
              </w:rPr>
              <w:t>24</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90" w:history="1">
            <w:r w:rsidRPr="009776AB">
              <w:rPr>
                <w:rStyle w:val="a7"/>
              </w:rPr>
              <w:t>17.12.2024 РИА Новости  Прокуратура КБР недовольна работой Минстроя по вводу в эксплуатацию многоквартирных домов</w:t>
            </w:r>
            <w:r>
              <w:rPr>
                <w:webHidden/>
              </w:rPr>
              <w:tab/>
            </w:r>
            <w:r>
              <w:rPr>
                <w:webHidden/>
              </w:rPr>
              <w:fldChar w:fldCharType="begin"/>
            </w:r>
            <w:r>
              <w:rPr>
                <w:webHidden/>
              </w:rPr>
              <w:instrText xml:space="preserve"> PAGEREF _Toc185403890 \h </w:instrText>
            </w:r>
            <w:r>
              <w:rPr>
                <w:webHidden/>
              </w:rPr>
            </w:r>
            <w:r>
              <w:rPr>
                <w:webHidden/>
              </w:rPr>
              <w:fldChar w:fldCharType="separate"/>
            </w:r>
            <w:r>
              <w:rPr>
                <w:webHidden/>
              </w:rPr>
              <w:t>25</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91" w:history="1">
            <w:r w:rsidRPr="009776AB">
              <w:rPr>
                <w:rStyle w:val="a7"/>
              </w:rPr>
              <w:t>17.12.2024 Коммерсантъ (kommersant.ru) Построенная при поддержке Газпромбанка Мытищинская хорда открылась в Подмосковье</w:t>
            </w:r>
            <w:r>
              <w:rPr>
                <w:webHidden/>
              </w:rPr>
              <w:tab/>
            </w:r>
            <w:r>
              <w:rPr>
                <w:webHidden/>
              </w:rPr>
              <w:fldChar w:fldCharType="begin"/>
            </w:r>
            <w:r>
              <w:rPr>
                <w:webHidden/>
              </w:rPr>
              <w:instrText xml:space="preserve"> PAGEREF _Toc185403891 \h </w:instrText>
            </w:r>
            <w:r>
              <w:rPr>
                <w:webHidden/>
              </w:rPr>
            </w:r>
            <w:r>
              <w:rPr>
                <w:webHidden/>
              </w:rPr>
              <w:fldChar w:fldCharType="separate"/>
            </w:r>
            <w:r>
              <w:rPr>
                <w:webHidden/>
              </w:rPr>
              <w:t>25</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92" w:history="1">
            <w:r w:rsidRPr="009776AB">
              <w:rPr>
                <w:rStyle w:val="a7"/>
              </w:rPr>
              <w:t>17.12.2024 Строительство.ru - Новости (rcmm.ru) Продолжается строительство комплексной поликлиники в Королеве</w:t>
            </w:r>
            <w:r>
              <w:rPr>
                <w:webHidden/>
              </w:rPr>
              <w:tab/>
            </w:r>
            <w:r>
              <w:rPr>
                <w:webHidden/>
              </w:rPr>
              <w:fldChar w:fldCharType="begin"/>
            </w:r>
            <w:r>
              <w:rPr>
                <w:webHidden/>
              </w:rPr>
              <w:instrText xml:space="preserve"> PAGEREF _Toc185403892 \h </w:instrText>
            </w:r>
            <w:r>
              <w:rPr>
                <w:webHidden/>
              </w:rPr>
            </w:r>
            <w:r>
              <w:rPr>
                <w:webHidden/>
              </w:rPr>
              <w:fldChar w:fldCharType="separate"/>
            </w:r>
            <w:r>
              <w:rPr>
                <w:webHidden/>
              </w:rPr>
              <w:t>26</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93" w:history="1">
            <w:r w:rsidRPr="009776AB">
              <w:rPr>
                <w:rStyle w:val="a7"/>
              </w:rPr>
              <w:t>17.12.2024 Строительство.ru - Новости (rcmm.ru) Вторая очередь технопарка «Алабушево» готова более чем на треть</w:t>
            </w:r>
            <w:r>
              <w:rPr>
                <w:webHidden/>
              </w:rPr>
              <w:tab/>
            </w:r>
            <w:r>
              <w:rPr>
                <w:webHidden/>
              </w:rPr>
              <w:fldChar w:fldCharType="begin"/>
            </w:r>
            <w:r>
              <w:rPr>
                <w:webHidden/>
              </w:rPr>
              <w:instrText xml:space="preserve"> PAGEREF _Toc185403893 \h </w:instrText>
            </w:r>
            <w:r>
              <w:rPr>
                <w:webHidden/>
              </w:rPr>
            </w:r>
            <w:r>
              <w:rPr>
                <w:webHidden/>
              </w:rPr>
              <w:fldChar w:fldCharType="separate"/>
            </w:r>
            <w:r>
              <w:rPr>
                <w:webHidden/>
              </w:rPr>
              <w:t>26</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94" w:history="1">
            <w:r w:rsidRPr="009776AB">
              <w:rPr>
                <w:rStyle w:val="a7"/>
              </w:rPr>
              <w:t>18.12.2024 Вечерняя Москва. Утренний выпуск Владимир Ефимов: Детский сад на 150 мест появится в районе Северное Медведково</w:t>
            </w:r>
            <w:r>
              <w:rPr>
                <w:webHidden/>
              </w:rPr>
              <w:tab/>
            </w:r>
            <w:r>
              <w:rPr>
                <w:webHidden/>
              </w:rPr>
              <w:fldChar w:fldCharType="begin"/>
            </w:r>
            <w:r>
              <w:rPr>
                <w:webHidden/>
              </w:rPr>
              <w:instrText xml:space="preserve"> PAGEREF _Toc185403894 \h </w:instrText>
            </w:r>
            <w:r>
              <w:rPr>
                <w:webHidden/>
              </w:rPr>
            </w:r>
            <w:r>
              <w:rPr>
                <w:webHidden/>
              </w:rPr>
              <w:fldChar w:fldCharType="separate"/>
            </w:r>
            <w:r>
              <w:rPr>
                <w:webHidden/>
              </w:rPr>
              <w:t>27</w:t>
            </w:r>
            <w:r>
              <w:rPr>
                <w:webHidden/>
              </w:rPr>
              <w:fldChar w:fldCharType="end"/>
            </w:r>
          </w:hyperlink>
        </w:p>
        <w:p w:rsidR="00B661C8" w:rsidRDefault="00B661C8">
          <w:pPr>
            <w:pStyle w:val="12"/>
            <w:rPr>
              <w:rFonts w:asciiTheme="minorHAnsi" w:eastAsiaTheme="minorEastAsia" w:hAnsiTheme="minorHAnsi"/>
              <w:b w:val="0"/>
              <w:bCs w:val="0"/>
              <w:caps w:val="0"/>
              <w:noProof/>
              <w:color w:val="auto"/>
              <w:sz w:val="22"/>
              <w:szCs w:val="22"/>
              <w:lang w:eastAsia="ru-RU"/>
            </w:rPr>
          </w:pPr>
          <w:hyperlink w:anchor="_Toc185403895" w:history="1">
            <w:r w:rsidRPr="009776AB">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_Toc185403895 \h </w:instrText>
            </w:r>
            <w:r>
              <w:rPr>
                <w:noProof/>
                <w:webHidden/>
              </w:rPr>
            </w:r>
            <w:r>
              <w:rPr>
                <w:noProof/>
                <w:webHidden/>
              </w:rPr>
              <w:fldChar w:fldCharType="separate"/>
            </w:r>
            <w:r>
              <w:rPr>
                <w:noProof/>
                <w:webHidden/>
              </w:rPr>
              <w:t>27</w:t>
            </w:r>
            <w:r>
              <w:rPr>
                <w:noProof/>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96" w:history="1">
            <w:r w:rsidRPr="009776AB">
              <w:rPr>
                <w:rStyle w:val="a7"/>
              </w:rPr>
              <w:t>17.12.2024 РИА Новости ЦБ готов рассмотреть введение теста на финграмотность для желающих взять ипотеку</w:t>
            </w:r>
            <w:r>
              <w:rPr>
                <w:webHidden/>
              </w:rPr>
              <w:tab/>
            </w:r>
            <w:r>
              <w:rPr>
                <w:webHidden/>
              </w:rPr>
              <w:fldChar w:fldCharType="begin"/>
            </w:r>
            <w:r>
              <w:rPr>
                <w:webHidden/>
              </w:rPr>
              <w:instrText xml:space="preserve"> PAGEREF _Toc185403896 \h </w:instrText>
            </w:r>
            <w:r>
              <w:rPr>
                <w:webHidden/>
              </w:rPr>
            </w:r>
            <w:r>
              <w:rPr>
                <w:webHidden/>
              </w:rPr>
              <w:fldChar w:fldCharType="separate"/>
            </w:r>
            <w:r>
              <w:rPr>
                <w:webHidden/>
              </w:rPr>
              <w:t>27</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97" w:history="1">
            <w:r w:rsidRPr="009776AB">
              <w:rPr>
                <w:rStyle w:val="a7"/>
              </w:rPr>
              <w:t>17.12.2024 ТАСС ГД установила гарантию для отделочных работ в договоре долевого строительства</w:t>
            </w:r>
            <w:r>
              <w:rPr>
                <w:webHidden/>
              </w:rPr>
              <w:tab/>
            </w:r>
            <w:r>
              <w:rPr>
                <w:webHidden/>
              </w:rPr>
              <w:fldChar w:fldCharType="begin"/>
            </w:r>
            <w:r>
              <w:rPr>
                <w:webHidden/>
              </w:rPr>
              <w:instrText xml:space="preserve"> PAGEREF _Toc185403897 \h </w:instrText>
            </w:r>
            <w:r>
              <w:rPr>
                <w:webHidden/>
              </w:rPr>
            </w:r>
            <w:r>
              <w:rPr>
                <w:webHidden/>
              </w:rPr>
              <w:fldChar w:fldCharType="separate"/>
            </w:r>
            <w:r>
              <w:rPr>
                <w:webHidden/>
              </w:rPr>
              <w:t>28</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98" w:history="1">
            <w:r w:rsidRPr="009776AB">
              <w:rPr>
                <w:rStyle w:val="a7"/>
              </w:rPr>
              <w:t>18.12.2024 Известия "Первые трансграничные сделки с ЦФА уже прошли в этом году"</w:t>
            </w:r>
            <w:r>
              <w:rPr>
                <w:webHidden/>
              </w:rPr>
              <w:tab/>
            </w:r>
            <w:r>
              <w:rPr>
                <w:webHidden/>
              </w:rPr>
              <w:fldChar w:fldCharType="begin"/>
            </w:r>
            <w:r>
              <w:rPr>
                <w:webHidden/>
              </w:rPr>
              <w:instrText xml:space="preserve"> PAGEREF _Toc185403898 \h </w:instrText>
            </w:r>
            <w:r>
              <w:rPr>
                <w:webHidden/>
              </w:rPr>
            </w:r>
            <w:r>
              <w:rPr>
                <w:webHidden/>
              </w:rPr>
              <w:fldChar w:fldCharType="separate"/>
            </w:r>
            <w:r>
              <w:rPr>
                <w:webHidden/>
              </w:rPr>
              <w:t>28</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899" w:history="1">
            <w:r w:rsidRPr="009776AB">
              <w:rPr>
                <w:rStyle w:val="a7"/>
              </w:rPr>
              <w:t>18.12.2024 Коммерсантъ (kommersant.ru) Финансисты проявили стройкость</w:t>
            </w:r>
            <w:r>
              <w:rPr>
                <w:webHidden/>
              </w:rPr>
              <w:tab/>
            </w:r>
            <w:r>
              <w:rPr>
                <w:webHidden/>
              </w:rPr>
              <w:fldChar w:fldCharType="begin"/>
            </w:r>
            <w:r>
              <w:rPr>
                <w:webHidden/>
              </w:rPr>
              <w:instrText xml:space="preserve"> PAGEREF _Toc185403899 \h </w:instrText>
            </w:r>
            <w:r>
              <w:rPr>
                <w:webHidden/>
              </w:rPr>
            </w:r>
            <w:r>
              <w:rPr>
                <w:webHidden/>
              </w:rPr>
              <w:fldChar w:fldCharType="separate"/>
            </w:r>
            <w:r>
              <w:rPr>
                <w:webHidden/>
              </w:rPr>
              <w:t>31</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900" w:history="1">
            <w:r w:rsidRPr="009776AB">
              <w:rPr>
                <w:rStyle w:val="a7"/>
              </w:rPr>
              <w:t>17.12.2024 ТАСС В Сибири число долгостроев снизилось почти в девять раз</w:t>
            </w:r>
            <w:r>
              <w:rPr>
                <w:webHidden/>
              </w:rPr>
              <w:tab/>
            </w:r>
            <w:r>
              <w:rPr>
                <w:webHidden/>
              </w:rPr>
              <w:fldChar w:fldCharType="begin"/>
            </w:r>
            <w:r>
              <w:rPr>
                <w:webHidden/>
              </w:rPr>
              <w:instrText xml:space="preserve"> PAGEREF _Toc185403900 \h </w:instrText>
            </w:r>
            <w:r>
              <w:rPr>
                <w:webHidden/>
              </w:rPr>
            </w:r>
            <w:r>
              <w:rPr>
                <w:webHidden/>
              </w:rPr>
              <w:fldChar w:fldCharType="separate"/>
            </w:r>
            <w:r>
              <w:rPr>
                <w:webHidden/>
              </w:rPr>
              <w:t>32</w:t>
            </w:r>
            <w:r>
              <w:rPr>
                <w:webHidden/>
              </w:rPr>
              <w:fldChar w:fldCharType="end"/>
            </w:r>
          </w:hyperlink>
        </w:p>
        <w:p w:rsidR="00B661C8" w:rsidRDefault="00B661C8">
          <w:pPr>
            <w:pStyle w:val="12"/>
            <w:rPr>
              <w:rFonts w:asciiTheme="minorHAnsi" w:eastAsiaTheme="minorEastAsia" w:hAnsiTheme="minorHAnsi"/>
              <w:b w:val="0"/>
              <w:bCs w:val="0"/>
              <w:caps w:val="0"/>
              <w:noProof/>
              <w:color w:val="auto"/>
              <w:sz w:val="22"/>
              <w:szCs w:val="22"/>
              <w:lang w:eastAsia="ru-RU"/>
            </w:rPr>
          </w:pPr>
          <w:hyperlink w:anchor="_Toc185403901" w:history="1">
            <w:r w:rsidRPr="009776AB">
              <w:rPr>
                <w:rStyle w:val="a7"/>
                <w:noProof/>
              </w:rPr>
              <w:t>ЭКОНОМИЧЕСКИЕ НОВОСТИ</w:t>
            </w:r>
            <w:r>
              <w:rPr>
                <w:noProof/>
                <w:webHidden/>
              </w:rPr>
              <w:tab/>
            </w:r>
            <w:r>
              <w:rPr>
                <w:noProof/>
                <w:webHidden/>
              </w:rPr>
              <w:fldChar w:fldCharType="begin"/>
            </w:r>
            <w:r>
              <w:rPr>
                <w:noProof/>
                <w:webHidden/>
              </w:rPr>
              <w:instrText xml:space="preserve"> PAGEREF _Toc185403901 \h </w:instrText>
            </w:r>
            <w:r>
              <w:rPr>
                <w:noProof/>
                <w:webHidden/>
              </w:rPr>
            </w:r>
            <w:r>
              <w:rPr>
                <w:noProof/>
                <w:webHidden/>
              </w:rPr>
              <w:fldChar w:fldCharType="separate"/>
            </w:r>
            <w:r>
              <w:rPr>
                <w:noProof/>
                <w:webHidden/>
              </w:rPr>
              <w:t>33</w:t>
            </w:r>
            <w:r>
              <w:rPr>
                <w:noProof/>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902" w:history="1">
            <w:r w:rsidRPr="009776AB">
              <w:rPr>
                <w:rStyle w:val="a7"/>
              </w:rPr>
              <w:t>17.12.2024 Российская газета (rg.ru) В Кремле сообщил, что Владимир Путин 17-18 декабря готовится к Прямой линии</w:t>
            </w:r>
            <w:r>
              <w:rPr>
                <w:webHidden/>
              </w:rPr>
              <w:tab/>
            </w:r>
            <w:r>
              <w:rPr>
                <w:webHidden/>
              </w:rPr>
              <w:fldChar w:fldCharType="begin"/>
            </w:r>
            <w:r>
              <w:rPr>
                <w:webHidden/>
              </w:rPr>
              <w:instrText xml:space="preserve"> PAGEREF _Toc185403902 \h </w:instrText>
            </w:r>
            <w:r>
              <w:rPr>
                <w:webHidden/>
              </w:rPr>
            </w:r>
            <w:r>
              <w:rPr>
                <w:webHidden/>
              </w:rPr>
              <w:fldChar w:fldCharType="separate"/>
            </w:r>
            <w:r>
              <w:rPr>
                <w:webHidden/>
              </w:rPr>
              <w:t>33</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903" w:history="1">
            <w:r w:rsidRPr="009776AB">
              <w:rPr>
                <w:rStyle w:val="a7"/>
              </w:rPr>
              <w:t>17.12.2024 Российская газета Мишустин: Государство гарантирует надежность долгосрочных сбережений граждан</w:t>
            </w:r>
            <w:r>
              <w:rPr>
                <w:webHidden/>
              </w:rPr>
              <w:tab/>
            </w:r>
            <w:r>
              <w:rPr>
                <w:webHidden/>
              </w:rPr>
              <w:fldChar w:fldCharType="begin"/>
            </w:r>
            <w:r>
              <w:rPr>
                <w:webHidden/>
              </w:rPr>
              <w:instrText xml:space="preserve"> PAGEREF _Toc185403903 \h </w:instrText>
            </w:r>
            <w:r>
              <w:rPr>
                <w:webHidden/>
              </w:rPr>
            </w:r>
            <w:r>
              <w:rPr>
                <w:webHidden/>
              </w:rPr>
              <w:fldChar w:fldCharType="separate"/>
            </w:r>
            <w:r>
              <w:rPr>
                <w:webHidden/>
              </w:rPr>
              <w:t>33</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904" w:history="1">
            <w:r w:rsidRPr="009776AB">
              <w:rPr>
                <w:rStyle w:val="a7"/>
              </w:rPr>
              <w:t>17.12.2024 Российская газета (rg.ru) Госдума приняла закон о бессрочных мерах поддержки экономики</w:t>
            </w:r>
            <w:r>
              <w:rPr>
                <w:webHidden/>
              </w:rPr>
              <w:tab/>
            </w:r>
            <w:r>
              <w:rPr>
                <w:webHidden/>
              </w:rPr>
              <w:fldChar w:fldCharType="begin"/>
            </w:r>
            <w:r>
              <w:rPr>
                <w:webHidden/>
              </w:rPr>
              <w:instrText xml:space="preserve"> PAGEREF _Toc185403904 \h </w:instrText>
            </w:r>
            <w:r>
              <w:rPr>
                <w:webHidden/>
              </w:rPr>
            </w:r>
            <w:r>
              <w:rPr>
                <w:webHidden/>
              </w:rPr>
              <w:fldChar w:fldCharType="separate"/>
            </w:r>
            <w:r>
              <w:rPr>
                <w:webHidden/>
              </w:rPr>
              <w:t>34</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905" w:history="1">
            <w:r w:rsidRPr="009776AB">
              <w:rPr>
                <w:rStyle w:val="a7"/>
              </w:rPr>
              <w:t>17.12.2024 РИА Новости ГД приняла закон об указании в ЕГРН прав третьих лиц на недвижимость</w:t>
            </w:r>
            <w:r>
              <w:rPr>
                <w:webHidden/>
              </w:rPr>
              <w:tab/>
            </w:r>
            <w:r>
              <w:rPr>
                <w:webHidden/>
              </w:rPr>
              <w:fldChar w:fldCharType="begin"/>
            </w:r>
            <w:r>
              <w:rPr>
                <w:webHidden/>
              </w:rPr>
              <w:instrText xml:space="preserve"> PAGEREF _Toc185403905 \h </w:instrText>
            </w:r>
            <w:r>
              <w:rPr>
                <w:webHidden/>
              </w:rPr>
            </w:r>
            <w:r>
              <w:rPr>
                <w:webHidden/>
              </w:rPr>
              <w:fldChar w:fldCharType="separate"/>
            </w:r>
            <w:r>
              <w:rPr>
                <w:webHidden/>
              </w:rPr>
              <w:t>35</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906" w:history="1">
            <w:r w:rsidRPr="009776AB">
              <w:rPr>
                <w:rStyle w:val="a7"/>
              </w:rPr>
              <w:t>18.12.2024 Коммерсантъ Конфискат бесплатного вида</w:t>
            </w:r>
            <w:r>
              <w:rPr>
                <w:webHidden/>
              </w:rPr>
              <w:tab/>
            </w:r>
            <w:r>
              <w:rPr>
                <w:webHidden/>
              </w:rPr>
              <w:fldChar w:fldCharType="begin"/>
            </w:r>
            <w:r>
              <w:rPr>
                <w:webHidden/>
              </w:rPr>
              <w:instrText xml:space="preserve"> PAGEREF _Toc185403906 \h </w:instrText>
            </w:r>
            <w:r>
              <w:rPr>
                <w:webHidden/>
              </w:rPr>
            </w:r>
            <w:r>
              <w:rPr>
                <w:webHidden/>
              </w:rPr>
              <w:fldChar w:fldCharType="separate"/>
            </w:r>
            <w:r>
              <w:rPr>
                <w:webHidden/>
              </w:rPr>
              <w:t>35</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907" w:history="1">
            <w:r w:rsidRPr="009776AB">
              <w:rPr>
                <w:rStyle w:val="a7"/>
              </w:rPr>
              <w:t>17.12.2024 Коммерсантъ У банков не заводятся автокредиты</w:t>
            </w:r>
            <w:r>
              <w:rPr>
                <w:webHidden/>
              </w:rPr>
              <w:tab/>
            </w:r>
            <w:r>
              <w:rPr>
                <w:webHidden/>
              </w:rPr>
              <w:fldChar w:fldCharType="begin"/>
            </w:r>
            <w:r>
              <w:rPr>
                <w:webHidden/>
              </w:rPr>
              <w:instrText xml:space="preserve"> PAGEREF _Toc185403907 \h </w:instrText>
            </w:r>
            <w:r>
              <w:rPr>
                <w:webHidden/>
              </w:rPr>
            </w:r>
            <w:r>
              <w:rPr>
                <w:webHidden/>
              </w:rPr>
              <w:fldChar w:fldCharType="separate"/>
            </w:r>
            <w:r>
              <w:rPr>
                <w:webHidden/>
              </w:rPr>
              <w:t>36</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908" w:history="1">
            <w:r w:rsidRPr="009776AB">
              <w:rPr>
                <w:rStyle w:val="a7"/>
              </w:rPr>
              <w:t>17.12.2024 Российская газета (rg.ru) Минфин ожидает объем вложений в ПДС более 200 млрд рублей к концу года</w:t>
            </w:r>
            <w:r>
              <w:rPr>
                <w:webHidden/>
              </w:rPr>
              <w:tab/>
            </w:r>
            <w:r>
              <w:rPr>
                <w:webHidden/>
              </w:rPr>
              <w:fldChar w:fldCharType="begin"/>
            </w:r>
            <w:r>
              <w:rPr>
                <w:webHidden/>
              </w:rPr>
              <w:instrText xml:space="preserve"> PAGEREF _Toc185403908 \h </w:instrText>
            </w:r>
            <w:r>
              <w:rPr>
                <w:webHidden/>
              </w:rPr>
            </w:r>
            <w:r>
              <w:rPr>
                <w:webHidden/>
              </w:rPr>
              <w:fldChar w:fldCharType="separate"/>
            </w:r>
            <w:r>
              <w:rPr>
                <w:webHidden/>
              </w:rPr>
              <w:t>37</w:t>
            </w:r>
            <w:r>
              <w:rPr>
                <w:webHidden/>
              </w:rPr>
              <w:fldChar w:fldCharType="end"/>
            </w:r>
          </w:hyperlink>
        </w:p>
        <w:p w:rsidR="00B661C8" w:rsidRDefault="00B661C8">
          <w:pPr>
            <w:pStyle w:val="41"/>
            <w:tabs>
              <w:tab w:val="right" w:leader="dot" w:pos="9912"/>
            </w:tabs>
            <w:rPr>
              <w:rFonts w:asciiTheme="minorHAnsi" w:eastAsiaTheme="minorEastAsia" w:hAnsiTheme="minorHAnsi" w:cstheme="minorBidi"/>
              <w:sz w:val="22"/>
              <w:lang w:eastAsia="ru-RU"/>
            </w:rPr>
          </w:pPr>
          <w:hyperlink w:anchor="_Toc185403909" w:history="1">
            <w:r w:rsidRPr="009776AB">
              <w:rPr>
                <w:rStyle w:val="a7"/>
              </w:rPr>
              <w:t>17.12.2024 РБК РСПП попросил власти уточнить механизм взимания сбора за рекламу в Сети</w:t>
            </w:r>
            <w:r>
              <w:rPr>
                <w:webHidden/>
              </w:rPr>
              <w:tab/>
            </w:r>
            <w:r>
              <w:rPr>
                <w:webHidden/>
              </w:rPr>
              <w:fldChar w:fldCharType="begin"/>
            </w:r>
            <w:r>
              <w:rPr>
                <w:webHidden/>
              </w:rPr>
              <w:instrText xml:space="preserve"> PAGEREF _Toc185403909 \h </w:instrText>
            </w:r>
            <w:r>
              <w:rPr>
                <w:webHidden/>
              </w:rPr>
            </w:r>
            <w:r>
              <w:rPr>
                <w:webHidden/>
              </w:rPr>
              <w:fldChar w:fldCharType="separate"/>
            </w:r>
            <w:r>
              <w:rPr>
                <w:webHidden/>
              </w:rPr>
              <w:t>37</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185403843"/>
      <w:r w:rsidRPr="00643995">
        <w:t>ДЕЯТЕЛЬНОСТЬ НОСТРОЙ</w:t>
      </w:r>
      <w:bookmarkEnd w:id="2"/>
    </w:p>
    <w:p w:rsidR="00154B5F" w:rsidRDefault="005006EC" w:rsidP="0001080C">
      <w:pPr>
        <w:pStyle w:val="3"/>
      </w:pPr>
      <w:bookmarkStart w:id="3" w:name="_Toc185403844"/>
      <w:r>
        <w:t>В</w:t>
      </w:r>
      <w:r w:rsidRPr="005006EC">
        <w:t>заимоотношения России и Кубы</w:t>
      </w:r>
      <w:bookmarkEnd w:id="3"/>
    </w:p>
    <w:p w:rsidR="00B221A1" w:rsidRDefault="00B221A1" w:rsidP="00B221A1">
      <w:pPr>
        <w:pStyle w:val="4"/>
      </w:pPr>
      <w:bookmarkStart w:id="4" w:name="d_bd80558fbfb94d5f89dbb8da0c320fd2"/>
      <w:bookmarkStart w:id="5" w:name="_Toc185358070"/>
      <w:bookmarkStart w:id="6" w:name="_Toc179828448"/>
      <w:bookmarkStart w:id="7" w:name="_Toc179828441"/>
      <w:bookmarkStart w:id="8" w:name="_Toc179828439"/>
      <w:bookmarkStart w:id="9" w:name="_Toc522704655"/>
      <w:bookmarkStart w:id="10" w:name="_Toc185403845"/>
      <w:bookmarkEnd w:id="4"/>
      <w:r>
        <w:rPr>
          <w:rStyle w:val="DocumentDate"/>
        </w:rPr>
        <w:t>17.12.2024</w:t>
      </w:r>
      <w:r>
        <w:br/>
      </w:r>
      <w:r>
        <w:rPr>
          <w:rStyle w:val="DocumentSource"/>
        </w:rPr>
        <w:t>Национальное объединение строителей (nostroy.ru)</w:t>
      </w:r>
      <w:r>
        <w:br/>
      </w:r>
      <w:r>
        <w:rPr>
          <w:rStyle w:val="DocumentName"/>
        </w:rPr>
        <w:t>Антонио Герреро Родригес: «Основной путь развития кубинской экономики - выстраивание тесных связей с Россией»</w:t>
      </w:r>
      <w:bookmarkEnd w:id="5"/>
      <w:bookmarkEnd w:id="10"/>
    </w:p>
    <w:p w:rsidR="00B221A1" w:rsidRDefault="00B221A1" w:rsidP="00B221A1">
      <w:pPr>
        <w:pStyle w:val="DocumentBody"/>
      </w:pPr>
      <w:r>
        <w:t>Крепкие партнерские отношения России и Кубы длятся уже на протяжении нескольких десятилетий. Это сотрудничество затрагивает многие сферы экономики, в том числе создана и действует рабочая группа по строительству, в рамках которой реализуется целый ряд совместных проектов, касающихся сферы специального профессионального образования, повышения квалификации специалистов и технического регулирования. Об этих проектах на полях Международного строительного чемпионата мы поговорили с поистине легендарной личностью, вписавшей свое имя крупными буквами в историю своей родины, председателем Национального союза архитекторов и инженеров-строителей Кубы, сопредседателем Российско-Кубинской комиссии по техническому регулированию и профессиональному образованию Антонио Герреро Родригесом.</w:t>
      </w:r>
    </w:p>
    <w:p w:rsidR="00B221A1" w:rsidRDefault="00B221A1" w:rsidP="00B221A1">
      <w:pPr>
        <w:pStyle w:val="DocumentBody"/>
      </w:pPr>
      <w:r>
        <w:t>Господин Родригес, расскажите о том, что вас связывает с Россией в прошлом и чем вы занимаетесь здесь сегодня.</w:t>
      </w:r>
    </w:p>
    <w:p w:rsidR="00B221A1" w:rsidRDefault="00B221A1" w:rsidP="00B221A1">
      <w:pPr>
        <w:pStyle w:val="DocumentBody"/>
      </w:pPr>
      <w:r>
        <w:t>Мои взаимоотношения с вашей страной, а точнее, в то время еще с Советским Союзом, начались 40 лет назад. В 1983 году я получил высшее образование по специальности инженер-строитель аэродромных комплексов. С того времени я и знаю русский язык (общение со спикером проходило на русском языке - прим. ред.). Одним из памятных моментов стало мое участие в составе интернационального студенческого строительного отряда в возведении объектов аэропорта в городе Усть-Илимске Иркутской области. Затем, когда я уже был инженером, приехал на полгода на стажировку, чтобы сопоставить нормы проектирования аэродромов. И знаете, что выяснилось? Несмотря на то, что нормы считались международными, оказалось, что в России и на Кубе они очень отличаются. Это выяснилось благодаря моей стажировке, до этого никто долгое время не делал этого сравнения. Сегодня в рамках российско-кубинской рабочей группы по строительству мы проводим подобную работу только в сфере строительной нормативной документации.</w:t>
      </w:r>
    </w:p>
    <w:p w:rsidR="00B221A1" w:rsidRDefault="00B221A1" w:rsidP="00B221A1">
      <w:pPr>
        <w:pStyle w:val="DocumentBody"/>
      </w:pPr>
      <w:r>
        <w:t>Эта группа создана в начале прошлого года с целью реализации совместных программ в строительной сфере. Такое укрепление отношений между министерствами строительства стран очень важно для нас. Куба и Россия - друзья, очень крепкие друзья, если можно так выразиться. Несмотря на то, что мы далеко, у нас в какой-то мере похожи условия развития, хотя Россия, конечно, экономически развита гораздо лучше. В настоящее время очень важно, что наша дружба дает возможность посмотреть, как мы можем работать друг с другом. Это очень важный момент для нас.</w:t>
      </w:r>
    </w:p>
    <w:p w:rsidR="00B221A1" w:rsidRDefault="00B221A1" w:rsidP="00B221A1">
      <w:pPr>
        <w:pStyle w:val="DocumentBody"/>
      </w:pPr>
      <w:r>
        <w:t xml:space="preserve">С момента создания рабочей группы проведено шесть заседаний, принята и согласована дорожная карта, которая на сегодняшний день реализуется с небольшим опережением. Возглавляет группу со стороны России заместитель министра строительства и ЖКХ РФ Никита Стасишин, со стороны Кубы - заместитель министра строительства Республики Куба Рикардо Карбахо Челала. В рамках группы создана Комиссия по техническому регулированию и профессиональному образованию, которую возглавляю со стороны Кубы я, а с российской стороны - президент </w:t>
      </w:r>
      <w:r>
        <w:rPr>
          <w:b/>
        </w:rPr>
        <w:t>Национального объединения строителей (НОСТРОЙ</w:t>
      </w:r>
      <w:r>
        <w:t xml:space="preserve">) Антон </w:t>
      </w:r>
      <w:r>
        <w:rPr>
          <w:b/>
        </w:rPr>
        <w:t>Глушков</w:t>
      </w:r>
      <w:r>
        <w:t>.</w:t>
      </w:r>
    </w:p>
    <w:p w:rsidR="00B221A1" w:rsidRDefault="00B221A1" w:rsidP="00B221A1">
      <w:pPr>
        <w:pStyle w:val="DocumentBody"/>
      </w:pPr>
      <w:r>
        <w:t>Насколько вопрос профессиональной подготовки специалистов в российских вузах и ссузах актуален для кубинцев?</w:t>
      </w:r>
    </w:p>
    <w:p w:rsidR="00B221A1" w:rsidRDefault="00B221A1" w:rsidP="005006EC">
      <w:pPr>
        <w:pStyle w:val="5"/>
      </w:pPr>
      <w:r>
        <w:t xml:space="preserve">Не будет преувеличением, если я скажу, что началась новая эра сотрудничества наших стран в образовательной сфере. Предпринимаются шаги по организации обучения кубинских студентов в российских вузах. С этой целью недавно </w:t>
      </w:r>
      <w:r>
        <w:rPr>
          <w:b/>
        </w:rPr>
        <w:t>НОСТРОЙ</w:t>
      </w:r>
      <w:r>
        <w:t xml:space="preserve"> подготовил каталог образовательных программ для среднего профессионального образования кубинских граждан. Также подписано соглашение между Новосибирским государственным архитектурным университетом и пятью вузами Кубы.</w:t>
      </w:r>
    </w:p>
    <w:p w:rsidR="00B221A1" w:rsidRDefault="00B221A1" w:rsidP="00B221A1">
      <w:pPr>
        <w:pStyle w:val="DocumentBody"/>
      </w:pPr>
      <w:r>
        <w:t xml:space="preserve">К нам уже поступают заявки от молодежи, которая хочет получить образование в России. Мы эти заявки анализируем в Министерстве образования Кубы, согласуем с российской стороной. Надеюсь, что уже со следующего года начнем эту работу, и первые 100 студентов получат строительные специальности в российских </w:t>
      </w:r>
      <w:r>
        <w:lastRenderedPageBreak/>
        <w:t>вузах и ссузах. Это будет замечательный шаг, который, мы надеемся, поможет решить вопрос дефицита кадров в отрасли.</w:t>
      </w:r>
    </w:p>
    <w:p w:rsidR="00B221A1" w:rsidRDefault="00B221A1" w:rsidP="00B221A1">
      <w:pPr>
        <w:pStyle w:val="DocumentBody"/>
      </w:pPr>
      <w:r>
        <w:t>Еще одно перспективное направление в образовательной сфере между нашими странами - повышение квалификации специалистов, которые в настоящее время уже работают в строительной отрасли. Сформированы образовательные модули в формате ознакомительных лекций по четырем основным направлениям: технологии информационного моделирования, новые технологии строительства, подготовка квалифицированных кадров, производство и контроль качества стройматериалов. Благодаря этим ознакомительным лекциям кубинские коллеги смогут расширить свои знания по самым актуальным направлениям развития строительного комплекса.</w:t>
      </w:r>
    </w:p>
    <w:p w:rsidR="00B221A1" w:rsidRDefault="00B221A1" w:rsidP="00B221A1">
      <w:pPr>
        <w:pStyle w:val="DocumentBody"/>
      </w:pPr>
      <w:r>
        <w:t xml:space="preserve">Помимо этого </w:t>
      </w:r>
      <w:r>
        <w:rPr>
          <w:b/>
        </w:rPr>
        <w:t>НОСТРОЙ</w:t>
      </w:r>
      <w:r>
        <w:t xml:space="preserve"> подготовил и передал нам каталог оценочных средств по наиболее востребованным в России строительным специальностям, для которых разработаны экзамены для оценки знаний кубинских специалистов. Рабочие, например, сварщики с 2025 года будут проходить предлагаемые тесты, по итогам которых им выставят оценки. Эти оценки очень пригодятся в том случае, если специалист из Кубы захочет приехать работать на стройку в Россию, либо комбинировать здесь учебу и строительство.</w:t>
      </w:r>
    </w:p>
    <w:p w:rsidR="00B221A1" w:rsidRDefault="00B221A1" w:rsidP="00B221A1">
      <w:pPr>
        <w:pStyle w:val="DocumentBody"/>
      </w:pPr>
      <w:r>
        <w:t>Какой российский опыт может еще пригодиться на Кубе с точки зрения повышения квалификации строителей?</w:t>
      </w:r>
    </w:p>
    <w:p w:rsidR="00B221A1" w:rsidRDefault="00B221A1" w:rsidP="00B221A1">
      <w:pPr>
        <w:pStyle w:val="DocumentBody"/>
      </w:pPr>
      <w:r>
        <w:t xml:space="preserve">Я уже дважды по приглашению Антона </w:t>
      </w:r>
      <w:r>
        <w:rPr>
          <w:b/>
        </w:rPr>
        <w:t>Глушкова</w:t>
      </w:r>
      <w:r>
        <w:t xml:space="preserve"> приезжал на национальный конкурс профессионального мастерства «Строймастер». Буквально вчера побывал в одной из строящихся школ Екатеринбурга (мероприятие проводилось в начале октября - прим. ред.). А в прошлом году в конкурсе принимал участие кубинский каменщик Адонис Агилар Рейес. Конкурс нам так понравился, что мы решили в 2025 году провести такой же у себя на родине. </w:t>
      </w:r>
      <w:r>
        <w:rPr>
          <w:b/>
        </w:rPr>
        <w:t>НОСТРОЙ</w:t>
      </w:r>
      <w:r>
        <w:t xml:space="preserve"> обещал нам не только помочь в организации этого мероприятия, но и направить для участия в нем нескольких специалистов из России. Так что у нас получится межгосударственный конкурс, призванный популяризировать строительные профессии.</w:t>
      </w:r>
    </w:p>
    <w:p w:rsidR="00B221A1" w:rsidRDefault="00B221A1" w:rsidP="00B221A1">
      <w:pPr>
        <w:pStyle w:val="DocumentBody"/>
      </w:pPr>
      <w:r>
        <w:t>Хочу с радостью отметить, что нас уже второй год подряд приглашают на Международный строительный чемпионат. Эти дни - шаг в развитии отношений между нашими странами, возможность увидеть точки роста и масштаб предстоящей работы. Я говорю об отношениях между нашими народами, между строителями двух стран, об уровне технологий. Например, сейчас мы были на третьем Евразийском строительном конгрессе на тему «Технологии и тренды цифровизации». В этом деле мы делаем определенные шаги, перенимая опыт в цифровой сфере и используя открывающиеся возможности сотрудничества. Например, в части внедрения технологий информационного моделирования недавно мы подписали контракт с русским предприятием.</w:t>
      </w:r>
    </w:p>
    <w:p w:rsidR="00B221A1" w:rsidRDefault="00B221A1" w:rsidP="00B221A1">
      <w:pPr>
        <w:pStyle w:val="DocumentBody"/>
      </w:pPr>
      <w:r>
        <w:t>А в чем еще вы видите перспективы сотрудничества?</w:t>
      </w:r>
    </w:p>
    <w:p w:rsidR="00B221A1" w:rsidRDefault="00B221A1" w:rsidP="00B221A1">
      <w:pPr>
        <w:pStyle w:val="DocumentBody"/>
      </w:pPr>
      <w:r>
        <w:t>Для нас очень важна индустрия строительных материалов, потому что это является основой развития всего строительного комплекса. Существующие на сегодняшний день на Кубе мощности и устаревшее оборудование не позволяют добывать достаточное количество ресурсов, таких как природный мрамор и гипс. А ресурсов на Кубе достаточно, и это может заинтересовать российские предприятия, которые способны локализовать у нас конкретные проекты по производству строительных материалов. Это очень важная область, где мы будем работать.</w:t>
      </w:r>
    </w:p>
    <w:p w:rsidR="00B221A1" w:rsidRDefault="00B221A1" w:rsidP="00B221A1">
      <w:pPr>
        <w:pStyle w:val="DocumentBody"/>
      </w:pPr>
      <w:r>
        <w:t xml:space="preserve">Кроме того, для повышения компетенций в сфере новых технологий мы планируем при консультативной поддержке </w:t>
      </w:r>
      <w:r>
        <w:rPr>
          <w:b/>
        </w:rPr>
        <w:t>НОСТРОЙ</w:t>
      </w:r>
      <w:r>
        <w:t xml:space="preserve"> оборудовать полигон на Кубе, обеспеченный современной строительной техникой. На этом полигоне планируется запроектировать и построить целый район, где здания будут возведены с использованием разных материалов и различных современных технологий.</w:t>
      </w:r>
    </w:p>
    <w:p w:rsidR="00B221A1" w:rsidRDefault="00B221A1" w:rsidP="00B221A1">
      <w:pPr>
        <w:pStyle w:val="DocumentBody"/>
      </w:pPr>
      <w:r>
        <w:t xml:space="preserve">Не менее важно наше взаимодействие по вопросам технического регулирования. В настоящее время </w:t>
      </w:r>
      <w:r>
        <w:rPr>
          <w:b/>
        </w:rPr>
        <w:t>НОСТРОЙ</w:t>
      </w:r>
      <w:r>
        <w:t xml:space="preserve"> подготовил и передал нам стандарты организации производства строительных работ. Мы сейчас переводим данный документ на испанский язык. Затем технические группы изучат нормы регулирования и скажут, какие стандарты востребованы для Кубы, а какие необходимо актуализировать. Это необходимо сделать до момента внедрения русских материалов и строительной техники на Кубе.</w:t>
      </w:r>
    </w:p>
    <w:p w:rsidR="00B221A1" w:rsidRDefault="00B221A1" w:rsidP="00B221A1">
      <w:pPr>
        <w:pStyle w:val="DocumentBody"/>
      </w:pPr>
      <w:r>
        <w:t>Знаете, как говорят: если у вас нет основания, здание рухнет. Вот это основание - все те вопросы, по которым мы начали взаимодействие с российской стороной и о которых я вам сегодня рассказал.</w:t>
      </w:r>
    </w:p>
    <w:p w:rsidR="00B221A1" w:rsidRDefault="00B221A1" w:rsidP="00B221A1">
      <w:pPr>
        <w:pStyle w:val="DocumentBody"/>
      </w:pPr>
      <w:r>
        <w:t>Как вы оцениваете итоги этого взаимодействия?</w:t>
      </w:r>
    </w:p>
    <w:p w:rsidR="00B221A1" w:rsidRDefault="00B221A1" w:rsidP="00B221A1">
      <w:pPr>
        <w:pStyle w:val="DocumentBody"/>
      </w:pPr>
      <w:r>
        <w:t xml:space="preserve">Считаю, что пока рано делать какие-то оценки нашей совместной работы. Это еще не финал экзамена. Пока это был обмен информацией. Следующий год будет очень важным. Если мы сможем привезти на обучение в Россию кубинских студентов и сделать квалификацию рабочих по стандартам </w:t>
      </w:r>
      <w:r>
        <w:rPr>
          <w:b/>
        </w:rPr>
        <w:t>НОСТРОЙ</w:t>
      </w:r>
      <w:r>
        <w:t>, если мы закончим изучение технических норм и проведем «Строймастер» на Кубе, если сможем запроектировать полигон, тогда можно будет говорить о реальных результатах. И я очень надеюсь, что результат будет хороший.</w:t>
      </w:r>
    </w:p>
    <w:p w:rsidR="00B221A1" w:rsidRDefault="00B221A1" w:rsidP="00B221A1">
      <w:pPr>
        <w:pStyle w:val="DocumentBody"/>
      </w:pPr>
      <w:r>
        <w:t>Господин Родригес, насколько для Кубы важно сотрудничество с Россией?</w:t>
      </w:r>
    </w:p>
    <w:p w:rsidR="00B221A1" w:rsidRDefault="00B221A1" w:rsidP="00B221A1">
      <w:pPr>
        <w:pStyle w:val="DocumentBody"/>
      </w:pPr>
      <w:r>
        <w:t>На Кубе отношение к России всегда было очень уважительным - и в то время, когда я был студентом, и сейчас, хотя условия во многом изменились. И сегодня в нашей экономике я не вижу другого пути, кроме как выстраивание тесных связей с Россией. Конечно, Куба взаимодействует и с другими странами, такими как Китай, Вьетнам, Венесуэла. Но Россия для нас - пример открытых отношений. Совместно мы можем делать много вещей. И мы будем их делать.</w:t>
      </w:r>
    </w:p>
    <w:p w:rsidR="00B221A1" w:rsidRDefault="00B221A1" w:rsidP="00B221A1">
      <w:pPr>
        <w:pStyle w:val="DocumentBody"/>
      </w:pPr>
      <w:r>
        <w:t>Досье.</w:t>
      </w:r>
    </w:p>
    <w:p w:rsidR="00B221A1" w:rsidRDefault="00B221A1" w:rsidP="00B221A1">
      <w:pPr>
        <w:pStyle w:val="DocumentBody"/>
      </w:pPr>
      <w:r>
        <w:t xml:space="preserve">Антонио Герреро Родригес. Председатель Национального союза архитекторов и инженеров-строителей Кубы, сопредседатель Российско-Кубинской комиссии по техническому регулированию и профессиональному </w:t>
      </w:r>
      <w:r>
        <w:lastRenderedPageBreak/>
        <w:t>образованию. В 1983 году получил диплом по специальности инженер-специалист в области строительства и эксплуатации аэродромов Киевского национального авиационного университета. В конце 80-х под его руководством проведено расширение взлетно-посадочного поля аэродрома города Сантьяго, которое высоко оценил экс-председатель Государственного совета и Совета министров Кубы Фидель Кастро. В 1998 году Антонио Герреро и еще четверо разведчиков, известных как «кубинская пятерка», были арестованы ФБР и приговорены к пожизненному заключению. В 2001 году кубинский парламент присвоил ему почетное звание «Герой Республики Куба». В 2014 году в рамках возобновления американо-кубинских дипломатических отношений освобожден вместе с двумя другими членами «кубинской пятерки».</w:t>
      </w:r>
    </w:p>
    <w:p w:rsidR="00B221A1" w:rsidRDefault="00BA7028" w:rsidP="00B221A1">
      <w:hyperlink r:id="rId8" w:history="1">
        <w:r w:rsidR="00B221A1">
          <w:rPr>
            <w:rStyle w:val="DocumentOriginalLink"/>
          </w:rPr>
          <w:t>https://nostroy.ru/company/news/?COMP_ID=t_news&amp;CUR_TAB=0&amp;eid=40412</w:t>
        </w:r>
      </w:hyperlink>
    </w:p>
    <w:p w:rsidR="00B221A1" w:rsidRDefault="00B221A1" w:rsidP="00B221A1">
      <w:pPr>
        <w:rPr>
          <w:rStyle w:val="NavigationLink"/>
        </w:rPr>
      </w:pPr>
      <w:r>
        <w:rPr>
          <w:sz w:val="18"/>
        </w:rPr>
        <w:t>назад: </w:t>
      </w:r>
      <w:hyperlink w:anchor="ref_toc" w:history="1">
        <w:r>
          <w:rPr>
            <w:rStyle w:val="NavigationLink"/>
          </w:rPr>
          <w:t>оглавление</w:t>
        </w:r>
      </w:hyperlink>
    </w:p>
    <w:p w:rsidR="00BB75FF" w:rsidRDefault="00BB75FF" w:rsidP="00BB75FF">
      <w:pPr>
        <w:pStyle w:val="TitleDoubles"/>
      </w:pPr>
      <w:r>
        <w:t>Сообщения с аналогичным содержанием:</w:t>
      </w:r>
    </w:p>
    <w:p w:rsidR="00BB75FF" w:rsidRDefault="00BB75FF" w:rsidP="00BB75FF">
      <w:pPr>
        <w:pStyle w:val="DocumentDoubles"/>
      </w:pPr>
      <w:r>
        <w:t xml:space="preserve">17.12.2024 </w:t>
      </w:r>
      <w:r w:rsidRPr="00676A59">
        <w:t>Ведомости (vedomosti.ru)</w:t>
      </w:r>
      <w:r>
        <w:br/>
      </w:r>
      <w:r w:rsidRPr="00BB75FF">
        <w:t>Антонио Герреро Родригес: «Основной путь развития кубинской экономики — выстраивание тесных связей с Россией»</w:t>
      </w:r>
      <w:r>
        <w:br/>
      </w:r>
      <w:hyperlink r:id="rId9" w:history="1">
        <w:r w:rsidRPr="00D05B50">
          <w:rPr>
            <w:rStyle w:val="a7"/>
            <w:sz w:val="18"/>
          </w:rPr>
          <w:t>https://www.vedomosti.ru/press_releases/2024/12/17/antonio-gerrero-rodriges-osnovnoi-put-razvitiya-kubinskoi-ekonomiki--vistraivanie-tesnih-svyazei-s-rossiei</w:t>
        </w:r>
      </w:hyperlink>
      <w:r>
        <w:rPr>
          <w:rStyle w:val="DoubleOriginalLink"/>
        </w:rPr>
        <w:t xml:space="preserve"> </w:t>
      </w:r>
    </w:p>
    <w:p w:rsidR="00536DDC" w:rsidRDefault="005006EC" w:rsidP="00B221A1">
      <w:pPr>
        <w:pStyle w:val="3"/>
      </w:pPr>
      <w:bookmarkStart w:id="11" w:name="_Toc185231656"/>
      <w:bookmarkStart w:id="12" w:name="_Toc185403846"/>
      <w:r w:rsidRPr="002037D0">
        <w:rPr>
          <w:rStyle w:val="DocumentName"/>
        </w:rPr>
        <w:t>XXII Съезд строителей Санкт-Петербурга</w:t>
      </w:r>
      <w:bookmarkEnd w:id="11"/>
      <w:bookmarkEnd w:id="12"/>
    </w:p>
    <w:p w:rsidR="00B221A1" w:rsidRDefault="00B221A1" w:rsidP="00B221A1">
      <w:pPr>
        <w:pStyle w:val="4"/>
      </w:pPr>
      <w:bookmarkStart w:id="13" w:name="_Toc185358071"/>
      <w:bookmarkStart w:id="14" w:name="_Toc185403847"/>
      <w:r>
        <w:rPr>
          <w:rStyle w:val="DocumentDate"/>
        </w:rPr>
        <w:t>17.12.2024</w:t>
      </w:r>
      <w:r>
        <w:br/>
      </w:r>
      <w:r>
        <w:rPr>
          <w:rStyle w:val="DocumentSource"/>
        </w:rPr>
        <w:t>Национальное объединение строителей (nostroy.ru)</w:t>
      </w:r>
      <w:r>
        <w:br/>
      </w:r>
      <w:r>
        <w:rPr>
          <w:rStyle w:val="DocumentName"/>
        </w:rPr>
        <w:t>В Петербурге состоялся Съезд строителей</w:t>
      </w:r>
      <w:bookmarkEnd w:id="13"/>
      <w:bookmarkEnd w:id="14"/>
    </w:p>
    <w:p w:rsidR="00B221A1" w:rsidRDefault="00B221A1" w:rsidP="005006EC">
      <w:pPr>
        <w:pStyle w:val="5"/>
      </w:pPr>
      <w:r>
        <w:t>11 декабря в Санкт-Петербурге прошел 22 Съезд строителей. Это ведущий отраслевой форум, собирающий представителей органов власти северной столицы и Ленинградской области, руководителей строительных компаний, профильных общественных организаций. Съезд ежегодно проводит Союз строительных объединений и организаций.</w:t>
      </w:r>
    </w:p>
    <w:p w:rsidR="00B221A1" w:rsidRDefault="00B221A1" w:rsidP="00B221A1">
      <w:pPr>
        <w:pStyle w:val="DocumentBody"/>
      </w:pPr>
      <w:r>
        <w:t>Губернатор Санкт-Петербурга Александр Беглов в своем выступлении подвел итоги работы строительной отрасли в уходящем году и обозначил планы на перспективу.</w:t>
      </w:r>
    </w:p>
    <w:p w:rsidR="00B221A1" w:rsidRDefault="00B221A1" w:rsidP="00B221A1">
      <w:pPr>
        <w:pStyle w:val="DocumentBody"/>
      </w:pPr>
      <w:r>
        <w:t>Губернатор отметил, что в северной столице полностью решен вопрос с долгостроями, в два раза сократилась очередь на улучшение жилищных условий. С начала года строители введи в эксплуатацию 2 миллиона 400 тысяч кв. м жилья, обеспеченных всем необходимым для комфортного проживания.</w:t>
      </w:r>
    </w:p>
    <w:p w:rsidR="00B221A1" w:rsidRDefault="00B221A1" w:rsidP="00B221A1">
      <w:pPr>
        <w:pStyle w:val="DocumentBody"/>
      </w:pPr>
      <w:r>
        <w:t>В городе ликвидирован дефицит школ, детских садов, учреждений здравоохранения. В этом году возведено сто социальных объектов - это не только городской рекорд - по объемам строительства социальных учреждений Санкт-Петербург стал лидером в России.</w:t>
      </w:r>
    </w:p>
    <w:p w:rsidR="00B221A1" w:rsidRDefault="00B221A1" w:rsidP="00B221A1">
      <w:pPr>
        <w:pStyle w:val="DocumentBody"/>
      </w:pPr>
      <w:r>
        <w:t>Так сейчас реализуются три крупных объекта здравоохранения - корпус 40-й больницы, детская больница на улице Авангардной, 15 городская больница. До конца этого года будет введено 14 медицинских учреждений.</w:t>
      </w:r>
    </w:p>
    <w:p w:rsidR="00B221A1" w:rsidRDefault="00B221A1" w:rsidP="00B221A1">
      <w:pPr>
        <w:pStyle w:val="DocumentBody"/>
      </w:pPr>
      <w:r>
        <w:t>Александр Беглов рассказал также о дорожном строительстве. До конца года планируется ввести Витебскую развязку (первый этап широтной магистрали скоростного движения), уже на четверть готов Большой Смоленский мост, он будет сдан в 2028 году.</w:t>
      </w:r>
    </w:p>
    <w:p w:rsidR="00B221A1" w:rsidRDefault="00B221A1" w:rsidP="00B221A1">
      <w:pPr>
        <w:pStyle w:val="DocumentBody"/>
      </w:pPr>
      <w:r>
        <w:t>Строится метро - готовится к вводу станция «Горный институт».</w:t>
      </w:r>
    </w:p>
    <w:p w:rsidR="00B221A1" w:rsidRDefault="00B221A1" w:rsidP="00B221A1">
      <w:pPr>
        <w:pStyle w:val="DocumentBody"/>
      </w:pPr>
      <w:r>
        <w:t>По традиции на съезде были вручены знаки отличия за трудовые достижения. Почетным знаком «Строителю Санкт-Петербурга» III степени награждены:</w:t>
      </w:r>
    </w:p>
    <w:p w:rsidR="00B221A1" w:rsidRDefault="00B221A1" w:rsidP="00B221A1">
      <w:pPr>
        <w:pStyle w:val="DocumentBody"/>
      </w:pPr>
      <w:r>
        <w:t xml:space="preserve"> </w:t>
      </w:r>
    </w:p>
    <w:p w:rsidR="00B221A1" w:rsidRDefault="00B221A1" w:rsidP="00B221A1">
      <w:pPr>
        <w:pStyle w:val="DocumentBody"/>
        <w:numPr>
          <w:ilvl w:val="0"/>
          <w:numId w:val="29"/>
        </w:numPr>
        <w:spacing w:after="0"/>
        <w:ind w:left="357" w:hanging="357"/>
      </w:pPr>
      <w:r>
        <w:t xml:space="preserve">Бучинский Олег Валентинович, заместитель начальника отдела - эксперт отдела специальных экспертиз управления госэкспертизы СПб ГАУ «Центр государственной экспертизы»; </w:t>
      </w:r>
    </w:p>
    <w:p w:rsidR="00B221A1" w:rsidRDefault="00B221A1" w:rsidP="00B221A1">
      <w:pPr>
        <w:pStyle w:val="DocumentBody"/>
        <w:numPr>
          <w:ilvl w:val="0"/>
          <w:numId w:val="29"/>
        </w:numPr>
        <w:spacing w:after="0"/>
        <w:ind w:left="357" w:hanging="357"/>
      </w:pPr>
      <w:r>
        <w:t xml:space="preserve"> Парадник Вадим Витальевич, генеральный директор ООО «Глобал ЭМ»; </w:t>
      </w:r>
    </w:p>
    <w:p w:rsidR="00B221A1" w:rsidRDefault="00B221A1" w:rsidP="00B221A1">
      <w:pPr>
        <w:pStyle w:val="DocumentBody"/>
        <w:numPr>
          <w:ilvl w:val="0"/>
          <w:numId w:val="29"/>
        </w:numPr>
        <w:spacing w:after="0"/>
        <w:ind w:left="357" w:hanging="357"/>
      </w:pPr>
      <w:r>
        <w:t xml:space="preserve"> Ухин Андрей Алексеевич, прораб Управления строительных работ ООО «Лентехстрой». </w:t>
      </w:r>
    </w:p>
    <w:p w:rsidR="00B221A1" w:rsidRDefault="00B221A1" w:rsidP="00B221A1">
      <w:pPr>
        <w:pStyle w:val="DocumentBody"/>
      </w:pPr>
      <w:r>
        <w:t>Награды вручил губернатор Санкт-Петербурга.</w:t>
      </w:r>
    </w:p>
    <w:p w:rsidR="00B221A1" w:rsidRDefault="00B221A1" w:rsidP="00B221A1">
      <w:pPr>
        <w:pStyle w:val="DocumentBody"/>
      </w:pPr>
      <w:r>
        <w:t>Евгений Барановский, заместитель председателя Правительства Ленинградской области остановил внимание участников съезда на результатах работы строителей соседнего региона.</w:t>
      </w:r>
    </w:p>
    <w:p w:rsidR="00B221A1" w:rsidRDefault="00B221A1" w:rsidP="00B221A1">
      <w:pPr>
        <w:pStyle w:val="DocumentBody"/>
      </w:pPr>
      <w:r>
        <w:t>С начала года в области выдано 152 разрешения на строительство, в том числе школ, детских садов, медучреждений и спортивных объектов.</w:t>
      </w:r>
    </w:p>
    <w:p w:rsidR="00B221A1" w:rsidRDefault="00B221A1" w:rsidP="00B221A1">
      <w:pPr>
        <w:pStyle w:val="DocumentBody"/>
      </w:pPr>
      <w:r>
        <w:t>Область уделяет внимание комфорту проживания и качеству городской среды. В данный момент благоустроено 149 общественных территорий, в будущем году планируется благоустройство еще около 140 общественных пространств.</w:t>
      </w:r>
    </w:p>
    <w:p w:rsidR="00B221A1" w:rsidRDefault="00B221A1" w:rsidP="00B221A1">
      <w:pPr>
        <w:pStyle w:val="DocumentBody"/>
      </w:pPr>
      <w:r>
        <w:t>Ленобласть восстанавливает права участников долевого строительства, пострадавших от действий недобросовестных застройщиков. Как сообщил Евгений Барановский, с 2019 года решен жилищный вопрос более 40 тысяч дольщиков. Из Единого реестра проблемных объектов исключены 422 долгостроя.</w:t>
      </w:r>
    </w:p>
    <w:p w:rsidR="00B221A1" w:rsidRDefault="00B221A1" w:rsidP="00B221A1">
      <w:pPr>
        <w:pStyle w:val="DocumentBody"/>
      </w:pPr>
      <w:r>
        <w:lastRenderedPageBreak/>
        <w:t>Евгений Барановский назвал три крупных проекта, которые реализуются на территории области: строительство подъезда к ТПУ «Кудрово», обхода Мурино справа и продление Колтушского шоссе, с привлечением инфраструктурных бюджетных кредитов. Сроки завершения - 2026 - 2027 годы.</w:t>
      </w:r>
    </w:p>
    <w:p w:rsidR="00B221A1" w:rsidRDefault="00B221A1" w:rsidP="00B221A1">
      <w:pPr>
        <w:pStyle w:val="DocumentBody"/>
      </w:pPr>
      <w:r>
        <w:t>Темой выступления председателя КГИОП Алексея Михайлова стала тема «Зоны охраны и историческое поселение, как один видов ЗОУИТ». Алексей Михайлов сообщил, что в Санкт-Петербурге 9015 объектов признаны объектами культурного наследия. Из них 225 - объекты федерального значения, 3530 - регионального, 2 535 - выявленные объекты культурного наследия. А также рассказал нюансах взаимодействия со строителями в контексте темы доклада.</w:t>
      </w:r>
    </w:p>
    <w:p w:rsidR="00B221A1" w:rsidRDefault="00B221A1" w:rsidP="005006EC">
      <w:pPr>
        <w:pStyle w:val="5"/>
      </w:pPr>
      <w:r>
        <w:t xml:space="preserve">Подвел итоги съезда координатор </w:t>
      </w:r>
      <w:r>
        <w:rPr>
          <w:b/>
        </w:rPr>
        <w:t>Ассоциации «Национальное объединение строителей</w:t>
      </w:r>
      <w:r>
        <w:t>» по г. Санкт-Петербургу, президент Союза строителей Александр Вахмистров. Итоги отрасли, которые мы видим, - это закономерный результат слаженной работы бизнеса и власти, отметил он.</w:t>
      </w:r>
    </w:p>
    <w:p w:rsidR="00B221A1" w:rsidRDefault="00B221A1" w:rsidP="00B221A1">
      <w:pPr>
        <w:pStyle w:val="DocumentBody"/>
      </w:pPr>
      <w:r>
        <w:t>В Санкт-Петербурге сложилась хорошая практика совместного обсуждения отраслевых вопросов. Благодаря этому мы становится возможным развитие Санкт-Петербурга, современного и комфортного для жителей мегаполиса.</w:t>
      </w:r>
    </w:p>
    <w:p w:rsidR="00B221A1" w:rsidRDefault="00B221A1" w:rsidP="00B221A1">
      <w:pPr>
        <w:pStyle w:val="DocumentBody"/>
      </w:pPr>
      <w:r>
        <w:t>Съезд строителей является также общим собранием участников ССОО. В рамках этой части съезда утвержден план работы Союза на будущий год и решен ряд рабочих вопросов.</w:t>
      </w:r>
    </w:p>
    <w:p w:rsidR="00B221A1" w:rsidRDefault="00B221A1" w:rsidP="00B221A1">
      <w:pPr>
        <w:pStyle w:val="DocumentBody"/>
      </w:pPr>
      <w:r>
        <w:t>Дирекция Союза благодарит строительные организации за поддержку в подготовке Съезда строителей.</w:t>
      </w:r>
    </w:p>
    <w:p w:rsidR="00B221A1" w:rsidRDefault="00B221A1" w:rsidP="00B221A1">
      <w:pPr>
        <w:pStyle w:val="DocumentBody"/>
      </w:pPr>
      <w:r>
        <w:t>Генеральными партнерами стали Холдинг РСТИ и Группа «Эталон». Партнеры: Группа RBI, компания «ПСБ «Жилстрой», АО «Монолитстрой», ЗАО «БФА - Девелопмент», компании Glorax и Formula City, ORBIS, Группа АПЕКС, СПб ГАУ «Центр государственной экспертизы», Группа «Аквилон», компания «Терминал Ресурс».</w:t>
      </w:r>
    </w:p>
    <w:p w:rsidR="00B221A1" w:rsidRDefault="00B221A1" w:rsidP="00B221A1">
      <w:pPr>
        <w:pStyle w:val="DocumentBody"/>
      </w:pPr>
      <w:r>
        <w:t>Съезд строителей по традиции поддержали профильные средства массовой информации: газета «Недвижимость и строительство Петербурга», газета «Строительный Еженедельник», «Кто строит в Петербурге», порталы «Большой сервер недвижимости», Бюллетень Недвижимости», журналы «Инженерные системы», «Путевой навигатор».</w:t>
      </w:r>
    </w:p>
    <w:p w:rsidR="00B221A1" w:rsidRDefault="00B221A1" w:rsidP="00B221A1">
      <w:pPr>
        <w:pStyle w:val="DocumentBody"/>
      </w:pPr>
      <w:r>
        <w:t xml:space="preserve">Съезд строителей прошел при поддержке </w:t>
      </w:r>
      <w:r>
        <w:rPr>
          <w:b/>
        </w:rPr>
        <w:t>Национального объединения строителей</w:t>
      </w:r>
      <w:r>
        <w:t xml:space="preserve"> - к Съезду был снят фильм о строителях Северной столицы «Вместе строим будущее», который был показан перед началом мероприятия. Также строителям была посвящена выставка «Город строится - город живет» - в экспозиции были представлены фото новых жилых комплексов, детских садов, школ, станций скорой помощи.</w:t>
      </w:r>
    </w:p>
    <w:p w:rsidR="00B221A1" w:rsidRDefault="00BA7028" w:rsidP="00B221A1">
      <w:hyperlink r:id="rId10" w:history="1">
        <w:r w:rsidR="00B221A1">
          <w:rPr>
            <w:rStyle w:val="DocumentOriginalLink"/>
          </w:rPr>
          <w:t>https://nostroy.ru/regions/szfo/news/?news_main_eid=40410</w:t>
        </w:r>
      </w:hyperlink>
    </w:p>
    <w:p w:rsidR="00B221A1" w:rsidRDefault="00B221A1" w:rsidP="00B221A1">
      <w:r>
        <w:rPr>
          <w:sz w:val="18"/>
        </w:rPr>
        <w:t>назад: </w:t>
      </w:r>
      <w:hyperlink w:anchor="ref_toc" w:history="1">
        <w:r>
          <w:rPr>
            <w:rStyle w:val="NavigationLink"/>
          </w:rPr>
          <w:t>оглавление</w:t>
        </w:r>
      </w:hyperlink>
    </w:p>
    <w:p w:rsidR="00B221A1" w:rsidRDefault="00B221A1" w:rsidP="00B221A1">
      <w:pPr>
        <w:pStyle w:val="TitleDoubles"/>
      </w:pPr>
      <w:r>
        <w:t>Сообщения с аналогичным содержанием:</w:t>
      </w:r>
    </w:p>
    <w:p w:rsidR="00B221A1" w:rsidRDefault="00B221A1" w:rsidP="00B221A1">
      <w:pPr>
        <w:pStyle w:val="DocumentDoubles"/>
      </w:pPr>
      <w:r>
        <w:t>17.12.2024 Объединение строителей Санкт-Петербурга (sros.spb.ru)</w:t>
      </w:r>
      <w:r>
        <w:br/>
        <w:t>В Петербурге состоялся Съезд строителей</w:t>
      </w:r>
      <w:r>
        <w:br/>
      </w:r>
      <w:hyperlink r:id="rId11" w:history="1">
        <w:r>
          <w:rPr>
            <w:rStyle w:val="DoubleOriginalLink"/>
          </w:rPr>
          <w:t>https://sros.spb.ru/news/market/17122409-news/</w:t>
        </w:r>
      </w:hyperlink>
    </w:p>
    <w:p w:rsidR="00536DDC" w:rsidRDefault="00226E30" w:rsidP="00B90250">
      <w:pPr>
        <w:pStyle w:val="3"/>
      </w:pPr>
      <w:bookmarkStart w:id="15" w:name="_Toc185317549"/>
      <w:bookmarkStart w:id="16" w:name="_Toc185403848"/>
      <w:r>
        <w:rPr>
          <w:rStyle w:val="DocumentName"/>
        </w:rPr>
        <w:t>А</w:t>
      </w:r>
      <w:r w:rsidRPr="005D4E39">
        <w:rPr>
          <w:rStyle w:val="DocumentName"/>
        </w:rPr>
        <w:t>дресная поддержк</w:t>
      </w:r>
      <w:r>
        <w:rPr>
          <w:rStyle w:val="DocumentName"/>
        </w:rPr>
        <w:t>а</w:t>
      </w:r>
      <w:r w:rsidRPr="005D4E39">
        <w:rPr>
          <w:rStyle w:val="DocumentName"/>
        </w:rPr>
        <w:t xml:space="preserve"> регионам, реализующим проекты комплексного развития территорий</w:t>
      </w:r>
      <w:bookmarkEnd w:id="6"/>
      <w:bookmarkEnd w:id="15"/>
      <w:bookmarkEnd w:id="16"/>
    </w:p>
    <w:p w:rsidR="00B221A1" w:rsidRDefault="00B221A1" w:rsidP="00B221A1">
      <w:pPr>
        <w:pStyle w:val="4"/>
      </w:pPr>
      <w:bookmarkStart w:id="17" w:name="_Toc185358069"/>
      <w:bookmarkStart w:id="18" w:name="_Toc185403849"/>
      <w:r>
        <w:rPr>
          <w:rStyle w:val="DocumentDate"/>
        </w:rPr>
        <w:t>17.12.2024</w:t>
      </w:r>
      <w:r>
        <w:br/>
      </w:r>
      <w:r>
        <w:rPr>
          <w:rStyle w:val="DocumentSource"/>
        </w:rPr>
        <w:t>РБК</w:t>
      </w:r>
      <w:r>
        <w:br/>
      </w:r>
      <w:r>
        <w:rPr>
          <w:rStyle w:val="DocumentName"/>
        </w:rPr>
        <w:t>Антон Глушков прокомментировал инициативу Правительства России</w:t>
      </w:r>
      <w:bookmarkEnd w:id="17"/>
      <w:bookmarkEnd w:id="18"/>
    </w:p>
    <w:p w:rsidR="00B221A1" w:rsidRDefault="00B221A1" w:rsidP="00B221A1">
      <w:pPr>
        <w:pStyle w:val="DocumentBody"/>
      </w:pPr>
      <w:r>
        <w:t xml:space="preserve">Президент </w:t>
      </w:r>
      <w:r>
        <w:rPr>
          <w:b/>
        </w:rPr>
        <w:t>НОСТРОЙ</w:t>
      </w:r>
      <w:r>
        <w:t xml:space="preserve"> Антон </w:t>
      </w:r>
      <w:r>
        <w:rPr>
          <w:b/>
        </w:rPr>
        <w:t>Глушков</w:t>
      </w:r>
      <w:r>
        <w:t xml:space="preserve"> назвал инициативу субсидировать часть затрат на КРТ нужной и своевременной</w:t>
      </w:r>
    </w:p>
    <w:p w:rsidR="00B221A1" w:rsidRDefault="00B221A1" w:rsidP="00226E30">
      <w:pPr>
        <w:pStyle w:val="5"/>
      </w:pPr>
      <w:r>
        <w:t>Премьер-министр Михаил Мишустин сообщил об утверждении постановления правительства о выделении регионам субсидий на реализацию проектов комплексного развития территорий (КРТ) в десятке наиболее депрессивных регионов, а также в субъектах РФ с низкой бюджетной обеспеченностью. Поддержка будет выделяться строительству социальной, транспортной и коммунальной инфраструктуры, а также на присоединение объектов к сетям. Эксперты стройотрасли поддержали инициативу, поскольку рентабельность проектов в таких регионах не позволяет переложить затраты на инфраструктуру на застройщика.</w:t>
      </w:r>
    </w:p>
    <w:p w:rsidR="00445935" w:rsidRDefault="00445935" w:rsidP="00445935">
      <w:pPr>
        <w:pStyle w:val="DocumentBody"/>
      </w:pPr>
      <w:r w:rsidRPr="00445935">
        <w:t>Субсидии будут предоставляться в заявительном порядке при условии софинансирования реализации проекта КРТ со стороны самого региона. По словам Михаила Мишустина, это поможет «как можно скорее создать комфортные условия в городах и поселках».</w:t>
      </w:r>
    </w:p>
    <w:p w:rsidR="00B221A1" w:rsidRDefault="00B221A1" w:rsidP="00226E30">
      <w:pPr>
        <w:pStyle w:val="5"/>
      </w:pPr>
      <w:r>
        <w:t xml:space="preserve">Президент </w:t>
      </w:r>
      <w:r>
        <w:rPr>
          <w:b/>
        </w:rPr>
        <w:t>Национального объединения строителей (НОСТРОЙ</w:t>
      </w:r>
      <w:r>
        <w:t xml:space="preserve">) Антон </w:t>
      </w:r>
      <w:r>
        <w:rPr>
          <w:b/>
        </w:rPr>
        <w:t>Глушков</w:t>
      </w:r>
      <w:r>
        <w:t>, комментируя газете «Коммерсантъ» инициативу, назвал ее нужной и своевременной.</w:t>
      </w:r>
    </w:p>
    <w:p w:rsidR="00B221A1" w:rsidRDefault="00B221A1" w:rsidP="00B221A1">
      <w:pPr>
        <w:pStyle w:val="DocumentBody"/>
      </w:pPr>
      <w:r>
        <w:t xml:space="preserve">«В большей части крупных городов программы КРТ становятся чуть ли не основным механизмом освоения новых участков, но надеяться на то, что все затраты на создание инфраструктуры будут заложены в квадратный метр - тем более что спрос на новостройки падает, - было бы наивно», - сказал Антон </w:t>
      </w:r>
      <w:r>
        <w:rPr>
          <w:b/>
        </w:rPr>
        <w:t>Глушков</w:t>
      </w:r>
      <w:r>
        <w:t>.</w:t>
      </w:r>
    </w:p>
    <w:p w:rsidR="00445935" w:rsidRDefault="00445935" w:rsidP="00B221A1">
      <w:pPr>
        <w:pStyle w:val="DocumentBody"/>
      </w:pPr>
      <w:r w:rsidRPr="00445935">
        <w:t>Субсидии будут предоставляться в заявительном порядке при условии софинансирования реализации проекта КРТ со стороны самого региона. По словам Михаила Мишустина, это поможет «как можно скорее создать комфортные условия в городах и поселках».</w:t>
      </w:r>
    </w:p>
    <w:p w:rsidR="00B221A1" w:rsidRDefault="00B221A1" w:rsidP="00B221A1">
      <w:pPr>
        <w:pStyle w:val="DocumentBody"/>
      </w:pPr>
      <w:r>
        <w:t xml:space="preserve">Руководитель ЕРЗ РФ Кирилл Холопик сообщил, что в городах с низкой ценой квадратного метра доходная часть проектов девелоперов не покрывает затраты в проектах КРТ. Член общественного совета при Минстрое России Илья Пономарев отметил, что такую меру поддержки можно только «поприветствовать» - «рентабельность </w:t>
      </w:r>
      <w:r>
        <w:lastRenderedPageBreak/>
        <w:t>девелопмента в таких регионах не позволяет переложить эти затраты на застройщика, как это происходит в Москве и области или в Краснодарском крае».</w:t>
      </w:r>
    </w:p>
    <w:p w:rsidR="00B221A1" w:rsidRDefault="00B221A1" w:rsidP="00B221A1">
      <w:pPr>
        <w:pStyle w:val="DocumentBody"/>
      </w:pPr>
      <w:r>
        <w:t xml:space="preserve">Антон </w:t>
      </w:r>
      <w:r>
        <w:rPr>
          <w:b/>
        </w:rPr>
        <w:t>Глушков</w:t>
      </w:r>
      <w:r>
        <w:t xml:space="preserve"> выразил желание, чтобы программа субсидирования распространялась и на остальные регионы (сейчас она действует в 31 субъекте РФ). Он сообщил, что рынок долевого строительства переживает «не лучшие времена» и дополнительная поддержка застройщиков, учитывая, что и в региональном бюджете на строительство инфраструктуры также нет средств, «была бы очень уместной».</w:t>
      </w:r>
    </w:p>
    <w:p w:rsidR="00B221A1" w:rsidRDefault="00B221A1" w:rsidP="00B221A1">
      <w:pPr>
        <w:pStyle w:val="DocumentBody"/>
      </w:pPr>
      <w:r>
        <w:t>Отметим, что механизм КРТ постоянно дорабатывается и масштабируется. По словам вице-премьера Марата Хуснуллина, сейчас в проработке более 1,3 тыс. территорий общей площадью 34,7 тыс. га с градостроительным потенциалом в 243,2 млн кв. м, из которых 175,8 млн кв. м - жилье. Сейчас, сообщил вице-премьер, в 77 регионах в проекты КРТ уже вовлечено более 800 территорий общей площадью 18,3 тыс. га.</w:t>
      </w:r>
    </w:p>
    <w:p w:rsidR="00B221A1" w:rsidRDefault="00BA7028" w:rsidP="00B221A1">
      <w:hyperlink r:id="rId12" w:history="1">
        <w:r w:rsidR="00B221A1">
          <w:rPr>
            <w:rStyle w:val="DocumentOriginalLink"/>
          </w:rPr>
          <w:t>https://companies.rbc.ru/news/Sf9y6pMWx9/anton-glushkov-prokommentiroval-initsiativu-pravitelstva-rossii/</w:t>
        </w:r>
      </w:hyperlink>
    </w:p>
    <w:p w:rsidR="00B221A1" w:rsidRDefault="00B221A1" w:rsidP="00B221A1">
      <w:r>
        <w:rPr>
          <w:sz w:val="18"/>
        </w:rPr>
        <w:t>назад: </w:t>
      </w:r>
      <w:hyperlink w:anchor="ref_toc" w:history="1">
        <w:r>
          <w:rPr>
            <w:rStyle w:val="NavigationLink"/>
          </w:rPr>
          <w:t>оглавление</w:t>
        </w:r>
      </w:hyperlink>
    </w:p>
    <w:p w:rsidR="00B221A1" w:rsidRDefault="00B221A1" w:rsidP="00B221A1">
      <w:pPr>
        <w:pStyle w:val="TitleDoubles"/>
      </w:pPr>
      <w:r>
        <w:t>Сообщения с аналогичным содержанием:</w:t>
      </w:r>
    </w:p>
    <w:p w:rsidR="00B221A1" w:rsidRDefault="00B221A1" w:rsidP="00B221A1">
      <w:pPr>
        <w:pStyle w:val="DocumentDoubles"/>
        <w:rPr>
          <w:rStyle w:val="DoubleOriginalLink"/>
        </w:rPr>
      </w:pPr>
      <w:r>
        <w:t>17.12.2024 Национальное объединение строителей (nostroy.ru)</w:t>
      </w:r>
      <w:r>
        <w:br/>
        <w:t>Правительство России готово субсидировать часть затрат на КРТ</w:t>
      </w:r>
      <w:r>
        <w:br/>
      </w:r>
      <w:hyperlink r:id="rId13" w:history="1">
        <w:r>
          <w:rPr>
            <w:rStyle w:val="DoubleOriginalLink"/>
          </w:rPr>
          <w:t>https://nostroy.ru/company/news/?COMP_ID=t_news&amp;CUR_TAB=0&amp;eid=40408</w:t>
        </w:r>
      </w:hyperlink>
    </w:p>
    <w:p w:rsidR="00202661" w:rsidRDefault="00202661" w:rsidP="00202661">
      <w:pPr>
        <w:pStyle w:val="DocumentDoubles"/>
      </w:pPr>
      <w:r>
        <w:t xml:space="preserve">17.12.2024 </w:t>
      </w:r>
      <w:r w:rsidRPr="00676A59">
        <w:t>Ведомости (vedomosti.ru)</w:t>
      </w:r>
      <w:r>
        <w:br/>
        <w:t>Правительство России готово субсидировать часть затрат на КРТ</w:t>
      </w:r>
      <w:r>
        <w:br/>
      </w:r>
      <w:hyperlink r:id="rId14" w:history="1">
        <w:r w:rsidRPr="00D05B50">
          <w:rPr>
            <w:rStyle w:val="a7"/>
            <w:sz w:val="18"/>
          </w:rPr>
          <w:t>https://www.vedomosti.ru/press_releases/2024/12/17/pravitelstvo-rossii-gotovo-subsidirovat-chast-zatrat-na-krt</w:t>
        </w:r>
      </w:hyperlink>
      <w:r>
        <w:rPr>
          <w:rStyle w:val="DoubleOriginalLink"/>
        </w:rPr>
        <w:t xml:space="preserve"> </w:t>
      </w:r>
    </w:p>
    <w:p w:rsidR="00B221A1" w:rsidRDefault="00B221A1" w:rsidP="00B221A1">
      <w:pPr>
        <w:pStyle w:val="DocumentDoubles"/>
      </w:pPr>
      <w:r>
        <w:t>17.12.2024 Коммерсантъ (Нижний Новгород) (Приложения)</w:t>
      </w:r>
      <w:r>
        <w:br/>
        <w:t>Правительство готово субсидировать часть затрат на КРТ в некоторых регионах</w:t>
      </w:r>
      <w:r>
        <w:br/>
      </w:r>
      <w:hyperlink r:id="rId15" w:history="1">
        <w:r>
          <w:rPr>
            <w:rStyle w:val="DoubleOriginalLink"/>
          </w:rPr>
          <w:t>https://www.kommersant.ru/doc/7381712</w:t>
        </w:r>
      </w:hyperlink>
    </w:p>
    <w:p w:rsidR="00445935" w:rsidRDefault="00445935" w:rsidP="00445935">
      <w:pPr>
        <w:pStyle w:val="4"/>
      </w:pPr>
      <w:bookmarkStart w:id="19" w:name="_Toc185401237"/>
      <w:bookmarkStart w:id="20" w:name="_Toc185403850"/>
      <w:r>
        <w:rPr>
          <w:rStyle w:val="DocumentDate"/>
        </w:rPr>
        <w:t>17.12.2024</w:t>
      </w:r>
      <w:r>
        <w:br/>
      </w:r>
      <w:r>
        <w:rPr>
          <w:rStyle w:val="DocumentSource"/>
        </w:rPr>
        <w:t>Сибирское информационное агентство (Иркутск)</w:t>
      </w:r>
      <w:r>
        <w:br/>
      </w:r>
      <w:r>
        <w:rPr>
          <w:rStyle w:val="DocumentName"/>
        </w:rPr>
        <w:t>Правительство будет субсидировать часть затрат на КРТ в некоторых регионах</w:t>
      </w:r>
      <w:bookmarkEnd w:id="19"/>
      <w:bookmarkEnd w:id="20"/>
    </w:p>
    <w:p w:rsidR="00445935" w:rsidRDefault="00445935" w:rsidP="00445935">
      <w:pPr>
        <w:pStyle w:val="DocumentBody"/>
      </w:pPr>
      <w:r>
        <w:t>Премьер-министр Михаил Мишустин вчера на совещании со своими заместителями сообщил об утверждении постановления правительства о выделении регионам субсидий на реализацию проектов КРТ. Получить поддержку федерального центра смогут регионы с низкой бюджетной обеспеченностью, а также десять наиболее депрессивных субъектов РФ, в которых действуют индивидуальные программы развития. Как сообщали ранее в Минстрое, стимулирование КРТ в регионах станет отдельной программой в рамках нового нацпроекта «Инфраструктура для жизни» — на это планируется выделить 120 млрд руб. до 2030 года.</w:t>
      </w:r>
    </w:p>
    <w:p w:rsidR="00445935" w:rsidRDefault="00445935" w:rsidP="00445935">
      <w:pPr>
        <w:pStyle w:val="DocumentBody"/>
      </w:pPr>
      <w:r>
        <w:t>Субсидии будут предоставляться в заявительном порядке при условии софинансирования реализации проекта КРТ со стороны самого региона и будут целевыми: на строительство социальной, транспортной и коммунальной инфраструктуры для реализации проекта КРТ, а также на подключение построенных объектов к сетям. По словам Михаила Мишустина, это поможет «как можно скорее создать комфортные условия в городах и поселках».</w:t>
      </w:r>
    </w:p>
    <w:p w:rsidR="00445935" w:rsidRDefault="00445935" w:rsidP="00445935">
      <w:pPr>
        <w:pStyle w:val="DocumentBody"/>
      </w:pPr>
      <w:r>
        <w:t>Отметим, власти постоянно донастраивают механизм КРТ для его масштабирования и ускорения реализации проектов строительства нового жилья и расселения аварийного. По словам вице-премьера Марата Хуснуллина, сейчас в проработке более 1,3 тыс. территорий общей площадью 34,7 тыс. га с градостроительным потенциалом в 243,2 млн кв. м, из которых 175,8 млн кв. м — жилье. Сейчас, сообщил вице-премьер, в 77 регионах в проекты КРТ уже вовлечено более 800 территорий общей площадью 18,3 тыс. га.</w:t>
      </w:r>
    </w:p>
    <w:p w:rsidR="00445935" w:rsidRDefault="00445935" w:rsidP="00445935">
      <w:pPr>
        <w:pStyle w:val="DocumentBody"/>
      </w:pPr>
      <w:r>
        <w:t xml:space="preserve">Как отмечает президент </w:t>
      </w:r>
      <w:r>
        <w:rPr>
          <w:b/>
        </w:rPr>
        <w:t>НОСТРОЙ</w:t>
      </w:r>
      <w:r>
        <w:t xml:space="preserve"> Антон </w:t>
      </w:r>
      <w:r>
        <w:rPr>
          <w:b/>
        </w:rPr>
        <w:t>Глушков</w:t>
      </w:r>
      <w:r>
        <w:t>, в большей части крупных городов программы КРТ становятся «чуть ли не основным механизмом освоения новых участков, но надеяться на то, что все затраты на создание инфраструктуры будут заложены в квадратный метр — тем более что спрос на новостройки падает,— было бы наивно». Руководитель Единого ресурса застройщиков Кирилл Холопик отмечает, что затраты в проектах КРТ, как правило, включают в себя переселение жильцов, выкуп сносимых объектов, модернизацию инженерии и транспортной инфраструктуры, строительство социальных объектов и благоустройство — «в городах с низкой продажной ценой недвижимости в большинстве случаев доходная часть таких проектов не покрывает эти затраты». Соглашается с этим и член общественного совета при Минстрое Илья Пономарев отмечая, что такую меру поддержки можно «поприветствовать» — «рентабельность девелопмента в таких регионах не позволяет переложить эти затраты на застройщика, как это происходит в Москве и области или в Краснодарском крае».</w:t>
      </w:r>
    </w:p>
    <w:p w:rsidR="00445935" w:rsidRDefault="00445935" w:rsidP="00445935">
      <w:pPr>
        <w:pStyle w:val="DocumentBody"/>
      </w:pPr>
      <w:r>
        <w:t>Как полагает господин Пономарев, мера не даст сильного толчка строительству жилья в регионах в условиях высокой ключевой ставки, но в случае ее стабилизации станет серьезным стимулом региональных проектов.</w:t>
      </w:r>
    </w:p>
    <w:p w:rsidR="00445935" w:rsidRDefault="00445935" w:rsidP="00445935">
      <w:pPr>
        <w:pStyle w:val="DocumentBody"/>
      </w:pPr>
      <w:r>
        <w:t>Евгения Крючкова</w:t>
      </w:r>
    </w:p>
    <w:p w:rsidR="00445935" w:rsidRDefault="00445935" w:rsidP="00445935">
      <w:hyperlink r:id="rId16" w:history="1">
        <w:r>
          <w:rPr>
            <w:rStyle w:val="DocumentOriginalLink"/>
          </w:rPr>
          <w:t>https://sia.ru/?section=410&amp;action=show_news&amp;id=16810407</w:t>
        </w:r>
      </w:hyperlink>
    </w:p>
    <w:p w:rsidR="00445935" w:rsidRDefault="00445935" w:rsidP="00445935">
      <w:r>
        <w:rPr>
          <w:sz w:val="18"/>
        </w:rPr>
        <w:t>назад: </w:t>
      </w:r>
      <w:hyperlink w:anchor="ref_toc" w:history="1">
        <w:r>
          <w:rPr>
            <w:rStyle w:val="NavigationLink"/>
          </w:rPr>
          <w:t>оглавление</w:t>
        </w:r>
      </w:hyperlink>
    </w:p>
    <w:p w:rsidR="00536DDC" w:rsidRDefault="00B540DF" w:rsidP="00B05B86">
      <w:pPr>
        <w:pStyle w:val="3"/>
      </w:pPr>
      <w:bookmarkStart w:id="21" w:name="_Toc185403851"/>
      <w:r w:rsidRPr="00B540DF">
        <w:rPr>
          <w:rStyle w:val="DocumentName"/>
        </w:rPr>
        <w:lastRenderedPageBreak/>
        <w:t>Член Совета НОСТРОЙ Олег Сперанский стал лауреатом Всероссийской премии им. М.М. Сперанского</w:t>
      </w:r>
      <w:bookmarkEnd w:id="21"/>
      <w:r w:rsidRPr="00B540DF">
        <w:rPr>
          <w:rStyle w:val="DocumentName"/>
        </w:rPr>
        <w:t xml:space="preserve"> </w:t>
      </w:r>
    </w:p>
    <w:p w:rsidR="00B05B86" w:rsidRDefault="00B05B86" w:rsidP="00B05B86">
      <w:pPr>
        <w:pStyle w:val="4"/>
      </w:pPr>
      <w:bookmarkStart w:id="22" w:name="_Toc185358075"/>
      <w:bookmarkStart w:id="23" w:name="_Toc185403852"/>
      <w:r>
        <w:rPr>
          <w:rStyle w:val="DocumentDate"/>
        </w:rPr>
        <w:t>17.12.2024</w:t>
      </w:r>
      <w:r>
        <w:br/>
      </w:r>
      <w:r>
        <w:rPr>
          <w:rStyle w:val="DocumentSource"/>
        </w:rPr>
        <w:t>РБК</w:t>
      </w:r>
      <w:r>
        <w:br/>
      </w:r>
      <w:r>
        <w:rPr>
          <w:rStyle w:val="DocumentName"/>
        </w:rPr>
        <w:t>Олег Сперанский стал лауреатом Всероссийской премии им. М.М. Сперанского</w:t>
      </w:r>
      <w:bookmarkEnd w:id="22"/>
      <w:bookmarkEnd w:id="23"/>
    </w:p>
    <w:p w:rsidR="00B05B86" w:rsidRDefault="00B05B86" w:rsidP="00B05B86">
      <w:pPr>
        <w:pStyle w:val="DocumentBody"/>
      </w:pPr>
      <w:r>
        <w:t xml:space="preserve">Член Совета </w:t>
      </w:r>
      <w:r>
        <w:rPr>
          <w:b/>
        </w:rPr>
        <w:t>Национального объединения строителей (НОСТРОЙ</w:t>
      </w:r>
      <w:r>
        <w:t>) Олег Сперанский стал лауреатом Всероссийской премии им. М.М. Сперанского 2024 года</w:t>
      </w:r>
    </w:p>
    <w:p w:rsidR="00B05B86" w:rsidRDefault="00B05B86" w:rsidP="00B540DF">
      <w:pPr>
        <w:pStyle w:val="5"/>
      </w:pPr>
      <w:r>
        <w:t xml:space="preserve">Член Совета </w:t>
      </w:r>
      <w:r>
        <w:rPr>
          <w:b/>
        </w:rPr>
        <w:t>Национального объединения строителей (НОСТРОЙ</w:t>
      </w:r>
      <w:r>
        <w:t>), директор Правового департамента Министерства строительства и жилищно-коммунального хозяйства Российской Федерации Олег Сперанский получил Всероссийскую правовую премию имени М.М. Сперанского, присуждаемую за заслуги в развитии законодательства. Решение о премии принято Президиумом Ассоциации юристов России, которую возглавляет Сергей Степашин.</w:t>
      </w:r>
    </w:p>
    <w:p w:rsidR="00B05B86" w:rsidRDefault="00B05B86" w:rsidP="00B05B86">
      <w:pPr>
        <w:pStyle w:val="DocumentBody"/>
      </w:pPr>
      <w:r>
        <w:t xml:space="preserve">Всероссийская правовая премия имени Михаила Михайловича Сперанского была учреждена в 2011 году Ассоциацией юристов России в память о государственном деятеле XIX века, законотворце, заложившем основы теоретического правоведения в России. Премия является признанием особых заслуг лауреатов, которые внесли значительный вклад в совершенствование законодательства и развитие российской правовой системы.Фото: </w:t>
      </w:r>
      <w:r>
        <w:rPr>
          <w:b/>
        </w:rPr>
        <w:t>НОСТРОЙ</w:t>
      </w:r>
    </w:p>
    <w:p w:rsidR="00B05B86" w:rsidRDefault="00B05B86" w:rsidP="00B05B86">
      <w:pPr>
        <w:pStyle w:val="DocumentBody"/>
      </w:pPr>
      <w:r>
        <w:t>Лауреатами премии Сперанского в разные годы становились Дмитрий Медведев, Сергей Степашин, Сергей Нарышкин, Павел Крашенинников, Татьяна Москалькова, Элла Памфилова и другие видные государственные деятели, политики и юристы.</w:t>
      </w:r>
    </w:p>
    <w:p w:rsidR="00B05B86" w:rsidRDefault="00BA7028" w:rsidP="00B05B86">
      <w:hyperlink r:id="rId17" w:history="1">
        <w:r w:rsidR="00B05B86">
          <w:rPr>
            <w:rStyle w:val="DocumentOriginalLink"/>
          </w:rPr>
          <w:t>https://companies.rbc.ru/news/aoRBl6N17g/oleg-speranskij-stal-laureatom-vserossijskoj-premii-im-mm-speranskogo/</w:t>
        </w:r>
      </w:hyperlink>
    </w:p>
    <w:p w:rsidR="00B05B86" w:rsidRDefault="00B05B86" w:rsidP="00B05B86">
      <w:r>
        <w:rPr>
          <w:sz w:val="18"/>
        </w:rPr>
        <w:t>назад: </w:t>
      </w:r>
      <w:hyperlink w:anchor="ref_toc" w:history="1">
        <w:r>
          <w:rPr>
            <w:rStyle w:val="NavigationLink"/>
          </w:rPr>
          <w:t>оглавление</w:t>
        </w:r>
      </w:hyperlink>
    </w:p>
    <w:p w:rsidR="00B05B86" w:rsidRDefault="00B05B86" w:rsidP="00B05B86">
      <w:pPr>
        <w:pStyle w:val="TitleDoubles"/>
      </w:pPr>
      <w:r>
        <w:t>Сообщения с аналогичным содержанием:</w:t>
      </w:r>
    </w:p>
    <w:p w:rsidR="00B05B86" w:rsidRDefault="00B05B86" w:rsidP="00B05B86">
      <w:pPr>
        <w:pStyle w:val="DocumentDoubles"/>
      </w:pPr>
      <w:r>
        <w:t>17.12.2024 Агентство новостей Строительный бизнес (ancb.ru)</w:t>
      </w:r>
      <w:r>
        <w:br/>
        <w:t>Член Совета НОСТРОЙ Олег Сперанский стал лауреатом Премии им. М.М. Сперанского</w:t>
      </w:r>
      <w:r>
        <w:br/>
      </w:r>
      <w:hyperlink r:id="rId18" w:history="1">
        <w:r>
          <w:rPr>
            <w:rStyle w:val="DoubleOriginalLink"/>
          </w:rPr>
          <w:t>https://ancb.ru/news/read/18601</w:t>
        </w:r>
      </w:hyperlink>
    </w:p>
    <w:p w:rsidR="00B05B86" w:rsidRDefault="00B05B86" w:rsidP="00B05B86">
      <w:pPr>
        <w:pStyle w:val="DocumentDoubles"/>
        <w:rPr>
          <w:rStyle w:val="DoubleOriginalLink"/>
        </w:rPr>
      </w:pPr>
      <w:r>
        <w:t>17.12.2024 Национальное объединение строителей (nostroy.ru)</w:t>
      </w:r>
      <w:r>
        <w:br/>
        <w:t>Член Совета НОСТРОЙ Олег Сперанский стал лауреатом Всероссийской премии им. М.М. Сперанского 2024 года</w:t>
      </w:r>
      <w:r>
        <w:br/>
      </w:r>
      <w:hyperlink r:id="rId19" w:history="1">
        <w:r>
          <w:rPr>
            <w:rStyle w:val="DoubleOriginalLink"/>
          </w:rPr>
          <w:t>https://nostroy.ru/company/news/?COMP_ID=t_news&amp;CUR_TAB=0&amp;eid=40409</w:t>
        </w:r>
      </w:hyperlink>
    </w:p>
    <w:p w:rsidR="00202661" w:rsidRDefault="00202661" w:rsidP="00202661">
      <w:pPr>
        <w:pStyle w:val="DocumentDoubles"/>
      </w:pPr>
      <w:r>
        <w:t xml:space="preserve">17.12.2024 </w:t>
      </w:r>
      <w:r w:rsidRPr="00676A59">
        <w:t>Ведомости (vedomosti.ru)</w:t>
      </w:r>
      <w:r>
        <w:br/>
        <w:t>Член Совета НОСТРОЙ Олег Сперанский стал лауреатом Всероссийской премии им. М.М. Сперанского 2024 года</w:t>
      </w:r>
      <w:r>
        <w:br/>
      </w:r>
      <w:hyperlink r:id="rId20" w:history="1">
        <w:r w:rsidRPr="00D05B50">
          <w:rPr>
            <w:rStyle w:val="a7"/>
            <w:sz w:val="18"/>
          </w:rPr>
          <w:t>https://www.vedomosti.ru/press_releases/2024/12/17/chlen-soveta-nostroi-oleg-speranskii-stal-laureatom-vserossiiskoi-premii-im-mm-speranskogo-2024-goda</w:t>
        </w:r>
      </w:hyperlink>
      <w:r>
        <w:rPr>
          <w:rStyle w:val="DoubleOriginalLink"/>
        </w:rPr>
        <w:t xml:space="preserve"> </w:t>
      </w:r>
    </w:p>
    <w:p w:rsidR="00B05B86" w:rsidRDefault="00B05B86" w:rsidP="00B05B86">
      <w:pPr>
        <w:pStyle w:val="DocumentDoubles"/>
      </w:pPr>
      <w:r>
        <w:t>17.12.2024 Строительная газета (stroygaz.ru)</w:t>
      </w:r>
      <w:r>
        <w:br/>
        <w:t>Член совета НОСТРОЙ Олег Сперанский стал лауреатом Всероссийской премии им. М.М. Сперанского 2024 года</w:t>
      </w:r>
      <w:r>
        <w:br/>
      </w:r>
      <w:hyperlink r:id="rId21" w:history="1">
        <w:r>
          <w:rPr>
            <w:rStyle w:val="DoubleOriginalLink"/>
          </w:rPr>
          <w:t>http://stroygaz.ru:80/news/srochno-v-nomer/chlen-soveta-nostroy-oleg-speranskiy-stal-laureatom-vserossiyskoy-premii-im-m-m-speranskogo-2024-god/</w:t>
        </w:r>
      </w:hyperlink>
    </w:p>
    <w:p w:rsidR="00B05B86" w:rsidRDefault="00B05B86" w:rsidP="00B05B86">
      <w:pPr>
        <w:pStyle w:val="DocumentDoubles"/>
      </w:pPr>
      <w:r>
        <w:t>17.12.2024 Строительная газета (stroygaz.ru)</w:t>
      </w:r>
      <w:r>
        <w:br/>
        <w:t>Член совета НОСТРОЙ Олег Сперанский стал лауреатом Всероссийской премии им. М.М. Сперанского 2024 года</w:t>
      </w:r>
      <w:r>
        <w:br/>
      </w:r>
      <w:hyperlink r:id="rId22" w:history="1">
        <w:r>
          <w:rPr>
            <w:rStyle w:val="DoubleOriginalLink"/>
          </w:rPr>
          <w:t>https://stroygaz.ru/news/srochno-v-nomer/chlen-soveta-nostroy-oleg-speranskiy-stal-laureatom-vserossiyskoy-premii-im-m-m-speranskogo-2024-god/</w:t>
        </w:r>
      </w:hyperlink>
    </w:p>
    <w:p w:rsidR="00536DDC" w:rsidRDefault="00B540DF" w:rsidP="00B90250">
      <w:pPr>
        <w:pStyle w:val="3"/>
      </w:pPr>
      <w:bookmarkStart w:id="24" w:name="_Toc185231665"/>
      <w:bookmarkStart w:id="25" w:name="_Toc185403853"/>
      <w:r>
        <w:rPr>
          <w:rStyle w:val="DocumentName"/>
        </w:rPr>
        <w:t>З</w:t>
      </w:r>
      <w:r w:rsidRPr="00847068">
        <w:rPr>
          <w:rStyle w:val="DocumentName"/>
        </w:rPr>
        <w:t>аседание Совета НОСТРОЙ</w:t>
      </w:r>
      <w:bookmarkEnd w:id="7"/>
      <w:bookmarkEnd w:id="24"/>
      <w:bookmarkEnd w:id="25"/>
    </w:p>
    <w:p w:rsidR="00B221A1" w:rsidRDefault="00B221A1" w:rsidP="00B221A1">
      <w:pPr>
        <w:pStyle w:val="4"/>
      </w:pPr>
      <w:bookmarkStart w:id="26" w:name="_Toc185358060"/>
      <w:bookmarkStart w:id="27" w:name="_Toc185403854"/>
      <w:r>
        <w:rPr>
          <w:rStyle w:val="DocumentDate"/>
        </w:rPr>
        <w:t>17.12.2024</w:t>
      </w:r>
      <w:r>
        <w:br/>
      </w:r>
      <w:r>
        <w:rPr>
          <w:rStyle w:val="DocumentSource"/>
        </w:rPr>
        <w:t>Все о СРО в России (all-sro.ru)</w:t>
      </w:r>
      <w:r>
        <w:br/>
      </w:r>
      <w:r>
        <w:rPr>
          <w:rStyle w:val="DocumentName"/>
        </w:rPr>
        <w:t>Совет НОСТРОЙ одобрил 4 организации претендующие на статус СРО</w:t>
      </w:r>
      <w:bookmarkEnd w:id="26"/>
      <w:bookmarkEnd w:id="27"/>
    </w:p>
    <w:p w:rsidR="00B221A1" w:rsidRDefault="00B221A1" w:rsidP="00B540DF">
      <w:pPr>
        <w:pStyle w:val="5"/>
      </w:pPr>
      <w:r>
        <w:t xml:space="preserve">12 декабря в Москве состоялось очное заседание Совета </w:t>
      </w:r>
      <w:r>
        <w:rPr>
          <w:b/>
        </w:rPr>
        <w:t>НОСТРОЙ</w:t>
      </w:r>
      <w:r>
        <w:t xml:space="preserve"> в расширенном формате. В нем приняли участие 26 членов Совета, включая вице-президентов </w:t>
      </w:r>
      <w:r>
        <w:rPr>
          <w:b/>
        </w:rPr>
        <w:t>НОСТРОЙ</w:t>
      </w:r>
      <w:r>
        <w:t xml:space="preserve"> Аркадия </w:t>
      </w:r>
      <w:r>
        <w:rPr>
          <w:b/>
        </w:rPr>
        <w:t>Чернецкого</w:t>
      </w:r>
      <w:r>
        <w:t xml:space="preserve">, Александра </w:t>
      </w:r>
      <w:r>
        <w:rPr>
          <w:b/>
        </w:rPr>
        <w:t>Ишина</w:t>
      </w:r>
      <w:r>
        <w:t xml:space="preserve">, Антона </w:t>
      </w:r>
      <w:r>
        <w:rPr>
          <w:b/>
        </w:rPr>
        <w:t>Мороза</w:t>
      </w:r>
      <w:r>
        <w:t xml:space="preserve">, директора Правового департамента Минстроя России Олега Сперанского, а также руководители комитетов </w:t>
      </w:r>
      <w:r>
        <w:rPr>
          <w:b/>
        </w:rPr>
        <w:t>НОСТРОЙ</w:t>
      </w:r>
      <w:r>
        <w:t>, Экспертного и Технического советов, НКК.</w:t>
      </w:r>
    </w:p>
    <w:p w:rsidR="00B221A1" w:rsidRDefault="00B221A1" w:rsidP="00B221A1">
      <w:pPr>
        <w:pStyle w:val="DocumentBody"/>
      </w:pPr>
      <w:r>
        <w:t xml:space="preserve">Совещание прошло председательством президента </w:t>
      </w:r>
      <w:r>
        <w:rPr>
          <w:b/>
        </w:rPr>
        <w:t>НОСТРОЙ</w:t>
      </w:r>
      <w:r>
        <w:t xml:space="preserve"> Антона </w:t>
      </w:r>
      <w:r>
        <w:rPr>
          <w:b/>
        </w:rPr>
        <w:t>Глушкова</w:t>
      </w:r>
      <w:r>
        <w:t>. Открывая последнее в этом году заседание, он поблагодарил Совет за работу и в торжественной обстановке вручил десяти его членам награды Нацобьединения.</w:t>
      </w:r>
    </w:p>
    <w:p w:rsidR="00B221A1" w:rsidRDefault="00B221A1" w:rsidP="00B221A1">
      <w:pPr>
        <w:pStyle w:val="DocumentBody"/>
      </w:pPr>
      <w:r>
        <w:t>В рамках повестки заседания были рассмотрены заявительные документы четырех некоммерческих организаций, претендующих на получение статуса саморегулируемых организаций.</w:t>
      </w:r>
    </w:p>
    <w:p w:rsidR="00B221A1" w:rsidRDefault="00B221A1" w:rsidP="00B221A1">
      <w:pPr>
        <w:pStyle w:val="DocumentBody"/>
      </w:pPr>
      <w:r>
        <w:t xml:space="preserve">Совет </w:t>
      </w:r>
      <w:r>
        <w:rPr>
          <w:b/>
        </w:rPr>
        <w:t>НОСТРОЙ</w:t>
      </w:r>
      <w:r>
        <w:t xml:space="preserve"> утвердил положительные заключения о возможности внесения сведений в госреестр саморегулируемых организаций обо всех четырех соискателях:</w:t>
      </w:r>
      <w:r w:rsidR="00536DDC">
        <w:t xml:space="preserve"> </w:t>
      </w:r>
    </w:p>
    <w:p w:rsidR="00B221A1" w:rsidRDefault="00B221A1" w:rsidP="00B221A1">
      <w:pPr>
        <w:pStyle w:val="DocumentBody"/>
        <w:numPr>
          <w:ilvl w:val="0"/>
          <w:numId w:val="29"/>
        </w:numPr>
        <w:spacing w:after="0"/>
        <w:ind w:left="357" w:hanging="357"/>
      </w:pPr>
      <w:r>
        <w:lastRenderedPageBreak/>
        <w:t xml:space="preserve">Ассоциации работодателей строительного комплекса "Прогресс" (г. Москва); </w:t>
      </w:r>
    </w:p>
    <w:p w:rsidR="00B221A1" w:rsidRDefault="00B221A1" w:rsidP="00B221A1">
      <w:pPr>
        <w:pStyle w:val="DocumentBody"/>
        <w:numPr>
          <w:ilvl w:val="0"/>
          <w:numId w:val="29"/>
        </w:numPr>
        <w:spacing w:after="0"/>
        <w:ind w:left="357" w:hanging="357"/>
      </w:pPr>
      <w:r>
        <w:t xml:space="preserve">Союзе строителей Новосибирской области (г. Новосибирск); </w:t>
      </w:r>
    </w:p>
    <w:p w:rsidR="00B221A1" w:rsidRDefault="00B221A1" w:rsidP="00B221A1">
      <w:pPr>
        <w:pStyle w:val="DocumentBody"/>
        <w:numPr>
          <w:ilvl w:val="0"/>
          <w:numId w:val="29"/>
        </w:numPr>
        <w:spacing w:after="0"/>
        <w:ind w:left="357" w:hanging="357"/>
      </w:pPr>
      <w:r>
        <w:t xml:space="preserve">Союзе строителей Ивановской области (г. Иваново); </w:t>
      </w:r>
    </w:p>
    <w:p w:rsidR="00B221A1" w:rsidRDefault="00B221A1" w:rsidP="00B221A1">
      <w:pPr>
        <w:pStyle w:val="DocumentBody"/>
        <w:numPr>
          <w:ilvl w:val="0"/>
          <w:numId w:val="29"/>
        </w:numPr>
        <w:spacing w:after="0"/>
        <w:ind w:left="357" w:hanging="357"/>
      </w:pPr>
      <w:r>
        <w:t xml:space="preserve">Союзе строителей (г. Москва). </w:t>
      </w:r>
    </w:p>
    <w:p w:rsidR="00B221A1" w:rsidRDefault="00B221A1" w:rsidP="00B221A1">
      <w:pPr>
        <w:pStyle w:val="DocumentAuthor"/>
      </w:pPr>
      <w:r>
        <w:t>Элеонора Ширинова</w:t>
      </w:r>
    </w:p>
    <w:p w:rsidR="00B221A1" w:rsidRDefault="00BA7028" w:rsidP="00B221A1">
      <w:hyperlink r:id="rId23" w:history="1">
        <w:r w:rsidR="00B221A1">
          <w:rPr>
            <w:rStyle w:val="DocumentOriginalLink"/>
          </w:rPr>
          <w:t>https://www.all-sro.ru/news/sovet-nostroy-odobril-4-organizatsii-pretenduyushchie-na-status-sro/</w:t>
        </w:r>
      </w:hyperlink>
    </w:p>
    <w:p w:rsidR="00B221A1" w:rsidRDefault="00B221A1" w:rsidP="00B221A1">
      <w:r>
        <w:rPr>
          <w:sz w:val="18"/>
        </w:rPr>
        <w:t>назад: </w:t>
      </w:r>
      <w:hyperlink w:anchor="ref_toc" w:history="1">
        <w:r>
          <w:rPr>
            <w:rStyle w:val="NavigationLink"/>
          </w:rPr>
          <w:t>оглавление</w:t>
        </w:r>
      </w:hyperlink>
    </w:p>
    <w:p w:rsidR="00B221A1" w:rsidRDefault="00B221A1" w:rsidP="00B221A1">
      <w:pPr>
        <w:pStyle w:val="4"/>
      </w:pPr>
      <w:bookmarkStart w:id="28" w:name="_Toc185358064"/>
      <w:bookmarkStart w:id="29" w:name="_Toc185403855"/>
      <w:r>
        <w:rPr>
          <w:rStyle w:val="DocumentDate"/>
        </w:rPr>
        <w:t>17.12.2024</w:t>
      </w:r>
      <w:r>
        <w:br/>
      </w:r>
      <w:r>
        <w:rPr>
          <w:rStyle w:val="DocumentSource"/>
        </w:rPr>
        <w:t>Все о СРО в России (all-sro.ru)</w:t>
      </w:r>
      <w:r>
        <w:br/>
      </w:r>
      <w:r>
        <w:rPr>
          <w:rStyle w:val="DocumentName"/>
        </w:rPr>
        <w:t>Совет НОСТРОЙ утвердил технические правки во внутренние документы</w:t>
      </w:r>
      <w:bookmarkEnd w:id="28"/>
      <w:bookmarkEnd w:id="29"/>
    </w:p>
    <w:p w:rsidR="00B221A1" w:rsidRDefault="00B221A1" w:rsidP="00B221A1">
      <w:pPr>
        <w:pStyle w:val="DocumentBody"/>
      </w:pPr>
      <w:r>
        <w:t xml:space="preserve">12 декабря в Москве состоялось очное заседание Совета </w:t>
      </w:r>
      <w:r>
        <w:rPr>
          <w:b/>
        </w:rPr>
        <w:t>НОСТРОЙ</w:t>
      </w:r>
      <w:r>
        <w:t xml:space="preserve"> в расширенном формате. В нем приняли участие 26 членов Совета, включая вице-президентов </w:t>
      </w:r>
      <w:r>
        <w:rPr>
          <w:b/>
        </w:rPr>
        <w:t>НОСТРОЙ</w:t>
      </w:r>
      <w:r>
        <w:t xml:space="preserve"> Аркадия </w:t>
      </w:r>
      <w:r>
        <w:rPr>
          <w:b/>
        </w:rPr>
        <w:t>Чернецкого</w:t>
      </w:r>
      <w:r>
        <w:t xml:space="preserve">, Александра </w:t>
      </w:r>
      <w:r>
        <w:rPr>
          <w:b/>
        </w:rPr>
        <w:t>Ишина</w:t>
      </w:r>
      <w:r>
        <w:t xml:space="preserve">, Антона </w:t>
      </w:r>
      <w:r>
        <w:rPr>
          <w:b/>
        </w:rPr>
        <w:t>Мороза</w:t>
      </w:r>
      <w:r>
        <w:t xml:space="preserve">, директора Правового департамента Минстроя России Олега Сперанского, а также руководители комитетов </w:t>
      </w:r>
      <w:r>
        <w:rPr>
          <w:b/>
        </w:rPr>
        <w:t>НОСТРОЙ</w:t>
      </w:r>
      <w:r>
        <w:t>, Экспертного и Технического советов, НКК.</w:t>
      </w:r>
    </w:p>
    <w:p w:rsidR="00B221A1" w:rsidRDefault="00B221A1" w:rsidP="00B221A1">
      <w:pPr>
        <w:pStyle w:val="DocumentBody"/>
      </w:pPr>
      <w:r>
        <w:t xml:space="preserve">Совещание прошло председательством президента </w:t>
      </w:r>
      <w:r>
        <w:rPr>
          <w:b/>
        </w:rPr>
        <w:t>НОСТРОЙ</w:t>
      </w:r>
      <w:r>
        <w:t xml:space="preserve"> Антона </w:t>
      </w:r>
      <w:r>
        <w:rPr>
          <w:b/>
        </w:rPr>
        <w:t>Глушкова</w:t>
      </w:r>
      <w:r>
        <w:t>. Открывая последнее в этом году заседание, он поблагодарил Совет за работу и в торжественной обстановке вручил десяти его членам награды Нацобьединения.</w:t>
      </w:r>
    </w:p>
    <w:p w:rsidR="00B221A1" w:rsidRDefault="00B221A1" w:rsidP="00B221A1">
      <w:pPr>
        <w:pStyle w:val="DocumentBody"/>
      </w:pPr>
      <w:r>
        <w:t xml:space="preserve">В связи с изменением адреса </w:t>
      </w:r>
      <w:r>
        <w:rPr>
          <w:b/>
        </w:rPr>
        <w:t>НОСТРОЙ</w:t>
      </w:r>
      <w:r>
        <w:t xml:space="preserve"> и необходимостью внесения технических правок Совет </w:t>
      </w:r>
      <w:r>
        <w:rPr>
          <w:b/>
        </w:rPr>
        <w:t>НОСТРОЙ</w:t>
      </w:r>
      <w:r>
        <w:t xml:space="preserve"> утвердил ряд документов в новой редакции:</w:t>
      </w:r>
      <w:r w:rsidR="00536DDC">
        <w:t xml:space="preserve"> </w:t>
      </w:r>
    </w:p>
    <w:p w:rsidR="00B221A1" w:rsidRDefault="00B221A1" w:rsidP="00B221A1">
      <w:pPr>
        <w:pStyle w:val="DocumentBody"/>
        <w:numPr>
          <w:ilvl w:val="0"/>
          <w:numId w:val="29"/>
        </w:numPr>
        <w:spacing w:after="0"/>
        <w:ind w:left="357" w:hanging="357"/>
      </w:pPr>
      <w:r>
        <w:t xml:space="preserve">регламенты Окружных конференций; </w:t>
      </w:r>
    </w:p>
    <w:p w:rsidR="00B221A1" w:rsidRDefault="00B221A1" w:rsidP="00B221A1">
      <w:pPr>
        <w:pStyle w:val="DocumentBody"/>
        <w:numPr>
          <w:ilvl w:val="0"/>
          <w:numId w:val="29"/>
        </w:numPr>
        <w:spacing w:after="0"/>
        <w:ind w:left="357" w:hanging="357"/>
      </w:pPr>
      <w:r>
        <w:t xml:space="preserve">регламент ведения единого реестра сведений о членах СРО в области строительства и их обязательствах и Совета </w:t>
      </w:r>
      <w:r>
        <w:rPr>
          <w:b/>
        </w:rPr>
        <w:t>НОСТРОЙ</w:t>
      </w:r>
      <w:r>
        <w:t xml:space="preserve">; </w:t>
      </w:r>
    </w:p>
    <w:p w:rsidR="00B221A1" w:rsidRDefault="00B221A1" w:rsidP="00B221A1">
      <w:pPr>
        <w:pStyle w:val="DocumentBody"/>
        <w:numPr>
          <w:ilvl w:val="0"/>
          <w:numId w:val="29"/>
        </w:numPr>
        <w:spacing w:after="0"/>
        <w:ind w:left="357" w:hanging="357"/>
      </w:pPr>
      <w:r>
        <w:t xml:space="preserve">положение о координаторе </w:t>
      </w:r>
      <w:r>
        <w:rPr>
          <w:b/>
        </w:rPr>
        <w:t>НОСТРОЙ</w:t>
      </w:r>
      <w:r>
        <w:t xml:space="preserve">; </w:t>
      </w:r>
    </w:p>
    <w:p w:rsidR="00B221A1" w:rsidRDefault="00B221A1" w:rsidP="00B221A1">
      <w:pPr>
        <w:pStyle w:val="DocumentBody"/>
        <w:numPr>
          <w:ilvl w:val="0"/>
          <w:numId w:val="29"/>
        </w:numPr>
        <w:spacing w:after="0"/>
        <w:ind w:left="357" w:hanging="357"/>
      </w:pPr>
      <w:r>
        <w:t xml:space="preserve">положение о наградах Нацобъединения; </w:t>
      </w:r>
    </w:p>
    <w:p w:rsidR="00B221A1" w:rsidRDefault="00B221A1" w:rsidP="00B221A1">
      <w:pPr>
        <w:pStyle w:val="DocumentBody"/>
        <w:numPr>
          <w:ilvl w:val="0"/>
          <w:numId w:val="29"/>
        </w:numPr>
        <w:spacing w:after="0"/>
        <w:ind w:left="357" w:hanging="357"/>
      </w:pPr>
      <w:r>
        <w:t xml:space="preserve">положение о подотчетных Совету </w:t>
      </w:r>
      <w:r>
        <w:rPr>
          <w:b/>
        </w:rPr>
        <w:t>НОСТРОЙ</w:t>
      </w:r>
      <w:r>
        <w:t xml:space="preserve"> комитетах; </w:t>
      </w:r>
    </w:p>
    <w:p w:rsidR="00B221A1" w:rsidRDefault="00B221A1" w:rsidP="00B221A1">
      <w:pPr>
        <w:pStyle w:val="DocumentBody"/>
        <w:numPr>
          <w:ilvl w:val="0"/>
          <w:numId w:val="29"/>
        </w:numPr>
        <w:spacing w:after="0"/>
        <w:ind w:left="357" w:hanging="357"/>
      </w:pPr>
      <w:r>
        <w:t xml:space="preserve">положения о Техническом и Экспертном советах; </w:t>
      </w:r>
    </w:p>
    <w:p w:rsidR="00B221A1" w:rsidRDefault="00B221A1" w:rsidP="00B221A1">
      <w:pPr>
        <w:pStyle w:val="DocumentBody"/>
        <w:numPr>
          <w:ilvl w:val="0"/>
          <w:numId w:val="29"/>
        </w:numPr>
        <w:spacing w:after="0"/>
        <w:ind w:left="357" w:hanging="357"/>
      </w:pPr>
      <w:r>
        <w:t xml:space="preserve">положение о НКК; </w:t>
      </w:r>
    </w:p>
    <w:p w:rsidR="00B221A1" w:rsidRDefault="00B221A1" w:rsidP="00B221A1">
      <w:pPr>
        <w:pStyle w:val="DocumentBody"/>
        <w:numPr>
          <w:ilvl w:val="0"/>
          <w:numId w:val="29"/>
        </w:numPr>
        <w:spacing w:after="0"/>
        <w:ind w:left="357" w:hanging="357"/>
      </w:pPr>
      <w:r>
        <w:t xml:space="preserve">положения о конкурсах профессионального мастерства, включая "Строймастер". </w:t>
      </w:r>
    </w:p>
    <w:p w:rsidR="00B221A1" w:rsidRDefault="00B221A1" w:rsidP="00B221A1">
      <w:pPr>
        <w:pStyle w:val="DocumentAuthor"/>
      </w:pPr>
      <w:r>
        <w:t>Элеонора Ширинова</w:t>
      </w:r>
    </w:p>
    <w:p w:rsidR="00B221A1" w:rsidRDefault="00BA7028" w:rsidP="00B221A1">
      <w:hyperlink r:id="rId24" w:history="1">
        <w:r w:rsidR="00B221A1">
          <w:rPr>
            <w:rStyle w:val="DocumentOriginalLink"/>
          </w:rPr>
          <w:t>https://www.all-sro.ru/news/sovet-nostroy-utverdil-tekhnicheskie-pravki-vo-vnutrennie-dokumenty/</w:t>
        </w:r>
      </w:hyperlink>
    </w:p>
    <w:p w:rsidR="00B221A1" w:rsidRDefault="00B221A1" w:rsidP="00B221A1">
      <w:r>
        <w:rPr>
          <w:sz w:val="18"/>
        </w:rPr>
        <w:t>назад: </w:t>
      </w:r>
      <w:hyperlink w:anchor="ref_toc" w:history="1">
        <w:r>
          <w:rPr>
            <w:rStyle w:val="NavigationLink"/>
          </w:rPr>
          <w:t>оглавление</w:t>
        </w:r>
      </w:hyperlink>
    </w:p>
    <w:p w:rsidR="00B221A1" w:rsidRDefault="00B221A1" w:rsidP="00B221A1">
      <w:pPr>
        <w:pStyle w:val="4"/>
      </w:pPr>
      <w:bookmarkStart w:id="30" w:name="_Toc185358065"/>
      <w:bookmarkStart w:id="31" w:name="_Toc185403856"/>
      <w:r>
        <w:rPr>
          <w:rStyle w:val="DocumentDate"/>
        </w:rPr>
        <w:t>17.12.2024</w:t>
      </w:r>
      <w:r>
        <w:br/>
      </w:r>
      <w:r>
        <w:rPr>
          <w:rStyle w:val="DocumentSource"/>
        </w:rPr>
        <w:t>Все о СРО в России (all-sro.ru)</w:t>
      </w:r>
      <w:r>
        <w:br/>
      </w:r>
      <w:r>
        <w:rPr>
          <w:rStyle w:val="DocumentName"/>
        </w:rPr>
        <w:t>Совет НОСТРОЙ выбрал дату для Всероссийского съезда строительных СРО в 2025</w:t>
      </w:r>
      <w:bookmarkEnd w:id="30"/>
      <w:bookmarkEnd w:id="31"/>
    </w:p>
    <w:p w:rsidR="00B221A1" w:rsidRDefault="00B221A1" w:rsidP="00B221A1">
      <w:pPr>
        <w:pStyle w:val="DocumentBody"/>
      </w:pPr>
      <w:r>
        <w:t xml:space="preserve">12 декабря в Москве состоялось очное заседание Совета </w:t>
      </w:r>
      <w:r>
        <w:rPr>
          <w:b/>
        </w:rPr>
        <w:t>НОСТРОЙ</w:t>
      </w:r>
      <w:r>
        <w:t xml:space="preserve"> в расширенном формате. В нем приняли участие 26 членов Совета, включая вице-президентов </w:t>
      </w:r>
      <w:r>
        <w:rPr>
          <w:b/>
        </w:rPr>
        <w:t>НОСТРОЙ</w:t>
      </w:r>
      <w:r>
        <w:t xml:space="preserve"> Аркадия </w:t>
      </w:r>
      <w:r>
        <w:rPr>
          <w:b/>
        </w:rPr>
        <w:t>Чернецкого</w:t>
      </w:r>
      <w:r>
        <w:t xml:space="preserve">, Александра </w:t>
      </w:r>
      <w:r>
        <w:rPr>
          <w:b/>
        </w:rPr>
        <w:t>Ишина</w:t>
      </w:r>
      <w:r>
        <w:t xml:space="preserve">, Антона </w:t>
      </w:r>
      <w:r>
        <w:rPr>
          <w:b/>
        </w:rPr>
        <w:t>Мороза</w:t>
      </w:r>
      <w:r>
        <w:t xml:space="preserve">, директора Правового департамента Минстроя России Олега Сперанского, а также руководители комитетов </w:t>
      </w:r>
      <w:r>
        <w:rPr>
          <w:b/>
        </w:rPr>
        <w:t>НОСТРОЙ</w:t>
      </w:r>
      <w:r>
        <w:t>, Экспертного и Технического советов, НКК.</w:t>
      </w:r>
    </w:p>
    <w:p w:rsidR="00B221A1" w:rsidRDefault="00B221A1" w:rsidP="00B221A1">
      <w:pPr>
        <w:pStyle w:val="DocumentBody"/>
      </w:pPr>
      <w:r>
        <w:t xml:space="preserve">Совещание прошло председательством президента </w:t>
      </w:r>
      <w:r>
        <w:rPr>
          <w:b/>
        </w:rPr>
        <w:t>НОСТРОЙ</w:t>
      </w:r>
      <w:r>
        <w:t xml:space="preserve"> Антона </w:t>
      </w:r>
      <w:r>
        <w:rPr>
          <w:b/>
        </w:rPr>
        <w:t>Глушкова</w:t>
      </w:r>
      <w:r>
        <w:t>. Открывая последнее в этом году заседание, он поблагодарил Совет за работу и в торжественной обстановке вручил десяти его членам награды Нацобьединения.</w:t>
      </w:r>
    </w:p>
    <w:p w:rsidR="00B221A1" w:rsidRDefault="00B221A1" w:rsidP="00B221A1">
      <w:pPr>
        <w:pStyle w:val="DocumentBody"/>
      </w:pPr>
      <w:r>
        <w:t xml:space="preserve">Члены Совета </w:t>
      </w:r>
      <w:r>
        <w:rPr>
          <w:b/>
        </w:rPr>
        <w:t>НОСТРОЙ</w:t>
      </w:r>
      <w:r>
        <w:t xml:space="preserve"> согласно повестке дня рассмотрели вопрос об организации XXIV Всероссийского съезда саморегулируемых организаций. С докладом по этому вопросу выступил руководитель аппарата </w:t>
      </w:r>
      <w:r>
        <w:rPr>
          <w:b/>
        </w:rPr>
        <w:t>НОСТРОЙ</w:t>
      </w:r>
      <w:r>
        <w:t xml:space="preserve"> Сергей </w:t>
      </w:r>
      <w:r>
        <w:rPr>
          <w:b/>
        </w:rPr>
        <w:t>Кононыхин</w:t>
      </w:r>
      <w:r>
        <w:t>.</w:t>
      </w:r>
    </w:p>
    <w:p w:rsidR="00B221A1" w:rsidRDefault="00B221A1" w:rsidP="00B221A1">
      <w:pPr>
        <w:pStyle w:val="DocumentBody"/>
      </w:pPr>
      <w:r>
        <w:t xml:space="preserve">Решено провести Всероссийский съезд строительных СРО 28 марта 2025 года в Москве. Совет </w:t>
      </w:r>
      <w:r>
        <w:rPr>
          <w:b/>
        </w:rPr>
        <w:t>НОСТРОЙ</w:t>
      </w:r>
      <w:r>
        <w:t xml:space="preserve"> также утвердил предложения в повестку дня Съезда и норму представительства от СРО: один человек с правом решающего голоса, один - с правом совещательного, а также график проведения предсъездовских окружных конференций.</w:t>
      </w:r>
    </w:p>
    <w:p w:rsidR="00B221A1" w:rsidRDefault="00B221A1" w:rsidP="00B221A1">
      <w:pPr>
        <w:pStyle w:val="DocumentAuthor"/>
      </w:pPr>
      <w:r>
        <w:t>Элеонора Ширинова</w:t>
      </w:r>
    </w:p>
    <w:p w:rsidR="00B221A1" w:rsidRDefault="00BA7028" w:rsidP="00B221A1">
      <w:hyperlink r:id="rId25" w:history="1">
        <w:r w:rsidR="00B221A1">
          <w:rPr>
            <w:rStyle w:val="DocumentOriginalLink"/>
          </w:rPr>
          <w:t>https://www.all-sro.ru/news/sovet-nostroy-vybral-datu-dlya-vserossiyskogo-sezda-stroitelnykh-sro-v-2025/</w:t>
        </w:r>
      </w:hyperlink>
    </w:p>
    <w:p w:rsidR="00B221A1" w:rsidRDefault="00B221A1" w:rsidP="00B221A1">
      <w:r>
        <w:rPr>
          <w:sz w:val="18"/>
        </w:rPr>
        <w:t>назад: </w:t>
      </w:r>
      <w:hyperlink w:anchor="ref_toc" w:history="1">
        <w:r>
          <w:rPr>
            <w:rStyle w:val="NavigationLink"/>
          </w:rPr>
          <w:t>оглавление</w:t>
        </w:r>
      </w:hyperlink>
    </w:p>
    <w:p w:rsidR="00B221A1" w:rsidRDefault="00B221A1" w:rsidP="00B221A1">
      <w:pPr>
        <w:pStyle w:val="4"/>
      </w:pPr>
      <w:bookmarkStart w:id="32" w:name="_Toc185358067"/>
      <w:bookmarkStart w:id="33" w:name="_Toc185403857"/>
      <w:r>
        <w:rPr>
          <w:rStyle w:val="DocumentDate"/>
        </w:rPr>
        <w:lastRenderedPageBreak/>
        <w:t>17.12.2024</w:t>
      </w:r>
      <w:r>
        <w:br/>
      </w:r>
      <w:r>
        <w:rPr>
          <w:rStyle w:val="DocumentSource"/>
        </w:rPr>
        <w:t>Все о СРО в России (all-sro.ru)</w:t>
      </w:r>
      <w:r>
        <w:br/>
      </w:r>
      <w:r>
        <w:rPr>
          <w:rStyle w:val="DocumentName"/>
        </w:rPr>
        <w:t>Как развивались российско-китайские отношения в стройкомплексе: Совет НОСТРОЙ подвел итоги 2024</w:t>
      </w:r>
      <w:bookmarkEnd w:id="32"/>
      <w:bookmarkEnd w:id="33"/>
    </w:p>
    <w:p w:rsidR="00B221A1" w:rsidRDefault="00B221A1" w:rsidP="00B221A1">
      <w:pPr>
        <w:pStyle w:val="DocumentBody"/>
      </w:pPr>
      <w:r>
        <w:t xml:space="preserve">12 декабря в Москве состоялось последнее в этом году очное заседание Совета </w:t>
      </w:r>
      <w:r>
        <w:rPr>
          <w:b/>
        </w:rPr>
        <w:t>НОСТРОЙ</w:t>
      </w:r>
      <w:r>
        <w:t xml:space="preserve"> в расширенном формате. В нем приняли участие 26 членов Совета, включая вице-президентов </w:t>
      </w:r>
      <w:r>
        <w:rPr>
          <w:b/>
        </w:rPr>
        <w:t>НОСТРОЙ</w:t>
      </w:r>
      <w:r>
        <w:t xml:space="preserve"> Аркадия </w:t>
      </w:r>
      <w:r>
        <w:rPr>
          <w:b/>
        </w:rPr>
        <w:t>Чернецкого</w:t>
      </w:r>
      <w:r>
        <w:t xml:space="preserve">, Александра </w:t>
      </w:r>
      <w:r>
        <w:rPr>
          <w:b/>
        </w:rPr>
        <w:t>Ишина</w:t>
      </w:r>
      <w:r>
        <w:t xml:space="preserve">, Антона </w:t>
      </w:r>
      <w:r>
        <w:rPr>
          <w:b/>
        </w:rPr>
        <w:t>Мороза</w:t>
      </w:r>
      <w:r>
        <w:t xml:space="preserve">, директора Правового департамента Минстроя России Олега Сперанского, а также руководители комитетов </w:t>
      </w:r>
      <w:r>
        <w:rPr>
          <w:b/>
        </w:rPr>
        <w:t>НОСТРОЙ</w:t>
      </w:r>
      <w:r>
        <w:t>, Экспертного и Технического советов, НКК.</w:t>
      </w:r>
    </w:p>
    <w:p w:rsidR="00B221A1" w:rsidRDefault="00B221A1" w:rsidP="00B221A1">
      <w:pPr>
        <w:pStyle w:val="DocumentBody"/>
      </w:pPr>
      <w:r>
        <w:t xml:space="preserve">Совещание прошло председательством президента </w:t>
      </w:r>
      <w:r>
        <w:rPr>
          <w:b/>
        </w:rPr>
        <w:t>НОСТРОЙ</w:t>
      </w:r>
      <w:r>
        <w:t xml:space="preserve"> Антона </w:t>
      </w:r>
      <w:r>
        <w:rPr>
          <w:b/>
        </w:rPr>
        <w:t>Глушкова</w:t>
      </w:r>
      <w:r>
        <w:t>. Он представил почетных гостей, которыми стали заместитель Генерального директора "Гуаньдун Оливия Кемикал Групп" Лун Синюй и президент Союза Русско-Гуандунских предпринимателей Ян Дань.</w:t>
      </w:r>
    </w:p>
    <w:p w:rsidR="00B221A1" w:rsidRDefault="00B221A1" w:rsidP="00B221A1">
      <w:pPr>
        <w:pStyle w:val="DocumentBody"/>
      </w:pPr>
      <w:r>
        <w:t>Российско-китайские отношения</w:t>
      </w:r>
    </w:p>
    <w:p w:rsidR="00B221A1" w:rsidRDefault="00B221A1" w:rsidP="00B221A1">
      <w:pPr>
        <w:pStyle w:val="DocumentBody"/>
      </w:pPr>
      <w:r>
        <w:t xml:space="preserve">Антон </w:t>
      </w:r>
      <w:r>
        <w:rPr>
          <w:b/>
        </w:rPr>
        <w:t>Глушков</w:t>
      </w:r>
      <w:r>
        <w:t xml:space="preserve"> отметил, что российско-китайские отношения вышли на новый уровень сотрудничества, в том числе в рамках Российско-Китайской Подкомиссии по строительству и городскому развитию. Одним из активных участников комиссии является </w:t>
      </w:r>
      <w:r>
        <w:rPr>
          <w:b/>
        </w:rPr>
        <w:t>НОСТРОЙ</w:t>
      </w:r>
      <w:r>
        <w:t>.</w:t>
      </w:r>
    </w:p>
    <w:p w:rsidR="00B221A1" w:rsidRDefault="00B221A1" w:rsidP="00B221A1">
      <w:pPr>
        <w:pStyle w:val="DocumentBody"/>
      </w:pPr>
      <w:r>
        <w:t xml:space="preserve">Как напомнил спикер, во время бизнес-миссии </w:t>
      </w:r>
      <w:r>
        <w:rPr>
          <w:b/>
        </w:rPr>
        <w:t>НОСТРОЙ</w:t>
      </w:r>
      <w:r>
        <w:t xml:space="preserve"> в Китай было подписано трехстороннее соглашение о сотрудничестве между Нацобъединения, компаний "Оливия Кемикал" и "Дитрикс-Сибирь". Отмечается, что </w:t>
      </w:r>
      <w:r>
        <w:rPr>
          <w:b/>
        </w:rPr>
        <w:t>НОСТРОЙ</w:t>
      </w:r>
      <w:r>
        <w:t xml:space="preserve"> готов стать проводником и оказать китайским коллегам максимальное содействие в выходе на российский рынок. Объединение поможет китайским партнерам четко соблюдать высокие стандарты качества, предъявляемые к материалам и строительным работам.</w:t>
      </w:r>
    </w:p>
    <w:p w:rsidR="00B221A1" w:rsidRDefault="00B221A1" w:rsidP="00B221A1">
      <w:pPr>
        <w:pStyle w:val="DocumentBody"/>
      </w:pPr>
      <w:r>
        <w:t>Китайская сторона</w:t>
      </w:r>
    </w:p>
    <w:p w:rsidR="00B221A1" w:rsidRDefault="00B221A1" w:rsidP="00B221A1">
      <w:pPr>
        <w:pStyle w:val="DocumentBody"/>
      </w:pPr>
      <w:r>
        <w:t xml:space="preserve">В свою очередь гендиректор "Гуаньдун Оливия Кемикал Групп" Лун Синюй поблагодарил </w:t>
      </w:r>
      <w:r>
        <w:rPr>
          <w:b/>
        </w:rPr>
        <w:t>НОСТРОЙ</w:t>
      </w:r>
      <w:r>
        <w:t xml:space="preserve"> за практическую помощь, всестороннюю поддержку и интересный опыт по созданию Реестра добросовестных производителей и поставщиков. Он заметил, что в Китае нет таких уникальных площадок и отраслевого объединения, представляющего интересы всех строителей.</w:t>
      </w:r>
    </w:p>
    <w:p w:rsidR="00B221A1" w:rsidRDefault="00B221A1" w:rsidP="00B221A1">
      <w:pPr>
        <w:pStyle w:val="DocumentBody"/>
      </w:pPr>
      <w:r>
        <w:t xml:space="preserve">Лун Синюй Спикер напомнил, что представители </w:t>
      </w:r>
      <w:r>
        <w:rPr>
          <w:b/>
        </w:rPr>
        <w:t>НОСТРОЙ</w:t>
      </w:r>
      <w:r>
        <w:t xml:space="preserve"> и российского бизнеса в 2024 году посещали производственную площадку "Гуаньдун Оливия Кемикал Групп" и смогли убедиться, как в компании выстроена система качества. Лун Синюй отметил, что </w:t>
      </w:r>
      <w:r>
        <w:rPr>
          <w:b/>
        </w:rPr>
        <w:t>НОСТРОЙ</w:t>
      </w:r>
      <w:r>
        <w:t xml:space="preserve"> профессионально подошел к этому вопросу, поэтому китайская компания воспринимает Нацобъединение как окно возможностей для работы в России.</w:t>
      </w:r>
    </w:p>
    <w:p w:rsidR="00B221A1" w:rsidRDefault="00B221A1" w:rsidP="00B221A1">
      <w:pPr>
        <w:pStyle w:val="DocumentAuthor"/>
      </w:pPr>
      <w:r>
        <w:t>Элеонора Ширинова</w:t>
      </w:r>
    </w:p>
    <w:p w:rsidR="00B221A1" w:rsidRDefault="00BA7028" w:rsidP="00B221A1">
      <w:hyperlink r:id="rId26" w:history="1">
        <w:r w:rsidR="00B221A1">
          <w:rPr>
            <w:rStyle w:val="DocumentOriginalLink"/>
          </w:rPr>
          <w:t>https://www.all-sro.ru/news/kak-razvivalis-rossiysko-kitayskie-otnosheniya-v-stroykomplekse-sovet-nostroy-podvel-itogi-2024/</w:t>
        </w:r>
      </w:hyperlink>
    </w:p>
    <w:p w:rsidR="00B221A1" w:rsidRDefault="00B221A1" w:rsidP="00B221A1">
      <w:r>
        <w:rPr>
          <w:sz w:val="18"/>
        </w:rPr>
        <w:t>назад: </w:t>
      </w:r>
      <w:hyperlink w:anchor="ref_toc" w:history="1">
        <w:r>
          <w:rPr>
            <w:rStyle w:val="NavigationLink"/>
          </w:rPr>
          <w:t>оглавление</w:t>
        </w:r>
      </w:hyperlink>
    </w:p>
    <w:p w:rsidR="00B05B86" w:rsidRDefault="00B05B86" w:rsidP="00B05B86">
      <w:pPr>
        <w:pStyle w:val="4"/>
      </w:pPr>
      <w:bookmarkStart w:id="34" w:name="_Toc185358073"/>
      <w:bookmarkStart w:id="35" w:name="_Toc185403858"/>
      <w:r>
        <w:rPr>
          <w:rStyle w:val="DocumentDate"/>
        </w:rPr>
        <w:t>17.12.2024</w:t>
      </w:r>
      <w:r>
        <w:br/>
      </w:r>
      <w:r>
        <w:rPr>
          <w:rStyle w:val="DocumentSource"/>
        </w:rPr>
        <w:t>Все о СРО в России (all-sro.ru)</w:t>
      </w:r>
      <w:r>
        <w:br/>
      </w:r>
      <w:r>
        <w:rPr>
          <w:rStyle w:val="DocumentName"/>
        </w:rPr>
        <w:t>Совет НОСТРОЙ отказал в удовлетворении претензий профильного министерства Калмыкии и ФКР Санкт-Петербурга</w:t>
      </w:r>
      <w:bookmarkEnd w:id="34"/>
      <w:bookmarkEnd w:id="35"/>
    </w:p>
    <w:p w:rsidR="00B05B86" w:rsidRDefault="00B05B86" w:rsidP="00B05B86">
      <w:pPr>
        <w:pStyle w:val="DocumentBody"/>
      </w:pPr>
      <w:r>
        <w:t xml:space="preserve">12 декабря в Москве состоялось очное заседание Совета </w:t>
      </w:r>
      <w:r>
        <w:rPr>
          <w:b/>
        </w:rPr>
        <w:t>НОСТРОЙ</w:t>
      </w:r>
      <w:r>
        <w:t xml:space="preserve"> в расширенном формате. В нем приняли участие 26 членов Совета, включая вице-президентов </w:t>
      </w:r>
      <w:r>
        <w:rPr>
          <w:b/>
        </w:rPr>
        <w:t>НОСТРОЙ</w:t>
      </w:r>
      <w:r>
        <w:t xml:space="preserve"> Аркадия </w:t>
      </w:r>
      <w:r>
        <w:rPr>
          <w:b/>
        </w:rPr>
        <w:t>Чернецкого</w:t>
      </w:r>
      <w:r>
        <w:t xml:space="preserve">, Александра </w:t>
      </w:r>
      <w:r>
        <w:rPr>
          <w:b/>
        </w:rPr>
        <w:t>Ишина</w:t>
      </w:r>
      <w:r>
        <w:t xml:space="preserve">, Антона </w:t>
      </w:r>
      <w:r>
        <w:rPr>
          <w:b/>
        </w:rPr>
        <w:t>Мороза</w:t>
      </w:r>
      <w:r>
        <w:t xml:space="preserve">, директора Правового департамента Минстроя России Олега Сперанского, а также руководители комитетов </w:t>
      </w:r>
      <w:r>
        <w:rPr>
          <w:b/>
        </w:rPr>
        <w:t>НОСТРОЙ</w:t>
      </w:r>
      <w:r>
        <w:t>, Экспертного и Технического советов, НКК.</w:t>
      </w:r>
    </w:p>
    <w:p w:rsidR="00B05B86" w:rsidRDefault="00B05B86" w:rsidP="00B05B86">
      <w:pPr>
        <w:pStyle w:val="DocumentBody"/>
      </w:pPr>
      <w:r>
        <w:t xml:space="preserve">Совещание прошло председательством президента </w:t>
      </w:r>
      <w:r>
        <w:rPr>
          <w:b/>
        </w:rPr>
        <w:t>НОСТРОЙ</w:t>
      </w:r>
      <w:r>
        <w:t xml:space="preserve"> Антона </w:t>
      </w:r>
      <w:r>
        <w:rPr>
          <w:b/>
        </w:rPr>
        <w:t>Глушкова</w:t>
      </w:r>
      <w:r>
        <w:t>. Открывая последнее в этом году заседание, он поблагодарил Совет за работу и в торжественной обстановке вручил десяти его членам награды Нацобьединения.</w:t>
      </w:r>
    </w:p>
    <w:p w:rsidR="00B05B86" w:rsidRDefault="00B05B86" w:rsidP="00B05B86">
      <w:pPr>
        <w:pStyle w:val="DocumentBody"/>
      </w:pPr>
      <w:r>
        <w:t xml:space="preserve">Совет </w:t>
      </w:r>
      <w:r>
        <w:rPr>
          <w:b/>
        </w:rPr>
        <w:t>НОСТРОЙ</w:t>
      </w:r>
      <w:r>
        <w:t xml:space="preserve"> рассмотрел полученные в ноябре претензии Министерства по земельным и имущественным отношениям Республики Калмыкии и Регоператора капитального ремонта общего имущества многоквартирных домов Санкт-Петербурга. Участники совещания приняли решение отказать в удовлетворении претензий.</w:t>
      </w:r>
    </w:p>
    <w:p w:rsidR="00B05B86" w:rsidRDefault="00B05B86" w:rsidP="00B05B86">
      <w:pPr>
        <w:pStyle w:val="DocumentBody"/>
      </w:pPr>
      <w:r>
        <w:t>Ответственность СРО</w:t>
      </w:r>
    </w:p>
    <w:p w:rsidR="00B05B86" w:rsidRDefault="00B05B86" w:rsidP="00B05B86">
      <w:pPr>
        <w:pStyle w:val="DocumentBody"/>
      </w:pPr>
      <w:r>
        <w:t>Статьи 60 и 60.1 Градкодекса предусматривают солидарную и субсидиарную ответственность СРО за нарушения своих членов.</w:t>
      </w:r>
    </w:p>
    <w:p w:rsidR="00B05B86" w:rsidRDefault="00B05B86" w:rsidP="00B05B86">
      <w:pPr>
        <w:pStyle w:val="DocumentBody"/>
      </w:pPr>
      <w:r>
        <w:t>Так, саморегулируемая организация формирует два компенсационных фонда:</w:t>
      </w:r>
      <w:r w:rsidR="00536DDC">
        <w:t xml:space="preserve"> </w:t>
      </w:r>
    </w:p>
    <w:p w:rsidR="00B05B86" w:rsidRDefault="00B05B86" w:rsidP="00B05B86">
      <w:pPr>
        <w:pStyle w:val="DocumentBody"/>
        <w:numPr>
          <w:ilvl w:val="0"/>
          <w:numId w:val="29"/>
        </w:numPr>
        <w:spacing w:after="0"/>
        <w:ind w:left="357" w:hanging="357"/>
      </w:pPr>
      <w:r>
        <w:t xml:space="preserve">компенсационный фонд возмещения вреда - в целях обеспечения имущественной ответственности членов СРО по обязательствам, возникшим вследствие разрушения, повреждения здания, сооружения либо части здания или сооружения. СРО в пределах этих средств несет солидарную ответственность (ст. 60 Градостроительного кодекса). </w:t>
      </w:r>
    </w:p>
    <w:p w:rsidR="00B05B86" w:rsidRDefault="00B05B86" w:rsidP="00B05B86">
      <w:pPr>
        <w:pStyle w:val="DocumentBody"/>
        <w:numPr>
          <w:ilvl w:val="0"/>
          <w:numId w:val="29"/>
        </w:numPr>
        <w:spacing w:after="0"/>
        <w:ind w:left="357" w:hanging="357"/>
      </w:pPr>
      <w:r>
        <w:lastRenderedPageBreak/>
        <w:t xml:space="preserve">компенсационный фонд обеспечения договорных обязательств - в целях обеспечения имущественной ответственности членов СРО по обязательствам, возникшим по договорам подряда, заключенным с использованием конкурентных способов (аукцион, конкурс). Суть конкурентного способа заключается в том, что участники закупки делают заказчику предложения, из которых он выбирает наиболее выгодное для себя. СРО в пределах средств этого компфонда несет субсидиарную ответственность (ст. 60.1 Градостроительного кодекса). </w:t>
      </w:r>
    </w:p>
    <w:p w:rsidR="00B05B86" w:rsidRDefault="00B05B86" w:rsidP="00B05B86">
      <w:pPr>
        <w:pStyle w:val="DocumentBody"/>
      </w:pPr>
      <w:r>
        <w:t>Размер ответственности ограничен: 1/4 доли средств компенсационного фонда обеспечения договорных обязательств на дату предъявления требования.</w:t>
      </w:r>
    </w:p>
    <w:p w:rsidR="00B05B86" w:rsidRDefault="00B05B86" w:rsidP="00B05B86">
      <w:pPr>
        <w:pStyle w:val="DocumentAuthor"/>
      </w:pPr>
      <w:r>
        <w:t>Элеонора Ширинова</w:t>
      </w:r>
    </w:p>
    <w:p w:rsidR="00B05B86" w:rsidRDefault="00BA7028" w:rsidP="00B05B86">
      <w:hyperlink r:id="rId27" w:history="1">
        <w:r w:rsidR="00B05B86">
          <w:rPr>
            <w:rStyle w:val="DocumentOriginalLink"/>
          </w:rPr>
          <w:t>https://www.all-sro.ru/news/sovet-nostroy-otkazal-v-udovletvorenii-pretenziy-profilnogo-ministerstva-kalmykii-i-fkr-sankt-peterb/</w:t>
        </w:r>
      </w:hyperlink>
    </w:p>
    <w:p w:rsidR="00B05B86" w:rsidRDefault="00B05B86" w:rsidP="00B05B86">
      <w:r>
        <w:rPr>
          <w:sz w:val="18"/>
        </w:rPr>
        <w:t>назад: </w:t>
      </w:r>
      <w:hyperlink w:anchor="ref_toc" w:history="1">
        <w:r>
          <w:rPr>
            <w:rStyle w:val="NavigationLink"/>
          </w:rPr>
          <w:t>оглавление</w:t>
        </w:r>
      </w:hyperlink>
    </w:p>
    <w:p w:rsidR="00536DDC" w:rsidRDefault="00314EB4" w:rsidP="00B05B86">
      <w:pPr>
        <w:pStyle w:val="3"/>
      </w:pPr>
      <w:bookmarkStart w:id="36" w:name="_Toc185317564"/>
      <w:bookmarkStart w:id="37" w:name="_Toc185403859"/>
      <w:r>
        <w:rPr>
          <w:rStyle w:val="DocumentName"/>
        </w:rPr>
        <w:t>З</w:t>
      </w:r>
      <w:r w:rsidRPr="009C4594">
        <w:rPr>
          <w:rStyle w:val="DocumentName"/>
        </w:rPr>
        <w:t>аседание комиссии Общественного совета при Минстрое России</w:t>
      </w:r>
      <w:bookmarkEnd w:id="36"/>
      <w:bookmarkEnd w:id="37"/>
    </w:p>
    <w:p w:rsidR="00B05B86" w:rsidRDefault="00B05B86" w:rsidP="00B05B86">
      <w:pPr>
        <w:pStyle w:val="4"/>
      </w:pPr>
      <w:bookmarkStart w:id="38" w:name="_Toc185358072"/>
      <w:bookmarkStart w:id="39" w:name="_Toc185403860"/>
      <w:r>
        <w:rPr>
          <w:rStyle w:val="DocumentDate"/>
        </w:rPr>
        <w:t>17.12.2024</w:t>
      </w:r>
      <w:r>
        <w:br/>
      </w:r>
      <w:r>
        <w:rPr>
          <w:rStyle w:val="DocumentSource"/>
        </w:rPr>
        <w:t>Служба строительных новостей (newsrus.su)</w:t>
      </w:r>
      <w:r>
        <w:br/>
      </w:r>
      <w:r>
        <w:rPr>
          <w:rStyle w:val="DocumentName"/>
        </w:rPr>
        <w:t>НОСТРОЙ продолжит совершенствовать ФГИС ЦС и сметное нормирование</w:t>
      </w:r>
      <w:bookmarkEnd w:id="38"/>
      <w:bookmarkEnd w:id="39"/>
    </w:p>
    <w:p w:rsidR="00B05B86" w:rsidRDefault="00B05B86" w:rsidP="00314EB4">
      <w:pPr>
        <w:pStyle w:val="5"/>
      </w:pPr>
      <w:r>
        <w:t xml:space="preserve">12 декабря под председательством президента </w:t>
      </w:r>
      <w:r>
        <w:rPr>
          <w:b/>
        </w:rPr>
        <w:t>Национального объединения строителей (НОСТРОЙ</w:t>
      </w:r>
      <w:r>
        <w:t xml:space="preserve">) Антона </w:t>
      </w:r>
      <w:r>
        <w:rPr>
          <w:b/>
        </w:rPr>
        <w:t>Глушкова</w:t>
      </w:r>
      <w:r>
        <w:t xml:space="preserve"> состоялось итоговое заседание Комиссии по вопросам ценообразования в строительстве и технологического и ценового аудита Общественного совета при Минстрое России.</w:t>
      </w:r>
    </w:p>
    <w:p w:rsidR="00B05B86" w:rsidRDefault="00B05B86" w:rsidP="00B05B86">
      <w:pPr>
        <w:pStyle w:val="DocumentBody"/>
      </w:pPr>
      <w:r>
        <w:t>Итоги работы Комиссии в 2024 году</w:t>
      </w:r>
    </w:p>
    <w:p w:rsidR="00B05B86" w:rsidRDefault="00B05B86" w:rsidP="00B05B86">
      <w:pPr>
        <w:pStyle w:val="DocumentBody"/>
      </w:pPr>
      <w:r>
        <w:t xml:space="preserve">На заседании были подведены итоги работы Комиссии за текущий год. Антон </w:t>
      </w:r>
      <w:r>
        <w:rPr>
          <w:b/>
        </w:rPr>
        <w:t>Глушков</w:t>
      </w:r>
      <w:r>
        <w:t xml:space="preserve"> представил подробный отчет о ключевых мероприятиях, организованных </w:t>
      </w:r>
      <w:r>
        <w:rPr>
          <w:b/>
        </w:rPr>
        <w:t>НОСТРОЙ</w:t>
      </w:r>
      <w:r>
        <w:t xml:space="preserve"> в сфере ценообразования и сметного нормирования. Особое внимание было уделено вопросам совершенствования Федеральной государственной информационной системы ценообразования в строительстве (ФГИС ЦС).</w:t>
      </w:r>
    </w:p>
    <w:p w:rsidR="00B05B86" w:rsidRDefault="00B05B86" w:rsidP="00B05B86">
      <w:pPr>
        <w:pStyle w:val="DocumentBody"/>
      </w:pPr>
      <w:r>
        <w:t>Основные достижения</w:t>
      </w:r>
    </w:p>
    <w:p w:rsidR="00B05B86" w:rsidRDefault="00B05B86" w:rsidP="00B05B86">
      <w:pPr>
        <w:pStyle w:val="DocumentBody"/>
      </w:pPr>
      <w:r>
        <w:t xml:space="preserve">В 2024 году </w:t>
      </w:r>
      <w:r>
        <w:rPr>
          <w:b/>
        </w:rPr>
        <w:t>НОСТРОЙ</w:t>
      </w:r>
      <w:r>
        <w:t xml:space="preserve"> активно работал над улучшением ФГИС ЦС, что позволило повысить точность и прозрачность сметных расчетов. Были проведены следующие мероприятия: - Обновление нормативно-справочной информации: В систему были добавлены новые данные, что позволило более точно учитывать текущие рыночные условия и стоимость строительных материалов.</w:t>
      </w:r>
    </w:p>
    <w:p w:rsidR="00B05B86" w:rsidRDefault="00B05B86" w:rsidP="00B05B86">
      <w:pPr>
        <w:pStyle w:val="DocumentBody"/>
      </w:pPr>
      <w:r>
        <w:t>- Обучение специалистов: Организованы семинары и тренинги для специалистов строительной отрасли, чтобы они могли эффективно использовать обновленные инструменты и базы данных.</w:t>
      </w:r>
    </w:p>
    <w:p w:rsidR="00B05B86" w:rsidRDefault="00B05B86" w:rsidP="00B05B86">
      <w:pPr>
        <w:pStyle w:val="DocumentBody"/>
      </w:pPr>
      <w:r>
        <w:t>- Технологические улучшения: Внедрены новые алгоритмы и программные решения, которые упрощают процесс формирования смет и повышают их точность.</w:t>
      </w:r>
    </w:p>
    <w:p w:rsidR="00B05B86" w:rsidRDefault="00B05B86" w:rsidP="00B05B86">
      <w:pPr>
        <w:pStyle w:val="DocumentBody"/>
      </w:pPr>
      <w:r>
        <w:t>Планы на будущее</w:t>
      </w:r>
    </w:p>
    <w:p w:rsidR="00B05B86" w:rsidRDefault="00B05B86" w:rsidP="00B05B86">
      <w:pPr>
        <w:pStyle w:val="DocumentBody"/>
      </w:pPr>
      <w:r>
        <w:t xml:space="preserve">Антон </w:t>
      </w:r>
      <w:r>
        <w:rPr>
          <w:b/>
        </w:rPr>
        <w:t>Глушков</w:t>
      </w:r>
      <w:r>
        <w:t xml:space="preserve"> подчеркнул, что работа по совершенствованию ФГИС ЦС и сметного нормирования будет продолжена и в следующем году. Основные направления деятельности включают: - Дальнейшее развитие системы: Планируется внедрение новых модулей и функций, которые позволят еще более точно и оперативно формировать сметы.</w:t>
      </w:r>
    </w:p>
    <w:p w:rsidR="00B05B86" w:rsidRDefault="00B05B86" w:rsidP="00B05B86">
      <w:pPr>
        <w:pStyle w:val="DocumentBody"/>
      </w:pPr>
      <w:r>
        <w:t>- Актуализация данных: Будет проводиться регулярный мониторинг и обновление информации о стоимости строительных материалов и услуг.</w:t>
      </w:r>
    </w:p>
    <w:p w:rsidR="00B05B86" w:rsidRDefault="00B05B86" w:rsidP="00B05B86">
      <w:pPr>
        <w:pStyle w:val="DocumentBody"/>
      </w:pPr>
      <w:r>
        <w:t xml:space="preserve">- Расширение функционала: </w:t>
      </w:r>
      <w:r>
        <w:rPr>
          <w:b/>
        </w:rPr>
        <w:t>НОСТРОЙ</w:t>
      </w:r>
      <w:r>
        <w:t xml:space="preserve"> работает над добавлением новых инструментов и сервисов, которые помогут строителям более эффективно управлять своими проектами.</w:t>
      </w:r>
    </w:p>
    <w:p w:rsidR="00B05B86" w:rsidRDefault="00B05B86" w:rsidP="00B05B86">
      <w:pPr>
        <w:pStyle w:val="DocumentBody"/>
      </w:pPr>
      <w:r>
        <w:t xml:space="preserve">Итоговое заседание Комиссии под председательством Антона </w:t>
      </w:r>
      <w:r>
        <w:rPr>
          <w:b/>
        </w:rPr>
        <w:t>Глушкова</w:t>
      </w:r>
      <w:r>
        <w:t xml:space="preserve"> показало, что </w:t>
      </w:r>
      <w:r>
        <w:rPr>
          <w:b/>
        </w:rPr>
        <w:t>НОСТРОЙ</w:t>
      </w:r>
      <w:r>
        <w:t xml:space="preserve"> продолжает активно работать над улучшением системы ценообразования и сметного нормирования в строительстве. Внедрение новых технологий и совершенствование ФГИС ЦС направлены на повышение прозрачности и точности расчетов, что в конечном итоге способствует развитию строительной отрасли в целом.</w:t>
      </w:r>
    </w:p>
    <w:p w:rsidR="00B05B86" w:rsidRDefault="00B05B86" w:rsidP="00B05B86">
      <w:pPr>
        <w:pStyle w:val="DocumentBody"/>
      </w:pPr>
      <w:r>
        <w:t>В 2025 году ожидается дальнейшее развитие и улучшение системы, что сделает процесс формирования смет более удобным и эффективным для всех участников строительного рынка.</w:t>
      </w:r>
    </w:p>
    <w:p w:rsidR="00B05B86" w:rsidRDefault="00BA7028" w:rsidP="00B05B86">
      <w:hyperlink r:id="rId28" w:history="1">
        <w:r w:rsidR="00B05B86">
          <w:rPr>
            <w:rStyle w:val="DocumentOriginalLink"/>
          </w:rPr>
          <w:t>https://newsrus.su/zakonodatelstvo/i13043-nostroj-prodoljit-sovershenstvovat-fgis-cs-i-smetnoe.html</w:t>
        </w:r>
      </w:hyperlink>
    </w:p>
    <w:p w:rsidR="00B05B86" w:rsidRDefault="00B05B86" w:rsidP="00B05B86">
      <w:r>
        <w:rPr>
          <w:sz w:val="18"/>
        </w:rPr>
        <w:t>назад: </w:t>
      </w:r>
      <w:hyperlink w:anchor="ref_toc" w:history="1">
        <w:r>
          <w:rPr>
            <w:rStyle w:val="NavigationLink"/>
          </w:rPr>
          <w:t>оглавление</w:t>
        </w:r>
      </w:hyperlink>
    </w:p>
    <w:p w:rsidR="00536DDC" w:rsidRDefault="00B20C09" w:rsidP="00B90250">
      <w:pPr>
        <w:pStyle w:val="3"/>
      </w:pPr>
      <w:bookmarkStart w:id="40" w:name="_Toc185403861"/>
      <w:r w:rsidRPr="00B20C09">
        <w:lastRenderedPageBreak/>
        <w:t>Ежегодный форум «Развитие кадрового потенциала в сфере строительства и ЖКХ» в Уфе</w:t>
      </w:r>
      <w:bookmarkEnd w:id="8"/>
      <w:bookmarkEnd w:id="40"/>
    </w:p>
    <w:p w:rsidR="00B221A1" w:rsidRDefault="00B221A1" w:rsidP="00B221A1">
      <w:pPr>
        <w:pStyle w:val="4"/>
      </w:pPr>
      <w:bookmarkStart w:id="41" w:name="_Toc179828440"/>
      <w:bookmarkStart w:id="42" w:name="_Toc185358061"/>
      <w:bookmarkStart w:id="43" w:name="_Toc185403862"/>
      <w:r>
        <w:rPr>
          <w:rStyle w:val="DocumentDate"/>
        </w:rPr>
        <w:t>17.12.2024</w:t>
      </w:r>
      <w:r>
        <w:br/>
      </w:r>
      <w:r>
        <w:rPr>
          <w:rStyle w:val="DocumentSource"/>
        </w:rPr>
        <w:t>BezFormata.com</w:t>
      </w:r>
      <w:r>
        <w:br/>
      </w:r>
      <w:r>
        <w:rPr>
          <w:rStyle w:val="DocumentName"/>
        </w:rPr>
        <w:t>Ежегодный форум «Развитие кадрового потенциала в сфере строительства и ЖКХ»</w:t>
      </w:r>
      <w:bookmarkEnd w:id="42"/>
      <w:bookmarkEnd w:id="43"/>
    </w:p>
    <w:p w:rsidR="00B221A1" w:rsidRDefault="00B221A1" w:rsidP="002B1BB1">
      <w:pPr>
        <w:pStyle w:val="5"/>
      </w:pPr>
      <w:r>
        <w:t xml:space="preserve">12 декабря в Уфе прошел ежегодный форум «Развитие кадрового потенциала в сфере строительства и ЖКХ», который объединил руководителей проектных и строительных предприятий, организаций сферы жилищно-коммунального хозяйства и образования, HR-директоров и специалистов по подбору персонала, а также инженерно-технических работников. Организаторами мероприятия выступили Министерство строительства и архитектуры Республики Башкортостан, </w:t>
      </w:r>
      <w:r>
        <w:rPr>
          <w:b/>
        </w:rPr>
        <w:t>Национальное объединение строителей</w:t>
      </w:r>
      <w:r>
        <w:t xml:space="preserve"> и СРО «Строители Башкирии».</w:t>
      </w:r>
    </w:p>
    <w:p w:rsidR="00B221A1" w:rsidRDefault="00B221A1" w:rsidP="00B221A1">
      <w:pPr>
        <w:pStyle w:val="DocumentBody"/>
      </w:pPr>
      <w:r>
        <w:t>На полях форума работала выставка колледжей среднего и высшего профессионального образования Республики Башкортостан, которая позволила выстроить диалог между системой образования и бизнесом. Кумертауский филиал ОГУ представил информацию о специальностях среднего профессионального образования, направлениях подготовки высшего образования и возможностях получения дополнительного профессионального образования.</w:t>
      </w:r>
    </w:p>
    <w:p w:rsidR="00B221A1" w:rsidRDefault="00B221A1" w:rsidP="00B221A1">
      <w:pPr>
        <w:pStyle w:val="DocumentBody"/>
      </w:pPr>
      <w:r>
        <w:t>В рамках форума состоялась конференция, в ходе которой участники обсудили современные подходы к реализации задач по кадровому обеспечению в строительстве и ЖКХ, а также привлечения молодых специалистов в компанию. Также рассмотрены практические аспекты управления трудовыми ресурсами в отраслевых компаниях, а также проверенные инструменты кадрового подбора: государственные субсидии, опыт застройщиков по подбору персонала, кейсы от HRD и руководителей школы менеджмента и управления.</w:t>
      </w:r>
    </w:p>
    <w:p w:rsidR="00B221A1" w:rsidRDefault="00B221A1" w:rsidP="00B221A1">
      <w:pPr>
        <w:pStyle w:val="DocumentBody"/>
      </w:pPr>
      <w:r>
        <w:t xml:space="preserve">Спикеры конференции: </w:t>
      </w:r>
    </w:p>
    <w:p w:rsidR="00B221A1" w:rsidRDefault="00B221A1" w:rsidP="002B1BB1">
      <w:pPr>
        <w:pStyle w:val="DocumentBody"/>
        <w:numPr>
          <w:ilvl w:val="0"/>
          <w:numId w:val="33"/>
        </w:numPr>
        <w:spacing w:after="0"/>
      </w:pPr>
      <w:r>
        <w:t xml:space="preserve">Ковшов Артем Васильевич , и. о. министра строительства и архитектуры Республики Башкортостан; </w:t>
      </w:r>
    </w:p>
    <w:p w:rsidR="00B221A1" w:rsidRDefault="00B221A1" w:rsidP="002B1BB1">
      <w:pPr>
        <w:pStyle w:val="DocumentBody"/>
        <w:numPr>
          <w:ilvl w:val="0"/>
          <w:numId w:val="33"/>
        </w:numPr>
        <w:spacing w:after="0"/>
      </w:pPr>
      <w:r>
        <w:t xml:space="preserve">Мельников Юрий Михайлович , первый заместитель министра семьи, труда и социальной защиты населения Республики Башкортостан; </w:t>
      </w:r>
    </w:p>
    <w:p w:rsidR="00B221A1" w:rsidRDefault="00B221A1" w:rsidP="002B1BB1">
      <w:pPr>
        <w:pStyle w:val="DocumentBody"/>
        <w:numPr>
          <w:ilvl w:val="0"/>
          <w:numId w:val="33"/>
        </w:numPr>
        <w:spacing w:after="0"/>
      </w:pPr>
      <w:r>
        <w:t xml:space="preserve">Косолапова Инесса Васильевна , заместитель Министра образования и науки Республики Башкортостан; </w:t>
      </w:r>
    </w:p>
    <w:p w:rsidR="00B221A1" w:rsidRDefault="00B221A1" w:rsidP="002B1BB1">
      <w:pPr>
        <w:pStyle w:val="DocumentBody"/>
        <w:numPr>
          <w:ilvl w:val="0"/>
          <w:numId w:val="33"/>
        </w:numPr>
        <w:spacing w:after="0"/>
      </w:pPr>
      <w:r>
        <w:t xml:space="preserve">Парикова Елена Владимировна , директор по развитию </w:t>
      </w:r>
      <w:r>
        <w:rPr>
          <w:b/>
        </w:rPr>
        <w:t>Национального объединения строителей</w:t>
      </w:r>
      <w:r>
        <w:t xml:space="preserve"> - руководитель Проектного офиса (г. Москва); </w:t>
      </w:r>
    </w:p>
    <w:p w:rsidR="00B221A1" w:rsidRDefault="00B221A1" w:rsidP="002B1BB1">
      <w:pPr>
        <w:pStyle w:val="DocumentBody"/>
        <w:numPr>
          <w:ilvl w:val="0"/>
          <w:numId w:val="33"/>
        </w:numPr>
        <w:spacing w:after="0"/>
      </w:pPr>
      <w:r>
        <w:t xml:space="preserve">Прокопьева Надежда Александровна , заместитель руководителя аппарата Национального объединения проектировщиков и изыскателей (г. Москва); </w:t>
      </w:r>
    </w:p>
    <w:p w:rsidR="00B221A1" w:rsidRDefault="00B221A1" w:rsidP="002B1BB1">
      <w:pPr>
        <w:pStyle w:val="DocumentBody"/>
        <w:numPr>
          <w:ilvl w:val="0"/>
          <w:numId w:val="33"/>
        </w:numPr>
        <w:spacing w:after="0"/>
      </w:pPr>
      <w:r>
        <w:t xml:space="preserve">Ахьямов Ридан Рафикович , директор ГКУ «Республиканский центр занятости населения»; </w:t>
      </w:r>
    </w:p>
    <w:p w:rsidR="00B221A1" w:rsidRDefault="00B221A1" w:rsidP="002B1BB1">
      <w:pPr>
        <w:pStyle w:val="DocumentBody"/>
        <w:numPr>
          <w:ilvl w:val="0"/>
          <w:numId w:val="33"/>
        </w:numPr>
        <w:spacing w:after="0"/>
      </w:pPr>
      <w:r>
        <w:t xml:space="preserve">Кузнецов Дмитрий Валерьевич , руководитель программы развития УГНТУ; </w:t>
      </w:r>
    </w:p>
    <w:p w:rsidR="00B221A1" w:rsidRDefault="00B221A1" w:rsidP="002B1BB1">
      <w:pPr>
        <w:pStyle w:val="DocumentBody"/>
        <w:numPr>
          <w:ilvl w:val="0"/>
          <w:numId w:val="33"/>
        </w:numPr>
        <w:spacing w:after="0"/>
      </w:pPr>
      <w:r>
        <w:t xml:space="preserve">Аднасурин Вадим Энгельсович , директор СРО «Строители Башкирии»; </w:t>
      </w:r>
    </w:p>
    <w:p w:rsidR="00B221A1" w:rsidRDefault="00B221A1" w:rsidP="002B1BB1">
      <w:pPr>
        <w:pStyle w:val="DocumentBody"/>
        <w:numPr>
          <w:ilvl w:val="0"/>
          <w:numId w:val="33"/>
        </w:numPr>
        <w:spacing w:after="0"/>
      </w:pPr>
      <w:r>
        <w:t xml:space="preserve">Гумеров Ильдар Мунирович , директор ГАПОУ Стерлитамакский колледж строительства и профессиональных технологий; </w:t>
      </w:r>
    </w:p>
    <w:p w:rsidR="00B221A1" w:rsidRDefault="00B221A1" w:rsidP="002B1BB1">
      <w:pPr>
        <w:pStyle w:val="DocumentBody"/>
        <w:numPr>
          <w:ilvl w:val="0"/>
          <w:numId w:val="33"/>
        </w:numPr>
        <w:spacing w:after="0"/>
      </w:pPr>
      <w:r>
        <w:t xml:space="preserve">Коряковцева Дарья Александровна , бизнес-партнер по персоналу ООО «Голос. Строительство» (г. Челябинск); </w:t>
      </w:r>
    </w:p>
    <w:p w:rsidR="002B1BB1" w:rsidRDefault="00B221A1" w:rsidP="002B1BB1">
      <w:pPr>
        <w:pStyle w:val="DocumentBody"/>
        <w:numPr>
          <w:ilvl w:val="0"/>
          <w:numId w:val="33"/>
        </w:numPr>
        <w:spacing w:after="0"/>
      </w:pPr>
      <w:r>
        <w:t>Щерба Иван Андреевич , основатель и руководитель школы менеджмента и управления SHCH (г. Казань).</w:t>
      </w:r>
    </w:p>
    <w:p w:rsidR="00B221A1" w:rsidRDefault="00B221A1" w:rsidP="00B221A1">
      <w:pPr>
        <w:pStyle w:val="DocumentBody"/>
      </w:pPr>
      <w:r>
        <w:t>Помимо конференции деловая программа включала в себя:</w:t>
      </w:r>
    </w:p>
    <w:p w:rsidR="00B221A1" w:rsidRDefault="00B221A1" w:rsidP="00B221A1">
      <w:pPr>
        <w:pStyle w:val="DocumentBody"/>
      </w:pPr>
      <w:r>
        <w:t>— круглый стол «Перспективы развития независимой оценки квалификации в отрасли строительства и ЖКХ»;</w:t>
      </w:r>
    </w:p>
    <w:p w:rsidR="00B221A1" w:rsidRDefault="00B221A1" w:rsidP="00B221A1">
      <w:pPr>
        <w:pStyle w:val="DocumentBody"/>
      </w:pPr>
      <w:r>
        <w:t>— деловую игру «Пересборка строительного бизнеса в условиях меняющейся реальности» (по предварительной записи, так как число мест ограничено);</w:t>
      </w:r>
    </w:p>
    <w:p w:rsidR="00EE1F7B" w:rsidRDefault="00EE1F7B" w:rsidP="00EE1F7B">
      <w:pPr>
        <w:pStyle w:val="DocumentBody"/>
        <w:spacing w:after="0"/>
      </w:pPr>
      <w:r>
        <w:t>— мастер-майнд для HR специалистов и специалистов кадровых служб.</w:t>
      </w:r>
      <w:r w:rsidR="00536DDC">
        <w:t xml:space="preserve"> </w:t>
      </w:r>
    </w:p>
    <w:p w:rsidR="00B221A1" w:rsidRDefault="00BA7028" w:rsidP="00B221A1">
      <w:hyperlink r:id="rId29" w:history="1">
        <w:r w:rsidR="00B221A1">
          <w:rPr>
            <w:rStyle w:val="DocumentOriginalLink"/>
          </w:rPr>
          <w:t>https://kumertau.bezformata.com/listnews/stroitelstva/140340129/</w:t>
        </w:r>
      </w:hyperlink>
    </w:p>
    <w:p w:rsidR="00B221A1" w:rsidRDefault="00B221A1" w:rsidP="00B221A1">
      <w:r>
        <w:rPr>
          <w:sz w:val="18"/>
        </w:rPr>
        <w:t>назад: </w:t>
      </w:r>
      <w:hyperlink w:anchor="ref_toc" w:history="1">
        <w:r>
          <w:rPr>
            <w:rStyle w:val="NavigationLink"/>
          </w:rPr>
          <w:t>оглавление</w:t>
        </w:r>
      </w:hyperlink>
    </w:p>
    <w:p w:rsidR="00536DDC" w:rsidRDefault="00EE1F7B" w:rsidP="00B221A1">
      <w:pPr>
        <w:pStyle w:val="3"/>
      </w:pPr>
      <w:bookmarkStart w:id="44" w:name="_Toc184193353"/>
      <w:bookmarkStart w:id="45" w:name="_Toc184280448"/>
      <w:bookmarkStart w:id="46" w:name="_Toc184626100"/>
      <w:bookmarkStart w:id="47" w:name="_Toc184712126"/>
      <w:bookmarkStart w:id="48" w:name="_Toc185403863"/>
      <w:r w:rsidRPr="00BE71C1">
        <w:rPr>
          <w:rStyle w:val="DocumentName"/>
        </w:rPr>
        <w:t>Состоялась Окружная конференция строительных СРО С</w:t>
      </w:r>
      <w:r>
        <w:rPr>
          <w:rStyle w:val="DocumentName"/>
        </w:rPr>
        <w:t>К</w:t>
      </w:r>
      <w:r w:rsidRPr="00BE71C1">
        <w:rPr>
          <w:rStyle w:val="DocumentName"/>
        </w:rPr>
        <w:t>ФО</w:t>
      </w:r>
      <w:bookmarkEnd w:id="44"/>
      <w:bookmarkEnd w:id="45"/>
      <w:bookmarkEnd w:id="46"/>
      <w:bookmarkEnd w:id="47"/>
      <w:bookmarkEnd w:id="48"/>
    </w:p>
    <w:p w:rsidR="00B05B86" w:rsidRDefault="00B05B86" w:rsidP="00B05B86">
      <w:pPr>
        <w:pStyle w:val="4"/>
      </w:pPr>
      <w:bookmarkStart w:id="49" w:name="_Toc185358074"/>
      <w:bookmarkStart w:id="50" w:name="_Toc185403864"/>
      <w:r>
        <w:rPr>
          <w:rStyle w:val="DocumentDate"/>
        </w:rPr>
        <w:t>17.12.2024</w:t>
      </w:r>
      <w:r>
        <w:br/>
      </w:r>
      <w:r>
        <w:rPr>
          <w:rStyle w:val="DocumentSource"/>
        </w:rPr>
        <w:t>SROportal.ru</w:t>
      </w:r>
      <w:r>
        <w:br/>
      </w:r>
      <w:r>
        <w:rPr>
          <w:rStyle w:val="DocumentName"/>
        </w:rPr>
        <w:t>Окружная конференция СРО Северного Кавказа рассмотрела способы защиты средств компенсационных фондов</w:t>
      </w:r>
      <w:bookmarkEnd w:id="49"/>
      <w:bookmarkEnd w:id="50"/>
    </w:p>
    <w:p w:rsidR="00B05B86" w:rsidRDefault="00B05B86" w:rsidP="00EE1F7B">
      <w:pPr>
        <w:pStyle w:val="5"/>
      </w:pPr>
      <w:r>
        <w:t xml:space="preserve">6 декабря 2024 года в столице Республики Ингушетия - Магасе состоялась окружная конференция СРО, зарегистрированных на территории Северо-Кавказского федерального округа под председательством координатора </w:t>
      </w:r>
      <w:r>
        <w:rPr>
          <w:b/>
        </w:rPr>
        <w:t>НОСТРОЙ</w:t>
      </w:r>
      <w:r>
        <w:t xml:space="preserve"> по СКФО Фидара Кудзоева.</w:t>
      </w:r>
    </w:p>
    <w:p w:rsidR="00B05B86" w:rsidRDefault="00B05B86" w:rsidP="00B05B86">
      <w:pPr>
        <w:pStyle w:val="DocumentBody"/>
      </w:pPr>
      <w:r>
        <w:t xml:space="preserve">В работе конференции приняли участие руководители всех восьми саморегулируемых организаций, зарегистрированных на территории СКФО, а также в формате видео-конференц-связи - представители аппарата и комитетов </w:t>
      </w:r>
      <w:r>
        <w:rPr>
          <w:b/>
        </w:rPr>
        <w:t>НОСТРОЙ</w:t>
      </w:r>
      <w:r>
        <w:t>.</w:t>
      </w:r>
    </w:p>
    <w:p w:rsidR="00B05B86" w:rsidRDefault="00B05B86" w:rsidP="00B05B86">
      <w:pPr>
        <w:pStyle w:val="DocumentBody"/>
      </w:pPr>
      <w:r>
        <w:lastRenderedPageBreak/>
        <w:t xml:space="preserve">В рамках обсуждения вопроса структуры и новелл ПП-338 заместитель руководителя аппарата </w:t>
      </w:r>
      <w:r>
        <w:rPr>
          <w:b/>
        </w:rPr>
        <w:t>НОСТРОЙ</w:t>
      </w:r>
      <w:r>
        <w:t xml:space="preserve"> Виталий Ерёмин доложил о ключевых моментах минимальных требований как к членам СРО, выполняющим инженерные изыскания для подготовки проектной документации особо опасных, технически сложных и уникальных объектов, за исключением особо опасных и технически сложных объектов, являющихся объектами использования атомной энергии, так и о минимальных требованиях к членам СРО, осуществляющим подготовку проектной документации. Также он остановился на требованиях к членам СРО, осуществляющим строительство, реконструкцию, капитальный ремонт, снос особо опасных, технически сложных и уникальных объектов, за исключением особо опасных и технически сложных объектов, являющихся объектами использования атомной энергии. В ходе конференции состоялась дискуссия по рассмотренному вопросу, в которой приняла участие директор Правого департамента </w:t>
      </w:r>
      <w:r>
        <w:rPr>
          <w:b/>
        </w:rPr>
        <w:t>НОСТРОЙ</w:t>
      </w:r>
      <w:r>
        <w:t xml:space="preserve"> Виктория Панарина.</w:t>
      </w:r>
    </w:p>
    <w:p w:rsidR="00B05B86" w:rsidRDefault="00B05B86" w:rsidP="00B05B86">
      <w:pPr>
        <w:pStyle w:val="DocumentBody"/>
      </w:pPr>
      <w:r>
        <w:t xml:space="preserve">О способах защиты средств компенсационных фондов саморегулируемых организаций рассказал член Комитета </w:t>
      </w:r>
      <w:r>
        <w:rPr>
          <w:b/>
        </w:rPr>
        <w:t>НОСТРОЙ</w:t>
      </w:r>
      <w:r>
        <w:t xml:space="preserve"> по страхованию, охране труда и финансовым инструментам строительного рынка Рамиль Абдулов. Он сообщил, что на основании мониторинга и анализа деятельности СРО Минстрой России разработал законопроект, направленный на усиление ответственности СРО за результаты деятельности членов, входящих в состав саморегулируемых организаций.</w:t>
      </w:r>
    </w:p>
    <w:p w:rsidR="00B05B86" w:rsidRDefault="00B05B86" w:rsidP="00B05B86">
      <w:pPr>
        <w:pStyle w:val="DocumentBody"/>
      </w:pPr>
      <w:r>
        <w:t xml:space="preserve">При рассмотрении вопроса об итогах независимой оценки квалификации в СКФО за 2024 год и прогнозах на 2025 год Фидар Кудзоев обратил внимание участников конференции на статистические данные Независимой оценки квалификации за период с мая 2022 года по ноябрь 2024 года, отмечая положительные результаты проведенной работы. Также он отчитался о проделанной работе в 2024 году и исполнении Плана-сметы координационной работы в СКФО за 2024 год. Делегаты Окружной конференции одобрили работу Координатора </w:t>
      </w:r>
      <w:r>
        <w:rPr>
          <w:b/>
        </w:rPr>
        <w:t>НОСТРОЙ</w:t>
      </w:r>
      <w:r>
        <w:t xml:space="preserve"> по СКФО в 2024 году.</w:t>
      </w:r>
    </w:p>
    <w:p w:rsidR="00B05B86" w:rsidRDefault="00BA7028" w:rsidP="00B05B86">
      <w:hyperlink r:id="rId30" w:history="1">
        <w:r w:rsidR="00B05B86">
          <w:rPr>
            <w:rStyle w:val="DocumentOriginalLink"/>
          </w:rPr>
          <w:t>https://sroportal.ru/news/okruzhnaya-konferenciya-sro-severnogo-kavkaza-rassmotrela-sposoby-zashhity-sredstv-kompensacionnyx-fondov/</w:t>
        </w:r>
      </w:hyperlink>
    </w:p>
    <w:p w:rsidR="00B05B86" w:rsidRDefault="00B05B86" w:rsidP="00B05B86">
      <w:r>
        <w:rPr>
          <w:sz w:val="18"/>
        </w:rPr>
        <w:t>назад: </w:t>
      </w:r>
      <w:hyperlink w:anchor="ref_toc" w:history="1">
        <w:r>
          <w:rPr>
            <w:rStyle w:val="NavigationLink"/>
          </w:rPr>
          <w:t>оглавление</w:t>
        </w:r>
      </w:hyperlink>
    </w:p>
    <w:p w:rsidR="00536DDC" w:rsidRDefault="00EE1F7B" w:rsidP="00B221A1">
      <w:pPr>
        <w:pStyle w:val="3"/>
      </w:pPr>
      <w:bookmarkStart w:id="51" w:name="_Toc184367332"/>
      <w:bookmarkStart w:id="52" w:name="_Toc184626102"/>
      <w:bookmarkStart w:id="53" w:name="_Toc184712140"/>
      <w:bookmarkStart w:id="54" w:name="_Toc184885408"/>
      <w:bookmarkStart w:id="55" w:name="_Toc185317554"/>
      <w:bookmarkStart w:id="56" w:name="_Toc185403865"/>
      <w:r>
        <w:rPr>
          <w:rStyle w:val="DocumentName"/>
        </w:rPr>
        <w:t>И</w:t>
      </w:r>
      <w:r w:rsidRPr="0074182E">
        <w:rPr>
          <w:rStyle w:val="DocumentName"/>
        </w:rPr>
        <w:t>сключени</w:t>
      </w:r>
      <w:r>
        <w:rPr>
          <w:rStyle w:val="DocumentName"/>
        </w:rPr>
        <w:t xml:space="preserve">е </w:t>
      </w:r>
      <w:r w:rsidRPr="0074182E">
        <w:rPr>
          <w:rStyle w:val="DocumentName"/>
        </w:rPr>
        <w:t>специалистов из</w:t>
      </w:r>
      <w:r w:rsidRPr="0074182E">
        <w:t xml:space="preserve"> </w:t>
      </w:r>
      <w:r w:rsidRPr="0074182E">
        <w:rPr>
          <w:rStyle w:val="DocumentName"/>
        </w:rPr>
        <w:t>НРС</w:t>
      </w:r>
      <w:bookmarkEnd w:id="51"/>
      <w:bookmarkEnd w:id="52"/>
      <w:bookmarkEnd w:id="53"/>
      <w:bookmarkEnd w:id="54"/>
      <w:bookmarkEnd w:id="55"/>
      <w:bookmarkEnd w:id="56"/>
    </w:p>
    <w:p w:rsidR="00B221A1" w:rsidRDefault="00B221A1" w:rsidP="00B221A1">
      <w:pPr>
        <w:pStyle w:val="4"/>
      </w:pPr>
      <w:bookmarkStart w:id="57" w:name="_Toc185358066"/>
      <w:bookmarkStart w:id="58" w:name="_Toc185403866"/>
      <w:r>
        <w:rPr>
          <w:rStyle w:val="DocumentDate"/>
        </w:rPr>
        <w:t>17.12.2024</w:t>
      </w:r>
      <w:r>
        <w:br/>
      </w:r>
      <w:r>
        <w:rPr>
          <w:rStyle w:val="DocumentSource"/>
        </w:rPr>
        <w:t>ЗаНоСтрой.РФ (zanostroy.ru)</w:t>
      </w:r>
      <w:r>
        <w:br/>
      </w:r>
      <w:r>
        <w:rPr>
          <w:rStyle w:val="DocumentName"/>
        </w:rPr>
        <w:t>Из Государственного реестра саморегулируемых организаций исключены сведения об Ассоциации СРО «Аукцион»</w:t>
      </w:r>
      <w:bookmarkEnd w:id="57"/>
      <w:bookmarkEnd w:id="58"/>
    </w:p>
    <w:p w:rsidR="00B221A1" w:rsidRDefault="00B221A1" w:rsidP="00B221A1">
      <w:pPr>
        <w:pStyle w:val="DocumentBody"/>
      </w:pPr>
      <w:r>
        <w:t>Приказом Федеральной службы по экологическому, технологическому и атомному надзору от 13 декабря 2024 года из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исключены сведения о московской Ассоциации Саморегулируемой организации в области строительства "Аукцион" (Ассоциация СРО "Аукцион", СРО-С-106-08122009).</w:t>
      </w:r>
    </w:p>
    <w:p w:rsidR="00B221A1" w:rsidRDefault="00B221A1" w:rsidP="007A3F99">
      <w:pPr>
        <w:pStyle w:val="5"/>
      </w:pPr>
      <w:r>
        <w:t xml:space="preserve">Решение принято в соответствии с частью 6 статьи 55.2 и частью 12 статьи 55.19 Градостроительного кодекса РФ, в том числе, с учётом результатов рассмотрения заключения </w:t>
      </w:r>
      <w:r>
        <w:rPr>
          <w:b/>
        </w:rPr>
        <w:t>Национального объединения строителей</w:t>
      </w:r>
      <w:r>
        <w:t xml:space="preserve"> от 12 декабря 2024 года о возможности исключения из Госреестра сведений об указанной СРО по основаниям, предусмотренным частью 5 статьи 55.2 ГрК РФ.</w:t>
      </w:r>
    </w:p>
    <w:p w:rsidR="00B221A1" w:rsidRDefault="00B221A1" w:rsidP="00B221A1">
      <w:pPr>
        <w:pStyle w:val="DocumentBody"/>
      </w:pPr>
      <w:r>
        <w:t xml:space="preserve">Согласно части 5.2 статьи 55.20 ГрК РФ членство указанной СРО в </w:t>
      </w:r>
      <w:r>
        <w:rPr>
          <w:b/>
        </w:rPr>
        <w:t>НОСТРОЙ</w:t>
      </w:r>
      <w:r>
        <w:t xml:space="preserve"> прекращено.</w:t>
      </w:r>
    </w:p>
    <w:p w:rsidR="00B221A1" w:rsidRDefault="00B221A1" w:rsidP="00B221A1">
      <w:pPr>
        <w:pStyle w:val="DocumentBody"/>
      </w:pPr>
      <w:r>
        <w:t xml:space="preserve">Информация о поступлении средств компенсационных фондов исключённых СРО размещается на сайте </w:t>
      </w:r>
      <w:r>
        <w:rPr>
          <w:b/>
        </w:rPr>
        <w:t>НОСТРОЙ</w:t>
      </w:r>
      <w:r>
        <w:t xml:space="preserve"> в разделе "Исключённые СРО".</w:t>
      </w:r>
    </w:p>
    <w:p w:rsidR="00B221A1" w:rsidRDefault="00B221A1" w:rsidP="00B221A1">
      <w:pPr>
        <w:pStyle w:val="DocumentBody"/>
      </w:pPr>
      <w:r>
        <w:t xml:space="preserve">Заявления юридических лиц и индивидуальных предпринимателей, являвшихся членами исключённых СРО, о перечислении зачисленных на счёт </w:t>
      </w:r>
      <w:r>
        <w:rPr>
          <w:b/>
        </w:rPr>
        <w:t>НОСТРОЙ</w:t>
      </w:r>
      <w:r>
        <w:t xml:space="preserve"> средств компенсационных фондов, принимаются по адресу (почтовому и фактическому): 129090, Москва, проспект Мира, дом 6. Часы приема: понедельник-четверг с 9:00 до 18:00, пятница с 9:00 до 16:30.</w:t>
      </w:r>
    </w:p>
    <w:p w:rsidR="00B221A1" w:rsidRDefault="00BA7028" w:rsidP="00B221A1">
      <w:hyperlink r:id="rId31" w:history="1">
        <w:r w:rsidR="00B221A1">
          <w:rPr>
            <w:rStyle w:val="DocumentOriginalLink"/>
          </w:rPr>
          <w:t>http://zanostroy.ru/news/2024/12/17/5184.html</w:t>
        </w:r>
      </w:hyperlink>
    </w:p>
    <w:p w:rsidR="00B221A1" w:rsidRDefault="00B221A1" w:rsidP="00B221A1">
      <w:r>
        <w:rPr>
          <w:sz w:val="18"/>
        </w:rPr>
        <w:t>назад: </w:t>
      </w:r>
      <w:hyperlink w:anchor="ref_toc" w:history="1">
        <w:r>
          <w:rPr>
            <w:rStyle w:val="NavigationLink"/>
          </w:rPr>
          <w:t>оглавление</w:t>
        </w:r>
      </w:hyperlink>
    </w:p>
    <w:p w:rsidR="00536DDC" w:rsidRDefault="007A3F99" w:rsidP="00B221A1">
      <w:pPr>
        <w:pStyle w:val="3"/>
      </w:pPr>
      <w:bookmarkStart w:id="59" w:name="_Toc185403867"/>
      <w:r>
        <w:lastRenderedPageBreak/>
        <w:t>П</w:t>
      </w:r>
      <w:r w:rsidRPr="007A3F99">
        <w:t>оэтапно</w:t>
      </w:r>
      <w:r>
        <w:t>е</w:t>
      </w:r>
      <w:r w:rsidRPr="007A3F99">
        <w:t xml:space="preserve"> раскрыти</w:t>
      </w:r>
      <w:r>
        <w:t>е</w:t>
      </w:r>
      <w:r w:rsidRPr="007A3F99">
        <w:t xml:space="preserve"> эскроу-счетов</w:t>
      </w:r>
      <w:bookmarkEnd w:id="59"/>
    </w:p>
    <w:p w:rsidR="00B221A1" w:rsidRDefault="00B221A1" w:rsidP="00B221A1">
      <w:pPr>
        <w:pStyle w:val="4"/>
      </w:pPr>
      <w:bookmarkStart w:id="60" w:name="_Toc185358062"/>
      <w:bookmarkStart w:id="61" w:name="_Toc185403868"/>
      <w:r>
        <w:rPr>
          <w:rStyle w:val="DocumentDate"/>
        </w:rPr>
        <w:t>17.12.2024</w:t>
      </w:r>
      <w:r>
        <w:br/>
      </w:r>
      <w:r>
        <w:rPr>
          <w:rStyle w:val="DocumentSource"/>
        </w:rPr>
        <w:t>За-Строй.РФ (zsrf.ru)</w:t>
      </w:r>
      <w:r>
        <w:br/>
      </w:r>
      <w:r>
        <w:rPr>
          <w:rStyle w:val="DocumentName"/>
        </w:rPr>
        <w:t>Инициатива кавказской СРО о поэтапном раскрытии эскроу-счетов поддержана НОСТРОЙ</w:t>
      </w:r>
      <w:bookmarkEnd w:id="60"/>
      <w:bookmarkEnd w:id="61"/>
    </w:p>
    <w:p w:rsidR="00B221A1" w:rsidRDefault="00B221A1" w:rsidP="007A3F99">
      <w:pPr>
        <w:pStyle w:val="5"/>
      </w:pPr>
      <w:r>
        <w:t xml:space="preserve">Несколько дней назад Ассоциация "Саморегулируемая региональная организация строителей Северного Кавказа" (Ассоциация "СРОC СК") на своём официальном сайте с определённой ноткой гордости сообщила, что её инициатива о поэтапном раскрытии эскроу-счетов для снижения финансовой нагрузки на застройщиков при реализации жилищных проектов поддержана </w:t>
      </w:r>
      <w:r>
        <w:rPr>
          <w:b/>
        </w:rPr>
        <w:t>НОСТРОЙ</w:t>
      </w:r>
      <w:r>
        <w:t xml:space="preserve">. О стремлении Национального объединения вновь вернуться к обсуждению этого важного для строителей вопроса заявил председатель комитета по жилищному строительству </w:t>
      </w:r>
      <w:r>
        <w:rPr>
          <w:b/>
        </w:rPr>
        <w:t>НОСТРОЙ</w:t>
      </w:r>
      <w:r>
        <w:t xml:space="preserve"> Алексей Сорокин на недавнем заседании комиссии Общественного совета при Минстрое России.</w:t>
      </w:r>
    </w:p>
    <w:p w:rsidR="00B221A1" w:rsidRDefault="00B221A1" w:rsidP="00B221A1">
      <w:pPr>
        <w:pStyle w:val="DocumentBody"/>
      </w:pPr>
      <w:r>
        <w:t>Если на законодательном уровне урегулировать возможность частичного снятия средств с эскроу-счетов, то это позволит строителям меньше средств брать в кредит, что заметно снизит их процентные расходы в нынешний период очень высокой ключевой ставки. По мнению Алексея Васильевича, раскрытие эскроу-счетов возможно в два этапа: на стадии "коробки" и после сдачи проекта.</w:t>
      </w:r>
    </w:p>
    <w:p w:rsidR="00B221A1" w:rsidRDefault="00B221A1" w:rsidP="00B221A1">
      <w:pPr>
        <w:pStyle w:val="DocumentBody"/>
      </w:pPr>
      <w:r>
        <w:t xml:space="preserve">О том, что такая антикризисная мера очень нужна застройщикам в нынешние непростые времена, заявил и вице-президент </w:t>
      </w:r>
      <w:r>
        <w:rPr>
          <w:b/>
        </w:rPr>
        <w:t>НОСТРОЙ</w:t>
      </w:r>
      <w:r>
        <w:t xml:space="preserve"> Антон </w:t>
      </w:r>
      <w:r>
        <w:rPr>
          <w:b/>
        </w:rPr>
        <w:t>Мороз</w:t>
      </w:r>
      <w:r>
        <w:t>:</w:t>
      </w:r>
    </w:p>
    <w:p w:rsidR="00B221A1" w:rsidRDefault="00B221A1" w:rsidP="00B221A1">
      <w:pPr>
        <w:pStyle w:val="DocumentBody"/>
      </w:pPr>
      <w:r>
        <w:t>Объём замороженных оборотных средств строительных компаний очень большой. Это было оправдано в условиях низких процентных ставок. Сегодня нужны антикризисные меры, которые позволят сотням компаний остаться в рынке, сохранить рабочие места, снизят финансовое давление на девелоперов.</w:t>
      </w:r>
    </w:p>
    <w:p w:rsidR="00B221A1" w:rsidRDefault="00B221A1" w:rsidP="00B221A1">
      <w:pPr>
        <w:pStyle w:val="DocumentBody"/>
      </w:pPr>
      <w:r>
        <w:t>Если проекты застройщика реализуются исключительно с привлечением средств на счета эскроу, то как минимум 15% оборотных средств компании заморожены до момента сдачи дома в эксплуатацию. Позволить себе это в текущих условиях высокой ставки Центрального Банка РФ могут очень небольшое количество предприятий даже среди крупных строительных компаний.</w:t>
      </w:r>
    </w:p>
    <w:p w:rsidR="00B221A1" w:rsidRDefault="00B221A1" w:rsidP="00B221A1">
      <w:pPr>
        <w:pStyle w:val="DocumentBody"/>
      </w:pPr>
      <w:r>
        <w:t xml:space="preserve">По данным на октябрь 2024 года, объём денежных средств, размещённых участниками долевого строительства на счетах эскроу, составил более 6,9 триллионоа рублей. По мнению Антона </w:t>
      </w:r>
      <w:r>
        <w:rPr>
          <w:b/>
        </w:rPr>
        <w:t>Мороза</w:t>
      </w:r>
      <w:r>
        <w:t>, застройщики практически лишены возможности использовать долевое финансирование до завершения строительства. Это удорожает стройку и приводит к росту цены договоров участия в долевом строительстве для покупателей квартир.</w:t>
      </w:r>
    </w:p>
    <w:p w:rsidR="00B221A1" w:rsidRDefault="00B221A1" w:rsidP="00B221A1">
      <w:pPr>
        <w:pStyle w:val="DocumentBody"/>
      </w:pPr>
      <w:r>
        <w:rPr>
          <w:b/>
        </w:rPr>
        <w:t>Антон</w:t>
      </w:r>
      <w:r>
        <w:t xml:space="preserve"> Михайлович считает, поэтапное раскрытие счетов эскроу может осуществляться по итогам проверки фактической готовности дома, финансового положения застройщика и оценки риска незавершённого строительства для данного объекта. Раскрытие счетов эскроу пропорционально доле реализованных этапов строительства обеспечит соблюдение прав дольщиков и сохранит размер гарантий для них в нынешнем объёме, подчеркнул господин </w:t>
      </w:r>
      <w:r>
        <w:rPr>
          <w:b/>
        </w:rPr>
        <w:t>Мороз</w:t>
      </w:r>
      <w:r>
        <w:t>:</w:t>
      </w:r>
    </w:p>
    <w:p w:rsidR="00B221A1" w:rsidRDefault="00B221A1" w:rsidP="00B221A1">
      <w:pPr>
        <w:pStyle w:val="DocumentBody"/>
      </w:pPr>
      <w:r>
        <w:t>В соответствии с нашими предложениями доступ к замороженным средствам предоставляется только при выполнении ряда условий, что повысит ответственность в процессе проектирования и строительства. Это решение позволит укрепить функцию счетов эскроу по предотвращению появления "обманутых дольщиков", создавая безопасную и надежную среду для инвестиций в жильё.</w:t>
      </w:r>
    </w:p>
    <w:p w:rsidR="00B221A1" w:rsidRDefault="00B221A1" w:rsidP="00B221A1">
      <w:pPr>
        <w:pStyle w:val="DocumentBody"/>
      </w:pPr>
      <w:r>
        <w:t>Стоит отметить, что Ассоциация "СРОC СК" достаточно часто выступает с различными инициативами, которые затем получают поддержку Нацобъединения и претворяются в жизнь. Некоторое время назад саморегулируемая организация опубликовала на своём сайте небольшую заметку под названием "Инициативы общественных объединений могут стать основой государственных решений", в которой перечислены ею предложенные инициативы, превратившиеся позже в законодательные акты.</w:t>
      </w:r>
    </w:p>
    <w:p w:rsidR="00B221A1" w:rsidRDefault="00B221A1" w:rsidP="00B221A1">
      <w:pPr>
        <w:pStyle w:val="DocumentBody"/>
      </w:pPr>
      <w:r>
        <w:t>Всего в публикации было названо восемь таких инициатив - в их число, помимо предложения о поэтапном раскрытии эскроу-счетов, также вошли:</w:t>
      </w:r>
      <w:r w:rsidR="00536DDC">
        <w:t xml:space="preserve"> </w:t>
      </w:r>
    </w:p>
    <w:p w:rsidR="00B221A1" w:rsidRDefault="00B221A1" w:rsidP="00B221A1">
      <w:pPr>
        <w:pStyle w:val="DocumentBody"/>
        <w:numPr>
          <w:ilvl w:val="0"/>
          <w:numId w:val="29"/>
        </w:numPr>
        <w:spacing w:after="0"/>
        <w:ind w:left="357" w:hanging="357"/>
      </w:pPr>
      <w:r>
        <w:t xml:space="preserve">инициатива о переносе НОК "вправо" в связи с неготовностью строительной отрасли к исполнению положений законодательства о независимой оценке квалификаций; </w:t>
      </w:r>
    </w:p>
    <w:p w:rsidR="00B221A1" w:rsidRDefault="00B221A1" w:rsidP="00B221A1">
      <w:pPr>
        <w:pStyle w:val="DocumentBody"/>
        <w:numPr>
          <w:ilvl w:val="0"/>
          <w:numId w:val="29"/>
        </w:numPr>
        <w:spacing w:after="0"/>
        <w:ind w:left="357" w:hanging="357"/>
      </w:pPr>
      <w:r>
        <w:t xml:space="preserve">о внесении изменений в постановление Правительства РФ № 1315 для отмены ограничения в 30% при увеличении стоимости госконтрактов в связи с повышением цен на строительные ресурсы; </w:t>
      </w:r>
    </w:p>
    <w:p w:rsidR="00B221A1" w:rsidRDefault="00B221A1" w:rsidP="00B221A1">
      <w:pPr>
        <w:pStyle w:val="DocumentBody"/>
        <w:numPr>
          <w:ilvl w:val="0"/>
          <w:numId w:val="29"/>
        </w:numPr>
        <w:spacing w:after="0"/>
        <w:ind w:left="357" w:hanging="357"/>
      </w:pPr>
      <w:r>
        <w:t xml:space="preserve">о возобновлении в 2022-2023 годах меры поддержки в форме предоставления льготных займов СРО организациям-членам, введённой постановлением Правительства РФ от 27 июня 2020 года № 938; </w:t>
      </w:r>
    </w:p>
    <w:p w:rsidR="00B221A1" w:rsidRDefault="00B221A1" w:rsidP="00B221A1">
      <w:pPr>
        <w:pStyle w:val="DocumentBody"/>
        <w:numPr>
          <w:ilvl w:val="0"/>
          <w:numId w:val="29"/>
        </w:numPr>
        <w:spacing w:after="0"/>
        <w:ind w:left="357" w:hanging="357"/>
      </w:pPr>
      <w:r>
        <w:t xml:space="preserve">о развитии сектора ИЖС, в том числе за счёт подготовки типовых проектов для застроек и использования системы эскроу-счетов; </w:t>
      </w:r>
    </w:p>
    <w:p w:rsidR="00B221A1" w:rsidRDefault="00B221A1" w:rsidP="00B221A1">
      <w:pPr>
        <w:pStyle w:val="DocumentBody"/>
        <w:numPr>
          <w:ilvl w:val="0"/>
          <w:numId w:val="29"/>
        </w:numPr>
        <w:spacing w:after="0"/>
        <w:ind w:left="357" w:hanging="357"/>
      </w:pPr>
      <w:r>
        <w:t xml:space="preserve">и ряд других. </w:t>
      </w:r>
    </w:p>
    <w:p w:rsidR="00B221A1" w:rsidRDefault="00BA7028" w:rsidP="00B221A1">
      <w:hyperlink r:id="rId32" w:history="1">
        <w:r w:rsidR="00B221A1">
          <w:rPr>
            <w:rStyle w:val="DocumentOriginalLink"/>
          </w:rPr>
          <w:t>https://zsrf.ru/news/2024/12/17/nostroj-podderzhal-initsiativu-sro</w:t>
        </w:r>
      </w:hyperlink>
    </w:p>
    <w:p w:rsidR="00B221A1" w:rsidRDefault="00B221A1" w:rsidP="00B221A1">
      <w:r>
        <w:rPr>
          <w:sz w:val="18"/>
        </w:rPr>
        <w:t>назад: </w:t>
      </w:r>
      <w:hyperlink w:anchor="ref_toc" w:history="1">
        <w:r>
          <w:rPr>
            <w:rStyle w:val="NavigationLink"/>
          </w:rPr>
          <w:t>оглавление</w:t>
        </w:r>
      </w:hyperlink>
    </w:p>
    <w:p w:rsidR="00B221A1" w:rsidRDefault="00B221A1" w:rsidP="00B221A1">
      <w:pPr>
        <w:pStyle w:val="TitleDoubles"/>
      </w:pPr>
      <w:r>
        <w:t>Сообщения с аналогичным содержанием:</w:t>
      </w:r>
    </w:p>
    <w:p w:rsidR="00B221A1" w:rsidRDefault="00B221A1" w:rsidP="00B221A1">
      <w:pPr>
        <w:pStyle w:val="DocumentDoubles"/>
      </w:pPr>
      <w:r>
        <w:lastRenderedPageBreak/>
        <w:t>17.12.2024 griskomed.ru</w:t>
      </w:r>
      <w:r>
        <w:br/>
        <w:t>НОСТРОЙ поддержал инициативу СРО</w:t>
      </w:r>
      <w:r>
        <w:br/>
      </w:r>
      <w:hyperlink r:id="rId33" w:history="1">
        <w:r>
          <w:rPr>
            <w:rStyle w:val="DoubleOriginalLink"/>
          </w:rPr>
          <w:t>https://griskomed.ru/nostroi-podderjal-iniciativy-sro.html</w:t>
        </w:r>
      </w:hyperlink>
    </w:p>
    <w:p w:rsidR="00536DDC" w:rsidRDefault="00B90250" w:rsidP="00B90250">
      <w:pPr>
        <w:pStyle w:val="3"/>
      </w:pPr>
      <w:bookmarkStart w:id="62" w:name="_Toc185403869"/>
      <w:r w:rsidRPr="00B90250">
        <w:t>Прочие публикаци</w:t>
      </w:r>
      <w:r w:rsidR="00FA5D79">
        <w:t>и</w:t>
      </w:r>
      <w:bookmarkEnd w:id="62"/>
    </w:p>
    <w:p w:rsidR="009070B5" w:rsidRDefault="009070B5" w:rsidP="009070B5">
      <w:pPr>
        <w:pStyle w:val="4"/>
      </w:pPr>
      <w:bookmarkStart w:id="63" w:name="_Toc185358068"/>
      <w:bookmarkStart w:id="64" w:name="_Toc179874982"/>
      <w:bookmarkStart w:id="65" w:name="_Toc185401238"/>
      <w:bookmarkStart w:id="66" w:name="_Toc185403870"/>
      <w:bookmarkEnd w:id="41"/>
      <w:r>
        <w:rPr>
          <w:rStyle w:val="DocumentDate"/>
        </w:rPr>
        <w:t>17.12.2024</w:t>
      </w:r>
      <w:r>
        <w:br/>
      </w:r>
      <w:r>
        <w:rPr>
          <w:rStyle w:val="DocumentSource"/>
        </w:rPr>
        <w:t>Санкт-Петербургский Союз строительных компаний Союзпетрострой (spbssk.ru)</w:t>
      </w:r>
      <w:r>
        <w:br/>
      </w:r>
      <w:r>
        <w:rPr>
          <w:rStyle w:val="DocumentName"/>
        </w:rPr>
        <w:t>РСС и Ассоциация НАИК рассмотрят ключевые вопросы госзакупок на Сибирской строительной неделе</w:t>
      </w:r>
      <w:bookmarkEnd w:id="65"/>
      <w:bookmarkEnd w:id="66"/>
    </w:p>
    <w:p w:rsidR="009070B5" w:rsidRDefault="009070B5" w:rsidP="009070B5">
      <w:pPr>
        <w:pStyle w:val="DocumentBody"/>
      </w:pPr>
      <w:r>
        <w:t>По поручению Первого вице-президента Российского Союза строителей (РСС) Владимира Дедюхина, Заместитель исполнительного директора РСС Константин Кижель провел рабочую встречу с генеральным директором Национальной ассоциации инфраструктурных компаний (НАИК) Марией Ярмальчук.</w:t>
      </w:r>
    </w:p>
    <w:p w:rsidR="009070B5" w:rsidRDefault="009070B5" w:rsidP="009070B5">
      <w:pPr>
        <w:pStyle w:val="DocumentBody"/>
      </w:pPr>
      <w:r>
        <w:t xml:space="preserve">Основное внимание было уделено предстоящему участию Ассоциации НАИК в Сибирской строительной неделе. Форум «Сибирская строительная неделя», организуемый Российским Союзом строителей совместно с Министерством строительства и жилищно-коммунального хозяйства Российской Федерации, Министерством промышленности и торговли Российской Федерации, НОПРИЗ, </w:t>
      </w:r>
      <w:r>
        <w:rPr>
          <w:b/>
        </w:rPr>
        <w:t>НОСТРОЙ</w:t>
      </w:r>
      <w:r>
        <w:t>, Отраслевым консорциумом «Строительство и архитектура» и Администрацией Новосибирской области, состоится 11-14 февраля 2025 года.</w:t>
      </w:r>
    </w:p>
    <w:p w:rsidR="009070B5" w:rsidRDefault="009070B5" w:rsidP="009070B5">
      <w:pPr>
        <w:pStyle w:val="DocumentBody"/>
      </w:pPr>
      <w:r>
        <w:t>Программу Форума откроет проведение расширенного заседания Правления РСС на тему «Концепция подготовки кадров для строительной отрасли. Дорожная карта реализации. Повышение эффективности бюджетных закупок в сфере строительства и проектирования». Мария Ярмальчук подтвердила, что Ассоциация НАИК примет активное участие в работе Форума, включая расширенное заседание Правления РСС и ключевые события деловой программы.</w:t>
      </w:r>
    </w:p>
    <w:p w:rsidR="009070B5" w:rsidRDefault="009070B5" w:rsidP="009070B5">
      <w:pPr>
        <w:pStyle w:val="DocumentBody"/>
      </w:pPr>
      <w:r>
        <w:t>«Сибирская строительная неделя предоставляет отличную возможность для конструктивного обсуждения самых актуальных вопросов отрасли, включая совершенствование системы госзакупок. Ассоциация НАИК готова активно включиться в работу, чтобы предложить эффективные решения для повышения прозрачности и эффективности закупочных процедур в строительстве инфраструктурных проектов», - отметила Мария Ярмальчук.</w:t>
      </w:r>
    </w:p>
    <w:p w:rsidR="009070B5" w:rsidRDefault="009070B5" w:rsidP="009070B5">
      <w:pPr>
        <w:pStyle w:val="DocumentBody"/>
      </w:pPr>
      <w:r>
        <w:t>«Деловая программа Сибирской строительной недели всегда отличается высокой практической ценностью. В этом году мы планируем сосредоточиться на ключевых вызовах строительной отрасли, таких как цифровизация, совершенствование нормативной базы и взаимодействие с государственными заказчиками. Сотрудничество с Ассоциацией НАИК позволит нам расширить круг участников и усилить качество обсуждений», - подчеркнул Константин Кижель.</w:t>
      </w:r>
    </w:p>
    <w:p w:rsidR="009070B5" w:rsidRDefault="009070B5" w:rsidP="009070B5">
      <w:pPr>
        <w:pStyle w:val="DocumentBody"/>
      </w:pPr>
      <w:r>
        <w:t>Стороны также подтвердили участие РСС в форуме «Строим Россию-2025», организуемом Ассоциацией НАИК, который традиционно является важной платформой для обсуждения вопросов инфраструктурного развития, внедрения инновационных технологий и оптимизации строительных процессов.</w:t>
      </w:r>
    </w:p>
    <w:p w:rsidR="009070B5" w:rsidRDefault="009070B5" w:rsidP="009070B5">
      <w:pPr>
        <w:pStyle w:val="DocumentBody"/>
      </w:pPr>
      <w:r>
        <w:t>«Форум «Строим Россию» - это не просто отраслевое событие, это уникальная возможность объединить усилия профессионального сообщества для выработки новых подходов к развитию инфраструктуры. Мы благодарны Российскому Союзу строителей за поддержку в организации деловой программы и уверены, что совместная работа принесет значимые результаты», - добавила Мария Ярмальчук.</w:t>
      </w:r>
    </w:p>
    <w:p w:rsidR="009070B5" w:rsidRDefault="009070B5" w:rsidP="009070B5">
      <w:pPr>
        <w:pStyle w:val="DocumentBody"/>
      </w:pPr>
      <w:r>
        <w:t>Генеральный директор НАИК напомнила, что 1 июля на полях Форума «Строим Россию», организованного РСПП, НАИК и АИИК, состоялось подписание соглашения между Общероссийским межотраслевым объединением работодателей «Российский Союз строителей» и Национальной ассоциацией инфраструктурных компаний. В рамках этого соглашения стороны взаимодействуют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нормирования и ценообразования при проектировании и строительстве, в целях совершенствования законодательства о градостроительной деятельности и обеспечения темпов строительства инфраструктурных объектов.</w:t>
      </w:r>
    </w:p>
    <w:p w:rsidR="009070B5" w:rsidRDefault="009070B5" w:rsidP="009070B5">
      <w:pPr>
        <w:pStyle w:val="DocumentBody"/>
      </w:pPr>
      <w:r>
        <w:t>На встрече также обсуждалось участие РСС в выставке строительной техники, которую НАИК организует в 2025 году.</w:t>
      </w:r>
    </w:p>
    <w:p w:rsidR="009070B5" w:rsidRDefault="009070B5" w:rsidP="009070B5">
      <w:pPr>
        <w:pStyle w:val="DocumentBody"/>
      </w:pPr>
      <w:r>
        <w:t>«Мы видим огромный потенциал в сотрудничестве с НАИК. Форум «Строим Россию» и Сибирская строительная неделя станут платформами, где мы сможем не только обсудить актуальные проблемы, но и выработать конкретные шаги для их решения. Такие инициативы - это вклад в развитие строительной отрасли и экономики в целом», - отметил Константин Кижель.</w:t>
      </w:r>
    </w:p>
    <w:p w:rsidR="009070B5" w:rsidRDefault="009070B5" w:rsidP="009070B5">
      <w:pPr>
        <w:pStyle w:val="DocumentBody"/>
      </w:pPr>
      <w:r>
        <w:t>Итоги встречи подтвердили стремление РСС и НАИК к углублению взаимодействия в целях развития строительной отрасли. Участники выразили уверенность, что совместные мероприятия станут важными этапами на пути к достижению общих целей.</w:t>
      </w:r>
    </w:p>
    <w:p w:rsidR="009070B5" w:rsidRDefault="009070B5" w:rsidP="009070B5">
      <w:pPr>
        <w:pStyle w:val="DocumentBody"/>
      </w:pPr>
      <w:r>
        <w:t>Ранее в ходе переговоров с Первым вице-президентом РСС Владимиром Дедюхиным свое участие в работе расширенного заседания Правления РСС подтвердил ректор НИУ МГСУ Павел Акимов, который выступит с основным докладом на тему подготовки кадров для строительной отрасли.</w:t>
      </w:r>
    </w:p>
    <w:p w:rsidR="009070B5" w:rsidRDefault="009070B5" w:rsidP="009070B5">
      <w:hyperlink r:id="rId34" w:history="1">
        <w:r>
          <w:rPr>
            <w:rStyle w:val="DocumentOriginalLink"/>
          </w:rPr>
          <w:t>https://spbssk.ru/rss-i-associaciya-naik-rassmotryat-kljuchevye-voprosy-goszakupok-na-sibirskoj-stroitelnoj-nedele/</w:t>
        </w:r>
      </w:hyperlink>
    </w:p>
    <w:p w:rsidR="009070B5" w:rsidRDefault="009070B5" w:rsidP="009070B5">
      <w:r>
        <w:rPr>
          <w:sz w:val="18"/>
        </w:rPr>
        <w:t>назад: </w:t>
      </w:r>
      <w:hyperlink w:anchor="ref_toc" w:history="1">
        <w:r>
          <w:rPr>
            <w:rStyle w:val="NavigationLink"/>
          </w:rPr>
          <w:t>оглавление</w:t>
        </w:r>
      </w:hyperlink>
    </w:p>
    <w:p w:rsidR="00B221A1" w:rsidRDefault="00B221A1" w:rsidP="00B221A1">
      <w:pPr>
        <w:pStyle w:val="4"/>
      </w:pPr>
      <w:bookmarkStart w:id="67" w:name="_Toc185403871"/>
      <w:r>
        <w:rPr>
          <w:rStyle w:val="DocumentDate"/>
        </w:rPr>
        <w:lastRenderedPageBreak/>
        <w:t>17.12.2024</w:t>
      </w:r>
      <w:r>
        <w:br/>
      </w:r>
      <w:r>
        <w:rPr>
          <w:rStyle w:val="DocumentSource"/>
        </w:rPr>
        <w:t>Яндекс.Дзен</w:t>
      </w:r>
      <w:r>
        <w:br/>
      </w:r>
      <w:r>
        <w:rPr>
          <w:rStyle w:val="DocumentName"/>
        </w:rPr>
        <w:t>Вышел из печати очередной выпуск отраслевого журнала «Вестник» | Дзен</w:t>
      </w:r>
      <w:bookmarkEnd w:id="63"/>
      <w:bookmarkEnd w:id="67"/>
    </w:p>
    <w:p w:rsidR="00B221A1" w:rsidRDefault="00B221A1" w:rsidP="00B221A1">
      <w:pPr>
        <w:pStyle w:val="DocumentBody"/>
      </w:pPr>
      <w:r>
        <w:t xml:space="preserve">Руководители региональных СРО поделились своим опытом взаимодействия с </w:t>
      </w:r>
      <w:r>
        <w:rPr>
          <w:b/>
        </w:rPr>
        <w:t>НОСТРОЙ</w:t>
      </w:r>
      <w:r>
        <w:t xml:space="preserve"> и членами саморегулируемых организаций, о деятельности в вопросах контроля качества проводимых строительных работ, внедрения соответствующих современному времени стандартов, поддержки и качественного развития работников отрасли.</w:t>
      </w:r>
    </w:p>
    <w:p w:rsidR="00B221A1" w:rsidRDefault="00BA7028" w:rsidP="00B221A1">
      <w:hyperlink r:id="rId35" w:history="1">
        <w:r w:rsidR="00B221A1">
          <w:rPr>
            <w:rStyle w:val="DocumentOriginalLink"/>
          </w:rPr>
          <w:t>https://dzen.ru/news/story/74aa2294-41ac-5978-8176-189dbf04df58</w:t>
        </w:r>
      </w:hyperlink>
    </w:p>
    <w:p w:rsidR="00B221A1" w:rsidRDefault="00B221A1" w:rsidP="00B221A1">
      <w:r>
        <w:rPr>
          <w:sz w:val="18"/>
        </w:rPr>
        <w:t>назад: </w:t>
      </w:r>
      <w:hyperlink w:anchor="ref_toc" w:history="1">
        <w:r>
          <w:rPr>
            <w:rStyle w:val="NavigationLink"/>
          </w:rPr>
          <w:t>оглавление</w:t>
        </w:r>
      </w:hyperlink>
    </w:p>
    <w:p w:rsidR="00536DDC" w:rsidRDefault="002461F8" w:rsidP="002461F8">
      <w:pPr>
        <w:pStyle w:val="1"/>
      </w:pPr>
      <w:bookmarkStart w:id="68" w:name="_Toc185403872"/>
      <w:r w:rsidRPr="00EB08D3">
        <w:t>ДЕЯТЕЛЬНОСТЬ СРО</w:t>
      </w:r>
      <w:bookmarkEnd w:id="9"/>
      <w:bookmarkEnd w:id="64"/>
      <w:bookmarkEnd w:id="68"/>
    </w:p>
    <w:p w:rsidR="00A05F42" w:rsidRDefault="00A05F42" w:rsidP="00A05F42">
      <w:pPr>
        <w:pStyle w:val="4"/>
      </w:pPr>
      <w:bookmarkStart w:id="69" w:name="_Toc17110755"/>
      <w:bookmarkStart w:id="70" w:name="_Toc522704656"/>
      <w:bookmarkStart w:id="71" w:name="_Toc179874998"/>
      <w:bookmarkStart w:id="72" w:name="_Toc179874986"/>
      <w:bookmarkStart w:id="73" w:name="_Toc185401243"/>
      <w:bookmarkStart w:id="74" w:name="_Toc185403873"/>
      <w:r>
        <w:rPr>
          <w:rStyle w:val="DocumentDate"/>
        </w:rPr>
        <w:t>17.12.2024</w:t>
      </w:r>
      <w:r>
        <w:br/>
      </w:r>
      <w:r>
        <w:rPr>
          <w:rStyle w:val="DocumentSource"/>
        </w:rPr>
        <w:t>БезФормата.com Москва (moskva.bezformata.com)</w:t>
      </w:r>
      <w:r>
        <w:br/>
      </w:r>
      <w:r>
        <w:rPr>
          <w:rStyle w:val="DocumentName"/>
        </w:rPr>
        <w:t>В московской ОПОРЕ прошло заседание Комитета по саморегулированию</w:t>
      </w:r>
      <w:bookmarkEnd w:id="73"/>
      <w:bookmarkEnd w:id="74"/>
    </w:p>
    <w:p w:rsidR="00A05F42" w:rsidRDefault="00A05F42" w:rsidP="00A05F42">
      <w:pPr>
        <w:pStyle w:val="5"/>
      </w:pPr>
      <w:r>
        <w:t>13 декабря в офисе Московского городского отделения ОПОРЫ РОССИИ состоялось первое заседание Комитета по саморегулированию. В мероприятии приняли участие исполнительный директор МГО «ОПОРА РОССИИ» Сергей Селивёрстов , заместитель председателя Комитета по саморегулированию ОПОРЫ, заместитель директора Ассоциации «</w:t>
      </w:r>
      <w:r>
        <w:rPr>
          <w:b/>
        </w:rPr>
        <w:t>Саморегулируемая организация</w:t>
      </w:r>
      <w:r>
        <w:t xml:space="preserve"> "Московское объединение </w:t>
      </w:r>
      <w:r>
        <w:rPr>
          <w:b/>
        </w:rPr>
        <w:t>строительных</w:t>
      </w:r>
      <w:r>
        <w:t xml:space="preserve"> предприятий малого и среднего предпринимательства - ОПОРА"» Алексей Суров.</w:t>
      </w:r>
    </w:p>
    <w:p w:rsidR="00A05F42" w:rsidRDefault="00A05F42" w:rsidP="00A05F42">
      <w:pPr>
        <w:pStyle w:val="DocumentBody"/>
      </w:pPr>
      <w:r>
        <w:t>В приветственном слове Сергей Селивёрстов рассказал о деятельности московской ОПОРЫ, поделился опытом по защите интересов малого и среднего бизнеса, а также осветил аспекты взаимодействия предпринимателей с Правительством Москвы. Алексей Суров, в свою очередь, подчеркнул важность новой структуры в ОПОРЕ РОССИИ и призвал сосредоточиться на повышении эффективности саморегулирования во всех сферах экономики.</w:t>
      </w:r>
    </w:p>
    <w:p w:rsidR="00A05F42" w:rsidRDefault="00A05F42" w:rsidP="00A05F42">
      <w:pPr>
        <w:pStyle w:val="DocumentBody"/>
      </w:pPr>
      <w:r>
        <w:t>Члены комитета рассмотрели текущую повестку, утвердили план работы на 2025 год, обсудили проблемные вопросы функционирования института саморегулирования и предложили федеральному комитету инициировать запуск Всероссийского социально-экономического проекта, направленного на обобщение и распространение лучших практик саморегулирования бизнеса.</w:t>
      </w:r>
    </w:p>
    <w:p w:rsidR="00A05F42" w:rsidRDefault="00A05F42" w:rsidP="00A05F42">
      <w:pPr>
        <w:pStyle w:val="DocumentBody"/>
      </w:pPr>
      <w:r>
        <w:t xml:space="preserve">«Рамочному закону о </w:t>
      </w:r>
      <w:r>
        <w:rPr>
          <w:b/>
        </w:rPr>
        <w:t>саморегулируемых организациях</w:t>
      </w:r>
      <w:r>
        <w:t xml:space="preserve"> в начале декабря исполнилось 17 лет, и нам предстоит серьёзная работа по повышению эффективности механизмов саморегулирования, - отметил председатель Комитета по саморегулированию МГО «ОПОРЫ РОССИИ Павел Михайлиди. - Общий результат наших усилий должен привести к повышению качества продукции и услуг, снижению административных барьеров, а также к созданию дополнительных инструментов защиты прав потребителей и укреплению экономики в целом».</w:t>
      </w:r>
    </w:p>
    <w:p w:rsidR="00A05F42" w:rsidRDefault="00A05F42" w:rsidP="00A05F42">
      <w:pPr>
        <w:pStyle w:val="DocumentBody"/>
      </w:pPr>
      <w:r>
        <w:t>Участники договорились вести работу открыто, с привлечением широкого круга экспертов, чтобы обеспечить дальнейшее развитие системы саморегулирования и укрепить позиции российского бизнеса.</w:t>
      </w:r>
    </w:p>
    <w:p w:rsidR="00A05F42" w:rsidRDefault="00A05F42" w:rsidP="00A05F42">
      <w:hyperlink r:id="rId36" w:history="1">
        <w:r>
          <w:rPr>
            <w:rStyle w:val="DocumentOriginalLink"/>
          </w:rPr>
          <w:t>https://moskva.bezformata.com/listnews/samoregulirovaniyu/140353362/</w:t>
        </w:r>
      </w:hyperlink>
    </w:p>
    <w:p w:rsidR="00A05F42" w:rsidRDefault="00A05F42" w:rsidP="00A05F42">
      <w:r>
        <w:rPr>
          <w:sz w:val="18"/>
        </w:rPr>
        <w:t>назад: </w:t>
      </w:r>
      <w:hyperlink w:anchor="ref_toc" w:history="1">
        <w:r>
          <w:rPr>
            <w:rStyle w:val="NavigationLink"/>
          </w:rPr>
          <w:t>оглавление</w:t>
        </w:r>
      </w:hyperlink>
    </w:p>
    <w:p w:rsidR="00A43C99" w:rsidRDefault="00A43C99" w:rsidP="00A43C99">
      <w:pPr>
        <w:pStyle w:val="4"/>
      </w:pPr>
      <w:bookmarkStart w:id="75" w:name="_Toc185403874"/>
      <w:r>
        <w:rPr>
          <w:rStyle w:val="DocumentDate"/>
        </w:rPr>
        <w:t>17.12.2024</w:t>
      </w:r>
      <w:r>
        <w:br/>
      </w:r>
      <w:r>
        <w:rPr>
          <w:rStyle w:val="DocumentSource"/>
        </w:rPr>
        <w:t>ЗаНоСтрой.РФ (zanostroy.ru)</w:t>
      </w:r>
      <w:r>
        <w:br/>
      </w:r>
      <w:r>
        <w:rPr>
          <w:rStyle w:val="DocumentName"/>
        </w:rPr>
        <w:t>Столичная СРО провела тренинг с участием кинозвезды по оказанию первой помощи на случай укуса змеи</w:t>
      </w:r>
      <w:bookmarkEnd w:id="75"/>
    </w:p>
    <w:p w:rsidR="00A43C99" w:rsidRDefault="00A43C99" w:rsidP="00A41A99">
      <w:pPr>
        <w:pStyle w:val="5"/>
      </w:pPr>
      <w:r>
        <w:t xml:space="preserve">Проведённое Ассоциацией в области </w:t>
      </w:r>
      <w:r>
        <w:rPr>
          <w:b/>
        </w:rPr>
        <w:t>строительства "Саморегулируемая организация</w:t>
      </w:r>
      <w:r>
        <w:t xml:space="preserve"> "АЛЬЯНС </w:t>
      </w:r>
      <w:r>
        <w:rPr>
          <w:b/>
        </w:rPr>
        <w:t>СТРОИТЕЛЕЙ</w:t>
      </w:r>
      <w:r>
        <w:t xml:space="preserve"> ПОДМОСКОВЬЯ" (Ассоциация "</w:t>
      </w:r>
      <w:r>
        <w:rPr>
          <w:b/>
        </w:rPr>
        <w:t>СРО</w:t>
      </w:r>
      <w:r>
        <w:t xml:space="preserve"> "АЛЬЯНС </w:t>
      </w:r>
      <w:r>
        <w:rPr>
          <w:b/>
        </w:rPr>
        <w:t>СТРОИТЕЛЕЙ</w:t>
      </w:r>
      <w:r>
        <w:t xml:space="preserve"> ПОДМОСКОВЬЯ", </w:t>
      </w:r>
      <w:r>
        <w:rPr>
          <w:b/>
        </w:rPr>
        <w:t>СРО-С-298-26122018</w:t>
      </w:r>
      <w:r>
        <w:t xml:space="preserve">) занятие в качестве легенды предусматривало ситуацию, с которой вполне могут столкнуться </w:t>
      </w:r>
      <w:r>
        <w:rPr>
          <w:b/>
        </w:rPr>
        <w:t>строители</w:t>
      </w:r>
      <w:r>
        <w:t>. С подробностями - наш добровольный эксперт из Москвы.</w:t>
      </w:r>
    </w:p>
    <w:p w:rsidR="00A43C99" w:rsidRDefault="00A43C99" w:rsidP="00A43C99">
      <w:pPr>
        <w:pStyle w:val="DocumentBody"/>
      </w:pPr>
      <w:r>
        <w:t xml:space="preserve">Сейчас российские </w:t>
      </w:r>
      <w:r>
        <w:rPr>
          <w:b/>
        </w:rPr>
        <w:t>строители</w:t>
      </w:r>
      <w:r>
        <w:t xml:space="preserve"> много внимания уделяют безопасности труда, стремясь к нулевому травматизму на своих объектах. Следуют общему тренду и члены Ассоциации </w:t>
      </w:r>
      <w:r>
        <w:rPr>
          <w:b/>
        </w:rPr>
        <w:t>СРО</w:t>
      </w:r>
      <w:r>
        <w:t xml:space="preserve"> "АЛЬЯНС </w:t>
      </w:r>
      <w:r>
        <w:rPr>
          <w:b/>
        </w:rPr>
        <w:t>СТРОИТЕЛЕЙ</w:t>
      </w:r>
      <w:r>
        <w:t xml:space="preserve"> ПОДМОСКОВЬЯ", активно повышая свою квалификацию в области безопасности труда в рамках регулярных тренингов.</w:t>
      </w:r>
    </w:p>
    <w:p w:rsidR="00A43C99" w:rsidRDefault="00A43C99" w:rsidP="00A43C99">
      <w:pPr>
        <w:pStyle w:val="DocumentBody"/>
      </w:pPr>
      <w:r>
        <w:t>Один из таких тренингов был организован несколько дней назад, и прошёл он при участии известной актрисы Эвелины Блёданс, которая совместно с экспертом-методистом, преподавателем по первой помощи Светланой Новиковой наглядно продемонстрировала алгоритмы оказания первой помощи при укусах змей и пчёл - ведь быстрые и правильные действия в таких ситуациях очень важны для благополучия пострадавших сотрудников. Мероприятие было организовано в связи с постановлением Правительства РФ № 2464 от 24 декабря 2021 года, которое требует, чтобы практические занятия составляли не менее 50% от общего времени обучения оказанию первой помощи на производстве.</w:t>
      </w:r>
    </w:p>
    <w:p w:rsidR="00A43C99" w:rsidRDefault="00A43C99" w:rsidP="00A43C99">
      <w:pPr>
        <w:pStyle w:val="DocumentBody"/>
      </w:pPr>
      <w:r>
        <w:lastRenderedPageBreak/>
        <w:t xml:space="preserve">В самом начале мероприятия ведущие сформулировали для звезды экранов легенду: коллектив </w:t>
      </w:r>
      <w:r>
        <w:rPr>
          <w:b/>
        </w:rPr>
        <w:t>строителей</w:t>
      </w:r>
      <w:r>
        <w:t xml:space="preserve"> направляется в пригород южного региона России, где в лесу возводится жилой комплекс. Звуки природы, шелест листьев и щебетание птиц (на панорамном экране в студии в этот момент появилась лесная чаща, которую пронизывают лучи солнца) создают особую гармонию - но внезапно с одним из </w:t>
      </w:r>
      <w:r>
        <w:rPr>
          <w:b/>
        </w:rPr>
        <w:t>строителей</w:t>
      </w:r>
      <w:r>
        <w:t>, ушедшим на обед в лес, случается беда.</w:t>
      </w:r>
    </w:p>
    <w:p w:rsidR="00A43C99" w:rsidRDefault="00A43C99" w:rsidP="00A43C99">
      <w:pPr>
        <w:pStyle w:val="DocumentBody"/>
      </w:pPr>
      <w:r>
        <w:t xml:space="preserve">В студии в этот момент появляются два </w:t>
      </w:r>
      <w:r>
        <w:rPr>
          <w:b/>
        </w:rPr>
        <w:t>строителя</w:t>
      </w:r>
      <w:r>
        <w:t xml:space="preserve"> в спецовках и касках, и одни из них внезапно с криком падает на землю, и сообщает напарнику, что его кто-то укусил в районе щиколотки. В этот момент инициатива по оказанию первой помощи переходит к Светлане Новиковой, которая сообщает зрителям, что для оказания первой помощи не обязательно иметь какие-то лекарства или приспособления.</w:t>
      </w:r>
    </w:p>
    <w:p w:rsidR="00A43C99" w:rsidRDefault="00A43C99" w:rsidP="00A43C99">
      <w:pPr>
        <w:pStyle w:val="DocumentBody"/>
      </w:pPr>
      <w:r>
        <w:t>Методист задала вопрос зрителям в студии "Что нужно сделать в подобной ситуации?", и на него вызвалась ответить Эвелина Блёданс. По её мнению, в первую очередь нужно выдавить змеиный яд из раны. Однако инструктор отмела этот ответ как неверный.</w:t>
      </w:r>
    </w:p>
    <w:p w:rsidR="00A43C99" w:rsidRDefault="00A43C99" w:rsidP="00A43C99">
      <w:pPr>
        <w:pStyle w:val="DocumentBody"/>
      </w:pPr>
      <w:r>
        <w:t>Прежде всего, нужно позаботиться о безопасности того, кто будет оказывать помощь - поэтому необходимо осмотреть место происшествия: нет ли рядом укусившей змеи и её сородичей, или же трухлявого пня, где они свили гнездо? Затем нужно подойти к пострадавшему, и оценить его состояние.</w:t>
      </w:r>
    </w:p>
    <w:p w:rsidR="00A43C99" w:rsidRDefault="00A43C99" w:rsidP="00A43C99">
      <w:pPr>
        <w:pStyle w:val="DocumentBody"/>
      </w:pPr>
      <w:r>
        <w:t>Следующий важный шаг состоит в том, чтобы отправить коллегу за аптечкой на стройплощадку, и немедленно позвонить в скорую помощь по номеру 112 или 103. В этот момент можно включить громкую связь, положить аппарат на землю, это позволит освободить руки для оказания первой помощи пострадавшему. Для скорой нужно сообщить три важнейших параметра:</w:t>
      </w:r>
      <w:r w:rsidR="00536DDC">
        <w:t xml:space="preserve"> </w:t>
      </w:r>
    </w:p>
    <w:p w:rsidR="00A43C99" w:rsidRDefault="00A43C99" w:rsidP="00A43C99">
      <w:pPr>
        <w:pStyle w:val="DocumentBody"/>
        <w:numPr>
          <w:ilvl w:val="0"/>
          <w:numId w:val="31"/>
        </w:numPr>
        <w:spacing w:after="0"/>
        <w:ind w:left="357" w:hanging="357"/>
      </w:pPr>
      <w:r>
        <w:t xml:space="preserve">что случилось; </w:t>
      </w:r>
    </w:p>
    <w:p w:rsidR="00A43C99" w:rsidRDefault="00A43C99" w:rsidP="00A43C99">
      <w:pPr>
        <w:pStyle w:val="DocumentBody"/>
        <w:numPr>
          <w:ilvl w:val="0"/>
          <w:numId w:val="31"/>
        </w:numPr>
        <w:spacing w:after="0"/>
        <w:ind w:left="357" w:hanging="357"/>
      </w:pPr>
      <w:r>
        <w:t xml:space="preserve">каково состояние пострадавшего; </w:t>
      </w:r>
    </w:p>
    <w:p w:rsidR="00A43C99" w:rsidRDefault="00A43C99" w:rsidP="00A43C99">
      <w:pPr>
        <w:pStyle w:val="DocumentBody"/>
        <w:numPr>
          <w:ilvl w:val="0"/>
          <w:numId w:val="31"/>
        </w:numPr>
        <w:spacing w:after="0"/>
        <w:ind w:left="357" w:hanging="357"/>
      </w:pPr>
      <w:r>
        <w:t xml:space="preserve">по какому адресу нужно отправить бригаду врачей. </w:t>
      </w:r>
    </w:p>
    <w:p w:rsidR="00A43C99" w:rsidRDefault="00A43C99" w:rsidP="00A43C99">
      <w:pPr>
        <w:pStyle w:val="DocumentBody"/>
      </w:pPr>
      <w:r>
        <w:t xml:space="preserve"> После этого нужно объяснить укушенному, что ему нельзя паниковать, нервничать, пытаться куда-то убежать или уползти. Нужно сделать так, чтобы человек минимизировал свои движения.</w:t>
      </w:r>
    </w:p>
    <w:p w:rsidR="00A43C99" w:rsidRDefault="00A43C99" w:rsidP="00A43C99">
      <w:pPr>
        <w:pStyle w:val="DocumentBody"/>
      </w:pPr>
      <w:r>
        <w:t xml:space="preserve">Далее нужно на пострадавшую ногу наложить шину (для этого подойдёт палка, сломанная в лесу), чтобы обездвижить конечность, и по возможности предложить обильное питьё укушенному </w:t>
      </w:r>
      <w:r>
        <w:rPr>
          <w:b/>
        </w:rPr>
        <w:t>строителю</w:t>
      </w:r>
      <w:r>
        <w:t xml:space="preserve"> - это поможет снизить концентрацию яда в его организме, если напавшая змея была ядовитой.</w:t>
      </w:r>
    </w:p>
    <w:p w:rsidR="00A43C99" w:rsidRDefault="00BA7028" w:rsidP="00A43C99">
      <w:hyperlink r:id="rId37" w:history="1">
        <w:r w:rsidR="00A43C99">
          <w:rPr>
            <w:rStyle w:val="DocumentOriginalLink"/>
          </w:rPr>
          <w:t>http://zanostroy.ru/news/2024/12/17/5189.html</w:t>
        </w:r>
      </w:hyperlink>
    </w:p>
    <w:p w:rsidR="00A43C99" w:rsidRDefault="00A43C99" w:rsidP="00A43C99">
      <w:r>
        <w:rPr>
          <w:sz w:val="18"/>
        </w:rPr>
        <w:t>назад: </w:t>
      </w:r>
      <w:hyperlink w:anchor="ref_toc" w:history="1">
        <w:r>
          <w:rPr>
            <w:rStyle w:val="NavigationLink"/>
          </w:rPr>
          <w:t>оглавление</w:t>
        </w:r>
      </w:hyperlink>
    </w:p>
    <w:p w:rsidR="00F361EE" w:rsidRDefault="00F361EE" w:rsidP="00F361EE">
      <w:pPr>
        <w:pStyle w:val="4"/>
      </w:pPr>
      <w:bookmarkStart w:id="76" w:name="_Toc185358063"/>
      <w:bookmarkStart w:id="77" w:name="_Toc185403875"/>
      <w:r>
        <w:rPr>
          <w:rStyle w:val="DocumentDate"/>
        </w:rPr>
        <w:t>17.12.2024</w:t>
      </w:r>
      <w:r>
        <w:br/>
      </w:r>
      <w:r>
        <w:rPr>
          <w:rStyle w:val="DocumentSource"/>
        </w:rPr>
        <w:t>ЗаНоСтрой.РФ (zanostroy.ru)</w:t>
      </w:r>
      <w:r>
        <w:br/>
      </w:r>
      <w:r>
        <w:rPr>
          <w:rStyle w:val="DocumentName"/>
        </w:rPr>
        <w:t>СРО АСО ПОСО обратила внимание на три аспекта в законопроекте, которые касаются сферы саморегулирования в строительной отрасли</w:t>
      </w:r>
      <w:bookmarkEnd w:id="76"/>
      <w:bookmarkEnd w:id="77"/>
    </w:p>
    <w:p w:rsidR="00F361EE" w:rsidRDefault="00F361EE" w:rsidP="00A41A99">
      <w:pPr>
        <w:pStyle w:val="5"/>
      </w:pPr>
      <w:r>
        <w:t xml:space="preserve">Несколько дней назад в Москве состоялась встреча участников секции "Техническое регулирование, стандартизация. Экспертиза, </w:t>
      </w:r>
      <w:r>
        <w:rPr>
          <w:b/>
        </w:rPr>
        <w:t>строительный</w:t>
      </w:r>
      <w:r>
        <w:t xml:space="preserve"> контроль, государственный надзор. </w:t>
      </w:r>
      <w:r>
        <w:rPr>
          <w:b/>
        </w:rPr>
        <w:t>Строительная</w:t>
      </w:r>
      <w:r>
        <w:t xml:space="preserve"> промышленность" при комитете Государственной Думы по </w:t>
      </w:r>
      <w:r>
        <w:rPr>
          <w:b/>
        </w:rPr>
        <w:t>строительству</w:t>
      </w:r>
      <w:r>
        <w:t xml:space="preserve"> и жилищно-коммунальному хозяйству на тему "Качество в </w:t>
      </w:r>
      <w:r>
        <w:rPr>
          <w:b/>
        </w:rPr>
        <w:t>строительстве</w:t>
      </w:r>
      <w:r>
        <w:t xml:space="preserve">: зоны ответственности, обязательные требования". Один из вопросов повестки дня касался института саморегулирования в </w:t>
      </w:r>
      <w:r>
        <w:rPr>
          <w:b/>
        </w:rPr>
        <w:t>строительстве</w:t>
      </w:r>
      <w:r>
        <w:t>. С подробностями - наш добровольный столичный эксперт.</w:t>
      </w:r>
    </w:p>
    <w:p w:rsidR="00F361EE" w:rsidRDefault="00F361EE" w:rsidP="00F361EE">
      <w:pPr>
        <w:pStyle w:val="DocumentBody"/>
      </w:pPr>
      <w:r>
        <w:t xml:space="preserve">К теме саморегулирования участники секции приступили во второй части встречи, чтобы обсудить ряд вопросов, связанных с внесённым в Госдуму законопроектом № 779131-8 "О внесении изменений в Градостроительный кодекс Российской Федерации". Тема весьма ёмкая, ведь предложенный проект закона способен заметно изменить действующую ныне систему саморегулирования в </w:t>
      </w:r>
      <w:r>
        <w:rPr>
          <w:b/>
        </w:rPr>
        <w:t>строительстве</w:t>
      </w:r>
      <w:r>
        <w:t xml:space="preserve">. В работе сессии принял участие представитель юридического департамента Ассоциации </w:t>
      </w:r>
      <w:r>
        <w:rPr>
          <w:b/>
        </w:rPr>
        <w:t>строительных</w:t>
      </w:r>
      <w:r>
        <w:t xml:space="preserve"> организаций "Поддержка организаций </w:t>
      </w:r>
      <w:r>
        <w:rPr>
          <w:b/>
        </w:rPr>
        <w:t>строительной</w:t>
      </w:r>
      <w:r>
        <w:t xml:space="preserve"> отрасли" (</w:t>
      </w:r>
      <w:r>
        <w:rPr>
          <w:b/>
        </w:rPr>
        <w:t>СРО</w:t>
      </w:r>
      <w:r>
        <w:t xml:space="preserve"> АСО ПОСО, </w:t>
      </w:r>
      <w:r>
        <w:rPr>
          <w:b/>
        </w:rPr>
        <w:t>СРО-С-227-01072010</w:t>
      </w:r>
      <w:r>
        <w:t xml:space="preserve">), благодаря чему </w:t>
      </w:r>
      <w:r>
        <w:rPr>
          <w:b/>
        </w:rPr>
        <w:t>саморегулируемая организация</w:t>
      </w:r>
      <w:r>
        <w:t xml:space="preserve"> смогла высказать свою позицию касательно нового законопроекта на встрече экспертов с участием представителей законодательной и исполнительной ветвей власти.</w:t>
      </w:r>
    </w:p>
    <w:p w:rsidR="00F361EE" w:rsidRDefault="00F361EE" w:rsidP="00F361EE">
      <w:pPr>
        <w:pStyle w:val="DocumentBody"/>
      </w:pPr>
      <w:r>
        <w:t xml:space="preserve">Усилиями своего сотрудника </w:t>
      </w:r>
      <w:r>
        <w:rPr>
          <w:b/>
        </w:rPr>
        <w:t>СРО</w:t>
      </w:r>
      <w:r>
        <w:t xml:space="preserve"> постаралась донести до участников секции видение предложенного законопроекта, что называется, с "земли" - и акцентировать при этом внимание присутствующих на трёх моментах. Которые, по мнению </w:t>
      </w:r>
      <w:r>
        <w:rPr>
          <w:b/>
        </w:rPr>
        <w:t>СРО</w:t>
      </w:r>
      <w:r>
        <w:t xml:space="preserve"> АСО ПОСО, могут быть предметом дискуссии законотворцев, Национальных объединений и самих </w:t>
      </w:r>
      <w:r>
        <w:rPr>
          <w:b/>
        </w:rPr>
        <w:t>СРО</w:t>
      </w:r>
      <w:r>
        <w:t xml:space="preserve"> для того, чтобы финальная редакция закона была максимальна удобна для всех участников рынка.</w:t>
      </w:r>
    </w:p>
    <w:p w:rsidR="00F361EE" w:rsidRDefault="00F361EE" w:rsidP="00F361EE">
      <w:pPr>
        <w:pStyle w:val="DocumentBody"/>
      </w:pPr>
      <w:r>
        <w:t xml:space="preserve">Прежде всего, предложенным законопроектом его авторы намерены решить застарелую проблему касательно уведомления </w:t>
      </w:r>
      <w:r>
        <w:rPr>
          <w:b/>
        </w:rPr>
        <w:t>СРО</w:t>
      </w:r>
      <w:r>
        <w:t xml:space="preserve"> о конкурентных договорах, заключённых подрядчиками. Для этого именно на последних предлагается возложить обязанность предоставлять в </w:t>
      </w:r>
      <w:r>
        <w:rPr>
          <w:b/>
        </w:rPr>
        <w:t>саморегулируемую организацию</w:t>
      </w:r>
      <w:r>
        <w:t xml:space="preserve"> сведения о заключённых ими договорах. По мнению </w:t>
      </w:r>
      <w:r>
        <w:rPr>
          <w:b/>
        </w:rPr>
        <w:t>СРО</w:t>
      </w:r>
      <w:r>
        <w:t xml:space="preserve"> АСО ПОСО, такое обязательство будет малоэффективным, потому что законопроект не предусматривает ответственности за нарушение этого обязательства со стороны участника </w:t>
      </w:r>
      <w:r>
        <w:rPr>
          <w:b/>
        </w:rPr>
        <w:t>СРО</w:t>
      </w:r>
      <w:r>
        <w:t>.</w:t>
      </w:r>
    </w:p>
    <w:p w:rsidR="00F361EE" w:rsidRDefault="00F361EE" w:rsidP="00F361EE">
      <w:pPr>
        <w:pStyle w:val="DocumentBody"/>
      </w:pPr>
      <w:r>
        <w:t xml:space="preserve">В результате нерадивые подрядчики не станут уведомлять свою </w:t>
      </w:r>
      <w:r>
        <w:rPr>
          <w:b/>
        </w:rPr>
        <w:t>СРО</w:t>
      </w:r>
      <w:r>
        <w:t xml:space="preserve"> о заключённых договорах, и об их существовании </w:t>
      </w:r>
      <w:r>
        <w:rPr>
          <w:b/>
        </w:rPr>
        <w:t>саморегулируемая организация</w:t>
      </w:r>
      <w:r>
        <w:t xml:space="preserve"> узнает в тот момент, когда у заказчика возникнут претензии к её участнику. При этом неисполнение членом </w:t>
      </w:r>
      <w:r>
        <w:rPr>
          <w:b/>
        </w:rPr>
        <w:t>СРО</w:t>
      </w:r>
      <w:r>
        <w:t xml:space="preserve"> своего обязательства по предоставлению сведений о заключении договоров с использованием конкурентных способов не отменяет ответственности </w:t>
      </w:r>
      <w:r>
        <w:rPr>
          <w:b/>
        </w:rPr>
        <w:t>СРО</w:t>
      </w:r>
      <w:r>
        <w:t xml:space="preserve"> перед заказчиком.</w:t>
      </w:r>
    </w:p>
    <w:p w:rsidR="00F361EE" w:rsidRDefault="00F361EE" w:rsidP="00F361EE">
      <w:pPr>
        <w:pStyle w:val="DocumentBody"/>
      </w:pPr>
      <w:r>
        <w:lastRenderedPageBreak/>
        <w:t xml:space="preserve">Увы, на данный момент в законопроекте нет пункта о том, что неуведомление </w:t>
      </w:r>
      <w:r>
        <w:rPr>
          <w:b/>
        </w:rPr>
        <w:t>СРО</w:t>
      </w:r>
      <w:r>
        <w:t xml:space="preserve"> её участником о заключении договора конкурентным способом освобождает </w:t>
      </w:r>
      <w:r>
        <w:rPr>
          <w:b/>
        </w:rPr>
        <w:t>саморегулируемую организацию</w:t>
      </w:r>
      <w:r>
        <w:t xml:space="preserve"> от ответственности по такому договору. Именно этот аспект, по мнению </w:t>
      </w:r>
      <w:r>
        <w:rPr>
          <w:b/>
        </w:rPr>
        <w:t>СРО</w:t>
      </w:r>
      <w:r>
        <w:t xml:space="preserve"> АСО ПОСО, является важнейшим - и он остался не урегулированным.</w:t>
      </w:r>
    </w:p>
    <w:p w:rsidR="00F361EE" w:rsidRDefault="00F361EE" w:rsidP="00F361EE">
      <w:pPr>
        <w:pStyle w:val="DocumentBody"/>
      </w:pPr>
      <w:r>
        <w:rPr>
          <w:b/>
        </w:rPr>
        <w:t>СРО</w:t>
      </w:r>
      <w:r>
        <w:t xml:space="preserve"> АСО ПОСО предлагала реализовать иной подход. Нужно обязать уведомлять </w:t>
      </w:r>
      <w:r>
        <w:rPr>
          <w:b/>
        </w:rPr>
        <w:t>СРО</w:t>
      </w:r>
      <w:r>
        <w:t xml:space="preserve"> о заключении конкурентного договора не её участника, а заказчика, который заключает соответствующий договор. Ведь именно заказчик является лицом, заинтересованным в получении возмещения из КФ ОДО при ненадлежащем исполнении договора участником </w:t>
      </w:r>
      <w:r>
        <w:rPr>
          <w:b/>
        </w:rPr>
        <w:t>СРО</w:t>
      </w:r>
      <w:r>
        <w:t>.</w:t>
      </w:r>
    </w:p>
    <w:p w:rsidR="00F361EE" w:rsidRDefault="00F361EE" w:rsidP="00F361EE">
      <w:pPr>
        <w:pStyle w:val="DocumentBody"/>
      </w:pPr>
      <w:r>
        <w:t xml:space="preserve">Мера ответственности заказчика на тот случай, если он не сообщит в </w:t>
      </w:r>
      <w:r>
        <w:rPr>
          <w:b/>
        </w:rPr>
        <w:t>СРО</w:t>
      </w:r>
      <w:r>
        <w:t xml:space="preserve"> о заключении договора, проста и логична: в такой ситуации он лишается права обращаться за возмещением из </w:t>
      </w:r>
      <w:r>
        <w:rPr>
          <w:b/>
        </w:rPr>
        <w:t>компенсационного фонда</w:t>
      </w:r>
      <w:r>
        <w:t xml:space="preserve"> договорных обязательств при возникновении претензий к подрядчику на этапе исполнения договора. Получаются своеобразные юридические качели: обязательство заказчика предоставить сведения о заключении контракта в </w:t>
      </w:r>
      <w:r>
        <w:rPr>
          <w:b/>
        </w:rPr>
        <w:t>СРО</w:t>
      </w:r>
      <w:r>
        <w:t xml:space="preserve"> напрямую коррелирует с его правом обратиться за возмещением из КФ ОДО этой </w:t>
      </w:r>
      <w:r>
        <w:rPr>
          <w:b/>
        </w:rPr>
        <w:t>СРО</w:t>
      </w:r>
      <w:r>
        <w:t>.</w:t>
      </w:r>
    </w:p>
    <w:p w:rsidR="00F361EE" w:rsidRDefault="00F361EE" w:rsidP="00F361EE">
      <w:pPr>
        <w:pStyle w:val="DocumentBody"/>
      </w:pPr>
      <w:r>
        <w:t xml:space="preserve">Выполнил заказчик свою обязанность, уведомил </w:t>
      </w:r>
      <w:r>
        <w:rPr>
          <w:b/>
        </w:rPr>
        <w:t>СРО</w:t>
      </w:r>
      <w:r>
        <w:t xml:space="preserve"> - значит, имеет право обратиться к ней за выплатой. Если нет - то риск возможных проблем при исполнении подрядчиком договора заказчик берёт на себя, лишаясь права на возмещения из КФ ОДО.</w:t>
      </w:r>
    </w:p>
    <w:p w:rsidR="00F361EE" w:rsidRDefault="00F361EE" w:rsidP="00F361EE">
      <w:pPr>
        <w:pStyle w:val="DocumentBody"/>
      </w:pPr>
      <w:r>
        <w:t xml:space="preserve">Важно и то, что такая правовая конструкция является максимально справедливой, и она исполнима. </w:t>
      </w:r>
      <w:r>
        <w:rPr>
          <w:b/>
        </w:rPr>
        <w:t>СРО</w:t>
      </w:r>
      <w:r>
        <w:t xml:space="preserve"> АСО ПОСО отмечает, что это дополнение к законопроекту было услышано и поддержано депутатом Государственной Думы, членом комитета ГД по </w:t>
      </w:r>
      <w:r>
        <w:rPr>
          <w:b/>
        </w:rPr>
        <w:t>строительству</w:t>
      </w:r>
      <w:r>
        <w:t xml:space="preserve"> и жилищно-коммунальному хозяйству, куратором секции Сергеем Бидонько, под председательством которого и проходила встреча.</w:t>
      </w:r>
    </w:p>
    <w:p w:rsidR="00F361EE" w:rsidRDefault="00F361EE" w:rsidP="00F361EE">
      <w:pPr>
        <w:pStyle w:val="DocumentBody"/>
      </w:pPr>
      <w:r>
        <w:rPr>
          <w:b/>
        </w:rPr>
        <w:t>СРО</w:t>
      </w:r>
      <w:r>
        <w:t xml:space="preserve"> АСО ПОСО также полагает, что законопроект в том виде, в котором он существует ныне, может "максимально зарегулировать сферу саморегулирования". В частности, предлагается упростить процедуру лишения ассоциаций и союзов статуса </w:t>
      </w:r>
      <w:r>
        <w:rPr>
          <w:b/>
        </w:rPr>
        <w:t>СРО</w:t>
      </w:r>
      <w:r>
        <w:t xml:space="preserve"> во внесудебном порядке, что потенциально может привести к значительному сокращению численности </w:t>
      </w:r>
      <w:r>
        <w:rPr>
          <w:b/>
        </w:rPr>
        <w:t>саморегулируемых организаций</w:t>
      </w:r>
      <w:r>
        <w:t xml:space="preserve"> в области </w:t>
      </w:r>
      <w:r>
        <w:rPr>
          <w:b/>
        </w:rPr>
        <w:t>строительства</w:t>
      </w:r>
      <w:r>
        <w:t>.</w:t>
      </w:r>
    </w:p>
    <w:p w:rsidR="00F361EE" w:rsidRDefault="00F361EE" w:rsidP="00F361EE">
      <w:pPr>
        <w:pStyle w:val="DocumentBody"/>
      </w:pPr>
      <w:r>
        <w:t xml:space="preserve">Конечно, обращение в суд в ряде случаев позволяет </w:t>
      </w:r>
      <w:r>
        <w:rPr>
          <w:b/>
        </w:rPr>
        <w:t>СРО</w:t>
      </w:r>
      <w:r>
        <w:t xml:space="preserve"> вернуть статус </w:t>
      </w:r>
      <w:r>
        <w:rPr>
          <w:b/>
        </w:rPr>
        <w:t>саморегулируемой организации</w:t>
      </w:r>
      <w:r>
        <w:t xml:space="preserve">. Однако потеря этого статуса на время судебных разбирательств лишает </w:t>
      </w:r>
      <w:r>
        <w:rPr>
          <w:b/>
        </w:rPr>
        <w:t>саморегулируемую организацию</w:t>
      </w:r>
      <w:r>
        <w:t xml:space="preserve"> участников и </w:t>
      </w:r>
      <w:r>
        <w:rPr>
          <w:b/>
        </w:rPr>
        <w:t>компенсационных фондов</w:t>
      </w:r>
      <w:r>
        <w:t xml:space="preserve">, чем ставит под вопрос её будущее после возвращения в Единый реестр. Чтобы нивелировать подобные риски, стоит донастроить предлагаемый текст законопроекта в части внесудебного лишения ассоциаций и союзов статуса </w:t>
      </w:r>
      <w:r>
        <w:rPr>
          <w:b/>
        </w:rPr>
        <w:t>СРО</w:t>
      </w:r>
      <w:r>
        <w:t>.</w:t>
      </w:r>
    </w:p>
    <w:p w:rsidR="00F361EE" w:rsidRDefault="00F361EE" w:rsidP="00F361EE">
      <w:pPr>
        <w:pStyle w:val="DocumentBody"/>
      </w:pPr>
      <w:r>
        <w:t xml:space="preserve">Также законопроект предусматривает, что специалиста НРС можно очень легко лишить его статуса - по мнению </w:t>
      </w:r>
      <w:r>
        <w:rPr>
          <w:b/>
        </w:rPr>
        <w:t>СРО</w:t>
      </w:r>
      <w:r>
        <w:t xml:space="preserve"> АСО ПОСО, в этой части документ также необходимо дорабатывать, поскольку специалистов нельзя огульно исключать из Национального реестра. Межотраслевая ассоциация </w:t>
      </w:r>
      <w:r>
        <w:rPr>
          <w:b/>
        </w:rPr>
        <w:t>саморегулируемых организаций</w:t>
      </w:r>
      <w:r>
        <w:t xml:space="preserve"> "Перспектива", в которую входит </w:t>
      </w:r>
      <w:r>
        <w:rPr>
          <w:b/>
        </w:rPr>
        <w:t>СРО</w:t>
      </w:r>
      <w:r>
        <w:t xml:space="preserve"> АСО ПОСО, проводила специальный опрос среди ГИПов и ГАПов. И этот опрос показал, что специалистам обязательно нужно иметь "право на ошибку", ведь сформированный ими пакет документов далеко не всегда проходит государственную экспертизу с первого раза.</w:t>
      </w:r>
    </w:p>
    <w:p w:rsidR="00F361EE" w:rsidRDefault="00F361EE" w:rsidP="00F361EE">
      <w:pPr>
        <w:pStyle w:val="DocumentBody"/>
      </w:pPr>
      <w:r>
        <w:t>Специалистов НРС сейчас на рынке не хватает. И если за каждое отрицательное заключение специалистов будут исключать из реестра, то их вскоре не останется вовсе, и стройка рискует просто остановиться. А потому стоит смягчить ответственность ключевых специалистов на тот случай, если подготовленные ими документы с первого раза не пройдут государственную экспертизу.</w:t>
      </w:r>
    </w:p>
    <w:p w:rsidR="00F361EE" w:rsidRDefault="00BA7028" w:rsidP="00F361EE">
      <w:hyperlink r:id="rId38" w:history="1">
        <w:r w:rsidR="00F361EE">
          <w:rPr>
            <w:rStyle w:val="DocumentOriginalLink"/>
          </w:rPr>
          <w:t>http://zanostroy.ru/news/2024/12/17/5188.html</w:t>
        </w:r>
      </w:hyperlink>
    </w:p>
    <w:p w:rsidR="00F361EE" w:rsidRDefault="00F361EE" w:rsidP="00F361EE">
      <w:r>
        <w:rPr>
          <w:sz w:val="18"/>
        </w:rPr>
        <w:t>назад: </w:t>
      </w:r>
      <w:hyperlink w:anchor="ref_toc" w:history="1">
        <w:r>
          <w:rPr>
            <w:rStyle w:val="NavigationLink"/>
          </w:rPr>
          <w:t>оглавление</w:t>
        </w:r>
      </w:hyperlink>
    </w:p>
    <w:p w:rsidR="00F361EE" w:rsidRDefault="00F361EE" w:rsidP="00F361EE">
      <w:pPr>
        <w:pStyle w:val="4"/>
      </w:pPr>
      <w:bookmarkStart w:id="78" w:name="_Toc185403876"/>
      <w:r>
        <w:rPr>
          <w:rStyle w:val="DocumentDate"/>
        </w:rPr>
        <w:t>17.12.2024</w:t>
      </w:r>
      <w:r>
        <w:br/>
      </w:r>
      <w:r>
        <w:rPr>
          <w:rStyle w:val="DocumentSource"/>
        </w:rPr>
        <w:t>ЗаНоСтрой.РФ (zanostroy.ru)</w:t>
      </w:r>
      <w:r>
        <w:br/>
      </w:r>
      <w:r>
        <w:rPr>
          <w:rStyle w:val="DocumentName"/>
        </w:rPr>
        <w:t>Смоленские саморегуляторы поддержали меры помощи по приобретению жилья для семей участников СВО</w:t>
      </w:r>
      <w:bookmarkEnd w:id="78"/>
    </w:p>
    <w:p w:rsidR="00F361EE" w:rsidRDefault="00F361EE" w:rsidP="00500962">
      <w:pPr>
        <w:pStyle w:val="5"/>
      </w:pPr>
      <w:r>
        <w:t xml:space="preserve">Министерство архитектуры и </w:t>
      </w:r>
      <w:r>
        <w:rPr>
          <w:b/>
        </w:rPr>
        <w:t>строительства</w:t>
      </w:r>
      <w:r>
        <w:t xml:space="preserve"> Смоленской области обратилось к региональным саморегуляторам с просьбой рассмотреть возможность поддержки участников специальной военной операции и их семей в сфере жилищного </w:t>
      </w:r>
      <w:r>
        <w:rPr>
          <w:b/>
        </w:rPr>
        <w:t>строительства</w:t>
      </w:r>
      <w:r>
        <w:t>.</w:t>
      </w:r>
    </w:p>
    <w:p w:rsidR="00F361EE" w:rsidRDefault="00F361EE" w:rsidP="00500962">
      <w:pPr>
        <w:pStyle w:val="5"/>
      </w:pPr>
      <w:r>
        <w:t xml:space="preserve">Речь идёт о предоставлении скидки в 10% на приобретение жилья в новых многоэтажках, построенных компаниями, входящими в состав Ассоциации </w:t>
      </w:r>
      <w:r>
        <w:rPr>
          <w:b/>
        </w:rPr>
        <w:t>Саморегулируемая организация</w:t>
      </w:r>
      <w:r>
        <w:t xml:space="preserve"> "Объединение смоленских </w:t>
      </w:r>
      <w:r>
        <w:rPr>
          <w:b/>
        </w:rPr>
        <w:t>строителей</w:t>
      </w:r>
      <w:r>
        <w:t xml:space="preserve">" (А </w:t>
      </w:r>
      <w:r>
        <w:rPr>
          <w:b/>
        </w:rPr>
        <w:t>СРО</w:t>
      </w:r>
      <w:r>
        <w:t xml:space="preserve"> "ОСС", </w:t>
      </w:r>
      <w:r>
        <w:rPr>
          <w:b/>
        </w:rPr>
        <w:t>СРО-С-110-11122009</w:t>
      </w:r>
      <w:r>
        <w:t xml:space="preserve">). В качестве примера был рассмотрен опыт коллег из Тульской области, где такую меру поддержали в региональном Союзе </w:t>
      </w:r>
      <w:r>
        <w:rPr>
          <w:b/>
        </w:rPr>
        <w:t>строителей</w:t>
      </w:r>
      <w:r>
        <w:t>. Подробности читайте в материале нашего добровольного эксперта из Смоленска.</w:t>
      </w:r>
    </w:p>
    <w:p w:rsidR="00F361EE" w:rsidRDefault="00F361EE" w:rsidP="00F361EE">
      <w:pPr>
        <w:pStyle w:val="DocumentBody"/>
      </w:pPr>
      <w:r>
        <w:t xml:space="preserve">Документ был рассмотрен на заседании Правления Ассоциации </w:t>
      </w:r>
      <w:r>
        <w:rPr>
          <w:b/>
        </w:rPr>
        <w:t>СРО</w:t>
      </w:r>
      <w:r>
        <w:t xml:space="preserve"> "Объединение смоленских </w:t>
      </w:r>
      <w:r>
        <w:rPr>
          <w:b/>
        </w:rPr>
        <w:t>строителей</w:t>
      </w:r>
      <w:r>
        <w:t>", которое прошло 5 декабря. Члены Правления единогласно проголосовали за оказание помощи в приобретении жилья для смолян, участвующих в проведении специальной военной операции.</w:t>
      </w:r>
    </w:p>
    <w:p w:rsidR="00F361EE" w:rsidRDefault="00F361EE" w:rsidP="00F361EE">
      <w:pPr>
        <w:pStyle w:val="DocumentBody"/>
      </w:pPr>
      <w:r>
        <w:t xml:space="preserve">Подобные меры </w:t>
      </w:r>
      <w:r>
        <w:rPr>
          <w:b/>
        </w:rPr>
        <w:t>саморегулируемая организация</w:t>
      </w:r>
      <w:r>
        <w:t xml:space="preserve"> принимала и раньше. Кроме того, с 2014 года </w:t>
      </w:r>
      <w:r>
        <w:rPr>
          <w:b/>
        </w:rPr>
        <w:t>строительные</w:t>
      </w:r>
      <w:r>
        <w:t xml:space="preserve"> компании Смоленской области оказывают поддержку нуждающимся семьям в Крыму и Донбассе. </w:t>
      </w:r>
      <w:r>
        <w:lastRenderedPageBreak/>
        <w:t xml:space="preserve">Спустя 10 лет, к 2024 году, помощь от А </w:t>
      </w:r>
      <w:r>
        <w:rPr>
          <w:b/>
        </w:rPr>
        <w:t>СРО</w:t>
      </w:r>
      <w:r>
        <w:t xml:space="preserve"> "Объединение смоленских </w:t>
      </w:r>
      <w:r>
        <w:rPr>
          <w:b/>
        </w:rPr>
        <w:t>строителей</w:t>
      </w:r>
      <w:r>
        <w:t>" и компаний, входящих в Ассоциацию, исчисляется сотнями миллионов рублей.</w:t>
      </w:r>
    </w:p>
    <w:p w:rsidR="00F361EE" w:rsidRDefault="00F361EE" w:rsidP="00F361EE">
      <w:pPr>
        <w:pStyle w:val="DocumentBody"/>
      </w:pPr>
      <w:r>
        <w:t xml:space="preserve">В ходе встречи председатель Правления Ассоциации </w:t>
      </w:r>
      <w:r>
        <w:rPr>
          <w:b/>
        </w:rPr>
        <w:t>СРО</w:t>
      </w:r>
      <w:r>
        <w:t xml:space="preserve"> "Объединение смоленских </w:t>
      </w:r>
      <w:r>
        <w:rPr>
          <w:b/>
        </w:rPr>
        <w:t>строителей</w:t>
      </w:r>
      <w:r>
        <w:t>" Вениамин Потапов подчеркнул, что представители Ассоциации не считают затраты на то, чтобы отстоять целостность России.</w:t>
      </w:r>
    </w:p>
    <w:p w:rsidR="00F361EE" w:rsidRDefault="00F361EE" w:rsidP="00F361EE">
      <w:pPr>
        <w:pStyle w:val="DocumentBody"/>
      </w:pPr>
      <w:r>
        <w:t xml:space="preserve">"Смоленские </w:t>
      </w:r>
      <w:r>
        <w:rPr>
          <w:b/>
        </w:rPr>
        <w:t>строители-члены</w:t>
      </w:r>
      <w:r>
        <w:t xml:space="preserve"> нашей </w:t>
      </w:r>
      <w:r>
        <w:rPr>
          <w:b/>
        </w:rPr>
        <w:t>саморегулируемой организации</w:t>
      </w:r>
      <w:r>
        <w:t xml:space="preserve">, с 2014 года помогали своим в Крыму, своим на Донбассе, а с февраля 2022-го - участникам СВО. Конечно же, и впредь не оставим без поддержки земляков, готовых жертвовать жизнью и здоровьем ради победы и процветания страны. На внеочередном заседании Правления </w:t>
      </w:r>
      <w:r>
        <w:rPr>
          <w:b/>
        </w:rPr>
        <w:t>СРО</w:t>
      </w:r>
      <w:r>
        <w:t xml:space="preserve"> мы снова подтвердили свою приверженность политике руководства Российской Федерации", - сказал Вениамин Николаевич</w:t>
      </w:r>
    </w:p>
    <w:p w:rsidR="00F361EE" w:rsidRDefault="00F361EE" w:rsidP="00F361EE">
      <w:pPr>
        <w:pStyle w:val="DocumentBody"/>
      </w:pPr>
      <w:r>
        <w:t xml:space="preserve">Господин Потапов считает, что Соглашение о сотрудничестве поможет упорядочить процесс взаимодействия и эффективно проработать реальные механизмы оказания поддержки участникам СВО: "Решение, принятое на Правлении только подчёркивает общую парадигму, которой руководствуется в единстве со страной смоленская </w:t>
      </w:r>
      <w:r>
        <w:rPr>
          <w:b/>
        </w:rPr>
        <w:t>СРО</w:t>
      </w:r>
      <w:r>
        <w:t>: не всё исчисляется в деньгах, а своих мы не бросаем".</w:t>
      </w:r>
    </w:p>
    <w:p w:rsidR="00F361EE" w:rsidRDefault="00F361EE" w:rsidP="00F361EE">
      <w:pPr>
        <w:pStyle w:val="DocumentBody"/>
      </w:pPr>
      <w:r>
        <w:t xml:space="preserve">В этом году на Общем годовом собрании </w:t>
      </w:r>
      <w:r>
        <w:rPr>
          <w:b/>
        </w:rPr>
        <w:t>СРО</w:t>
      </w:r>
      <w:r>
        <w:t xml:space="preserve"> председатель Смоленской областной Думы, руководитель регионального отделения партии "Единая Россия" Игорь Ляхов подчеркнул, что </w:t>
      </w:r>
      <w:r>
        <w:rPr>
          <w:b/>
        </w:rPr>
        <w:t>строители</w:t>
      </w:r>
      <w:r>
        <w:t xml:space="preserve"> региона готовы откликнуться на любую просьбу.</w:t>
      </w:r>
    </w:p>
    <w:p w:rsidR="00F361EE" w:rsidRDefault="00F361EE" w:rsidP="00F361EE">
      <w:pPr>
        <w:pStyle w:val="DocumentBody"/>
      </w:pPr>
      <w:r>
        <w:t>"Спасибо за это! Мы все понимаем, в какое время живём, что мы - команда нашего Президента, и для нас важна не только социальная стабильность, но и согласие в регионе", - подчеркнул Игорь Васильевич.</w:t>
      </w:r>
    </w:p>
    <w:p w:rsidR="00F361EE" w:rsidRDefault="00F361EE" w:rsidP="00F361EE">
      <w:pPr>
        <w:pStyle w:val="DocumentBody"/>
      </w:pPr>
      <w:r>
        <w:t>Господин Ляхов также сообщил, что ранее была достигнута договорённость о расширении сотрудничества с депутатами из Витебска. Парламентарий сообщил о продолжении совместной благотворительной работы, которая, в том числе, включает мероприятия по оказанию помощи детям из Донецкой Народной Республики.</w:t>
      </w:r>
    </w:p>
    <w:p w:rsidR="00F361EE" w:rsidRDefault="00BA7028" w:rsidP="00F361EE">
      <w:hyperlink r:id="rId39" w:history="1">
        <w:r w:rsidR="00F361EE">
          <w:rPr>
            <w:rStyle w:val="DocumentOriginalLink"/>
          </w:rPr>
          <w:t>http://zanostroy.ru/news/2024/12/17/5185.html</w:t>
        </w:r>
      </w:hyperlink>
    </w:p>
    <w:p w:rsidR="00F361EE" w:rsidRDefault="00F361EE" w:rsidP="00F361EE">
      <w:r>
        <w:rPr>
          <w:sz w:val="18"/>
        </w:rPr>
        <w:t>назад: </w:t>
      </w:r>
      <w:hyperlink w:anchor="ref_toc" w:history="1">
        <w:r>
          <w:rPr>
            <w:rStyle w:val="NavigationLink"/>
          </w:rPr>
          <w:t>оглавление</w:t>
        </w:r>
      </w:hyperlink>
    </w:p>
    <w:p w:rsidR="00536DDC" w:rsidRDefault="00C42A72" w:rsidP="00C42A72">
      <w:pPr>
        <w:pStyle w:val="1"/>
      </w:pPr>
      <w:bookmarkStart w:id="79" w:name="_Toc185403877"/>
      <w:r w:rsidRPr="002A0AB3">
        <w:t>НОВОСТИ ОТРАСЛИ</w:t>
      </w:r>
      <w:bookmarkEnd w:id="71"/>
      <w:bookmarkEnd w:id="79"/>
    </w:p>
    <w:p w:rsidR="008C1018" w:rsidRDefault="008C1018" w:rsidP="008C1018">
      <w:pPr>
        <w:pStyle w:val="4"/>
      </w:pPr>
      <w:bookmarkStart w:id="80" w:name="_Toc185394090"/>
      <w:bookmarkStart w:id="81" w:name="_Toc185403878"/>
      <w:r>
        <w:rPr>
          <w:rStyle w:val="DocumentDate"/>
        </w:rPr>
        <w:t>18.12.2024</w:t>
      </w:r>
      <w:r>
        <w:br/>
      </w:r>
      <w:r w:rsidR="00500962">
        <w:rPr>
          <w:rStyle w:val="DocumentSource"/>
        </w:rPr>
        <w:t>РИА Новости</w:t>
      </w:r>
      <w:r>
        <w:br/>
      </w:r>
      <w:r>
        <w:rPr>
          <w:rStyle w:val="DocumentName"/>
        </w:rPr>
        <w:t>В России стали реже строить заводы по выпуску стройматериалов</w:t>
      </w:r>
      <w:bookmarkEnd w:id="80"/>
      <w:bookmarkEnd w:id="81"/>
    </w:p>
    <w:p w:rsidR="008C1018" w:rsidRDefault="008C1018" w:rsidP="00524209">
      <w:pPr>
        <w:pStyle w:val="5"/>
      </w:pPr>
      <w:r>
        <w:t>Сложная экономическая ситуация в России и проблемы у застройщиков жилья привели к сокращению количества инвестпроектов в сфере производства стройматериалов - на 16% в 2024 году относительно 2023 года, до 249 проектов, рассказали РИА Недвижимость в "ТендерПро".</w:t>
      </w:r>
    </w:p>
    <w:p w:rsidR="008C1018" w:rsidRDefault="008C1018" w:rsidP="008C1018">
      <w:pPr>
        <w:pStyle w:val="DocumentBody"/>
      </w:pPr>
      <w:r>
        <w:t>"На снижение числа инвестпроектов в сфере производства строительных материалов в 2024 году повлияло несколько факторов . Первый из них - изменение денежно-кредитной политики. Компании ощутимо скорректировали свои инвестиционные программы на фоне решений ЦБ по повышению ключевой ставки, чтобы адаптироваться к новым рыночным условиям. Также на сокращение ряда инвестпроектов повлияло падение объемов строительства жилья со второй половины этого года", - отметил представитель торговой площадки.</w:t>
      </w:r>
    </w:p>
    <w:p w:rsidR="008C1018" w:rsidRDefault="008C1018" w:rsidP="008C1018">
      <w:pPr>
        <w:pStyle w:val="DocumentBody"/>
      </w:pPr>
      <w:r>
        <w:t>По его словам, на конец 2024 года приостановлено около 30 инвестпроектов в сфере жилого строительства в регионах России на общую сумму 117,3 миллиарда рублей. Большая часть из них (57%) "заморожена" до середины 2025 года на стадии подготовки к строительным работам, а 39% - на стадии проектирования.</w:t>
      </w:r>
    </w:p>
    <w:p w:rsidR="008C1018" w:rsidRDefault="008C1018" w:rsidP="008C1018">
      <w:pPr>
        <w:pStyle w:val="DocumentBody"/>
      </w:pPr>
      <w:r>
        <w:t>Кроме того, реализации части инвестпроектов препятствуют сложности с поставкой необходимого западного оборудования, отметили в "ТендерПро".</w:t>
      </w:r>
    </w:p>
    <w:p w:rsidR="008C1018" w:rsidRDefault="008C1018" w:rsidP="008C1018">
      <w:pPr>
        <w:pStyle w:val="DocumentBody"/>
      </w:pPr>
      <w:r>
        <w:t>Там также подчеркнули, что компании стали в полтора раза чаще проводить тендеры при выборе подрядчиков для реализации инвестпроектов в сфере производства стройматериалов. Еще бизнес чаще требует отсрочку платежа за товары и некоторые из них приобретает заранее, чтобы сэкономить. По данным торговой площадки, на начало декабря совокупный объем инвестиций в инвестпроекты в этом секторе составил 119,1 миллиарда рублей.</w:t>
      </w:r>
    </w:p>
    <w:p w:rsidR="008C1018" w:rsidRDefault="008C1018" w:rsidP="008C1018">
      <w:pPr>
        <w:pStyle w:val="DocumentBody"/>
      </w:pPr>
      <w:r>
        <w:t>По ее подсчетам, бизнес в основном финансирует строительство и модернизацию производств бетона и железобетонных изделий (22% инвестпроектов), изоляционных материалов (почти 20%), полимерных труб (примерно 15%), асфальтобетона, битума и смесей (11%). Большинство предприятий (57%) вкладываются в проекты стоимостью до 500 миллионов рублей.</w:t>
      </w:r>
    </w:p>
    <w:p w:rsidR="00500962" w:rsidRPr="00500962" w:rsidRDefault="00BA7028" w:rsidP="00500962">
      <w:pPr>
        <w:rPr>
          <w:rStyle w:val="DocumentOriginalLink"/>
        </w:rPr>
      </w:pPr>
      <w:hyperlink r:id="rId40" w:history="1">
        <w:r w:rsidR="00500962" w:rsidRPr="00500962">
          <w:rPr>
            <w:rStyle w:val="DocumentOriginalLink"/>
          </w:rPr>
          <w:t>https://realty.ria.ru/20241218/zavody-1989632827.html?ysclid=m4td3m1vxf216011862</w:t>
        </w:r>
      </w:hyperlink>
      <w:r w:rsidR="00500962" w:rsidRPr="00500962">
        <w:rPr>
          <w:rStyle w:val="DocumentOriginalLink"/>
        </w:rPr>
        <w:t xml:space="preserve"> </w:t>
      </w:r>
    </w:p>
    <w:p w:rsidR="008C1018" w:rsidRDefault="008C1018" w:rsidP="008C1018">
      <w:r>
        <w:rPr>
          <w:sz w:val="18"/>
        </w:rPr>
        <w:t>назад: </w:t>
      </w:r>
      <w:hyperlink w:anchor="ref_toc" w:history="1">
        <w:r>
          <w:rPr>
            <w:rStyle w:val="NavigationLink"/>
          </w:rPr>
          <w:t>оглавление</w:t>
        </w:r>
      </w:hyperlink>
    </w:p>
    <w:p w:rsidR="00740041" w:rsidRDefault="00740041" w:rsidP="00740041">
      <w:pPr>
        <w:pStyle w:val="4"/>
      </w:pPr>
      <w:bookmarkStart w:id="82" w:name="_Toc185358082"/>
      <w:bookmarkStart w:id="83" w:name="_Toc185403879"/>
      <w:r>
        <w:rPr>
          <w:rStyle w:val="DocumentDate"/>
        </w:rPr>
        <w:lastRenderedPageBreak/>
        <w:t>17.12.2024</w:t>
      </w:r>
      <w:r>
        <w:br/>
      </w:r>
      <w:r w:rsidR="00B661C8">
        <w:rPr>
          <w:rStyle w:val="DocumentSource"/>
        </w:rPr>
        <w:t>РИА Новости</w:t>
      </w:r>
      <w:r>
        <w:br/>
      </w:r>
      <w:bookmarkEnd w:id="82"/>
      <w:r w:rsidR="0084233B" w:rsidRPr="0084233B">
        <w:rPr>
          <w:rStyle w:val="DocumentName"/>
        </w:rPr>
        <w:t>Госдума приняла закон о строительстве социальной инфраструктуры для КРТ</w:t>
      </w:r>
      <w:bookmarkEnd w:id="83"/>
    </w:p>
    <w:p w:rsidR="0084233B" w:rsidRDefault="0084233B" w:rsidP="0084233B">
      <w:pPr>
        <w:pStyle w:val="DocumentBody"/>
      </w:pPr>
      <w:r>
        <w:t>Госдума приняла законопроект о строительстве социнфраструктуры для КРТ</w:t>
      </w:r>
    </w:p>
    <w:p w:rsidR="00740041" w:rsidRDefault="00740041" w:rsidP="00241173">
      <w:pPr>
        <w:pStyle w:val="5"/>
      </w:pPr>
      <w:r>
        <w:t>Госдума на пленарном заседании приняла во втором и третьем, окончательном чтении законопроект, которым предлагается обязать лиц, осуществляющих комплексное развитие территории (КРТ), производить строительство социальной инфраструктуры, при этом источник финансирования такого строительства будет определяться при принятии решения о КРТ.</w:t>
      </w:r>
    </w:p>
    <w:p w:rsidR="00740041" w:rsidRDefault="00740041" w:rsidP="00740041">
      <w:pPr>
        <w:pStyle w:val="DocumentBody"/>
      </w:pPr>
      <w:r>
        <w:t>"Если реализация решения о комплексном развитии территории будет обеспечиваться оператором комплексного развития территории, такое решение должно предусматривать обязательство указанного лица обеспечить за счет собственных средств и (или) за счет средств бюджета бюджетной системы РФ строительство объектов коммунальной, транспортной, социальной инфраструктур, объектов, предназначенных для обеспечения общественного порядка и общественной безопасности на такой территории", - сказано в пояснительной записке .</w:t>
      </w:r>
    </w:p>
    <w:p w:rsidR="00740041" w:rsidRDefault="00740041" w:rsidP="00740041">
      <w:pPr>
        <w:pStyle w:val="DocumentBody"/>
      </w:pPr>
      <w:r>
        <w:t>Закон также предусматривает упрощенный порядок внесения изменений в генеральные планы и правила землепользования и застройки для случаев КРТ по инициативе правообладателей.</w:t>
      </w:r>
    </w:p>
    <w:p w:rsidR="00740041" w:rsidRDefault="00740041" w:rsidP="00740041">
      <w:pPr>
        <w:pStyle w:val="DocumentBody"/>
      </w:pPr>
      <w:r>
        <w:t>"Так договор о КРТ по инициативе правообладателей наравне с решением о КРТ будет являться основанием для внесения изменений в документы территориального планирования и градостроительного зонирования, которые в соответствии с Градостроительным кодексом РФ будут вноситься в сокращенные сроки (в течение 90 дней со дня заключения такого договора)", - отмечается в тексте документа.</w:t>
      </w:r>
    </w:p>
    <w:p w:rsidR="00740041" w:rsidRDefault="00740041" w:rsidP="00740041">
      <w:pPr>
        <w:pStyle w:val="DocumentBody"/>
      </w:pPr>
      <w:r>
        <w:t>Как пояснил РИА Новости первый зампредседателя комитета Госдумы по строительству и ЖКХ Владимир Кошелев, ко второму чтению законопроект дополнен поправками, в частности, в границы КРТ теперь можно будет включать земельные участки для размещения объектов благоустройства, а также пожарное депо, одновременно устанавливается порядок передачи объектов благоустройства, созданных в рамках КРТ, на баланс муниципалитета. Кроме того, в границы КРТ теперь можно будет включать не только МКД, но и ИЖС и таунхаусы.</w:t>
      </w:r>
    </w:p>
    <w:p w:rsidR="00740041" w:rsidRDefault="00740041" w:rsidP="00740041">
      <w:pPr>
        <w:pStyle w:val="DocumentBody"/>
      </w:pPr>
      <w:r>
        <w:t>Законом также расширяется определение "жилой застройки", а именно, какие объекты могут строиться в границах жилой застройки - объектов, необходимых для функционирования жилых объектов и обеспечения жизнедеятельности человека.</w:t>
      </w:r>
    </w:p>
    <w:p w:rsidR="00740041" w:rsidRDefault="00740041" w:rsidP="00740041">
      <w:pPr>
        <w:pStyle w:val="DocumentBody"/>
      </w:pPr>
      <w:r>
        <w:t>"Устраняется пробел в регулировании о внесении изменений в решение о КРТ. Так, на общих основаниях процедура внесения изменений в решение о КРТ будет такая же как и само принятие решения, т.е. публично. Одновременно предусмотрены случаи, когда изменения можно внести в упрощенном порядке без официального опубликования: о границах территории для строительства для строительства объектов коммунальной, транспортной, социальной инфраструктур, изменение основных видов разрешенного использования земельных участков в целях строительства объектов коммунальной, транспортной, социальной инфраструктур, изменение предельных параметров разрешенного строительства, реконструкции объектов капитального строительства, предусмотренных решением о КРТ, но не более чем на 10%", - отметил парламентарий.</w:t>
      </w:r>
    </w:p>
    <w:p w:rsidR="00740041" w:rsidRDefault="00740041" w:rsidP="00740041">
      <w:pPr>
        <w:pStyle w:val="DocumentBody"/>
      </w:pPr>
      <w:r>
        <w:t>Кроме того, Градостроительный кодекс РФ дополняется положениями о возможности проведения строительного контроля при строительстве, реконструкции объектов теплоснабжения, водоснабжения и водоотведения, также вносятся комплексные поправки о реновации в Москве.</w:t>
      </w:r>
    </w:p>
    <w:p w:rsidR="0084233B" w:rsidRPr="0084233B" w:rsidRDefault="00BA7028" w:rsidP="0084233B">
      <w:pPr>
        <w:rPr>
          <w:rStyle w:val="DocumentOriginalLink"/>
        </w:rPr>
      </w:pPr>
      <w:hyperlink r:id="rId41" w:history="1">
        <w:r w:rsidR="0084233B" w:rsidRPr="0084233B">
          <w:rPr>
            <w:rStyle w:val="DocumentOriginalLink"/>
          </w:rPr>
          <w:t>https://realty.ria.ru/20241217/gosduma-1989692599.html?ysclid=m4td5j87hu137192317</w:t>
        </w:r>
      </w:hyperlink>
      <w:r w:rsidR="0084233B" w:rsidRPr="0084233B">
        <w:rPr>
          <w:rStyle w:val="DocumentOriginalLink"/>
        </w:rPr>
        <w:t xml:space="preserve"> </w:t>
      </w:r>
    </w:p>
    <w:p w:rsidR="00740041" w:rsidRDefault="00740041" w:rsidP="00740041">
      <w:r>
        <w:rPr>
          <w:sz w:val="18"/>
        </w:rPr>
        <w:t>назад: </w:t>
      </w:r>
      <w:hyperlink w:anchor="ref_toc" w:history="1">
        <w:r>
          <w:rPr>
            <w:rStyle w:val="NavigationLink"/>
          </w:rPr>
          <w:t>оглавление</w:t>
        </w:r>
      </w:hyperlink>
    </w:p>
    <w:p w:rsidR="00284F19" w:rsidRDefault="00284F19" w:rsidP="00284F19">
      <w:pPr>
        <w:pStyle w:val="4"/>
      </w:pPr>
      <w:bookmarkStart w:id="84" w:name="_Toc185358089"/>
      <w:bookmarkStart w:id="85" w:name="_Toc185403880"/>
      <w:r>
        <w:rPr>
          <w:rStyle w:val="DocumentDate"/>
        </w:rPr>
        <w:t>17.12.2024</w:t>
      </w:r>
      <w:r>
        <w:br/>
      </w:r>
      <w:r>
        <w:rPr>
          <w:rStyle w:val="DocumentSource"/>
        </w:rPr>
        <w:t>РИА Новости</w:t>
      </w:r>
      <w:r>
        <w:br/>
      </w:r>
      <w:r w:rsidRPr="00284F19">
        <w:rPr>
          <w:rStyle w:val="DocumentName"/>
        </w:rPr>
        <w:t>Госдума приняла закон об образовании для строителей и ЖКХ</w:t>
      </w:r>
      <w:bookmarkEnd w:id="85"/>
    </w:p>
    <w:p w:rsidR="00284F19" w:rsidRDefault="00284F19" w:rsidP="00284F19">
      <w:pPr>
        <w:pStyle w:val="DocumentBody"/>
      </w:pPr>
      <w:r w:rsidRPr="00284F19">
        <w:t>Госдума приняла закон о подготовке специалистов в области строительства и ЖКХ</w:t>
      </w:r>
    </w:p>
    <w:p w:rsidR="00284F19" w:rsidRDefault="00284F19" w:rsidP="00241173">
      <w:pPr>
        <w:pStyle w:val="5"/>
      </w:pPr>
      <w:r>
        <w:t>Госдума на пленарном заседании приняла во втором и третьем чтениях законопроект, которым предлагается наделить Минстрой РФ полномочиями по разработке типовых образовательных программ дополнительного профессионального образования для подготовки специалистов в области строительства и ЖКХ.</w:t>
      </w:r>
    </w:p>
    <w:p w:rsidR="00284F19" w:rsidRDefault="00284F19" w:rsidP="00284F19">
      <w:pPr>
        <w:pStyle w:val="DocumentBody"/>
      </w:pPr>
      <w:r>
        <w:t>В пояснительной записке отмечается, что реализация законопроекта будет способствовать решению задач, определенных Стратегией развития строительной отрасли и жилищно-коммунального хозяйства Российской Федерации на период до 2030 года с прогнозом до 2035 года.</w:t>
      </w:r>
    </w:p>
    <w:p w:rsidR="00284F19" w:rsidRDefault="00284F19" w:rsidP="00284F19">
      <w:pPr>
        <w:pStyle w:val="DocumentBody"/>
      </w:pPr>
      <w:r>
        <w:t>Законом предусматривается наделение Минстроя России полномочием по разработке типовых образовательных программ дополнительного профессионального образования для подготовки специалистов в области строительства и жилищно-коммунального хозяйства.</w:t>
      </w:r>
    </w:p>
    <w:p w:rsidR="00284F19" w:rsidRPr="00284F19" w:rsidRDefault="00BA7028" w:rsidP="00284F19">
      <w:pPr>
        <w:rPr>
          <w:rStyle w:val="DocumentOriginalLink"/>
        </w:rPr>
      </w:pPr>
      <w:hyperlink r:id="rId42" w:history="1">
        <w:r w:rsidR="00284F19" w:rsidRPr="00284F19">
          <w:rPr>
            <w:rStyle w:val="DocumentOriginalLink"/>
          </w:rPr>
          <w:t>https://realty.ria.ru/20241217/gosduma-1989720251.html?ysclid=m4td8dufpv830566828</w:t>
        </w:r>
      </w:hyperlink>
      <w:r w:rsidR="00284F19" w:rsidRPr="00284F19">
        <w:rPr>
          <w:rStyle w:val="DocumentOriginalLink"/>
        </w:rPr>
        <w:t xml:space="preserve"> </w:t>
      </w:r>
    </w:p>
    <w:p w:rsidR="00284F19" w:rsidRDefault="00284F19" w:rsidP="00284F19">
      <w:r>
        <w:rPr>
          <w:sz w:val="18"/>
        </w:rPr>
        <w:t>назад: </w:t>
      </w:r>
      <w:hyperlink w:anchor="ref_toc" w:history="1">
        <w:r>
          <w:rPr>
            <w:rStyle w:val="NavigationLink"/>
          </w:rPr>
          <w:t>оглавление</w:t>
        </w:r>
      </w:hyperlink>
    </w:p>
    <w:p w:rsidR="006D37EA" w:rsidRDefault="006D37EA" w:rsidP="006D37EA">
      <w:pPr>
        <w:pStyle w:val="4"/>
      </w:pPr>
      <w:bookmarkStart w:id="86" w:name="_Toc185403881"/>
      <w:r>
        <w:rPr>
          <w:rStyle w:val="DocumentDate"/>
        </w:rPr>
        <w:lastRenderedPageBreak/>
        <w:t>17.12.2024</w:t>
      </w:r>
      <w:r>
        <w:br/>
      </w:r>
      <w:r w:rsidR="00D56F23">
        <w:rPr>
          <w:rStyle w:val="DocumentSource"/>
        </w:rPr>
        <w:t>ТАСС</w:t>
      </w:r>
      <w:r>
        <w:br/>
      </w:r>
      <w:r>
        <w:rPr>
          <w:rStyle w:val="DocumentName"/>
        </w:rPr>
        <w:t>Минстрой планирует оцифровать объекты коммунального хозяйства</w:t>
      </w:r>
      <w:bookmarkEnd w:id="84"/>
      <w:bookmarkEnd w:id="86"/>
    </w:p>
    <w:p w:rsidR="00D56F23" w:rsidRDefault="00D56F23" w:rsidP="006D37EA">
      <w:pPr>
        <w:pStyle w:val="DocumentBody"/>
      </w:pPr>
      <w:r w:rsidRPr="00D56F23">
        <w:t>Министр строительства и ЖКХ РФ Ирек Файзуллин сообщил, что инициативу могут реализовать на основе данных автоматизированной информационной системы Фонда развития территорий</w:t>
      </w:r>
    </w:p>
    <w:p w:rsidR="006D37EA" w:rsidRDefault="006D37EA" w:rsidP="006D37EA">
      <w:pPr>
        <w:pStyle w:val="DocumentBody"/>
      </w:pPr>
      <w:r>
        <w:t>Минстрой России планирует сформировать цифровую</w:t>
      </w:r>
      <w:r w:rsidR="00536DDC">
        <w:t xml:space="preserve"> </w:t>
      </w:r>
      <w:r>
        <w:t>систему учета объектов коммунального хозяйства на основе данных</w:t>
      </w:r>
      <w:r w:rsidR="00536DDC">
        <w:t xml:space="preserve"> </w:t>
      </w:r>
      <w:r>
        <w:t>автоматизированной информационной системы Фонда развития территорий. Об этом</w:t>
      </w:r>
      <w:r w:rsidR="00536DDC">
        <w:t xml:space="preserve"> </w:t>
      </w:r>
      <w:r>
        <w:t>сообщил министр строительства и ЖКХ РФ Ирек Файзуллин.</w:t>
      </w:r>
    </w:p>
    <w:p w:rsidR="006D37EA" w:rsidRDefault="006D37EA" w:rsidP="006D37EA">
      <w:pPr>
        <w:pStyle w:val="DocumentBody"/>
      </w:pPr>
      <w:r>
        <w:t>"В настоящее время такой учет формируется в автоматизированной</w:t>
      </w:r>
      <w:r w:rsidR="00536DDC">
        <w:t xml:space="preserve"> </w:t>
      </w:r>
      <w:r>
        <w:t>информационной системе Фонда развития территорий, в которую регионами, начиная с</w:t>
      </w:r>
      <w:r w:rsidR="00536DDC">
        <w:t xml:space="preserve"> </w:t>
      </w:r>
      <w:r>
        <w:t>2019 года, вносятся результаты ежегодной инвентаризации объектов. &lt;...&gt;</w:t>
      </w:r>
      <w:r w:rsidR="00536DDC">
        <w:t xml:space="preserve"> </w:t>
      </w:r>
      <w:r>
        <w:t>Планируется утверждение коммунальных схем в цифровом формате, которые будут</w:t>
      </w:r>
      <w:r w:rsidR="00536DDC">
        <w:t xml:space="preserve"> </w:t>
      </w:r>
      <w:r>
        <w:t>увязаны с градостроительной документацией населенного пункта", - сказал министр</w:t>
      </w:r>
      <w:r w:rsidR="00536DDC">
        <w:t xml:space="preserve"> </w:t>
      </w:r>
      <w:r>
        <w:t>на заседании совета законодателей РФ при Федеральном собрании РФ.</w:t>
      </w:r>
    </w:p>
    <w:p w:rsidR="006D37EA" w:rsidRDefault="006D37EA" w:rsidP="00D56F23">
      <w:pPr>
        <w:pStyle w:val="DocumentBody"/>
      </w:pPr>
      <w:r>
        <w:t>Он отметил, что единая база уже содержит сведения об одном миллионе объектов</w:t>
      </w:r>
      <w:r w:rsidR="00536DDC">
        <w:t xml:space="preserve"> </w:t>
      </w:r>
      <w:r>
        <w:t>в сферах теплоснабжения, в</w:t>
      </w:r>
      <w:r w:rsidR="00D56F23">
        <w:t xml:space="preserve">одоснабжения и водоотведения. </w:t>
      </w:r>
    </w:p>
    <w:p w:rsidR="00D56F23" w:rsidRPr="00D56F23" w:rsidRDefault="00BA7028" w:rsidP="00D56F23">
      <w:pPr>
        <w:rPr>
          <w:rStyle w:val="DocumentOriginalLink"/>
        </w:rPr>
      </w:pPr>
      <w:hyperlink r:id="rId43" w:history="1">
        <w:r w:rsidR="00D56F23" w:rsidRPr="00D56F23">
          <w:rPr>
            <w:rStyle w:val="DocumentOriginalLink"/>
          </w:rPr>
          <w:t>https://tass.ru/nedvizhimost/22692299?ysclid=m4td7gbgbc127461007</w:t>
        </w:r>
      </w:hyperlink>
      <w:r w:rsidR="00D56F23" w:rsidRPr="00D56F23">
        <w:rPr>
          <w:rStyle w:val="DocumentOriginalLink"/>
        </w:rPr>
        <w:t xml:space="preserve"> </w:t>
      </w:r>
    </w:p>
    <w:p w:rsidR="006D37EA" w:rsidRDefault="006D37EA" w:rsidP="006D37EA">
      <w:r>
        <w:rPr>
          <w:sz w:val="18"/>
        </w:rPr>
        <w:t>назад: </w:t>
      </w:r>
      <w:hyperlink w:anchor="ref_toc" w:history="1">
        <w:r>
          <w:rPr>
            <w:rStyle w:val="NavigationLink"/>
          </w:rPr>
          <w:t>оглавление</w:t>
        </w:r>
      </w:hyperlink>
    </w:p>
    <w:p w:rsidR="0016151D" w:rsidRDefault="0016151D" w:rsidP="0016151D">
      <w:pPr>
        <w:pStyle w:val="4"/>
      </w:pPr>
      <w:bookmarkStart w:id="87" w:name="_Toc185358103"/>
      <w:bookmarkStart w:id="88" w:name="_Toc185403882"/>
      <w:r>
        <w:rPr>
          <w:rStyle w:val="DocumentDate"/>
        </w:rPr>
        <w:t>17.12.2024</w:t>
      </w:r>
      <w:r>
        <w:br/>
      </w:r>
      <w:r w:rsidR="00B661C8">
        <w:rPr>
          <w:rStyle w:val="DocumentSource"/>
        </w:rPr>
        <w:t>ТАСС</w:t>
      </w:r>
      <w:r>
        <w:br/>
      </w:r>
      <w:r>
        <w:rPr>
          <w:rStyle w:val="DocumentName"/>
        </w:rPr>
        <w:t>Рост цен на новостройки в РФ в ноябре превысил среднемесячный показатель в I</w:t>
      </w:r>
      <w:r w:rsidR="00FD5B95">
        <w:rPr>
          <w:rStyle w:val="DocumentName"/>
        </w:rPr>
        <w:t xml:space="preserve"> </w:t>
      </w:r>
      <w:r>
        <w:rPr>
          <w:rStyle w:val="DocumentName"/>
        </w:rPr>
        <w:t>полугодии</w:t>
      </w:r>
      <w:bookmarkEnd w:id="87"/>
      <w:bookmarkEnd w:id="88"/>
    </w:p>
    <w:p w:rsidR="0016151D" w:rsidRDefault="0016151D" w:rsidP="0016151D">
      <w:pPr>
        <w:pStyle w:val="DocumentBody"/>
      </w:pPr>
      <w:r>
        <w:t>Темп роста цен на новостройки в РФ в ноябре 2024</w:t>
      </w:r>
      <w:r w:rsidR="00536DDC">
        <w:t xml:space="preserve"> </w:t>
      </w:r>
      <w:r>
        <w:t>года составил 1,2% и превысил среднемесячный показатель в I полугодии, когда</w:t>
      </w:r>
      <w:r w:rsidR="00536DDC">
        <w:t xml:space="preserve"> </w:t>
      </w:r>
      <w:r>
        <w:t>действовали все льготные программы. Об этом говорится в аналитических материалах</w:t>
      </w:r>
      <w:r w:rsidR="00536DDC">
        <w:t xml:space="preserve"> </w:t>
      </w:r>
      <w:r>
        <w:rPr>
          <w:b/>
        </w:rPr>
        <w:t>ДОМ.РФ</w:t>
      </w:r>
      <w:r>
        <w:t>.</w:t>
      </w:r>
    </w:p>
    <w:p w:rsidR="0016151D" w:rsidRDefault="0016151D" w:rsidP="0016151D">
      <w:pPr>
        <w:pStyle w:val="DocumentBody"/>
      </w:pPr>
      <w:r>
        <w:t>"Рост цен на первичном рынке жилья в России ускоряется третий месяц подряд</w:t>
      </w:r>
      <w:r w:rsidR="00536DDC">
        <w:t xml:space="preserve"> </w:t>
      </w:r>
      <w:r>
        <w:t>&lt;...&gt; В ноябре темп роста цен на строящееся жилье превысил среднемесячный</w:t>
      </w:r>
      <w:r w:rsidR="00536DDC">
        <w:t xml:space="preserve"> </w:t>
      </w:r>
      <w:r>
        <w:t>показатель в первом полугодии (+0,9%), когда действовали все льготные</w:t>
      </w:r>
      <w:r w:rsidR="00536DDC">
        <w:t xml:space="preserve"> </w:t>
      </w:r>
      <w:r>
        <w:t>программы", - говорится в материалах.</w:t>
      </w:r>
    </w:p>
    <w:p w:rsidR="0016151D" w:rsidRDefault="0016151D" w:rsidP="0016151D">
      <w:pPr>
        <w:pStyle w:val="DocumentBody"/>
      </w:pPr>
      <w:r>
        <w:t>Уточняется, что в ноябре цены на новостройки в России увеличились на 1,2%</w:t>
      </w:r>
      <w:r w:rsidR="00536DDC">
        <w:t xml:space="preserve"> </w:t>
      </w:r>
      <w:r>
        <w:t>(после +0,8% в октябре, +0,5% в сентябре и околонулевого роста в августе). При</w:t>
      </w:r>
      <w:r w:rsidR="00536DDC">
        <w:t xml:space="preserve"> </w:t>
      </w:r>
      <w:r>
        <w:t>этом аналитики напоминают, что в июле-августе рост цен резко замедлился после</w:t>
      </w:r>
      <w:r w:rsidR="00536DDC">
        <w:t xml:space="preserve"> </w:t>
      </w:r>
      <w:r>
        <w:t xml:space="preserve">окончания массовой льготной </w:t>
      </w:r>
      <w:r>
        <w:rPr>
          <w:b/>
        </w:rPr>
        <w:t>ипотеки</w:t>
      </w:r>
      <w:r>
        <w:t>.</w:t>
      </w:r>
    </w:p>
    <w:p w:rsidR="0016151D" w:rsidRDefault="0016151D" w:rsidP="0016151D">
      <w:pPr>
        <w:pStyle w:val="DocumentBody"/>
      </w:pPr>
      <w:r>
        <w:t>За одиннадцать месяцев 2024 года номинальные цены на новостройки выросли на</w:t>
      </w:r>
      <w:r w:rsidR="00536DDC">
        <w:t xml:space="preserve"> </w:t>
      </w:r>
      <w:r>
        <w:t xml:space="preserve">8,7%, добавили в </w:t>
      </w:r>
      <w:r>
        <w:rPr>
          <w:b/>
        </w:rPr>
        <w:t>ДОМ.РФ</w:t>
      </w:r>
      <w:r>
        <w:t>.</w:t>
      </w:r>
    </w:p>
    <w:p w:rsidR="0016151D" w:rsidRDefault="0016151D" w:rsidP="0016151D">
      <w:pPr>
        <w:pStyle w:val="DocumentBody"/>
      </w:pPr>
      <w:r>
        <w:t>Как сообщали аналитики федерального портала "Мир квартир", с ноября 2023</w:t>
      </w:r>
      <w:r w:rsidR="00536DDC">
        <w:t xml:space="preserve"> </w:t>
      </w:r>
      <w:r>
        <w:t>года средняя стоимость квадратного метра в новостройках в РФ выросла на 1</w:t>
      </w:r>
      <w:r w:rsidR="00FD5B95">
        <w:t>2,1% -</w:t>
      </w:r>
      <w:r w:rsidR="00536DDC">
        <w:t xml:space="preserve"> </w:t>
      </w:r>
      <w:r w:rsidR="00FD5B95">
        <w:t xml:space="preserve">до 141,1 тыс. рублей. </w:t>
      </w:r>
    </w:p>
    <w:p w:rsidR="00FD5B95" w:rsidRPr="00FD5B95" w:rsidRDefault="00BA7028" w:rsidP="00FD5B95">
      <w:pPr>
        <w:rPr>
          <w:rStyle w:val="DocumentOriginalLink"/>
        </w:rPr>
      </w:pPr>
      <w:hyperlink r:id="rId44" w:history="1">
        <w:r w:rsidR="00FD5B95" w:rsidRPr="00FD5B95">
          <w:rPr>
            <w:rStyle w:val="DocumentOriginalLink"/>
          </w:rPr>
          <w:t>https://tass.ru/ekonomika/22690847?ysclid=m4tdas38bm336219084</w:t>
        </w:r>
      </w:hyperlink>
      <w:r w:rsidR="00FD5B95" w:rsidRPr="00FD5B95">
        <w:rPr>
          <w:rStyle w:val="DocumentOriginalLink"/>
        </w:rPr>
        <w:t xml:space="preserve"> </w:t>
      </w:r>
    </w:p>
    <w:p w:rsidR="0016151D" w:rsidRDefault="0016151D" w:rsidP="0016151D">
      <w:r>
        <w:rPr>
          <w:sz w:val="18"/>
        </w:rPr>
        <w:t>назад: </w:t>
      </w:r>
      <w:hyperlink w:anchor="ref_toc" w:history="1">
        <w:r>
          <w:rPr>
            <w:rStyle w:val="NavigationLink"/>
          </w:rPr>
          <w:t>оглавление</w:t>
        </w:r>
      </w:hyperlink>
    </w:p>
    <w:p w:rsidR="007D377F" w:rsidRDefault="007D377F" w:rsidP="007D377F">
      <w:pPr>
        <w:pStyle w:val="4"/>
      </w:pPr>
      <w:bookmarkStart w:id="89" w:name="_Toc185358129"/>
      <w:bookmarkStart w:id="90" w:name="_Toc185403883"/>
      <w:r>
        <w:rPr>
          <w:rStyle w:val="DocumentDate"/>
        </w:rPr>
        <w:t>17.12.2024</w:t>
      </w:r>
      <w:r>
        <w:br/>
      </w:r>
      <w:r>
        <w:rPr>
          <w:rStyle w:val="DocumentSource"/>
        </w:rPr>
        <w:t>Строительство.ru - Новости (rcmm.ru)</w:t>
      </w:r>
      <w:r>
        <w:br/>
      </w:r>
      <w:r>
        <w:rPr>
          <w:rStyle w:val="DocumentName"/>
        </w:rPr>
        <w:t>BIM-технологии и цифровизация в строительстве могут сократить производственные издержки на 10%</w:t>
      </w:r>
      <w:bookmarkEnd w:id="89"/>
      <w:bookmarkEnd w:id="90"/>
    </w:p>
    <w:p w:rsidR="007D377F" w:rsidRDefault="007D377F" w:rsidP="007D377F">
      <w:pPr>
        <w:pStyle w:val="DocumentBody"/>
      </w:pPr>
      <w:r>
        <w:t>Внедрение цифровых технологий в проектно-строительную индустрию меняет отрасль и особое место в этом процессе занимает BIM - технология информационного моделирования, которая включает в себя не только создание цифровой информации об объекте строительства или его составном элементе, но также обмен и использование этих данных в период всего жизненного цикла здания или сооружения.</w:t>
      </w:r>
    </w:p>
    <w:p w:rsidR="00437E9B" w:rsidRDefault="00437E9B" w:rsidP="00437E9B">
      <w:pPr>
        <w:pStyle w:val="DocumentBody"/>
      </w:pPr>
      <w:r>
        <w:t>В рамках экспозиции на IX Международном BIM-форуме, который проходил 11–12 декабря 2024 г. в московском деловом центре Amber Plaza, компания «Деснол», российский центр практической экспертизы по цифровой трансформации процессов управления производственными и непроизводственными активами, напомнила участникам о возможностях BIM-технологий для строительной отрасли в комплексе со своим базовым продуктом 1С:ТОИР КОРП.</w:t>
      </w:r>
      <w:r w:rsidR="00536DDC">
        <w:t xml:space="preserve"> </w:t>
      </w:r>
      <w:r>
        <w:t xml:space="preserve"> </w:t>
      </w:r>
    </w:p>
    <w:p w:rsidR="00437E9B" w:rsidRDefault="00437E9B" w:rsidP="00437E9B">
      <w:pPr>
        <w:pStyle w:val="DocumentBody"/>
      </w:pPr>
      <w:r>
        <w:t xml:space="preserve">Сергей Соловьев, эксперт в области автоматизации процессов управления техническим обслуживанием и ремонтом оборудования, рассказал, что самый распространенный пример использования — это планово-предупредительные работы. В этом случае инженер эксплуатирующей организации может зайти в модуль интеграции с мастер-системой, увидеть 3D-модель здания и помещений, спецификацию и необходимые параметры. Далее, перенести их в корпоративную EAM-систему, назначить ответственного для выезда и в день осмотра получить оперативную информацию с объекта от специалиста ремонтной службы, который использует мобильное приложение для передачи данных. Используя их, инженер быстро создаст наряд-задания, зарезервирует ТМЦ на </w:t>
      </w:r>
      <w:r>
        <w:lastRenderedPageBreak/>
        <w:t>складах или отправит заявки на закупку необходимых запчастей в отдел МТО, а затем составит график ППР и проконтролирует выполнение работ через систему»</w:t>
      </w:r>
    </w:p>
    <w:p w:rsidR="007D377F" w:rsidRDefault="00437E9B" w:rsidP="00437E9B">
      <w:pPr>
        <w:pStyle w:val="DocumentBody"/>
      </w:pPr>
      <w:r>
        <w:t>Благодаря такому подходу к обслуживанию строительных сооружений, можно на 15% сократить трудозатраты в подразделениях и на 10% — производственные издержки, операционные и административные расходы.</w:t>
      </w:r>
    </w:p>
    <w:p w:rsidR="007D377F" w:rsidRDefault="00BA7028" w:rsidP="007D377F">
      <w:hyperlink r:id="rId45" w:history="1">
        <w:r w:rsidR="007D377F">
          <w:rPr>
            <w:rStyle w:val="DocumentOriginalLink"/>
          </w:rPr>
          <w:t>https://rcmm.ru/press-relizy/68209-bim-tehnologii-i-cifrovizacija-v-stroitelstve-mogut-sokratit-proizvodstvennye-izderzhki-na-10.html</w:t>
        </w:r>
      </w:hyperlink>
    </w:p>
    <w:p w:rsidR="007D377F" w:rsidRDefault="007D377F" w:rsidP="007D377F">
      <w:r>
        <w:rPr>
          <w:sz w:val="18"/>
        </w:rPr>
        <w:t>назад: </w:t>
      </w:r>
      <w:hyperlink w:anchor="ref_toc" w:history="1">
        <w:r>
          <w:rPr>
            <w:rStyle w:val="NavigationLink"/>
          </w:rPr>
          <w:t>оглавление</w:t>
        </w:r>
      </w:hyperlink>
    </w:p>
    <w:p w:rsidR="0051134E" w:rsidRDefault="0051134E" w:rsidP="0051134E">
      <w:pPr>
        <w:pStyle w:val="4"/>
      </w:pPr>
      <w:bookmarkStart w:id="91" w:name="_Toc185358131"/>
      <w:bookmarkStart w:id="92" w:name="_Toc185403884"/>
      <w:r>
        <w:rPr>
          <w:rStyle w:val="DocumentDate"/>
        </w:rPr>
        <w:t>17.12.2024</w:t>
      </w:r>
      <w:r>
        <w:br/>
      </w:r>
      <w:r>
        <w:rPr>
          <w:rStyle w:val="DocumentSource"/>
        </w:rPr>
        <w:t>Строительство.ru - Новости (rcmm.ru)</w:t>
      </w:r>
      <w:r>
        <w:br/>
      </w:r>
      <w:r>
        <w:rPr>
          <w:rStyle w:val="DocumentName"/>
        </w:rPr>
        <w:t>Щербинский лифтостроительный завод выпустил более 7 тысяч лифтов в 2024 г</w:t>
      </w:r>
      <w:bookmarkEnd w:id="91"/>
      <w:bookmarkEnd w:id="92"/>
    </w:p>
    <w:p w:rsidR="0051134E" w:rsidRDefault="0051134E" w:rsidP="0051134E">
      <w:pPr>
        <w:pStyle w:val="DocumentBody"/>
      </w:pPr>
      <w:r>
        <w:t>За 11 месяцев 2024 года Щербинский лифтостроительный завод выпустил более 7 тысяч лифтов - на 4% больше, чем за аналогичный период прошлого года. Продукция завода в этом году поставлялась в 65 регионов РФ, в числе лидеров - Москва, Московская область, Нижегородская область, Республика Башкортостан, Ленинградская область.</w:t>
      </w:r>
    </w:p>
    <w:p w:rsidR="004B7444" w:rsidRDefault="004B7444" w:rsidP="004B7444">
      <w:pPr>
        <w:pStyle w:val="DocumentBody"/>
      </w:pPr>
      <w:r>
        <w:t>«Несмотря на конъюнктуру рынка, мы не прерывали свое развитие и системное улучшение качества как в области продукта, так и в областях производственных процессов. Год еще не завершен, но уже сейчас можно с уверенностью сказать, что мы превзошли показатели 2023 года – это отличный результат в условиях текущей рыночной конъюнктуры, обязанный во многом правильно выбранной стратегии и упорному труду», – сообщил финансовый директор Щербинского лифтостроительного завода Сергей Фирстов.</w:t>
      </w:r>
    </w:p>
    <w:p w:rsidR="004B7444" w:rsidRDefault="004B7444" w:rsidP="004B7444">
      <w:pPr>
        <w:pStyle w:val="DocumentBody"/>
      </w:pPr>
      <w:r>
        <w:t>По данным Минпромторга РФ индекс промышленного производства в январе-октябре 2024 года составил 104,4% (к показателям 2023 года).</w:t>
      </w:r>
    </w:p>
    <w:p w:rsidR="004B7444" w:rsidRDefault="004B7444" w:rsidP="004B7444">
      <w:pPr>
        <w:pStyle w:val="DocumentBody"/>
      </w:pPr>
      <w:r>
        <w:t>«Сегодня Москва – ведущий отечественный центр лифтостроения. В городе выпускают более половины от общего объема произведенных в России подъемников. С января по октябрь текущего года столичные предприятия изготовили около 11 тысяч лифтов, что на 1,6% превышает показатели аналогичного периода 2023 года», – отметил заместитель мэра Москвы в правительстве Москвы по вопросам транспорта и промышленности Максим Ликсутов.</w:t>
      </w:r>
    </w:p>
    <w:p w:rsidR="0051134E" w:rsidRDefault="004B7444" w:rsidP="004B7444">
      <w:pPr>
        <w:pStyle w:val="DocumentBody"/>
      </w:pPr>
      <w:r>
        <w:t>На долю ЩЛЗ пришлось 56% всех лифтов, произведенных в Москве за период с января по октябрь. Основным драйвером роста стали региональные фонды капитального ремонта, где потребность в современном лифтовом оборудовании стоит достаточно остро. Вторым по значимости фактором наращивания сбыта стали проекты нового жилищного строительства сегментов Комфорт+, где в текущем году наметился сдвиг спроса от продукции зарубежных производителей (преимущественно китайских) в сторону отечественных лифтов.</w:t>
      </w:r>
    </w:p>
    <w:p w:rsidR="0051134E" w:rsidRDefault="00BA7028" w:rsidP="0051134E">
      <w:hyperlink r:id="rId46" w:history="1">
        <w:r w:rsidR="0051134E">
          <w:rPr>
            <w:rStyle w:val="DocumentOriginalLink"/>
          </w:rPr>
          <w:t>https://rcmm.ru/press-relizy/68208-scherbinskij-liftostroitelnyj-zavod-vypustil-bolee-7-tysjach-liftov-v-2024-g.html</w:t>
        </w:r>
      </w:hyperlink>
    </w:p>
    <w:p w:rsidR="0051134E" w:rsidRDefault="0051134E" w:rsidP="0051134E">
      <w:r>
        <w:rPr>
          <w:sz w:val="18"/>
        </w:rPr>
        <w:t>назад: </w:t>
      </w:r>
      <w:hyperlink w:anchor="ref_toc" w:history="1">
        <w:r>
          <w:rPr>
            <w:rStyle w:val="NavigationLink"/>
          </w:rPr>
          <w:t>оглавление</w:t>
        </w:r>
      </w:hyperlink>
    </w:p>
    <w:p w:rsidR="00B923E1" w:rsidRDefault="00B923E1" w:rsidP="00B923E1">
      <w:pPr>
        <w:pStyle w:val="4"/>
      </w:pPr>
      <w:bookmarkStart w:id="93" w:name="_Toc185358192"/>
      <w:bookmarkStart w:id="94" w:name="_Toc185403885"/>
      <w:r>
        <w:rPr>
          <w:rStyle w:val="DocumentDate"/>
        </w:rPr>
        <w:t>17.12.2024</w:t>
      </w:r>
      <w:r>
        <w:br/>
      </w:r>
      <w:r>
        <w:rPr>
          <w:rStyle w:val="DocumentSource"/>
        </w:rPr>
        <w:t>АСН-инфо (asninfo.ru)</w:t>
      </w:r>
      <w:r>
        <w:br/>
      </w:r>
      <w:r>
        <w:rPr>
          <w:rStyle w:val="DocumentName"/>
        </w:rPr>
        <w:t>Рынок бетона. Осторожный, но все же оптимистичный</w:t>
      </w:r>
      <w:bookmarkEnd w:id="93"/>
      <w:bookmarkEnd w:id="94"/>
    </w:p>
    <w:p w:rsidR="00B923E1" w:rsidRDefault="00B923E1" w:rsidP="00B923E1">
      <w:pPr>
        <w:pStyle w:val="DocumentBody"/>
      </w:pPr>
      <w:r>
        <w:t xml:space="preserve">В Санкт-Петербурге прошла XV ежегодная научно-практическая конференция "BetonoMania’24", которая зарекомендовала себя как одна из самых востребованных профессиональных дискуссионных площадок на российском рынке </w:t>
      </w:r>
      <w:r>
        <w:rPr>
          <w:b/>
        </w:rPr>
        <w:t>строительной отрасли</w:t>
      </w:r>
      <w:r>
        <w:t>. Это событие собрало около 300 участников, что свидетельствует о высоком интересе к обсуждаемым темам и актуальности вопросов, стоящих перед отраслью.</w:t>
      </w:r>
    </w:p>
    <w:p w:rsidR="00B923E1" w:rsidRDefault="00B923E1" w:rsidP="00B923E1">
      <w:pPr>
        <w:pStyle w:val="DocumentBody"/>
      </w:pPr>
      <w:r>
        <w:t>Основательное начало</w:t>
      </w:r>
    </w:p>
    <w:p w:rsidR="00B923E1" w:rsidRDefault="00B923E1" w:rsidP="00B923E1">
      <w:pPr>
        <w:pStyle w:val="DocumentBody"/>
      </w:pPr>
      <w:r>
        <w:t>По традиции центральным событием конференции стала пленарная сессия. Ее открыли выступления представителей организаторов мероприятия - компании "Полипласт Северо-Запад" - генерального директора Вадима Краснова и директора по сбыту и маркетингу Светланы Турутовой. Их вступительные слова были посвящены стратегическому развитию компании.</w:t>
      </w:r>
    </w:p>
    <w:p w:rsidR="00B923E1" w:rsidRDefault="00B923E1" w:rsidP="00B923E1">
      <w:pPr>
        <w:pStyle w:val="DocumentBody"/>
      </w:pPr>
      <w:r>
        <w:t xml:space="preserve">- Главный вектор стратегии нашего развития - ориентированность на клиента и уникальность продукции, - отметил Вадим Краснов. - Наша линейка по промышленной химии удовлетворяет потребности российского </w:t>
      </w:r>
      <w:r>
        <w:rPr>
          <w:b/>
        </w:rPr>
        <w:t>строительного рынка</w:t>
      </w:r>
      <w:r>
        <w:t>. Но мы привыкли смотреть в будущее, поэтому постоянно расширяем нашу производственную базу.</w:t>
      </w:r>
    </w:p>
    <w:p w:rsidR="00B923E1" w:rsidRDefault="00B923E1" w:rsidP="00B923E1">
      <w:pPr>
        <w:pStyle w:val="DocumentBody"/>
      </w:pPr>
      <w:r>
        <w:t>- Не оставляем мы без внимания в нашей стратегии и социальное направление, - дополнила Светлана Турутова. - Компанией "Полипласт Северо-Запад" в Кингисеппе было благоустроено общественное пространство "Роща 500", развивается детский хоккей, поддерживаются социальные учреждения, а также реализуется активная внутрипроизводственная социально ориентированная программа, в том числе и по отдыху наших сотрудников и их семей.</w:t>
      </w:r>
    </w:p>
    <w:p w:rsidR="00B923E1" w:rsidRDefault="00B923E1" w:rsidP="00B923E1">
      <w:pPr>
        <w:pStyle w:val="DocumentBody"/>
      </w:pPr>
      <w:r>
        <w:t xml:space="preserve">Практическая часть пленарной сессии началась с аналитических докладов и обзоров </w:t>
      </w:r>
      <w:r>
        <w:rPr>
          <w:b/>
        </w:rPr>
        <w:t>строительного рынка</w:t>
      </w:r>
      <w:r>
        <w:t xml:space="preserve"> России и СЗФО Даниила Новицкого, генерального директора инвестиционно-аналитического агентства "ПКР", и Александра Дубодела, генерального директора ООО "АИР".</w:t>
      </w:r>
    </w:p>
    <w:p w:rsidR="00B923E1" w:rsidRDefault="00B923E1" w:rsidP="00B923E1">
      <w:pPr>
        <w:pStyle w:val="DocumentBody"/>
      </w:pPr>
      <w:r>
        <w:lastRenderedPageBreak/>
        <w:t>- В этом году наблюдается спад в реализации объектов капитального строительства, - констатировал Даниил Новицкий, комментируя ситуацию на рынке. - Тенденция к снижению будет продолжаться. Но даже в такой непростой ситуации можно выделить лидеров рынка по вводу и строительству - это Ленинградская область и Санкт-Петербург.</w:t>
      </w:r>
    </w:p>
    <w:p w:rsidR="00B923E1" w:rsidRDefault="00B923E1" w:rsidP="00B923E1">
      <w:pPr>
        <w:pStyle w:val="DocumentBody"/>
      </w:pPr>
      <w:r>
        <w:t>- Рыночная система взаимосвязана между собой, и рынок СЗФО нельзя рассматривать отдельно от всероссийского, - обратил внимание аудитории Александр Дубодел. - Также каждый сегмент рынка имеет завязку на ряд других макро- и микроэкономических факторов. Поэтому прогноз на 2025 год можно назвать "осторожно оптимистичным".</w:t>
      </w:r>
    </w:p>
    <w:p w:rsidR="00B923E1" w:rsidRDefault="00B923E1" w:rsidP="00B923E1">
      <w:pPr>
        <w:pStyle w:val="DocumentBody"/>
      </w:pPr>
      <w:r>
        <w:t>Данным термином пользовались и другие выступающие на пленарной сессии спикеры.</w:t>
      </w:r>
    </w:p>
    <w:p w:rsidR="00B923E1" w:rsidRDefault="00B923E1" w:rsidP="00B923E1">
      <w:pPr>
        <w:pStyle w:val="DocumentBody"/>
      </w:pPr>
      <w:r>
        <w:t>В частности, после подробного экскурса в историю бетонов и цементов Наталья Стржалковская, руководитель департамента технического маркетинга АО "Цемрос", отметила, что с учетом роста тарифов на перевозки, в том числе и по железным дорогам, и сокращением логистического плеча прогноз на будущий год можно охарактеризовать как стагнационный.</w:t>
      </w:r>
    </w:p>
    <w:p w:rsidR="00B923E1" w:rsidRDefault="00B923E1" w:rsidP="00B923E1">
      <w:pPr>
        <w:pStyle w:val="DocumentBody"/>
      </w:pPr>
      <w:r>
        <w:t>Тенденции и факторы, влияющие на развитие рынка цементов с минеральными добавками, озвучила в своем докладе канд. тех. наук Светлана Мошковская, руководитель подкомитета по техническому регулированию НО "СОЮЗЦЕМЕНТ". Также она внесла предложение по созданию Комитета по техническому регулированию бетонной продукции на базе Национальной ассоциации "Союз производителей бетонов". К слову, это предложение вызвало горячий отклик участников мероприятия.</w:t>
      </w:r>
    </w:p>
    <w:p w:rsidR="00B923E1" w:rsidRDefault="00B923E1" w:rsidP="00B923E1">
      <w:pPr>
        <w:pStyle w:val="DocumentBody"/>
      </w:pPr>
      <w:r>
        <w:t>Практичное продолжение</w:t>
      </w:r>
    </w:p>
    <w:p w:rsidR="00B923E1" w:rsidRDefault="00B923E1" w:rsidP="00B923E1">
      <w:pPr>
        <w:pStyle w:val="DocumentBody"/>
      </w:pPr>
      <w:r>
        <w:t>Далее конференцию продолжили два практических доклада. Специальные продукты для производства бетонных работ и повышения долговечности бетона представила Наталья Калиновская, руководитель технического центра ООО "ПолипластХим". В свою очередь Всеволод Пачезерцев, руководитель службы технической поддержки ООО "Полипласт Северо-Запад", озвучил технологические решения компании "Полипласт" при работе с сырьевыми материалами, представленными на рынке СЗФО. Отметим, что в своем выступлении спикер также сделал обзор расположенных в СЗФО месторождений щебня и песка, с которыми работает компания, с качественными характеристиками их исходных материалов.</w:t>
      </w:r>
    </w:p>
    <w:p w:rsidR="00B923E1" w:rsidRDefault="00B923E1" w:rsidP="00B923E1">
      <w:pPr>
        <w:pStyle w:val="DocumentBody"/>
      </w:pPr>
      <w:r>
        <w:t>Как работать по современной нормативной литературе? А также как решить ряд юридических и практических коллизий? Ответы на эти вопросы участники конференции узнали из эмоционального и интересного выступления канд. тех. наук ПГУПС Алексея Лейкина, доцента кафедры "Строительные материалы и технологии".</w:t>
      </w:r>
    </w:p>
    <w:p w:rsidR="00B923E1" w:rsidRDefault="00B923E1" w:rsidP="00B923E1">
      <w:pPr>
        <w:pStyle w:val="DocumentBody"/>
      </w:pPr>
      <w:r>
        <w:t>Историческую тему продолжил на пленарной сессии канд. тех. наук Андрей Бучкин, заместитель директора НИИЖБ им. А. А. Гвоздева по производственной работе, в своем докладе "Современная диалектика о внутренней коррозии бетона". Спикер построил свое выступление в интерактивной манере, что вызвало живой интерес в зале.</w:t>
      </w:r>
    </w:p>
    <w:p w:rsidR="00B923E1" w:rsidRDefault="00B923E1" w:rsidP="00B923E1">
      <w:pPr>
        <w:pStyle w:val="DocumentBody"/>
      </w:pPr>
      <w:r>
        <w:t xml:space="preserve">Завершилось центральное событие конференции - пленарная сессия - выступлением Ксении Костяковой, руководителя научно-технического сопровождения продукции НИИ СМиТ, в котором были озвучены векторы стратегического развития химических добавок для </w:t>
      </w:r>
      <w:r>
        <w:rPr>
          <w:b/>
        </w:rPr>
        <w:t>строительной отрасли</w:t>
      </w:r>
      <w:r>
        <w:t>.</w:t>
      </w:r>
    </w:p>
    <w:p w:rsidR="00B923E1" w:rsidRDefault="00B923E1" w:rsidP="00B923E1">
      <w:pPr>
        <w:pStyle w:val="DocumentBody"/>
      </w:pPr>
      <w:r>
        <w:t>Стратегическое завершение</w:t>
      </w:r>
    </w:p>
    <w:p w:rsidR="00B923E1" w:rsidRDefault="00B923E1" w:rsidP="00B923E1">
      <w:pPr>
        <w:pStyle w:val="DocumentBody"/>
      </w:pPr>
      <w:r>
        <w:t>Обсуждение тем, затронутых на пленарке, было продолжено на трех стратегических секциях.</w:t>
      </w:r>
    </w:p>
    <w:p w:rsidR="00B923E1" w:rsidRDefault="00B923E1" w:rsidP="00B923E1">
      <w:pPr>
        <w:pStyle w:val="DocumentBody"/>
      </w:pPr>
      <w:r>
        <w:t xml:space="preserve">Дискуссию секции "Актуальные вопросы </w:t>
      </w:r>
      <w:r>
        <w:rPr>
          <w:b/>
        </w:rPr>
        <w:t>строительной отрасли</w:t>
      </w:r>
      <w:r>
        <w:t>. ГОСТ 7473" модерировал Дмитрий Пожаров, директор национальной ассоциации "Союз производителей бетона".</w:t>
      </w:r>
    </w:p>
    <w:p w:rsidR="00B923E1" w:rsidRDefault="00B923E1" w:rsidP="00B923E1">
      <w:pPr>
        <w:pStyle w:val="DocumentBody"/>
      </w:pPr>
      <w:r>
        <w:t>Свои мнения по нормотворческому направлению высказали Алексей Анцибор, инженер по качеству Центра научно-технического сопровождения сложных объектов строительства НИИЖБ им. А. А. Гвоздева; Сергей Китуничев, коммерческий директор АО "БЕАТОН"; Ольга Рудавская, руководитель испытательной лаборатории ООО "КВС-Строй"; канд. тех. наук Вадим Староверов, доцент кафедры "Технологии строительных материалов и метрологии" СПбГАСУ, и Сергей Коноплев, эксперт Национальной ассоциации "Союз производителей бетона".</w:t>
      </w:r>
    </w:p>
    <w:p w:rsidR="00B923E1" w:rsidRDefault="00B923E1" w:rsidP="00B923E1">
      <w:pPr>
        <w:pStyle w:val="DocumentBody"/>
      </w:pPr>
      <w:r>
        <w:t xml:space="preserve">Модератором стратегической секции "Транспортное </w:t>
      </w:r>
      <w:r>
        <w:rPr>
          <w:b/>
        </w:rPr>
        <w:t>строительство</w:t>
      </w:r>
      <w:r>
        <w:t>. Культура производства" выступил Юрий Васильев, начальник технологического центра ООО "Нацпроектстрой Скоростные технологии". В обсуждении тем приняли участие Сергей Бадамшин, начальник центральной лаборатории АО "ДиМ"; Наталья Уласевич, начальник лаборатории АО "БетоНИКА"; Андрей Демин, начальник управления контроля качества и внедрения инноваций СПб ГКУ "Дирекция транспортного строительства"; Дмитрий Филимонов, генеральный директор АО ЦНИИТС, и Екатерина Медведева, начальник лаборатории АО "ЛенСтрой".</w:t>
      </w:r>
    </w:p>
    <w:p w:rsidR="00B923E1" w:rsidRDefault="00B923E1" w:rsidP="00B923E1">
      <w:pPr>
        <w:pStyle w:val="DocumentBody"/>
      </w:pPr>
      <w:r>
        <w:t>В работе секции "Кадровый дефицит и работа в новых условиях" приняли участие модератор Ксения Стрелец, директор Центра дополнительных профессиональных программ Инженерно-строительного института СПбГУ, а также спикеры: Елена Бузо, руководитель направления взаимодействия с работодателями hh.ru ЦФО; Лидия Тычина, эксперт в области железобетона ЦНТИ ПРОГРЕСС; Левон Давидянц, советник генерального директора ГК "ЛидерГрупп", и Виолетта Модорская, директор по персоналу ООО "Полипласт Северо-Запад".</w:t>
      </w:r>
    </w:p>
    <w:p w:rsidR="00B923E1" w:rsidRDefault="00B923E1" w:rsidP="00B923E1">
      <w:pPr>
        <w:pStyle w:val="DocumentBody"/>
      </w:pPr>
      <w:r>
        <w:t>В целом, по мнению участников, конференция вновь оправдала ожидания профессионального сообщества. Многие эксперты дали положительную оценку тенденциям рынка. Однако в ходе дискуссий было отмечено, что в современных условиях прогноз на ближайший год нужно делать осторожный, но все же оптимистичный.</w:t>
      </w:r>
    </w:p>
    <w:p w:rsidR="00B923E1" w:rsidRDefault="00BA7028" w:rsidP="00B923E1">
      <w:hyperlink r:id="rId47" w:history="1">
        <w:r w:rsidR="00B923E1">
          <w:rPr>
            <w:rStyle w:val="DocumentOriginalLink"/>
          </w:rPr>
          <w:t>https://asninfo.ru/techmats/569-rynok-betona-ostorozhnyy-no-vse-zhe-optimistichnyy</w:t>
        </w:r>
      </w:hyperlink>
    </w:p>
    <w:p w:rsidR="00B923E1" w:rsidRDefault="00B923E1" w:rsidP="00B923E1">
      <w:r>
        <w:rPr>
          <w:sz w:val="18"/>
        </w:rPr>
        <w:lastRenderedPageBreak/>
        <w:t>назад: </w:t>
      </w:r>
      <w:hyperlink w:anchor="ref_toc" w:history="1">
        <w:r>
          <w:rPr>
            <w:rStyle w:val="NavigationLink"/>
          </w:rPr>
          <w:t>оглавление</w:t>
        </w:r>
      </w:hyperlink>
    </w:p>
    <w:p w:rsidR="006E0D1B" w:rsidRDefault="006E0D1B" w:rsidP="006E0D1B">
      <w:pPr>
        <w:pStyle w:val="4"/>
      </w:pPr>
      <w:bookmarkStart w:id="95" w:name="_Toc185394127"/>
      <w:bookmarkStart w:id="96" w:name="_Toc185358193"/>
      <w:bookmarkStart w:id="97" w:name="_Toc185394099"/>
      <w:bookmarkStart w:id="98" w:name="_Toc185403886"/>
      <w:r>
        <w:rPr>
          <w:rStyle w:val="DocumentDate"/>
        </w:rPr>
        <w:t>17.12.2024</w:t>
      </w:r>
      <w:r>
        <w:br/>
      </w:r>
      <w:r>
        <w:rPr>
          <w:rStyle w:val="DocumentSource"/>
        </w:rPr>
        <w:t>Минстрой</w:t>
      </w:r>
      <w:r w:rsidR="00BD3255">
        <w:rPr>
          <w:rStyle w:val="DocumentSource"/>
        </w:rPr>
        <w:t xml:space="preserve"> РФ</w:t>
      </w:r>
      <w:r>
        <w:rPr>
          <w:rStyle w:val="DocumentSource"/>
        </w:rPr>
        <w:t xml:space="preserve"> (minstroyrf.ru)</w:t>
      </w:r>
      <w:r>
        <w:br/>
      </w:r>
      <w:r>
        <w:rPr>
          <w:rStyle w:val="DocumentName"/>
        </w:rPr>
        <w:t>Разработан инновационный курс профессиональной переподготовки кадров по теме экономики и управления в строительстве</w:t>
      </w:r>
      <w:bookmarkEnd w:id="95"/>
      <w:bookmarkEnd w:id="98"/>
    </w:p>
    <w:p w:rsidR="006E0D1B" w:rsidRDefault="006E0D1B" w:rsidP="006E0D1B">
      <w:pPr>
        <w:pStyle w:val="DocumentBody"/>
      </w:pPr>
      <w:r>
        <w:t>Национальный исследовательский Московский государственный строительный университет продолжает прием заявок на обучение по программе профессиональной переподготовки кадров «Экономика и управление в строительстве». Практический курс направлен на формирование компетенций, необходимых для эффективной работы в области экономического сопровождения деятельности строительных организаций и инвестиционно-строительных проектов в условиях цифровой трансформации.</w:t>
      </w:r>
    </w:p>
    <w:p w:rsidR="006E0D1B" w:rsidRDefault="006E0D1B" w:rsidP="006E0D1B">
      <w:pPr>
        <w:pStyle w:val="DocumentBody"/>
      </w:pPr>
      <w:r>
        <w:t>Программа будет полезна не только экономистам и управленцам в области строительства, но и специалистам, имеющим профильное образование, которым необходимы актуальные компетенции. В процессе освоения рассматриваются анализ и планирование деятельности строительных предприятий, финансовое моделирование инвестиционно-строительных проектов, технологии цифрового управления и другие тематические блоки. Занятия проводят опытные преподаватели НИУ МГСУ и ведущие отраслевые эксперты-практики.</w:t>
      </w:r>
    </w:p>
    <w:p w:rsidR="006E0D1B" w:rsidRDefault="00BA7028" w:rsidP="006E0D1B">
      <w:hyperlink r:id="rId48" w:history="1">
        <w:r w:rsidR="006E0D1B">
          <w:rPr>
            <w:rStyle w:val="DocumentOriginalLink"/>
          </w:rPr>
          <w:t>https://minstroyrf.gov.ru/press/razrabotan-innovatsionnyy-kurs-professionalnoy-perepodgotovki-kadrov-po-teme-ekonomiki-i-upravleniya/</w:t>
        </w:r>
      </w:hyperlink>
    </w:p>
    <w:p w:rsidR="006E0D1B" w:rsidRDefault="006E0D1B" w:rsidP="006E0D1B">
      <w:r>
        <w:rPr>
          <w:sz w:val="18"/>
        </w:rPr>
        <w:t>назад: </w:t>
      </w:r>
      <w:hyperlink w:anchor="ref_toc" w:history="1">
        <w:r>
          <w:rPr>
            <w:rStyle w:val="NavigationLink"/>
          </w:rPr>
          <w:t>оглавление</w:t>
        </w:r>
      </w:hyperlink>
    </w:p>
    <w:p w:rsidR="00536DDC" w:rsidRDefault="003C0E89" w:rsidP="00C42A72">
      <w:pPr>
        <w:pStyle w:val="1"/>
      </w:pPr>
      <w:bookmarkStart w:id="99" w:name="_Toc185403887"/>
      <w:bookmarkEnd w:id="96"/>
      <w:bookmarkEnd w:id="97"/>
      <w:r>
        <w:t>РЕГИОНАЛЬНЫЕ НОВОСТИ</w:t>
      </w:r>
      <w:bookmarkEnd w:id="99"/>
    </w:p>
    <w:p w:rsidR="0016151D" w:rsidRDefault="0016151D" w:rsidP="0016151D">
      <w:pPr>
        <w:pStyle w:val="4"/>
      </w:pPr>
      <w:bookmarkStart w:id="100" w:name="d_04d3b57b64f14acd8f70d224eafe886e"/>
      <w:bookmarkStart w:id="101" w:name="_Toc185358105"/>
      <w:bookmarkStart w:id="102" w:name="_Toc185358100"/>
      <w:bookmarkStart w:id="103" w:name="_Toc185403888"/>
      <w:bookmarkEnd w:id="100"/>
      <w:r>
        <w:rPr>
          <w:rStyle w:val="DocumentDate"/>
        </w:rPr>
        <w:t>17.12.2024</w:t>
      </w:r>
      <w:r>
        <w:br/>
      </w:r>
      <w:r w:rsidR="00AC341E">
        <w:rPr>
          <w:rStyle w:val="DocumentSource"/>
        </w:rPr>
        <w:t>ТАСС</w:t>
      </w:r>
      <w:r>
        <w:br/>
      </w:r>
      <w:bookmarkEnd w:id="101"/>
      <w:r w:rsidR="00AC341E" w:rsidRPr="00AC341E">
        <w:rPr>
          <w:rStyle w:val="DocumentName"/>
        </w:rPr>
        <w:t>Кабмин поможет завершить строительство краевой детской больницы в Ставрополе</w:t>
      </w:r>
      <w:bookmarkEnd w:id="103"/>
    </w:p>
    <w:p w:rsidR="00AC341E" w:rsidRDefault="00AC341E" w:rsidP="0016151D">
      <w:pPr>
        <w:pStyle w:val="DocumentBody"/>
      </w:pPr>
      <w:r w:rsidRPr="00AC341E">
        <w:t>Здание планируют ввести в эксплуатацию в 2024 году, сообщили в правительстве</w:t>
      </w:r>
    </w:p>
    <w:p w:rsidR="0016151D" w:rsidRDefault="0016151D" w:rsidP="005D2651">
      <w:pPr>
        <w:pStyle w:val="5"/>
      </w:pPr>
      <w:r>
        <w:t>Правительство РФ направит дополнительное</w:t>
      </w:r>
      <w:r w:rsidR="00536DDC">
        <w:t xml:space="preserve"> </w:t>
      </w:r>
      <w:r>
        <w:t>федеральное финансирование на завершение строительства краевой детской больницы</w:t>
      </w:r>
      <w:r w:rsidR="00536DDC">
        <w:t xml:space="preserve"> </w:t>
      </w:r>
      <w:r>
        <w:t>в Ставрополе. Как сообщается на сайте кабмина, подписано соответствующее</w:t>
      </w:r>
      <w:r w:rsidR="00536DDC">
        <w:t xml:space="preserve"> </w:t>
      </w:r>
      <w:r>
        <w:t>распоряжение.</w:t>
      </w:r>
    </w:p>
    <w:p w:rsidR="0016151D" w:rsidRDefault="0016151D" w:rsidP="0016151D">
      <w:pPr>
        <w:pStyle w:val="DocumentBody"/>
      </w:pPr>
      <w:r>
        <w:t>"С помощью выделенных средств будет закончено строительство нового корпуса</w:t>
      </w:r>
      <w:r w:rsidR="00536DDC">
        <w:t xml:space="preserve"> </w:t>
      </w:r>
      <w:r>
        <w:t>больницы, рассчитанного на 280 мест. Здание планируют ввести в эксплуатацию в</w:t>
      </w:r>
      <w:r w:rsidR="00536DDC">
        <w:t xml:space="preserve"> </w:t>
      </w:r>
      <w:r>
        <w:t>2024 году", - говорится в сообщении.</w:t>
      </w:r>
    </w:p>
    <w:p w:rsidR="0016151D" w:rsidRDefault="0016151D" w:rsidP="0016151D">
      <w:pPr>
        <w:pStyle w:val="DocumentBody"/>
      </w:pPr>
      <w:r>
        <w:t>Финансирование на эти цели поступит из федерального бюджета в рамках</w:t>
      </w:r>
      <w:r w:rsidR="00536DDC">
        <w:t xml:space="preserve"> </w:t>
      </w:r>
      <w:r>
        <w:t>государственной программ</w:t>
      </w:r>
      <w:r w:rsidR="00AC341E">
        <w:t xml:space="preserve">ы "Развитие здравоохранения". </w:t>
      </w:r>
    </w:p>
    <w:p w:rsidR="00AC341E" w:rsidRPr="00AC341E" w:rsidRDefault="00AC341E" w:rsidP="00AC341E">
      <w:pPr>
        <w:rPr>
          <w:rStyle w:val="DocumentOriginalLink"/>
        </w:rPr>
      </w:pPr>
      <w:hyperlink r:id="rId49" w:history="1">
        <w:r w:rsidRPr="00AC341E">
          <w:rPr>
            <w:rStyle w:val="DocumentOriginalLink"/>
          </w:rPr>
          <w:t>https://tass.ru/obschestvo/22690261?ysclid=m4tfoficb3786013395</w:t>
        </w:r>
      </w:hyperlink>
      <w:r w:rsidRPr="00AC341E">
        <w:rPr>
          <w:rStyle w:val="DocumentOriginalLink"/>
        </w:rPr>
        <w:t xml:space="preserve"> </w:t>
      </w:r>
    </w:p>
    <w:p w:rsidR="0016151D" w:rsidRDefault="0016151D" w:rsidP="0016151D">
      <w:r>
        <w:rPr>
          <w:sz w:val="18"/>
        </w:rPr>
        <w:t>назад: </w:t>
      </w:r>
      <w:hyperlink w:anchor="ref_toc" w:history="1">
        <w:r>
          <w:rPr>
            <w:rStyle w:val="NavigationLink"/>
          </w:rPr>
          <w:t>оглавление</w:t>
        </w:r>
      </w:hyperlink>
    </w:p>
    <w:p w:rsidR="0016151D" w:rsidRDefault="0016151D" w:rsidP="0016151D">
      <w:pPr>
        <w:pStyle w:val="4"/>
      </w:pPr>
      <w:bookmarkStart w:id="104" w:name="_Toc185358101"/>
      <w:bookmarkStart w:id="105" w:name="_Toc185403889"/>
      <w:bookmarkEnd w:id="102"/>
      <w:r>
        <w:rPr>
          <w:rStyle w:val="DocumentDate"/>
        </w:rPr>
        <w:t>17.12.2024</w:t>
      </w:r>
      <w:r>
        <w:br/>
      </w:r>
      <w:r w:rsidR="009C0134">
        <w:rPr>
          <w:rStyle w:val="DocumentSource"/>
        </w:rPr>
        <w:t>РИА Новости</w:t>
      </w:r>
      <w:r>
        <w:br/>
      </w:r>
      <w:bookmarkEnd w:id="104"/>
      <w:r w:rsidR="009C0134" w:rsidRPr="009C0134">
        <w:rPr>
          <w:rStyle w:val="DocumentName"/>
        </w:rPr>
        <w:t>Серышев: в Сибири не завершено строительство 40 социальных объектов</w:t>
      </w:r>
      <w:bookmarkEnd w:id="105"/>
    </w:p>
    <w:p w:rsidR="00686DD4" w:rsidRDefault="00686DD4" w:rsidP="00686DD4">
      <w:pPr>
        <w:pStyle w:val="DocumentBody"/>
      </w:pPr>
      <w:r>
        <w:t>Полпред Серышев: в Сибири не завершено строительство 40 социальных объектов</w:t>
      </w:r>
    </w:p>
    <w:p w:rsidR="0016151D" w:rsidRDefault="0016151D" w:rsidP="00524209">
      <w:pPr>
        <w:pStyle w:val="5"/>
      </w:pPr>
      <w:r>
        <w:t>Строительство запланированных к вводу в 2024 году 40 социальных объектов, в том числе 26 школ не завершено в регионах Сибирского федерального округа, сообщил во вторник полномочный представитель президента РФ в Сибирском федеральном округе Анатолий Серышев.</w:t>
      </w:r>
    </w:p>
    <w:p w:rsidR="0016151D" w:rsidRDefault="0016151D" w:rsidP="0016151D">
      <w:pPr>
        <w:pStyle w:val="DocumentBody"/>
      </w:pPr>
      <w:r>
        <w:t>Полпред во вторник провел совместное заседание Совета при полномочном представителе президента РФ в Сибирском федеральном округе и Совета межрегиональной ассоциации экономического взаимодействия субъектов РФ "Сибирское</w:t>
      </w:r>
      <w:r w:rsidR="00524209">
        <w:t xml:space="preserve"> соглашение"</w:t>
      </w:r>
      <w:r>
        <w:t>. Участники обсудили итоги общественно-политического и социально-экономического развития регионов Сибири и планы на 2025 год.</w:t>
      </w:r>
    </w:p>
    <w:p w:rsidR="0016151D" w:rsidRDefault="0016151D" w:rsidP="0016151D">
      <w:pPr>
        <w:pStyle w:val="DocumentBody"/>
      </w:pPr>
      <w:r>
        <w:t>"Предварительные итоги 2024 года, к сожалению, показывают, что в регионах удалось выполнить не весь объем запланированных работ. Мы с вами не завершили строительство 40 социальных объектов, включая 26 школ. С планами по строительству школ в полном объеме справился только один регион - Красноярский край. В остальных субъектах Сибирского федерального округа как минимум в одной школе сорваны сроки сдачи в эксплуатацию в 2024 году", - сказал Серышев.</w:t>
      </w:r>
    </w:p>
    <w:p w:rsidR="0016151D" w:rsidRDefault="0016151D" w:rsidP="0016151D">
      <w:pPr>
        <w:pStyle w:val="DocumentBody"/>
      </w:pPr>
      <w:r>
        <w:t>Он отметил, что, к примеру, в Новосибирской области оказались не введены в работу сразу восемь школ.</w:t>
      </w:r>
    </w:p>
    <w:p w:rsidR="0016151D" w:rsidRDefault="0016151D" w:rsidP="0016151D">
      <w:pPr>
        <w:pStyle w:val="DocumentBody"/>
      </w:pPr>
      <w:r>
        <w:lastRenderedPageBreak/>
        <w:t>"Какими бы ни были причины сбоев - ошибки в проектировании, нерасторопность подрядчиков, финансовые сложности - мы с вами должны более ответственно подходить к работе на данном направлении. Проблемы надо решать на стадии их зарождения, не дожидаясь, когда ситуация станет критической. В регионах, где мы допустили сбои, прошу оперативно принять меры для скорейшего завершения работ на объектах национальных проектов", - сказал полномочный представитель.</w:t>
      </w:r>
    </w:p>
    <w:p w:rsidR="00686DD4" w:rsidRPr="00686DD4" w:rsidRDefault="00686DD4" w:rsidP="00686DD4">
      <w:pPr>
        <w:rPr>
          <w:rStyle w:val="DocumentOriginalLink"/>
        </w:rPr>
      </w:pPr>
      <w:hyperlink r:id="rId50" w:history="1">
        <w:r w:rsidRPr="00686DD4">
          <w:rPr>
            <w:rStyle w:val="DocumentOriginalLink"/>
          </w:rPr>
          <w:t>https://realty.ria.ru/20241217/sibir-1989634333.html?ysclid=m4tfqu2570666935898</w:t>
        </w:r>
      </w:hyperlink>
      <w:r w:rsidRPr="00686DD4">
        <w:rPr>
          <w:rStyle w:val="DocumentOriginalLink"/>
        </w:rPr>
        <w:t xml:space="preserve"> </w:t>
      </w:r>
    </w:p>
    <w:p w:rsidR="0016151D" w:rsidRDefault="0016151D" w:rsidP="0016151D">
      <w:r>
        <w:rPr>
          <w:sz w:val="18"/>
        </w:rPr>
        <w:t>назад: </w:t>
      </w:r>
      <w:hyperlink w:anchor="ref_toc" w:history="1">
        <w:r>
          <w:rPr>
            <w:rStyle w:val="NavigationLink"/>
          </w:rPr>
          <w:t>оглавление</w:t>
        </w:r>
      </w:hyperlink>
    </w:p>
    <w:p w:rsidR="00993CE4" w:rsidRDefault="00993CE4" w:rsidP="00993CE4">
      <w:pPr>
        <w:pStyle w:val="4"/>
      </w:pPr>
      <w:bookmarkStart w:id="106" w:name="_Toc185403890"/>
      <w:r>
        <w:rPr>
          <w:rStyle w:val="DocumentDate"/>
        </w:rPr>
        <w:t>17.12.2024</w:t>
      </w:r>
      <w:r>
        <w:br/>
      </w:r>
      <w:r>
        <w:rPr>
          <w:rStyle w:val="DocumentSource"/>
        </w:rPr>
        <w:t>РИА Новости</w:t>
      </w:r>
      <w:r w:rsidR="00686DD4">
        <w:t xml:space="preserve"> </w:t>
      </w:r>
      <w:r>
        <w:br/>
      </w:r>
      <w:r>
        <w:rPr>
          <w:rStyle w:val="DocumentName"/>
        </w:rPr>
        <w:t xml:space="preserve">Прокуратура КБР недовольна работой </w:t>
      </w:r>
      <w:r w:rsidR="00686DD4">
        <w:rPr>
          <w:rStyle w:val="DocumentName"/>
        </w:rPr>
        <w:t xml:space="preserve">Минстроя </w:t>
      </w:r>
      <w:r>
        <w:rPr>
          <w:rStyle w:val="DocumentName"/>
        </w:rPr>
        <w:t>по вводу в эксплуатацию многоквартирных домов</w:t>
      </w:r>
      <w:bookmarkEnd w:id="106"/>
    </w:p>
    <w:p w:rsidR="00993CE4" w:rsidRDefault="00993CE4" w:rsidP="00524209">
      <w:pPr>
        <w:pStyle w:val="5"/>
      </w:pPr>
      <w:r>
        <w:t>Прокуратура Кабардино-Балкарии считает ненадлежащей работу республиканского министерства строительства и ЖКХ по вводу в эксплуатацию многоквартирных домов и просит премьер-министра повлиять на ситуацию, сообщила пресс-служба надзорного ведомства региона.</w:t>
      </w:r>
    </w:p>
    <w:p w:rsidR="00993CE4" w:rsidRDefault="00993CE4" w:rsidP="00993CE4">
      <w:pPr>
        <w:pStyle w:val="DocumentBody"/>
      </w:pPr>
      <w:r>
        <w:t>"Прокуратурой Кабардино-Балкарии в ходе надзорной деятельности в текущем году выявлены факты ввода в эксплуатацию недостроенных многоквартирных домов, в том числе создающих угрозу причинения вреда жизни и здоровью граждан", - говорится в сообщении.</w:t>
      </w:r>
    </w:p>
    <w:p w:rsidR="00993CE4" w:rsidRDefault="00993CE4" w:rsidP="00993CE4">
      <w:pPr>
        <w:pStyle w:val="DocumentBody"/>
      </w:pPr>
      <w:r>
        <w:t>В связи с этим министру строительства и ЖКХ республики неоднократно вносились представления, однако, как отмечает ведомство, ситуация осталась неизменной.</w:t>
      </w:r>
    </w:p>
    <w:p w:rsidR="00993CE4" w:rsidRDefault="00993CE4" w:rsidP="00993CE4">
      <w:pPr>
        <w:pStyle w:val="DocumentBody"/>
      </w:pPr>
      <w:r>
        <w:t>"Для корректировки работы отраслевого министерства прокуратурой региона председателю правительства КБР внесено представление. Рассмотрение акта прокурорского реагирования находится на контроле надзорного ведомства", - подчеркивается в релизе.</w:t>
      </w:r>
    </w:p>
    <w:p w:rsidR="00993CE4" w:rsidRDefault="00993CE4" w:rsidP="00993CE4">
      <w:pPr>
        <w:pStyle w:val="DocumentBody"/>
      </w:pPr>
      <w:r>
        <w:t>Ранее сообщалось, что 9 декабря глава Кабардино-Балкарии Казбек Коков назначил исполняющим обязанности министра строительства и ЖКХ региона Андрея Журавлева, который до этого возглавлял администрацию Прохладненского района республики. На посту министра он сменил Алима Бербекова.</w:t>
      </w:r>
    </w:p>
    <w:p w:rsidR="00993CE4" w:rsidRDefault="00993CE4" w:rsidP="00993CE4">
      <w:r>
        <w:rPr>
          <w:sz w:val="18"/>
        </w:rPr>
        <w:t>назад: </w:t>
      </w:r>
      <w:hyperlink w:anchor="ref_toc" w:history="1">
        <w:r>
          <w:rPr>
            <w:rStyle w:val="NavigationLink"/>
          </w:rPr>
          <w:t>оглавление</w:t>
        </w:r>
      </w:hyperlink>
    </w:p>
    <w:p w:rsidR="0083319F" w:rsidRDefault="0083319F" w:rsidP="0083319F">
      <w:pPr>
        <w:pStyle w:val="4"/>
      </w:pPr>
      <w:bookmarkStart w:id="107" w:name="_Toc185358145"/>
      <w:bookmarkStart w:id="108" w:name="_Toc185358123"/>
      <w:bookmarkStart w:id="109" w:name="_Toc185403891"/>
      <w:r>
        <w:rPr>
          <w:rStyle w:val="DocumentDate"/>
        </w:rPr>
        <w:t>17.12.2024</w:t>
      </w:r>
      <w:r>
        <w:br/>
      </w:r>
      <w:r>
        <w:rPr>
          <w:rStyle w:val="DocumentSource"/>
        </w:rPr>
        <w:t>Коммерсантъ (kommersant.ru)</w:t>
      </w:r>
      <w:r>
        <w:br/>
      </w:r>
      <w:r>
        <w:rPr>
          <w:rStyle w:val="DocumentName"/>
        </w:rPr>
        <w:t>Построенная при поддержке Газпромбанка Мытищинская хорда открылась в Подмосковье</w:t>
      </w:r>
      <w:bookmarkEnd w:id="107"/>
      <w:bookmarkEnd w:id="109"/>
    </w:p>
    <w:p w:rsidR="0083319F" w:rsidRDefault="0083319F" w:rsidP="0083319F">
      <w:pPr>
        <w:pStyle w:val="DocumentBody"/>
      </w:pPr>
      <w:r>
        <w:t>В Московской области на Мытищинской скоростной хорде сегодня в присутствии губернатора Московской области Андрея Воробьева было открыто движение транспорта. Автомагистраль длиной 16 км связала Афанасовское и Ярославское шоссе, обеспечив выходы на Осташковское и Пироговское шоссе. Теперь для жителей Подмосковья время в пути до столицы сократится в среднем на один час.</w:t>
      </w:r>
    </w:p>
    <w:p w:rsidR="0083319F" w:rsidRDefault="0083319F" w:rsidP="0083319F">
      <w:pPr>
        <w:pStyle w:val="DocumentBody"/>
      </w:pPr>
      <w:r>
        <w:t>Проект реализован на принципах концессии при финансовом участии Газпромбанка. Инвестор и концессионер проекта - группа ВИС.</w:t>
      </w:r>
    </w:p>
    <w:p w:rsidR="0083319F" w:rsidRDefault="0083319F" w:rsidP="0083319F">
      <w:pPr>
        <w:pStyle w:val="DocumentBody"/>
      </w:pPr>
      <w:r>
        <w:t>«</w:t>
      </w:r>
      <w:r>
        <w:rPr>
          <w:b/>
        </w:rPr>
        <w:t>Строительство</w:t>
      </w:r>
      <w:r>
        <w:t xml:space="preserve"> Мытищинской хорды - пример того, каким должно быть эффективное государственно-частное партнерство. Большую часть инвестиций, а это почти 85% капитальных затрат, составили частные средства, которые предоставил Газпромбанк. Благодаря этому проекту удалось с минимальной нагрузкой на региональный бюджет осуществить </w:t>
      </w:r>
      <w:r>
        <w:rPr>
          <w:b/>
        </w:rPr>
        <w:t>строительство</w:t>
      </w:r>
      <w:r>
        <w:t xml:space="preserve"> и открыть движение по автостраде раньше обозначенных сроков. Мы в банке вместе с партнерами делаем все, чтобы таких проектов становилось больше по всей стране и их реализация не останавливалась, какими бы ни были внешние факторы. Ведь развитие инфраструктуры, а вместе с ней и экономики в целом не может ждать»,- отметил первый вице-президент Газпромбанка Павел Бруссер в публикации профильного Telegram-канала #МЕГАИГРОК.</w:t>
      </w:r>
    </w:p>
    <w:p w:rsidR="0083319F" w:rsidRDefault="0083319F" w:rsidP="0083319F">
      <w:pPr>
        <w:pStyle w:val="DocumentBody"/>
      </w:pPr>
      <w:r>
        <w:t>Капзатраты на этапе строительства составили 50,1 млрд руб. Газпромбанк, действующий в рамках стратегии создания инфраструктурного #МЕГАИГРОКа, предоставил совокупный объем финансирования в объеме 45 млрд руб. Это один из самых высоких показателей привлеченного внебюджетного финансирования для концессионных проектов в стране.</w:t>
      </w:r>
    </w:p>
    <w:p w:rsidR="0083319F" w:rsidRDefault="0083319F" w:rsidP="0083319F">
      <w:pPr>
        <w:pStyle w:val="DocumentBody"/>
      </w:pPr>
      <w:r>
        <w:t>«Мы сегодня в г.о. Мытищи открываем первую и очень важную концессионную дорогу, которая свяжет Дмитровское и Ярославское шоссе. Знаем, что округ активно развивается, здесь много жителей, и транспортные вопросы всегда занимают заметное место. 4 года вместе с нашими надежными партнерами мы строили эту дорогу, которая имеет большое количество инженерных сооружений. И, как всегда, в Московской области, огромном мегаполисе, это связано со сложностями в части переноса коммуникаций. Благодарю всех строителей, которые добросовестно, качественно и профессионально исполнили свою работу», - сказал губернатор Московской области Андрей Воробьев.</w:t>
      </w:r>
    </w:p>
    <w:p w:rsidR="0083319F" w:rsidRDefault="0083319F" w:rsidP="0083319F">
      <w:pPr>
        <w:pStyle w:val="DocumentBody"/>
      </w:pPr>
      <w:r>
        <w:t xml:space="preserve">Новая хорда прошла на удалении 4-8 км от МКАД, выполняя роль ее дублера и сохраняя местные дороги как альтернативные. Теперь для жителей Подмосковья время в пути до столицы сократится в среднем на один час, а жители северо-востока Московского региона смогут быстрее добираться до международного аэропорта </w:t>
      </w:r>
      <w:r>
        <w:lastRenderedPageBreak/>
        <w:t>Шереметьево, минуя столичную дорожную сеть. Планируется, что дорогой будут пользоваться более 850 тыс. жителей Подмосковья.</w:t>
      </w:r>
    </w:p>
    <w:p w:rsidR="0083319F" w:rsidRDefault="0083319F" w:rsidP="0083319F">
      <w:pPr>
        <w:pStyle w:val="DocumentBody"/>
      </w:pPr>
      <w:r>
        <w:t>На автодороге будет действовать безбарьерная система оплаты проезда free flow. Таким образом, водителям не придется останавливаться для совершения оплаты и автомобили не будут скапливаться на пропускных пунктах в пиковые часы. Прогнозируемый суточный трафик новой дороги составит около 40 тыс. автомобилей.</w:t>
      </w:r>
    </w:p>
    <w:p w:rsidR="0083319F" w:rsidRDefault="00BA7028" w:rsidP="0083319F">
      <w:hyperlink r:id="rId51" w:history="1">
        <w:r w:rsidR="0083319F">
          <w:rPr>
            <w:rStyle w:val="DocumentOriginalLink"/>
          </w:rPr>
          <w:t>https://www.kommersant.ru/doc/7379795?erid=F7NfYUJCUneP517LQy4T</w:t>
        </w:r>
      </w:hyperlink>
    </w:p>
    <w:p w:rsidR="0083319F" w:rsidRDefault="0083319F" w:rsidP="0083319F">
      <w:r>
        <w:rPr>
          <w:sz w:val="18"/>
        </w:rPr>
        <w:t>назад: </w:t>
      </w:r>
      <w:hyperlink w:anchor="ref_toc" w:history="1">
        <w:r>
          <w:rPr>
            <w:rStyle w:val="NavigationLink"/>
          </w:rPr>
          <w:t>оглавление</w:t>
        </w:r>
      </w:hyperlink>
    </w:p>
    <w:p w:rsidR="007D377F" w:rsidRDefault="007D377F" w:rsidP="007D377F">
      <w:pPr>
        <w:pStyle w:val="4"/>
      </w:pPr>
      <w:bookmarkStart w:id="110" w:name="_Toc185403892"/>
      <w:r>
        <w:rPr>
          <w:rStyle w:val="DocumentDate"/>
        </w:rPr>
        <w:t>17.12.2024</w:t>
      </w:r>
      <w:r>
        <w:br/>
      </w:r>
      <w:r>
        <w:rPr>
          <w:rStyle w:val="DocumentSource"/>
        </w:rPr>
        <w:t>Строительство.ru - Новости (rcmm.ru)</w:t>
      </w:r>
      <w:r>
        <w:br/>
      </w:r>
      <w:r>
        <w:rPr>
          <w:rStyle w:val="DocumentName"/>
        </w:rPr>
        <w:t>Продолжается строительство комплексной поликлиники в Королеве</w:t>
      </w:r>
      <w:bookmarkEnd w:id="108"/>
      <w:bookmarkEnd w:id="110"/>
    </w:p>
    <w:p w:rsidR="007D377F" w:rsidRDefault="007D377F" w:rsidP="007D377F">
      <w:pPr>
        <w:pStyle w:val="DocumentBody"/>
      </w:pPr>
      <w:r>
        <w:t>В городском округе Королев на улице Циолковского продолжаются работы по строительству новой комплексной поликлиники на 1 тысячу посещений в смену. Строительная готовность составляет 10%.</w:t>
      </w:r>
    </w:p>
    <w:p w:rsidR="00586615" w:rsidRDefault="00586615" w:rsidP="00586615">
      <w:pPr>
        <w:pStyle w:val="DocumentBody"/>
      </w:pPr>
      <w:r>
        <w:t>Об этом сообщила пресс-служба министерства строительного комплекса Московской области.</w:t>
      </w:r>
    </w:p>
    <w:p w:rsidR="00586615" w:rsidRDefault="00586615" w:rsidP="00586615">
      <w:pPr>
        <w:pStyle w:val="DocumentBody"/>
      </w:pPr>
      <w:r>
        <w:t>Поликлинику возводят по госпрограмме «Строительство объектов социальной инфраструктуры» в рамках нацпроекта «Здравоохранение».</w:t>
      </w:r>
    </w:p>
    <w:p w:rsidR="00586615" w:rsidRDefault="00586615" w:rsidP="00586615">
      <w:pPr>
        <w:pStyle w:val="DocumentBody"/>
      </w:pPr>
      <w:r>
        <w:t>«На объекте 45 строителей и 6 единиц техники. Ведутся общестроительные работы», - говорится в сообщении.</w:t>
      </w:r>
    </w:p>
    <w:p w:rsidR="00586615" w:rsidRDefault="00586615" w:rsidP="00586615">
      <w:pPr>
        <w:pStyle w:val="DocumentBody"/>
      </w:pPr>
      <w:r>
        <w:t>«Мы не снижаем высокого темпа строительства. Работы проходят в соответствии с планом, отставаний по срокам нет. Все строительные материалы есть в наличии. Сейчас мы приступили к возведению стен», – рассказал начальник участка Дмитрий Андреев.</w:t>
      </w:r>
    </w:p>
    <w:p w:rsidR="00586615" w:rsidRDefault="00586615" w:rsidP="00586615">
      <w:pPr>
        <w:pStyle w:val="DocumentBody"/>
      </w:pPr>
      <w:r>
        <w:t>Многопрофильное медицинское учреждение рассчитано на 1 тысячу посещений в смену: 600 сможет принять взрослое отделение, 300 - детское. Кроме того, в здании запроектирован травматологический пункт смешанного типа на 100 посещений. Общая площадь объекта составит более 17000 квадратных метров.</w:t>
      </w:r>
    </w:p>
    <w:p w:rsidR="00586615" w:rsidRDefault="00586615" w:rsidP="00586615">
      <w:pPr>
        <w:pStyle w:val="DocumentBody"/>
      </w:pPr>
      <w:r>
        <w:t>Новая поликлиника станет частью Королевской городской больницы № 1 и будет предоставлять широкий спектр медицинских услуг: акушерство и гинекология, пункт вакцинации, кардиология, урология, неврология, детская хирургия и кардиология, лечебное дело, терапия, травматология.</w:t>
      </w:r>
    </w:p>
    <w:p w:rsidR="007D377F" w:rsidRDefault="00586615" w:rsidP="00586615">
      <w:pPr>
        <w:pStyle w:val="DocumentBody"/>
      </w:pPr>
      <w:r>
        <w:t>На прилегающей территории обустроят парковку, зоны отдыха и детские площадки.</w:t>
      </w:r>
    </w:p>
    <w:p w:rsidR="007D377F" w:rsidRDefault="00BA7028" w:rsidP="007D377F">
      <w:hyperlink r:id="rId52" w:history="1">
        <w:r w:rsidR="007D377F">
          <w:rPr>
            <w:rStyle w:val="DocumentOriginalLink"/>
          </w:rPr>
          <w:t>https://rcmm</w:t>
        </w:r>
        <w:r w:rsidR="007D377F">
          <w:rPr>
            <w:rStyle w:val="DocumentOriginalLink"/>
          </w:rPr>
          <w:t>.</w:t>
        </w:r>
        <w:r w:rsidR="007D377F">
          <w:rPr>
            <w:rStyle w:val="DocumentOriginalLink"/>
          </w:rPr>
          <w:t>ru/novosti/68212-prodolzhaetsja-stroitelstvo-kompleksnoj-polikliniki-v-koroleve.html</w:t>
        </w:r>
      </w:hyperlink>
    </w:p>
    <w:p w:rsidR="007D377F" w:rsidRDefault="007D377F" w:rsidP="007D377F">
      <w:r>
        <w:rPr>
          <w:sz w:val="18"/>
        </w:rPr>
        <w:t>назад: </w:t>
      </w:r>
      <w:hyperlink w:anchor="ref_toc" w:history="1">
        <w:r>
          <w:rPr>
            <w:rStyle w:val="NavigationLink"/>
          </w:rPr>
          <w:t>оглавление</w:t>
        </w:r>
      </w:hyperlink>
    </w:p>
    <w:p w:rsidR="007D377F" w:rsidRDefault="007D377F" w:rsidP="007D377F">
      <w:pPr>
        <w:pStyle w:val="4"/>
      </w:pPr>
      <w:bookmarkStart w:id="111" w:name="_Toc185358128"/>
      <w:bookmarkStart w:id="112" w:name="_Toc185403893"/>
      <w:r>
        <w:rPr>
          <w:rStyle w:val="DocumentDate"/>
        </w:rPr>
        <w:t>17.12.2024</w:t>
      </w:r>
      <w:r>
        <w:br/>
      </w:r>
      <w:r>
        <w:rPr>
          <w:rStyle w:val="DocumentSource"/>
        </w:rPr>
        <w:t>Строительство.ru - Новости (rcmm.ru)</w:t>
      </w:r>
      <w:r>
        <w:br/>
      </w:r>
      <w:r>
        <w:rPr>
          <w:rStyle w:val="DocumentName"/>
        </w:rPr>
        <w:t>Вторая очередь технопарка «Алабушево» готова более чем на треть</w:t>
      </w:r>
      <w:bookmarkEnd w:id="111"/>
      <w:bookmarkEnd w:id="112"/>
    </w:p>
    <w:p w:rsidR="007D377F" w:rsidRDefault="007D377F" w:rsidP="007D377F">
      <w:pPr>
        <w:pStyle w:val="DocumentBody"/>
      </w:pPr>
      <w:r>
        <w:t xml:space="preserve">На территории особой экономической зоны «Технополис Москва» продолжается </w:t>
      </w:r>
      <w:r>
        <w:rPr>
          <w:b/>
        </w:rPr>
        <w:t>строительство</w:t>
      </w:r>
      <w:r>
        <w:t xml:space="preserve"> второй очереди технопарка «Алабушево», Мосгосстройнадзор проверил ход строительства.</w:t>
      </w:r>
    </w:p>
    <w:p w:rsidR="00545B8E" w:rsidRDefault="00545B8E" w:rsidP="00545B8E">
      <w:pPr>
        <w:pStyle w:val="DocumentBody"/>
      </w:pPr>
      <w:r>
        <w:t>Об этом сообщил председатель Комитета Антон Слободчиков. Стройплощадка расположена на территории Зеленограда в районе Силино по адресу: проспект Генерала Алексеева, вл. 17-19.</w:t>
      </w:r>
    </w:p>
    <w:p w:rsidR="00545B8E" w:rsidRDefault="00545B8E" w:rsidP="00545B8E">
      <w:pPr>
        <w:pStyle w:val="DocumentBody"/>
      </w:pPr>
      <w:r>
        <w:t>«Вторую очередь технопарка «Алабушево» начали строить в 2024 году. Она состоит из административного здания и двух производственных корпусов. В настоящее время на площадке активно ведутся работы: в завершающей стадии - монтаж теплого контура обоих производственных корпусов и возведение монолитных конструкций семиэтажного офисного корпуса. Строительная готовность оценивается в 40%. Общая площадь второй очереди составит почти 52 тысячи квадратных метров», – отметил Антон Слободчиков.</w:t>
      </w:r>
    </w:p>
    <w:p w:rsidR="00545B8E" w:rsidRDefault="00545B8E" w:rsidP="00545B8E">
      <w:pPr>
        <w:pStyle w:val="DocumentBody"/>
      </w:pPr>
      <w:r>
        <w:t>По словам председателя Мосгосстройнадзора, на территории будет создана полноценная инфраструктура для компаний, занимающихся внедрением новых технологий и наукоемким производством.</w:t>
      </w:r>
    </w:p>
    <w:p w:rsidR="007D377F" w:rsidRDefault="00545B8E" w:rsidP="00545B8E">
      <w:pPr>
        <w:pStyle w:val="DocumentBody"/>
      </w:pPr>
      <w:r>
        <w:t>«Проект строительства промышленного технопарка Алабушево реализуется в рамках программы стимулирования создания мест приложения труда. В общей сложности там будет создано около 2,5 тысячи новых рабочих мест. Здания первой очереди ввели в эксплуатацию в начале этого года, там уже разместились компании по выпуску медицинских изделий, металлургической продукции, комплектующих для нефтяной и газовой промышленности», – сообщил Министр Правительства Москвы, руководитель Департамента инвестиционной и промышленной политики Анатолий Гарбузов.</w:t>
      </w:r>
    </w:p>
    <w:p w:rsidR="007D377F" w:rsidRDefault="00BA7028" w:rsidP="007D377F">
      <w:hyperlink r:id="rId53" w:history="1">
        <w:r w:rsidR="007D377F">
          <w:rPr>
            <w:rStyle w:val="DocumentOriginalLink"/>
          </w:rPr>
          <w:t>https://rcmm</w:t>
        </w:r>
        <w:r w:rsidR="007D377F">
          <w:rPr>
            <w:rStyle w:val="DocumentOriginalLink"/>
          </w:rPr>
          <w:t>.</w:t>
        </w:r>
        <w:r w:rsidR="007D377F">
          <w:rPr>
            <w:rStyle w:val="DocumentOriginalLink"/>
          </w:rPr>
          <w:t>ru/novosti/68210-vtoraja-ochered-tehnoparka-alabushevo-gotova-bolee-chem-na-tret.html</w:t>
        </w:r>
      </w:hyperlink>
    </w:p>
    <w:p w:rsidR="007D377F" w:rsidRDefault="007D377F" w:rsidP="007D377F">
      <w:r>
        <w:rPr>
          <w:sz w:val="18"/>
        </w:rPr>
        <w:t>назад: </w:t>
      </w:r>
      <w:hyperlink w:anchor="ref_toc" w:history="1">
        <w:r>
          <w:rPr>
            <w:rStyle w:val="NavigationLink"/>
          </w:rPr>
          <w:t>оглавление</w:t>
        </w:r>
      </w:hyperlink>
    </w:p>
    <w:p w:rsidR="00B67F9C" w:rsidRDefault="00B67F9C" w:rsidP="00B67F9C">
      <w:pPr>
        <w:pStyle w:val="4"/>
      </w:pPr>
      <w:bookmarkStart w:id="113" w:name="_Toc185394121"/>
      <w:bookmarkStart w:id="114" w:name="_Toc185403894"/>
      <w:r>
        <w:rPr>
          <w:rStyle w:val="DocumentDate"/>
        </w:rPr>
        <w:lastRenderedPageBreak/>
        <w:t>18.12.2024</w:t>
      </w:r>
      <w:r>
        <w:br/>
      </w:r>
      <w:r>
        <w:rPr>
          <w:rStyle w:val="DocumentSource"/>
        </w:rPr>
        <w:t>Вечерняя Москва. Утренний выпуск</w:t>
      </w:r>
      <w:r>
        <w:br/>
      </w:r>
      <w:r>
        <w:rPr>
          <w:rStyle w:val="DocumentName"/>
        </w:rPr>
        <w:t>Владимир Ефимов: Детский сад на 150 мест появится в районе Северное Медведково</w:t>
      </w:r>
      <w:bookmarkEnd w:id="113"/>
      <w:bookmarkEnd w:id="114"/>
    </w:p>
    <w:p w:rsidR="00B67F9C" w:rsidRDefault="00B67F9C" w:rsidP="00B67F9C">
      <w:pPr>
        <w:pStyle w:val="DocumentBody"/>
      </w:pPr>
      <w:r>
        <w:t xml:space="preserve">В районе Северное Медведково Северо-Восточного административного округа столицы продолжается </w:t>
      </w:r>
      <w:r>
        <w:rPr>
          <w:b/>
        </w:rPr>
        <w:t>строительство</w:t>
      </w:r>
      <w:r>
        <w:t xml:space="preserve"> детского сада на 150 мест в составе нового жилого квартала, сообщил заместитель мэра Москвы по вопросам градостроительной политики и строительства Владимир Ефимов.</w:t>
      </w:r>
    </w:p>
    <w:p w:rsidR="00B67F9C" w:rsidRDefault="00B67F9C" w:rsidP="00B67F9C">
      <w:pPr>
        <w:pStyle w:val="DocumentBody"/>
      </w:pPr>
      <w:r>
        <w:t>Детский сад появится на улице Полярной.</w:t>
      </w:r>
    </w:p>
    <w:p w:rsidR="00B67F9C" w:rsidRDefault="00B67F9C" w:rsidP="00B67F9C">
      <w:pPr>
        <w:pStyle w:val="DocumentBody"/>
      </w:pPr>
      <w:r>
        <w:t xml:space="preserve">— Инвестор возводит дошкольное учреждение на 150 воспитанников площадью более 3,8 тысячи квадратных метров в рамках договора участия в развитии городской инфраструктуры. После ввода в эксплуатацию детский сад передадут городу. </w:t>
      </w:r>
      <w:r>
        <w:rPr>
          <w:b/>
        </w:rPr>
        <w:t>Строительство</w:t>
      </w:r>
      <w:r>
        <w:t xml:space="preserve"> объекта планируют завершить в 2027 году, — рассказал Владимир Ефимов.</w:t>
      </w:r>
    </w:p>
    <w:p w:rsidR="00B67F9C" w:rsidRDefault="00B67F9C" w:rsidP="00B67F9C">
      <w:pPr>
        <w:pStyle w:val="DocumentBody"/>
      </w:pPr>
      <w:r>
        <w:t>В здании организуют безбарьерную среду. Входная группа спроектирована без лестниц и порогов, а между этажами перемещаться можно будет не только по лестнице, но и на лифте максимальной грузоподъемностью до тысячи килограммов.</w:t>
      </w:r>
    </w:p>
    <w:p w:rsidR="00B67F9C" w:rsidRDefault="00B67F9C" w:rsidP="00B67F9C">
      <w:pPr>
        <w:pStyle w:val="DocumentBody"/>
      </w:pPr>
      <w:r>
        <w:t>— В здании появятся пищеблок полного технологического цикла, медицинский кабинет, шесть групповых ячеек, а также кабинеты для развивающих занятий, физкультурный и музыкальные залы. Вокруг объекта оборудуют детские прогулочные зоны с теневыми навесами и безопасным резиновым покрытием. На прилегающей территории обустроят спортплощадку, общественный огород и площадку с елью, которую будут украшать в преддверии новогодних праздников, — добавил министр правительства Москвы, руководитель Департамента градостроительной политики столицы Владислав Овчинский.</w:t>
      </w:r>
    </w:p>
    <w:p w:rsidR="00B67F9C" w:rsidRDefault="00B67F9C" w:rsidP="00B67F9C">
      <w:pPr>
        <w:pStyle w:val="DocumentBody"/>
      </w:pPr>
      <w:r>
        <w:t>Власти активно привлекают инвесторов для участия в развитии столичной инфраструктуры, используя городские программы. Как отметил Владимир Ефимов, за 11 месяцев 2024 года по программе «1 рубль за квадратный метр в год» предприниматели арендовали более 2,7 тысячи квадратных метров городских объектов недвижимости. Они предназначены для открытия частных объектов дошкольного образования и отеля.</w:t>
      </w:r>
    </w:p>
    <w:p w:rsidR="00B67F9C" w:rsidRDefault="00B67F9C" w:rsidP="00B67F9C">
      <w:pPr>
        <w:pStyle w:val="DocumentBody"/>
      </w:pPr>
      <w:r>
        <w:t>— Программа льготной аренды «1 рубль за квадратный метр в год» более 12 лет позволяет привлекать частные инвестиции для восстановления исторических зданий и открытия различных видов бизнеса в городских объектах. С января предприниматели по результатам торгов арендовали три здания общей площадью свыше 2,7 тысячи квадратных метров для размещения двух частных детских садов и гостиницы. Всего в настоящий момент бизнес занимает 65 столичных объектов общей площадью почти 63,2 тысячи квадратных метров, — уточнил Владимир Ефимов.</w:t>
      </w:r>
    </w:p>
    <w:p w:rsidR="00B67F9C" w:rsidRDefault="00B67F9C" w:rsidP="00B67F9C">
      <w:pPr>
        <w:pStyle w:val="DocumentBody"/>
      </w:pPr>
      <w:r>
        <w:t>Арендованные с начала 2024 года объекты недвижимости находятся в трех административных округах Москвы — ЮВАО, САО и ЦАО. Два из них общей площадью более 1,8 тысячи квадратных метров город передал предпринимателям для открытия частных детских садов.</w:t>
      </w:r>
    </w:p>
    <w:p w:rsidR="00B67F9C" w:rsidRDefault="00B67F9C" w:rsidP="00B67F9C">
      <w:pPr>
        <w:pStyle w:val="DocumentBody"/>
      </w:pPr>
      <w:r>
        <w:t>Ранее мэр Москвы Сергей Собянин рассказал о планах развития московского здравоохранения.</w:t>
      </w:r>
    </w:p>
    <w:p w:rsidR="00423D97" w:rsidRPr="00423D97" w:rsidRDefault="00423D97" w:rsidP="00423D97">
      <w:pPr>
        <w:rPr>
          <w:rStyle w:val="DocumentOriginalLink"/>
        </w:rPr>
      </w:pPr>
      <w:hyperlink r:id="rId54" w:history="1">
        <w:r w:rsidRPr="00423D97">
          <w:rPr>
            <w:rStyle w:val="DocumentOriginalLink"/>
          </w:rPr>
          <w:t>https://vm.ru/news/1191752-vladimir-efimov-detskij-sad-na-150-mest-poyavitsya-v-severnom-medvedkove?ysclid=m4tfxhs38z233294285</w:t>
        </w:r>
      </w:hyperlink>
      <w:r w:rsidRPr="00423D97">
        <w:rPr>
          <w:rStyle w:val="DocumentOriginalLink"/>
        </w:rPr>
        <w:t xml:space="preserve"> </w:t>
      </w:r>
    </w:p>
    <w:p w:rsidR="00B67F9C" w:rsidRDefault="00B67F9C" w:rsidP="00B67F9C">
      <w:r>
        <w:rPr>
          <w:sz w:val="18"/>
        </w:rPr>
        <w:t>назад: </w:t>
      </w:r>
      <w:hyperlink w:anchor="ref_toc" w:history="1">
        <w:r>
          <w:rPr>
            <w:rStyle w:val="NavigationLink"/>
          </w:rPr>
          <w:t>оглавление</w:t>
        </w:r>
      </w:hyperlink>
    </w:p>
    <w:p w:rsidR="00536DDC" w:rsidRDefault="002461F8" w:rsidP="002461F8">
      <w:pPr>
        <w:pStyle w:val="1"/>
      </w:pPr>
      <w:bookmarkStart w:id="115" w:name="_Toc185403895"/>
      <w:r>
        <w:t>ДОЛЕВОЕ СТРОИТЕЛЬСТВО, ЗАСТРОЙЩИКИ</w:t>
      </w:r>
      <w:bookmarkEnd w:id="69"/>
      <w:bookmarkEnd w:id="70"/>
      <w:bookmarkEnd w:id="72"/>
      <w:bookmarkEnd w:id="115"/>
    </w:p>
    <w:p w:rsidR="006106EB" w:rsidRDefault="006106EB" w:rsidP="006106EB">
      <w:pPr>
        <w:pStyle w:val="4"/>
      </w:pPr>
      <w:bookmarkStart w:id="116" w:name="_Toc185358091"/>
      <w:bookmarkStart w:id="117" w:name="_Toc130234353"/>
      <w:bookmarkStart w:id="118" w:name="_Toc185394078"/>
      <w:bookmarkStart w:id="119" w:name="_Toc185358111"/>
      <w:bookmarkStart w:id="120" w:name="_Toc185403896"/>
      <w:r>
        <w:rPr>
          <w:rStyle w:val="DocumentDate"/>
        </w:rPr>
        <w:t>17.12.2024</w:t>
      </w:r>
      <w:r>
        <w:br/>
      </w:r>
      <w:r>
        <w:rPr>
          <w:rStyle w:val="DocumentSource"/>
        </w:rPr>
        <w:t>РИА Новости</w:t>
      </w:r>
      <w:r>
        <w:br/>
      </w:r>
      <w:r>
        <w:rPr>
          <w:rStyle w:val="DocumentName"/>
        </w:rPr>
        <w:t>ЦБ готов рассмотреть введение теста на финграмотность для желающих взять ипотеку</w:t>
      </w:r>
      <w:bookmarkEnd w:id="119"/>
      <w:bookmarkEnd w:id="120"/>
    </w:p>
    <w:p w:rsidR="006106EB" w:rsidRDefault="006106EB" w:rsidP="006106EB">
      <w:pPr>
        <w:pStyle w:val="5"/>
      </w:pPr>
      <w:r>
        <w:t xml:space="preserve">Центральный Банк готов рассмотреть вопрос введения тестирования финансовой грамотности для желающих взять </w:t>
      </w:r>
      <w:r>
        <w:rPr>
          <w:b/>
        </w:rPr>
        <w:t>ипотеку</w:t>
      </w:r>
      <w:r>
        <w:t>, сказано в ответе ЦБ замруководителю думской фракции "Новые люди" Александру Демину.</w:t>
      </w:r>
    </w:p>
    <w:p w:rsidR="006106EB" w:rsidRDefault="006106EB" w:rsidP="006106EB">
      <w:pPr>
        <w:pStyle w:val="DocumentBody"/>
      </w:pPr>
      <w:r>
        <w:t>Ранее замруководителя думской фракции "Новые люди" Александр Демин направил обращение председателю Центрального банка РФ Эльвире Набиуллиной с предложением ввести обязательный тест на финансовую грамотность для людей, впервые оформляющих кредит, и высокорискованных заемщиков .</w:t>
      </w:r>
    </w:p>
    <w:p w:rsidR="006106EB" w:rsidRDefault="006106EB" w:rsidP="006106EB">
      <w:pPr>
        <w:pStyle w:val="DocumentBody"/>
      </w:pPr>
      <w:r>
        <w:t xml:space="preserve">"В ряде стран действует тестирование финансовой грамотности заемщика по отдельным видам договоров, в первую очередь ипотечных (в силу величины сумм, сроков и рисков, свойственных данному типу кредитования). Банк России готов рассмотреть вопрос введения такого тестирования в отношении договоров, обязательства заемщика по которому обеспечены </w:t>
      </w:r>
      <w:r>
        <w:rPr>
          <w:b/>
        </w:rPr>
        <w:t>ипотекой</w:t>
      </w:r>
      <w:r>
        <w:t xml:space="preserve"> и предлагает совместно проработать этот вопрос с кредитными организациями и обществами защиты прав потребителей", - сказано в ответе ведомства (есть в распоряжении РИА Новости).</w:t>
      </w:r>
    </w:p>
    <w:p w:rsidR="006106EB" w:rsidRDefault="006106EB" w:rsidP="006106EB">
      <w:pPr>
        <w:pStyle w:val="DocumentBody"/>
      </w:pPr>
      <w:r>
        <w:lastRenderedPageBreak/>
        <w:t>В документе отмечается, что тема осознанного отношения к получению заемных средств и обслуживанию долга присутствует во всех проектах и программах по финансовой грамотности Банка России - для работающих граждан и для пенсионеров, для студентов и даже школьников.</w:t>
      </w:r>
    </w:p>
    <w:p w:rsidR="006106EB" w:rsidRDefault="006106EB" w:rsidP="006106EB">
      <w:pPr>
        <w:pStyle w:val="DocumentBody"/>
      </w:pPr>
      <w:r>
        <w:t>"Вместе с Минфином России и другими органами исполнительной власти идет работа не только по повышению уровня знаний о финансах, но также по формированию финансовой культуры наших граждан, то есть определенных навыков и привычек - анализировать доходы и расходы, оценивать свою кредитную нагрузку, ответственно относиться к обслуживанию долга. Только в этом году участниками проектов и программ Банка России по финансовой грамотности стали более 11 млн россиян", - подчеркивается в ответе.</w:t>
      </w:r>
    </w:p>
    <w:p w:rsidR="006106EB" w:rsidRDefault="006106EB" w:rsidP="006106EB">
      <w:pPr>
        <w:pStyle w:val="DocumentBody"/>
      </w:pPr>
      <w:r>
        <w:t>Дополнительно ЦБ отмечает, что при участии Банка России разработан проект федерального закона "О внесении изменений в отдельные законодательные акты Российской Федерации".</w:t>
      </w:r>
    </w:p>
    <w:p w:rsidR="006106EB" w:rsidRDefault="006106EB" w:rsidP="006106EB">
      <w:pPr>
        <w:pStyle w:val="DocumentBody"/>
      </w:pPr>
      <w:r>
        <w:t>"Указанным проектом федерального закона предусматривается установление обязательного "периода охлаждения" по потребительским кредитам и займам: промежутка времени между согласованием индивидуальных условий договора потребительского кредита (займа) и получением кредита (займа), в который заемщик сможет отказаться от получения заемных средств. Установление такого "периода охлаждения", в том числе, позволит потребителю дополнительно пересмотреть свое решение, оценить его целесообразность и принять рационально обоснованное решение о получении кредита или займа или отказа от него", - объяснили в ЦБ.</w:t>
      </w:r>
    </w:p>
    <w:p w:rsidR="006106EB" w:rsidRDefault="006106EB" w:rsidP="006106EB">
      <w:hyperlink r:id="rId55" w:history="1">
        <w:r w:rsidRPr="00A75CC8">
          <w:rPr>
            <w:rStyle w:val="DocumentOriginalLink"/>
          </w:rPr>
          <w:t>https://ria.ru/20241217/tsb-1989591308.html?ysclid=m4tg5w3ca5391985605</w:t>
        </w:r>
      </w:hyperlink>
      <w:r>
        <w:t xml:space="preserve"> </w:t>
      </w:r>
    </w:p>
    <w:p w:rsidR="006106EB" w:rsidRDefault="006106EB" w:rsidP="006106EB">
      <w:r>
        <w:rPr>
          <w:sz w:val="18"/>
        </w:rPr>
        <w:t>назад: </w:t>
      </w:r>
      <w:hyperlink w:anchor="ref_toc" w:history="1">
        <w:r>
          <w:rPr>
            <w:rStyle w:val="NavigationLink"/>
          </w:rPr>
          <w:t>оглавление</w:t>
        </w:r>
      </w:hyperlink>
    </w:p>
    <w:p w:rsidR="006106EB" w:rsidRDefault="006106EB" w:rsidP="006106EB">
      <w:pPr>
        <w:pStyle w:val="4"/>
      </w:pPr>
      <w:bookmarkStart w:id="121" w:name="_Toc185403897"/>
      <w:r>
        <w:rPr>
          <w:rStyle w:val="DocumentDate"/>
        </w:rPr>
        <w:t>17.12.2024</w:t>
      </w:r>
      <w:r>
        <w:br/>
      </w:r>
      <w:r>
        <w:rPr>
          <w:rStyle w:val="DocumentSource"/>
        </w:rPr>
        <w:t>ТАСС</w:t>
      </w:r>
      <w:r>
        <w:br/>
      </w:r>
      <w:r w:rsidRPr="00A75CC8">
        <w:rPr>
          <w:rStyle w:val="DocumentName"/>
        </w:rPr>
        <w:t>ГД установила гарантию для отделочных работ в договоре долевого строительства</w:t>
      </w:r>
      <w:bookmarkEnd w:id="121"/>
    </w:p>
    <w:p w:rsidR="006106EB" w:rsidRDefault="006106EB" w:rsidP="006106EB">
      <w:pPr>
        <w:pStyle w:val="DocumentBody"/>
      </w:pPr>
      <w:r w:rsidRPr="00A75CC8">
        <w:t>Минимальный гарантийный срок не сможет составлять менее чем год</w:t>
      </w:r>
    </w:p>
    <w:p w:rsidR="006106EB" w:rsidRDefault="006106EB" w:rsidP="006106EB">
      <w:pPr>
        <w:pStyle w:val="5"/>
      </w:pPr>
      <w:r>
        <w:t>Госдума на пленарном заседании приняла сразу во</w:t>
      </w:r>
      <w:r w:rsidR="00536DDC">
        <w:t xml:space="preserve"> </w:t>
      </w:r>
      <w:r>
        <w:t>втором и третьем чтениях законопроект, который устанавливает минимальный</w:t>
      </w:r>
      <w:r w:rsidR="00536DDC">
        <w:t xml:space="preserve"> </w:t>
      </w:r>
      <w:r>
        <w:t>гарантийный срок в один год для отделочных работ в договоре долевого</w:t>
      </w:r>
      <w:r w:rsidR="00536DDC">
        <w:t xml:space="preserve"> </w:t>
      </w:r>
      <w:r>
        <w:t>строительства.</w:t>
      </w:r>
    </w:p>
    <w:p w:rsidR="006106EB" w:rsidRDefault="006106EB" w:rsidP="006106EB">
      <w:pPr>
        <w:pStyle w:val="DocumentBody"/>
      </w:pPr>
      <w:r>
        <w:t>Изменения вносятся в закон "Об участии в долевом строительстве</w:t>
      </w:r>
      <w:r w:rsidR="00536DDC">
        <w:t xml:space="preserve"> </w:t>
      </w:r>
      <w:r>
        <w:t>многоквартирных домов и иных объектов недвижимости".</w:t>
      </w:r>
    </w:p>
    <w:p w:rsidR="006106EB" w:rsidRDefault="006106EB" w:rsidP="006106EB">
      <w:pPr>
        <w:pStyle w:val="DocumentBody"/>
      </w:pPr>
      <w:r>
        <w:t>"Гарантийный срок на результат производства отделочных работ на объекте</w:t>
      </w:r>
      <w:r w:rsidR="00536DDC">
        <w:t xml:space="preserve"> </w:t>
      </w:r>
      <w:r>
        <w:t>долевого строительства и входящих в состав такого объекта долевого строительства</w:t>
      </w:r>
      <w:r w:rsidR="00536DDC">
        <w:t xml:space="preserve"> </w:t>
      </w:r>
      <w:r>
        <w:t>элементов отделки устанавливается договором и не может составлять менее чем один</w:t>
      </w:r>
      <w:r w:rsidR="00536DDC">
        <w:t xml:space="preserve"> </w:t>
      </w:r>
      <w:r>
        <w:t>год. Указанный гарантийный срок исчисляется со дня передачи объекта долевого</w:t>
      </w:r>
      <w:r w:rsidR="00536DDC">
        <w:t xml:space="preserve"> </w:t>
      </w:r>
      <w:r>
        <w:t>строительства участнику долевого строительства", - говорится в законе.</w:t>
      </w:r>
    </w:p>
    <w:p w:rsidR="006106EB" w:rsidRDefault="006106EB" w:rsidP="006106EB">
      <w:pPr>
        <w:pStyle w:val="DocumentBody"/>
      </w:pPr>
      <w:r>
        <w:t>Согласно принятому закону договор об участии в долевом строительстве теперь</w:t>
      </w:r>
      <w:r w:rsidR="00536DDC">
        <w:t xml:space="preserve"> </w:t>
      </w:r>
      <w:r>
        <w:t>может предусматривать условие о соответствии результата производства отделочных</w:t>
      </w:r>
      <w:r w:rsidR="00536DDC">
        <w:t xml:space="preserve"> </w:t>
      </w:r>
      <w:r>
        <w:t>работ на объекте долевого строительства и входящих в состав такого объекта</w:t>
      </w:r>
      <w:r w:rsidR="00536DDC">
        <w:t xml:space="preserve"> </w:t>
      </w:r>
      <w:r>
        <w:t>долевого строительства элементов отделки стандарту застройщика.</w:t>
      </w:r>
    </w:p>
    <w:p w:rsidR="006106EB" w:rsidRDefault="006106EB" w:rsidP="006106EB">
      <w:pPr>
        <w:pStyle w:val="DocumentBody"/>
      </w:pPr>
      <w:r>
        <w:t>Если застройщик нарушил требования к результату отделочных работ, работ по</w:t>
      </w:r>
      <w:r w:rsidR="00536DDC">
        <w:t xml:space="preserve"> </w:t>
      </w:r>
      <w:r>
        <w:t>установке оконных и дверных блоков, сантехнического оборудования, в том числе</w:t>
      </w:r>
      <w:r w:rsidR="00536DDC">
        <w:t xml:space="preserve"> </w:t>
      </w:r>
      <w:r>
        <w:t>при удовлетворении требований об уменьшении цены договора и возмещении расходов,</w:t>
      </w:r>
      <w:r w:rsidR="00536DDC">
        <w:t xml:space="preserve"> </w:t>
      </w:r>
      <w:r>
        <w:t>общая сумма взыскания с застройщика не может превышать 3% от цены договора, если</w:t>
      </w:r>
      <w:r w:rsidR="00536DDC">
        <w:t xml:space="preserve"> </w:t>
      </w:r>
      <w:r>
        <w:t>уплата денежных средств в большем размере не предусмотрена договором.</w:t>
      </w:r>
    </w:p>
    <w:p w:rsidR="006106EB" w:rsidRDefault="006106EB" w:rsidP="006106EB">
      <w:pPr>
        <w:pStyle w:val="DocumentBody"/>
      </w:pPr>
      <w:r>
        <w:t>Новые нормы закона вступят в силу в разное время: с 1 января или с 1 марта</w:t>
      </w:r>
      <w:r w:rsidR="00536DDC">
        <w:t xml:space="preserve"> </w:t>
      </w:r>
      <w:r>
        <w:t xml:space="preserve">2025 года. </w:t>
      </w:r>
    </w:p>
    <w:p w:rsidR="006106EB" w:rsidRPr="00A75CC8" w:rsidRDefault="006106EB" w:rsidP="006106EB">
      <w:pPr>
        <w:rPr>
          <w:rStyle w:val="DocumentOriginalLink"/>
        </w:rPr>
      </w:pPr>
      <w:hyperlink r:id="rId56" w:history="1">
        <w:r w:rsidRPr="00A75CC8">
          <w:rPr>
            <w:rStyle w:val="DocumentOriginalLink"/>
          </w:rPr>
          <w:t>https://tass.ru/obschestvo/22695879?ysclid=m4tg51w168250708560</w:t>
        </w:r>
      </w:hyperlink>
      <w:r w:rsidRPr="00A75CC8">
        <w:rPr>
          <w:rStyle w:val="DocumentOriginalLink"/>
        </w:rPr>
        <w:t xml:space="preserve"> </w:t>
      </w:r>
    </w:p>
    <w:p w:rsidR="006106EB" w:rsidRDefault="006106EB" w:rsidP="006106EB">
      <w:r>
        <w:rPr>
          <w:sz w:val="18"/>
        </w:rPr>
        <w:t>назад: </w:t>
      </w:r>
      <w:hyperlink w:anchor="ref_toc" w:history="1">
        <w:r>
          <w:rPr>
            <w:rStyle w:val="NavigationLink"/>
          </w:rPr>
          <w:t>оглавление</w:t>
        </w:r>
      </w:hyperlink>
    </w:p>
    <w:p w:rsidR="004D4962" w:rsidRDefault="004D4962" w:rsidP="004D4962">
      <w:pPr>
        <w:pStyle w:val="4"/>
      </w:pPr>
      <w:bookmarkStart w:id="122" w:name="_Toc185403898"/>
      <w:r>
        <w:rPr>
          <w:rStyle w:val="DocumentDate"/>
        </w:rPr>
        <w:t>18.12.2024</w:t>
      </w:r>
      <w:r>
        <w:br/>
      </w:r>
      <w:r>
        <w:rPr>
          <w:rStyle w:val="DocumentSource"/>
        </w:rPr>
        <w:t>Известия</w:t>
      </w:r>
      <w:r>
        <w:br/>
      </w:r>
      <w:r>
        <w:rPr>
          <w:rStyle w:val="DocumentName"/>
        </w:rPr>
        <w:t>"Первые трансграничные сделки с ЦФА уже прошли в этом году"</w:t>
      </w:r>
      <w:bookmarkEnd w:id="118"/>
      <w:bookmarkEnd w:id="122"/>
    </w:p>
    <w:p w:rsidR="004D4962" w:rsidRDefault="004D4962" w:rsidP="004D4962">
      <w:pPr>
        <w:pStyle w:val="DocumentBody"/>
      </w:pPr>
      <w:r>
        <w:t xml:space="preserve">Глава комитета Госдумы по финрынку Анатолий Аксаков - об универсальном QR-коде, ключевой ставке и льготной </w:t>
      </w:r>
      <w:r>
        <w:rPr>
          <w:b/>
        </w:rPr>
        <w:t>ипотеке</w:t>
      </w:r>
    </w:p>
    <w:p w:rsidR="004D4962" w:rsidRDefault="004D4962" w:rsidP="005D2651">
      <w:pPr>
        <w:pStyle w:val="5"/>
      </w:pPr>
      <w:r>
        <w:t xml:space="preserve">В этом году в России прошли первые трансграничные сделки с ЦФА (цифровые финансовые активы), рассказал в интервью "Известиям" глава комитета Госдумы по финрынку Анатолий Аксаков. Операции протестировали с Белоруссией. В следующем году будет прорыв на этом рынке, в том числе в сфере международных расчётов, ожидает депутат. Он также рассказал, что к лету 2025-го универсальный QR-код однозначно заработает, его разместят на каждой кассе. Будут ли запускать новые программы льготной </w:t>
      </w:r>
      <w:r>
        <w:rPr>
          <w:b/>
        </w:rPr>
        <w:t>ипотеки</w:t>
      </w:r>
      <w:r>
        <w:t>, как планируют регулировать рассрочки и стимулировать инвестиции, а также что будет с ключевой ставкой - в интервью Анатолия Аксакова "Известиям".</w:t>
      </w:r>
    </w:p>
    <w:p w:rsidR="004D4962" w:rsidRDefault="004D4962" w:rsidP="004D4962">
      <w:pPr>
        <w:pStyle w:val="DocumentBody"/>
      </w:pPr>
      <w:r>
        <w:t>В начале декабря планировалось обсудить законопроект о регулировании рассрочки. К чему получилось прийти?</w:t>
      </w:r>
    </w:p>
    <w:p w:rsidR="004D4962" w:rsidRDefault="004D4962" w:rsidP="004D4962">
      <w:pPr>
        <w:pStyle w:val="DocumentBody"/>
      </w:pPr>
      <w:r>
        <w:lastRenderedPageBreak/>
        <w:t>Законопроект пока на рассмотрении в Госдуме, поскольку до сих пор нет отзыва правительства.</w:t>
      </w:r>
    </w:p>
    <w:p w:rsidR="004D4962" w:rsidRDefault="004D4962" w:rsidP="004D4962">
      <w:pPr>
        <w:pStyle w:val="DocumentBody"/>
      </w:pPr>
      <w:r>
        <w:t>Есть несколько точек зрения. Одна позиция в том, что сейчас вообще не стоит сильно регулировать рассрочку, чтобы не "задавить" новый рынок. А другая - что рассрочка фактически представляет собой кредит и должна контролироваться так же - банковским финансовым законодательством.</w:t>
      </w:r>
    </w:p>
    <w:p w:rsidR="004D4962" w:rsidRDefault="004D4962" w:rsidP="004D4962">
      <w:pPr>
        <w:pStyle w:val="DocumentBody"/>
      </w:pPr>
      <w:r>
        <w:t>Власти договорились, что платная рассрочка должна регулироваться. В ЦБ предлагают начать с рассрочек выше 15 тыс. рублей, а рынок хочет увеличить эту цифру. Допускаю, что ко второму чтению сумму повысят до 60 тыс. рублей.</w:t>
      </w:r>
    </w:p>
    <w:p w:rsidR="004D4962" w:rsidRDefault="004D4962" w:rsidP="004D4962">
      <w:pPr>
        <w:pStyle w:val="DocumentBody"/>
      </w:pPr>
      <w:r>
        <w:t>В этом случае банки будут обязаны передавать информацию о рассрочке более 60 тыс. в БКИ. Кроме того, выше этой суммы платную рассрочку смогут выдавать только профессиональные участники рынка. Мы идём к тому, чтобы платная рассрочка регулировалась как потребительский кредит, всё упирается только в сумму, после которой этот контроль должен производиться.</w:t>
      </w:r>
    </w:p>
    <w:p w:rsidR="004D4962" w:rsidRDefault="004D4962" w:rsidP="004D4962">
      <w:pPr>
        <w:pStyle w:val="DocumentBody"/>
      </w:pPr>
      <w:r>
        <w:t>Когда новые правила вступят в силу?</w:t>
      </w:r>
    </w:p>
    <w:p w:rsidR="004D4962" w:rsidRDefault="004D4962" w:rsidP="004D4962">
      <w:pPr>
        <w:pStyle w:val="DocumentBody"/>
      </w:pPr>
      <w:r>
        <w:t>Ожидаю, что законопроект примем уже в первом полугодии. Нужен будет определённый период, чтобы участники рынка успели адаптироваться к изменениям. Тогда новые правила по регулированию рассрочки могут вступить в силу уже во второй половине 2025 года.</w:t>
      </w:r>
    </w:p>
    <w:p w:rsidR="004D4962" w:rsidRDefault="004D4962" w:rsidP="004D4962">
      <w:pPr>
        <w:pStyle w:val="DocumentBody"/>
      </w:pPr>
      <w:r>
        <w:t>В ЦБ рассказали, что готовится многоуровневая система защиты граждан от кредитного мошенничества. В частности, планируется обязать банки передавать данные о выдаче кредита в БКИ за срок менее суток. Какой именно срок пока обсуждается?</w:t>
      </w:r>
    </w:p>
    <w:p w:rsidR="004D4962" w:rsidRDefault="004D4962" w:rsidP="004D4962">
      <w:pPr>
        <w:pStyle w:val="DocumentBody"/>
      </w:pPr>
      <w:r>
        <w:t>Планируется обязать банки передавать данные о выдаче кредита в БКИ за срок не более одного рабочего дня, а бюро кредитных историй - тоже в течение дня обрабатывать эту информацию, а по запросам предоставлять её в другие кредитные организации онлайн. Это необходимо, чтобы банки видели полную картину при выдаче ссуд.</w:t>
      </w:r>
    </w:p>
    <w:p w:rsidR="004D4962" w:rsidRDefault="004D4962" w:rsidP="004D4962">
      <w:pPr>
        <w:pStyle w:val="DocumentBody"/>
      </w:pPr>
      <w:r>
        <w:t>В ЦБ также предлагали ввести период охлаждения при выдаче кредитов. Получилось ли уже договориться о суммах и времени приостановки этих операций?</w:t>
      </w:r>
    </w:p>
    <w:p w:rsidR="004D4962" w:rsidRDefault="004D4962" w:rsidP="004D4962">
      <w:pPr>
        <w:pStyle w:val="DocumentBody"/>
      </w:pPr>
      <w:r>
        <w:t>Да, власти уже принципиально договорились о введении периода охлаждения при выдаче потребительских кредитов, никаких возражений нет. Сейчас идёт обсуждение пороговых значений и сроков приостановки. Одно из предложений: период охлаждения на четыре часа при оформлении ссуды на сумму от 50 до 200 тыс. рублей и на два дня, если размер кредита более 200 тыс.</w:t>
      </w:r>
    </w:p>
    <w:p w:rsidR="004D4962" w:rsidRDefault="004D4962" w:rsidP="004D4962">
      <w:pPr>
        <w:pStyle w:val="DocumentBody"/>
      </w:pPr>
      <w:r>
        <w:t>Выступали ли банки против, учитывая, что это замедлит выдачу кредита?</w:t>
      </w:r>
    </w:p>
    <w:p w:rsidR="004D4962" w:rsidRDefault="004D4962" w:rsidP="004D4962">
      <w:pPr>
        <w:pStyle w:val="DocumentBody"/>
      </w:pPr>
      <w:r>
        <w:t>Пока все согласны, что необходимо притормозить выдачу потребительских ссуд. Период охлаждения поможет снизить уровень кредитного мошенничества. Сейчас злоумышленники часто используют схему, когда они вынуждают человека оформить заём и перевести деньги на якобы безопасный счёт, а на самом деле - мошеннику. В целом банки уже окрашивают такие операции как подозрительные.</w:t>
      </w:r>
    </w:p>
    <w:p w:rsidR="004D4962" w:rsidRDefault="004D4962" w:rsidP="004D4962">
      <w:pPr>
        <w:pStyle w:val="DocumentBody"/>
      </w:pPr>
      <w:r>
        <w:t>Теперь их нужно подтолкнуть к более решительным действиям. Если закон будет обязывать приостановить операцию, то это облегчит борьбу со злоумышленниками.</w:t>
      </w:r>
    </w:p>
    <w:p w:rsidR="004D4962" w:rsidRDefault="004D4962" w:rsidP="004D4962">
      <w:pPr>
        <w:pStyle w:val="DocumentBody"/>
      </w:pPr>
      <w:r>
        <w:t>Когда может начать действовать период охлаждения и новые сроки передачи данных в БКИ?</w:t>
      </w:r>
    </w:p>
    <w:p w:rsidR="004D4962" w:rsidRDefault="004D4962" w:rsidP="004D4962">
      <w:pPr>
        <w:pStyle w:val="DocumentBody"/>
      </w:pPr>
      <w:r>
        <w:t>Я считаю, что в первой половине 2025-го мы примем этот законопроект. Технологически банкам может потребоваться время, чтобы ускорить передачу данных в БКИ и ввести другие изменения. Но период охлаждения при выдаче потребкредита начнёт действовать уже в 2025 году.</w:t>
      </w:r>
    </w:p>
    <w:p w:rsidR="004D4962" w:rsidRDefault="004D4962" w:rsidP="004D4962">
      <w:pPr>
        <w:pStyle w:val="DocumentBody"/>
      </w:pPr>
      <w:r>
        <w:t>Как продвигается законопроект о введении универсального QR-кода, который планируется в том числе использовать для цифрового рубля? Планируется ли что-то изменить в этом законопроекте?</w:t>
      </w:r>
    </w:p>
    <w:p w:rsidR="004D4962" w:rsidRDefault="004D4962" w:rsidP="004D4962">
      <w:pPr>
        <w:pStyle w:val="DocumentBody"/>
      </w:pPr>
      <w:r>
        <w:t>Пока есть единая позиция ЦБ, правительства и большинства участников рынка, что нужно ввести универсальный QR-код. У нескольких крупных игроков есть другое мнение - что помимо централизованного QR-кода, который готовит НСПК, стоит разрешить размещать и другие. Этот вопрос пока обсуждается, но преобладающая позиция в том, что универсальный QR-код позволит упростить взаимодействие покупателя с продавцом товаров и услуг.</w:t>
      </w:r>
    </w:p>
    <w:p w:rsidR="004D4962" w:rsidRDefault="004D4962" w:rsidP="004D4962">
      <w:pPr>
        <w:pStyle w:val="DocumentBody"/>
      </w:pPr>
      <w:r>
        <w:t>Идея универсального QR-кода появилась, чтобы облегчить клиентский путь и снизить затраты покупателей. НСПК будет устанавливать очень низкие тарифы для оплаты покупок по централизованному QR-коду, поэтому люди будут меньше тратить денег на эту услугу. Хотя конкуренция тоже важна.</w:t>
      </w:r>
    </w:p>
    <w:p w:rsidR="004D4962" w:rsidRDefault="004D4962" w:rsidP="004D4962">
      <w:pPr>
        <w:pStyle w:val="DocumentBody"/>
      </w:pPr>
      <w:r>
        <w:t>Я думаю, что в первом квартале следующего года мы примем закон об универсальном QR-коде. Мы хотим это прописать и рассчитываем, что он будет также использоваться для оплаты цифровым рублём. Поэтому к лету 2025-го универсальный QR-код однозначно заработает и будет размещён на каждой кассе.</w:t>
      </w:r>
    </w:p>
    <w:p w:rsidR="004D4962" w:rsidRDefault="004D4962" w:rsidP="004D4962">
      <w:pPr>
        <w:pStyle w:val="DocumentBody"/>
      </w:pPr>
      <w:r>
        <w:t xml:space="preserve">Хочу также затронуть другую тему. Предложения ввести новые программы льготной </w:t>
      </w:r>
      <w:r>
        <w:rPr>
          <w:b/>
        </w:rPr>
        <w:t>ипотеки</w:t>
      </w:r>
      <w:r>
        <w:t xml:space="preserve"> сначала обсуждались в Госдуме, потом с такой же инициативой выступили в Совфеде. Как вы считаете, нужны ли такие новые программы для отдельных специальностей или территорий, учитывая, что рыночную </w:t>
      </w:r>
      <w:r>
        <w:rPr>
          <w:b/>
        </w:rPr>
        <w:t>ипотеку</w:t>
      </w:r>
      <w:r>
        <w:t xml:space="preserve"> при нынешней ключевой взять практически невозможно? Будете ли вы предлагать их ввести?</w:t>
      </w:r>
    </w:p>
    <w:p w:rsidR="004D4962" w:rsidRDefault="004D4962" w:rsidP="004D4962">
      <w:pPr>
        <w:pStyle w:val="DocumentBody"/>
      </w:pPr>
      <w:r>
        <w:t xml:space="preserve">Для того чтобы существовали такие программы, нужно выделять значительные суммы из казны. За счёт этих денег банкам компенсируется низкая процентная ставка. Однако бюджет сейчас достаточно напряжённый, и средств </w:t>
      </w:r>
      <w:r>
        <w:lastRenderedPageBreak/>
        <w:t xml:space="preserve">для такого субсидирования процентов нет. На федеральном уровне новые программы льготной </w:t>
      </w:r>
      <w:r>
        <w:rPr>
          <w:b/>
        </w:rPr>
        <w:t>ипотеки</w:t>
      </w:r>
      <w:r>
        <w:t xml:space="preserve"> вводить не планируется, однако регионы смогут создавать свои, отдельные решения.</w:t>
      </w:r>
    </w:p>
    <w:p w:rsidR="004D4962" w:rsidRDefault="004D4962" w:rsidP="004D4962">
      <w:pPr>
        <w:pStyle w:val="DocumentBody"/>
      </w:pPr>
      <w:r>
        <w:t xml:space="preserve">Это нормально, потому что каждый субъект РФ имеет свою специфику и структуру кадров, в которых он нуждается. Исходя из этого регионы смогут вводить отдельные программы льготной </w:t>
      </w:r>
      <w:r>
        <w:rPr>
          <w:b/>
        </w:rPr>
        <w:t>ипотеки</w:t>
      </w:r>
      <w:r>
        <w:t xml:space="preserve"> и выделять в своих бюджетах средства на субсидирование процентной ставки. На федеральном уровне сейчас действует, например, программа семейной </w:t>
      </w:r>
      <w:r>
        <w:rPr>
          <w:b/>
        </w:rPr>
        <w:t>ипотеки</w:t>
      </w:r>
      <w:r>
        <w:t>.</w:t>
      </w:r>
    </w:p>
    <w:p w:rsidR="004D4962" w:rsidRDefault="004D4962" w:rsidP="004D4962">
      <w:pPr>
        <w:pStyle w:val="DocumentBody"/>
      </w:pPr>
      <w:r>
        <w:t>Для поддержки семей Владимир Путин поручил создать линейки семейных инвестиционных инструментов с увеличенным вычетом 1 млн рублей. Потребуются ли для этого изменения в законодательстве и как это может работать?</w:t>
      </w:r>
    </w:p>
    <w:p w:rsidR="004D4962" w:rsidRDefault="004D4962" w:rsidP="004D4962">
      <w:pPr>
        <w:pStyle w:val="DocumentBody"/>
      </w:pPr>
      <w:r>
        <w:t>Идея интересная, она будет стимулировать семьи принимать коллективные решения по инвестициям, чтобы получить льготы от государства. В ближайшее время мы это предложение узаконим. Использоваться могут разные инструменты - ИИС, полисы страхования жизни.</w:t>
      </w:r>
    </w:p>
    <w:p w:rsidR="004D4962" w:rsidRDefault="004D4962" w:rsidP="004D4962">
      <w:pPr>
        <w:pStyle w:val="DocumentBody"/>
      </w:pPr>
      <w:r>
        <w:t>Сейчас в программе долгосрочных сбережений, ИИС предполагается максимальный налоговый вычет 400 тыс. на человека, а по новому инструменту семья сможет получить вычет 1 млн рублей.</w:t>
      </w:r>
    </w:p>
    <w:p w:rsidR="004D4962" w:rsidRDefault="004D4962" w:rsidP="004D4962">
      <w:pPr>
        <w:pStyle w:val="DocumentBody"/>
      </w:pPr>
      <w:r>
        <w:t>Президент поставил цель по удвоению капитализации фондового рынка к 2030 году. Прорабатываются ли ещё предложения, чтобы прийти к этой цели?</w:t>
      </w:r>
    </w:p>
    <w:p w:rsidR="004D4962" w:rsidRDefault="004D4962" w:rsidP="004D4962">
      <w:pPr>
        <w:pStyle w:val="DocumentBody"/>
      </w:pPr>
      <w:r>
        <w:t>Готовится комплекс предложений, направленных на то, чтобы инвестрынок стал серьёзным конкурентом банковскому по работе со средствами населения. Мы провели большие парламентские слушания и договорились, что рынок должен представить свои инициативы. Там можно будет простимулировать развитие фондового рынка. Пенсионные накопления и страховой рынок также должны стать источниками длинных денег, направляемых на структурную перестройку экономики.</w:t>
      </w:r>
    </w:p>
    <w:p w:rsidR="004D4962" w:rsidRDefault="004D4962" w:rsidP="004D4962">
      <w:pPr>
        <w:pStyle w:val="DocumentBody"/>
      </w:pPr>
      <w:r>
        <w:t>Конкретные предложения уже звучали?</w:t>
      </w:r>
    </w:p>
    <w:p w:rsidR="004D4962" w:rsidRDefault="004D4962" w:rsidP="004D4962">
      <w:pPr>
        <w:pStyle w:val="DocumentBody"/>
      </w:pPr>
      <w:r>
        <w:t>Было предложение, связанное с индивидуальными инвестиционными счетами. Срок привлечения средств по ним сейчас составляет пять лет, однако он должен поэтапно увеличиваться до десяти. По мнению рынка, это слишком долго, люди не готовы ждать десять лет. При этом инвестиции на пять лет дают довольно большой ресурс. Для меня это звучит убедительно. Допускаю, что мы выйдем с инициативой закрепить срок ИИС-3 на уровне пяти лет.</w:t>
      </w:r>
    </w:p>
    <w:p w:rsidR="004D4962" w:rsidRDefault="004D4962" w:rsidP="004D4962">
      <w:pPr>
        <w:pStyle w:val="DocumentBody"/>
      </w:pPr>
      <w:r>
        <w:t>В ЦБ и Минфине также обсуждали изменения валютного законодательства, чтобы иностранцы, в том числе из недружественных государств, могли инвестировать в российские ценные бумаги и без проблем выводить деньги. Планируется ли вносить такие изменения?</w:t>
      </w:r>
    </w:p>
    <w:p w:rsidR="004D4962" w:rsidRDefault="004D4962" w:rsidP="004D4962">
      <w:pPr>
        <w:pStyle w:val="DocumentBody"/>
      </w:pPr>
      <w:r>
        <w:t>Да, мы активно прорабатываем этот вопрос. Нужно сделать так, чтобы все инвестиционные льготы также распространялись на иностранцев. Также планируется разрешить иностранцам свободно выводить деньги из российского фондового рынка, если они не нарушали никаких законов. Я сторонник того, чтобы это касалось инвесторов не только из дружественных стран, но также из недружественных государств.</w:t>
      </w:r>
    </w:p>
    <w:p w:rsidR="004D4962" w:rsidRDefault="004D4962" w:rsidP="004D4962">
      <w:pPr>
        <w:pStyle w:val="DocumentBody"/>
      </w:pPr>
      <w:r>
        <w:t>Мы должны вовлекать инвесторов также из недружественных стран в нашу экономику и предлагать такие варианты вложения денег, которые будут стимулировать их с нами работать даже без прямого согласия их властей.</w:t>
      </w:r>
    </w:p>
    <w:p w:rsidR="004D4962" w:rsidRDefault="004D4962" w:rsidP="004D4962">
      <w:pPr>
        <w:pStyle w:val="DocumentBody"/>
      </w:pPr>
      <w:r>
        <w:t>Однако деньги на счетах типа "С" затрагивать не планируется?</w:t>
      </w:r>
    </w:p>
    <w:p w:rsidR="004D4962" w:rsidRDefault="004D4962" w:rsidP="004D4962">
      <w:pPr>
        <w:pStyle w:val="DocumentBody"/>
      </w:pPr>
      <w:r>
        <w:t>Деньги иностранцев на счетах типа "С" были заморожены в ответ на блокировку наших активов за рубежом - и граждан, и Центробанка. И мы не откажемся от этого решения, пока незаконные действия Запада не будут отозваны.</w:t>
      </w:r>
    </w:p>
    <w:p w:rsidR="004D4962" w:rsidRDefault="004D4962" w:rsidP="004D4962">
      <w:pPr>
        <w:pStyle w:val="DocumentBody"/>
      </w:pPr>
      <w:r>
        <w:t>Кроме цели по удвоению капитализации фондового рынка президент также ставил задачу увеличить инвестиции в ключевые отрасли. Что предполагается делать для этого?</w:t>
      </w:r>
    </w:p>
    <w:p w:rsidR="004D4962" w:rsidRDefault="004D4962" w:rsidP="004D4962">
      <w:pPr>
        <w:pStyle w:val="DocumentBody"/>
      </w:pPr>
      <w:r>
        <w:t>Мы нуждаемся в средствах, которые пойдут на структурную перестройку экономики. Для этого обсуждаем много разных вариантов. Государство должно стимулировать компании привлекать средства через ценные бумаги и рыночные инструменты, а не за счёт оформления кредитов. Например, в России могут ввести налоговые стимулы для компаний, которые выходят на IPO Допускаю, что уже в ближайшее время эти предложения будут внесены в Госдуму.</w:t>
      </w:r>
    </w:p>
    <w:p w:rsidR="004D4962" w:rsidRDefault="004D4962" w:rsidP="004D4962">
      <w:pPr>
        <w:pStyle w:val="DocumentBody"/>
      </w:pPr>
      <w:r>
        <w:t>Возможно, и ЦФА стоит включить в программу субсидирования и создавать налоговые стимулы для развития этого рынка. Компании могут и с помощью ЦФА привлекать средства для структурной перестройки экономики.</w:t>
      </w:r>
    </w:p>
    <w:p w:rsidR="004D4962" w:rsidRDefault="00442F4C" w:rsidP="004D4962">
      <w:pPr>
        <w:pStyle w:val="DocumentBody"/>
      </w:pPr>
      <w:r w:rsidRPr="00442F4C">
        <w:t>Я думаю, что в следующем году будет прорыв на рынке цифровых финансовых активов, в том числе в сфере международных расчетов. Первые трансграничные сделки с ЦФА уже прошли в этом году. Операцию провели между Россией и Белоруссией, она прошла успешно. В целом будущее за этим рынком, я сторонник того, чтобы он активно развивался.</w:t>
      </w:r>
    </w:p>
    <w:p w:rsidR="00442F4C" w:rsidRDefault="00442F4C" w:rsidP="00442F4C">
      <w:pPr>
        <w:pStyle w:val="DocumentBody"/>
      </w:pPr>
      <w:r>
        <w:t>«Сумму страхования средств на вкладах повышать пока не планируется»</w:t>
      </w:r>
    </w:p>
    <w:p w:rsidR="00442F4C" w:rsidRDefault="00442F4C" w:rsidP="00442F4C">
      <w:pPr>
        <w:pStyle w:val="DocumentBody"/>
      </w:pPr>
      <w:r>
        <w:t>— Сейчас часто появляются предложения об увеличении страхования средств по вкладам. В ЦБ еще в апреле предлагали увеличить страховое возмещение по вкладам свыше трех лет до 2 млн, а по безотзывным сберегательным сертификатам свыше трех лет — до 2,8 млн. Как идет обсуждение этого вопроса?</w:t>
      </w:r>
    </w:p>
    <w:p w:rsidR="00442F4C" w:rsidRDefault="00442F4C" w:rsidP="00442F4C">
      <w:pPr>
        <w:pStyle w:val="DocumentBody"/>
      </w:pPr>
      <w:r>
        <w:lastRenderedPageBreak/>
        <w:t>— Такие предложения действительно были. Однако затем в ЦБ сообщили, что сбережения 98% граждан, которые хранят деньги в банках, не превышают 1,4 млн рублей. Эти средства уже сейчас полностью защищены системой страхования вкладов. Есть лишь небольшая группа людей, которая хранит крупные суммы, и они чаще всего разбираются в финансовых продуктах. Поэтому оставшиеся 2% нужно стимулировать как раз вкладывать деньги в другие финансовые инструменты, чтобы средства работали в экономике.</w:t>
      </w:r>
    </w:p>
    <w:p w:rsidR="00442F4C" w:rsidRDefault="00442F4C" w:rsidP="00442F4C">
      <w:pPr>
        <w:pStyle w:val="DocumentBody"/>
      </w:pPr>
      <w:r>
        <w:t>Более крупные суммы гарантируются в других инструментах, например, в ДСЖ, ПДС — 2,8 млн рублей. Власти постоянно увеличивают суммы возмещения по тем направлениям, которые государство считает перспективными и важными для нашей страны. Сумму страхования средств на вкладах повышать пока не планируется.</w:t>
      </w:r>
    </w:p>
    <w:p w:rsidR="00442F4C" w:rsidRDefault="00442F4C" w:rsidP="00442F4C">
      <w:pPr>
        <w:pStyle w:val="DocumentBody"/>
      </w:pPr>
      <w:r>
        <w:t>— Отдельные экономисты высказывали мнения, что при снижении ключевой ставки люди пойдут забирать деньги со вкладов и «на рынке начнется бешеная инфляция». Поэтому сейчас могут заморозить вклады, чтобы остановить инфляцию. Что вы об этом думаете?</w:t>
      </w:r>
    </w:p>
    <w:p w:rsidR="00442F4C" w:rsidRDefault="00442F4C" w:rsidP="00442F4C">
      <w:pPr>
        <w:pStyle w:val="DocumentBody"/>
      </w:pPr>
      <w:r>
        <w:t>— Такое решение уничтожит нормальное функционирование экономики. Никто этого делать не станет.</w:t>
      </w:r>
    </w:p>
    <w:p w:rsidR="00442F4C" w:rsidRDefault="00442F4C" w:rsidP="00442F4C">
      <w:pPr>
        <w:pStyle w:val="DocumentBody"/>
      </w:pPr>
      <w:r>
        <w:t>Банковские ставки по депозитам и по кредитам во многом определяются ключевой ставкой. Банк России будет уменьшать ключевую ставку только по мере снижения инфляции. Это будет абсолютно управляемый упорядоченный процесс, который позволит выводить деньги с депозитов на потребление очень постепенно. И поэтому здесь ЦБ никаких рисков не видит.</w:t>
      </w:r>
    </w:p>
    <w:p w:rsidR="00442F4C" w:rsidRDefault="00442F4C" w:rsidP="00442F4C">
      <w:pPr>
        <w:pStyle w:val="DocumentBody"/>
      </w:pPr>
      <w:r>
        <w:t>— Давно обсуждается вопрос о кратном увеличении штрафов банков за обман потребителей. Как идет обсуждение?</w:t>
      </w:r>
    </w:p>
    <w:p w:rsidR="00442F4C" w:rsidRDefault="00442F4C" w:rsidP="00442F4C">
      <w:pPr>
        <w:pStyle w:val="DocumentBody"/>
      </w:pPr>
      <w:r>
        <w:t>— Ответственность кредитных организаций за введение граждан в заблуждение планируется значительно ужесточить. Штрафы для банков за мисселинг и введение скрытых комиссий сильно повысят. Причем санкции будут применять и к финорганизациям, и к работникам, которые навязывают услуги и обманывают потребителей. За повторный обман клиентов банкам предлагается ввести штраф 1% от капитала. Первую половину следующего года мы посвятим этой теме много внимания, чтобы навести порядок.</w:t>
      </w:r>
    </w:p>
    <w:p w:rsidR="008173AA" w:rsidRDefault="008173AA" w:rsidP="008173AA">
      <w:pPr>
        <w:pStyle w:val="DocumentBody"/>
      </w:pPr>
      <w:r>
        <w:t>«В первой половине 2025-го ЦБ может опустить ставку до 17%»</w:t>
      </w:r>
    </w:p>
    <w:p w:rsidR="008173AA" w:rsidRDefault="008173AA" w:rsidP="008173AA">
      <w:pPr>
        <w:pStyle w:val="DocumentBody"/>
      </w:pPr>
      <w:r>
        <w:t>— И в заключение небольшой блиц-опрос. Как вы считаете, когда начнет снижаться ключевая ставка?</w:t>
      </w:r>
    </w:p>
    <w:p w:rsidR="008173AA" w:rsidRDefault="008173AA" w:rsidP="008173AA">
      <w:pPr>
        <w:pStyle w:val="DocumentBody"/>
      </w:pPr>
      <w:r>
        <w:t>— Сейчас всё говорит о том, что Банк России взял ситуацию под контроль, он дает сигнал рынку, что, несмотря на последствия повышения ключевой ставки, ЦБ будет проводить жесткую кредитную политику. Мы добьемся уменьшения инфляции, и я думаю, уже в I квартале 2025-го начнется снижение ключевой. Это будет происходить постепенно, чтобы можно было отслеживать изменения ситуации. По моим оценкам, в первой половине 2025-го ЦБ может опустить ставку до 17%.</w:t>
      </w:r>
    </w:p>
    <w:p w:rsidR="00442F4C" w:rsidRDefault="008173AA" w:rsidP="008173AA">
      <w:pPr>
        <w:pStyle w:val="DocumentBody"/>
      </w:pPr>
      <w:r>
        <w:t>— В следующем году вы ожидаете снижения инфляции?</w:t>
      </w:r>
    </w:p>
    <w:p w:rsidR="008173AA" w:rsidRDefault="008173AA" w:rsidP="008173AA">
      <w:pPr>
        <w:pStyle w:val="DocumentBody"/>
      </w:pPr>
      <w:r>
        <w:t>— Да, это связано с тем, что после возникновения проблем с импортом товаров многим предприятиям требовалось время, чтобы перенастроить свои процессы и наладить новое производство. Сейчас они уже постепенно запускаются, и это будет вести к насыщению рынка. Мы также успели лучше наладить поставки товаров из-за рубежа, которые сами не производим, в необходимом количестве.</w:t>
      </w:r>
    </w:p>
    <w:p w:rsidR="008173AA" w:rsidRDefault="008173AA" w:rsidP="008173AA">
      <w:pPr>
        <w:pStyle w:val="DocumentBody"/>
      </w:pPr>
      <w:r>
        <w:t>— Что будет с курсом доллара в следующем году?</w:t>
      </w:r>
    </w:p>
    <w:p w:rsidR="008173AA" w:rsidRDefault="008173AA" w:rsidP="008173AA">
      <w:pPr>
        <w:pStyle w:val="DocumentBody"/>
      </w:pPr>
      <w:r>
        <w:t>— Я думаю, что курс доллара будет опускаться. Об этом говорят все объективные факторы — и загруженность производства, и внешнеторговые расчеты. Поэтому, скорее всего. в следующем году курс рубля укрепится ниже 100 за доллар.</w:t>
      </w:r>
    </w:p>
    <w:p w:rsidR="004D4962" w:rsidRDefault="004D4962" w:rsidP="004D4962">
      <w:pPr>
        <w:pStyle w:val="DocumentAuthor"/>
      </w:pPr>
      <w:r>
        <w:t>Мария Колобова</w:t>
      </w:r>
    </w:p>
    <w:p w:rsidR="00442F4C" w:rsidRPr="00442F4C" w:rsidRDefault="00442F4C" w:rsidP="00442F4C">
      <w:pPr>
        <w:rPr>
          <w:rStyle w:val="DocumentOriginalLink"/>
        </w:rPr>
      </w:pPr>
      <w:hyperlink r:id="rId57" w:history="1">
        <w:r w:rsidRPr="00442F4C">
          <w:rPr>
            <w:rStyle w:val="DocumentOriginalLink"/>
          </w:rPr>
          <w:t>https://iz.ru/1808795/maria-kolobova/pervye-transgranicnye-sdelki-s-cfa-uze-prosli-v-etom-godu</w:t>
        </w:r>
      </w:hyperlink>
      <w:r w:rsidRPr="00442F4C">
        <w:rPr>
          <w:rStyle w:val="DocumentOriginalLink"/>
        </w:rPr>
        <w:t xml:space="preserve"> </w:t>
      </w:r>
    </w:p>
    <w:p w:rsidR="004D4962" w:rsidRDefault="004D4962" w:rsidP="004D4962">
      <w:r>
        <w:rPr>
          <w:sz w:val="18"/>
        </w:rPr>
        <w:t>назад: </w:t>
      </w:r>
      <w:hyperlink w:anchor="ref_toc" w:history="1">
        <w:r>
          <w:rPr>
            <w:rStyle w:val="NavigationLink"/>
          </w:rPr>
          <w:t>оглавление</w:t>
        </w:r>
      </w:hyperlink>
    </w:p>
    <w:p w:rsidR="00170A13" w:rsidRDefault="00170A13" w:rsidP="00170A13">
      <w:pPr>
        <w:pStyle w:val="4"/>
      </w:pPr>
      <w:bookmarkStart w:id="123" w:name="_Toc185394098"/>
      <w:bookmarkStart w:id="124" w:name="_Toc185403899"/>
      <w:r>
        <w:rPr>
          <w:rStyle w:val="DocumentDate"/>
        </w:rPr>
        <w:t>18.12.2024</w:t>
      </w:r>
      <w:r>
        <w:br/>
      </w:r>
      <w:r>
        <w:rPr>
          <w:rStyle w:val="DocumentSource"/>
        </w:rPr>
        <w:t>Коммерсантъ (kommersant.ru)</w:t>
      </w:r>
      <w:r>
        <w:br/>
      </w:r>
      <w:r>
        <w:rPr>
          <w:rStyle w:val="DocumentName"/>
        </w:rPr>
        <w:t>Финансисты проявили стройкость</w:t>
      </w:r>
      <w:bookmarkEnd w:id="123"/>
      <w:bookmarkEnd w:id="124"/>
    </w:p>
    <w:p w:rsidR="00170A13" w:rsidRDefault="00170A13" w:rsidP="00170A13">
      <w:pPr>
        <w:pStyle w:val="DocumentBody"/>
      </w:pPr>
      <w:r>
        <w:t>Девелоперские компании запасаются топ-менеджерами по прибылям и убыткам</w:t>
      </w:r>
    </w:p>
    <w:p w:rsidR="00170A13" w:rsidRDefault="00170A13" w:rsidP="00170A13">
      <w:pPr>
        <w:pStyle w:val="DocumentBody"/>
      </w:pPr>
      <w:r>
        <w:t xml:space="preserve">В ожидании просадки рынка строительства жилья из-за жесткой денежно-кредитной политики ЦБ управление компаниями все чаще переходит от профильных девелоперов к финансистам. </w:t>
      </w:r>
      <w:r>
        <w:rPr>
          <w:b/>
        </w:rPr>
        <w:t>Застройщики</w:t>
      </w:r>
      <w:r>
        <w:t xml:space="preserve"> активно нанимают финансовых и коммерческих директоров, способных придерживаться в период турбулентности продуманной операционной стратегии.</w:t>
      </w:r>
    </w:p>
    <w:p w:rsidR="00170A13" w:rsidRDefault="00170A13" w:rsidP="00170A13">
      <w:pPr>
        <w:pStyle w:val="DocumentBody"/>
      </w:pPr>
      <w:r>
        <w:t xml:space="preserve">В октябре-декабре 2024 года количество обращений девелоперских компаний к рекрутерам по усилению финансовой функций (наем финансовых директоров и их заместителей для работы с банками и </w:t>
      </w:r>
      <w:r>
        <w:rPr>
          <w:b/>
        </w:rPr>
        <w:t>проектным финансированием</w:t>
      </w:r>
      <w:r>
        <w:t xml:space="preserve">) выросло вдвое год к году, подсчитали в консалтинговой компании Ward Howell. Также </w:t>
      </w:r>
      <w:r>
        <w:rPr>
          <w:b/>
        </w:rPr>
        <w:t>застройщики</w:t>
      </w:r>
      <w:r>
        <w:t xml:space="preserve"> стали активно искать коммерческих директоров, спрос на которых вырос в четыре раза, уточнили в компании.</w:t>
      </w:r>
    </w:p>
    <w:p w:rsidR="00170A13" w:rsidRDefault="00170A13" w:rsidP="00170A13">
      <w:pPr>
        <w:pStyle w:val="DocumentBody"/>
      </w:pPr>
      <w:r>
        <w:lastRenderedPageBreak/>
        <w:t xml:space="preserve">В 2024 году у </w:t>
      </w:r>
      <w:r>
        <w:rPr>
          <w:b/>
        </w:rPr>
        <w:t>застройщиков</w:t>
      </w:r>
      <w:r>
        <w:t xml:space="preserve"> жилья произошел целый ряд серьезных кадровых перестановок, в частности, на позиции гендиректора. К примеру, главой ГК «Самолет» стала Анна Акиньшина, которая пришла на смену Андрею Иваненко. Гендиректором ГК ЛСР вместо совладельца компании Андрея Молчанова стал финансовый директор группы Дмитрий Кутузов. Девелоперское направление ГК ФСК возглавил Дмитрий Трубников вместо акционера компании Владимира Воронина. Руководителем группы «Родина» стал Андрей Сафронюк вместо Захара Калмыкова. ГК ПИК возглавил Ерванд Карапетян, в то время как полномочия его предшественника Ивана Поландова были досрочно прекращены. Аналогичные изменения были в холдинговой компании «ГВСУ-Центр», «Эталоне», Glorax и Ava Group.</w:t>
      </w:r>
    </w:p>
    <w:p w:rsidR="00170A13" w:rsidRDefault="00170A13" w:rsidP="00170A13">
      <w:pPr>
        <w:pStyle w:val="DocumentBody"/>
      </w:pPr>
      <w:r>
        <w:t xml:space="preserve">В 2024 году этап бурного развития </w:t>
      </w:r>
      <w:r>
        <w:rPr>
          <w:b/>
        </w:rPr>
        <w:t>строительной отрасли</w:t>
      </w:r>
      <w:r>
        <w:t xml:space="preserve"> сменился этапом подготовки к жесткой денежно-кредитной политике в 2025 году, констатируют в ГК «Самолет». Кризис на рынке строительства, вызванный повышением ключевой ставки ЦБ, отменой массовой льготной </w:t>
      </w:r>
      <w:r>
        <w:rPr>
          <w:b/>
        </w:rPr>
        <w:t>ипотеки</w:t>
      </w:r>
      <w:r>
        <w:t xml:space="preserve"> и исчерпанием банками лимитов по семейной </w:t>
      </w:r>
      <w:r>
        <w:rPr>
          <w:b/>
        </w:rPr>
        <w:t>ипотеке</w:t>
      </w:r>
      <w:r>
        <w:t>, привел к тому, что управление компаниями переходит от девелоперов к финансистам, поясняет соруководитель практики «Недвижимость» Ward Howell Дмитрий Солин. В этот период важна продуманная финансово-операционная стратегия, и менеджмент с большим опытом в финансах будет более эффективен в таком контексте, соглашаются в «Самолете».</w:t>
      </w:r>
    </w:p>
    <w:p w:rsidR="00170A13" w:rsidRDefault="00170A13" w:rsidP="00170A13">
      <w:pPr>
        <w:pStyle w:val="DocumentBody"/>
      </w:pPr>
      <w:r>
        <w:t>Сейчас практически все компании столкнулись с одной и той же проблемой - доходы падают, а расходы в лучшем случае остаются на прежнем уровне, говорит гендиректор ГК «РКС Девелопмент» Станислав Сагирян. По его подсчетам, с 2020 года по июнь 2024 года себестоимость строительства жилья выросла на 76%. В то же время по итогам 2024 года совокупная выручка девелоперов от продажи жилья и апартаментов в Москве и Подмосковье, по данным аналитического сервиса Dataflat.ru, снизятся на 5% год к году, до 2,28 трлн руб. (см. "Ъ" от 11 декабря). Отсюда - повышенный спрос на финансистов для пересмотра расходов и на коммерческих директоров, которые будут отвечать за увеличение доходной части, поясняет господин Сагирян.</w:t>
      </w:r>
    </w:p>
    <w:p w:rsidR="00170A13" w:rsidRDefault="00170A13" w:rsidP="00170A13">
      <w:pPr>
        <w:pStyle w:val="DocumentBody"/>
      </w:pPr>
      <w:r>
        <w:t>В целом тренд на поиск руководителей со специализацией в финансовой области характерен для всех отраслей экономики. По данным консалтинговой компании Regroup, в 2023 году количество запросов на поиск CEO с бэкграундом CFO (финансового директора) с 2021 года выросло в три-пять раз, почти половина запросов на поиск финансовых директоров сформулирована с прицелом на то, что CFO - потенциальный будущий СЕО. Это мировая тенденция, начавшаяся еще в прошлом году, когда рекордное число CFO было повышено до должности гендиректора - такие назначения прошли в более чем 8% фирм из списка SP 500, приводят данные в рекрутинговой компании Crist Kolder Associates.</w:t>
      </w:r>
    </w:p>
    <w:p w:rsidR="00170A13" w:rsidRDefault="00170A13" w:rsidP="00170A13">
      <w:pPr>
        <w:pStyle w:val="DocumentBody"/>
      </w:pPr>
      <w:r>
        <w:t>В 2025 году темпы кадровых изменений спадут, так как ситуация на рынке девелопмента начнет стабилизироваться, пусть и медленно, считает коммерческий директор Optima Development Дмитрий Голев. Многие назревавшие кадровые перестановки уже произошли, и в первом квартале следующего года больших новостей не ожидается, полагает руководитель группы консультантов Ancor Ольга Попова. Она не исключает, что некоторым компаниям могут потребоваться антикризисные менеджеры с другими компетенциями. Впрочем, иногда польза от приглашения нового руководителя не так очевидна, считает основатель «Бест-Новостроя» Ирина Доброхотова: новому топ-менеджменту нужно настроить компанию по-новому, а не все организации готовы идти на такие шаги в непростых условиях.</w:t>
      </w:r>
    </w:p>
    <w:p w:rsidR="00170A13" w:rsidRDefault="00170A13" w:rsidP="00170A13">
      <w:pPr>
        <w:pStyle w:val="DocumentBody"/>
      </w:pPr>
      <w:r>
        <w:t>Дарья Андрианова</w:t>
      </w:r>
    </w:p>
    <w:p w:rsidR="00170A13" w:rsidRDefault="00170A13" w:rsidP="00170A13">
      <w:pPr>
        <w:pStyle w:val="DocumentBody"/>
      </w:pPr>
      <w:r>
        <w:t>Подписывайтесь на автора:</w:t>
      </w:r>
    </w:p>
    <w:p w:rsidR="00170A13" w:rsidRDefault="00170A13" w:rsidP="00170A13">
      <w:pPr>
        <w:pStyle w:val="DocumentBody"/>
      </w:pPr>
      <w:r>
        <w:t>Подписывайтесь на темы:</w:t>
      </w:r>
    </w:p>
    <w:p w:rsidR="00170A13" w:rsidRDefault="00BA7028" w:rsidP="00170A13">
      <w:hyperlink r:id="rId58" w:history="1">
        <w:r w:rsidR="00170A13">
          <w:rPr>
            <w:rStyle w:val="DocumentOriginalLink"/>
          </w:rPr>
          <w:t>https://www.kommersant.ru/doc/7382860</w:t>
        </w:r>
      </w:hyperlink>
    </w:p>
    <w:p w:rsidR="00170A13" w:rsidRDefault="00170A13" w:rsidP="00170A13">
      <w:r>
        <w:rPr>
          <w:sz w:val="18"/>
        </w:rPr>
        <w:t>назад: </w:t>
      </w:r>
      <w:hyperlink w:anchor="ref_toc" w:history="1">
        <w:r>
          <w:rPr>
            <w:rStyle w:val="NavigationLink"/>
          </w:rPr>
          <w:t>оглавление</w:t>
        </w:r>
      </w:hyperlink>
    </w:p>
    <w:p w:rsidR="006D37EA" w:rsidRDefault="006D37EA" w:rsidP="006D37EA">
      <w:pPr>
        <w:pStyle w:val="4"/>
      </w:pPr>
      <w:bookmarkStart w:id="125" w:name="_Toc185403900"/>
      <w:r>
        <w:rPr>
          <w:rStyle w:val="DocumentDate"/>
        </w:rPr>
        <w:t>17.12.2024</w:t>
      </w:r>
      <w:r>
        <w:br/>
      </w:r>
      <w:r w:rsidR="008173AA">
        <w:rPr>
          <w:rStyle w:val="DocumentSource"/>
        </w:rPr>
        <w:t>ТАСС</w:t>
      </w:r>
      <w:r>
        <w:br/>
      </w:r>
      <w:bookmarkEnd w:id="116"/>
      <w:r w:rsidR="008173AA" w:rsidRPr="008173AA">
        <w:rPr>
          <w:rStyle w:val="DocumentName"/>
        </w:rPr>
        <w:t>В Сибири число долгостроев снизилось почти в девять раз</w:t>
      </w:r>
      <w:bookmarkEnd w:id="125"/>
    </w:p>
    <w:p w:rsidR="008173AA" w:rsidRDefault="008173AA" w:rsidP="008173AA">
      <w:pPr>
        <w:pStyle w:val="DocumentBody"/>
      </w:pPr>
      <w:r>
        <w:t>Число обманутых дольщиков сократилось с 16 тыс. до 3,6 тыс. человек</w:t>
      </w:r>
    </w:p>
    <w:p w:rsidR="008173AA" w:rsidRDefault="008173AA" w:rsidP="008173AA">
      <w:pPr>
        <w:pStyle w:val="DocumentBody"/>
      </w:pPr>
      <w:r>
        <w:t>Количество долгостроев в Сибирском федеральном округе с 2021 года снизилось в 8,9 раза - с 303 до 34. Об этом сообщили ТАСС в пресс-службе аппарата полномочного представителя президента в округе Анатолия Серышева.</w:t>
      </w:r>
    </w:p>
    <w:p w:rsidR="008173AA" w:rsidRDefault="008173AA" w:rsidP="008173AA">
      <w:pPr>
        <w:pStyle w:val="DocumentBody"/>
      </w:pPr>
      <w:r>
        <w:t>"В сфере восстановления прав участников долевого строительства в течение текущего года из реестра проблемных объектов исключено 43 дома, восстановлены права более 2 тыс. граждан. За три года число долгостроев удалось сократить - с 303 в 2021 году до 34 проблемных объектов, которые остаются в Сибири по состоянию на декабрь 2024 года", - говорится в сообщении.</w:t>
      </w:r>
    </w:p>
    <w:p w:rsidR="006D37EA" w:rsidRDefault="008173AA" w:rsidP="008173AA">
      <w:pPr>
        <w:pStyle w:val="DocumentBody"/>
      </w:pPr>
      <w:r>
        <w:t>В аппарате добавили, что число обманутых дольщиков сократилось с 16 тыс. до 3,6 тыс. человек. По данным пресс-службы, проблемных объектов долевого строительства больше нет в республиках Алтай, Тыва и Хакасия, Иркутской и Кемеровской областях.</w:t>
      </w:r>
    </w:p>
    <w:p w:rsidR="008173AA" w:rsidRPr="008173AA" w:rsidRDefault="008173AA" w:rsidP="008173AA">
      <w:pPr>
        <w:rPr>
          <w:rStyle w:val="DocumentOriginalLink"/>
        </w:rPr>
      </w:pPr>
      <w:hyperlink r:id="rId59" w:history="1">
        <w:r w:rsidRPr="008173AA">
          <w:rPr>
            <w:rStyle w:val="DocumentOriginalLink"/>
          </w:rPr>
          <w:t>https://tass.ru/nedvizhimost/22691781?ysclid=m4tg3hv656467751899</w:t>
        </w:r>
      </w:hyperlink>
      <w:r w:rsidRPr="008173AA">
        <w:rPr>
          <w:rStyle w:val="DocumentOriginalLink"/>
        </w:rPr>
        <w:t xml:space="preserve"> </w:t>
      </w:r>
    </w:p>
    <w:p w:rsidR="006D37EA" w:rsidRDefault="006D37EA" w:rsidP="006D37EA">
      <w:r>
        <w:rPr>
          <w:sz w:val="18"/>
        </w:rPr>
        <w:t>назад: </w:t>
      </w:r>
      <w:hyperlink w:anchor="ref_toc" w:history="1">
        <w:r>
          <w:rPr>
            <w:rStyle w:val="NavigationLink"/>
          </w:rPr>
          <w:t>оглавление</w:t>
        </w:r>
      </w:hyperlink>
    </w:p>
    <w:p w:rsidR="00536DDC" w:rsidRDefault="00345DD1" w:rsidP="002461F8">
      <w:pPr>
        <w:pStyle w:val="1"/>
      </w:pPr>
      <w:bookmarkStart w:id="126" w:name="_Toc185403901"/>
      <w:r>
        <w:lastRenderedPageBreak/>
        <w:t>ЭКОНОМИЧЕСКИЕ НОВОСТИ</w:t>
      </w:r>
      <w:bookmarkEnd w:id="117"/>
      <w:bookmarkEnd w:id="126"/>
    </w:p>
    <w:p w:rsidR="00EB32F3" w:rsidRDefault="00EB32F3" w:rsidP="00EB32F3">
      <w:pPr>
        <w:pStyle w:val="4"/>
      </w:pPr>
      <w:bookmarkStart w:id="127" w:name="_Toc185390809"/>
      <w:bookmarkStart w:id="128" w:name="_Toc185390604"/>
      <w:bookmarkStart w:id="129" w:name="_Toc185403902"/>
      <w:r>
        <w:rPr>
          <w:rStyle w:val="DocumentDate"/>
        </w:rPr>
        <w:t>17.12.2024</w:t>
      </w:r>
      <w:r>
        <w:br/>
      </w:r>
      <w:r>
        <w:rPr>
          <w:rStyle w:val="DocumentSource"/>
        </w:rPr>
        <w:t>Российская газета (rg.ru)</w:t>
      </w:r>
      <w:r>
        <w:br/>
      </w:r>
      <w:r>
        <w:rPr>
          <w:rStyle w:val="DocumentName"/>
        </w:rPr>
        <w:t>В Кремле сообщил, что Владимир Путин 17-18 декабря готовится к Прямой линии</w:t>
      </w:r>
      <w:bookmarkEnd w:id="127"/>
      <w:bookmarkEnd w:id="129"/>
    </w:p>
    <w:p w:rsidR="00EB32F3" w:rsidRDefault="00EB32F3" w:rsidP="00241173">
      <w:pPr>
        <w:pStyle w:val="5"/>
      </w:pPr>
      <w:r>
        <w:rPr>
          <w:b/>
        </w:rPr>
        <w:t>Президент</w:t>
      </w:r>
      <w:r>
        <w:t xml:space="preserve"> РФ Владимир </w:t>
      </w:r>
      <w:r>
        <w:rPr>
          <w:b/>
        </w:rPr>
        <w:t>Путин</w:t>
      </w:r>
      <w:r>
        <w:t xml:space="preserve"> в предстоящие два дня - 17 и 18 декабря готовится к "Прямой линии". Поэтому публичных мероприятий не ожидается. Об этом ТАСС сообщил пресс-секретарь </w:t>
      </w:r>
      <w:r>
        <w:rPr>
          <w:b/>
        </w:rPr>
        <w:t>президента</w:t>
      </w:r>
      <w:r>
        <w:t xml:space="preserve"> Дмитрий </w:t>
      </w:r>
      <w:r>
        <w:rPr>
          <w:b/>
        </w:rPr>
        <w:t>Песков</w:t>
      </w:r>
      <w:r>
        <w:t>.</w:t>
      </w:r>
    </w:p>
    <w:p w:rsidR="00EB32F3" w:rsidRDefault="00EB32F3" w:rsidP="00EB32F3">
      <w:pPr>
        <w:pStyle w:val="DocumentBody"/>
      </w:pPr>
      <w:r>
        <w:t>Напомним, что в этом году, как и в прошлом, программа "Итоги года с Владимиром Путиным" включит в себя как элементы большой пресс-конференции, так и прямой линии. Она пройдет 19 декабря. Песков отметил, что Путин сейчас работает с массивом вопросов. "Постоянно запрашивает информацию у членов правительства", - сказал представитель Кремля.</w:t>
      </w:r>
    </w:p>
    <w:p w:rsidR="00EB32F3" w:rsidRDefault="00EB32F3" w:rsidP="00EB32F3">
      <w:pPr>
        <w:pStyle w:val="DocumentBody"/>
      </w:pPr>
      <w:r>
        <w:t>Напомним, что в этом году поступающие вопросы обрабатывает нейросеть Сбера GigaChat. И Путин уже говорил, что успел ознакомиться с самыми популярными запросами. На съезде "Единой России" президент даже сказал, что не время почивать на лаврах, потому что, судя по вопросам жителей страны, все еще остается очень много проблем.</w:t>
      </w:r>
    </w:p>
    <w:p w:rsidR="00EB32F3" w:rsidRDefault="00EB32F3" w:rsidP="00EB32F3">
      <w:pPr>
        <w:pStyle w:val="DocumentAuthor"/>
      </w:pPr>
      <w:r>
        <w:t>Айсель Герейханова</w:t>
      </w:r>
    </w:p>
    <w:p w:rsidR="00EB32F3" w:rsidRDefault="00BA7028" w:rsidP="00EB32F3">
      <w:hyperlink r:id="rId60" w:history="1">
        <w:r w:rsidR="00EB32F3">
          <w:rPr>
            <w:rStyle w:val="DocumentOriginalLink"/>
          </w:rPr>
          <w:t>https://rg.ru/2024/12/17/v-kremle-soobshchil-chto-vladimir-putin-17-18-dekabria-gotovitsia-k-priamoj-linii.html</w:t>
        </w:r>
      </w:hyperlink>
    </w:p>
    <w:p w:rsidR="00EB32F3" w:rsidRDefault="00EB32F3" w:rsidP="00EB32F3">
      <w:r>
        <w:rPr>
          <w:sz w:val="18"/>
        </w:rPr>
        <w:t>назад: </w:t>
      </w:r>
      <w:hyperlink w:anchor="ref_toc" w:history="1">
        <w:r>
          <w:rPr>
            <w:rStyle w:val="NavigationLink"/>
          </w:rPr>
          <w:t>оглавление</w:t>
        </w:r>
      </w:hyperlink>
    </w:p>
    <w:p w:rsidR="00EB32F3" w:rsidRDefault="00EB32F3" w:rsidP="00EB32F3">
      <w:pPr>
        <w:pStyle w:val="4"/>
      </w:pPr>
      <w:bookmarkStart w:id="130" w:name="_Toc185390729"/>
      <w:bookmarkStart w:id="131" w:name="_Toc185403903"/>
      <w:r>
        <w:rPr>
          <w:rStyle w:val="DocumentDate"/>
        </w:rPr>
        <w:t>1</w:t>
      </w:r>
      <w:r w:rsidR="00241173">
        <w:rPr>
          <w:rStyle w:val="DocumentDate"/>
        </w:rPr>
        <w:t>7</w:t>
      </w:r>
      <w:r>
        <w:rPr>
          <w:rStyle w:val="DocumentDate"/>
        </w:rPr>
        <w:t>.12.2024</w:t>
      </w:r>
      <w:r>
        <w:br/>
      </w:r>
      <w:r>
        <w:rPr>
          <w:rStyle w:val="DocumentSource"/>
        </w:rPr>
        <w:t>Российская газета</w:t>
      </w:r>
      <w:r>
        <w:br/>
      </w:r>
      <w:bookmarkEnd w:id="130"/>
      <w:r w:rsidR="00241173" w:rsidRPr="00241173">
        <w:rPr>
          <w:rStyle w:val="DocumentName"/>
        </w:rPr>
        <w:t>Мишустин: Государство гарантирует надежность долгосрочных сбережений граждан</w:t>
      </w:r>
      <w:bookmarkEnd w:id="131"/>
    </w:p>
    <w:p w:rsidR="00EB32F3" w:rsidRDefault="00EB32F3" w:rsidP="00EB32F3">
      <w:pPr>
        <w:pStyle w:val="DocumentBody"/>
      </w:pPr>
      <w:r>
        <w:t>Михаил Мишустин: Государство гарантирует надежность долгосрочных</w:t>
      </w:r>
      <w:r w:rsidR="00536DDC">
        <w:t xml:space="preserve"> </w:t>
      </w:r>
      <w:r>
        <w:t>сбережений граждан</w:t>
      </w:r>
    </w:p>
    <w:p w:rsidR="00EB32F3" w:rsidRDefault="00EB32F3" w:rsidP="00241173">
      <w:pPr>
        <w:pStyle w:val="5"/>
      </w:pPr>
      <w:r>
        <w:rPr>
          <w:b/>
        </w:rPr>
        <w:t>Правительство</w:t>
      </w:r>
      <w:r>
        <w:t xml:space="preserve"> продолжит разрабатывать специальные инструменты для</w:t>
      </w:r>
      <w:r w:rsidR="00536DDC">
        <w:t xml:space="preserve"> </w:t>
      </w:r>
      <w:r>
        <w:t xml:space="preserve">привлечения в </w:t>
      </w:r>
      <w:r>
        <w:rPr>
          <w:b/>
        </w:rPr>
        <w:t>экономику</w:t>
      </w:r>
      <w:r>
        <w:t xml:space="preserve"> длинных денег, заявил премьер-министр Михаил</w:t>
      </w:r>
      <w:r w:rsidR="00536DDC">
        <w:t xml:space="preserve"> </w:t>
      </w:r>
      <w:r>
        <w:rPr>
          <w:b/>
        </w:rPr>
        <w:t>Мишустин</w:t>
      </w:r>
      <w:r>
        <w:t>. Надежность вложений населения будет защищать государство.</w:t>
      </w:r>
    </w:p>
    <w:p w:rsidR="00EB32F3" w:rsidRDefault="00EB32F3" w:rsidP="00EB32F3">
      <w:pPr>
        <w:pStyle w:val="DocumentBody"/>
      </w:pPr>
      <w:r>
        <w:t>Михаил Мишустин собрал стратегическую сессию, чтобы обсудить развитие</w:t>
      </w:r>
      <w:r w:rsidR="00536DDC">
        <w:t xml:space="preserve"> </w:t>
      </w:r>
      <w:r>
        <w:t>финансовых инструментов и платежно-расчетной инфраструктуры в России.</w:t>
      </w:r>
      <w:r w:rsidR="00536DDC">
        <w:t xml:space="preserve"> </w:t>
      </w:r>
      <w:r>
        <w:t xml:space="preserve">Совместно с Банком России </w:t>
      </w:r>
      <w:r>
        <w:rPr>
          <w:b/>
        </w:rPr>
        <w:t>правительство</w:t>
      </w:r>
      <w:r>
        <w:t xml:space="preserve"> продолжает совершенствовать</w:t>
      </w:r>
      <w:r w:rsidR="00536DDC">
        <w:t xml:space="preserve"> </w:t>
      </w:r>
      <w:r>
        <w:t xml:space="preserve">механизмы по насыщению </w:t>
      </w:r>
      <w:r>
        <w:rPr>
          <w:b/>
        </w:rPr>
        <w:t>экономики</w:t>
      </w:r>
      <w:r>
        <w:t xml:space="preserve"> ликвидностью. "Это основа для устойчивого</w:t>
      </w:r>
      <w:r w:rsidR="00536DDC">
        <w:t xml:space="preserve"> </w:t>
      </w:r>
      <w:r>
        <w:t xml:space="preserve">роста ключевых отраслей, крупных компаний, предприятий </w:t>
      </w:r>
      <w:r>
        <w:rPr>
          <w:b/>
        </w:rPr>
        <w:t>малого и среднего</w:t>
      </w:r>
      <w:r w:rsidR="00536DDC">
        <w:rPr>
          <w:b/>
        </w:rPr>
        <w:t xml:space="preserve"> </w:t>
      </w:r>
      <w:r>
        <w:rPr>
          <w:b/>
        </w:rPr>
        <w:t>бизнеса</w:t>
      </w:r>
      <w:r>
        <w:t xml:space="preserve">", - подчеркнул глава кабинета </w:t>
      </w:r>
      <w:r>
        <w:rPr>
          <w:b/>
        </w:rPr>
        <w:t>министров</w:t>
      </w:r>
      <w:r>
        <w:t>.</w:t>
      </w:r>
    </w:p>
    <w:p w:rsidR="00EB32F3" w:rsidRDefault="00EB32F3" w:rsidP="00EB32F3">
      <w:pPr>
        <w:pStyle w:val="DocumentBody"/>
      </w:pPr>
      <w:r>
        <w:t xml:space="preserve">Весной в </w:t>
      </w:r>
      <w:r>
        <w:rPr>
          <w:b/>
        </w:rPr>
        <w:t>правительстве</w:t>
      </w:r>
      <w:r>
        <w:t xml:space="preserve"> рассматривали подходы к расширению доступности</w:t>
      </w:r>
      <w:r w:rsidR="00536DDC">
        <w:t xml:space="preserve"> </w:t>
      </w:r>
      <w:r>
        <w:t>долгосрочных ресурсов для реализации инвестиционных проектов, и многие</w:t>
      </w:r>
      <w:r w:rsidR="00536DDC">
        <w:t xml:space="preserve"> </w:t>
      </w:r>
      <w:r>
        <w:t xml:space="preserve">задачи, по словам </w:t>
      </w:r>
      <w:r>
        <w:rPr>
          <w:b/>
        </w:rPr>
        <w:t>премьера</w:t>
      </w:r>
      <w:r>
        <w:t xml:space="preserve">, уже выполнены, оформлены в </w:t>
      </w:r>
      <w:r>
        <w:rPr>
          <w:b/>
        </w:rPr>
        <w:t>законодательные</w:t>
      </w:r>
      <w:r w:rsidR="00536DDC">
        <w:t xml:space="preserve"> </w:t>
      </w:r>
      <w:r>
        <w:t>нормы. В условиях беспрецедентных санкций крайне важными стали вопросы</w:t>
      </w:r>
      <w:r w:rsidR="00536DDC">
        <w:t xml:space="preserve"> </w:t>
      </w:r>
      <w:r>
        <w:t>стабильности межбанковских операций внутри страны и эффективное</w:t>
      </w:r>
      <w:r w:rsidR="00536DDC">
        <w:t xml:space="preserve"> </w:t>
      </w:r>
      <w:r>
        <w:t>взаимодействие с зарубежными партнерами из дружественных государств.</w:t>
      </w:r>
    </w:p>
    <w:p w:rsidR="00EB32F3" w:rsidRDefault="00EB32F3" w:rsidP="00EB32F3">
      <w:pPr>
        <w:pStyle w:val="DocumentBody"/>
      </w:pPr>
      <w:r>
        <w:t xml:space="preserve">Векторы финансовой политики </w:t>
      </w:r>
      <w:r>
        <w:rPr>
          <w:b/>
        </w:rPr>
        <w:t>правительства</w:t>
      </w:r>
      <w:r>
        <w:t xml:space="preserve"> на ближайшие шесть лет</w:t>
      </w:r>
      <w:r w:rsidR="00536DDC">
        <w:t xml:space="preserve"> </w:t>
      </w:r>
      <w:r>
        <w:t xml:space="preserve">установлены обновленными национальными целями </w:t>
      </w:r>
      <w:r>
        <w:rPr>
          <w:b/>
        </w:rPr>
        <w:t>развития</w:t>
      </w:r>
      <w:r>
        <w:t>. "Прежде всего по</w:t>
      </w:r>
      <w:r w:rsidR="00536DDC">
        <w:t xml:space="preserve"> </w:t>
      </w:r>
      <w:r>
        <w:t xml:space="preserve">созданию устойчивой и динамичной </w:t>
      </w:r>
      <w:r>
        <w:rPr>
          <w:b/>
        </w:rPr>
        <w:t>экономики</w:t>
      </w:r>
      <w:r>
        <w:t xml:space="preserve">, в рамках которой </w:t>
      </w:r>
      <w:r>
        <w:rPr>
          <w:b/>
        </w:rPr>
        <w:t>главой</w:t>
      </w:r>
      <w:r w:rsidR="00536DDC">
        <w:rPr>
          <w:b/>
        </w:rPr>
        <w:t xml:space="preserve"> </w:t>
      </w:r>
      <w:r>
        <w:rPr>
          <w:b/>
        </w:rPr>
        <w:t>государства</w:t>
      </w:r>
      <w:r>
        <w:t xml:space="preserve"> поставлена задача повысить практически вдвое капитализацию</w:t>
      </w:r>
      <w:r w:rsidR="00536DDC">
        <w:t xml:space="preserve"> </w:t>
      </w:r>
      <w:r>
        <w:t>фондового рынка. Ее уровень к концу десятилетия должен составить не менее</w:t>
      </w:r>
      <w:r w:rsidR="00536DDC">
        <w:t xml:space="preserve"> </w:t>
      </w:r>
      <w:r>
        <w:t xml:space="preserve">двух третей </w:t>
      </w:r>
      <w:r>
        <w:rPr>
          <w:b/>
        </w:rPr>
        <w:t>валового внутреннего продукта</w:t>
      </w:r>
      <w:r>
        <w:t>", - напомнил Мишустин. Для этого</w:t>
      </w:r>
      <w:r w:rsidR="00536DDC">
        <w:t xml:space="preserve"> </w:t>
      </w:r>
      <w:r>
        <w:t>государство намерено дополнительно стимулировать бизнес к активному выходу</w:t>
      </w:r>
      <w:r w:rsidR="00536DDC">
        <w:t xml:space="preserve"> </w:t>
      </w:r>
      <w:r>
        <w:t>на рынок капитала для финансирования программ роста и структурных изменений</w:t>
      </w:r>
      <w:r w:rsidR="00536DDC">
        <w:t xml:space="preserve"> </w:t>
      </w:r>
      <w:r>
        <w:t>в отраслях.</w:t>
      </w:r>
    </w:p>
    <w:p w:rsidR="00EB32F3" w:rsidRDefault="00EB32F3" w:rsidP="00EB32F3">
      <w:pPr>
        <w:pStyle w:val="DocumentBody"/>
      </w:pPr>
      <w:r>
        <w:t>В 2024 году заработала программа поддержки накоплений граждан, был</w:t>
      </w:r>
      <w:r w:rsidR="00536DDC">
        <w:t xml:space="preserve"> </w:t>
      </w:r>
      <w:r>
        <w:t>усовершенствован институт индивидуальных инвестиционных счетов. Программа</w:t>
      </w:r>
      <w:r w:rsidR="00536DDC">
        <w:t xml:space="preserve"> </w:t>
      </w:r>
      <w:r>
        <w:t>долевого страхования жизни позволит направлять часть уплаченных средств в</w:t>
      </w:r>
      <w:r w:rsidR="00536DDC">
        <w:t xml:space="preserve"> </w:t>
      </w:r>
      <w:r>
        <w:t>выбранные паевые фонды. "Чтобы гарантировать надежность сбережений граждан,</w:t>
      </w:r>
      <w:r w:rsidR="00536DDC">
        <w:t xml:space="preserve"> </w:t>
      </w:r>
      <w:r>
        <w:t>такие вложения будут защищены государством по аналогии с системой</w:t>
      </w:r>
      <w:r w:rsidR="00536DDC">
        <w:t xml:space="preserve"> </w:t>
      </w:r>
      <w:r>
        <w:t>страхования вкладов", - заметил глава кабмина.</w:t>
      </w:r>
    </w:p>
    <w:p w:rsidR="00EB32F3" w:rsidRDefault="00EB32F3" w:rsidP="00EB32F3">
      <w:pPr>
        <w:pStyle w:val="DocumentBody"/>
      </w:pPr>
      <w:r>
        <w:t>- Продолжим и далее уделять особое внимание разработке специальных</w:t>
      </w:r>
      <w:r w:rsidR="00536DDC">
        <w:t xml:space="preserve"> </w:t>
      </w:r>
      <w:r>
        <w:t xml:space="preserve">инструментов, которые позволяют привлекать в </w:t>
      </w:r>
      <w:r>
        <w:rPr>
          <w:b/>
        </w:rPr>
        <w:t>экономику</w:t>
      </w:r>
      <w:r>
        <w:t xml:space="preserve"> так называемые</w:t>
      </w:r>
      <w:r w:rsidR="00536DDC">
        <w:t xml:space="preserve"> </w:t>
      </w:r>
      <w:r>
        <w:t xml:space="preserve">длинные деньги, - подтвердил Михаил </w:t>
      </w:r>
      <w:r>
        <w:rPr>
          <w:b/>
        </w:rPr>
        <w:t>Мишустин</w:t>
      </w:r>
      <w:r>
        <w:t xml:space="preserve"> намерения. - Чтобы, как и</w:t>
      </w:r>
      <w:r w:rsidR="00536DDC">
        <w:t xml:space="preserve"> </w:t>
      </w:r>
      <w:r>
        <w:t>поручил глава государства, довести долю долгосрочных сбережений людей в</w:t>
      </w:r>
      <w:r w:rsidR="00536DDC">
        <w:t xml:space="preserve"> </w:t>
      </w:r>
      <w:r>
        <w:t>общем объеме накоплений до 40% к 2030 году.</w:t>
      </w:r>
    </w:p>
    <w:p w:rsidR="00EB32F3" w:rsidRDefault="00EB32F3" w:rsidP="00EB32F3">
      <w:pPr>
        <w:pStyle w:val="DocumentBody"/>
      </w:pPr>
      <w:r>
        <w:t xml:space="preserve">Весь комплекс мероприятий сведен в </w:t>
      </w:r>
      <w:r>
        <w:rPr>
          <w:b/>
        </w:rPr>
        <w:t>новый федеральный</w:t>
      </w:r>
      <w:r>
        <w:t xml:space="preserve"> проект "</w:t>
      </w:r>
      <w:r>
        <w:rPr>
          <w:b/>
        </w:rPr>
        <w:t>Развитие</w:t>
      </w:r>
      <w:r w:rsidR="00536DDC">
        <w:t xml:space="preserve"> </w:t>
      </w:r>
      <w:r>
        <w:t xml:space="preserve">финансового рынка" в рамках </w:t>
      </w:r>
      <w:r>
        <w:rPr>
          <w:b/>
        </w:rPr>
        <w:t>национального проекта</w:t>
      </w:r>
      <w:r>
        <w:t xml:space="preserve"> "Эффективная и</w:t>
      </w:r>
      <w:r w:rsidR="00536DDC">
        <w:t xml:space="preserve"> </w:t>
      </w:r>
      <w:r>
        <w:t xml:space="preserve">конкурентная </w:t>
      </w:r>
      <w:r>
        <w:rPr>
          <w:b/>
        </w:rPr>
        <w:t>экономика</w:t>
      </w:r>
      <w:r>
        <w:t xml:space="preserve">". Одним из приоритетов является </w:t>
      </w:r>
      <w:r>
        <w:rPr>
          <w:b/>
        </w:rPr>
        <w:t>повышение</w:t>
      </w:r>
      <w:r w:rsidR="00536DDC">
        <w:t xml:space="preserve"> </w:t>
      </w:r>
      <w:r>
        <w:t xml:space="preserve">конкуренции на глобальном уровне, а для этого важно, указал </w:t>
      </w:r>
      <w:r>
        <w:rPr>
          <w:b/>
        </w:rPr>
        <w:t>премьер</w:t>
      </w:r>
      <w:r>
        <w:t>, чтобы</w:t>
      </w:r>
      <w:r w:rsidR="00536DDC">
        <w:t xml:space="preserve"> </w:t>
      </w:r>
      <w:r>
        <w:t>движение капитала, платежи базировались на современной инфраструктуре и</w:t>
      </w:r>
      <w:r w:rsidR="00536DDC">
        <w:t xml:space="preserve"> </w:t>
      </w:r>
      <w:r>
        <w:t>высокотехнологичных решениях.</w:t>
      </w:r>
    </w:p>
    <w:p w:rsidR="00EB32F3" w:rsidRDefault="00EB32F3" w:rsidP="00EB32F3">
      <w:pPr>
        <w:pStyle w:val="DocumentBody"/>
      </w:pPr>
      <w:r>
        <w:t>Поэтому правительство системно работает над переводом банковских услуг</w:t>
      </w:r>
      <w:r w:rsidR="00536DDC">
        <w:t xml:space="preserve"> </w:t>
      </w:r>
      <w:r>
        <w:t>в цифровой формат, расширяет применение передовых технологий и инноваций.</w:t>
      </w:r>
      <w:r w:rsidR="00536DDC">
        <w:t xml:space="preserve"> </w:t>
      </w:r>
      <w:r>
        <w:t>Такие сервисы, как система быстрых платежей, удобны, безопасны и экономят</w:t>
      </w:r>
      <w:r w:rsidR="00536DDC">
        <w:t xml:space="preserve"> </w:t>
      </w:r>
      <w:r>
        <w:t>много времени, сказал премьер.</w:t>
      </w:r>
    </w:p>
    <w:p w:rsidR="00EB32F3" w:rsidRDefault="00EB32F3" w:rsidP="00EB32F3">
      <w:pPr>
        <w:pStyle w:val="DocumentBody"/>
      </w:pPr>
      <w:r>
        <w:lastRenderedPageBreak/>
        <w:t>Для развития финансовых сервисов и услуг в России совершенствуется</w:t>
      </w:r>
      <w:r w:rsidR="00536DDC">
        <w:t xml:space="preserve"> </w:t>
      </w:r>
      <w:r>
        <w:t>правовая база. В этом году вступил в силу закон, разрешающий российским</w:t>
      </w:r>
      <w:r w:rsidR="00536DDC">
        <w:t xml:space="preserve"> </w:t>
      </w:r>
      <w:r>
        <w:t>импортерам и экспортерам использовать цифровые активы во внешнеторговых</w:t>
      </w:r>
      <w:r w:rsidR="00536DDC">
        <w:t xml:space="preserve"> </w:t>
      </w:r>
      <w:r>
        <w:t>операциях. "И это хорошая альтернатива для бесперебойной оплаты поставок</w:t>
      </w:r>
      <w:r w:rsidR="00536DDC">
        <w:t xml:space="preserve"> </w:t>
      </w:r>
      <w:r>
        <w:t>товаров", - уверен Михаил Мишустин. А с ноября началось регулирование</w:t>
      </w:r>
      <w:r w:rsidR="00536DDC">
        <w:t xml:space="preserve"> </w:t>
      </w:r>
      <w:r>
        <w:t>майнинговой деятельности и использования криптовалюты в расчетах.</w:t>
      </w:r>
    </w:p>
    <w:p w:rsidR="00EB32F3" w:rsidRDefault="00EB32F3" w:rsidP="00EB32F3">
      <w:pPr>
        <w:pStyle w:val="DocumentBody"/>
      </w:pPr>
      <w:r>
        <w:t>"Необходимо не снижать темпов, продолжить динамичную реализацию</w:t>
      </w:r>
      <w:r w:rsidR="00536DDC">
        <w:t xml:space="preserve"> </w:t>
      </w:r>
      <w:r>
        <w:t xml:space="preserve">проектов и инициатив по </w:t>
      </w:r>
      <w:r>
        <w:rPr>
          <w:b/>
        </w:rPr>
        <w:t>развитию</w:t>
      </w:r>
      <w:r>
        <w:t xml:space="preserve"> платежной инфраструктуры, гибко реагируя</w:t>
      </w:r>
      <w:r w:rsidR="00536DDC">
        <w:t xml:space="preserve"> </w:t>
      </w:r>
      <w:r>
        <w:t xml:space="preserve">на запросы бизнеса и людей", - потребовал председатель </w:t>
      </w:r>
      <w:r>
        <w:rPr>
          <w:b/>
        </w:rPr>
        <w:t>правительства</w:t>
      </w:r>
      <w:r>
        <w:t>.</w:t>
      </w:r>
      <w:r w:rsidR="00536DDC">
        <w:t xml:space="preserve"> </w:t>
      </w:r>
      <w:r>
        <w:t>Совместные усилия с Банком России должны быть направлены на создание</w:t>
      </w:r>
      <w:r w:rsidR="00536DDC">
        <w:t xml:space="preserve"> </w:t>
      </w:r>
      <w:r>
        <w:t>эффективных инструментов, которые позволят уверенно противостоять как</w:t>
      </w:r>
      <w:r w:rsidR="00536DDC">
        <w:t xml:space="preserve"> </w:t>
      </w:r>
      <w:r>
        <w:t xml:space="preserve">существующим, так и </w:t>
      </w:r>
      <w:r>
        <w:rPr>
          <w:b/>
        </w:rPr>
        <w:t>новым</w:t>
      </w:r>
      <w:r>
        <w:t xml:space="preserve"> вызовам и обеспечат надежные расчеты, заключил</w:t>
      </w:r>
      <w:r w:rsidR="00536DDC">
        <w:t xml:space="preserve"> </w:t>
      </w:r>
      <w:r>
        <w:rPr>
          <w:b/>
        </w:rPr>
        <w:t>премьер</w:t>
      </w:r>
      <w:r>
        <w:t>.</w:t>
      </w:r>
    </w:p>
    <w:p w:rsidR="00EB32F3" w:rsidRDefault="00EB32F3" w:rsidP="00EB32F3">
      <w:pPr>
        <w:pStyle w:val="DocumentBody"/>
      </w:pPr>
      <w:r>
        <w:t>Между тем</w:t>
      </w:r>
      <w:r w:rsidR="00536DDC">
        <w:t xml:space="preserve"> </w:t>
      </w:r>
      <w:r>
        <w:t>Михаил Мишустин подписал постановление, которое позволит жителям</w:t>
      </w:r>
      <w:r w:rsidR="00536DDC">
        <w:t xml:space="preserve"> </w:t>
      </w:r>
      <w:r>
        <w:t>Донбасса и Новороссии в 2025 году получать бесплатную медицинскую, в том</w:t>
      </w:r>
      <w:r w:rsidR="00536DDC">
        <w:t xml:space="preserve"> </w:t>
      </w:r>
      <w:r>
        <w:t>числе высокотехнологичную, помощь в рамках базовой программы обязательного</w:t>
      </w:r>
      <w:r w:rsidR="00536DDC">
        <w:t xml:space="preserve"> </w:t>
      </w:r>
      <w:r>
        <w:t>медицинского страхования. Документ продлевает правила предоставления</w:t>
      </w:r>
      <w:r w:rsidR="00536DDC">
        <w:t xml:space="preserve"> </w:t>
      </w:r>
      <w:r>
        <w:t>Федеральным фондом ОМС необходимых межбюджетных трансфертов в</w:t>
      </w:r>
      <w:r w:rsidR="00536DDC">
        <w:t xml:space="preserve"> </w:t>
      </w:r>
      <w:r>
        <w:t>территориальные подразделения четырех регионов. Такой порядок действовал в</w:t>
      </w:r>
      <w:r w:rsidR="00536DDC">
        <w:t xml:space="preserve"> </w:t>
      </w:r>
      <w:r>
        <w:t>2024 году в рамках переходного периода.</w:t>
      </w:r>
    </w:p>
    <w:p w:rsidR="00EB32F3" w:rsidRDefault="00EB32F3" w:rsidP="00EB32F3">
      <w:pPr>
        <w:pStyle w:val="DocumentBody"/>
      </w:pPr>
      <w:r>
        <w:t>Медпомощь по ОМС могут получать граждане России, иностранные граждане</w:t>
      </w:r>
      <w:r w:rsidR="00536DDC">
        <w:t xml:space="preserve"> </w:t>
      </w:r>
      <w:r>
        <w:t>и лица без гражданства, проживающие на территории ДНР, ЛНР, Запорожской и</w:t>
      </w:r>
      <w:r w:rsidR="00536DDC">
        <w:t xml:space="preserve"> </w:t>
      </w:r>
      <w:r>
        <w:t>Херсонской областей и застрахованные в системе ОМС. В 2025 году на эти цели</w:t>
      </w:r>
      <w:r w:rsidR="00536DDC">
        <w:t xml:space="preserve"> </w:t>
      </w:r>
      <w:r>
        <w:t>из бюджета фонда будет выделено более 58 млрд рублей.</w:t>
      </w:r>
    </w:p>
    <w:p w:rsidR="00EB32F3" w:rsidRDefault="00EB32F3" w:rsidP="00EB32F3">
      <w:pPr>
        <w:pStyle w:val="DocumentAuthor"/>
      </w:pPr>
      <w:r>
        <w:t>Владимир Кузьмин</w:t>
      </w:r>
    </w:p>
    <w:p w:rsidR="00F16665" w:rsidRPr="00F16665" w:rsidRDefault="00F16665" w:rsidP="00F16665">
      <w:pPr>
        <w:rPr>
          <w:rStyle w:val="DocumentOriginalLink"/>
        </w:rPr>
      </w:pPr>
      <w:hyperlink r:id="rId61" w:history="1">
        <w:r w:rsidRPr="00F16665">
          <w:rPr>
            <w:rStyle w:val="DocumentOriginalLink"/>
          </w:rPr>
          <w:t>https://rg.ru/2024/12/17/kapital-v-dvizhenii.html</w:t>
        </w:r>
      </w:hyperlink>
    </w:p>
    <w:p w:rsidR="00EB32F3" w:rsidRDefault="00EB32F3" w:rsidP="00EB32F3">
      <w:r>
        <w:rPr>
          <w:sz w:val="18"/>
        </w:rPr>
        <w:t>назад: </w:t>
      </w:r>
      <w:hyperlink w:anchor="ref_toc" w:history="1">
        <w:r>
          <w:rPr>
            <w:rStyle w:val="NavigationLink"/>
          </w:rPr>
          <w:t>оглавление</w:t>
        </w:r>
      </w:hyperlink>
    </w:p>
    <w:p w:rsidR="00EB32F3" w:rsidRDefault="00EB32F3" w:rsidP="00EB32F3">
      <w:pPr>
        <w:pStyle w:val="4"/>
      </w:pPr>
      <w:bookmarkStart w:id="132" w:name="_Toc185390763"/>
      <w:bookmarkStart w:id="133" w:name="_Toc185403904"/>
      <w:bookmarkEnd w:id="128"/>
      <w:r>
        <w:rPr>
          <w:rStyle w:val="DocumentDate"/>
        </w:rPr>
        <w:t>17.12.2024</w:t>
      </w:r>
      <w:r>
        <w:br/>
      </w:r>
      <w:r>
        <w:rPr>
          <w:rStyle w:val="DocumentSource"/>
        </w:rPr>
        <w:t>Российская газета (rg.ru)</w:t>
      </w:r>
      <w:r>
        <w:br/>
      </w:r>
      <w:r>
        <w:rPr>
          <w:rStyle w:val="DocumentName"/>
        </w:rPr>
        <w:t>Госдума приняла закон о бессрочных мерах поддержки экономики</w:t>
      </w:r>
      <w:bookmarkEnd w:id="132"/>
      <w:bookmarkEnd w:id="133"/>
    </w:p>
    <w:p w:rsidR="00EB32F3" w:rsidRDefault="00EB32F3" w:rsidP="00EB32F3">
      <w:pPr>
        <w:pStyle w:val="DocumentBody"/>
      </w:pPr>
      <w:r>
        <w:t>В России переведут ряд временных послаблений для бизнеса в бессрочный режим. Такой закон приняла Госдума.</w:t>
      </w:r>
    </w:p>
    <w:p w:rsidR="00EB32F3" w:rsidRDefault="00EB32F3" w:rsidP="00F16665">
      <w:pPr>
        <w:pStyle w:val="5"/>
      </w:pPr>
      <w:r>
        <w:t>Как пояснил "РГ" председатель Комитета Госдумы по вопросам собственности, земельным и имущественным отношениям Сергей Гаврилов (фракция КПРФ), речь о мерах в сфере земельных отношений, закупок, регистрации прав и иных процедурах. Они переводятся в постоянный правовой режим, что избавляет участников рынка от сложностей, которые ранее возникали из-за краткосрочности льготных норм. "Когда, например, нужно было обменять государственный или муниципальный земельный участок на частный ради возведения школы или поликлиники, приходилось тратить деньги на дополнительные документы и долго ждать согласований, - пояснил Гаврилов. - Теперь процедура упрощена".</w:t>
      </w:r>
    </w:p>
    <w:p w:rsidR="00EB32F3" w:rsidRDefault="00EB32F3" w:rsidP="00EB32F3">
      <w:pPr>
        <w:pStyle w:val="DocumentBody"/>
      </w:pPr>
      <w:r>
        <w:t>По его словам, обмен возможен даже без проектирования межевания, что сокращает затраты и ускоряет начало строительства объектов, необходимых для нормальной жизни людей.</w:t>
      </w:r>
    </w:p>
    <w:p w:rsidR="00EB32F3" w:rsidRDefault="00EB32F3" w:rsidP="00EB32F3">
      <w:pPr>
        <w:pStyle w:val="DocumentBody"/>
      </w:pPr>
      <w:r>
        <w:t>Кроме того, временные механизмы, ранее действовавшие лишь в определённые годы, превращены в постоянное правило. "Так, для закупок у малого бизнеса теперь чётко закреплён упрощённый учёт некоторых товаров и услуг, - привёл пример депутат. - В случае изменений условий контракта, вызванных обстоятельствами, не зависящими от сторон, больше не нужно расторгать договор и заново запускать весь процесс. Можно гибко подстроиться к ситуации и продолжить исполнение, не теряя средств и времени".</w:t>
      </w:r>
    </w:p>
    <w:p w:rsidR="00EB32F3" w:rsidRDefault="00EB32F3" w:rsidP="00EB32F3">
      <w:pPr>
        <w:pStyle w:val="DocumentBody"/>
      </w:pPr>
      <w:r>
        <w:t>Если раньше необходимо было искать обходные решения или дожидаться продления временной меры, сейчас нормы стали постоянными, а значит, отношения в сфере закупок и подрядов становятся предсказуемыми, отметил глава комитета.</w:t>
      </w:r>
    </w:p>
    <w:p w:rsidR="00EB32F3" w:rsidRDefault="00EB32F3" w:rsidP="00EB32F3">
      <w:pPr>
        <w:pStyle w:val="DocumentBody"/>
      </w:pPr>
      <w:r>
        <w:t>То же касается и таможенного регулирования: теперь оперативное принятие решений о пошлинах или других таможенных инструментах возможно на прочной законодательной базе, без регулярных продлений временных норм.</w:t>
      </w:r>
    </w:p>
    <w:p w:rsidR="00EB32F3" w:rsidRDefault="00EB32F3" w:rsidP="00EB32F3">
      <w:pPr>
        <w:pStyle w:val="DocumentBody"/>
      </w:pPr>
      <w:r>
        <w:t>В целом же закон создаёт более надёжную основу для всех сторон - от органов власти до бизнеса и граждан, снимая лишние барьеры. "Он позволяет быстрее достигать конкретных результатов, будь то строительство школ, поставки лекарственных препаратов или заключение контракта с учётом новых обстоятельств", - пояснил Гаврилов.</w:t>
      </w:r>
    </w:p>
    <w:p w:rsidR="00EB32F3" w:rsidRDefault="00EB32F3" w:rsidP="00EB32F3">
      <w:pPr>
        <w:pStyle w:val="DocumentAuthor"/>
      </w:pPr>
      <w:r>
        <w:t>Татьяна Замахина</w:t>
      </w:r>
    </w:p>
    <w:p w:rsidR="00EB32F3" w:rsidRDefault="00BA7028" w:rsidP="00EB32F3">
      <w:hyperlink r:id="rId62" w:history="1">
        <w:r w:rsidR="00EB32F3">
          <w:rPr>
            <w:rStyle w:val="DocumentOriginalLink"/>
          </w:rPr>
          <w:t>https://rg.ru/2024/12/17/gosduma-priniala-zakon-o-bessrochnyh-merah-podderzhki-ekonomiki.html</w:t>
        </w:r>
      </w:hyperlink>
    </w:p>
    <w:p w:rsidR="00EB32F3" w:rsidRDefault="00EB32F3" w:rsidP="00EB32F3">
      <w:r>
        <w:rPr>
          <w:sz w:val="18"/>
        </w:rPr>
        <w:t>назад: </w:t>
      </w:r>
      <w:hyperlink w:anchor="ref_toc" w:history="1">
        <w:r>
          <w:rPr>
            <w:rStyle w:val="NavigationLink"/>
          </w:rPr>
          <w:t>оглавление</w:t>
        </w:r>
      </w:hyperlink>
    </w:p>
    <w:p w:rsidR="00FD5B95" w:rsidRDefault="00FD5B95" w:rsidP="00FD5B95">
      <w:pPr>
        <w:pStyle w:val="4"/>
      </w:pPr>
      <w:bookmarkStart w:id="134" w:name="_Toc185358076"/>
      <w:bookmarkStart w:id="135" w:name="_Toc185403905"/>
      <w:r>
        <w:rPr>
          <w:rStyle w:val="DocumentDate"/>
        </w:rPr>
        <w:lastRenderedPageBreak/>
        <w:t>17.12.2024</w:t>
      </w:r>
      <w:r>
        <w:br/>
      </w:r>
      <w:r w:rsidR="00F16665">
        <w:rPr>
          <w:rStyle w:val="DocumentSource"/>
        </w:rPr>
        <w:t>РИА Новости</w:t>
      </w:r>
      <w:r>
        <w:br/>
      </w:r>
      <w:r>
        <w:rPr>
          <w:rStyle w:val="DocumentName"/>
        </w:rPr>
        <w:t>ГД приняла закон об указании в ЕГРН прав третьих лиц на недвижимость</w:t>
      </w:r>
      <w:bookmarkEnd w:id="134"/>
      <w:bookmarkEnd w:id="135"/>
    </w:p>
    <w:p w:rsidR="00FD5B95" w:rsidRDefault="00FD5B95" w:rsidP="00F16665">
      <w:pPr>
        <w:pStyle w:val="5"/>
      </w:pPr>
      <w:r>
        <w:t>Госдума приняла во втором и третьем, окончательном чтении законопроект, которым предлагается отражать в Едином государственном реестре недвижимости (ЕГРН) сведения о членах семьи бывшего собственника приватизированного жилья, если они имеют право пользования жилым помещением.</w:t>
      </w:r>
    </w:p>
    <w:p w:rsidR="00FD5B95" w:rsidRDefault="00FD5B95" w:rsidP="00FD5B95">
      <w:pPr>
        <w:pStyle w:val="DocumentBody"/>
      </w:pPr>
      <w:r>
        <w:t>Законом предлагается отображать в ЕГРН сведения о наличии у членов семьи (бывших членов семьи) собственника права пользования указанным жилым помещением .</w:t>
      </w:r>
    </w:p>
    <w:p w:rsidR="00FD5B95" w:rsidRDefault="00FD5B95" w:rsidP="00FD5B95">
      <w:pPr>
        <w:pStyle w:val="DocumentBody"/>
      </w:pPr>
      <w:r>
        <w:t xml:space="preserve">Кроме того, вводится понятие "стандарт отделки", который устанавливается стандартом </w:t>
      </w:r>
      <w:r>
        <w:rPr>
          <w:b/>
        </w:rPr>
        <w:t>застройщика</w:t>
      </w:r>
      <w:r>
        <w:t>. Такой стандарт будет неотъемлемой частью договора долевого участия (ДДУ). В документе отмечается, что минимальные требования к отделке будут установлены Минстроем, требования технических регламентов не будут распространяться на отделку, устанавливается гарантия на отделку минимум один год. В случае спора о качестве отделки и решения суда о возмещении, штрафные санкции в сумме не более 3% от цены ДДУ.</w:t>
      </w:r>
    </w:p>
    <w:p w:rsidR="00FD5B95" w:rsidRDefault="00FD5B95" w:rsidP="00FD5B95">
      <w:pPr>
        <w:pStyle w:val="DocumentBody"/>
      </w:pPr>
      <w:r>
        <w:t xml:space="preserve">Данная инициатива также вносит изменения в закон "Об </w:t>
      </w:r>
      <w:r>
        <w:rPr>
          <w:b/>
        </w:rPr>
        <w:t>ипотеке</w:t>
      </w:r>
      <w:r>
        <w:t xml:space="preserve">". Предусматривается, что </w:t>
      </w:r>
      <w:r>
        <w:rPr>
          <w:b/>
        </w:rPr>
        <w:t>ипотека</w:t>
      </w:r>
      <w:r>
        <w:t xml:space="preserve"> жилого помещения, которым пользуются члены семьи (бывшие члены семьи) собственника жилого помещения, осуществляется при наличии письменного согласия таких бывших членов семьи собственника, которые не утратили права по</w:t>
      </w:r>
      <w:r w:rsidR="00F16665">
        <w:t xml:space="preserve">льзования данным имуществом. </w:t>
      </w:r>
    </w:p>
    <w:p w:rsidR="00F16665" w:rsidRPr="00F16665" w:rsidRDefault="00F16665" w:rsidP="00F16665">
      <w:pPr>
        <w:rPr>
          <w:rStyle w:val="DocumentOriginalLink"/>
        </w:rPr>
      </w:pPr>
      <w:hyperlink r:id="rId63" w:history="1">
        <w:r w:rsidRPr="00F16665">
          <w:rPr>
            <w:rStyle w:val="DocumentOriginalLink"/>
          </w:rPr>
          <w:t>https://realty.ria.ru/20241217/gosduma-1989710810.html?ysclid=m4tgf5tz2v788446931</w:t>
        </w:r>
      </w:hyperlink>
      <w:r w:rsidRPr="00F16665">
        <w:rPr>
          <w:rStyle w:val="DocumentOriginalLink"/>
        </w:rPr>
        <w:t xml:space="preserve"> </w:t>
      </w:r>
    </w:p>
    <w:p w:rsidR="00FD5B95" w:rsidRDefault="00FD5B95" w:rsidP="00FD5B95">
      <w:r>
        <w:rPr>
          <w:sz w:val="18"/>
        </w:rPr>
        <w:t>назад: </w:t>
      </w:r>
      <w:hyperlink w:anchor="ref_toc" w:history="1">
        <w:r>
          <w:rPr>
            <w:rStyle w:val="NavigationLink"/>
          </w:rPr>
          <w:t>оглавление</w:t>
        </w:r>
      </w:hyperlink>
    </w:p>
    <w:p w:rsidR="00EA01B3" w:rsidRDefault="00EA01B3" w:rsidP="00EA01B3">
      <w:pPr>
        <w:pStyle w:val="4"/>
      </w:pPr>
      <w:bookmarkStart w:id="136" w:name="_Toc185390663"/>
      <w:bookmarkStart w:id="137" w:name="_Toc185390869"/>
      <w:bookmarkStart w:id="138" w:name="_Toc185390828"/>
      <w:bookmarkStart w:id="139" w:name="_Toc185390803"/>
      <w:bookmarkStart w:id="140" w:name="_Toc185403906"/>
      <w:r>
        <w:rPr>
          <w:rStyle w:val="DocumentDate"/>
        </w:rPr>
        <w:t>18.12.2024</w:t>
      </w:r>
      <w:r>
        <w:br/>
      </w:r>
      <w:r>
        <w:rPr>
          <w:rStyle w:val="DocumentSource"/>
        </w:rPr>
        <w:t>Коммерсантъ</w:t>
      </w:r>
      <w:r>
        <w:br/>
      </w:r>
      <w:r>
        <w:rPr>
          <w:rStyle w:val="DocumentName"/>
        </w:rPr>
        <w:t>Конфискат бесплатного вида</w:t>
      </w:r>
      <w:bookmarkEnd w:id="136"/>
      <w:bookmarkEnd w:id="140"/>
    </w:p>
    <w:p w:rsidR="00EA01B3" w:rsidRDefault="00EA01B3" w:rsidP="00EA01B3">
      <w:pPr>
        <w:pStyle w:val="DocumentBody"/>
      </w:pPr>
      <w:r>
        <w:t>Минпромторг лишит Росимущество доходов от его продаж</w:t>
      </w:r>
    </w:p>
    <w:p w:rsidR="00EA01B3" w:rsidRDefault="00EA01B3" w:rsidP="00F16665">
      <w:pPr>
        <w:pStyle w:val="5"/>
      </w:pPr>
      <w:r>
        <w:t>Минпромторг разработал проект постановления правительства, по которому все товары с отсутствием обязательной маркировки, признанные судом контрафактом, будут уничтожены или направлены на гуманитарные цели. Инициатива призвана исключить вероятность попадания конфиската в повторный оборот — реализовывать его на торгах Росимущество, как сейчас, больше не сможет. Однако порядок экспертизы, по итогам которой будет решаться вопрос о возможности «гуманитарного» использования контрафакта, пока неясен.</w:t>
      </w:r>
    </w:p>
    <w:p w:rsidR="00EA01B3" w:rsidRDefault="00EA01B3" w:rsidP="00EA01B3">
      <w:pPr>
        <w:pStyle w:val="DocumentBody"/>
      </w:pPr>
      <w:r>
        <w:rPr>
          <w:b/>
        </w:rPr>
        <w:t>Правительство</w:t>
      </w:r>
      <w:r>
        <w:t xml:space="preserve"> готово признать использование конфискованных из-за отсутствия обязательной маркировки товаров легкой </w:t>
      </w:r>
      <w:r>
        <w:rPr>
          <w:b/>
        </w:rPr>
        <w:t>промышленности</w:t>
      </w:r>
      <w:r>
        <w:t xml:space="preserve"> в гуманитарных целях успешным. Эту практику Минпромторг хочет распространить на все товары с нарушениями порядка обязательной идентификации. </w:t>
      </w:r>
      <w:r>
        <w:rPr>
          <w:b/>
        </w:rPr>
        <w:t>Законопроект министерства</w:t>
      </w:r>
      <w:r>
        <w:t xml:space="preserve"> об этом внесен в Госдуму 13 декабря в рамках реализации стратегии по противодействию незаконному обороту промышленной продукции в РФ на период до 2025 года.</w:t>
      </w:r>
    </w:p>
    <w:p w:rsidR="00EA01B3" w:rsidRDefault="00EA01B3" w:rsidP="00EA01B3">
      <w:pPr>
        <w:pStyle w:val="DocumentBody"/>
      </w:pPr>
      <w:r>
        <w:t>Изменения планируется внести в часть 6 статьи 32.4 КоАП. Согласно поправкам, конфискованные судом товары, подлежащие обязательной маркировке, утилизируют в случае признания их небезопасными или непригодными к прямому использованию, в противном же случае безвозмездно передадут Росимуществу для перенаправления на гуманитарные цели по заявкам Минобороны, МЧС и «Народного фронта "За Россию"». Мотивируется предложение тем, что маркировки требуют «востребованные товары народного потребления и промтовары», уничтожать их следует, чтобы исключить попадание во вторичный незаконный оборот в случае небезопасности, дав одновременно возможность использовать качественную продукцию с нарушениями маркировки в гуманитарных целях. Это «способствует эффективному управлению ресурсами и снижению рисков, связанных с оборотом контрафактной продукции», говорит первый вице-президент международной ассоциации «Антиконтрафакт» Байсолт Хамзатов. В Госдуме идея вызывает понимание: «По-человечески лучше отдать эти товары нуждающимся, чем продать или уничтожить»,— говорит член комитета ГД по промышленности Ярослав Самылин. Идею возвращать качественные товары производителю для решения проблем с маркировкой власти не рассматривают, чтобы не стимулировать попыток обойти требования. «Возвращать такие товары производителю для новой маркировки не будут, чтобы он не мог реализовать их и заработать»,— говорит адвокат Алексей Гавришев.</w:t>
      </w:r>
    </w:p>
    <w:p w:rsidR="00EA01B3" w:rsidRDefault="00EA01B3" w:rsidP="00EA01B3">
      <w:pPr>
        <w:pStyle w:val="DocumentBody"/>
      </w:pPr>
      <w:r>
        <w:t>Правила признания контрафакта безопасным пока не регламентированы, сейчас действует лишь порядок признания товаров небезопасными и подлежащими уничтожению (он определен постановлением правительства №1238 от 23 сентября 2019 года). По нему агентство занимается учетом, оценкой, экспертизой и последующим распоряжением арестованными товарами и может привлекать для оказания таких услуг юридических и физических лиц. Но до сих пор Росимущество могло продавать контрафактные товары с торгов как годные остатки, и «если в судебном решении прямо не указана необходимость утилизировать товар, то Росимущество выставляет его на торги», поясняет глава практики интеллектуальной собственности юрфирмы «Интеллектуальный капитал» Василий Зуев, добавляя, что суд вопросами экспертизы товаров и признания их качественными или опасными для здоровья не занимается. На вопрос “Ъ” о деталях экспертизы конфискованных товаров в Росимуществе вчера не ответили, однако ранее в ведомстве сетовали на значительные расходы на уничтожение «негодного» контрафакта при обсуждении необходимости ускорения принятия решений о его вовлечении в оборот (см. “Ъ” от 29 марта 2021 года).</w:t>
      </w:r>
    </w:p>
    <w:p w:rsidR="00EA01B3" w:rsidRDefault="00EA01B3" w:rsidP="00EA01B3">
      <w:pPr>
        <w:pStyle w:val="DocumentBody"/>
      </w:pPr>
      <w:r>
        <w:lastRenderedPageBreak/>
        <w:t>Отметим, что учитываться поступающий контрафакт, вероятнее всего, будет на единой цифровой платформе Росимущества (см. “Ъ” от 4 октября), которая и создавалась для совершения сделок с имуществом и его безвозмездной передачи.</w:t>
      </w:r>
    </w:p>
    <w:p w:rsidR="00EA01B3" w:rsidRDefault="00EA01B3" w:rsidP="00EA01B3">
      <w:pPr>
        <w:pStyle w:val="DocumentBody"/>
      </w:pPr>
      <w:r>
        <w:t>Анна Королева</w:t>
      </w:r>
    </w:p>
    <w:p w:rsidR="00F16665" w:rsidRPr="00F16665" w:rsidRDefault="00F16665" w:rsidP="00F16665">
      <w:pPr>
        <w:rPr>
          <w:rStyle w:val="DocumentOriginalLink"/>
        </w:rPr>
      </w:pPr>
      <w:hyperlink r:id="rId64" w:history="1">
        <w:r w:rsidRPr="00F16665">
          <w:rPr>
            <w:rStyle w:val="DocumentOriginalLink"/>
          </w:rPr>
          <w:t>https://www.kommersant.ru/doc/7382817?ysclid=m4tgftsfdi560651326</w:t>
        </w:r>
      </w:hyperlink>
      <w:r w:rsidRPr="00F16665">
        <w:rPr>
          <w:rStyle w:val="DocumentOriginalLink"/>
        </w:rPr>
        <w:t xml:space="preserve"> </w:t>
      </w:r>
    </w:p>
    <w:p w:rsidR="00EA01B3" w:rsidRDefault="00EA01B3" w:rsidP="00EA01B3">
      <w:r>
        <w:rPr>
          <w:sz w:val="18"/>
        </w:rPr>
        <w:t>назад: </w:t>
      </w:r>
      <w:hyperlink w:anchor="ref_toc" w:history="1">
        <w:r>
          <w:rPr>
            <w:rStyle w:val="NavigationLink"/>
          </w:rPr>
          <w:t>оглавление</w:t>
        </w:r>
      </w:hyperlink>
    </w:p>
    <w:p w:rsidR="00EA01B3" w:rsidRDefault="00EA01B3" w:rsidP="00EA01B3">
      <w:pPr>
        <w:pStyle w:val="4"/>
      </w:pPr>
      <w:bookmarkStart w:id="141" w:name="_Toc185390676"/>
      <w:bookmarkStart w:id="142" w:name="_Toc185403907"/>
      <w:r>
        <w:rPr>
          <w:rStyle w:val="DocumentDate"/>
        </w:rPr>
        <w:t>17.12.2024</w:t>
      </w:r>
      <w:r>
        <w:br/>
      </w:r>
      <w:r>
        <w:rPr>
          <w:rStyle w:val="DocumentSource"/>
        </w:rPr>
        <w:t>Коммерсантъ</w:t>
      </w:r>
      <w:r>
        <w:br/>
      </w:r>
      <w:r>
        <w:rPr>
          <w:rStyle w:val="DocumentName"/>
        </w:rPr>
        <w:t>У банков не заводятся автокредиты</w:t>
      </w:r>
      <w:bookmarkEnd w:id="141"/>
      <w:bookmarkEnd w:id="142"/>
    </w:p>
    <w:p w:rsidR="00EA01B3" w:rsidRDefault="00EA01B3" w:rsidP="00EA01B3">
      <w:pPr>
        <w:pStyle w:val="DocumentBody"/>
      </w:pPr>
      <w:r>
        <w:t>Вывезут ли рынок новые меры господдержки</w:t>
      </w:r>
    </w:p>
    <w:p w:rsidR="00EA01B3" w:rsidRDefault="00EA01B3" w:rsidP="00F16665">
      <w:pPr>
        <w:pStyle w:val="5"/>
      </w:pPr>
      <w:r>
        <w:t>Минпромторг планирует увеличить поддержку льготного автокредитования, направив в 2025 году на эти цели 36 млрд руб. Однако этой суммы не хватит, чтобы глобально изменить негативный тренд в сегменте автокредитования и избежать прогнозируемого падения выдач на 10–20%, полагают эксперты. Тем более что программа касается ограниченного круга лиц и моделей. Основными факторами, сдерживающими рост рынка, остаются фактически заградительные ставки по кредитам, рост цен на машины и повышение утильсбора.</w:t>
      </w:r>
    </w:p>
    <w:p w:rsidR="00EA01B3" w:rsidRDefault="00EA01B3" w:rsidP="00EA01B3">
      <w:pPr>
        <w:pStyle w:val="DocumentBody"/>
      </w:pPr>
      <w:r>
        <w:t xml:space="preserve">На льготное автокредитование в 2025 году будет направлено 36 млрд руб., объявил во вторник, 17 декабря, директор </w:t>
      </w:r>
      <w:r>
        <w:rPr>
          <w:b/>
        </w:rPr>
        <w:t>департамента</w:t>
      </w:r>
      <w:r>
        <w:t xml:space="preserve"> автомобильной </w:t>
      </w:r>
      <w:r>
        <w:rPr>
          <w:b/>
        </w:rPr>
        <w:t>промышленности</w:t>
      </w:r>
      <w:r>
        <w:t xml:space="preserve"> и машиностроения Минпромторга Тигран Парсаданян. Ранее планы были значительно скромнее — министерство собиралось выделить на эти цели лишь 18,06 млрд руб. (см. “Ъ” от 1 октября). Это было сопоставимо с первоначальными затратами на 2024 год, когда на льготное автокредитование было выделено 17,3 млрд руб. Однако впоследствии лимиты увеличивались, в последний раз в декабре — еще на 18 млрд руб. В результате вместе с программами льготного автолизинга в уходящем году на стимулирование продаж было израсходовано 45 млрд руб.</w:t>
      </w:r>
    </w:p>
    <w:p w:rsidR="00EA01B3" w:rsidRDefault="00EA01B3" w:rsidP="00EA01B3">
      <w:pPr>
        <w:pStyle w:val="DocumentBody"/>
      </w:pPr>
      <w:r>
        <w:t>Льготный автокредит можно взять как на бензиновый автомобиль, так и на электрический. Условия программы для машин с ДВС: стоимость до 2 млн руб. и не менее 1,6 тыс. баллов за локализацию в соответствии с постановлением правительства №719. На сегодняшний день это все модели АвтоВАЗа, УАЗа и ГАЗа (полной массой до 3,5 тонны), «Москвич 3», а также китайские Haval Jolion, произведенные в Тульской области. Базовая скидка составляет 20% от стоимости автомобиля, а для жителей Дальнего Востока — 25%.</w:t>
      </w:r>
    </w:p>
    <w:p w:rsidR="00EA01B3" w:rsidRDefault="00EA01B3" w:rsidP="00EA01B3">
      <w:pPr>
        <w:pStyle w:val="DocumentBody"/>
      </w:pPr>
      <w:r>
        <w:t>При этом получить льготный автокредит на бензиновые машины могут не все граждане. Согласно актуальным условиям, его оформление доступно работникам образования, медицинских учреждений, участникам и членам семей участников СВО, лицам с ограниченными возможностями, а также семьям с ребенком, живущим на Дальнем Востоке. Как поясняет исполнительный директор агентства «Автостат» Сергей Удалов, основной объем средств программы, как правило, идет на автомобили Lada и Haval Jolion. Около 70% автомобилей Lada продаются в кредит, а по топовым комплектациям Lada Vesta — 80–85%, отмечал в интервью РБК этим летом президент АвтоВАЗа Максим Соколов.</w:t>
      </w:r>
    </w:p>
    <w:p w:rsidR="00EA01B3" w:rsidRDefault="00EA01B3" w:rsidP="00EA01B3">
      <w:pPr>
        <w:pStyle w:val="DocumentBody"/>
      </w:pPr>
      <w:r>
        <w:t>На фоне падения рынка автокредитования в последние месяцы (выдачи в октябре и ноябре опустились ниже значений прошлого года; см. “Ъ” от 7 ноября) и ожиданий его дальнейшего сокращения в 2025 году (на 10–20%; см. “Ъ” от 16 декабря) мера Минпромторга могла бы оказать поддержку сегменту. Однако в заявленных объемах эта поддержка будет краткосрочной и незначительной, отмечает директор группы рейтингов финансовых институтов агентства НКР Егор Лопатин.</w:t>
      </w:r>
    </w:p>
    <w:p w:rsidR="00EA01B3" w:rsidRDefault="00EA01B3" w:rsidP="00EA01B3">
      <w:pPr>
        <w:pStyle w:val="DocumentBody"/>
      </w:pPr>
      <w:r>
        <w:t>1,54 тысячи автокредитов</w:t>
      </w:r>
    </w:p>
    <w:p w:rsidR="00EA01B3" w:rsidRDefault="00EA01B3" w:rsidP="00EA01B3">
      <w:pPr>
        <w:pStyle w:val="DocumentBody"/>
      </w:pPr>
      <w:r>
        <w:t>на 2,17 трлн руб. выдали банки по итогам 11 месяцев 2024 года, свидетельствуют данные Frank RG</w:t>
      </w:r>
    </w:p>
    <w:p w:rsidR="00EA01B3" w:rsidRDefault="00EA01B3" w:rsidP="00EA01B3">
      <w:pPr>
        <w:pStyle w:val="DocumentBody"/>
      </w:pPr>
      <w:r>
        <w:t>По оценке директора группы по обслуживанию компаний автомобильной промышленности ДРТ Александра Васильева, доля льготных кредитов в портфеле автокредитов банков находится на уровне 15%. И существенным влиянием этой категории автокредитов на весь сегмент назвать нельзя. «Куда большее значение для отрасти в 2025 году будут иметь рост цен на автомобили, повышение утильсбора и очередное вероятное повышение ключевой ставки, а льготные программы не смогут компенсировать эти факторы. Кроме того, в программу не включены наиболее продаваемые китайские автомобили»,— отмечает эксперт.</w:t>
      </w:r>
    </w:p>
    <w:p w:rsidR="00EA01B3" w:rsidRDefault="00EA01B3" w:rsidP="00EA01B3">
      <w:pPr>
        <w:pStyle w:val="DocumentBody"/>
      </w:pPr>
      <w:r>
        <w:t>Банки новые лимиты по льготным программам комментируют с осторожностью. Спрос на программы есть, но в общем объеме автокредитов банка это заметная, но не существенная доля, отмечает и руководитель направления по работе с автопроизводителями Альфа-банка Илья Долгих. Как указывают в ВТБ, в 2024 году спрос на программу сильно превышал значения предыдущих лет. «Но пиковые продажи пришлись на первое полугодие, затем они стали сокращаться. Такая тенденция сохранится как минимум до середины следующего года, при этом доля госпрограммы в общем объеме продаж может вырасти»,— ожидают в банке.</w:t>
      </w:r>
    </w:p>
    <w:p w:rsidR="00EA01B3" w:rsidRDefault="00EA01B3" w:rsidP="00EA01B3">
      <w:pPr>
        <w:pStyle w:val="DocumentBody"/>
      </w:pPr>
      <w:r>
        <w:t>Полина Трифонова, Наталия Мирошниченко</w:t>
      </w:r>
    </w:p>
    <w:p w:rsidR="004426C2" w:rsidRPr="004426C2" w:rsidRDefault="004426C2" w:rsidP="004426C2">
      <w:pPr>
        <w:rPr>
          <w:rStyle w:val="DocumentOriginalLink"/>
        </w:rPr>
      </w:pPr>
      <w:hyperlink r:id="rId65" w:history="1">
        <w:r w:rsidRPr="004426C2">
          <w:rPr>
            <w:rStyle w:val="DocumentOriginalLink"/>
          </w:rPr>
          <w:t>https://www.kommersant.ru/doc/7382843?ysclid=m4tggohxj8474747477</w:t>
        </w:r>
      </w:hyperlink>
      <w:r w:rsidRPr="004426C2">
        <w:rPr>
          <w:rStyle w:val="DocumentOriginalLink"/>
        </w:rPr>
        <w:t xml:space="preserve"> </w:t>
      </w:r>
    </w:p>
    <w:p w:rsidR="00EA01B3" w:rsidRDefault="00EA01B3" w:rsidP="00EA01B3">
      <w:r>
        <w:rPr>
          <w:sz w:val="18"/>
        </w:rPr>
        <w:t>назад: </w:t>
      </w:r>
      <w:hyperlink w:anchor="ref_toc" w:history="1">
        <w:r>
          <w:rPr>
            <w:rStyle w:val="NavigationLink"/>
          </w:rPr>
          <w:t>оглавление</w:t>
        </w:r>
      </w:hyperlink>
    </w:p>
    <w:p w:rsidR="00EA01B3" w:rsidRDefault="00EA01B3" w:rsidP="00EA01B3">
      <w:pPr>
        <w:pStyle w:val="4"/>
      </w:pPr>
      <w:bookmarkStart w:id="143" w:name="_Toc185403908"/>
      <w:r>
        <w:rPr>
          <w:rStyle w:val="DocumentDate"/>
        </w:rPr>
        <w:lastRenderedPageBreak/>
        <w:t>17.12.2024</w:t>
      </w:r>
      <w:r>
        <w:br/>
      </w:r>
      <w:r>
        <w:rPr>
          <w:rStyle w:val="DocumentSource"/>
        </w:rPr>
        <w:t>Российская газета (rg.ru)</w:t>
      </w:r>
      <w:r>
        <w:br/>
      </w:r>
      <w:r>
        <w:rPr>
          <w:rStyle w:val="DocumentName"/>
        </w:rPr>
        <w:t>Минфин ожидает объем вложений в ПДС более 200 млрд рублей к концу года</w:t>
      </w:r>
      <w:bookmarkEnd w:id="137"/>
      <w:bookmarkEnd w:id="143"/>
    </w:p>
    <w:p w:rsidR="00EA01B3" w:rsidRDefault="00EA01B3" w:rsidP="004426C2">
      <w:pPr>
        <w:pStyle w:val="5"/>
      </w:pPr>
      <w:r>
        <w:t>Минфин ожидает, что объем вложений россиян в программу долгосрочных сбережений (ПДС) превысит 200 млрд рублей к концу 2024 года. Об этом заявил замглавы ведомства Иван Чебесков на финансовом онлайн-марафоне Finversia 2024.</w:t>
      </w:r>
    </w:p>
    <w:p w:rsidR="00EA01B3" w:rsidRDefault="00EA01B3" w:rsidP="00EA01B3">
      <w:pPr>
        <w:pStyle w:val="DocumentBody"/>
      </w:pPr>
      <w:r>
        <w:t>По его словам, сейчас в ПДС участвуют около 2,3 млн граждан, объем вложений составляет 170 млрд рублей.</w:t>
      </w:r>
    </w:p>
    <w:p w:rsidR="00EA01B3" w:rsidRDefault="00EA01B3" w:rsidP="00EA01B3">
      <w:pPr>
        <w:pStyle w:val="DocumentBody"/>
      </w:pPr>
      <w:r>
        <w:t>"За один год работы это очень хороший результат, показывающий, что интерес к программе есть", - отметил Чебесков.</w:t>
      </w:r>
    </w:p>
    <w:p w:rsidR="00EA01B3" w:rsidRDefault="00EA01B3" w:rsidP="00EA01B3">
      <w:pPr>
        <w:pStyle w:val="DocumentBody"/>
      </w:pPr>
      <w:r>
        <w:t>Начиная с этого года россияне могут перевести накопительную часть пенсии на свой счет в программе долгосрочных сбережений (ПДС). Для этого нужно заключить договор с любым негосударственным пенсионным фондом (НПС) из числа операторов этой программы.</w:t>
      </w:r>
    </w:p>
    <w:p w:rsidR="00EA01B3" w:rsidRDefault="00EA01B3" w:rsidP="00EA01B3">
      <w:pPr>
        <w:pStyle w:val="DocumentAuthor"/>
      </w:pPr>
      <w:r>
        <w:t>Матвей Линник</w:t>
      </w:r>
    </w:p>
    <w:p w:rsidR="00EA01B3" w:rsidRDefault="00BA7028" w:rsidP="00EA01B3">
      <w:hyperlink r:id="rId66" w:history="1">
        <w:r w:rsidR="00EA01B3">
          <w:rPr>
            <w:rStyle w:val="DocumentOriginalLink"/>
          </w:rPr>
          <w:t>https://rg.ru/2024/12/17/minfin-ozhidaet-obem-vlozhenij-v-pds-bolee-200-mlrd-rublej-k-koncu-goda.html</w:t>
        </w:r>
      </w:hyperlink>
    </w:p>
    <w:p w:rsidR="00EA01B3" w:rsidRDefault="00EA01B3" w:rsidP="00EA01B3">
      <w:r>
        <w:rPr>
          <w:sz w:val="18"/>
        </w:rPr>
        <w:t>назад: </w:t>
      </w:r>
      <w:hyperlink w:anchor="ref_toc" w:history="1">
        <w:r>
          <w:rPr>
            <w:rStyle w:val="NavigationLink"/>
          </w:rPr>
          <w:t>оглавление</w:t>
        </w:r>
      </w:hyperlink>
    </w:p>
    <w:p w:rsidR="001C4E95" w:rsidRDefault="001C4E95" w:rsidP="001C4E95">
      <w:pPr>
        <w:pStyle w:val="4"/>
      </w:pPr>
      <w:bookmarkStart w:id="144" w:name="_Toc185390504"/>
      <w:bookmarkStart w:id="145" w:name="_Toc185403909"/>
      <w:bookmarkEnd w:id="138"/>
      <w:bookmarkEnd w:id="139"/>
      <w:r>
        <w:rPr>
          <w:rStyle w:val="DocumentDate"/>
        </w:rPr>
        <w:t>1</w:t>
      </w:r>
      <w:r w:rsidR="004426C2">
        <w:rPr>
          <w:rStyle w:val="DocumentDate"/>
        </w:rPr>
        <w:t>7</w:t>
      </w:r>
      <w:r>
        <w:rPr>
          <w:rStyle w:val="DocumentDate"/>
        </w:rPr>
        <w:t>.12.2024</w:t>
      </w:r>
      <w:r>
        <w:br/>
      </w:r>
      <w:r>
        <w:rPr>
          <w:rStyle w:val="DocumentSource"/>
        </w:rPr>
        <w:t>РБК</w:t>
      </w:r>
      <w:r>
        <w:br/>
      </w:r>
      <w:bookmarkEnd w:id="144"/>
      <w:r w:rsidR="004426C2" w:rsidRPr="004426C2">
        <w:rPr>
          <w:rStyle w:val="DocumentName"/>
        </w:rPr>
        <w:t>РСПП попросил власти уточнить механизм взимания сбора за рекламу в Сети</w:t>
      </w:r>
      <w:bookmarkEnd w:id="145"/>
    </w:p>
    <w:p w:rsidR="001C4E95" w:rsidRDefault="001C4E95" w:rsidP="004426C2">
      <w:pPr>
        <w:pStyle w:val="5"/>
      </w:pPr>
      <w:r>
        <w:t xml:space="preserve">В </w:t>
      </w:r>
      <w:r>
        <w:rPr>
          <w:b/>
        </w:rPr>
        <w:t>РСПП</w:t>
      </w:r>
      <w:r>
        <w:t xml:space="preserve"> опасаются, что сбор в размере 3% придется уплачивать всем участникам цепочки распространения рекламы в Сети, что в итоге скажется на конечной цене товаров и услуг. Игроки рынка согласны с наличием такого риска.</w:t>
      </w:r>
    </w:p>
    <w:p w:rsidR="001C4E95" w:rsidRDefault="001C4E95" w:rsidP="001C4E95">
      <w:pPr>
        <w:pStyle w:val="DocumentBody"/>
      </w:pPr>
      <w:r>
        <w:t xml:space="preserve">Глава </w:t>
      </w:r>
      <w:r>
        <w:rPr>
          <w:b/>
        </w:rPr>
        <w:t>Российского союза промышленников и предпринимателей (РСПП</w:t>
      </w:r>
      <w:r>
        <w:t xml:space="preserve">) Александр Шохин попросил </w:t>
      </w:r>
      <w:r>
        <w:rPr>
          <w:b/>
        </w:rPr>
        <w:t>правительство</w:t>
      </w:r>
      <w:r>
        <w:t xml:space="preserve"> уточнить правила взимания </w:t>
      </w:r>
      <w:r>
        <w:rPr>
          <w:b/>
        </w:rPr>
        <w:t>новых</w:t>
      </w:r>
      <w:r>
        <w:t xml:space="preserve"> обязательных отчислений для рекламораспространителей. Эта просьба содержится в его письме, отправленном на днях вице-премьеру Дмитрию Григоренко (копия есть у РБК).</w:t>
      </w:r>
    </w:p>
    <w:p w:rsidR="001C4E95" w:rsidRDefault="001C4E95" w:rsidP="001C4E95">
      <w:pPr>
        <w:pStyle w:val="DocumentBody"/>
      </w:pPr>
      <w:r>
        <w:t xml:space="preserve">Что предлагает </w:t>
      </w:r>
      <w:r>
        <w:rPr>
          <w:b/>
        </w:rPr>
        <w:t>РСПП</w:t>
      </w:r>
    </w:p>
    <w:p w:rsidR="001C4E95" w:rsidRDefault="001C4E95" w:rsidP="001C4E95">
      <w:pPr>
        <w:pStyle w:val="DocumentBody"/>
      </w:pPr>
      <w:r>
        <w:t>Речь идет о сборе, который вводится поправками в закон "О рекламе", принятыми Госдумой в третьем чтении в середине декабря. После вступления в силу новой редакции закона рекламораспространители и операторы рекламных систем должны будут перечислять в бюджет 3% от дохода за квартал, полученного за распространение в интернете рекламы, направленной на российскую аудиторию.</w:t>
      </w:r>
    </w:p>
    <w:p w:rsidR="001C4E95" w:rsidRDefault="001C4E95" w:rsidP="001C4E95">
      <w:pPr>
        <w:pStyle w:val="DocumentBody"/>
      </w:pPr>
      <w:r>
        <w:t xml:space="preserve">Но, как указывает в письме Шохин, положения новой статьи не исключают, что сумма, уплаченная первичным рекламодателем за распространение рекламы, будет облагаться отчислениями не один раз, а несколько - в зависимости от количества участников цепочки распространения рекламы. Это, в свою очередь, может привести к существенному росту стоимости распространения рекламы, предупреждает он. "В настоящее время крупнейшими рекламодателями являются банки, продуктовые ретейлеры, операторы связи, маркетплейсы, фармацевтические компании. Указанные затраты объективно лягут в стоимость товаров (работ, услуг) указанных рекламодателей, что создаст предпосылки для роста цен и разгона </w:t>
      </w:r>
      <w:r>
        <w:rPr>
          <w:b/>
        </w:rPr>
        <w:t>инфляции</w:t>
      </w:r>
      <w:r>
        <w:t xml:space="preserve">", - указал глава </w:t>
      </w:r>
      <w:r>
        <w:rPr>
          <w:b/>
        </w:rPr>
        <w:t>РСПП</w:t>
      </w:r>
      <w:r>
        <w:t>.</w:t>
      </w:r>
    </w:p>
    <w:p w:rsidR="001C4E95" w:rsidRDefault="001C4E95" w:rsidP="001C4E95">
      <w:pPr>
        <w:pStyle w:val="DocumentBody"/>
      </w:pPr>
      <w:r>
        <w:t xml:space="preserve">По его мнению, в проекте постановления, которое сейчас готовится в </w:t>
      </w:r>
      <w:r>
        <w:rPr>
          <w:b/>
        </w:rPr>
        <w:t>правительство</w:t>
      </w:r>
      <w:r>
        <w:t xml:space="preserve"> для уточнения требований </w:t>
      </w:r>
      <w:r>
        <w:rPr>
          <w:b/>
        </w:rPr>
        <w:t>новых</w:t>
      </w:r>
      <w:r>
        <w:t xml:space="preserve"> положений </w:t>
      </w:r>
      <w:r>
        <w:rPr>
          <w:b/>
        </w:rPr>
        <w:t>закона</w:t>
      </w:r>
      <w:r>
        <w:t xml:space="preserve"> "О рекламе", нужно учесть эту проблему и облагать обязательными отчислениями доход только рекламораспространителя или оператора рекламных систем, заключивших </w:t>
      </w:r>
      <w:r>
        <w:rPr>
          <w:b/>
        </w:rPr>
        <w:t>договор</w:t>
      </w:r>
      <w:r>
        <w:t xml:space="preserve"> на распространение рекламы с рекламодателем. Глава </w:t>
      </w:r>
      <w:r>
        <w:rPr>
          <w:b/>
        </w:rPr>
        <w:t>РСПП</w:t>
      </w:r>
      <w:r>
        <w:t xml:space="preserve"> напомнил, что информацию о заказчике рекламы, рекламораспространителе и посредниках должен учитывать Роскомнадзор, эти данные позволят однозначно определить плательщика и размер платежа.</w:t>
      </w:r>
    </w:p>
    <w:p w:rsidR="001C4E95" w:rsidRDefault="001C4E95" w:rsidP="001C4E95">
      <w:pPr>
        <w:pStyle w:val="DocumentBody"/>
      </w:pPr>
      <w:r>
        <w:t xml:space="preserve">Представитель аппарата Дмитрия Григоренко сказал, что письмо главы </w:t>
      </w:r>
      <w:r>
        <w:rPr>
          <w:b/>
        </w:rPr>
        <w:t>РСПП</w:t>
      </w:r>
      <w:r>
        <w:t xml:space="preserve"> получено, "оно будет рассмотрено в установленном порядке". РБК направил запрос в </w:t>
      </w:r>
      <w:r>
        <w:rPr>
          <w:b/>
        </w:rPr>
        <w:t>РСПП</w:t>
      </w:r>
      <w:r>
        <w:t>.</w:t>
      </w:r>
    </w:p>
    <w:p w:rsidR="001C4E95" w:rsidRDefault="001C4E95" w:rsidP="001C4E95">
      <w:pPr>
        <w:pStyle w:val="DocumentBody"/>
      </w:pPr>
      <w:r>
        <w:t>Eсть ли проблема</w:t>
      </w:r>
    </w:p>
    <w:p w:rsidR="001C4E95" w:rsidRDefault="001C4E95" w:rsidP="001C4E95">
      <w:pPr>
        <w:pStyle w:val="DocumentBody"/>
      </w:pPr>
      <w:r>
        <w:t>Классическая схема размещения рекламы подразумевает три звена. Первое - рекламодатель, то есть компания или владелец бренда, реклама которого будет размещаться. Второе - рекламное агентство, посредник между компанией-заказчиком и компанией-распространителем, разрабатывающий креатив и подбирающий наиболее эффективную стратегию продвижения. Таких посредников может быть несколько. Третье -рекламораспространитель, то есть владелец инвентаря, на котором размещается креатив.</w:t>
      </w:r>
    </w:p>
    <w:p w:rsidR="001C4E95" w:rsidRDefault="001C4E95" w:rsidP="001C4E95">
      <w:pPr>
        <w:pStyle w:val="DocumentBody"/>
      </w:pPr>
      <w:r>
        <w:t xml:space="preserve">По словам источника на рекламном рынке, сейчас Роскомнадзор и Федеральная антимонопольная служба (ФАС) считают рекламораспространителем каждое лицо-исполнителя в рекламной цепочке, в том числе агентства. При этом в цепочку, как правило, входят три-четыре агентства, и по существующей логике каждое будет считаться рекламораспространителем. "В письме </w:t>
      </w:r>
      <w:r>
        <w:rPr>
          <w:b/>
        </w:rPr>
        <w:t>РСПП</w:t>
      </w:r>
      <w:r>
        <w:t xml:space="preserve"> предлагает четко обозначать, кто "главный рекламораспространитель", то есть первый в цепочке от заказчика, и брать 3% с него, а остальных освободить от этого сбора", - поясняет источник. По его оценке, если в цепочке распространения рекламы участвуют </w:t>
      </w:r>
      <w:r>
        <w:lastRenderedPageBreak/>
        <w:t>рекламодатель, два рекламных агентства, оператор рекламной системы и рекламораспространитель и каждый из них должен будет уплачивать сбор, то затраты рекламодателя вырастут на 12%, что весьма чувствительно.</w:t>
      </w:r>
    </w:p>
    <w:p w:rsidR="001C4E95" w:rsidRDefault="001C4E95" w:rsidP="001C4E95">
      <w:pPr>
        <w:pStyle w:val="DocumentBody"/>
      </w:pPr>
      <w:r>
        <w:t>По данным Digital Budget, крупнейшими рекламодателями в российском интернете сейчас являются "Сбер", Wildberries, Ozon, Х5 Group (владелец "Перекрестка", "Пятерочки" и др.), Fonbet, "Яндекс", "Все Инструменты.ру", TCS Group Holding (Т-банк), "М.Видео-Эльдорадо" и "Лига Ставок".</w:t>
      </w:r>
    </w:p>
    <w:p w:rsidR="001C4E95" w:rsidRDefault="001C4E95" w:rsidP="001C4E95">
      <w:pPr>
        <w:pStyle w:val="DocumentBody"/>
      </w:pPr>
      <w:r>
        <w:t>В пресс-службе "Яндекса" сказали, что ждут подзаконных актов и разъяснений по процессу взимания нового сбора. "Рассчитываем, что описанная в них механика снимет имеющиеся у рынка вопросы. Видим опасения индустрии о неоднократном обложении сбором одной и той же суммы у каждого участника процесса показа рекламы", - сказал представитель этой компании. В Ассоциации цифровых платформ (включает "Сбер", "Яндекс", Wildberries, Ozon и "Авито") отметили, что помимо риска "двойного" сбора существуют риски двойного налогообложения в части доходов от рекламы. "Такой подход может привести к увеличению регуляторной и финансовой нагрузки на бизнес, росту стоимости рекламных услуг, а также переносу размещений на нерегулируемые ресурсы", - указал представитель ассоциации. Он также отметил, что в текущей версии проект готовящегося постановления расширяет понятие рекламы для маркетплейсов, классифайдов и поисковиков, что "противоречит как самому определению рекламы, закрепленному в законе, так и официальной позиции регуляторов". "Предлагаемые нормы предполагают, что одна и та же информация может считаться рекламой на одной платформе, но не быть ею на другой. Это не просто размывает понятие в отношении некоторых IT-компаний, но и создает риск того, что отдельные объявления, акции или карточки товаров могут быть признаны рекламой", - сказал представитель ассоциации.</w:t>
      </w:r>
    </w:p>
    <w:p w:rsidR="001C4E95" w:rsidRDefault="001C4E95" w:rsidP="001C4E95">
      <w:pPr>
        <w:pStyle w:val="DocumentBody"/>
      </w:pPr>
      <w:r>
        <w:t xml:space="preserve">В "М.Видео-Эльдорадо" сказали, что поддерживают позицию </w:t>
      </w:r>
      <w:r>
        <w:rPr>
          <w:b/>
        </w:rPr>
        <w:t>РСПП</w:t>
      </w:r>
      <w:r>
        <w:t>. Представители "Сбера", Ozon и Wildberries отказались от комментариев. РБК направил запросы другим участникам рейтинга крупнейших рекламодателей в Рунете.</w:t>
      </w:r>
    </w:p>
    <w:p w:rsidR="001C4E95" w:rsidRDefault="001C4E95" w:rsidP="001C4E95">
      <w:pPr>
        <w:pStyle w:val="DocumentBody"/>
      </w:pPr>
      <w:r>
        <w:t xml:space="preserve">При этом риск многократного взимания сбора РБК подтвердили еще несколько участников рынка из разных отраслей. Так, по словам представителя МТС, "поскольку порядок отчислений в законе не определен, риск введения "каскадных сборов" представляется реальным". "В случае его реализации расходы на рекламу в интернете - а это, как правило, наиболее связанный с массовыми товарами и услугами сектор </w:t>
      </w:r>
      <w:r>
        <w:rPr>
          <w:b/>
        </w:rPr>
        <w:t>экономики</w:t>
      </w:r>
      <w:r>
        <w:t xml:space="preserve"> - могут увеличиться более значительно, чем на 3%. Это, в свою очередь, скажется на стоимости товаров для конечного потребителя и может отразиться на инфляционных показателях", - предупредил он.</w:t>
      </w:r>
    </w:p>
    <w:p w:rsidR="001C4E95" w:rsidRDefault="001C4E95" w:rsidP="001C4E95">
      <w:pPr>
        <w:pStyle w:val="DocumentBody"/>
      </w:pPr>
      <w:r>
        <w:t>Директор по маркетингу и коммуникациям ОТП Банка Eвгения Чурбанова отметила, что текст новых положений закона "О рекламе" позволяет их трактовать по-разному, "поэтому без соответствующих разъяснений сделать однозначный вывод о том, как будет работать предлагаемый механизм оплаты, пока нельзя". "Мы видим, что возможно влияние на стоимость размещения, но, насколько сильным оно будет и будет ли в принципе, нужно уточнять. При этом также до конца не понятно, должна ли комиссия начисляться только на сумму договора или же учитывать также все комиссии подрядчиков в цепочке", - указала Чурбанова.</w:t>
      </w:r>
    </w:p>
    <w:p w:rsidR="001C4E95" w:rsidRDefault="001C4E95" w:rsidP="001C4E95">
      <w:pPr>
        <w:pStyle w:val="DocumentBody"/>
      </w:pPr>
      <w:r>
        <w:t>РБК направил запрос в Роскомнадзор.</w:t>
      </w:r>
    </w:p>
    <w:p w:rsidR="004426C2" w:rsidRPr="004426C2" w:rsidRDefault="004426C2" w:rsidP="004426C2">
      <w:pPr>
        <w:rPr>
          <w:rStyle w:val="DocumentOriginalLink"/>
        </w:rPr>
      </w:pPr>
      <w:hyperlink r:id="rId67" w:history="1">
        <w:r w:rsidRPr="004426C2">
          <w:rPr>
            <w:rStyle w:val="DocumentOriginalLink"/>
          </w:rPr>
          <w:t>https://www.rbc.ru/technology_and_media/17/12/2024/676057fc9a794770aaf47d97</w:t>
        </w:r>
      </w:hyperlink>
      <w:r w:rsidRPr="004426C2">
        <w:rPr>
          <w:rStyle w:val="DocumentOriginalLink"/>
        </w:rPr>
        <w:t xml:space="preserve"> </w:t>
      </w:r>
    </w:p>
    <w:p w:rsidR="00536DDC" w:rsidRDefault="001C4E95" w:rsidP="001C4E95">
      <w:r>
        <w:rPr>
          <w:sz w:val="18"/>
        </w:rPr>
        <w:t>назад: </w:t>
      </w:r>
      <w:hyperlink w:anchor="ref_toc" w:history="1">
        <w:r>
          <w:rPr>
            <w:rStyle w:val="NavigationLink"/>
          </w:rPr>
          <w:t>оглавление</w:t>
        </w:r>
      </w:hyperlink>
    </w:p>
    <w:p w:rsidR="002B3D6A" w:rsidRDefault="002B3D6A" w:rsidP="002461F8">
      <w:pPr>
        <w:pStyle w:val="DocumentBody"/>
      </w:pPr>
    </w:p>
    <w:sectPr w:rsidR="002B3D6A" w:rsidSect="00121EF0">
      <w:headerReference w:type="default" r:id="rId68"/>
      <w:footerReference w:type="default" r:id="rId69"/>
      <w:headerReference w:type="first" r:id="rId70"/>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28D" w:rsidRDefault="004D628D" w:rsidP="00A10489">
      <w:pPr>
        <w:spacing w:before="0" w:after="0" w:line="240" w:lineRule="auto"/>
      </w:pPr>
      <w:r>
        <w:separator/>
      </w:r>
    </w:p>
  </w:endnote>
  <w:endnote w:type="continuationSeparator" w:id="0">
    <w:p w:rsidR="004D628D" w:rsidRDefault="004D628D"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44"/>
        <w:szCs w:val="44"/>
      </w:rPr>
      <w:id w:val="-1620825811"/>
      <w:docPartObj>
        <w:docPartGallery w:val="Page Numbers (Bottom of Page)"/>
        <w:docPartUnique/>
      </w:docPartObj>
    </w:sdtPr>
    <w:sdtEndPr>
      <w:rPr>
        <w:sz w:val="28"/>
        <w:szCs w:val="28"/>
      </w:rPr>
    </w:sdtEndPr>
    <w:sdtContent>
      <w:p w:rsidR="00536DDC" w:rsidRDefault="00BA7028">
        <w:pPr>
          <w:pStyle w:val="af1"/>
          <w:jc w:val="right"/>
          <w:rPr>
            <w:sz w:val="28"/>
            <w:szCs w:val="28"/>
          </w:rPr>
        </w:pPr>
        <w:r w:rsidRPr="004E528D">
          <w:rPr>
            <w:noProof/>
            <w:sz w:val="28"/>
            <w:szCs w:val="28"/>
            <w:lang w:eastAsia="ru-RU"/>
          </w:rPr>
          <w:drawing>
            <wp:anchor distT="0" distB="0" distL="114300" distR="114300" simplePos="0" relativeHeight="251657216"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B661C8">
          <w:rPr>
            <w:noProof/>
            <w:sz w:val="28"/>
            <w:szCs w:val="28"/>
          </w:rPr>
          <w:t>2</w:t>
        </w:r>
        <w:r w:rsidRPr="004E528D">
          <w:rPr>
            <w:sz w:val="28"/>
            <w:szCs w:val="28"/>
          </w:rPr>
          <w:fldChar w:fldCharType="end"/>
        </w:r>
      </w:p>
    </w:sdtContent>
  </w:sdt>
  <w:p w:rsidR="00BA7028" w:rsidRDefault="00BA7028">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28D" w:rsidRDefault="004D628D" w:rsidP="00A10489">
      <w:pPr>
        <w:spacing w:before="0" w:after="0" w:line="240" w:lineRule="auto"/>
      </w:pPr>
      <w:r>
        <w:separator/>
      </w:r>
    </w:p>
  </w:footnote>
  <w:footnote w:type="continuationSeparator" w:id="0">
    <w:p w:rsidR="004D628D" w:rsidRDefault="004D628D" w:rsidP="00A1048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53" w:type="dxa"/>
      <w:tblCellMar>
        <w:left w:w="0" w:type="dxa"/>
        <w:right w:w="0" w:type="dxa"/>
      </w:tblCellMar>
      <w:tblLook w:val="04A0" w:firstRow="1" w:lastRow="0" w:firstColumn="1" w:lastColumn="0" w:noHBand="0" w:noVBand="1"/>
    </w:tblPr>
    <w:tblGrid>
      <w:gridCol w:w="5119"/>
      <w:gridCol w:w="5266"/>
    </w:tblGrid>
    <w:tr w:rsidR="00BA7028" w:rsidTr="00B90250">
      <w:trPr>
        <w:trHeight w:val="420"/>
      </w:trPr>
      <w:tc>
        <w:tcPr>
          <w:tcW w:w="5103" w:type="dxa"/>
          <w:noWrap/>
        </w:tcPr>
        <w:p w:rsidR="00BA7028" w:rsidRPr="002C4AE1" w:rsidRDefault="00BA7028" w:rsidP="0081431D">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18.12.</w:t>
          </w:r>
          <w:r w:rsidRPr="00262300">
            <w:rPr>
              <w:rFonts w:cs="Arial"/>
              <w:color w:val="7F7F7F" w:themeColor="text1" w:themeTint="80"/>
              <w:sz w:val="22"/>
              <w:szCs w:val="22"/>
            </w:rPr>
            <w:t>20</w:t>
          </w:r>
          <w:r>
            <w:rPr>
              <w:rFonts w:cs="Arial"/>
              <w:color w:val="7F7F7F" w:themeColor="text1" w:themeTint="80"/>
              <w:sz w:val="22"/>
              <w:szCs w:val="22"/>
            </w:rPr>
            <w:t>24</w:t>
          </w:r>
        </w:p>
      </w:tc>
      <w:tc>
        <w:tcPr>
          <w:tcW w:w="5250" w:type="dxa"/>
          <w:noWrap/>
        </w:tcPr>
        <w:p w:rsidR="00BA7028" w:rsidRPr="00262300" w:rsidRDefault="00BA7028" w:rsidP="00B90250">
          <w:pPr>
            <w:tabs>
              <w:tab w:val="left" w:pos="3705"/>
            </w:tabs>
            <w:rPr>
              <w:color w:val="7F7F7F" w:themeColor="text1" w:themeTint="80"/>
              <w:sz w:val="22"/>
              <w:szCs w:val="22"/>
            </w:rPr>
          </w:pPr>
          <w:r>
            <w:rPr>
              <w:noProof/>
              <w:lang w:eastAsia="ru-RU"/>
            </w:rPr>
            <w:drawing>
              <wp:anchor distT="0" distB="0" distL="114300" distR="114300" simplePos="0" relativeHeight="251657728"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BA7028" w:rsidRPr="00085FFB" w:rsidRDefault="00BA7028" w:rsidP="00085FFB">
    <w:pPr>
      <w:pStyle w:val="af"/>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028" w:rsidRDefault="00BA7028">
    <w:pPr>
      <w:pStyle w:val="af"/>
    </w:pPr>
    <w:r>
      <w:rPr>
        <w:noProof/>
        <w:lang w:eastAsia="ru-RU"/>
      </w:rPr>
      <mc:AlternateContent>
        <mc:Choice Requires="wps">
          <w:drawing>
            <wp:anchor distT="0" distB="0" distL="114300" distR="114300" simplePos="0" relativeHeight="25165824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A7028" w:rsidRPr="00850C0E" w:rsidRDefault="00BA7028"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18</w:t>
                          </w:r>
                          <w:r w:rsidRPr="00850C0E">
                            <w:rPr>
                              <w:b/>
                              <w:sz w:val="40"/>
                              <w:szCs w:val="40"/>
                            </w:rPr>
                            <w:t>.</w:t>
                          </w:r>
                          <w:r>
                            <w:rPr>
                              <w:b/>
                              <w:sz w:val="40"/>
                              <w:szCs w:val="40"/>
                            </w:rPr>
                            <w:t>12</w:t>
                          </w:r>
                          <w:r w:rsidRPr="00850C0E">
                            <w:rPr>
                              <w:b/>
                              <w:sz w:val="40"/>
                              <w:szCs w:val="40"/>
                            </w:rPr>
                            <w:t>.202</w:t>
                          </w:r>
                          <w:r>
                            <w:rPr>
                              <w:b/>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BA7028" w:rsidRPr="00850C0E" w:rsidRDefault="00BA7028"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18</w:t>
                    </w:r>
                    <w:r w:rsidRPr="00850C0E">
                      <w:rPr>
                        <w:b/>
                        <w:sz w:val="40"/>
                        <w:szCs w:val="40"/>
                      </w:rPr>
                      <w:t>.</w:t>
                    </w:r>
                    <w:r>
                      <w:rPr>
                        <w:b/>
                        <w:sz w:val="40"/>
                        <w:szCs w:val="40"/>
                      </w:rPr>
                      <w:t>12</w:t>
                    </w:r>
                    <w:r w:rsidRPr="00850C0E">
                      <w:rPr>
                        <w:b/>
                        <w:sz w:val="40"/>
                        <w:szCs w:val="40"/>
                      </w:rPr>
                      <w:t>.202</w:t>
                    </w:r>
                    <w:r>
                      <w:rPr>
                        <w:b/>
                        <w:sz w:val="40"/>
                        <w:szCs w:val="40"/>
                      </w:rPr>
                      <w:t>4</w:t>
                    </w:r>
                  </w:p>
                </w:txbxContent>
              </v:textbox>
            </v:rect>
          </w:pict>
        </mc:Fallback>
      </mc:AlternateContent>
    </w:r>
    <w:r>
      <w:rPr>
        <w:noProof/>
        <w:lang w:eastAsia="ru-RU"/>
      </w:rPr>
      <w:drawing>
        <wp:anchor distT="0" distB="0" distL="114300" distR="114300" simplePos="0" relativeHeight="25165926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00C95"/>
    <w:multiLevelType w:val="hybridMultilevel"/>
    <w:tmpl w:val="E8302818"/>
    <w:lvl w:ilvl="0" w:tplc="04190001">
      <w:start w:val="1"/>
      <w:numFmt w:val="bullet"/>
      <w:lvlText w:val=""/>
      <w:lvlJc w:val="left"/>
      <w:pPr>
        <w:ind w:left="363" w:hanging="360"/>
      </w:pPr>
      <w:rPr>
        <w:rFonts w:ascii="Symbol" w:hAnsi="Symbol" w:hint="default"/>
      </w:rPr>
    </w:lvl>
    <w:lvl w:ilvl="1" w:tplc="04190003" w:tentative="1">
      <w:start w:val="1"/>
      <w:numFmt w:val="bullet"/>
      <w:lvlText w:val="o"/>
      <w:lvlJc w:val="left"/>
      <w:pPr>
        <w:ind w:left="1083" w:hanging="360"/>
      </w:pPr>
      <w:rPr>
        <w:rFonts w:ascii="Courier New" w:hAnsi="Courier New" w:cs="Courier New" w:hint="default"/>
      </w:rPr>
    </w:lvl>
    <w:lvl w:ilvl="2" w:tplc="04190005" w:tentative="1">
      <w:start w:val="1"/>
      <w:numFmt w:val="bullet"/>
      <w:lvlText w:val=""/>
      <w:lvlJc w:val="left"/>
      <w:pPr>
        <w:ind w:left="1803" w:hanging="360"/>
      </w:pPr>
      <w:rPr>
        <w:rFonts w:ascii="Wingdings" w:hAnsi="Wingdings" w:hint="default"/>
      </w:rPr>
    </w:lvl>
    <w:lvl w:ilvl="3" w:tplc="04190001" w:tentative="1">
      <w:start w:val="1"/>
      <w:numFmt w:val="bullet"/>
      <w:lvlText w:val=""/>
      <w:lvlJc w:val="left"/>
      <w:pPr>
        <w:ind w:left="2523" w:hanging="360"/>
      </w:pPr>
      <w:rPr>
        <w:rFonts w:ascii="Symbol" w:hAnsi="Symbol" w:hint="default"/>
      </w:rPr>
    </w:lvl>
    <w:lvl w:ilvl="4" w:tplc="04190003" w:tentative="1">
      <w:start w:val="1"/>
      <w:numFmt w:val="bullet"/>
      <w:lvlText w:val="o"/>
      <w:lvlJc w:val="left"/>
      <w:pPr>
        <w:ind w:left="3243" w:hanging="360"/>
      </w:pPr>
      <w:rPr>
        <w:rFonts w:ascii="Courier New" w:hAnsi="Courier New" w:cs="Courier New" w:hint="default"/>
      </w:rPr>
    </w:lvl>
    <w:lvl w:ilvl="5" w:tplc="04190005" w:tentative="1">
      <w:start w:val="1"/>
      <w:numFmt w:val="bullet"/>
      <w:lvlText w:val=""/>
      <w:lvlJc w:val="left"/>
      <w:pPr>
        <w:ind w:left="3963" w:hanging="360"/>
      </w:pPr>
      <w:rPr>
        <w:rFonts w:ascii="Wingdings" w:hAnsi="Wingdings" w:hint="default"/>
      </w:rPr>
    </w:lvl>
    <w:lvl w:ilvl="6" w:tplc="04190001" w:tentative="1">
      <w:start w:val="1"/>
      <w:numFmt w:val="bullet"/>
      <w:lvlText w:val=""/>
      <w:lvlJc w:val="left"/>
      <w:pPr>
        <w:ind w:left="4683" w:hanging="360"/>
      </w:pPr>
      <w:rPr>
        <w:rFonts w:ascii="Symbol" w:hAnsi="Symbol" w:hint="default"/>
      </w:rPr>
    </w:lvl>
    <w:lvl w:ilvl="7" w:tplc="04190003" w:tentative="1">
      <w:start w:val="1"/>
      <w:numFmt w:val="bullet"/>
      <w:lvlText w:val="o"/>
      <w:lvlJc w:val="left"/>
      <w:pPr>
        <w:ind w:left="5403" w:hanging="360"/>
      </w:pPr>
      <w:rPr>
        <w:rFonts w:ascii="Courier New" w:hAnsi="Courier New" w:cs="Courier New" w:hint="default"/>
      </w:rPr>
    </w:lvl>
    <w:lvl w:ilvl="8" w:tplc="04190005" w:tentative="1">
      <w:start w:val="1"/>
      <w:numFmt w:val="bullet"/>
      <w:lvlText w:val=""/>
      <w:lvlJc w:val="left"/>
      <w:pPr>
        <w:ind w:left="6123" w:hanging="360"/>
      </w:pPr>
      <w:rPr>
        <w:rFonts w:ascii="Wingdings" w:hAnsi="Wingdings" w:hint="default"/>
      </w:rPr>
    </w:lvl>
  </w:abstractNum>
  <w:abstractNum w:abstractNumId="1" w15:restartNumberingAfterBreak="0">
    <w:nsid w:val="108A386E"/>
    <w:multiLevelType w:val="singleLevel"/>
    <w:tmpl w:val="1CA4198E"/>
    <w:lvl w:ilvl="0">
      <w:numFmt w:val="bullet"/>
      <w:lvlText w:val="•"/>
      <w:lvlJc w:val="left"/>
      <w:pPr>
        <w:ind w:left="420" w:hanging="360"/>
      </w:pPr>
    </w:lvl>
  </w:abstractNum>
  <w:abstractNum w:abstractNumId="2" w15:restartNumberingAfterBreak="0">
    <w:nsid w:val="14652A2F"/>
    <w:multiLevelType w:val="singleLevel"/>
    <w:tmpl w:val="1E0AE916"/>
    <w:lvl w:ilvl="0">
      <w:numFmt w:val="bullet"/>
      <w:lvlText w:val="•"/>
      <w:lvlJc w:val="left"/>
      <w:pPr>
        <w:ind w:left="420" w:hanging="360"/>
      </w:pPr>
    </w:lvl>
  </w:abstractNum>
  <w:abstractNum w:abstractNumId="3" w15:restartNumberingAfterBreak="0">
    <w:nsid w:val="1A0912A9"/>
    <w:multiLevelType w:val="singleLevel"/>
    <w:tmpl w:val="2B7A668C"/>
    <w:lvl w:ilvl="0">
      <w:numFmt w:val="bullet"/>
      <w:lvlText w:val="•"/>
      <w:lvlJc w:val="left"/>
      <w:pPr>
        <w:ind w:left="420" w:hanging="360"/>
      </w:pPr>
    </w:lvl>
  </w:abstractNum>
  <w:abstractNum w:abstractNumId="4" w15:restartNumberingAfterBreak="0">
    <w:nsid w:val="1D3C30FC"/>
    <w:multiLevelType w:val="singleLevel"/>
    <w:tmpl w:val="F92214FC"/>
    <w:lvl w:ilvl="0">
      <w:start w:val="1"/>
      <w:numFmt w:val="decimal"/>
      <w:lvlText w:val="%1."/>
      <w:lvlJc w:val="left"/>
      <w:pPr>
        <w:ind w:left="420" w:hanging="360"/>
      </w:pPr>
    </w:lvl>
  </w:abstractNum>
  <w:abstractNum w:abstractNumId="5" w15:restartNumberingAfterBreak="0">
    <w:nsid w:val="1D4E5F4C"/>
    <w:multiLevelType w:val="singleLevel"/>
    <w:tmpl w:val="4DB0DA98"/>
    <w:lvl w:ilvl="0">
      <w:numFmt w:val="bullet"/>
      <w:lvlText w:val="•"/>
      <w:lvlJc w:val="left"/>
      <w:pPr>
        <w:ind w:left="420" w:hanging="360"/>
      </w:pPr>
    </w:lvl>
  </w:abstractNum>
  <w:abstractNum w:abstractNumId="6" w15:restartNumberingAfterBreak="0">
    <w:nsid w:val="1F6F1DA1"/>
    <w:multiLevelType w:val="singleLevel"/>
    <w:tmpl w:val="BABC5F2C"/>
    <w:lvl w:ilvl="0">
      <w:start w:val="1"/>
      <w:numFmt w:val="decimal"/>
      <w:lvlText w:val="%1."/>
      <w:lvlJc w:val="left"/>
      <w:pPr>
        <w:ind w:left="420" w:hanging="360"/>
      </w:pPr>
    </w:lvl>
  </w:abstractNum>
  <w:abstractNum w:abstractNumId="7" w15:restartNumberingAfterBreak="0">
    <w:nsid w:val="35A403DC"/>
    <w:multiLevelType w:val="singleLevel"/>
    <w:tmpl w:val="91BA12B4"/>
    <w:lvl w:ilvl="0">
      <w:numFmt w:val="bullet"/>
      <w:lvlText w:val="•"/>
      <w:lvlJc w:val="left"/>
      <w:pPr>
        <w:ind w:left="420" w:hanging="360"/>
      </w:pPr>
    </w:lvl>
  </w:abstractNum>
  <w:abstractNum w:abstractNumId="8" w15:restartNumberingAfterBreak="0">
    <w:nsid w:val="37683FC7"/>
    <w:multiLevelType w:val="singleLevel"/>
    <w:tmpl w:val="EF762DA0"/>
    <w:lvl w:ilvl="0">
      <w:numFmt w:val="bullet"/>
      <w:lvlText w:val="•"/>
      <w:lvlJc w:val="left"/>
      <w:pPr>
        <w:ind w:left="420" w:hanging="360"/>
      </w:pPr>
    </w:lvl>
  </w:abstractNum>
  <w:abstractNum w:abstractNumId="9" w15:restartNumberingAfterBreak="0">
    <w:nsid w:val="4163461C"/>
    <w:multiLevelType w:val="singleLevel"/>
    <w:tmpl w:val="D862D9BE"/>
    <w:lvl w:ilvl="0">
      <w:start w:val="1"/>
      <w:numFmt w:val="lowerLetter"/>
      <w:lvlText w:val="%1."/>
      <w:lvlJc w:val="left"/>
      <w:pPr>
        <w:ind w:left="420" w:hanging="360"/>
      </w:pPr>
    </w:lvl>
  </w:abstractNum>
  <w:abstractNum w:abstractNumId="10" w15:restartNumberingAfterBreak="0">
    <w:nsid w:val="45A5158D"/>
    <w:multiLevelType w:val="singleLevel"/>
    <w:tmpl w:val="DAE89728"/>
    <w:lvl w:ilvl="0">
      <w:numFmt w:val="bullet"/>
      <w:lvlText w:val="•"/>
      <w:lvlJc w:val="left"/>
      <w:pPr>
        <w:ind w:left="420" w:hanging="360"/>
      </w:pPr>
    </w:lvl>
  </w:abstractNum>
  <w:abstractNum w:abstractNumId="11" w15:restartNumberingAfterBreak="0">
    <w:nsid w:val="46B5479C"/>
    <w:multiLevelType w:val="singleLevel"/>
    <w:tmpl w:val="D7E89AC4"/>
    <w:lvl w:ilvl="0">
      <w:start w:val="1"/>
      <w:numFmt w:val="decimal"/>
      <w:lvlText w:val="%1."/>
      <w:lvlJc w:val="left"/>
      <w:pPr>
        <w:ind w:left="420" w:hanging="360"/>
      </w:pPr>
    </w:lvl>
  </w:abstractNum>
  <w:abstractNum w:abstractNumId="12" w15:restartNumberingAfterBreak="0">
    <w:nsid w:val="498D6DA1"/>
    <w:multiLevelType w:val="singleLevel"/>
    <w:tmpl w:val="239EB1DA"/>
    <w:lvl w:ilvl="0">
      <w:start w:val="1"/>
      <w:numFmt w:val="upperLetter"/>
      <w:lvlText w:val="%1."/>
      <w:lvlJc w:val="left"/>
      <w:pPr>
        <w:ind w:left="420" w:hanging="360"/>
      </w:pPr>
    </w:lvl>
  </w:abstractNum>
  <w:abstractNum w:abstractNumId="13" w15:restartNumberingAfterBreak="0">
    <w:nsid w:val="4B4E3298"/>
    <w:multiLevelType w:val="singleLevel"/>
    <w:tmpl w:val="52F88A5C"/>
    <w:lvl w:ilvl="0">
      <w:numFmt w:val="bullet"/>
      <w:lvlText w:val="o"/>
      <w:lvlJc w:val="left"/>
      <w:pPr>
        <w:ind w:left="420" w:hanging="360"/>
      </w:pPr>
    </w:lvl>
  </w:abstractNum>
  <w:abstractNum w:abstractNumId="14" w15:restartNumberingAfterBreak="0">
    <w:nsid w:val="54AE50D8"/>
    <w:multiLevelType w:val="hybridMultilevel"/>
    <w:tmpl w:val="67267B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FE04B6"/>
    <w:multiLevelType w:val="singleLevel"/>
    <w:tmpl w:val="DBAC125C"/>
    <w:lvl w:ilvl="0">
      <w:numFmt w:val="bullet"/>
      <w:lvlText w:val="▪"/>
      <w:lvlJc w:val="left"/>
      <w:pPr>
        <w:ind w:left="420" w:hanging="360"/>
      </w:pPr>
    </w:lvl>
  </w:abstractNum>
  <w:abstractNum w:abstractNumId="16" w15:restartNumberingAfterBreak="0">
    <w:nsid w:val="59CB0095"/>
    <w:multiLevelType w:val="singleLevel"/>
    <w:tmpl w:val="0ABC2DF4"/>
    <w:lvl w:ilvl="0">
      <w:start w:val="1"/>
      <w:numFmt w:val="decimal"/>
      <w:lvlText w:val="%1."/>
      <w:lvlJc w:val="left"/>
      <w:pPr>
        <w:ind w:left="420" w:hanging="360"/>
      </w:pPr>
    </w:lvl>
  </w:abstractNum>
  <w:abstractNum w:abstractNumId="17" w15:restartNumberingAfterBreak="0">
    <w:nsid w:val="5E570D43"/>
    <w:multiLevelType w:val="singleLevel"/>
    <w:tmpl w:val="F4502724"/>
    <w:lvl w:ilvl="0">
      <w:numFmt w:val="bullet"/>
      <w:lvlText w:val="•"/>
      <w:lvlJc w:val="left"/>
      <w:pPr>
        <w:ind w:left="420" w:hanging="360"/>
      </w:pPr>
    </w:lvl>
  </w:abstractNum>
  <w:abstractNum w:abstractNumId="18" w15:restartNumberingAfterBreak="0">
    <w:nsid w:val="616A64FB"/>
    <w:multiLevelType w:val="singleLevel"/>
    <w:tmpl w:val="92E4D838"/>
    <w:lvl w:ilvl="0">
      <w:numFmt w:val="bullet"/>
      <w:lvlText w:val="•"/>
      <w:lvlJc w:val="left"/>
      <w:pPr>
        <w:ind w:left="420" w:hanging="360"/>
      </w:pPr>
    </w:lvl>
  </w:abstractNum>
  <w:abstractNum w:abstractNumId="19" w15:restartNumberingAfterBreak="0">
    <w:nsid w:val="63701D3F"/>
    <w:multiLevelType w:val="singleLevel"/>
    <w:tmpl w:val="4DB0EFC4"/>
    <w:lvl w:ilvl="0">
      <w:start w:val="1"/>
      <w:numFmt w:val="upperRoman"/>
      <w:lvlText w:val="%1."/>
      <w:lvlJc w:val="left"/>
      <w:pPr>
        <w:ind w:left="420" w:hanging="360"/>
      </w:pPr>
    </w:lvl>
  </w:abstractNum>
  <w:abstractNum w:abstractNumId="20" w15:restartNumberingAfterBreak="0">
    <w:nsid w:val="67E80CEF"/>
    <w:multiLevelType w:val="singleLevel"/>
    <w:tmpl w:val="B868EEEA"/>
    <w:lvl w:ilvl="0">
      <w:start w:val="1"/>
      <w:numFmt w:val="lowerRoman"/>
      <w:lvlText w:val="%1."/>
      <w:lvlJc w:val="left"/>
      <w:pPr>
        <w:ind w:left="420" w:hanging="360"/>
      </w:pPr>
    </w:lvl>
  </w:abstractNum>
  <w:abstractNum w:abstractNumId="21" w15:restartNumberingAfterBreak="0">
    <w:nsid w:val="6F9E4D99"/>
    <w:multiLevelType w:val="singleLevel"/>
    <w:tmpl w:val="4AA4C312"/>
    <w:lvl w:ilvl="0">
      <w:numFmt w:val="bullet"/>
      <w:lvlText w:val="•"/>
      <w:lvlJc w:val="left"/>
      <w:pPr>
        <w:ind w:left="420" w:hanging="360"/>
      </w:pPr>
    </w:lvl>
  </w:abstractNum>
  <w:abstractNum w:abstractNumId="22" w15:restartNumberingAfterBreak="0">
    <w:nsid w:val="73CA5A65"/>
    <w:multiLevelType w:val="multilevel"/>
    <w:tmpl w:val="2954F4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5E47915"/>
    <w:multiLevelType w:val="singleLevel"/>
    <w:tmpl w:val="ECF2B8E6"/>
    <w:lvl w:ilvl="0">
      <w:numFmt w:val="bullet"/>
      <w:lvlText w:val="•"/>
      <w:lvlJc w:val="left"/>
      <w:pPr>
        <w:ind w:left="420" w:hanging="360"/>
      </w:pPr>
    </w:lvl>
  </w:abstractNum>
  <w:abstractNum w:abstractNumId="24" w15:restartNumberingAfterBreak="0">
    <w:nsid w:val="777875CB"/>
    <w:multiLevelType w:val="singleLevel"/>
    <w:tmpl w:val="7ED29AC6"/>
    <w:lvl w:ilvl="0">
      <w:start w:val="1"/>
      <w:numFmt w:val="decimal"/>
      <w:lvlText w:val="%1."/>
      <w:lvlJc w:val="left"/>
      <w:pPr>
        <w:ind w:left="420" w:hanging="360"/>
      </w:pPr>
    </w:lvl>
  </w:abstractNum>
  <w:num w:numId="1">
    <w:abstractNumId w:val="4"/>
    <w:lvlOverride w:ilvl="0">
      <w:startOverride w:val="1"/>
    </w:lvlOverride>
  </w:num>
  <w:num w:numId="2">
    <w:abstractNumId w:val="8"/>
    <w:lvlOverride w:ilvl="0">
      <w:startOverride w:val="1"/>
    </w:lvlOverride>
  </w:num>
  <w:num w:numId="3">
    <w:abstractNumId w:val="8"/>
    <w:lvlOverride w:ilvl="0">
      <w:startOverride w:val="1"/>
    </w:lvlOverride>
  </w:num>
  <w:num w:numId="4">
    <w:abstractNumId w:val="8"/>
    <w:lvlOverride w:ilvl="0">
      <w:startOverride w:val="1"/>
    </w:lvlOverride>
  </w:num>
  <w:num w:numId="5">
    <w:abstractNumId w:val="8"/>
    <w:lvlOverride w:ilvl="0">
      <w:startOverride w:val="1"/>
    </w:lvlOverride>
  </w:num>
  <w:num w:numId="6">
    <w:abstractNumId w:val="16"/>
    <w:lvlOverride w:ilvl="0">
      <w:startOverride w:val="1"/>
    </w:lvlOverride>
  </w:num>
  <w:num w:numId="7">
    <w:abstractNumId w:val="18"/>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1"/>
    <w:lvlOverride w:ilvl="0">
      <w:startOverride w:val="1"/>
    </w:lvlOverride>
  </w:num>
  <w:num w:numId="12">
    <w:abstractNumId w:val="24"/>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21"/>
    <w:lvlOverride w:ilvl="0">
      <w:startOverride w:val="1"/>
    </w:lvlOverride>
  </w:num>
  <w:num w:numId="21">
    <w:abstractNumId w:val="21"/>
    <w:lvlOverride w:ilvl="0">
      <w:startOverride w:val="1"/>
    </w:lvlOverride>
  </w:num>
  <w:num w:numId="22">
    <w:abstractNumId w:val="21"/>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3"/>
    <w:lvlOverride w:ilvl="0">
      <w:startOverride w:val="1"/>
    </w:lvlOverride>
  </w:num>
  <w:num w:numId="28">
    <w:abstractNumId w:val="6"/>
    <w:lvlOverride w:ilvl="0">
      <w:startOverride w:val="1"/>
    </w:lvlOverride>
  </w:num>
  <w:num w:numId="29">
    <w:abstractNumId w:val="10"/>
    <w:lvlOverride w:ilvl="0">
      <w:startOverride w:val="1"/>
    </w:lvlOverride>
  </w:num>
  <w:num w:numId="30">
    <w:abstractNumId w:val="22"/>
  </w:num>
  <w:num w:numId="31">
    <w:abstractNumId w:val="7"/>
    <w:lvlOverride w:ilvl="0">
      <w:startOverride w:val="1"/>
    </w:lvlOverride>
  </w:num>
  <w:num w:numId="32">
    <w:abstractNumId w:val="0"/>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3BEF"/>
    <w:rsid w:val="000078C7"/>
    <w:rsid w:val="0001080C"/>
    <w:rsid w:val="00011FB4"/>
    <w:rsid w:val="000156D4"/>
    <w:rsid w:val="00020927"/>
    <w:rsid w:val="00020CA2"/>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C4B37"/>
    <w:rsid w:val="000C7FFB"/>
    <w:rsid w:val="000D52D7"/>
    <w:rsid w:val="000D728D"/>
    <w:rsid w:val="000E28B5"/>
    <w:rsid w:val="000F6E52"/>
    <w:rsid w:val="00102B3A"/>
    <w:rsid w:val="0011075C"/>
    <w:rsid w:val="00113F1D"/>
    <w:rsid w:val="00116A41"/>
    <w:rsid w:val="0012131E"/>
    <w:rsid w:val="00121EF0"/>
    <w:rsid w:val="0013136E"/>
    <w:rsid w:val="0014282D"/>
    <w:rsid w:val="001466FE"/>
    <w:rsid w:val="00147BAD"/>
    <w:rsid w:val="00152C8A"/>
    <w:rsid w:val="00152D2A"/>
    <w:rsid w:val="00152E16"/>
    <w:rsid w:val="00154B5F"/>
    <w:rsid w:val="00157914"/>
    <w:rsid w:val="0016151D"/>
    <w:rsid w:val="001703EB"/>
    <w:rsid w:val="00170A13"/>
    <w:rsid w:val="00173C87"/>
    <w:rsid w:val="00180410"/>
    <w:rsid w:val="00180DE4"/>
    <w:rsid w:val="00181379"/>
    <w:rsid w:val="00181EA8"/>
    <w:rsid w:val="001834CA"/>
    <w:rsid w:val="00191AE6"/>
    <w:rsid w:val="00194E03"/>
    <w:rsid w:val="001A1B06"/>
    <w:rsid w:val="001A1CA4"/>
    <w:rsid w:val="001A2B6D"/>
    <w:rsid w:val="001B3D28"/>
    <w:rsid w:val="001B53A3"/>
    <w:rsid w:val="001B5A2F"/>
    <w:rsid w:val="001C29BD"/>
    <w:rsid w:val="001C4E95"/>
    <w:rsid w:val="001C6817"/>
    <w:rsid w:val="001D17A7"/>
    <w:rsid w:val="001E3C6E"/>
    <w:rsid w:val="001F72A6"/>
    <w:rsid w:val="00201B2B"/>
    <w:rsid w:val="00202661"/>
    <w:rsid w:val="00226E30"/>
    <w:rsid w:val="00240AA1"/>
    <w:rsid w:val="00241173"/>
    <w:rsid w:val="002461F8"/>
    <w:rsid w:val="002569DA"/>
    <w:rsid w:val="00257085"/>
    <w:rsid w:val="00264722"/>
    <w:rsid w:val="00265951"/>
    <w:rsid w:val="002740B0"/>
    <w:rsid w:val="00284F19"/>
    <w:rsid w:val="002A0519"/>
    <w:rsid w:val="002A398F"/>
    <w:rsid w:val="002A5410"/>
    <w:rsid w:val="002A76A8"/>
    <w:rsid w:val="002B10D4"/>
    <w:rsid w:val="002B1AF2"/>
    <w:rsid w:val="002B1BB1"/>
    <w:rsid w:val="002B3D6A"/>
    <w:rsid w:val="002C3B61"/>
    <w:rsid w:val="002D04B3"/>
    <w:rsid w:val="002D15A6"/>
    <w:rsid w:val="002D41E5"/>
    <w:rsid w:val="002E481C"/>
    <w:rsid w:val="002E7A71"/>
    <w:rsid w:val="002F4348"/>
    <w:rsid w:val="002F6C52"/>
    <w:rsid w:val="002F70C1"/>
    <w:rsid w:val="00302C85"/>
    <w:rsid w:val="0031495F"/>
    <w:rsid w:val="00314EB4"/>
    <w:rsid w:val="003302CB"/>
    <w:rsid w:val="0033237E"/>
    <w:rsid w:val="00332614"/>
    <w:rsid w:val="00333279"/>
    <w:rsid w:val="003432DC"/>
    <w:rsid w:val="00345DD1"/>
    <w:rsid w:val="00354848"/>
    <w:rsid w:val="003548BB"/>
    <w:rsid w:val="00355BB2"/>
    <w:rsid w:val="00372DB6"/>
    <w:rsid w:val="00373977"/>
    <w:rsid w:val="003759B0"/>
    <w:rsid w:val="00382469"/>
    <w:rsid w:val="00391FAD"/>
    <w:rsid w:val="003A43CA"/>
    <w:rsid w:val="003B07A0"/>
    <w:rsid w:val="003B2DB7"/>
    <w:rsid w:val="003C0E89"/>
    <w:rsid w:val="003D508D"/>
    <w:rsid w:val="003D7F4A"/>
    <w:rsid w:val="003F3C72"/>
    <w:rsid w:val="004002D6"/>
    <w:rsid w:val="00402F6E"/>
    <w:rsid w:val="00406D32"/>
    <w:rsid w:val="00423D97"/>
    <w:rsid w:val="004314EE"/>
    <w:rsid w:val="00431FC1"/>
    <w:rsid w:val="00433E65"/>
    <w:rsid w:val="00435CF8"/>
    <w:rsid w:val="00437E9B"/>
    <w:rsid w:val="004426C2"/>
    <w:rsid w:val="00442A93"/>
    <w:rsid w:val="00442F4C"/>
    <w:rsid w:val="00445935"/>
    <w:rsid w:val="004512F4"/>
    <w:rsid w:val="00456C58"/>
    <w:rsid w:val="004636CB"/>
    <w:rsid w:val="00474E85"/>
    <w:rsid w:val="00483C4B"/>
    <w:rsid w:val="00484802"/>
    <w:rsid w:val="0048684E"/>
    <w:rsid w:val="004945DD"/>
    <w:rsid w:val="00494879"/>
    <w:rsid w:val="00495541"/>
    <w:rsid w:val="004A1700"/>
    <w:rsid w:val="004A2AF0"/>
    <w:rsid w:val="004B3196"/>
    <w:rsid w:val="004B7444"/>
    <w:rsid w:val="004C48A4"/>
    <w:rsid w:val="004C5F44"/>
    <w:rsid w:val="004C6FA8"/>
    <w:rsid w:val="004D4962"/>
    <w:rsid w:val="004D628D"/>
    <w:rsid w:val="004E1EBB"/>
    <w:rsid w:val="004E47F9"/>
    <w:rsid w:val="004E528D"/>
    <w:rsid w:val="004F3147"/>
    <w:rsid w:val="004F6A8F"/>
    <w:rsid w:val="005006EC"/>
    <w:rsid w:val="00500962"/>
    <w:rsid w:val="00502410"/>
    <w:rsid w:val="0051134E"/>
    <w:rsid w:val="005217F7"/>
    <w:rsid w:val="0052408C"/>
    <w:rsid w:val="00524209"/>
    <w:rsid w:val="00536DDC"/>
    <w:rsid w:val="005408C0"/>
    <w:rsid w:val="0054153D"/>
    <w:rsid w:val="00545B8E"/>
    <w:rsid w:val="005643B0"/>
    <w:rsid w:val="00573B9E"/>
    <w:rsid w:val="005843EB"/>
    <w:rsid w:val="00586615"/>
    <w:rsid w:val="00586BD9"/>
    <w:rsid w:val="005878CA"/>
    <w:rsid w:val="005945B3"/>
    <w:rsid w:val="005A69A3"/>
    <w:rsid w:val="005B3580"/>
    <w:rsid w:val="005B4A95"/>
    <w:rsid w:val="005D026A"/>
    <w:rsid w:val="005D2651"/>
    <w:rsid w:val="005E509F"/>
    <w:rsid w:val="005E53FB"/>
    <w:rsid w:val="005F54C5"/>
    <w:rsid w:val="00604F83"/>
    <w:rsid w:val="00607312"/>
    <w:rsid w:val="006106EB"/>
    <w:rsid w:val="0061076C"/>
    <w:rsid w:val="006139DB"/>
    <w:rsid w:val="00621328"/>
    <w:rsid w:val="00630E47"/>
    <w:rsid w:val="00633F91"/>
    <w:rsid w:val="00634E7B"/>
    <w:rsid w:val="00643995"/>
    <w:rsid w:val="0064623B"/>
    <w:rsid w:val="006539AA"/>
    <w:rsid w:val="00654E67"/>
    <w:rsid w:val="00661485"/>
    <w:rsid w:val="0066713F"/>
    <w:rsid w:val="00670783"/>
    <w:rsid w:val="00686DD4"/>
    <w:rsid w:val="00693445"/>
    <w:rsid w:val="00694A9F"/>
    <w:rsid w:val="006965C7"/>
    <w:rsid w:val="00696CCE"/>
    <w:rsid w:val="006A1066"/>
    <w:rsid w:val="006A32A2"/>
    <w:rsid w:val="006D0CBD"/>
    <w:rsid w:val="006D37EA"/>
    <w:rsid w:val="006D3B0B"/>
    <w:rsid w:val="006E0D1B"/>
    <w:rsid w:val="006E79EB"/>
    <w:rsid w:val="00700446"/>
    <w:rsid w:val="00706A1F"/>
    <w:rsid w:val="00707EA6"/>
    <w:rsid w:val="0071007A"/>
    <w:rsid w:val="0071449B"/>
    <w:rsid w:val="00720232"/>
    <w:rsid w:val="0072584F"/>
    <w:rsid w:val="0073544B"/>
    <w:rsid w:val="00736087"/>
    <w:rsid w:val="00740041"/>
    <w:rsid w:val="00742E9C"/>
    <w:rsid w:val="0074692B"/>
    <w:rsid w:val="0075718D"/>
    <w:rsid w:val="007600E7"/>
    <w:rsid w:val="007667F1"/>
    <w:rsid w:val="0077161D"/>
    <w:rsid w:val="007816AD"/>
    <w:rsid w:val="00793F1B"/>
    <w:rsid w:val="007A3F99"/>
    <w:rsid w:val="007A64E7"/>
    <w:rsid w:val="007B1867"/>
    <w:rsid w:val="007C15AE"/>
    <w:rsid w:val="007C350B"/>
    <w:rsid w:val="007C5650"/>
    <w:rsid w:val="007C623D"/>
    <w:rsid w:val="007D3356"/>
    <w:rsid w:val="007D377F"/>
    <w:rsid w:val="007D5FAE"/>
    <w:rsid w:val="007D7037"/>
    <w:rsid w:val="007F35F9"/>
    <w:rsid w:val="007F5D61"/>
    <w:rsid w:val="007F7B10"/>
    <w:rsid w:val="00802FD9"/>
    <w:rsid w:val="0080516A"/>
    <w:rsid w:val="008058D5"/>
    <w:rsid w:val="0081202D"/>
    <w:rsid w:val="0081431D"/>
    <w:rsid w:val="008173AA"/>
    <w:rsid w:val="0083319F"/>
    <w:rsid w:val="0083321D"/>
    <w:rsid w:val="0084233B"/>
    <w:rsid w:val="0084398C"/>
    <w:rsid w:val="00846BB2"/>
    <w:rsid w:val="0085568C"/>
    <w:rsid w:val="00863814"/>
    <w:rsid w:val="00863B35"/>
    <w:rsid w:val="00874B21"/>
    <w:rsid w:val="008847CB"/>
    <w:rsid w:val="00897A05"/>
    <w:rsid w:val="008A7346"/>
    <w:rsid w:val="008B37AC"/>
    <w:rsid w:val="008B4AD6"/>
    <w:rsid w:val="008B7BD1"/>
    <w:rsid w:val="008C1018"/>
    <w:rsid w:val="008D0420"/>
    <w:rsid w:val="008D7729"/>
    <w:rsid w:val="008F3196"/>
    <w:rsid w:val="008F420C"/>
    <w:rsid w:val="00901307"/>
    <w:rsid w:val="00902ED4"/>
    <w:rsid w:val="009070B5"/>
    <w:rsid w:val="00927306"/>
    <w:rsid w:val="00934CBD"/>
    <w:rsid w:val="00947A99"/>
    <w:rsid w:val="00950A0B"/>
    <w:rsid w:val="00955131"/>
    <w:rsid w:val="00956F63"/>
    <w:rsid w:val="009620D7"/>
    <w:rsid w:val="009653DC"/>
    <w:rsid w:val="00967F30"/>
    <w:rsid w:val="00970F91"/>
    <w:rsid w:val="00982324"/>
    <w:rsid w:val="00984944"/>
    <w:rsid w:val="00993CE4"/>
    <w:rsid w:val="00994A06"/>
    <w:rsid w:val="009A0D46"/>
    <w:rsid w:val="009A55DC"/>
    <w:rsid w:val="009C0134"/>
    <w:rsid w:val="009C6112"/>
    <w:rsid w:val="009C633C"/>
    <w:rsid w:val="009C7E8E"/>
    <w:rsid w:val="009D5AD4"/>
    <w:rsid w:val="009F012F"/>
    <w:rsid w:val="009F47AF"/>
    <w:rsid w:val="00A05F42"/>
    <w:rsid w:val="00A06CCB"/>
    <w:rsid w:val="00A10489"/>
    <w:rsid w:val="00A15CFE"/>
    <w:rsid w:val="00A17862"/>
    <w:rsid w:val="00A212DF"/>
    <w:rsid w:val="00A253AA"/>
    <w:rsid w:val="00A30C64"/>
    <w:rsid w:val="00A35806"/>
    <w:rsid w:val="00A37A1A"/>
    <w:rsid w:val="00A41A99"/>
    <w:rsid w:val="00A43C99"/>
    <w:rsid w:val="00A504FD"/>
    <w:rsid w:val="00A60AA3"/>
    <w:rsid w:val="00A72C48"/>
    <w:rsid w:val="00A7370C"/>
    <w:rsid w:val="00A75CC8"/>
    <w:rsid w:val="00A8488D"/>
    <w:rsid w:val="00A879C3"/>
    <w:rsid w:val="00A901CB"/>
    <w:rsid w:val="00A90B95"/>
    <w:rsid w:val="00AB174D"/>
    <w:rsid w:val="00AC00F8"/>
    <w:rsid w:val="00AC341E"/>
    <w:rsid w:val="00AD5B29"/>
    <w:rsid w:val="00AE07A6"/>
    <w:rsid w:val="00AE3574"/>
    <w:rsid w:val="00AE3A32"/>
    <w:rsid w:val="00AE7D1E"/>
    <w:rsid w:val="00AF6B6D"/>
    <w:rsid w:val="00AF75F9"/>
    <w:rsid w:val="00B05B86"/>
    <w:rsid w:val="00B20C09"/>
    <w:rsid w:val="00B221A1"/>
    <w:rsid w:val="00B23A05"/>
    <w:rsid w:val="00B27A22"/>
    <w:rsid w:val="00B3115B"/>
    <w:rsid w:val="00B33B3A"/>
    <w:rsid w:val="00B44CA7"/>
    <w:rsid w:val="00B4531E"/>
    <w:rsid w:val="00B45504"/>
    <w:rsid w:val="00B45F35"/>
    <w:rsid w:val="00B4640C"/>
    <w:rsid w:val="00B52FD9"/>
    <w:rsid w:val="00B540DF"/>
    <w:rsid w:val="00B541E4"/>
    <w:rsid w:val="00B60EA3"/>
    <w:rsid w:val="00B61280"/>
    <w:rsid w:val="00B64351"/>
    <w:rsid w:val="00B6467D"/>
    <w:rsid w:val="00B661C8"/>
    <w:rsid w:val="00B671A0"/>
    <w:rsid w:val="00B67F9C"/>
    <w:rsid w:val="00B70BC1"/>
    <w:rsid w:val="00B75BEA"/>
    <w:rsid w:val="00B90250"/>
    <w:rsid w:val="00B923E1"/>
    <w:rsid w:val="00BA545E"/>
    <w:rsid w:val="00BA7028"/>
    <w:rsid w:val="00BB75FF"/>
    <w:rsid w:val="00BD3255"/>
    <w:rsid w:val="00BE35E3"/>
    <w:rsid w:val="00BF6965"/>
    <w:rsid w:val="00C00ECE"/>
    <w:rsid w:val="00C0585B"/>
    <w:rsid w:val="00C07870"/>
    <w:rsid w:val="00C079EE"/>
    <w:rsid w:val="00C10930"/>
    <w:rsid w:val="00C123F9"/>
    <w:rsid w:val="00C16A95"/>
    <w:rsid w:val="00C17BFF"/>
    <w:rsid w:val="00C36F4E"/>
    <w:rsid w:val="00C374A8"/>
    <w:rsid w:val="00C408CC"/>
    <w:rsid w:val="00C42A72"/>
    <w:rsid w:val="00C52A8F"/>
    <w:rsid w:val="00C54786"/>
    <w:rsid w:val="00C708F8"/>
    <w:rsid w:val="00C74411"/>
    <w:rsid w:val="00C867A9"/>
    <w:rsid w:val="00C9755E"/>
    <w:rsid w:val="00CB2628"/>
    <w:rsid w:val="00CB308C"/>
    <w:rsid w:val="00CC0211"/>
    <w:rsid w:val="00CC6214"/>
    <w:rsid w:val="00CD2769"/>
    <w:rsid w:val="00CD4CDC"/>
    <w:rsid w:val="00CD59F5"/>
    <w:rsid w:val="00CD7C46"/>
    <w:rsid w:val="00CF138C"/>
    <w:rsid w:val="00CF498E"/>
    <w:rsid w:val="00D01CC0"/>
    <w:rsid w:val="00D025AA"/>
    <w:rsid w:val="00D030D5"/>
    <w:rsid w:val="00D07164"/>
    <w:rsid w:val="00D155FD"/>
    <w:rsid w:val="00D15D36"/>
    <w:rsid w:val="00D17F15"/>
    <w:rsid w:val="00D40D82"/>
    <w:rsid w:val="00D56F23"/>
    <w:rsid w:val="00D62B47"/>
    <w:rsid w:val="00D66AF3"/>
    <w:rsid w:val="00D76593"/>
    <w:rsid w:val="00D86630"/>
    <w:rsid w:val="00D90A7B"/>
    <w:rsid w:val="00D93752"/>
    <w:rsid w:val="00D960C2"/>
    <w:rsid w:val="00DA45A4"/>
    <w:rsid w:val="00DC78CD"/>
    <w:rsid w:val="00DC7CAA"/>
    <w:rsid w:val="00DD446D"/>
    <w:rsid w:val="00DD6336"/>
    <w:rsid w:val="00DD6708"/>
    <w:rsid w:val="00DE16D9"/>
    <w:rsid w:val="00DE4CA6"/>
    <w:rsid w:val="00DF04A7"/>
    <w:rsid w:val="00DF1CDD"/>
    <w:rsid w:val="00E17A08"/>
    <w:rsid w:val="00E42D53"/>
    <w:rsid w:val="00E560BB"/>
    <w:rsid w:val="00E61BA4"/>
    <w:rsid w:val="00E64AC5"/>
    <w:rsid w:val="00E73C5B"/>
    <w:rsid w:val="00E767CE"/>
    <w:rsid w:val="00E82176"/>
    <w:rsid w:val="00E92F2C"/>
    <w:rsid w:val="00EA01B3"/>
    <w:rsid w:val="00EA5CF1"/>
    <w:rsid w:val="00EA67C7"/>
    <w:rsid w:val="00EA7AAA"/>
    <w:rsid w:val="00EB32F3"/>
    <w:rsid w:val="00EC344C"/>
    <w:rsid w:val="00EC3508"/>
    <w:rsid w:val="00EC5721"/>
    <w:rsid w:val="00EC684F"/>
    <w:rsid w:val="00ED2765"/>
    <w:rsid w:val="00ED4BF5"/>
    <w:rsid w:val="00EE1F7B"/>
    <w:rsid w:val="00EE44F0"/>
    <w:rsid w:val="00EF63B3"/>
    <w:rsid w:val="00F00CEE"/>
    <w:rsid w:val="00F0119F"/>
    <w:rsid w:val="00F02B66"/>
    <w:rsid w:val="00F074D5"/>
    <w:rsid w:val="00F11F8A"/>
    <w:rsid w:val="00F16665"/>
    <w:rsid w:val="00F249A9"/>
    <w:rsid w:val="00F25312"/>
    <w:rsid w:val="00F26E94"/>
    <w:rsid w:val="00F34D27"/>
    <w:rsid w:val="00F361EE"/>
    <w:rsid w:val="00F43BC2"/>
    <w:rsid w:val="00F457DD"/>
    <w:rsid w:val="00F46C62"/>
    <w:rsid w:val="00F52254"/>
    <w:rsid w:val="00F533BE"/>
    <w:rsid w:val="00F544A3"/>
    <w:rsid w:val="00F56E35"/>
    <w:rsid w:val="00F61929"/>
    <w:rsid w:val="00FA5D79"/>
    <w:rsid w:val="00FA614E"/>
    <w:rsid w:val="00FC4BC9"/>
    <w:rsid w:val="00FD1D66"/>
    <w:rsid w:val="00FD5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Название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ll-sro.ru/news/kak-razvivalis-rossiysko-kitayskie-otnosheniya-v-stroykomplekse-sovet-nostroy-podvel-itogi-2024/" TargetMode="External"/><Relationship Id="rId21" Type="http://schemas.openxmlformats.org/officeDocument/2006/relationships/hyperlink" Target="http://stroygaz.ru:80/news/srochno-v-nomer/chlen-soveta-nostroy-oleg-speranskiy-stal-laureatom-vserossiyskoy-premii-im-m-m-speranskogo-2024-god/" TargetMode="External"/><Relationship Id="rId42" Type="http://schemas.openxmlformats.org/officeDocument/2006/relationships/hyperlink" Target="https://realty.ria.ru/20241217/gosduma-1989720251.html?ysclid=m4td8dufpv830566828" TargetMode="External"/><Relationship Id="rId47" Type="http://schemas.openxmlformats.org/officeDocument/2006/relationships/hyperlink" Target="https://asninfo.ru/techmats/569-rynok-betona-ostorozhnyy-no-vse-zhe-optimistichnyy" TargetMode="External"/><Relationship Id="rId63" Type="http://schemas.openxmlformats.org/officeDocument/2006/relationships/hyperlink" Target="https://realty.ria.ru/20241217/gosduma-1989710810.html?ysclid=m4tgf5tz2v788446931"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a.ru/?section=410&amp;action=show_news&amp;id=16810407" TargetMode="External"/><Relationship Id="rId29" Type="http://schemas.openxmlformats.org/officeDocument/2006/relationships/hyperlink" Target="https://kumertau.bezformata.com/listnews/stroitelstva/140340129/" TargetMode="External"/><Relationship Id="rId11" Type="http://schemas.openxmlformats.org/officeDocument/2006/relationships/hyperlink" Target="https://sros.spb.ru/news/market/17122409-news/" TargetMode="External"/><Relationship Id="rId24" Type="http://schemas.openxmlformats.org/officeDocument/2006/relationships/hyperlink" Target="https://www.all-sro.ru/news/sovet-nostroy-utverdil-tekhnicheskie-pravki-vo-vnutrennie-dokumenty/" TargetMode="External"/><Relationship Id="rId32" Type="http://schemas.openxmlformats.org/officeDocument/2006/relationships/hyperlink" Target="https://zsrf.ru/news/2024/12/17/nostroj-podderzhal-initsiativu-sro" TargetMode="External"/><Relationship Id="rId37" Type="http://schemas.openxmlformats.org/officeDocument/2006/relationships/hyperlink" Target="http://zanostroy.ru/news/2024/12/17/5189.html" TargetMode="External"/><Relationship Id="rId40" Type="http://schemas.openxmlformats.org/officeDocument/2006/relationships/hyperlink" Target="https://realty.ria.ru/20241218/zavody-1989632827.html?ysclid=m4td3m1vxf216011862" TargetMode="External"/><Relationship Id="rId45" Type="http://schemas.openxmlformats.org/officeDocument/2006/relationships/hyperlink" Target="https://rcmm.ru/press-relizy/68209-bim-tehnologii-i-cifrovizacija-v-stroitelstve-mogut-sokratit-proizvodstvennye-izderzhki-na-10.html" TargetMode="External"/><Relationship Id="rId53" Type="http://schemas.openxmlformats.org/officeDocument/2006/relationships/hyperlink" Target="https://rcmm.ru/novosti/68210-vtoraja-ochered-tehnoparka-alabushevo-gotova-bolee-chem-na-tret.html" TargetMode="External"/><Relationship Id="rId58" Type="http://schemas.openxmlformats.org/officeDocument/2006/relationships/hyperlink" Target="https://www.kommersant.ru/doc/7382860" TargetMode="External"/><Relationship Id="rId66" Type="http://schemas.openxmlformats.org/officeDocument/2006/relationships/hyperlink" Target="https://rg.ru/2024/12/17/minfin-ozhidaet-obem-vlozhenij-v-pds-bolee-200-mlrd-rublej-k-koncu-goda.html" TargetMode="External"/><Relationship Id="rId5" Type="http://schemas.openxmlformats.org/officeDocument/2006/relationships/webSettings" Target="webSettings.xml"/><Relationship Id="rId61" Type="http://schemas.openxmlformats.org/officeDocument/2006/relationships/hyperlink" Target="https://rg.ru/2024/12/17/kapital-v-dvizhenii.html" TargetMode="External"/><Relationship Id="rId19" Type="http://schemas.openxmlformats.org/officeDocument/2006/relationships/hyperlink" Target="https://nostroy.ru/company/news/?COMP_ID=t_news&amp;CUR_TAB=0&amp;eid=40409" TargetMode="External"/><Relationship Id="rId14" Type="http://schemas.openxmlformats.org/officeDocument/2006/relationships/hyperlink" Target="https://www.vedomosti.ru/press_releases/2024/12/17/pravitelstvo-rossii-gotovo-subsidirovat-chast-zatrat-na-krt" TargetMode="External"/><Relationship Id="rId22" Type="http://schemas.openxmlformats.org/officeDocument/2006/relationships/hyperlink" Target="https://stroygaz.ru/news/srochno-v-nomer/chlen-soveta-nostroy-oleg-speranskiy-stal-laureatom-vserossiyskoy-premii-im-m-m-speranskogo-2024-god/" TargetMode="External"/><Relationship Id="rId27" Type="http://schemas.openxmlformats.org/officeDocument/2006/relationships/hyperlink" Target="https://www.all-sro.ru/news/sovet-nostroy-otkazal-v-udovletvorenii-pretenziy-profilnogo-ministerstva-kalmykii-i-fkr-sankt-peterb/" TargetMode="External"/><Relationship Id="rId30" Type="http://schemas.openxmlformats.org/officeDocument/2006/relationships/hyperlink" Target="https://sroportal.ru/news/okruzhnaya-konferenciya-sro-severnogo-kavkaza-rassmotrela-sposoby-zashhity-sredstv-kompensacionnyx-fondov/" TargetMode="External"/><Relationship Id="rId35" Type="http://schemas.openxmlformats.org/officeDocument/2006/relationships/hyperlink" Target="https://dzen.ru/news/story/74aa2294-41ac-5978-8176-189dbf04df58" TargetMode="External"/><Relationship Id="rId43" Type="http://schemas.openxmlformats.org/officeDocument/2006/relationships/hyperlink" Target="https://tass.ru/nedvizhimost/22692299?ysclid=m4td7gbgbc127461007" TargetMode="External"/><Relationship Id="rId48" Type="http://schemas.openxmlformats.org/officeDocument/2006/relationships/hyperlink" Target="https://minstroyrf.gov.ru/press/razrabotan-innovatsionnyy-kurs-professionalnoy-perepodgotovki-kadrov-po-teme-ekonomiki-i-upravleniya/" TargetMode="External"/><Relationship Id="rId56" Type="http://schemas.openxmlformats.org/officeDocument/2006/relationships/hyperlink" Target="https://tass.ru/obschestvo/22695879?ysclid=m4tg51w168250708560" TargetMode="External"/><Relationship Id="rId64" Type="http://schemas.openxmlformats.org/officeDocument/2006/relationships/hyperlink" Target="https://www.kommersant.ru/doc/7382817?ysclid=m4tgftsfdi560651326" TargetMode="External"/><Relationship Id="rId69" Type="http://schemas.openxmlformats.org/officeDocument/2006/relationships/footer" Target="footer1.xml"/><Relationship Id="rId8" Type="http://schemas.openxmlformats.org/officeDocument/2006/relationships/hyperlink" Target="https://nostroy.ru/company/news/?COMP_ID=t_news&amp;CUR_TAB=0&amp;eid=40412" TargetMode="External"/><Relationship Id="rId51" Type="http://schemas.openxmlformats.org/officeDocument/2006/relationships/hyperlink" Target="https://www.kommersant.ru/doc/7379795?erid=F7NfYUJCUneP517LQy4T"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companies.rbc.ru/news/Sf9y6pMWx9/anton-glushkov-prokommentiroval-initsiativu-pravitelstva-rossii/" TargetMode="External"/><Relationship Id="rId17" Type="http://schemas.openxmlformats.org/officeDocument/2006/relationships/hyperlink" Target="https://companies.rbc.ru/news/aoRBl6N17g/oleg-speranskij-stal-laureatom-vserossijskoj-premii-im-mm-speranskogo/" TargetMode="External"/><Relationship Id="rId25" Type="http://schemas.openxmlformats.org/officeDocument/2006/relationships/hyperlink" Target="https://www.all-sro.ru/news/sovet-nostroy-vybral-datu-dlya-vserossiyskogo-sezda-stroitelnykh-sro-v-2025/" TargetMode="External"/><Relationship Id="rId33" Type="http://schemas.openxmlformats.org/officeDocument/2006/relationships/hyperlink" Target="https://griskomed.ru/nostroi-podderjal-iniciativy-sro.html" TargetMode="External"/><Relationship Id="rId38" Type="http://schemas.openxmlformats.org/officeDocument/2006/relationships/hyperlink" Target="http://zanostroy.ru/news/2024/12/17/5188.html" TargetMode="External"/><Relationship Id="rId46" Type="http://schemas.openxmlformats.org/officeDocument/2006/relationships/hyperlink" Target="https://rcmm.ru/press-relizy/68208-scherbinskij-liftostroitelnyj-zavod-vypustil-bolee-7-tysjach-liftov-v-2024-g.html" TargetMode="External"/><Relationship Id="rId59" Type="http://schemas.openxmlformats.org/officeDocument/2006/relationships/hyperlink" Target="https://tass.ru/nedvizhimost/22691781?ysclid=m4tg3hv656467751899" TargetMode="External"/><Relationship Id="rId67" Type="http://schemas.openxmlformats.org/officeDocument/2006/relationships/hyperlink" Target="https://www.rbc.ru/technology_and_media/17/12/2024/676057fc9a794770aaf47d97" TargetMode="External"/><Relationship Id="rId20" Type="http://schemas.openxmlformats.org/officeDocument/2006/relationships/hyperlink" Target="https://www.vedomosti.ru/press_releases/2024/12/17/chlen-soveta-nostroi-oleg-speranskii-stal-laureatom-vserossiiskoi-premii-im-mm-speranskogo-2024-goda" TargetMode="External"/><Relationship Id="rId41" Type="http://schemas.openxmlformats.org/officeDocument/2006/relationships/hyperlink" Target="https://realty.ria.ru/20241217/gosduma-1989692599.html?ysclid=m4td5j87hu137192317" TargetMode="External"/><Relationship Id="rId54" Type="http://schemas.openxmlformats.org/officeDocument/2006/relationships/hyperlink" Target="https://vm.ru/news/1191752-vladimir-efimov-detskij-sad-na-150-mest-poyavitsya-v-severnom-medvedkove?ysclid=m4tfxhs38z233294285" TargetMode="External"/><Relationship Id="rId62" Type="http://schemas.openxmlformats.org/officeDocument/2006/relationships/hyperlink" Target="https://rg.ru/2024/12/17/gosduma-priniala-zakon-o-bessrochnyh-merah-podderzhki-ekonomiki.html"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kommersant.ru/doc/7381712" TargetMode="External"/><Relationship Id="rId23" Type="http://schemas.openxmlformats.org/officeDocument/2006/relationships/hyperlink" Target="https://www.all-sro.ru/news/sovet-nostroy-odobril-4-organizatsii-pretenduyushchie-na-status-sro/" TargetMode="External"/><Relationship Id="rId28" Type="http://schemas.openxmlformats.org/officeDocument/2006/relationships/hyperlink" Target="https://newsrus.su/zakonodatelstvo/i13043-nostroj-prodoljit-sovershenstvovat-fgis-cs-i-smetnoe.html" TargetMode="External"/><Relationship Id="rId36" Type="http://schemas.openxmlformats.org/officeDocument/2006/relationships/hyperlink" Target="https://moskva.bezformata.com/listnews/samoregulirovaniyu/140353362/" TargetMode="External"/><Relationship Id="rId49" Type="http://schemas.openxmlformats.org/officeDocument/2006/relationships/hyperlink" Target="https://tass.ru/obschestvo/22690261?ysclid=m4tfoficb3786013395" TargetMode="External"/><Relationship Id="rId57" Type="http://schemas.openxmlformats.org/officeDocument/2006/relationships/hyperlink" Target="https://iz.ru/1808795/maria-kolobova/pervye-transgranicnye-sdelki-s-cfa-uze-prosli-v-etom-godu" TargetMode="External"/><Relationship Id="rId10" Type="http://schemas.openxmlformats.org/officeDocument/2006/relationships/hyperlink" Target="https://nostroy.ru/regions/szfo/news/?news_main_eid=40410" TargetMode="External"/><Relationship Id="rId31" Type="http://schemas.openxmlformats.org/officeDocument/2006/relationships/hyperlink" Target="http://zanostroy.ru/news/2024/12/17/5184.html" TargetMode="External"/><Relationship Id="rId44" Type="http://schemas.openxmlformats.org/officeDocument/2006/relationships/hyperlink" Target="https://tass.ru/ekonomika/22690847?ysclid=m4tdas38bm336219084" TargetMode="External"/><Relationship Id="rId52" Type="http://schemas.openxmlformats.org/officeDocument/2006/relationships/hyperlink" Target="https://rcmm.ru/novosti/68212-prodolzhaetsja-stroitelstvo-kompleksnoj-polikliniki-v-koroleve.html" TargetMode="External"/><Relationship Id="rId60" Type="http://schemas.openxmlformats.org/officeDocument/2006/relationships/hyperlink" Target="https://rg.ru/2024/12/17/v-kremle-soobshchil-chto-vladimir-putin-17-18-dekabria-gotovitsia-k-priamoj-linii.html" TargetMode="External"/><Relationship Id="rId65" Type="http://schemas.openxmlformats.org/officeDocument/2006/relationships/hyperlink" Target="https://www.kommersant.ru/doc/7382843?ysclid=m4tggohxj8474747477" TargetMode="External"/><Relationship Id="rId4" Type="http://schemas.openxmlformats.org/officeDocument/2006/relationships/settings" Target="settings.xml"/><Relationship Id="rId9" Type="http://schemas.openxmlformats.org/officeDocument/2006/relationships/hyperlink" Target="https://www.vedomosti.ru/press_releases/2024/12/17/antonio-gerrero-rodriges-osnovnoi-put-razvitiya-kubinskoi-ekonomiki--vistraivanie-tesnih-svyazei-s-rossiei" TargetMode="External"/><Relationship Id="rId13" Type="http://schemas.openxmlformats.org/officeDocument/2006/relationships/hyperlink" Target="https://nostroy.ru/company/news/?COMP_ID=t_news&amp;CUR_TAB=0&amp;eid=40408" TargetMode="External"/><Relationship Id="rId18" Type="http://schemas.openxmlformats.org/officeDocument/2006/relationships/hyperlink" Target="https://ancb.ru/news/read/18601" TargetMode="External"/><Relationship Id="rId39" Type="http://schemas.openxmlformats.org/officeDocument/2006/relationships/hyperlink" Target="http://zanostroy.ru/news/2024/12/17/5185.html" TargetMode="External"/><Relationship Id="rId34" Type="http://schemas.openxmlformats.org/officeDocument/2006/relationships/hyperlink" Target="https://spbssk.ru/rss-i-associaciya-naik-rassmotryat-kljuchevye-voprosy-goszakupok-na-sibirskoj-stroitelnoj-nedele/" TargetMode="External"/><Relationship Id="rId50" Type="http://schemas.openxmlformats.org/officeDocument/2006/relationships/hyperlink" Target="https://realty.ria.ru/20241217/sibir-1989634333.html?ysclid=m4tfqu2570666935898" TargetMode="External"/><Relationship Id="rId55" Type="http://schemas.openxmlformats.org/officeDocument/2006/relationships/hyperlink" Target="https://ria.ru/20241217/tsb-1989591308.html?ysclid=m4tg5w3ca539198560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AF414B-5747-41A5-9053-9A1A06D41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38</Pages>
  <Words>25915</Words>
  <Characters>147718</Characters>
  <Application>Microsoft Office Word</Application>
  <DocSecurity>0</DocSecurity>
  <Lines>1230</Lines>
  <Paragraphs>346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173287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Kozlov Maxim</dc:creator>
  <cp:lastModifiedBy>Сергей Ницык</cp:lastModifiedBy>
  <cp:revision>14</cp:revision>
  <cp:lastPrinted>2024-10-15T09:59:00Z</cp:lastPrinted>
  <dcterms:created xsi:type="dcterms:W3CDTF">2024-12-17T18:12:00Z</dcterms:created>
  <dcterms:modified xsi:type="dcterms:W3CDTF">2024-12-18T05:43:00Z</dcterms:modified>
</cp:coreProperties>
</file>