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rsidR="003759B0" w:rsidRPr="00643995" w:rsidRDefault="003759B0" w:rsidP="00643995">
          <w:pPr>
            <w:pStyle w:val="a4"/>
            <w:rPr>
              <w:color w:val="auto"/>
            </w:rPr>
          </w:pPr>
          <w:r w:rsidRPr="00643995">
            <w:rPr>
              <w:color w:val="auto"/>
            </w:rPr>
            <w:t>Оглавление</w:t>
          </w:r>
        </w:p>
        <w:bookmarkEnd w:id="0"/>
        <w:p w:rsidR="000C2ABD" w:rsidRDefault="003C0E89">
          <w:pPr>
            <w:pStyle w:val="12"/>
            <w:rPr>
              <w:rFonts w:asciiTheme="minorHAnsi" w:eastAsiaTheme="minorEastAsia" w:hAnsiTheme="minorHAnsi"/>
              <w:b w:val="0"/>
              <w:bCs w:val="0"/>
              <w:caps w:val="0"/>
              <w:noProof/>
              <w:color w:val="auto"/>
              <w:sz w:val="22"/>
              <w:szCs w:val="22"/>
              <w:lang w:eastAsia="ru-RU"/>
            </w:rPr>
          </w:pPr>
          <w:r>
            <w:rPr>
              <w:sz w:val="22"/>
            </w:rPr>
            <w:fldChar w:fldCharType="begin"/>
          </w:r>
          <w:r>
            <w:rPr>
              <w:sz w:val="22"/>
            </w:rPr>
            <w:instrText xml:space="preserve"> TOC \o "1-4" \h \z \u </w:instrText>
          </w:r>
          <w:r>
            <w:rPr>
              <w:sz w:val="22"/>
            </w:rPr>
            <w:fldChar w:fldCharType="separate"/>
          </w:r>
          <w:hyperlink w:anchor="_Toc187995575" w:history="1">
            <w:r w:rsidR="000C2ABD" w:rsidRPr="00360352">
              <w:rPr>
                <w:rStyle w:val="a7"/>
                <w:noProof/>
              </w:rPr>
              <w:t>ДЕЯТЕЛЬНОСТЬ НОСТРОЙ</w:t>
            </w:r>
            <w:r w:rsidR="000C2ABD">
              <w:rPr>
                <w:noProof/>
                <w:webHidden/>
              </w:rPr>
              <w:tab/>
            </w:r>
            <w:r w:rsidR="000C2ABD">
              <w:rPr>
                <w:noProof/>
                <w:webHidden/>
              </w:rPr>
              <w:fldChar w:fldCharType="begin"/>
            </w:r>
            <w:r w:rsidR="000C2ABD">
              <w:rPr>
                <w:noProof/>
                <w:webHidden/>
              </w:rPr>
              <w:instrText xml:space="preserve"> PAGEREF _Toc187995575 \h </w:instrText>
            </w:r>
            <w:r w:rsidR="000C2ABD">
              <w:rPr>
                <w:noProof/>
                <w:webHidden/>
              </w:rPr>
            </w:r>
            <w:r w:rsidR="000C2ABD">
              <w:rPr>
                <w:noProof/>
                <w:webHidden/>
              </w:rPr>
              <w:fldChar w:fldCharType="separate"/>
            </w:r>
            <w:r w:rsidR="000C2ABD">
              <w:rPr>
                <w:noProof/>
                <w:webHidden/>
              </w:rPr>
              <w:t>2</w:t>
            </w:r>
            <w:r w:rsidR="000C2ABD">
              <w:rPr>
                <w:noProof/>
                <w:webHidden/>
              </w:rPr>
              <w:fldChar w:fldCharType="end"/>
            </w:r>
          </w:hyperlink>
        </w:p>
        <w:p w:rsidR="000C2ABD" w:rsidRDefault="009F261D">
          <w:pPr>
            <w:pStyle w:val="31"/>
            <w:tabs>
              <w:tab w:val="right" w:leader="dot" w:pos="9912"/>
            </w:tabs>
            <w:rPr>
              <w:rFonts w:asciiTheme="minorHAnsi" w:eastAsiaTheme="minorEastAsia" w:hAnsiTheme="minorHAnsi"/>
              <w:b w:val="0"/>
              <w:iCs w:val="0"/>
              <w:noProof/>
              <w:sz w:val="22"/>
              <w:szCs w:val="22"/>
              <w:lang w:eastAsia="ru-RU"/>
            </w:rPr>
          </w:pPr>
          <w:hyperlink w:anchor="_Toc187995576" w:history="1">
            <w:r w:rsidR="000C2ABD" w:rsidRPr="00360352">
              <w:rPr>
                <w:rStyle w:val="a7"/>
                <w:noProof/>
              </w:rPr>
              <w:t>Вебинар «От идеи к практике цифровизации строительной отрасли»</w:t>
            </w:r>
            <w:r w:rsidR="000C2ABD">
              <w:rPr>
                <w:noProof/>
                <w:webHidden/>
              </w:rPr>
              <w:tab/>
            </w:r>
            <w:r w:rsidR="000C2ABD">
              <w:rPr>
                <w:noProof/>
                <w:webHidden/>
              </w:rPr>
              <w:fldChar w:fldCharType="begin"/>
            </w:r>
            <w:r w:rsidR="000C2ABD">
              <w:rPr>
                <w:noProof/>
                <w:webHidden/>
              </w:rPr>
              <w:instrText xml:space="preserve"> PAGEREF _Toc187995576 \h </w:instrText>
            </w:r>
            <w:r w:rsidR="000C2ABD">
              <w:rPr>
                <w:noProof/>
                <w:webHidden/>
              </w:rPr>
            </w:r>
            <w:r w:rsidR="000C2ABD">
              <w:rPr>
                <w:noProof/>
                <w:webHidden/>
              </w:rPr>
              <w:fldChar w:fldCharType="separate"/>
            </w:r>
            <w:r w:rsidR="000C2ABD">
              <w:rPr>
                <w:noProof/>
                <w:webHidden/>
              </w:rPr>
              <w:t>2</w:t>
            </w:r>
            <w:r w:rsidR="000C2ABD">
              <w:rPr>
                <w:noProof/>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577" w:history="1">
            <w:r w:rsidR="000C2ABD" w:rsidRPr="00360352">
              <w:rPr>
                <w:rStyle w:val="a7"/>
              </w:rPr>
              <w:t>16.01.2025 Национальное объединение строителей (nostroy.ru) НОСТРОЙ провел вебинар по цифровизации строительной отрасли</w:t>
            </w:r>
            <w:r w:rsidR="000C2ABD">
              <w:rPr>
                <w:webHidden/>
              </w:rPr>
              <w:tab/>
            </w:r>
            <w:r w:rsidR="000C2ABD">
              <w:rPr>
                <w:webHidden/>
              </w:rPr>
              <w:fldChar w:fldCharType="begin"/>
            </w:r>
            <w:r w:rsidR="000C2ABD">
              <w:rPr>
                <w:webHidden/>
              </w:rPr>
              <w:instrText xml:space="preserve"> PAGEREF _Toc187995577 \h </w:instrText>
            </w:r>
            <w:r w:rsidR="000C2ABD">
              <w:rPr>
                <w:webHidden/>
              </w:rPr>
            </w:r>
            <w:r w:rsidR="000C2ABD">
              <w:rPr>
                <w:webHidden/>
              </w:rPr>
              <w:fldChar w:fldCharType="separate"/>
            </w:r>
            <w:r w:rsidR="000C2ABD">
              <w:rPr>
                <w:webHidden/>
              </w:rPr>
              <w:t>2</w:t>
            </w:r>
            <w:r w:rsidR="000C2ABD">
              <w:rPr>
                <w:webHidden/>
              </w:rPr>
              <w:fldChar w:fldCharType="end"/>
            </w:r>
          </w:hyperlink>
        </w:p>
        <w:p w:rsidR="000C2ABD" w:rsidRDefault="009F261D">
          <w:pPr>
            <w:pStyle w:val="31"/>
            <w:tabs>
              <w:tab w:val="right" w:leader="dot" w:pos="9912"/>
            </w:tabs>
            <w:rPr>
              <w:rFonts w:asciiTheme="minorHAnsi" w:eastAsiaTheme="minorEastAsia" w:hAnsiTheme="minorHAnsi"/>
              <w:b w:val="0"/>
              <w:iCs w:val="0"/>
              <w:noProof/>
              <w:sz w:val="22"/>
              <w:szCs w:val="22"/>
              <w:lang w:eastAsia="ru-RU"/>
            </w:rPr>
          </w:pPr>
          <w:hyperlink w:anchor="_Toc187995578" w:history="1">
            <w:r w:rsidR="000C2ABD" w:rsidRPr="00360352">
              <w:rPr>
                <w:rStyle w:val="a7"/>
                <w:noProof/>
              </w:rPr>
              <w:t>Интервью Президента НОСТРОЙ Антона ГЛУШКОВа</w:t>
            </w:r>
            <w:r w:rsidR="000C2ABD">
              <w:rPr>
                <w:noProof/>
                <w:webHidden/>
              </w:rPr>
              <w:tab/>
            </w:r>
            <w:r w:rsidR="000C2ABD">
              <w:rPr>
                <w:noProof/>
                <w:webHidden/>
              </w:rPr>
              <w:fldChar w:fldCharType="begin"/>
            </w:r>
            <w:r w:rsidR="000C2ABD">
              <w:rPr>
                <w:noProof/>
                <w:webHidden/>
              </w:rPr>
              <w:instrText xml:space="preserve"> PAGEREF _Toc187995578 \h </w:instrText>
            </w:r>
            <w:r w:rsidR="000C2ABD">
              <w:rPr>
                <w:noProof/>
                <w:webHidden/>
              </w:rPr>
            </w:r>
            <w:r w:rsidR="000C2ABD">
              <w:rPr>
                <w:noProof/>
                <w:webHidden/>
              </w:rPr>
              <w:fldChar w:fldCharType="separate"/>
            </w:r>
            <w:r w:rsidR="000C2ABD">
              <w:rPr>
                <w:noProof/>
                <w:webHidden/>
              </w:rPr>
              <w:t>4</w:t>
            </w:r>
            <w:r w:rsidR="000C2ABD">
              <w:rPr>
                <w:noProof/>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579" w:history="1">
            <w:r w:rsidR="000C2ABD" w:rsidRPr="00360352">
              <w:rPr>
                <w:rStyle w:val="a7"/>
              </w:rPr>
              <w:t>17.01.2025 Строительная газета Время профессионалов</w:t>
            </w:r>
            <w:r w:rsidR="000C2ABD">
              <w:rPr>
                <w:webHidden/>
              </w:rPr>
              <w:tab/>
            </w:r>
            <w:r w:rsidR="000C2ABD">
              <w:rPr>
                <w:webHidden/>
              </w:rPr>
              <w:fldChar w:fldCharType="begin"/>
            </w:r>
            <w:r w:rsidR="000C2ABD">
              <w:rPr>
                <w:webHidden/>
              </w:rPr>
              <w:instrText xml:space="preserve"> PAGEREF _Toc187995579 \h </w:instrText>
            </w:r>
            <w:r w:rsidR="000C2ABD">
              <w:rPr>
                <w:webHidden/>
              </w:rPr>
            </w:r>
            <w:r w:rsidR="000C2ABD">
              <w:rPr>
                <w:webHidden/>
              </w:rPr>
              <w:fldChar w:fldCharType="separate"/>
            </w:r>
            <w:r w:rsidR="000C2ABD">
              <w:rPr>
                <w:webHidden/>
              </w:rPr>
              <w:t>4</w:t>
            </w:r>
            <w:r w:rsidR="000C2ABD">
              <w:rPr>
                <w:webHidden/>
              </w:rPr>
              <w:fldChar w:fldCharType="end"/>
            </w:r>
          </w:hyperlink>
        </w:p>
        <w:p w:rsidR="000C2ABD" w:rsidRDefault="009F261D">
          <w:pPr>
            <w:pStyle w:val="31"/>
            <w:tabs>
              <w:tab w:val="right" w:leader="dot" w:pos="9912"/>
            </w:tabs>
            <w:rPr>
              <w:rFonts w:asciiTheme="minorHAnsi" w:eastAsiaTheme="minorEastAsia" w:hAnsiTheme="minorHAnsi"/>
              <w:b w:val="0"/>
              <w:iCs w:val="0"/>
              <w:noProof/>
              <w:sz w:val="22"/>
              <w:szCs w:val="22"/>
              <w:lang w:eastAsia="ru-RU"/>
            </w:rPr>
          </w:pPr>
          <w:hyperlink w:anchor="_Toc187995580" w:history="1">
            <w:r w:rsidR="000C2ABD" w:rsidRPr="00360352">
              <w:rPr>
                <w:rStyle w:val="a7"/>
                <w:noProof/>
              </w:rPr>
              <w:t>НОСТРОЙ провел семинар для бухгалтеров СРО</w:t>
            </w:r>
            <w:r w:rsidR="000C2ABD">
              <w:rPr>
                <w:noProof/>
                <w:webHidden/>
              </w:rPr>
              <w:tab/>
            </w:r>
            <w:r w:rsidR="000C2ABD">
              <w:rPr>
                <w:noProof/>
                <w:webHidden/>
              </w:rPr>
              <w:fldChar w:fldCharType="begin"/>
            </w:r>
            <w:r w:rsidR="000C2ABD">
              <w:rPr>
                <w:noProof/>
                <w:webHidden/>
              </w:rPr>
              <w:instrText xml:space="preserve"> PAGEREF _Toc187995580 \h </w:instrText>
            </w:r>
            <w:r w:rsidR="000C2ABD">
              <w:rPr>
                <w:noProof/>
                <w:webHidden/>
              </w:rPr>
            </w:r>
            <w:r w:rsidR="000C2ABD">
              <w:rPr>
                <w:noProof/>
                <w:webHidden/>
              </w:rPr>
              <w:fldChar w:fldCharType="separate"/>
            </w:r>
            <w:r w:rsidR="000C2ABD">
              <w:rPr>
                <w:noProof/>
                <w:webHidden/>
              </w:rPr>
              <w:t>8</w:t>
            </w:r>
            <w:r w:rsidR="000C2ABD">
              <w:rPr>
                <w:noProof/>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581" w:history="1">
            <w:r w:rsidR="000C2ABD" w:rsidRPr="00360352">
              <w:rPr>
                <w:rStyle w:val="a7"/>
              </w:rPr>
              <w:t>16.01.2025 ЗаНоСтрой.РФ (zanostroy.ru) Национальное объединение строителей провело семинар для бухгалтеров СРО</w:t>
            </w:r>
            <w:r w:rsidR="000C2ABD">
              <w:rPr>
                <w:webHidden/>
              </w:rPr>
              <w:tab/>
            </w:r>
            <w:r w:rsidR="000C2ABD">
              <w:rPr>
                <w:webHidden/>
              </w:rPr>
              <w:fldChar w:fldCharType="begin"/>
            </w:r>
            <w:r w:rsidR="000C2ABD">
              <w:rPr>
                <w:webHidden/>
              </w:rPr>
              <w:instrText xml:space="preserve"> PAGEREF _Toc187995581 \h </w:instrText>
            </w:r>
            <w:r w:rsidR="000C2ABD">
              <w:rPr>
                <w:webHidden/>
              </w:rPr>
            </w:r>
            <w:r w:rsidR="000C2ABD">
              <w:rPr>
                <w:webHidden/>
              </w:rPr>
              <w:fldChar w:fldCharType="separate"/>
            </w:r>
            <w:r w:rsidR="000C2ABD">
              <w:rPr>
                <w:webHidden/>
              </w:rPr>
              <w:t>8</w:t>
            </w:r>
            <w:r w:rsidR="000C2ABD">
              <w:rPr>
                <w:webHidden/>
              </w:rPr>
              <w:fldChar w:fldCharType="end"/>
            </w:r>
          </w:hyperlink>
        </w:p>
        <w:p w:rsidR="000C2ABD" w:rsidRDefault="009F261D">
          <w:pPr>
            <w:pStyle w:val="31"/>
            <w:tabs>
              <w:tab w:val="right" w:leader="dot" w:pos="9912"/>
            </w:tabs>
            <w:rPr>
              <w:rFonts w:asciiTheme="minorHAnsi" w:eastAsiaTheme="minorEastAsia" w:hAnsiTheme="minorHAnsi"/>
              <w:b w:val="0"/>
              <w:iCs w:val="0"/>
              <w:noProof/>
              <w:sz w:val="22"/>
              <w:szCs w:val="22"/>
              <w:lang w:eastAsia="ru-RU"/>
            </w:rPr>
          </w:pPr>
          <w:hyperlink w:anchor="_Toc187995582" w:history="1">
            <w:r w:rsidR="000C2ABD" w:rsidRPr="00360352">
              <w:rPr>
                <w:rStyle w:val="a7"/>
                <w:noProof/>
              </w:rPr>
              <w:t>Координатор НОСТРОЙ и НОПРИЗ в СФО Максим Федорченко включен в состав Совета по вопросам жилищного строительства при Совете Федерации</w:t>
            </w:r>
            <w:r w:rsidR="000C2ABD">
              <w:rPr>
                <w:noProof/>
                <w:webHidden/>
              </w:rPr>
              <w:tab/>
            </w:r>
            <w:r w:rsidR="000C2ABD">
              <w:rPr>
                <w:noProof/>
                <w:webHidden/>
              </w:rPr>
              <w:fldChar w:fldCharType="begin"/>
            </w:r>
            <w:r w:rsidR="000C2ABD">
              <w:rPr>
                <w:noProof/>
                <w:webHidden/>
              </w:rPr>
              <w:instrText xml:space="preserve"> PAGEREF _Toc187995582 \h </w:instrText>
            </w:r>
            <w:r w:rsidR="000C2ABD">
              <w:rPr>
                <w:noProof/>
                <w:webHidden/>
              </w:rPr>
            </w:r>
            <w:r w:rsidR="000C2ABD">
              <w:rPr>
                <w:noProof/>
                <w:webHidden/>
              </w:rPr>
              <w:fldChar w:fldCharType="separate"/>
            </w:r>
            <w:r w:rsidR="000C2ABD">
              <w:rPr>
                <w:noProof/>
                <w:webHidden/>
              </w:rPr>
              <w:t>8</w:t>
            </w:r>
            <w:r w:rsidR="000C2ABD">
              <w:rPr>
                <w:noProof/>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583" w:history="1">
            <w:r w:rsidR="000C2ABD" w:rsidRPr="00360352">
              <w:rPr>
                <w:rStyle w:val="a7"/>
              </w:rPr>
              <w:t>16.01.2025 Правда о СРО (pravdaosro.ru) Координатор НОСТРОЙ и НОПРИЗ в СФО Максим Федорченко включен в состав Совета по вопросам жилищного строительства при Совете Федерации</w:t>
            </w:r>
            <w:r w:rsidR="000C2ABD">
              <w:rPr>
                <w:webHidden/>
              </w:rPr>
              <w:tab/>
            </w:r>
            <w:r w:rsidR="000C2ABD">
              <w:rPr>
                <w:webHidden/>
              </w:rPr>
              <w:fldChar w:fldCharType="begin"/>
            </w:r>
            <w:r w:rsidR="000C2ABD">
              <w:rPr>
                <w:webHidden/>
              </w:rPr>
              <w:instrText xml:space="preserve"> PAGEREF _Toc187995583 \h </w:instrText>
            </w:r>
            <w:r w:rsidR="000C2ABD">
              <w:rPr>
                <w:webHidden/>
              </w:rPr>
            </w:r>
            <w:r w:rsidR="000C2ABD">
              <w:rPr>
                <w:webHidden/>
              </w:rPr>
              <w:fldChar w:fldCharType="separate"/>
            </w:r>
            <w:r w:rsidR="000C2ABD">
              <w:rPr>
                <w:webHidden/>
              </w:rPr>
              <w:t>8</w:t>
            </w:r>
            <w:r w:rsidR="000C2ABD">
              <w:rPr>
                <w:webHidden/>
              </w:rPr>
              <w:fldChar w:fldCharType="end"/>
            </w:r>
          </w:hyperlink>
        </w:p>
        <w:p w:rsidR="000C2ABD" w:rsidRDefault="009F261D">
          <w:pPr>
            <w:pStyle w:val="31"/>
            <w:tabs>
              <w:tab w:val="right" w:leader="dot" w:pos="9912"/>
            </w:tabs>
            <w:rPr>
              <w:rFonts w:asciiTheme="minorHAnsi" w:eastAsiaTheme="minorEastAsia" w:hAnsiTheme="minorHAnsi"/>
              <w:b w:val="0"/>
              <w:iCs w:val="0"/>
              <w:noProof/>
              <w:sz w:val="22"/>
              <w:szCs w:val="22"/>
              <w:lang w:eastAsia="ru-RU"/>
            </w:rPr>
          </w:pPr>
          <w:hyperlink w:anchor="_Toc187995584" w:history="1">
            <w:r w:rsidR="000C2ABD" w:rsidRPr="00360352">
              <w:rPr>
                <w:rStyle w:val="a7"/>
                <w:noProof/>
              </w:rPr>
              <w:t>Доходы юристов СРО и Нацобъединений</w:t>
            </w:r>
            <w:r w:rsidR="000C2ABD">
              <w:rPr>
                <w:noProof/>
                <w:webHidden/>
              </w:rPr>
              <w:tab/>
            </w:r>
            <w:r w:rsidR="000C2ABD">
              <w:rPr>
                <w:noProof/>
                <w:webHidden/>
              </w:rPr>
              <w:fldChar w:fldCharType="begin"/>
            </w:r>
            <w:r w:rsidR="000C2ABD">
              <w:rPr>
                <w:noProof/>
                <w:webHidden/>
              </w:rPr>
              <w:instrText xml:space="preserve"> PAGEREF _Toc187995584 \h </w:instrText>
            </w:r>
            <w:r w:rsidR="000C2ABD">
              <w:rPr>
                <w:noProof/>
                <w:webHidden/>
              </w:rPr>
            </w:r>
            <w:r w:rsidR="000C2ABD">
              <w:rPr>
                <w:noProof/>
                <w:webHidden/>
              </w:rPr>
              <w:fldChar w:fldCharType="separate"/>
            </w:r>
            <w:r w:rsidR="000C2ABD">
              <w:rPr>
                <w:noProof/>
                <w:webHidden/>
              </w:rPr>
              <w:t>9</w:t>
            </w:r>
            <w:r w:rsidR="000C2ABD">
              <w:rPr>
                <w:noProof/>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585" w:history="1">
            <w:r w:rsidR="000C2ABD" w:rsidRPr="00360352">
              <w:rPr>
                <w:rStyle w:val="a7"/>
              </w:rPr>
              <w:t>16.01.2025 За-Строй.РФ (zsrf.ru) Позволяют ли доходы юристов СРО и Нацобъединений добросовестно выполнять работу</w:t>
            </w:r>
            <w:r w:rsidR="000C2ABD">
              <w:rPr>
                <w:webHidden/>
              </w:rPr>
              <w:tab/>
            </w:r>
            <w:r w:rsidR="000C2ABD">
              <w:rPr>
                <w:webHidden/>
              </w:rPr>
              <w:fldChar w:fldCharType="begin"/>
            </w:r>
            <w:r w:rsidR="000C2ABD">
              <w:rPr>
                <w:webHidden/>
              </w:rPr>
              <w:instrText xml:space="preserve"> PAGEREF _Toc187995585 \h </w:instrText>
            </w:r>
            <w:r w:rsidR="000C2ABD">
              <w:rPr>
                <w:webHidden/>
              </w:rPr>
            </w:r>
            <w:r w:rsidR="000C2ABD">
              <w:rPr>
                <w:webHidden/>
              </w:rPr>
              <w:fldChar w:fldCharType="separate"/>
            </w:r>
            <w:r w:rsidR="000C2ABD">
              <w:rPr>
                <w:webHidden/>
              </w:rPr>
              <w:t>9</w:t>
            </w:r>
            <w:r w:rsidR="000C2ABD">
              <w:rPr>
                <w:webHidden/>
              </w:rPr>
              <w:fldChar w:fldCharType="end"/>
            </w:r>
          </w:hyperlink>
        </w:p>
        <w:p w:rsidR="000C2ABD" w:rsidRDefault="009F261D">
          <w:pPr>
            <w:pStyle w:val="31"/>
            <w:tabs>
              <w:tab w:val="right" w:leader="dot" w:pos="9912"/>
            </w:tabs>
            <w:rPr>
              <w:rFonts w:asciiTheme="minorHAnsi" w:eastAsiaTheme="minorEastAsia" w:hAnsiTheme="minorHAnsi"/>
              <w:b w:val="0"/>
              <w:iCs w:val="0"/>
              <w:noProof/>
              <w:sz w:val="22"/>
              <w:szCs w:val="22"/>
              <w:lang w:eastAsia="ru-RU"/>
            </w:rPr>
          </w:pPr>
          <w:hyperlink w:anchor="_Toc187995586" w:history="1">
            <w:r w:rsidR="000C2ABD" w:rsidRPr="00360352">
              <w:rPr>
                <w:rStyle w:val="a7"/>
                <w:noProof/>
              </w:rPr>
              <w:t>Прочие публикации</w:t>
            </w:r>
            <w:r w:rsidR="000C2ABD">
              <w:rPr>
                <w:noProof/>
                <w:webHidden/>
              </w:rPr>
              <w:tab/>
            </w:r>
            <w:r w:rsidR="000C2ABD">
              <w:rPr>
                <w:noProof/>
                <w:webHidden/>
              </w:rPr>
              <w:fldChar w:fldCharType="begin"/>
            </w:r>
            <w:r w:rsidR="000C2ABD">
              <w:rPr>
                <w:noProof/>
                <w:webHidden/>
              </w:rPr>
              <w:instrText xml:space="preserve"> PAGEREF _Toc187995586 \h </w:instrText>
            </w:r>
            <w:r w:rsidR="000C2ABD">
              <w:rPr>
                <w:noProof/>
                <w:webHidden/>
              </w:rPr>
            </w:r>
            <w:r w:rsidR="000C2ABD">
              <w:rPr>
                <w:noProof/>
                <w:webHidden/>
              </w:rPr>
              <w:fldChar w:fldCharType="separate"/>
            </w:r>
            <w:r w:rsidR="000C2ABD">
              <w:rPr>
                <w:noProof/>
                <w:webHidden/>
              </w:rPr>
              <w:t>10</w:t>
            </w:r>
            <w:r w:rsidR="000C2ABD">
              <w:rPr>
                <w:noProof/>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587" w:history="1">
            <w:r w:rsidR="000C2ABD" w:rsidRPr="00360352">
              <w:rPr>
                <w:rStyle w:val="a7"/>
              </w:rPr>
              <w:t>16.01.2025 Новости России (news-life.pro) В авангарде отрасли</w:t>
            </w:r>
            <w:r w:rsidR="000C2ABD">
              <w:rPr>
                <w:webHidden/>
              </w:rPr>
              <w:tab/>
            </w:r>
            <w:r w:rsidR="000C2ABD">
              <w:rPr>
                <w:webHidden/>
              </w:rPr>
              <w:fldChar w:fldCharType="begin"/>
            </w:r>
            <w:r w:rsidR="000C2ABD">
              <w:rPr>
                <w:webHidden/>
              </w:rPr>
              <w:instrText xml:space="preserve"> PAGEREF _Toc187995587 \h </w:instrText>
            </w:r>
            <w:r w:rsidR="000C2ABD">
              <w:rPr>
                <w:webHidden/>
              </w:rPr>
            </w:r>
            <w:r w:rsidR="000C2ABD">
              <w:rPr>
                <w:webHidden/>
              </w:rPr>
              <w:fldChar w:fldCharType="separate"/>
            </w:r>
            <w:r w:rsidR="000C2ABD">
              <w:rPr>
                <w:webHidden/>
              </w:rPr>
              <w:t>10</w:t>
            </w:r>
            <w:r w:rsidR="000C2ABD">
              <w:rPr>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588" w:history="1">
            <w:r w:rsidR="000C2ABD" w:rsidRPr="00360352">
              <w:rPr>
                <w:rStyle w:val="a7"/>
              </w:rPr>
              <w:t>17.01.2025 Строительная газета После года напряженной работы</w:t>
            </w:r>
            <w:r w:rsidR="000C2ABD">
              <w:rPr>
                <w:webHidden/>
              </w:rPr>
              <w:tab/>
            </w:r>
            <w:r w:rsidR="000C2ABD">
              <w:rPr>
                <w:webHidden/>
              </w:rPr>
              <w:fldChar w:fldCharType="begin"/>
            </w:r>
            <w:r w:rsidR="000C2ABD">
              <w:rPr>
                <w:webHidden/>
              </w:rPr>
              <w:instrText xml:space="preserve"> PAGEREF _Toc187995588 \h </w:instrText>
            </w:r>
            <w:r w:rsidR="000C2ABD">
              <w:rPr>
                <w:webHidden/>
              </w:rPr>
            </w:r>
            <w:r w:rsidR="000C2ABD">
              <w:rPr>
                <w:webHidden/>
              </w:rPr>
              <w:fldChar w:fldCharType="separate"/>
            </w:r>
            <w:r w:rsidR="000C2ABD">
              <w:rPr>
                <w:webHidden/>
              </w:rPr>
              <w:t>15</w:t>
            </w:r>
            <w:r w:rsidR="000C2ABD">
              <w:rPr>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589" w:history="1">
            <w:r w:rsidR="000C2ABD" w:rsidRPr="00360352">
              <w:rPr>
                <w:rStyle w:val="a7"/>
              </w:rPr>
              <w:t>16.01.2025 РБК Как построить завод площадью до 1500 кв.м</w:t>
            </w:r>
            <w:r w:rsidR="000C2ABD">
              <w:rPr>
                <w:webHidden/>
              </w:rPr>
              <w:tab/>
            </w:r>
            <w:r w:rsidR="000C2ABD">
              <w:rPr>
                <w:webHidden/>
              </w:rPr>
              <w:fldChar w:fldCharType="begin"/>
            </w:r>
            <w:r w:rsidR="000C2ABD">
              <w:rPr>
                <w:webHidden/>
              </w:rPr>
              <w:instrText xml:space="preserve"> PAGEREF _Toc187995589 \h </w:instrText>
            </w:r>
            <w:r w:rsidR="000C2ABD">
              <w:rPr>
                <w:webHidden/>
              </w:rPr>
            </w:r>
            <w:r w:rsidR="000C2ABD">
              <w:rPr>
                <w:webHidden/>
              </w:rPr>
              <w:fldChar w:fldCharType="separate"/>
            </w:r>
            <w:r w:rsidR="000C2ABD">
              <w:rPr>
                <w:webHidden/>
              </w:rPr>
              <w:t>16</w:t>
            </w:r>
            <w:r w:rsidR="000C2ABD">
              <w:rPr>
                <w:webHidden/>
              </w:rPr>
              <w:fldChar w:fldCharType="end"/>
            </w:r>
          </w:hyperlink>
        </w:p>
        <w:p w:rsidR="000C2ABD" w:rsidRDefault="009F261D">
          <w:pPr>
            <w:pStyle w:val="12"/>
            <w:rPr>
              <w:rFonts w:asciiTheme="minorHAnsi" w:eastAsiaTheme="minorEastAsia" w:hAnsiTheme="minorHAnsi"/>
              <w:b w:val="0"/>
              <w:bCs w:val="0"/>
              <w:caps w:val="0"/>
              <w:noProof/>
              <w:color w:val="auto"/>
              <w:sz w:val="22"/>
              <w:szCs w:val="22"/>
              <w:lang w:eastAsia="ru-RU"/>
            </w:rPr>
          </w:pPr>
          <w:hyperlink w:anchor="_Toc187995590" w:history="1">
            <w:r w:rsidR="000C2ABD" w:rsidRPr="00360352">
              <w:rPr>
                <w:rStyle w:val="a7"/>
                <w:noProof/>
              </w:rPr>
              <w:t>ДЕЯТЕЛЬНОСТЬ СРО</w:t>
            </w:r>
            <w:r w:rsidR="000C2ABD">
              <w:rPr>
                <w:noProof/>
                <w:webHidden/>
              </w:rPr>
              <w:tab/>
            </w:r>
            <w:r w:rsidR="000C2ABD">
              <w:rPr>
                <w:noProof/>
                <w:webHidden/>
              </w:rPr>
              <w:fldChar w:fldCharType="begin"/>
            </w:r>
            <w:r w:rsidR="000C2ABD">
              <w:rPr>
                <w:noProof/>
                <w:webHidden/>
              </w:rPr>
              <w:instrText xml:space="preserve"> PAGEREF _Toc187995590 \h </w:instrText>
            </w:r>
            <w:r w:rsidR="000C2ABD">
              <w:rPr>
                <w:noProof/>
                <w:webHidden/>
              </w:rPr>
            </w:r>
            <w:r w:rsidR="000C2ABD">
              <w:rPr>
                <w:noProof/>
                <w:webHidden/>
              </w:rPr>
              <w:fldChar w:fldCharType="separate"/>
            </w:r>
            <w:r w:rsidR="000C2ABD">
              <w:rPr>
                <w:noProof/>
                <w:webHidden/>
              </w:rPr>
              <w:t>18</w:t>
            </w:r>
            <w:r w:rsidR="000C2ABD">
              <w:rPr>
                <w:noProof/>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591" w:history="1">
            <w:r w:rsidR="000C2ABD" w:rsidRPr="00360352">
              <w:rPr>
                <w:rStyle w:val="a7"/>
              </w:rPr>
              <w:t>16.01.2025 ЗаНоСтрой.РФ (zanostroy.ru) Саморегулируемые организации уведомляют своих участников об изменениях в правилах оказания услуг связи иностранным гражданам</w:t>
            </w:r>
            <w:r w:rsidR="000C2ABD">
              <w:rPr>
                <w:webHidden/>
              </w:rPr>
              <w:tab/>
            </w:r>
            <w:r w:rsidR="000C2ABD">
              <w:rPr>
                <w:webHidden/>
              </w:rPr>
              <w:fldChar w:fldCharType="begin"/>
            </w:r>
            <w:r w:rsidR="000C2ABD">
              <w:rPr>
                <w:webHidden/>
              </w:rPr>
              <w:instrText xml:space="preserve"> PAGEREF _Toc187995591 \h </w:instrText>
            </w:r>
            <w:r w:rsidR="000C2ABD">
              <w:rPr>
                <w:webHidden/>
              </w:rPr>
            </w:r>
            <w:r w:rsidR="000C2ABD">
              <w:rPr>
                <w:webHidden/>
              </w:rPr>
              <w:fldChar w:fldCharType="separate"/>
            </w:r>
            <w:r w:rsidR="000C2ABD">
              <w:rPr>
                <w:webHidden/>
              </w:rPr>
              <w:t>18</w:t>
            </w:r>
            <w:r w:rsidR="000C2ABD">
              <w:rPr>
                <w:webHidden/>
              </w:rPr>
              <w:fldChar w:fldCharType="end"/>
            </w:r>
          </w:hyperlink>
        </w:p>
        <w:bookmarkStart w:id="1" w:name="_GoBack"/>
        <w:bookmarkEnd w:id="1"/>
        <w:p w:rsidR="000C2ABD" w:rsidRDefault="009F261D">
          <w:pPr>
            <w:pStyle w:val="12"/>
            <w:rPr>
              <w:rFonts w:asciiTheme="minorHAnsi" w:eastAsiaTheme="minorEastAsia" w:hAnsiTheme="minorHAnsi"/>
              <w:b w:val="0"/>
              <w:bCs w:val="0"/>
              <w:caps w:val="0"/>
              <w:noProof/>
              <w:color w:val="auto"/>
              <w:sz w:val="22"/>
              <w:szCs w:val="22"/>
              <w:lang w:eastAsia="ru-RU"/>
            </w:rPr>
          </w:pPr>
          <w:r>
            <w:fldChar w:fldCharType="begin"/>
          </w:r>
          <w:r>
            <w:instrText xml:space="preserve"> HYPERLINK \l "_Toc187995593" </w:instrText>
          </w:r>
          <w:r>
            <w:fldChar w:fldCharType="separate"/>
          </w:r>
          <w:r w:rsidR="000C2ABD" w:rsidRPr="00360352">
            <w:rPr>
              <w:rStyle w:val="a7"/>
              <w:noProof/>
            </w:rPr>
            <w:t>НОВОСТИ ОТРАСЛИ</w:t>
          </w:r>
          <w:r w:rsidR="000C2ABD">
            <w:rPr>
              <w:noProof/>
              <w:webHidden/>
            </w:rPr>
            <w:tab/>
          </w:r>
          <w:r w:rsidR="000C2ABD">
            <w:rPr>
              <w:noProof/>
              <w:webHidden/>
            </w:rPr>
            <w:fldChar w:fldCharType="begin"/>
          </w:r>
          <w:r w:rsidR="000C2ABD">
            <w:rPr>
              <w:noProof/>
              <w:webHidden/>
            </w:rPr>
            <w:instrText xml:space="preserve"> PAGEREF _Toc187995593 \h </w:instrText>
          </w:r>
          <w:r w:rsidR="000C2ABD">
            <w:rPr>
              <w:noProof/>
              <w:webHidden/>
            </w:rPr>
          </w:r>
          <w:r w:rsidR="000C2ABD">
            <w:rPr>
              <w:noProof/>
              <w:webHidden/>
            </w:rPr>
            <w:fldChar w:fldCharType="separate"/>
          </w:r>
          <w:r w:rsidR="000C2ABD">
            <w:rPr>
              <w:noProof/>
              <w:webHidden/>
            </w:rPr>
            <w:t>20</w:t>
          </w:r>
          <w:r w:rsidR="000C2ABD">
            <w:rPr>
              <w:noProof/>
              <w:webHidden/>
            </w:rPr>
            <w:fldChar w:fldCharType="end"/>
          </w:r>
          <w:r>
            <w:rPr>
              <w:noProof/>
            </w:rPr>
            <w:fldChar w:fldCharType="end"/>
          </w:r>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594" w:history="1">
            <w:r w:rsidR="000C2ABD" w:rsidRPr="00360352">
              <w:rPr>
                <w:rStyle w:val="a7"/>
              </w:rPr>
              <w:t>16.01.2025 Коммерсантъ (kommersant.ru) Для девелоперов составили перечень стройматериалов из вторсырья</w:t>
            </w:r>
            <w:r w:rsidR="000C2ABD">
              <w:rPr>
                <w:webHidden/>
              </w:rPr>
              <w:tab/>
            </w:r>
            <w:r w:rsidR="000C2ABD">
              <w:rPr>
                <w:webHidden/>
              </w:rPr>
              <w:fldChar w:fldCharType="begin"/>
            </w:r>
            <w:r w:rsidR="000C2ABD">
              <w:rPr>
                <w:webHidden/>
              </w:rPr>
              <w:instrText xml:space="preserve"> PAGEREF _Toc187995594 \h </w:instrText>
            </w:r>
            <w:r w:rsidR="000C2ABD">
              <w:rPr>
                <w:webHidden/>
              </w:rPr>
            </w:r>
            <w:r w:rsidR="000C2ABD">
              <w:rPr>
                <w:webHidden/>
              </w:rPr>
              <w:fldChar w:fldCharType="separate"/>
            </w:r>
            <w:r w:rsidR="000C2ABD">
              <w:rPr>
                <w:webHidden/>
              </w:rPr>
              <w:t>20</w:t>
            </w:r>
            <w:r w:rsidR="000C2ABD">
              <w:rPr>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595" w:history="1">
            <w:r w:rsidR="000C2ABD" w:rsidRPr="00360352">
              <w:rPr>
                <w:rStyle w:val="a7"/>
              </w:rPr>
              <w:t>16.01.2025 ТАСС РФ намерена участвовать в строительстве метро в Ханое и Хошимине</w:t>
            </w:r>
            <w:r w:rsidR="000C2ABD">
              <w:rPr>
                <w:webHidden/>
              </w:rPr>
              <w:tab/>
            </w:r>
            <w:r w:rsidR="000C2ABD">
              <w:rPr>
                <w:webHidden/>
              </w:rPr>
              <w:fldChar w:fldCharType="begin"/>
            </w:r>
            <w:r w:rsidR="000C2ABD">
              <w:rPr>
                <w:webHidden/>
              </w:rPr>
              <w:instrText xml:space="preserve"> PAGEREF _Toc187995595 \h </w:instrText>
            </w:r>
            <w:r w:rsidR="000C2ABD">
              <w:rPr>
                <w:webHidden/>
              </w:rPr>
            </w:r>
            <w:r w:rsidR="000C2ABD">
              <w:rPr>
                <w:webHidden/>
              </w:rPr>
              <w:fldChar w:fldCharType="separate"/>
            </w:r>
            <w:r w:rsidR="000C2ABD">
              <w:rPr>
                <w:webHidden/>
              </w:rPr>
              <w:t>20</w:t>
            </w:r>
            <w:r w:rsidR="000C2ABD">
              <w:rPr>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596" w:history="1">
            <w:r w:rsidR="000C2ABD" w:rsidRPr="00360352">
              <w:rPr>
                <w:rStyle w:val="a7"/>
              </w:rPr>
              <w:t>16.01.2025 SROportal.ru Минстрой сообщил об утверждении паспорта национального проекта «Инфраструктура для жизни»</w:t>
            </w:r>
            <w:r w:rsidR="000C2ABD">
              <w:rPr>
                <w:webHidden/>
              </w:rPr>
              <w:tab/>
            </w:r>
            <w:r w:rsidR="000C2ABD">
              <w:rPr>
                <w:webHidden/>
              </w:rPr>
              <w:fldChar w:fldCharType="begin"/>
            </w:r>
            <w:r w:rsidR="000C2ABD">
              <w:rPr>
                <w:webHidden/>
              </w:rPr>
              <w:instrText xml:space="preserve"> PAGEREF _Toc187995596 \h </w:instrText>
            </w:r>
            <w:r w:rsidR="000C2ABD">
              <w:rPr>
                <w:webHidden/>
              </w:rPr>
            </w:r>
            <w:r w:rsidR="000C2ABD">
              <w:rPr>
                <w:webHidden/>
              </w:rPr>
              <w:fldChar w:fldCharType="separate"/>
            </w:r>
            <w:r w:rsidR="000C2ABD">
              <w:rPr>
                <w:webHidden/>
              </w:rPr>
              <w:t>20</w:t>
            </w:r>
            <w:r w:rsidR="000C2ABD">
              <w:rPr>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597" w:history="1">
            <w:r w:rsidR="000C2ABD" w:rsidRPr="00360352">
              <w:rPr>
                <w:rStyle w:val="a7"/>
              </w:rPr>
              <w:t>16.01.2025 Строительство.ru - Новости (rcmm.ru) Автоматизация, BIM, PLM: три главных тренда в проектировании</w:t>
            </w:r>
            <w:r w:rsidR="000C2ABD">
              <w:rPr>
                <w:webHidden/>
              </w:rPr>
              <w:tab/>
            </w:r>
            <w:r w:rsidR="000C2ABD">
              <w:rPr>
                <w:webHidden/>
              </w:rPr>
              <w:fldChar w:fldCharType="begin"/>
            </w:r>
            <w:r w:rsidR="000C2ABD">
              <w:rPr>
                <w:webHidden/>
              </w:rPr>
              <w:instrText xml:space="preserve"> PAGEREF _Toc187995597 \h </w:instrText>
            </w:r>
            <w:r w:rsidR="000C2ABD">
              <w:rPr>
                <w:webHidden/>
              </w:rPr>
            </w:r>
            <w:r w:rsidR="000C2ABD">
              <w:rPr>
                <w:webHidden/>
              </w:rPr>
              <w:fldChar w:fldCharType="separate"/>
            </w:r>
            <w:r w:rsidR="000C2ABD">
              <w:rPr>
                <w:webHidden/>
              </w:rPr>
              <w:t>21</w:t>
            </w:r>
            <w:r w:rsidR="000C2ABD">
              <w:rPr>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598" w:history="1">
            <w:r w:rsidR="000C2ABD" w:rsidRPr="00360352">
              <w:rPr>
                <w:rStyle w:val="a7"/>
              </w:rPr>
              <w:t>17.01.2025 Строительная газета Анализируй это</w:t>
            </w:r>
            <w:r w:rsidR="000C2ABD">
              <w:rPr>
                <w:webHidden/>
              </w:rPr>
              <w:tab/>
            </w:r>
            <w:r w:rsidR="000C2ABD">
              <w:rPr>
                <w:webHidden/>
              </w:rPr>
              <w:fldChar w:fldCharType="begin"/>
            </w:r>
            <w:r w:rsidR="000C2ABD">
              <w:rPr>
                <w:webHidden/>
              </w:rPr>
              <w:instrText xml:space="preserve"> PAGEREF _Toc187995598 \h </w:instrText>
            </w:r>
            <w:r w:rsidR="000C2ABD">
              <w:rPr>
                <w:webHidden/>
              </w:rPr>
            </w:r>
            <w:r w:rsidR="000C2ABD">
              <w:rPr>
                <w:webHidden/>
              </w:rPr>
              <w:fldChar w:fldCharType="separate"/>
            </w:r>
            <w:r w:rsidR="000C2ABD">
              <w:rPr>
                <w:webHidden/>
              </w:rPr>
              <w:t>22</w:t>
            </w:r>
            <w:r w:rsidR="000C2ABD">
              <w:rPr>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599" w:history="1">
            <w:r w:rsidR="000C2ABD" w:rsidRPr="00360352">
              <w:rPr>
                <w:rStyle w:val="a7"/>
              </w:rPr>
              <w:t>17.01.2025 Строительная газета В поисках комплексных решений</w:t>
            </w:r>
            <w:r w:rsidR="000C2ABD">
              <w:rPr>
                <w:webHidden/>
              </w:rPr>
              <w:tab/>
            </w:r>
            <w:r w:rsidR="000C2ABD">
              <w:rPr>
                <w:webHidden/>
              </w:rPr>
              <w:fldChar w:fldCharType="begin"/>
            </w:r>
            <w:r w:rsidR="000C2ABD">
              <w:rPr>
                <w:webHidden/>
              </w:rPr>
              <w:instrText xml:space="preserve"> PAGEREF _Toc187995599 \h </w:instrText>
            </w:r>
            <w:r w:rsidR="000C2ABD">
              <w:rPr>
                <w:webHidden/>
              </w:rPr>
            </w:r>
            <w:r w:rsidR="000C2ABD">
              <w:rPr>
                <w:webHidden/>
              </w:rPr>
              <w:fldChar w:fldCharType="separate"/>
            </w:r>
            <w:r w:rsidR="000C2ABD">
              <w:rPr>
                <w:webHidden/>
              </w:rPr>
              <w:t>24</w:t>
            </w:r>
            <w:r w:rsidR="000C2ABD">
              <w:rPr>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600" w:history="1">
            <w:r w:rsidR="000C2ABD" w:rsidRPr="00360352">
              <w:rPr>
                <w:rStyle w:val="a7"/>
              </w:rPr>
              <w:t>17.01.2025 Коммерсантъ (kommersant.ru) Сталь сплавляют онлайн</w:t>
            </w:r>
            <w:r w:rsidR="000C2ABD">
              <w:rPr>
                <w:webHidden/>
              </w:rPr>
              <w:tab/>
            </w:r>
            <w:r w:rsidR="000C2ABD">
              <w:rPr>
                <w:webHidden/>
              </w:rPr>
              <w:fldChar w:fldCharType="begin"/>
            </w:r>
            <w:r w:rsidR="000C2ABD">
              <w:rPr>
                <w:webHidden/>
              </w:rPr>
              <w:instrText xml:space="preserve"> PAGEREF _Toc187995600 \h </w:instrText>
            </w:r>
            <w:r w:rsidR="000C2ABD">
              <w:rPr>
                <w:webHidden/>
              </w:rPr>
            </w:r>
            <w:r w:rsidR="000C2ABD">
              <w:rPr>
                <w:webHidden/>
              </w:rPr>
              <w:fldChar w:fldCharType="separate"/>
            </w:r>
            <w:r w:rsidR="000C2ABD">
              <w:rPr>
                <w:webHidden/>
              </w:rPr>
              <w:t>26</w:t>
            </w:r>
            <w:r w:rsidR="000C2ABD">
              <w:rPr>
                <w:webHidden/>
              </w:rPr>
              <w:fldChar w:fldCharType="end"/>
            </w:r>
          </w:hyperlink>
        </w:p>
        <w:p w:rsidR="000C2ABD" w:rsidRDefault="009F261D">
          <w:pPr>
            <w:pStyle w:val="12"/>
            <w:rPr>
              <w:rFonts w:asciiTheme="minorHAnsi" w:eastAsiaTheme="minorEastAsia" w:hAnsiTheme="minorHAnsi"/>
              <w:b w:val="0"/>
              <w:bCs w:val="0"/>
              <w:caps w:val="0"/>
              <w:noProof/>
              <w:color w:val="auto"/>
              <w:sz w:val="22"/>
              <w:szCs w:val="22"/>
              <w:lang w:eastAsia="ru-RU"/>
            </w:rPr>
          </w:pPr>
          <w:hyperlink w:anchor="_Toc187995601" w:history="1">
            <w:r w:rsidR="000C2ABD" w:rsidRPr="00360352">
              <w:rPr>
                <w:rStyle w:val="a7"/>
                <w:noProof/>
              </w:rPr>
              <w:t>РЕГИОНАЛЬНЫЕ НОВОСТИ</w:t>
            </w:r>
            <w:r w:rsidR="000C2ABD">
              <w:rPr>
                <w:noProof/>
                <w:webHidden/>
              </w:rPr>
              <w:tab/>
            </w:r>
            <w:r w:rsidR="000C2ABD">
              <w:rPr>
                <w:noProof/>
                <w:webHidden/>
              </w:rPr>
              <w:fldChar w:fldCharType="begin"/>
            </w:r>
            <w:r w:rsidR="000C2ABD">
              <w:rPr>
                <w:noProof/>
                <w:webHidden/>
              </w:rPr>
              <w:instrText xml:space="preserve"> PAGEREF _Toc187995601 \h </w:instrText>
            </w:r>
            <w:r w:rsidR="000C2ABD">
              <w:rPr>
                <w:noProof/>
                <w:webHidden/>
              </w:rPr>
            </w:r>
            <w:r w:rsidR="000C2ABD">
              <w:rPr>
                <w:noProof/>
                <w:webHidden/>
              </w:rPr>
              <w:fldChar w:fldCharType="separate"/>
            </w:r>
            <w:r w:rsidR="000C2ABD">
              <w:rPr>
                <w:noProof/>
                <w:webHidden/>
              </w:rPr>
              <w:t>27</w:t>
            </w:r>
            <w:r w:rsidR="000C2ABD">
              <w:rPr>
                <w:noProof/>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602" w:history="1">
            <w:r w:rsidR="000C2ABD" w:rsidRPr="00360352">
              <w:rPr>
                <w:rStyle w:val="a7"/>
              </w:rPr>
              <w:t>16.01.2025 ТАСС В Севастополе очищенный от мазута грунт хотят использовать как сырье для дорог</w:t>
            </w:r>
            <w:r w:rsidR="000C2ABD">
              <w:rPr>
                <w:webHidden/>
              </w:rPr>
              <w:tab/>
            </w:r>
            <w:r w:rsidR="000C2ABD">
              <w:rPr>
                <w:webHidden/>
              </w:rPr>
              <w:fldChar w:fldCharType="begin"/>
            </w:r>
            <w:r w:rsidR="000C2ABD">
              <w:rPr>
                <w:webHidden/>
              </w:rPr>
              <w:instrText xml:space="preserve"> PAGEREF _Toc187995602 \h </w:instrText>
            </w:r>
            <w:r w:rsidR="000C2ABD">
              <w:rPr>
                <w:webHidden/>
              </w:rPr>
            </w:r>
            <w:r w:rsidR="000C2ABD">
              <w:rPr>
                <w:webHidden/>
              </w:rPr>
              <w:fldChar w:fldCharType="separate"/>
            </w:r>
            <w:r w:rsidR="000C2ABD">
              <w:rPr>
                <w:webHidden/>
              </w:rPr>
              <w:t>27</w:t>
            </w:r>
            <w:r w:rsidR="000C2ABD">
              <w:rPr>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603" w:history="1">
            <w:r w:rsidR="000C2ABD" w:rsidRPr="00360352">
              <w:rPr>
                <w:rStyle w:val="a7"/>
              </w:rPr>
              <w:t>16.01.2025 РИА Новости Хуснуллин рассказал о переселении жителей аварийных домов в ЮФО</w:t>
            </w:r>
            <w:r w:rsidR="000C2ABD">
              <w:rPr>
                <w:webHidden/>
              </w:rPr>
              <w:tab/>
            </w:r>
            <w:r w:rsidR="000C2ABD">
              <w:rPr>
                <w:webHidden/>
              </w:rPr>
              <w:fldChar w:fldCharType="begin"/>
            </w:r>
            <w:r w:rsidR="000C2ABD">
              <w:rPr>
                <w:webHidden/>
              </w:rPr>
              <w:instrText xml:space="preserve"> PAGEREF _Toc187995603 \h </w:instrText>
            </w:r>
            <w:r w:rsidR="000C2ABD">
              <w:rPr>
                <w:webHidden/>
              </w:rPr>
            </w:r>
            <w:r w:rsidR="000C2ABD">
              <w:rPr>
                <w:webHidden/>
              </w:rPr>
              <w:fldChar w:fldCharType="separate"/>
            </w:r>
            <w:r w:rsidR="000C2ABD">
              <w:rPr>
                <w:webHidden/>
              </w:rPr>
              <w:t>27</w:t>
            </w:r>
            <w:r w:rsidR="000C2ABD">
              <w:rPr>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604" w:history="1">
            <w:r w:rsidR="000C2ABD" w:rsidRPr="00360352">
              <w:rPr>
                <w:rStyle w:val="a7"/>
              </w:rPr>
              <w:t>16.01.2025 ТАСС Глава Минстроя Чувашии уволен в связи с утратой доверия</w:t>
            </w:r>
            <w:r w:rsidR="000C2ABD">
              <w:rPr>
                <w:webHidden/>
              </w:rPr>
              <w:tab/>
            </w:r>
            <w:r w:rsidR="000C2ABD">
              <w:rPr>
                <w:webHidden/>
              </w:rPr>
              <w:fldChar w:fldCharType="begin"/>
            </w:r>
            <w:r w:rsidR="000C2ABD">
              <w:rPr>
                <w:webHidden/>
              </w:rPr>
              <w:instrText xml:space="preserve"> PAGEREF _Toc187995604 \h </w:instrText>
            </w:r>
            <w:r w:rsidR="000C2ABD">
              <w:rPr>
                <w:webHidden/>
              </w:rPr>
            </w:r>
            <w:r w:rsidR="000C2ABD">
              <w:rPr>
                <w:webHidden/>
              </w:rPr>
              <w:fldChar w:fldCharType="separate"/>
            </w:r>
            <w:r w:rsidR="000C2ABD">
              <w:rPr>
                <w:webHidden/>
              </w:rPr>
              <w:t>27</w:t>
            </w:r>
            <w:r w:rsidR="000C2ABD">
              <w:rPr>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605" w:history="1">
            <w:r w:rsidR="000C2ABD" w:rsidRPr="00360352">
              <w:rPr>
                <w:rStyle w:val="a7"/>
              </w:rPr>
              <w:t>16.01.2025 Строительство.ru - Новости (rcmm.ru) Началось строительство Центра спортивной медицины возле стадиона «Спартак»</w:t>
            </w:r>
            <w:r w:rsidR="000C2ABD">
              <w:rPr>
                <w:webHidden/>
              </w:rPr>
              <w:tab/>
            </w:r>
            <w:r w:rsidR="000C2ABD">
              <w:rPr>
                <w:webHidden/>
              </w:rPr>
              <w:fldChar w:fldCharType="begin"/>
            </w:r>
            <w:r w:rsidR="000C2ABD">
              <w:rPr>
                <w:webHidden/>
              </w:rPr>
              <w:instrText xml:space="preserve"> PAGEREF _Toc187995605 \h </w:instrText>
            </w:r>
            <w:r w:rsidR="000C2ABD">
              <w:rPr>
                <w:webHidden/>
              </w:rPr>
            </w:r>
            <w:r w:rsidR="000C2ABD">
              <w:rPr>
                <w:webHidden/>
              </w:rPr>
              <w:fldChar w:fldCharType="separate"/>
            </w:r>
            <w:r w:rsidR="000C2ABD">
              <w:rPr>
                <w:webHidden/>
              </w:rPr>
              <w:t>28</w:t>
            </w:r>
            <w:r w:rsidR="000C2ABD">
              <w:rPr>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606" w:history="1">
            <w:r w:rsidR="000C2ABD" w:rsidRPr="00360352">
              <w:rPr>
                <w:rStyle w:val="a7"/>
              </w:rPr>
              <w:t>16.01.2025 АСН-инфо (asninfo.ru) Детский сад на 200 мест построят во Внукове</w:t>
            </w:r>
            <w:r w:rsidR="000C2ABD">
              <w:rPr>
                <w:webHidden/>
              </w:rPr>
              <w:tab/>
            </w:r>
            <w:r w:rsidR="000C2ABD">
              <w:rPr>
                <w:webHidden/>
              </w:rPr>
              <w:fldChar w:fldCharType="begin"/>
            </w:r>
            <w:r w:rsidR="000C2ABD">
              <w:rPr>
                <w:webHidden/>
              </w:rPr>
              <w:instrText xml:space="preserve"> PAGEREF _Toc187995606 \h </w:instrText>
            </w:r>
            <w:r w:rsidR="000C2ABD">
              <w:rPr>
                <w:webHidden/>
              </w:rPr>
            </w:r>
            <w:r w:rsidR="000C2ABD">
              <w:rPr>
                <w:webHidden/>
              </w:rPr>
              <w:fldChar w:fldCharType="separate"/>
            </w:r>
            <w:r w:rsidR="000C2ABD">
              <w:rPr>
                <w:webHidden/>
              </w:rPr>
              <w:t>28</w:t>
            </w:r>
            <w:r w:rsidR="000C2ABD">
              <w:rPr>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607" w:history="1">
            <w:r w:rsidR="000C2ABD" w:rsidRPr="00360352">
              <w:rPr>
                <w:rStyle w:val="a7"/>
              </w:rPr>
              <w:t>16.01.2025 АСН-инфо (asninfo.ru) Расширение полномочий Комитета градостроительной политики Ленинградской области по наполнению ГИСОГД</w:t>
            </w:r>
            <w:r w:rsidR="000C2ABD">
              <w:rPr>
                <w:webHidden/>
              </w:rPr>
              <w:tab/>
            </w:r>
            <w:r w:rsidR="000C2ABD">
              <w:rPr>
                <w:webHidden/>
              </w:rPr>
              <w:fldChar w:fldCharType="begin"/>
            </w:r>
            <w:r w:rsidR="000C2ABD">
              <w:rPr>
                <w:webHidden/>
              </w:rPr>
              <w:instrText xml:space="preserve"> PAGEREF _Toc187995607 \h </w:instrText>
            </w:r>
            <w:r w:rsidR="000C2ABD">
              <w:rPr>
                <w:webHidden/>
              </w:rPr>
            </w:r>
            <w:r w:rsidR="000C2ABD">
              <w:rPr>
                <w:webHidden/>
              </w:rPr>
              <w:fldChar w:fldCharType="separate"/>
            </w:r>
            <w:r w:rsidR="000C2ABD">
              <w:rPr>
                <w:webHidden/>
              </w:rPr>
              <w:t>29</w:t>
            </w:r>
            <w:r w:rsidR="000C2ABD">
              <w:rPr>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608" w:history="1">
            <w:r w:rsidR="000C2ABD" w:rsidRPr="00360352">
              <w:rPr>
                <w:rStyle w:val="a7"/>
              </w:rPr>
              <w:t>17.01.2025 Строительная газета "Умный" дом в порядке очереди</w:t>
            </w:r>
            <w:r w:rsidR="000C2ABD">
              <w:rPr>
                <w:webHidden/>
              </w:rPr>
              <w:tab/>
            </w:r>
            <w:r w:rsidR="000C2ABD">
              <w:rPr>
                <w:webHidden/>
              </w:rPr>
              <w:fldChar w:fldCharType="begin"/>
            </w:r>
            <w:r w:rsidR="000C2ABD">
              <w:rPr>
                <w:webHidden/>
              </w:rPr>
              <w:instrText xml:space="preserve"> PAGEREF _Toc187995608 \h </w:instrText>
            </w:r>
            <w:r w:rsidR="000C2ABD">
              <w:rPr>
                <w:webHidden/>
              </w:rPr>
            </w:r>
            <w:r w:rsidR="000C2ABD">
              <w:rPr>
                <w:webHidden/>
              </w:rPr>
              <w:fldChar w:fldCharType="separate"/>
            </w:r>
            <w:r w:rsidR="000C2ABD">
              <w:rPr>
                <w:webHidden/>
              </w:rPr>
              <w:t>29</w:t>
            </w:r>
            <w:r w:rsidR="000C2ABD">
              <w:rPr>
                <w:webHidden/>
              </w:rPr>
              <w:fldChar w:fldCharType="end"/>
            </w:r>
          </w:hyperlink>
        </w:p>
        <w:p w:rsidR="000C2ABD" w:rsidRDefault="009F261D">
          <w:pPr>
            <w:pStyle w:val="12"/>
            <w:rPr>
              <w:rFonts w:asciiTheme="minorHAnsi" w:eastAsiaTheme="minorEastAsia" w:hAnsiTheme="minorHAnsi"/>
              <w:b w:val="0"/>
              <w:bCs w:val="0"/>
              <w:caps w:val="0"/>
              <w:noProof/>
              <w:color w:val="auto"/>
              <w:sz w:val="22"/>
              <w:szCs w:val="22"/>
              <w:lang w:eastAsia="ru-RU"/>
            </w:rPr>
          </w:pPr>
          <w:hyperlink w:anchor="_Toc187995609" w:history="1">
            <w:r w:rsidR="000C2ABD" w:rsidRPr="00360352">
              <w:rPr>
                <w:rStyle w:val="a7"/>
                <w:noProof/>
              </w:rPr>
              <w:t>ДОЛЕВОЕ СТРОИТЕЛЬСТВО, ЗАСТРОЙЩИКИ</w:t>
            </w:r>
            <w:r w:rsidR="000C2ABD">
              <w:rPr>
                <w:noProof/>
                <w:webHidden/>
              </w:rPr>
              <w:tab/>
            </w:r>
            <w:r w:rsidR="000C2ABD">
              <w:rPr>
                <w:noProof/>
                <w:webHidden/>
              </w:rPr>
              <w:fldChar w:fldCharType="begin"/>
            </w:r>
            <w:r w:rsidR="000C2ABD">
              <w:rPr>
                <w:noProof/>
                <w:webHidden/>
              </w:rPr>
              <w:instrText xml:space="preserve"> PAGEREF _Toc187995609 \h </w:instrText>
            </w:r>
            <w:r w:rsidR="000C2ABD">
              <w:rPr>
                <w:noProof/>
                <w:webHidden/>
              </w:rPr>
            </w:r>
            <w:r w:rsidR="000C2ABD">
              <w:rPr>
                <w:noProof/>
                <w:webHidden/>
              </w:rPr>
              <w:fldChar w:fldCharType="separate"/>
            </w:r>
            <w:r w:rsidR="000C2ABD">
              <w:rPr>
                <w:noProof/>
                <w:webHidden/>
              </w:rPr>
              <w:t>31</w:t>
            </w:r>
            <w:r w:rsidR="000C2ABD">
              <w:rPr>
                <w:noProof/>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610" w:history="1">
            <w:r w:rsidR="000C2ABD" w:rsidRPr="00360352">
              <w:rPr>
                <w:rStyle w:val="a7"/>
              </w:rPr>
              <w:t>17.01.2025 РИА Новости Доля отказов в ипотеке в России сократилась в конце 2024 года</w:t>
            </w:r>
            <w:r w:rsidR="000C2ABD">
              <w:rPr>
                <w:webHidden/>
              </w:rPr>
              <w:tab/>
            </w:r>
            <w:r w:rsidR="000C2ABD">
              <w:rPr>
                <w:webHidden/>
              </w:rPr>
              <w:fldChar w:fldCharType="begin"/>
            </w:r>
            <w:r w:rsidR="000C2ABD">
              <w:rPr>
                <w:webHidden/>
              </w:rPr>
              <w:instrText xml:space="preserve"> PAGEREF _Toc187995610 \h </w:instrText>
            </w:r>
            <w:r w:rsidR="000C2ABD">
              <w:rPr>
                <w:webHidden/>
              </w:rPr>
            </w:r>
            <w:r w:rsidR="000C2ABD">
              <w:rPr>
                <w:webHidden/>
              </w:rPr>
              <w:fldChar w:fldCharType="separate"/>
            </w:r>
            <w:r w:rsidR="000C2ABD">
              <w:rPr>
                <w:webHidden/>
              </w:rPr>
              <w:t>31</w:t>
            </w:r>
            <w:r w:rsidR="000C2ABD">
              <w:rPr>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611" w:history="1">
            <w:r w:rsidR="000C2ABD" w:rsidRPr="00360352">
              <w:rPr>
                <w:rStyle w:val="a7"/>
              </w:rPr>
              <w:t>16.01.2025 РБК В России продолжили льготную ипотеку для чиновников. Как она работает</w:t>
            </w:r>
            <w:r w:rsidR="000C2ABD">
              <w:rPr>
                <w:webHidden/>
              </w:rPr>
              <w:tab/>
            </w:r>
            <w:r w:rsidR="000C2ABD">
              <w:rPr>
                <w:webHidden/>
              </w:rPr>
              <w:fldChar w:fldCharType="begin"/>
            </w:r>
            <w:r w:rsidR="000C2ABD">
              <w:rPr>
                <w:webHidden/>
              </w:rPr>
              <w:instrText xml:space="preserve"> PAGEREF _Toc187995611 \h </w:instrText>
            </w:r>
            <w:r w:rsidR="000C2ABD">
              <w:rPr>
                <w:webHidden/>
              </w:rPr>
            </w:r>
            <w:r w:rsidR="000C2ABD">
              <w:rPr>
                <w:webHidden/>
              </w:rPr>
              <w:fldChar w:fldCharType="separate"/>
            </w:r>
            <w:r w:rsidR="000C2ABD">
              <w:rPr>
                <w:webHidden/>
              </w:rPr>
              <w:t>32</w:t>
            </w:r>
            <w:r w:rsidR="000C2ABD">
              <w:rPr>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612" w:history="1">
            <w:r w:rsidR="000C2ABD" w:rsidRPr="00360352">
              <w:rPr>
                <w:rStyle w:val="a7"/>
              </w:rPr>
              <w:t>16.01.2025 Российская газета ДОМ.РФ видит вероятность скачка цен на жилье</w:t>
            </w:r>
            <w:r w:rsidR="000C2ABD">
              <w:rPr>
                <w:webHidden/>
              </w:rPr>
              <w:tab/>
            </w:r>
            <w:r w:rsidR="000C2ABD">
              <w:rPr>
                <w:webHidden/>
              </w:rPr>
              <w:fldChar w:fldCharType="begin"/>
            </w:r>
            <w:r w:rsidR="000C2ABD">
              <w:rPr>
                <w:webHidden/>
              </w:rPr>
              <w:instrText xml:space="preserve"> PAGEREF _Toc187995612 \h </w:instrText>
            </w:r>
            <w:r w:rsidR="000C2ABD">
              <w:rPr>
                <w:webHidden/>
              </w:rPr>
            </w:r>
            <w:r w:rsidR="000C2ABD">
              <w:rPr>
                <w:webHidden/>
              </w:rPr>
              <w:fldChar w:fldCharType="separate"/>
            </w:r>
            <w:r w:rsidR="000C2ABD">
              <w:rPr>
                <w:webHidden/>
              </w:rPr>
              <w:t>33</w:t>
            </w:r>
            <w:r w:rsidR="000C2ABD">
              <w:rPr>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613" w:history="1">
            <w:r w:rsidR="000C2ABD" w:rsidRPr="00360352">
              <w:rPr>
                <w:rStyle w:val="a7"/>
              </w:rPr>
              <w:t>16.01.2025 РБК В «ДОМ.РФ» предупредили о банкротствах застройщиков в 2025 году</w:t>
            </w:r>
            <w:r w:rsidR="000C2ABD">
              <w:rPr>
                <w:webHidden/>
              </w:rPr>
              <w:tab/>
            </w:r>
            <w:r w:rsidR="000C2ABD">
              <w:rPr>
                <w:webHidden/>
              </w:rPr>
              <w:fldChar w:fldCharType="begin"/>
            </w:r>
            <w:r w:rsidR="000C2ABD">
              <w:rPr>
                <w:webHidden/>
              </w:rPr>
              <w:instrText xml:space="preserve"> PAGEREF _Toc187995613 \h </w:instrText>
            </w:r>
            <w:r w:rsidR="000C2ABD">
              <w:rPr>
                <w:webHidden/>
              </w:rPr>
            </w:r>
            <w:r w:rsidR="000C2ABD">
              <w:rPr>
                <w:webHidden/>
              </w:rPr>
              <w:fldChar w:fldCharType="separate"/>
            </w:r>
            <w:r w:rsidR="000C2ABD">
              <w:rPr>
                <w:webHidden/>
              </w:rPr>
              <w:t>34</w:t>
            </w:r>
            <w:r w:rsidR="000C2ABD">
              <w:rPr>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614" w:history="1">
            <w:r w:rsidR="000C2ABD" w:rsidRPr="00360352">
              <w:rPr>
                <w:rStyle w:val="a7"/>
              </w:rPr>
              <w:t>16.01.2025 ПРАЙМ В "Дом.РФ" сочли полезным "очищение" стройотрасли от слабых игроков</w:t>
            </w:r>
            <w:r w:rsidR="000C2ABD">
              <w:rPr>
                <w:webHidden/>
              </w:rPr>
              <w:tab/>
            </w:r>
            <w:r w:rsidR="000C2ABD">
              <w:rPr>
                <w:webHidden/>
              </w:rPr>
              <w:fldChar w:fldCharType="begin"/>
            </w:r>
            <w:r w:rsidR="000C2ABD">
              <w:rPr>
                <w:webHidden/>
              </w:rPr>
              <w:instrText xml:space="preserve"> PAGEREF _Toc187995614 \h </w:instrText>
            </w:r>
            <w:r w:rsidR="000C2ABD">
              <w:rPr>
                <w:webHidden/>
              </w:rPr>
            </w:r>
            <w:r w:rsidR="000C2ABD">
              <w:rPr>
                <w:webHidden/>
              </w:rPr>
              <w:fldChar w:fldCharType="separate"/>
            </w:r>
            <w:r w:rsidR="000C2ABD">
              <w:rPr>
                <w:webHidden/>
              </w:rPr>
              <w:t>35</w:t>
            </w:r>
            <w:r w:rsidR="000C2ABD">
              <w:rPr>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615" w:history="1">
            <w:r w:rsidR="000C2ABD" w:rsidRPr="00360352">
              <w:rPr>
                <w:rStyle w:val="a7"/>
              </w:rPr>
              <w:t>16.01.2025 РИА Новости "Дом.РФ": рассрочки от застройщика исчезнут при ставке по ипотеке в 12-14%</w:t>
            </w:r>
            <w:r w:rsidR="000C2ABD">
              <w:rPr>
                <w:webHidden/>
              </w:rPr>
              <w:tab/>
            </w:r>
            <w:r w:rsidR="000C2ABD">
              <w:rPr>
                <w:webHidden/>
              </w:rPr>
              <w:fldChar w:fldCharType="begin"/>
            </w:r>
            <w:r w:rsidR="000C2ABD">
              <w:rPr>
                <w:webHidden/>
              </w:rPr>
              <w:instrText xml:space="preserve"> PAGEREF _Toc187995615 \h </w:instrText>
            </w:r>
            <w:r w:rsidR="000C2ABD">
              <w:rPr>
                <w:webHidden/>
              </w:rPr>
            </w:r>
            <w:r w:rsidR="000C2ABD">
              <w:rPr>
                <w:webHidden/>
              </w:rPr>
              <w:fldChar w:fldCharType="separate"/>
            </w:r>
            <w:r w:rsidR="000C2ABD">
              <w:rPr>
                <w:webHidden/>
              </w:rPr>
              <w:t>35</w:t>
            </w:r>
            <w:r w:rsidR="000C2ABD">
              <w:rPr>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616" w:history="1">
            <w:r w:rsidR="000C2ABD" w:rsidRPr="00360352">
              <w:rPr>
                <w:rStyle w:val="a7"/>
              </w:rPr>
              <w:t>16.01.2025 Интерфакс Работу 3,4 тыс. застройщиков по 18 тыс. объектов проверили в РФ за год</w:t>
            </w:r>
            <w:r w:rsidR="000C2ABD">
              <w:rPr>
                <w:webHidden/>
              </w:rPr>
              <w:tab/>
            </w:r>
            <w:r w:rsidR="000C2ABD">
              <w:rPr>
                <w:webHidden/>
              </w:rPr>
              <w:fldChar w:fldCharType="begin"/>
            </w:r>
            <w:r w:rsidR="000C2ABD">
              <w:rPr>
                <w:webHidden/>
              </w:rPr>
              <w:instrText xml:space="preserve"> PAGEREF _Toc187995616 \h </w:instrText>
            </w:r>
            <w:r w:rsidR="000C2ABD">
              <w:rPr>
                <w:webHidden/>
              </w:rPr>
            </w:r>
            <w:r w:rsidR="000C2ABD">
              <w:rPr>
                <w:webHidden/>
              </w:rPr>
              <w:fldChar w:fldCharType="separate"/>
            </w:r>
            <w:r w:rsidR="000C2ABD">
              <w:rPr>
                <w:webHidden/>
              </w:rPr>
              <w:t>35</w:t>
            </w:r>
            <w:r w:rsidR="000C2ABD">
              <w:rPr>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617" w:history="1">
            <w:r w:rsidR="000C2ABD" w:rsidRPr="00360352">
              <w:rPr>
                <w:rStyle w:val="a7"/>
              </w:rPr>
              <w:t>17.01.2025 ПРАЙМ Эксперт предупредил об "ипотечной бомбе" на рынке недвижимости</w:t>
            </w:r>
            <w:r w:rsidR="000C2ABD">
              <w:rPr>
                <w:webHidden/>
              </w:rPr>
              <w:tab/>
            </w:r>
            <w:r w:rsidR="000C2ABD">
              <w:rPr>
                <w:webHidden/>
              </w:rPr>
              <w:fldChar w:fldCharType="begin"/>
            </w:r>
            <w:r w:rsidR="000C2ABD">
              <w:rPr>
                <w:webHidden/>
              </w:rPr>
              <w:instrText xml:space="preserve"> PAGEREF _Toc187995617 \h </w:instrText>
            </w:r>
            <w:r w:rsidR="000C2ABD">
              <w:rPr>
                <w:webHidden/>
              </w:rPr>
            </w:r>
            <w:r w:rsidR="000C2ABD">
              <w:rPr>
                <w:webHidden/>
              </w:rPr>
              <w:fldChar w:fldCharType="separate"/>
            </w:r>
            <w:r w:rsidR="000C2ABD">
              <w:rPr>
                <w:webHidden/>
              </w:rPr>
              <w:t>36</w:t>
            </w:r>
            <w:r w:rsidR="000C2ABD">
              <w:rPr>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618" w:history="1">
            <w:r w:rsidR="000C2ABD" w:rsidRPr="00360352">
              <w:rPr>
                <w:rStyle w:val="a7"/>
              </w:rPr>
              <w:t>16.01.2025 ЕРЗ (erzrf.ru) Эксперт: в декабре новостройки по объему выданной ипотеки наконец-то обогнали вторичное жилье</w:t>
            </w:r>
            <w:r w:rsidR="000C2ABD">
              <w:rPr>
                <w:webHidden/>
              </w:rPr>
              <w:tab/>
            </w:r>
            <w:r w:rsidR="000C2ABD">
              <w:rPr>
                <w:webHidden/>
              </w:rPr>
              <w:fldChar w:fldCharType="begin"/>
            </w:r>
            <w:r w:rsidR="000C2ABD">
              <w:rPr>
                <w:webHidden/>
              </w:rPr>
              <w:instrText xml:space="preserve"> PAGEREF _Toc187995618 \h </w:instrText>
            </w:r>
            <w:r w:rsidR="000C2ABD">
              <w:rPr>
                <w:webHidden/>
              </w:rPr>
            </w:r>
            <w:r w:rsidR="000C2ABD">
              <w:rPr>
                <w:webHidden/>
              </w:rPr>
              <w:fldChar w:fldCharType="separate"/>
            </w:r>
            <w:r w:rsidR="000C2ABD">
              <w:rPr>
                <w:webHidden/>
              </w:rPr>
              <w:t>36</w:t>
            </w:r>
            <w:r w:rsidR="000C2ABD">
              <w:rPr>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619" w:history="1">
            <w:r w:rsidR="000C2ABD" w:rsidRPr="00360352">
              <w:rPr>
                <w:rStyle w:val="a7"/>
              </w:rPr>
              <w:t>16.01.2025 Tybet.ru В декабре 2024 года только четверть застройщиков испытывала нехватку кадров</w:t>
            </w:r>
            <w:r w:rsidR="000C2ABD">
              <w:rPr>
                <w:webHidden/>
              </w:rPr>
              <w:tab/>
            </w:r>
            <w:r w:rsidR="000C2ABD">
              <w:rPr>
                <w:webHidden/>
              </w:rPr>
              <w:fldChar w:fldCharType="begin"/>
            </w:r>
            <w:r w:rsidR="000C2ABD">
              <w:rPr>
                <w:webHidden/>
              </w:rPr>
              <w:instrText xml:space="preserve"> PAGEREF _Toc187995619 \h </w:instrText>
            </w:r>
            <w:r w:rsidR="000C2ABD">
              <w:rPr>
                <w:webHidden/>
              </w:rPr>
            </w:r>
            <w:r w:rsidR="000C2ABD">
              <w:rPr>
                <w:webHidden/>
              </w:rPr>
              <w:fldChar w:fldCharType="separate"/>
            </w:r>
            <w:r w:rsidR="000C2ABD">
              <w:rPr>
                <w:webHidden/>
              </w:rPr>
              <w:t>37</w:t>
            </w:r>
            <w:r w:rsidR="000C2ABD">
              <w:rPr>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620" w:history="1">
            <w:r w:rsidR="000C2ABD" w:rsidRPr="00360352">
              <w:rPr>
                <w:rStyle w:val="a7"/>
              </w:rPr>
              <w:t>16.01.2025 РБК «Самолет» купил часть бывшего IT-актива ВТБ</w:t>
            </w:r>
            <w:r w:rsidR="000C2ABD">
              <w:rPr>
                <w:webHidden/>
              </w:rPr>
              <w:tab/>
            </w:r>
            <w:r w:rsidR="000C2ABD">
              <w:rPr>
                <w:webHidden/>
              </w:rPr>
              <w:fldChar w:fldCharType="begin"/>
            </w:r>
            <w:r w:rsidR="000C2ABD">
              <w:rPr>
                <w:webHidden/>
              </w:rPr>
              <w:instrText xml:space="preserve"> PAGEREF _Toc187995620 \h </w:instrText>
            </w:r>
            <w:r w:rsidR="000C2ABD">
              <w:rPr>
                <w:webHidden/>
              </w:rPr>
            </w:r>
            <w:r w:rsidR="000C2ABD">
              <w:rPr>
                <w:webHidden/>
              </w:rPr>
              <w:fldChar w:fldCharType="separate"/>
            </w:r>
            <w:r w:rsidR="000C2ABD">
              <w:rPr>
                <w:webHidden/>
              </w:rPr>
              <w:t>37</w:t>
            </w:r>
            <w:r w:rsidR="000C2ABD">
              <w:rPr>
                <w:webHidden/>
              </w:rPr>
              <w:fldChar w:fldCharType="end"/>
            </w:r>
          </w:hyperlink>
        </w:p>
        <w:p w:rsidR="000C2ABD" w:rsidRDefault="009F261D">
          <w:pPr>
            <w:pStyle w:val="12"/>
            <w:rPr>
              <w:rFonts w:asciiTheme="minorHAnsi" w:eastAsiaTheme="minorEastAsia" w:hAnsiTheme="minorHAnsi"/>
              <w:b w:val="0"/>
              <w:bCs w:val="0"/>
              <w:caps w:val="0"/>
              <w:noProof/>
              <w:color w:val="auto"/>
              <w:sz w:val="22"/>
              <w:szCs w:val="22"/>
              <w:lang w:eastAsia="ru-RU"/>
            </w:rPr>
          </w:pPr>
          <w:hyperlink w:anchor="_Toc187995621" w:history="1">
            <w:r w:rsidR="000C2ABD" w:rsidRPr="00360352">
              <w:rPr>
                <w:rStyle w:val="a7"/>
                <w:noProof/>
              </w:rPr>
              <w:t>ЭКОНОМИЧЕСКИЕ НОВОСТИ</w:t>
            </w:r>
            <w:r w:rsidR="000C2ABD">
              <w:rPr>
                <w:noProof/>
                <w:webHidden/>
              </w:rPr>
              <w:tab/>
            </w:r>
            <w:r w:rsidR="000C2ABD">
              <w:rPr>
                <w:noProof/>
                <w:webHidden/>
              </w:rPr>
              <w:fldChar w:fldCharType="begin"/>
            </w:r>
            <w:r w:rsidR="000C2ABD">
              <w:rPr>
                <w:noProof/>
                <w:webHidden/>
              </w:rPr>
              <w:instrText xml:space="preserve"> PAGEREF _Toc187995621 \h </w:instrText>
            </w:r>
            <w:r w:rsidR="000C2ABD">
              <w:rPr>
                <w:noProof/>
                <w:webHidden/>
              </w:rPr>
            </w:r>
            <w:r w:rsidR="000C2ABD">
              <w:rPr>
                <w:noProof/>
                <w:webHidden/>
              </w:rPr>
              <w:fldChar w:fldCharType="separate"/>
            </w:r>
            <w:r w:rsidR="000C2ABD">
              <w:rPr>
                <w:noProof/>
                <w:webHidden/>
              </w:rPr>
              <w:t>38</w:t>
            </w:r>
            <w:r w:rsidR="000C2ABD">
              <w:rPr>
                <w:noProof/>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622" w:history="1">
            <w:r w:rsidR="000C2ABD" w:rsidRPr="00360352">
              <w:rPr>
                <w:rStyle w:val="a7"/>
              </w:rPr>
              <w:t>16.01.2025 Российская газета Владимир Путин провел в Кремле первые международные переговоры в этом году</w:t>
            </w:r>
            <w:r w:rsidR="000C2ABD">
              <w:rPr>
                <w:webHidden/>
              </w:rPr>
              <w:tab/>
            </w:r>
            <w:r w:rsidR="000C2ABD">
              <w:rPr>
                <w:webHidden/>
              </w:rPr>
              <w:fldChar w:fldCharType="begin"/>
            </w:r>
            <w:r w:rsidR="000C2ABD">
              <w:rPr>
                <w:webHidden/>
              </w:rPr>
              <w:instrText xml:space="preserve"> PAGEREF _Toc187995622 \h </w:instrText>
            </w:r>
            <w:r w:rsidR="000C2ABD">
              <w:rPr>
                <w:webHidden/>
              </w:rPr>
            </w:r>
            <w:r w:rsidR="000C2ABD">
              <w:rPr>
                <w:webHidden/>
              </w:rPr>
              <w:fldChar w:fldCharType="separate"/>
            </w:r>
            <w:r w:rsidR="000C2ABD">
              <w:rPr>
                <w:webHidden/>
              </w:rPr>
              <w:t>38</w:t>
            </w:r>
            <w:r w:rsidR="000C2ABD">
              <w:rPr>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623" w:history="1">
            <w:r w:rsidR="000C2ABD" w:rsidRPr="00360352">
              <w:rPr>
                <w:rStyle w:val="a7"/>
              </w:rPr>
              <w:t>16.01.2025 Российская газета Кабмин предложил новые нормы в единые требования организации торгов</w:t>
            </w:r>
            <w:r w:rsidR="000C2ABD">
              <w:rPr>
                <w:webHidden/>
              </w:rPr>
              <w:tab/>
            </w:r>
            <w:r w:rsidR="000C2ABD">
              <w:rPr>
                <w:webHidden/>
              </w:rPr>
              <w:fldChar w:fldCharType="begin"/>
            </w:r>
            <w:r w:rsidR="000C2ABD">
              <w:rPr>
                <w:webHidden/>
              </w:rPr>
              <w:instrText xml:space="preserve"> PAGEREF _Toc187995623 \h </w:instrText>
            </w:r>
            <w:r w:rsidR="000C2ABD">
              <w:rPr>
                <w:webHidden/>
              </w:rPr>
            </w:r>
            <w:r w:rsidR="000C2ABD">
              <w:rPr>
                <w:webHidden/>
              </w:rPr>
              <w:fldChar w:fldCharType="separate"/>
            </w:r>
            <w:r w:rsidR="000C2ABD">
              <w:rPr>
                <w:webHidden/>
              </w:rPr>
              <w:t>39</w:t>
            </w:r>
            <w:r w:rsidR="000C2ABD">
              <w:rPr>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624" w:history="1">
            <w:r w:rsidR="000C2ABD" w:rsidRPr="00360352">
              <w:rPr>
                <w:rStyle w:val="a7"/>
              </w:rPr>
              <w:t>17.01.2025 Ведомости (vedomosti.ru) «Единая Россия» скорректировала партпроекты и ввела показатели их эффективности</w:t>
            </w:r>
            <w:r w:rsidR="000C2ABD">
              <w:rPr>
                <w:webHidden/>
              </w:rPr>
              <w:tab/>
            </w:r>
            <w:r w:rsidR="000C2ABD">
              <w:rPr>
                <w:webHidden/>
              </w:rPr>
              <w:fldChar w:fldCharType="begin"/>
            </w:r>
            <w:r w:rsidR="000C2ABD">
              <w:rPr>
                <w:webHidden/>
              </w:rPr>
              <w:instrText xml:space="preserve"> PAGEREF _Toc187995624 \h </w:instrText>
            </w:r>
            <w:r w:rsidR="000C2ABD">
              <w:rPr>
                <w:webHidden/>
              </w:rPr>
            </w:r>
            <w:r w:rsidR="000C2ABD">
              <w:rPr>
                <w:webHidden/>
              </w:rPr>
              <w:fldChar w:fldCharType="separate"/>
            </w:r>
            <w:r w:rsidR="000C2ABD">
              <w:rPr>
                <w:webHidden/>
              </w:rPr>
              <w:t>40</w:t>
            </w:r>
            <w:r w:rsidR="000C2ABD">
              <w:rPr>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625" w:history="1">
            <w:r w:rsidR="000C2ABD" w:rsidRPr="00360352">
              <w:rPr>
                <w:rStyle w:val="a7"/>
              </w:rPr>
              <w:t>17.01.2025 Ведомости Минфин отметил рекордное исполнение нацпроектов за год</w:t>
            </w:r>
            <w:r w:rsidR="000C2ABD">
              <w:rPr>
                <w:webHidden/>
              </w:rPr>
              <w:tab/>
            </w:r>
            <w:r w:rsidR="000C2ABD">
              <w:rPr>
                <w:webHidden/>
              </w:rPr>
              <w:fldChar w:fldCharType="begin"/>
            </w:r>
            <w:r w:rsidR="000C2ABD">
              <w:rPr>
                <w:webHidden/>
              </w:rPr>
              <w:instrText xml:space="preserve"> PAGEREF _Toc187995625 \h </w:instrText>
            </w:r>
            <w:r w:rsidR="000C2ABD">
              <w:rPr>
                <w:webHidden/>
              </w:rPr>
            </w:r>
            <w:r w:rsidR="000C2ABD">
              <w:rPr>
                <w:webHidden/>
              </w:rPr>
              <w:fldChar w:fldCharType="separate"/>
            </w:r>
            <w:r w:rsidR="000C2ABD">
              <w:rPr>
                <w:webHidden/>
              </w:rPr>
              <w:t>40</w:t>
            </w:r>
            <w:r w:rsidR="000C2ABD">
              <w:rPr>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626" w:history="1">
            <w:r w:rsidR="000C2ABD" w:rsidRPr="00360352">
              <w:rPr>
                <w:rStyle w:val="a7"/>
              </w:rPr>
              <w:t>16.01.2025 Известия (iz.ru) В Минфине оценили расходы бюджета РФ на нацпроекты по состоянию на 1 января</w:t>
            </w:r>
            <w:r w:rsidR="000C2ABD">
              <w:rPr>
                <w:webHidden/>
              </w:rPr>
              <w:tab/>
            </w:r>
            <w:r w:rsidR="000C2ABD">
              <w:rPr>
                <w:webHidden/>
              </w:rPr>
              <w:fldChar w:fldCharType="begin"/>
            </w:r>
            <w:r w:rsidR="000C2ABD">
              <w:rPr>
                <w:webHidden/>
              </w:rPr>
              <w:instrText xml:space="preserve"> PAGEREF _Toc187995626 \h </w:instrText>
            </w:r>
            <w:r w:rsidR="000C2ABD">
              <w:rPr>
                <w:webHidden/>
              </w:rPr>
            </w:r>
            <w:r w:rsidR="000C2ABD">
              <w:rPr>
                <w:webHidden/>
              </w:rPr>
              <w:fldChar w:fldCharType="separate"/>
            </w:r>
            <w:r w:rsidR="000C2ABD">
              <w:rPr>
                <w:webHidden/>
              </w:rPr>
              <w:t>42</w:t>
            </w:r>
            <w:r w:rsidR="000C2ABD">
              <w:rPr>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627" w:history="1">
            <w:r w:rsidR="000C2ABD" w:rsidRPr="00360352">
              <w:rPr>
                <w:rStyle w:val="a7"/>
              </w:rPr>
              <w:t>16.01.2025 Российская газета (rg.ru) ЦБ расширит тарифный коридор по ОСАГО на 11,57% для общественного транспорта</w:t>
            </w:r>
            <w:r w:rsidR="000C2ABD">
              <w:rPr>
                <w:webHidden/>
              </w:rPr>
              <w:tab/>
            </w:r>
            <w:r w:rsidR="000C2ABD">
              <w:rPr>
                <w:webHidden/>
              </w:rPr>
              <w:fldChar w:fldCharType="begin"/>
            </w:r>
            <w:r w:rsidR="000C2ABD">
              <w:rPr>
                <w:webHidden/>
              </w:rPr>
              <w:instrText xml:space="preserve"> PAGEREF _Toc187995627 \h </w:instrText>
            </w:r>
            <w:r w:rsidR="000C2ABD">
              <w:rPr>
                <w:webHidden/>
              </w:rPr>
            </w:r>
            <w:r w:rsidR="000C2ABD">
              <w:rPr>
                <w:webHidden/>
              </w:rPr>
              <w:fldChar w:fldCharType="separate"/>
            </w:r>
            <w:r w:rsidR="000C2ABD">
              <w:rPr>
                <w:webHidden/>
              </w:rPr>
              <w:t>42</w:t>
            </w:r>
            <w:r w:rsidR="000C2ABD">
              <w:rPr>
                <w:webHidden/>
              </w:rPr>
              <w:fldChar w:fldCharType="end"/>
            </w:r>
          </w:hyperlink>
        </w:p>
        <w:p w:rsidR="000C2ABD" w:rsidRDefault="009F261D">
          <w:pPr>
            <w:pStyle w:val="41"/>
            <w:tabs>
              <w:tab w:val="right" w:leader="dot" w:pos="9912"/>
            </w:tabs>
            <w:rPr>
              <w:rFonts w:asciiTheme="minorHAnsi" w:eastAsiaTheme="minorEastAsia" w:hAnsiTheme="minorHAnsi" w:cstheme="minorBidi"/>
              <w:sz w:val="22"/>
              <w:lang w:eastAsia="ru-RU"/>
            </w:rPr>
          </w:pPr>
          <w:hyperlink w:anchor="_Toc187995628" w:history="1">
            <w:r w:rsidR="000C2ABD" w:rsidRPr="00360352">
              <w:rPr>
                <w:rStyle w:val="a7"/>
              </w:rPr>
              <w:t>17.01.2025 Ведомости РСПП направил в правительство проект поправок в закон о приватизации</w:t>
            </w:r>
            <w:r w:rsidR="000C2ABD">
              <w:rPr>
                <w:webHidden/>
              </w:rPr>
              <w:tab/>
            </w:r>
            <w:r w:rsidR="000C2ABD">
              <w:rPr>
                <w:webHidden/>
              </w:rPr>
              <w:fldChar w:fldCharType="begin"/>
            </w:r>
            <w:r w:rsidR="000C2ABD">
              <w:rPr>
                <w:webHidden/>
              </w:rPr>
              <w:instrText xml:space="preserve"> PAGEREF _Toc187995628 \h </w:instrText>
            </w:r>
            <w:r w:rsidR="000C2ABD">
              <w:rPr>
                <w:webHidden/>
              </w:rPr>
            </w:r>
            <w:r w:rsidR="000C2ABD">
              <w:rPr>
                <w:webHidden/>
              </w:rPr>
              <w:fldChar w:fldCharType="separate"/>
            </w:r>
            <w:r w:rsidR="000C2ABD">
              <w:rPr>
                <w:webHidden/>
              </w:rPr>
              <w:t>42</w:t>
            </w:r>
            <w:r w:rsidR="000C2ABD">
              <w:rPr>
                <w:webHidden/>
              </w:rPr>
              <w:fldChar w:fldCharType="end"/>
            </w:r>
          </w:hyperlink>
        </w:p>
        <w:p w:rsidR="003759B0" w:rsidRDefault="003C0E89">
          <w:r>
            <w:rPr>
              <w:b/>
              <w:bCs/>
              <w:caps/>
              <w:color w:val="333399"/>
              <w:sz w:val="22"/>
            </w:rPr>
            <w:fldChar w:fldCharType="end"/>
          </w:r>
        </w:p>
      </w:sdtContent>
    </w:sdt>
    <w:p w:rsidR="00154B5F" w:rsidRPr="00643995" w:rsidRDefault="00643995" w:rsidP="00643995">
      <w:pPr>
        <w:pStyle w:val="1"/>
      </w:pPr>
      <w:bookmarkStart w:id="2" w:name="_Toc187995575"/>
      <w:r w:rsidRPr="00643995">
        <w:t>ДЕЯТЕЛЬНОСТЬ НОСТРОЙ</w:t>
      </w:r>
      <w:bookmarkEnd w:id="2"/>
    </w:p>
    <w:p w:rsidR="00154B5F" w:rsidRDefault="0089447A" w:rsidP="0001080C">
      <w:pPr>
        <w:pStyle w:val="3"/>
      </w:pPr>
      <w:bookmarkStart w:id="3" w:name="_Toc187995576"/>
      <w:r>
        <w:t>В</w:t>
      </w:r>
      <w:r w:rsidRPr="0089447A">
        <w:t>ебинар «От идеи к практике цифровизации строительной отрасли»</w:t>
      </w:r>
      <w:bookmarkEnd w:id="3"/>
    </w:p>
    <w:p w:rsidR="00B92DF9" w:rsidRDefault="00B92DF9" w:rsidP="00B92DF9">
      <w:pPr>
        <w:pStyle w:val="4"/>
      </w:pPr>
      <w:bookmarkStart w:id="4" w:name="d_bd80558fbfb94d5f89dbb8da0c320fd2"/>
      <w:bookmarkStart w:id="5" w:name="_Toc187950071"/>
      <w:bookmarkStart w:id="6" w:name="_Toc187995577"/>
      <w:bookmarkStart w:id="7" w:name="_Toc179828448"/>
      <w:bookmarkStart w:id="8" w:name="_Toc179828441"/>
      <w:bookmarkStart w:id="9" w:name="_Toc179828439"/>
      <w:bookmarkStart w:id="10" w:name="_Toc522704655"/>
      <w:bookmarkEnd w:id="4"/>
      <w:r>
        <w:rPr>
          <w:rStyle w:val="DocumentDate"/>
        </w:rPr>
        <w:t>16.01.2025</w:t>
      </w:r>
      <w:r>
        <w:br/>
      </w:r>
      <w:r>
        <w:rPr>
          <w:rStyle w:val="DocumentSource"/>
        </w:rPr>
        <w:t>Национальное объединение строителей (nostroy.ru)</w:t>
      </w:r>
      <w:r>
        <w:br/>
      </w:r>
      <w:r>
        <w:rPr>
          <w:rStyle w:val="DocumentName"/>
        </w:rPr>
        <w:t>НОСТРОЙ провел вебинар по цифровизации строительной отрасли</w:t>
      </w:r>
      <w:bookmarkEnd w:id="5"/>
      <w:bookmarkEnd w:id="6"/>
    </w:p>
    <w:p w:rsidR="00B92DF9" w:rsidRDefault="00B92DF9" w:rsidP="0089447A">
      <w:pPr>
        <w:pStyle w:val="5"/>
      </w:pPr>
      <w:r>
        <w:t xml:space="preserve">16 января 2025 года на площадке </w:t>
      </w:r>
      <w:r>
        <w:rPr>
          <w:b/>
        </w:rPr>
        <w:t>Национального объединения строителей (НОСТРОЙ</w:t>
      </w:r>
      <w:r>
        <w:t xml:space="preserve">) состоялся вебинар «От идеи к практике цифровизации строительной отрасли». Мероприятие прошло в преддверии старта одноименного онлайн-курса, который </w:t>
      </w:r>
      <w:r>
        <w:rPr>
          <w:b/>
        </w:rPr>
        <w:t>НОСТРОЙ</w:t>
      </w:r>
      <w:r>
        <w:t xml:space="preserve"> реализует совместно с Центром компетенций РФ по цифровой трансформации строительной отрасли. По охвату аудитории вебинар стал масштабным мероприятием, к которому подключились свыше 4,5 тысяч слушателей из числа представителей строительных компаний, образовательных организаций, реализующих программы подготовки профильных специалистов.</w:t>
      </w:r>
    </w:p>
    <w:p w:rsidR="00B92DF9" w:rsidRDefault="00B92DF9" w:rsidP="00B92DF9">
      <w:pPr>
        <w:pStyle w:val="DocumentBody"/>
      </w:pPr>
      <w:r>
        <w:t xml:space="preserve">Модератором мероприятия выступила директор по развитию - руководитель Проектного офиса </w:t>
      </w:r>
      <w:r>
        <w:rPr>
          <w:b/>
        </w:rPr>
        <w:t>НОСТРОЙ</w:t>
      </w:r>
      <w:r>
        <w:t xml:space="preserve"> Елена Парикова.</w:t>
      </w:r>
    </w:p>
    <w:p w:rsidR="00B92DF9" w:rsidRDefault="00B92DF9" w:rsidP="00B92DF9">
      <w:pPr>
        <w:pStyle w:val="DocumentBody"/>
      </w:pPr>
      <w:r>
        <w:t xml:space="preserve">Открыл вебинар, обращаясь к участникам с приветственным словом, вице-президент </w:t>
      </w:r>
      <w:r>
        <w:rPr>
          <w:b/>
        </w:rPr>
        <w:t>НОСТРОЙ</w:t>
      </w:r>
      <w:r>
        <w:t xml:space="preserve">, координатор </w:t>
      </w:r>
      <w:r>
        <w:rPr>
          <w:b/>
        </w:rPr>
        <w:t>НОСТРОЙ</w:t>
      </w:r>
      <w:r>
        <w:t xml:space="preserve"> по СЗФО Антон </w:t>
      </w:r>
      <w:r>
        <w:rPr>
          <w:b/>
        </w:rPr>
        <w:t>Мороз</w:t>
      </w:r>
      <w:r>
        <w:t xml:space="preserve">. Он отметил, что строительство - одна из ключевых отраслей экономики, а профессия строителя всегда была и остается важной и востребованной. </w:t>
      </w:r>
      <w:r>
        <w:rPr>
          <w:b/>
        </w:rPr>
        <w:t>НОСТРОЙ</w:t>
      </w:r>
      <w:r>
        <w:t>, как крупнейшее объединение саморегулируемых организаций, считает своей задачей подготовить высококвалифицированных специалистов для работы с цифровыми продуктами в области строительства, которые способны решать самые сложные задачи, акцентировал спикер.</w:t>
      </w:r>
    </w:p>
    <w:p w:rsidR="00B92DF9" w:rsidRDefault="00B92DF9" w:rsidP="00B92DF9">
      <w:pPr>
        <w:pStyle w:val="DocumentBody"/>
      </w:pPr>
      <w:r>
        <w:t xml:space="preserve">«Сегодня строительная отрасль стоит на пороге уникальной по сложности и масштабу цифровой трансформации, затрагивающей все сферы строительного процесса. Уже сейчас мы видим, как технологии информационного моделирования экономят строительным компаниям деньги, улучшают безопасность и производительность труда, выводят на новый уровень работу с заказчиками и подрядчиками», - отметил Антон </w:t>
      </w:r>
      <w:r>
        <w:rPr>
          <w:b/>
        </w:rPr>
        <w:t>Мороз</w:t>
      </w:r>
      <w:r>
        <w:t>.</w:t>
      </w:r>
    </w:p>
    <w:p w:rsidR="00B92DF9" w:rsidRDefault="00B92DF9" w:rsidP="00B92DF9">
      <w:pPr>
        <w:pStyle w:val="DocumentBody"/>
      </w:pPr>
      <w:r>
        <w:lastRenderedPageBreak/>
        <w:t xml:space="preserve">Он уточнил, что несмотря на все преимущества и предпосылки, способствующие развитию технологий информационного моделирования при проектировании и строительстве объектов, существует ряд ограничений, препятствующих внедрению ТИМ в практику строительной деятельности. Одно из них - дефицит кадров. </w:t>
      </w:r>
      <w:r>
        <w:rPr>
          <w:b/>
        </w:rPr>
        <w:t>НОСТРОЙ</w:t>
      </w:r>
      <w:r>
        <w:t xml:space="preserve"> совместно с экспертами из Центра компетенций Российской Федерации по цифровой трансформации строительной отрасли запускает онлайн-курс, который станет еще одной мерой в системе формирования пула специалистов, обладающих компетенциями в сфере цифровизации строительства. Благодаря такой кооперации курс позволит эффективно повысить компетенции слушателей не только в области с применением цифровых сервисов, но и в целом углубиться в аспекты информационного моделирования в полном жизненном цикле объекта капитального строительства.</w:t>
      </w:r>
    </w:p>
    <w:p w:rsidR="00B92DF9" w:rsidRDefault="00B92DF9" w:rsidP="00B92DF9">
      <w:pPr>
        <w:pStyle w:val="DocumentBody"/>
      </w:pPr>
      <w:r>
        <w:t xml:space="preserve">Советник Министра строительства и ЖКХ РФ, заместитель руководителя Центра компетенций РФ по цифровой трансформации строительной отрасли Елена Звонарёва в своем приветствии выразила слова признательности </w:t>
      </w:r>
      <w:r>
        <w:rPr>
          <w:b/>
        </w:rPr>
        <w:t>НОСТРОЙ</w:t>
      </w:r>
      <w:r>
        <w:t xml:space="preserve"> за подход, который нацобъединение демонстрирует на протяжении длительного времени в вопросах цифровизации отрасли.</w:t>
      </w:r>
    </w:p>
    <w:p w:rsidR="00B92DF9" w:rsidRDefault="00B92DF9" w:rsidP="00B92DF9">
      <w:pPr>
        <w:pStyle w:val="DocumentBody"/>
      </w:pPr>
      <w:r>
        <w:t xml:space="preserve">Спикер сказала о готовности вести разъяснительную работу, которая покажет, чем цифровая трансформация отличается от цифровизации, вместе с </w:t>
      </w:r>
      <w:r>
        <w:rPr>
          <w:b/>
        </w:rPr>
        <w:t>НОСТРОЙ</w:t>
      </w:r>
      <w:r>
        <w:t xml:space="preserve"> помочь рассказать детально, что такое цифровая вертикаль, какими опциями может пользоваться любая подрядная организация, почему удобно работать с Госстройнадзором в цифровом контуре и многое другое.</w:t>
      </w:r>
    </w:p>
    <w:p w:rsidR="00B92DF9" w:rsidRDefault="00B92DF9" w:rsidP="00B92DF9">
      <w:pPr>
        <w:pStyle w:val="DocumentBody"/>
      </w:pPr>
      <w:r>
        <w:t>«Нужно четко для себя понимать, где можно оставить ручной труд, где - использовать автоматизацию вместе с цифровизацией, а где переходить уже на цифровую трансформацию. Очевидно, что не просто показать инструменты, которыми можно пользоваться, а сформировать понимание, что необходимо перестраивать и бизнес-процессы внутри компаний», - сказала Елена Звонарёва.</w:t>
      </w:r>
    </w:p>
    <w:p w:rsidR="00B92DF9" w:rsidRDefault="00B92DF9" w:rsidP="00B92DF9">
      <w:pPr>
        <w:pStyle w:val="DocumentBody"/>
      </w:pPr>
      <w:r>
        <w:t xml:space="preserve">Председатель Комитета </w:t>
      </w:r>
      <w:r>
        <w:rPr>
          <w:b/>
        </w:rPr>
        <w:t>НОСТРОЙ</w:t>
      </w:r>
      <w:r>
        <w:t xml:space="preserve"> по цифровой трансформации строительной отрасли, советник директора ФАУ «РосКапСтрой» Ирина Кузьма рассказала участникам вебинара о Едином информационном пространстве </w:t>
      </w:r>
      <w:r>
        <w:rPr>
          <w:b/>
        </w:rPr>
        <w:t>НОСТРОЙ</w:t>
      </w:r>
      <w:r>
        <w:t>, которое построено вокруг двух обязательных сервисов - Единого реестра сведений о членах СРО и их обязательствах и Национальном реестре специалистов (НРС).</w:t>
      </w:r>
    </w:p>
    <w:p w:rsidR="00B92DF9" w:rsidRDefault="00B92DF9" w:rsidP="00B92DF9">
      <w:pPr>
        <w:pStyle w:val="DocumentBody"/>
      </w:pPr>
      <w:r>
        <w:t xml:space="preserve">Единое информационное пространство </w:t>
      </w:r>
      <w:r>
        <w:rPr>
          <w:b/>
        </w:rPr>
        <w:t>НОСТРОЙ</w:t>
      </w:r>
      <w:r>
        <w:t xml:space="preserve"> включает в себя как сервисы, так и цифровые площадки - всего их более 20. На самых интересных и востребованных из них спикер остановилась подробнее. В их числе - сервис «Цифровое строительство», где представлена информация и проверках Госстройнадзора, система оценки опыта и деловой репутации, информационно-аналитическая система мониторинга </w:t>
      </w:r>
      <w:r>
        <w:rPr>
          <w:b/>
        </w:rPr>
        <w:t>НОСТРОЙ</w:t>
      </w:r>
      <w:r>
        <w:t>, которая дает материал для принятия верных управленческих решений, программно-аппаратный комплекс «Независимая оценка квалификации», «Ассистент электронный по охране труда» (АЭОТ) и многие другие.</w:t>
      </w:r>
    </w:p>
    <w:p w:rsidR="00B92DF9" w:rsidRDefault="00B92DF9" w:rsidP="00B92DF9">
      <w:pPr>
        <w:pStyle w:val="DocumentBody"/>
      </w:pPr>
      <w:r>
        <w:t>Отдельно Ирина Кузьма осветила структуру и деятельность запущенного в прошлом году Лабораторного кластера. В будущем этот продукт будет использоваться, в том числе, при подведении итогов исполнения государственных контрактов и может стать тем инструментом, который будет обязателен при осуществлении лабораторного контроля в рамках государственных контрактов при реализации объектов за бюджетные средства. Сейчас в Лабораторный кластер, добавила она, включено более 500 лабораторий в 60 субъектах.</w:t>
      </w:r>
    </w:p>
    <w:p w:rsidR="00B92DF9" w:rsidRDefault="00B92DF9" w:rsidP="00B92DF9">
      <w:pPr>
        <w:pStyle w:val="DocumentBody"/>
      </w:pPr>
      <w:r>
        <w:t>Елена Звонарёва анонсировала основные разделы программы «От идеи к практике цифровизации строительной отрасли»: законодательство и цифровая трансформация бизнес-процессов строительства, схема цифровой вертикали строительной отрасли, кадры и развитие цифрового пространства, интеграция систем ВИС с Информационной системой управления проектами (ИСУП), практики внедрения в организациях. Полный цикл программы будет проведен в первом квартале 2025 года.</w:t>
      </w:r>
    </w:p>
    <w:p w:rsidR="00B92DF9" w:rsidRDefault="00B92DF9" w:rsidP="00B92DF9">
      <w:pPr>
        <w:pStyle w:val="DocumentBody"/>
      </w:pPr>
      <w:r>
        <w:t>Эксперты Центра компетенций РФ по цифровой трансформации строительной отрасли выступили с докладами по вопросам работы с ИСУП.</w:t>
      </w:r>
    </w:p>
    <w:p w:rsidR="00B92DF9" w:rsidRDefault="00B92DF9" w:rsidP="00B92DF9">
      <w:pPr>
        <w:pStyle w:val="DocumentBody"/>
      </w:pPr>
      <w:r>
        <w:t>Юрист Центра Дарья Мерзликина представила единые стандарты взаимодействия участников градостроительной деятельности, а руководитель направления методологии Александра Пучкова - методологию формирования цифровой вертикали и ИСУП.</w:t>
      </w:r>
    </w:p>
    <w:p w:rsidR="00B92DF9" w:rsidRDefault="00B92DF9" w:rsidP="00B92DF9">
      <w:pPr>
        <w:pStyle w:val="DocumentBody"/>
      </w:pPr>
      <w:r>
        <w:t>Руководитель направления внедрения Центра Светлана Морозова выступила с обзором разделов и функциональных возможностей ИСУП, а руководитель технического направления Сослан Караев дал подробные разъяснения по поводу модуля заказчика в ИСУП, подписания документов, выставления замечаний.</w:t>
      </w:r>
    </w:p>
    <w:p w:rsidR="00B92DF9" w:rsidRDefault="00B92DF9" w:rsidP="00B92DF9">
      <w:pPr>
        <w:pStyle w:val="DocumentBody"/>
      </w:pPr>
      <w:r>
        <w:t>Руководитель коммерческого отдела «Экзон» Александр Дергачев, руководитель проекта ООО «МСтрой» Елизавета Смагина и руководитель направления по работе с ключевыми клиентами ООО «ОСМОКОД» Никита Столбов рассказали об интеграции EXON/ЦУС/МСтрой (ВИС для подрядных организаций) и ИСУП, а также продемонстрировали системы вендоров EXON, ЦУС, МСтрой.</w:t>
      </w:r>
    </w:p>
    <w:p w:rsidR="00B92DF9" w:rsidRDefault="00B92DF9" w:rsidP="00B92DF9">
      <w:pPr>
        <w:pStyle w:val="DocumentBody"/>
      </w:pPr>
      <w:r>
        <w:t>В завершение мероприятия Елена Парикова отметила, что следующая встреча в рамках темы состоится непосредственно на занятиях онлайн-курса «От идеи к практике цифровизации строительной отрасли», о старте которого будет сообщено дополнительно.</w:t>
      </w:r>
    </w:p>
    <w:p w:rsidR="00B92DF9" w:rsidRDefault="009F261D" w:rsidP="00B92DF9">
      <w:hyperlink r:id="rId8" w:history="1">
        <w:r w:rsidR="00B92DF9">
          <w:rPr>
            <w:rStyle w:val="DocumentOriginalLink"/>
          </w:rPr>
          <w:t>https://nostroy.ru/company/news/?COMP_ID=t_news&amp;CUR_TAB=0&amp;eid=40522</w:t>
        </w:r>
      </w:hyperlink>
    </w:p>
    <w:p w:rsidR="00B92DF9" w:rsidRDefault="00B92DF9" w:rsidP="00B92DF9">
      <w:pPr>
        <w:rPr>
          <w:rStyle w:val="NavigationLink"/>
        </w:rPr>
      </w:pPr>
      <w:r>
        <w:rPr>
          <w:sz w:val="18"/>
        </w:rPr>
        <w:t>назад: </w:t>
      </w:r>
      <w:hyperlink w:anchor="ref_toc" w:history="1">
        <w:r>
          <w:rPr>
            <w:rStyle w:val="NavigationLink"/>
          </w:rPr>
          <w:t>оглавление</w:t>
        </w:r>
      </w:hyperlink>
    </w:p>
    <w:p w:rsidR="00DE1782" w:rsidRDefault="00DE1782" w:rsidP="00DE1782">
      <w:pPr>
        <w:pStyle w:val="TitleDoubles"/>
      </w:pPr>
      <w:r>
        <w:t>Сообщения с аналогичным содержанием:</w:t>
      </w:r>
    </w:p>
    <w:p w:rsidR="00DE1782" w:rsidRDefault="00DE1782" w:rsidP="00DE1782">
      <w:pPr>
        <w:pStyle w:val="DocumentDoubles"/>
      </w:pPr>
      <w:r>
        <w:lastRenderedPageBreak/>
        <w:t xml:space="preserve">16.01.2025 </w:t>
      </w:r>
      <w:r w:rsidRPr="00DE1782">
        <w:t>Ведомости (vedomosti.ru)</w:t>
      </w:r>
      <w:r>
        <w:br/>
      </w:r>
      <w:r w:rsidRPr="00DE1782">
        <w:t>НОСТРОЙ провел вебинар по цифровизации строительной отрасли</w:t>
      </w:r>
      <w:r>
        <w:br/>
      </w:r>
      <w:r w:rsidRPr="00DE1782">
        <w:rPr>
          <w:rStyle w:val="DoubleOriginalLink"/>
        </w:rPr>
        <w:t>https://www.vedomosti.ru/press_releases/2025/01/16/nostroi-provel-vebinar-po-tsifrovizatsii-stroitelnoi-otrasli</w:t>
      </w:r>
    </w:p>
    <w:p w:rsidR="00E25CB3" w:rsidRDefault="00C05DE2" w:rsidP="00B90250">
      <w:pPr>
        <w:pStyle w:val="3"/>
      </w:pPr>
      <w:bookmarkStart w:id="11" w:name="_Toc187995578"/>
      <w:r>
        <w:rPr>
          <w:rStyle w:val="DocumentName"/>
        </w:rPr>
        <w:t>Интервью</w:t>
      </w:r>
      <w:r w:rsidRPr="00C05DE2">
        <w:t xml:space="preserve"> </w:t>
      </w:r>
      <w:r w:rsidRPr="00C05DE2">
        <w:rPr>
          <w:rStyle w:val="DocumentName"/>
        </w:rPr>
        <w:t>Президент</w:t>
      </w:r>
      <w:r>
        <w:rPr>
          <w:rStyle w:val="DocumentName"/>
        </w:rPr>
        <w:t>а</w:t>
      </w:r>
      <w:r w:rsidRPr="00C05DE2">
        <w:rPr>
          <w:rStyle w:val="DocumentName"/>
        </w:rPr>
        <w:t xml:space="preserve"> </w:t>
      </w:r>
      <w:r>
        <w:rPr>
          <w:rStyle w:val="DocumentName"/>
        </w:rPr>
        <w:t>НОСТРОЙ</w:t>
      </w:r>
      <w:r w:rsidRPr="00C05DE2">
        <w:rPr>
          <w:rStyle w:val="DocumentName"/>
        </w:rPr>
        <w:t xml:space="preserve"> Антон</w:t>
      </w:r>
      <w:r>
        <w:rPr>
          <w:rStyle w:val="DocumentName"/>
        </w:rPr>
        <w:t>а</w:t>
      </w:r>
      <w:r w:rsidRPr="00C05DE2">
        <w:rPr>
          <w:rStyle w:val="DocumentName"/>
        </w:rPr>
        <w:t xml:space="preserve"> ГЛУШКОВ</w:t>
      </w:r>
      <w:r>
        <w:rPr>
          <w:rStyle w:val="DocumentName"/>
        </w:rPr>
        <w:t>а</w:t>
      </w:r>
      <w:bookmarkEnd w:id="7"/>
      <w:bookmarkEnd w:id="11"/>
    </w:p>
    <w:p w:rsidR="006F5426" w:rsidRDefault="006F5426" w:rsidP="006F5426">
      <w:pPr>
        <w:pStyle w:val="4"/>
      </w:pPr>
      <w:bookmarkStart w:id="12" w:name="_Toc187950065"/>
      <w:bookmarkStart w:id="13" w:name="_Toc187995579"/>
      <w:r>
        <w:rPr>
          <w:rStyle w:val="DocumentDate"/>
        </w:rPr>
        <w:t>17.01.2025</w:t>
      </w:r>
      <w:r>
        <w:br/>
      </w:r>
      <w:r>
        <w:rPr>
          <w:rStyle w:val="DocumentSource"/>
        </w:rPr>
        <w:t>Строительная газета</w:t>
      </w:r>
      <w:r>
        <w:br/>
      </w:r>
      <w:r>
        <w:rPr>
          <w:rStyle w:val="DocumentName"/>
        </w:rPr>
        <w:t>Время профессионалов</w:t>
      </w:r>
      <w:bookmarkEnd w:id="12"/>
      <w:bookmarkEnd w:id="13"/>
    </w:p>
    <w:p w:rsidR="006F5426" w:rsidRDefault="006F5426" w:rsidP="006F5426">
      <w:pPr>
        <w:pStyle w:val="DocumentBody"/>
      </w:pPr>
      <w:r>
        <w:t>Новые горизонты и новые вызовы для стройкомплекса</w:t>
      </w:r>
    </w:p>
    <w:p w:rsidR="006F5426" w:rsidRDefault="006F5426" w:rsidP="00C05DE2">
      <w:pPr>
        <w:pStyle w:val="5"/>
      </w:pPr>
      <w:r>
        <w:t xml:space="preserve">2025 год обещает стать непростым для строительной отрасли России: рост себестоимости строительства, снижение спроса на новостройки, ужесточение денежно-кредитной политики, дефицит кадров - все это создает серьезные вызовы и ставит новые задачи для реализации масштабных проектов. Сегодня отрасль переживает значительные перемены в организации строительства, внедрении прогрессивных технологий и материалов. Президент </w:t>
      </w:r>
      <w:r>
        <w:rPr>
          <w:b/>
        </w:rPr>
        <w:t>Национального объединения строителей (НОСТРОЙ</w:t>
      </w:r>
      <w:r>
        <w:t xml:space="preserve">) Антон </w:t>
      </w:r>
      <w:r>
        <w:rPr>
          <w:b/>
        </w:rPr>
        <w:t>ГЛУШКОВ</w:t>
      </w:r>
      <w:r>
        <w:t xml:space="preserve"> рассказал "Стройгазете" о новых векторах развития, перспективах и современных решениях в отечественном стройкомплексе.</w:t>
      </w:r>
    </w:p>
    <w:p w:rsidR="006F5426" w:rsidRDefault="006F5426" w:rsidP="006F5426">
      <w:pPr>
        <w:pStyle w:val="DocumentBody"/>
      </w:pPr>
      <w:r>
        <w:rPr>
          <w:b/>
        </w:rPr>
        <w:t>Антон</w:t>
      </w:r>
      <w:r>
        <w:t xml:space="preserve"> Николаевич, вы неоднократно говорили, что кадровый дефицит- главный вызов, стоящий перед стройотраслью России. Какие пути решения этой проблемы вы видите?</w:t>
      </w:r>
    </w:p>
    <w:p w:rsidR="006F5426" w:rsidRDefault="006F5426" w:rsidP="006F5426">
      <w:pPr>
        <w:pStyle w:val="DocumentBody"/>
      </w:pPr>
      <w:r>
        <w:t>По опросам членов саморегулируемых организаций, две трети строительных компаний ощущают дефицит рабочих. На протяжении 2024 года потребность российской стройки в кадрах составляла примерно 200 тысяч человек. Среди специалистов, в которых нуждается отрасль, лидируют бетонщики, арматурщики, штукатуры, сварщики, каменщики и отделочники. И такая ситуация - практически во всех регионах страны. Раньше можно было привлекать людей из других отраслей и стран рублем, но сейчас такой возможности нет.</w:t>
      </w:r>
    </w:p>
    <w:p w:rsidR="006F5426" w:rsidRDefault="006F5426" w:rsidP="006F5426">
      <w:pPr>
        <w:pStyle w:val="DocumentBody"/>
      </w:pPr>
      <w:r>
        <w:t>Наметилась тенденция, когда девелоперы готовы инвестировать в профессиональную переподготовку и повышение квалификации действующих сотрудников, а также вкладывать ресурсы в целевое обучение будущих специалистов и иностранной рабочей силы. Но когда работодатель идет на такие траты, ему нужна гарантия возврата средств. Компаниям необходимо сосредоточиться не только на соблюдении прав работника с точки зрения трудового законодательства, но и на том, чтобы вложенные ими в формирование кадрового потенциала инвестиции окупились. Это должно иметь комплексный характер, включать трудовые контракты, обязывающие специалиста отработать определенное время, чтобы вернуть потраченные средства, и целевой набор, закрепляющий иностранного гражданина за конкретным работодателем, заключившим с ним договор, а также систему профессиональной мотивации, связанную с повышением производительности труда и уровнем грамотности инженерно-технического персонала.</w:t>
      </w:r>
    </w:p>
    <w:p w:rsidR="006F5426" w:rsidRDefault="006F5426" w:rsidP="006F5426">
      <w:pPr>
        <w:pStyle w:val="DocumentBody"/>
      </w:pPr>
      <w:r>
        <w:t>Резкое снижение объемов строительства сегодня невозможно, поскольку продолжают возводиться долгосрочные объекты. Соответственно, надеяться на то, что кадровый голод в стройке быстро уйдет, тоже не приходится. При нынешнем низком уровне безработицы вопрос сохранения трудовых коллективов крайне важен.</w:t>
      </w:r>
    </w:p>
    <w:p w:rsidR="006F5426" w:rsidRDefault="006F5426" w:rsidP="006F5426">
      <w:pPr>
        <w:pStyle w:val="DocumentBody"/>
      </w:pPr>
      <w:r>
        <w:t>Второй тренд, который мы сейчас отмечаем, - работодатель готов тратиться на автоматизацию, средства малой механизации. Но, безусловно, они должны быть быстро окупаемы. Если срок окупаемости составит полгода, то работодатель будет активно инвестировать в эту сферу, но если времени потребуется больше, то на фоне неритмичной загрузки строительного комплекса мало кто пойдет на это.</w:t>
      </w:r>
    </w:p>
    <w:p w:rsidR="006F5426" w:rsidRDefault="006F5426" w:rsidP="006F5426">
      <w:pPr>
        <w:pStyle w:val="DocumentBody"/>
      </w:pPr>
      <w:r>
        <w:t xml:space="preserve">Амбициозная задача отрасли - повышение производительности труда на 21%. Ее решением занимается и </w:t>
      </w:r>
      <w:r>
        <w:rPr>
          <w:b/>
        </w:rPr>
        <w:t>Национальное объединение строителей</w:t>
      </w:r>
      <w:r>
        <w:t>, популяризируя технологии и практики оптимизации ручного труда и автоматизации. Примеров, когда трудоемкость процесса с точки зрения эффективности работы одного специалиста снизилась в разы за последние 5-6 лет, достаточно много. Например, механизированная штукатурка помещений, начинавшаяся как что-то сложное, сейчас стала массовой практикой, в целесообразности которой никого не нужно убеждать; полусухое производство стяжки полов - было экспериментальной технологией, а теперь применяется повсеместно.</w:t>
      </w:r>
    </w:p>
    <w:p w:rsidR="006F5426" w:rsidRDefault="006F5426" w:rsidP="006F5426">
      <w:pPr>
        <w:pStyle w:val="DocumentBody"/>
      </w:pPr>
      <w:r>
        <w:t>Многие страны преодолели похожие кризисные явления, когда заработная плата мигрантов стала чрезмерно высокой или миграционное законодательство изменилось, и ручной труд оказался очень дорогим. К этому опыту следует присмотреться.</w:t>
      </w:r>
    </w:p>
    <w:p w:rsidR="006F5426" w:rsidRDefault="006F5426" w:rsidP="006F5426">
      <w:pPr>
        <w:pStyle w:val="DocumentBody"/>
      </w:pPr>
      <w:r>
        <w:t>Сейчас уровень автоматизации процессов и роботизации в российской стройотрасли отстает от показателей других развитых стран. По информации Минпромторга, в 2022 году средняя роботизация в России составляла 11 роботов на 10 тысяч сотрудников, а в Китае, по данным Международной федерации робототехники, - 322. Первый заместитель председателя правительства России Денис Мантуров 11 июня прошлого года заявил, что наша страна к 2030 году должна войти в число 25 ведущих государств мира по этому показателю со 145 роботами на 10 тысяч работников. Для этого правительством предусмотрены специальные меры поддержки - льготный лизинг, компенсации и скидки для производителей.</w:t>
      </w:r>
    </w:p>
    <w:p w:rsidR="006F5426" w:rsidRDefault="006F5426" w:rsidP="006F5426">
      <w:pPr>
        <w:pStyle w:val="DocumentBody"/>
      </w:pPr>
      <w:r>
        <w:t xml:space="preserve">Не планирует ли </w:t>
      </w:r>
      <w:r>
        <w:rPr>
          <w:b/>
        </w:rPr>
        <w:t>НОСТРОЙ</w:t>
      </w:r>
      <w:r>
        <w:t xml:space="preserve"> использовать ИИ для профессиональной оценки иностранных специалистов?</w:t>
      </w:r>
    </w:p>
    <w:p w:rsidR="006F5426" w:rsidRDefault="006F5426" w:rsidP="006F5426">
      <w:pPr>
        <w:pStyle w:val="DocumentBody"/>
      </w:pPr>
      <w:r>
        <w:rPr>
          <w:b/>
        </w:rPr>
        <w:t>НОСТРОЙ</w:t>
      </w:r>
      <w:r>
        <w:t xml:space="preserve"> разрабатывает цифровые механизмы в процессе подбора иностранных рабочих, использует программно-аппаратный комплекс, на базе которого иностранцы могут в электронной форме пройти экзамен по наиболее востребованным профессиям. Это удобно и для работодателей, поскольку существенно экономит их время и затраты на организацию проверки квалификации, и для самих иностранцев, так как гарантирует объективную и беспристрастную оценку их уровня компетенций.</w:t>
      </w:r>
    </w:p>
    <w:p w:rsidR="006F5426" w:rsidRDefault="006F5426" w:rsidP="006F5426">
      <w:pPr>
        <w:pStyle w:val="DocumentBody"/>
      </w:pPr>
      <w:r>
        <w:lastRenderedPageBreak/>
        <w:t>Но опять хочу подчеркнуть: необходимо идти к сокращению численности иностранных рабочих, сконцентрировавшись на повышении производительности труда и обеспечивая развитие за счет собственного кадрового потенциала.</w:t>
      </w:r>
    </w:p>
    <w:p w:rsidR="006F5426" w:rsidRDefault="006F5426" w:rsidP="006F5426">
      <w:pPr>
        <w:pStyle w:val="DocumentBody"/>
      </w:pPr>
      <w:r>
        <w:t>Минстрой намерен повысить ответственность саморегулируемых организаций в сфере строительства. Нужно ли это делать именно сейчас и в каких сегментах?</w:t>
      </w:r>
    </w:p>
    <w:p w:rsidR="006F5426" w:rsidRDefault="006F5426" w:rsidP="006F5426">
      <w:pPr>
        <w:pStyle w:val="DocumentBody"/>
      </w:pPr>
      <w:r>
        <w:t>Усиление ответственности СРО - необходимый шаг для повышения доверия к отрасли. Саморегулируемые организации играют важную роль в установлении стандартов и контроле за деятельностью строительных компаний, однако их ответственность перед конечным потребителем порой недостаточно прозрачна. Укрепление механизмов обратной связи, больший дисциплинарный контроль за членами СРО помогут повысить качество выполняемых работ. Но одного повышения ответственности мало - должен быть строже контроль за соблюдением стандартов качества и безопасности. Тогда мы сможем добиться снижения числа недобросовестных участников рынка.</w:t>
      </w:r>
    </w:p>
    <w:p w:rsidR="006F5426" w:rsidRDefault="006F5426" w:rsidP="006F5426">
      <w:pPr>
        <w:pStyle w:val="DocumentBody"/>
      </w:pPr>
      <w:r>
        <w:t>Предлагаемые изменения, предусматривающие введение общих стандартов деятельности СРО, позволят реформировать систему саморегулирования, продолжить формирование полноценной системы контроля и ответственности в этой сфере.</w:t>
      </w:r>
    </w:p>
    <w:p w:rsidR="006F5426" w:rsidRDefault="006F5426" w:rsidP="006F5426">
      <w:pPr>
        <w:pStyle w:val="DocumentBody"/>
      </w:pPr>
      <w:r>
        <w:t>Модульные технологии - один из инструментов повышения темпов строительства. Какие шаги необходимо предпринять для популяризации префабрицированной продукции в нашей стране?</w:t>
      </w:r>
    </w:p>
    <w:p w:rsidR="006F5426" w:rsidRDefault="006F5426" w:rsidP="006F5426">
      <w:pPr>
        <w:pStyle w:val="DocumentBody"/>
      </w:pPr>
      <w:r>
        <w:t>Модульное строительство относится к наиболее перспективным направлениям развития отрасли для достижения плановых показателей по ежегодному вводу в эксплуатацию не менее 120 млн кв. метров жилья к 2030 году. Без применения этих технологий будет проблематично достичь планируемых цифр. Целевые показатели увеличения доли индустриального домостроения, в том числе панельного, сборно-монолитного каркаса, блочно-модульного, деревянного обозначены в Стратегии развития стройотрасли до 2030 года. В общем объеме капитального строительства доля таких объектов может составлять 75%, что вполне достижимо в обозримом будущем.</w:t>
      </w:r>
    </w:p>
    <w:p w:rsidR="006F5426" w:rsidRDefault="006F5426" w:rsidP="006F5426">
      <w:pPr>
        <w:pStyle w:val="DocumentBody"/>
      </w:pPr>
      <w:r>
        <w:t>Стоит отметить, что модули заводского изготовления не только гарантируют качество и безопасность, но и позволяют обеспечить снижение себестоимости продукции. Вместе с тем, чтобы подтвердить эффективность использования технологий модульного строительства, нужно перегруппировать рынок сбыта: для типового производства требуются определенные объемы, иначе это будет нерентабельно.</w:t>
      </w:r>
    </w:p>
    <w:p w:rsidR="006F5426" w:rsidRDefault="006F5426" w:rsidP="006F5426">
      <w:pPr>
        <w:pStyle w:val="DocumentBody"/>
      </w:pPr>
      <w:r>
        <w:t>Государство готово субсидировать развитие этих технологий, но они находят массовое применение в стройке только в городах-миллионниках. Актуальная задача заключается в том, чтобы они использовались повсеместно.</w:t>
      </w:r>
    </w:p>
    <w:p w:rsidR="006F5426" w:rsidRDefault="006F5426" w:rsidP="006F5426">
      <w:pPr>
        <w:pStyle w:val="DocumentBody"/>
      </w:pPr>
      <w:r>
        <w:t>Как обеспечить загрузку предприятий вне зависимости от того, производят ли они для ИЖС, МКД либо какие-то полуфабрикаты заводской готовности? Это прежде всего вопрос транспортной доступности и логистики. В этом смысле обширная география страны - наш основной вызов.</w:t>
      </w:r>
    </w:p>
    <w:p w:rsidR="006F5426" w:rsidRDefault="006F5426" w:rsidP="006F5426">
      <w:pPr>
        <w:pStyle w:val="DocumentBody"/>
      </w:pPr>
      <w:r>
        <w:t xml:space="preserve">Делегация </w:t>
      </w:r>
      <w:r>
        <w:rPr>
          <w:b/>
        </w:rPr>
        <w:t>НОСТРОЙ</w:t>
      </w:r>
      <w:r>
        <w:t xml:space="preserve"> осенью минувшего года побывала в Китае, где местное правительство установило нормы проектирования: в структуру объектов недвижимости проектные организации обязаны закладывать не менее 40% префабрицированных изделий. Думаю, это правильный подход, потому что он позволяет снижать себестоимость и загружать производство. Не всегда проектировщики или подрядчики этой логикой довольны, потому что она усложняет некоторые процессы в плане логистики, но глобальный эффект достигается. На мой взгляд, это целесообразная административная норма.</w:t>
      </w:r>
    </w:p>
    <w:p w:rsidR="006F5426" w:rsidRDefault="006F5426" w:rsidP="006F5426">
      <w:pPr>
        <w:pStyle w:val="DocumentBody"/>
      </w:pPr>
      <w:r>
        <w:t>Вы сказали, что одним из определяющих факторов развития модульного строительства является транспортная доступность. В последнее время производители материалов, особенно цементники, жалуются на проблемы железнодорожных поставок.</w:t>
      </w:r>
    </w:p>
    <w:p w:rsidR="006F5426" w:rsidRDefault="006F5426" w:rsidP="006F5426">
      <w:pPr>
        <w:pStyle w:val="DocumentBody"/>
      </w:pPr>
      <w:r>
        <w:t>Ситуация неоднозначная. Есть много территорий, куда поставки стройматериалов осуществляются железнодорожным транспортом, а есть такие, куда товарная продукция доставляется автомобильным, который, к слову, раньше был самым дорогим, а сейчас становится все более доступным.</w:t>
      </w:r>
    </w:p>
    <w:p w:rsidR="006F5426" w:rsidRDefault="006F5426" w:rsidP="006F5426">
      <w:pPr>
        <w:pStyle w:val="DocumentBody"/>
      </w:pPr>
      <w:r>
        <w:t>Трудности, связанные с пропускной способностью железной дороги, в ближайшей перспективе никуда не денутся. Вместе с тем, острота этой проблемы, которая возникла в конце 2023 года и начале 2024-го, сейчас снята. Сложности на трансграничных переходах, в первую очередь с Китаем, тоже остаются, потому что товарооборот растет, в том числе и по строительной продукции, а пропускная способность этих переходов не увеличивается.</w:t>
      </w:r>
    </w:p>
    <w:p w:rsidR="006F5426" w:rsidRDefault="006F5426" w:rsidP="006F5426">
      <w:pPr>
        <w:pStyle w:val="DocumentBody"/>
      </w:pPr>
      <w:r>
        <w:t>Но даже при нынешних высоких объемах строительства логистические трудности, перекосы с поставками железнодорожным транспортом для большей части регионов России не сказались негативно ни на сроках, ни на стоимости итоговой продукции.</w:t>
      </w:r>
    </w:p>
    <w:p w:rsidR="006F5426" w:rsidRDefault="006F5426" w:rsidP="006F5426">
      <w:pPr>
        <w:pStyle w:val="DocumentBody"/>
      </w:pPr>
      <w:r>
        <w:t>В России сейчас благоприятные условия для развития производства стройматериалов, но рост цен на них не прекращается. С чем это связано на сей раз? Как его замедлить?</w:t>
      </w:r>
    </w:p>
    <w:p w:rsidR="006F5426" w:rsidRDefault="006F5426" w:rsidP="006F5426">
      <w:pPr>
        <w:pStyle w:val="DocumentBody"/>
      </w:pPr>
      <w:r>
        <w:rPr>
          <w:b/>
        </w:rPr>
        <w:t>НОСТРОЙ</w:t>
      </w:r>
      <w:r>
        <w:t xml:space="preserve"> для защиты интересов строительных компаний с 2021 года проводит мониторинг роста стоимости строительных материалов. Во II полугодии 2024 года по сравнению с аналогичным периодом 2023-го наблюдался рост по следующим позициям: раствор цементный - 20,2%, песок - 17,2%, кирпич керамический - 15,4%, доска хвойных пород - 14,1%, смеси асфальтобетонные - 13%.</w:t>
      </w:r>
    </w:p>
    <w:p w:rsidR="006F5426" w:rsidRDefault="006F5426" w:rsidP="006F5426">
      <w:pPr>
        <w:pStyle w:val="DocumentBody"/>
      </w:pPr>
      <w:r>
        <w:t>При этом по ряду строительных материалов отмечалось снижение цен: сталь арматурная - 23,5%, сталь листовая оцинкованная - 14,5%, битум - 12,7%, трубы стальные - 10,4%.</w:t>
      </w:r>
    </w:p>
    <w:p w:rsidR="006F5426" w:rsidRDefault="006F5426" w:rsidP="006F5426">
      <w:pPr>
        <w:pStyle w:val="DocumentBody"/>
      </w:pPr>
      <w:r>
        <w:lastRenderedPageBreak/>
        <w:t>Рост стоимости строительных материалов по итогам 2024 года выше инфляции, которую показывает Росстат, и значительно выше той, которая заложена в контрактах со сроком реализации более года. Сложившийся финансовый разрыв в таких контрактах подрядные компании не могут и не должны воспринимать как свои финансовые риски. Риск может измеряться в уровне прогнозной инфляции, которую дает государство, а если стоимость ресурсов растет быстрее инфляции - это уже непредвиденные факторы, которые должны быть компенсированы заказчиком. Строительное сообщество рассчитывает на продление постановления правительства РФ №1315, позволяющего корректировать стоимость контрактов. В условиях дорогих денег это становится жизненно важным фактором для строительной отрасли.</w:t>
      </w:r>
    </w:p>
    <w:p w:rsidR="006F5426" w:rsidRDefault="006F5426" w:rsidP="006F5426">
      <w:pPr>
        <w:pStyle w:val="DocumentBody"/>
      </w:pPr>
      <w:r>
        <w:t>Бороться административными методами с ростом цен на стройматериалы очень сложно. Все-таки должны быть конкуренция и открытая информация, программные комплексы, оптимизирующие логистику и обеспечивающие равномерную загрузку всех производителей строительных материалов. Необходимо повышать рыночную прозрачность, снижать непроизводственные затраты производителей строительных материалов, чтобы оптимизировать структуру издержек.</w:t>
      </w:r>
    </w:p>
    <w:p w:rsidR="006F5426" w:rsidRDefault="006F5426" w:rsidP="006F5426">
      <w:pPr>
        <w:pStyle w:val="DocumentBody"/>
      </w:pPr>
      <w:r>
        <w:t>В плане цен на строительные ресурсы в 2025 году мы надеемся, что их рост не превысит прогнозную инфляцию в 4-5%. Именно на эту ставку нацелена денежно-кредитная политика Центробанка. О всех фактах превышения данного параметра мы будем сообщать в ФАС России.</w:t>
      </w:r>
    </w:p>
    <w:p w:rsidR="006F5426" w:rsidRDefault="006F5426" w:rsidP="006F5426">
      <w:pPr>
        <w:pStyle w:val="DocumentBody"/>
      </w:pPr>
      <w:r>
        <w:t xml:space="preserve">Проблема фальсификата также стоит на повестке дня. Как вы ее оцениваете? Какие шаги предпринимает </w:t>
      </w:r>
      <w:r>
        <w:rPr>
          <w:b/>
        </w:rPr>
        <w:t>НОСТРОЙ</w:t>
      </w:r>
      <w:r>
        <w:t xml:space="preserve"> по ее решению?</w:t>
      </w:r>
    </w:p>
    <w:p w:rsidR="006F5426" w:rsidRDefault="006F5426" w:rsidP="006F5426">
      <w:pPr>
        <w:pStyle w:val="DocumentBody"/>
      </w:pPr>
      <w:r>
        <w:t xml:space="preserve">Для борьбы с фальсификатом </w:t>
      </w:r>
      <w:r>
        <w:rPr>
          <w:b/>
        </w:rPr>
        <w:t>НОСТРОЙ</w:t>
      </w:r>
      <w:r>
        <w:t xml:space="preserve"> при поддержке Минстроя России, Минпромторга и Федеральной налоговой службы создал Национальный реестр добросовестных производителей и поставщиков строительных ресурсов. В него входят только те субъекты предпринимательской деятельности, которые соответствуют критериям добросовестности, а их продукция успешно прошла испытания на платформе Лабораторного кластера.</w:t>
      </w:r>
    </w:p>
    <w:p w:rsidR="006F5426" w:rsidRDefault="006F5426" w:rsidP="006F5426">
      <w:pPr>
        <w:pStyle w:val="DocumentBody"/>
      </w:pPr>
      <w:r>
        <w:t xml:space="preserve">Продукция таких производителей и поставщиков получает маркировку "Знак качества </w:t>
      </w:r>
      <w:r>
        <w:rPr>
          <w:b/>
        </w:rPr>
        <w:t>НОСТРОЙ</w:t>
      </w:r>
      <w:r>
        <w:t xml:space="preserve">", что исключает фальсификат. Причем соответствие "Знаку качества </w:t>
      </w:r>
      <w:r>
        <w:rPr>
          <w:b/>
        </w:rPr>
        <w:t>НОСТРОЙ</w:t>
      </w:r>
      <w:r>
        <w:t>" нужно подтверждать ежегодно, так что наши производители сами заинтересованы в поддержании высоких стандартов качества своей продукции. Выпускать некачественную продукцию просто становится невыгодно.</w:t>
      </w:r>
    </w:p>
    <w:p w:rsidR="006F5426" w:rsidRDefault="006F5426" w:rsidP="006F5426">
      <w:pPr>
        <w:pStyle w:val="DocumentBody"/>
      </w:pPr>
      <w:r>
        <w:t>Согласно базовому сценарию реализации Стратегии развития строительной отрасли и жилищно-коммунального хозяйства РФ на период до 2030 года с прогнозом до 2035 года, доля фальсифицированных строительных материалов к 2030 году должна сократиться на 50%, к 2035 году - на 80%, и мы уверенно движемся в этом направлении.</w:t>
      </w:r>
    </w:p>
    <w:p w:rsidR="006F5426" w:rsidRDefault="006F5426" w:rsidP="006F5426">
      <w:pPr>
        <w:pStyle w:val="DocumentBody"/>
      </w:pPr>
      <w:r>
        <w:t>ЦБ последовательно повышает ключевую ставку, что существенно удорожает кредиты для строителей. Как этот курс отразится на стройкомпаниях в ближайшей и среднесрочной перспективе?</w:t>
      </w:r>
    </w:p>
    <w:p w:rsidR="006F5426" w:rsidRDefault="006F5426" w:rsidP="006F5426">
      <w:pPr>
        <w:pStyle w:val="DocumentBody"/>
      </w:pPr>
      <w:r>
        <w:t>Повышение ключевой ставки приводит к удорожанию займов для застройщиков, что может повлечь сокращение инвестиционной активности и замедлить реализацию крупных девелоперских проектов, рентабельность которых изначально рассчитывалась при более низких ставках. Безусловно, текущая экономическая ситуация требует адаптации строительного бизнеса с помощью сокращения расходов или использования иных механизмов поддержки отрасли.</w:t>
      </w:r>
    </w:p>
    <w:p w:rsidR="006F5426" w:rsidRDefault="006F5426" w:rsidP="006F5426">
      <w:pPr>
        <w:pStyle w:val="DocumentBody"/>
      </w:pPr>
      <w:r>
        <w:t>В первую очередь, высокая ключевая ставка сказывается на себестоимости строительства, по этой причине некоторые девелоперы высказывают опасения относительно замедления реализации проектов в среднесрочной перспективе. В связи с этим отмечу, что установление моратория на взыскание неустойки с застройщиков будет способствовать поддержке отрасли.</w:t>
      </w:r>
    </w:p>
    <w:p w:rsidR="006F5426" w:rsidRDefault="006F5426" w:rsidP="006F5426">
      <w:pPr>
        <w:pStyle w:val="DocumentBody"/>
      </w:pPr>
      <w:r>
        <w:t>Что может стать альтернативой для льготных ипотечных программ?</w:t>
      </w:r>
    </w:p>
    <w:p w:rsidR="006F5426" w:rsidRDefault="006F5426" w:rsidP="006F5426">
      <w:pPr>
        <w:pStyle w:val="DocumentBody"/>
      </w:pPr>
      <w:r>
        <w:t>Строительный рынок постепенно переориентируется на субсидирование от застройщиков. Совместно с банками-партнерами девелоперы стараются предложить покупателям максимально гибкие условия приобретения недвижимости по ипотеке: низкие процентные ставки, "ипотеку по двум документам" и т. д. Также популярность набирает траншевая ипотека, которую еще называют "ипотека за рубль" - по сути это кредит на покупку жилья в новостройке, при котором оплата застройщику производится банком, чаще всего, двумя траншами. Среди других механизмов поддержки населения активно обсуждается механизм жилищных ипотечных сертификатов, устанавливающий право на субсидию для покупки жилья.</w:t>
      </w:r>
    </w:p>
    <w:p w:rsidR="006F5426" w:rsidRDefault="006F5426" w:rsidP="006F5426">
      <w:pPr>
        <w:pStyle w:val="DocumentBody"/>
      </w:pPr>
      <w:r>
        <w:t>Введение льгот на покупку жилья для разных категорий населения с соблюдением обязательных для них условий в конечном итоге может позволить обеспечить жильем большинство нуждающихся в нем граждан.</w:t>
      </w:r>
    </w:p>
    <w:p w:rsidR="006F5426" w:rsidRDefault="006F5426" w:rsidP="006F5426">
      <w:pPr>
        <w:pStyle w:val="DocumentBody"/>
      </w:pPr>
      <w:r>
        <w:t xml:space="preserve">Делегация </w:t>
      </w:r>
      <w:r>
        <w:rPr>
          <w:b/>
        </w:rPr>
        <w:t>НОСТРОЙ</w:t>
      </w:r>
      <w:r>
        <w:t xml:space="preserve"> уже несколько раз побывала в Китае. Какие достижения китайских строителей вас удивили? Что можно было бы перенять у них, чему мы можем их научить?</w:t>
      </w:r>
    </w:p>
    <w:p w:rsidR="006F5426" w:rsidRDefault="006F5426" w:rsidP="006F5426">
      <w:pPr>
        <w:pStyle w:val="DocumentBody"/>
      </w:pPr>
      <w:r>
        <w:t xml:space="preserve">Китай - одно из главных направлений расширения международной деятельности </w:t>
      </w:r>
      <w:r>
        <w:rPr>
          <w:b/>
        </w:rPr>
        <w:t>НОСТРОЙ</w:t>
      </w:r>
      <w:r>
        <w:t>. Еще на полях форума 100 + TechnoBuild в Екатеринбурге мы с коллегами из Союза Русско-Гуандуньских предпринимателей определили ключевые векторы сотрудничества, и уже в середине октября 2024 года российская бизнес-миссия отправилась на 136-ю Кантонскую ярмарку в Гуанчжоу для того, чтобы там рассказать о возможностях российского строительного рынка для ведения их бизнеса и ознакомиться с тем, что Китай может предложить России. В составе делегации были как представители саморегулируемых организаций, так и руководители компаний строительной отрасли, которые заинтересованы в налаживании новых связей и развитии российско-китайского бизнеса.</w:t>
      </w:r>
    </w:p>
    <w:p w:rsidR="006F5426" w:rsidRDefault="006F5426" w:rsidP="006F5426">
      <w:pPr>
        <w:pStyle w:val="DocumentBody"/>
      </w:pPr>
      <w:r>
        <w:lastRenderedPageBreak/>
        <w:t>Мы посетили холдинг полного производственного цикла - Китайскую государственную строительную инженерную корпорацию China State Construction Engineering Corporation, а также Guangzhou Bedford Electric Equipment, являющуюся мировым лидером по производству контроллеров для насосного оборудования и станций повышения давления, и Институт архитектуры и городского планирования Университета Гуанчжоу. Своими глазами члены российской делегации увидели, насколько китайская строительная отрасль продвинулась в своем технологическом развитии. Нам есть чему поучиться у наших коллег на Востоке: их производства, технологические процессы не уступают передовым европейским компаниям.</w:t>
      </w:r>
    </w:p>
    <w:p w:rsidR="006F5426" w:rsidRDefault="006F5426" w:rsidP="006F5426">
      <w:pPr>
        <w:pStyle w:val="DocumentBody"/>
      </w:pPr>
      <w:r>
        <w:t>В ходе визита российской бизнес-миссии в Китай были подписаны пять соглашений о сотрудничестве, в каждом из которых особо отмечено, что эти документы направлены на совместное развитие Реестра добросовестных производителей. Многие китайские производители готовы обеспечивать соответствие нашим стандартам качества для выхода на российский рынок.</w:t>
      </w:r>
    </w:p>
    <w:p w:rsidR="006F5426" w:rsidRDefault="006F5426" w:rsidP="006F5426">
      <w:pPr>
        <w:pStyle w:val="DocumentBody"/>
      </w:pPr>
      <w:r>
        <w:t>По приглашению руководства Корпорации BBMG в конце ноября 2024 года мы посетили их штаб-квартиру и производственные площадки: модульную производственную базу для сборки деталей и компонентов, производственную линию по нанесению покрытий и изготовлению энергосберегающей изоляции. По итогам встречи были достигнуты договоренности о проработке вопроса строительства на территории Российской Федерации завода по производству огнезащитных покрытий. В настоящее время идет подбор земельного участка для размещения производственной площадки.</w:t>
      </w:r>
    </w:p>
    <w:p w:rsidR="006F5426" w:rsidRDefault="006F5426" w:rsidP="006F5426">
      <w:pPr>
        <w:pStyle w:val="DocumentBody"/>
      </w:pPr>
      <w:r>
        <w:t xml:space="preserve">Иначе говоря, </w:t>
      </w:r>
      <w:r>
        <w:rPr>
          <w:b/>
        </w:rPr>
        <w:t>НОСТРОЙ</w:t>
      </w:r>
      <w:r>
        <w:t xml:space="preserve"> для китайских коллег - окно возможностей для работы на российском рынке. Мы намерены оказывать им максимальное содействие в выходе на российский рынок с четким соблюдением высоких стандартов качества, предъявляемых к материалам и строительным работам.</w:t>
      </w:r>
    </w:p>
    <w:p w:rsidR="006F5426" w:rsidRDefault="006F5426" w:rsidP="006F5426">
      <w:pPr>
        <w:pStyle w:val="DocumentBody"/>
      </w:pPr>
      <w:r>
        <w:t>Как вы оцениваете перспективы строй-отрасли России в новом году?</w:t>
      </w:r>
    </w:p>
    <w:p w:rsidR="006F5426" w:rsidRDefault="006F5426" w:rsidP="006F5426">
      <w:pPr>
        <w:pStyle w:val="DocumentBody"/>
      </w:pPr>
      <w:r>
        <w:t>Сегодня нам всем есть чем гордиться. В 2024 году российский стройкомплекс успешно справился со всеми сложностями. Все это - заслуга строителей! Так что я с оптимизмом смотрю в будущее.</w:t>
      </w:r>
    </w:p>
    <w:p w:rsidR="006F5426" w:rsidRDefault="006F5426" w:rsidP="006F5426">
      <w:pPr>
        <w:pStyle w:val="DocumentBody"/>
      </w:pPr>
      <w:r>
        <w:t xml:space="preserve">В прошлом году </w:t>
      </w:r>
      <w:r>
        <w:rPr>
          <w:b/>
        </w:rPr>
        <w:t>Национальному объединению строителей</w:t>
      </w:r>
      <w:r>
        <w:t xml:space="preserve"> исполнилось 15 лет. За прошедшие годы </w:t>
      </w:r>
      <w:r>
        <w:rPr>
          <w:b/>
        </w:rPr>
        <w:t>НОСТРОЙ</w:t>
      </w:r>
      <w:r>
        <w:t xml:space="preserve"> проделал огромную работу по совершенствованию механизмов саморегулирования. Доступ на рынок строительства множества компаний стал прозрачным, а уровень качества и безопасности значительно вырос. Благодаря нашим совместным усилиям и при поддержке профильного ведомства - Минстроя России - система саморегулирования стала эффективной альтернативой лицензированию, а также надежным фундаментом для роста и развития строй-отрасли.</w:t>
      </w:r>
    </w:p>
    <w:p w:rsidR="006F5426" w:rsidRDefault="006F5426" w:rsidP="006F5426">
      <w:pPr>
        <w:pStyle w:val="DocumentBody"/>
      </w:pPr>
      <w:r>
        <w:t>В России начинается работа по новому национальному проекту "Инфраструктура для жизни", в рамках которого определены основные приоритеты работы до 2030 года. Одними из ключевых направлений станут модернизация коммунальной инфраструктуры, комплексное развитие территорий. Теперь в проекты КРТ можно будет включать объекты индивидуального жилищного строительства и дома блокированной застройки. Определен порядок строительства инфраструктуры, чтобы она не отставала от возведения жилья и проекты оставались интересными для застройщиков. Также сокращено количество зон с особыми условиями использования территорий и ограничений в них.</w:t>
      </w:r>
    </w:p>
    <w:p w:rsidR="006F5426" w:rsidRDefault="006F5426" w:rsidP="006F5426">
      <w:pPr>
        <w:pStyle w:val="DocumentBody"/>
      </w:pPr>
      <w:r>
        <w:t>В правительстве продолжается работа по сокращению инвестиционно-строительного цикла. За счет исключения устаревших согласований и избыточных процедур исчерпывающий перечень сокращен до 600 процедур, а продолжительность инвестиционно-строительного цикла - до 1 300 дней. Задача - сократить срок до 1 000 дней.</w:t>
      </w:r>
    </w:p>
    <w:p w:rsidR="006F5426" w:rsidRDefault="006F5426" w:rsidP="006F5426">
      <w:pPr>
        <w:pStyle w:val="DocumentBody"/>
      </w:pPr>
      <w:r>
        <w:t>2025 год для стройиндустрии может оказаться временем значительных преобразований. Успех будет зависеть от способности адаптироваться к новым технологиям, изменениям в законодательстве и глобальной экономической обстановке.</w:t>
      </w:r>
    </w:p>
    <w:p w:rsidR="006F5426" w:rsidRDefault="006F5426" w:rsidP="006F5426">
      <w:pPr>
        <w:pStyle w:val="DocumentAuthor"/>
      </w:pPr>
      <w:r>
        <w:t>Сергей ЗЕЛЕНЦОВ</w:t>
      </w:r>
    </w:p>
    <w:p w:rsidR="006F5426" w:rsidRDefault="006F5426" w:rsidP="006F5426">
      <w:r>
        <w:rPr>
          <w:sz w:val="18"/>
        </w:rPr>
        <w:t>назад: </w:t>
      </w:r>
      <w:hyperlink w:anchor="ref_toc" w:history="1">
        <w:r>
          <w:rPr>
            <w:rStyle w:val="NavigationLink"/>
          </w:rPr>
          <w:t>оглавление</w:t>
        </w:r>
      </w:hyperlink>
    </w:p>
    <w:p w:rsidR="00E25CB3" w:rsidRDefault="00024508" w:rsidP="00B90250">
      <w:pPr>
        <w:pStyle w:val="3"/>
      </w:pPr>
      <w:bookmarkStart w:id="14" w:name="_Toc187909592"/>
      <w:bookmarkStart w:id="15" w:name="_Toc187995580"/>
      <w:r w:rsidRPr="00CC25CE">
        <w:t>НОСТРОЙ провел семинар для бухгалтеров СРО</w:t>
      </w:r>
      <w:bookmarkEnd w:id="8"/>
      <w:bookmarkEnd w:id="14"/>
      <w:bookmarkEnd w:id="15"/>
    </w:p>
    <w:p w:rsidR="006F5426" w:rsidRDefault="006F5426" w:rsidP="006F5426">
      <w:pPr>
        <w:pStyle w:val="4"/>
      </w:pPr>
      <w:bookmarkStart w:id="16" w:name="_Toc187950068"/>
      <w:bookmarkStart w:id="17" w:name="_Toc187995581"/>
      <w:r>
        <w:rPr>
          <w:rStyle w:val="DocumentDate"/>
        </w:rPr>
        <w:t>16.01.2025</w:t>
      </w:r>
      <w:r>
        <w:br/>
      </w:r>
      <w:r>
        <w:rPr>
          <w:rStyle w:val="DocumentSource"/>
        </w:rPr>
        <w:t>ЗаНоСтрой.РФ (zanostroy.ru)</w:t>
      </w:r>
      <w:r>
        <w:br/>
      </w:r>
      <w:r>
        <w:rPr>
          <w:rStyle w:val="DocumentName"/>
        </w:rPr>
        <w:t>Национальное объединение строителей провело семинар для бухгалтеров СРО</w:t>
      </w:r>
      <w:bookmarkEnd w:id="16"/>
      <w:bookmarkEnd w:id="17"/>
    </w:p>
    <w:p w:rsidR="006F5426" w:rsidRDefault="006F5426" w:rsidP="00024508">
      <w:pPr>
        <w:pStyle w:val="5"/>
      </w:pPr>
      <w:r>
        <w:t xml:space="preserve">С 14 по 15 января 2024 года в </w:t>
      </w:r>
      <w:r>
        <w:rPr>
          <w:b/>
        </w:rPr>
        <w:t>Национальном объединении строителей</w:t>
      </w:r>
      <w:r>
        <w:t xml:space="preserve"> прошёл семинар для бухгалтеров на тему "Налоговая реформа 2024-2025 для саморегулируемых организаций. Федеральные стандарты бухгалтерского учёта (ФСБУ), применяемые саморегулируемыми организациями с 2025 года". В мероприятии, которое прошло в формате видеоконференцсвязи с возможностью личного присутствия, приняли участие более 200 слушателей. Модератором семинара выступила финансовый директор </w:t>
      </w:r>
      <w:r>
        <w:rPr>
          <w:b/>
        </w:rPr>
        <w:t>НОСТРОЙ</w:t>
      </w:r>
      <w:r>
        <w:t xml:space="preserve"> Светлана Кузнецова. Ключевым приглашенным спикером стала директор аудиторско-консалтинговой компании "АудитАрте" Надежда Клакевич (на снимке - ред.). Об этом сообщили наши коллеги из пресс-службы Нацобъединения.</w:t>
      </w:r>
    </w:p>
    <w:p w:rsidR="006F5426" w:rsidRDefault="006F5426" w:rsidP="006F5426">
      <w:pPr>
        <w:pStyle w:val="DocumentBody"/>
      </w:pPr>
      <w:r>
        <w:t xml:space="preserve">Приветствуя участников обучения Светлана Анатольевна отметила, что семинар проходит во время подготовки годовой отчётности, поэтому информация о последних нововведениях в налоговое и бухгалтерское законодательство как никогда актуальна. Также она обозначила главную цель встречи - предоставить полную </w:t>
      </w:r>
      <w:r>
        <w:lastRenderedPageBreak/>
        <w:t>информацию о применении налоговой реформы и реформы бухгалтерского учёта саморегулируемыми организациями в 2025 году.</w:t>
      </w:r>
    </w:p>
    <w:p w:rsidR="006F5426" w:rsidRDefault="006F5426" w:rsidP="006F5426">
      <w:pPr>
        <w:pStyle w:val="DocumentBody"/>
      </w:pPr>
      <w:r>
        <w:t>"Замечу, основная масса информации есть в открытом доступе, но она ориентирована на коммерческие организации. Наша же встреча нацелена на предоставление специфической информации, которая касается непосредственно налогового и бухгалтерского учёта в ваших саморегулируемых организациях", - подчеркнула госпожа Кузнецова.</w:t>
      </w:r>
    </w:p>
    <w:p w:rsidR="006F5426" w:rsidRDefault="006F5426" w:rsidP="006F5426">
      <w:pPr>
        <w:pStyle w:val="DocumentBody"/>
      </w:pPr>
      <w:r>
        <w:t>Надежда Юрьевна, начиная свой доклад, сообщила, что участники встречи узнают, когда и как будет формироваться промежуточная бухгалтерская отчётность СРО, кроме того будет предоставлена эксклюзивная информация о двухступенчатом и пятиступенчатом НДФЛ.</w:t>
      </w:r>
    </w:p>
    <w:p w:rsidR="006F5426" w:rsidRDefault="006F5426" w:rsidP="006F5426">
      <w:pPr>
        <w:pStyle w:val="DocumentBody"/>
      </w:pPr>
      <w:r>
        <w:t>"Моя задача, чтобы к концу семинара все вы остались в профессии, руководители СРО с вашей подачи принимали верные решения, и вы своими знаниями помогали им выполнять уставные задачи и квалифицированно защитить интересы саморегулируемых организаций", - сказала спикер.</w:t>
      </w:r>
    </w:p>
    <w:p w:rsidR="006F5426" w:rsidRDefault="006F5426" w:rsidP="006F5426">
      <w:pPr>
        <w:pStyle w:val="DocumentBody"/>
      </w:pPr>
      <w:r>
        <w:t>Среди рассмотренных на семинаре вопросов были:</w:t>
      </w:r>
      <w:r w:rsidR="00E25CB3">
        <w:t xml:space="preserve"> </w:t>
      </w:r>
    </w:p>
    <w:p w:rsidR="006F5426" w:rsidRDefault="006F5426" w:rsidP="006F5426">
      <w:pPr>
        <w:pStyle w:val="DocumentBody"/>
        <w:numPr>
          <w:ilvl w:val="0"/>
          <w:numId w:val="31"/>
        </w:numPr>
        <w:spacing w:after="0"/>
        <w:ind w:left="357" w:hanging="357"/>
      </w:pPr>
      <w:r>
        <w:t xml:space="preserve">Налоговая реформа 2024-2025 года для саморегулируемых организаций. </w:t>
      </w:r>
    </w:p>
    <w:p w:rsidR="006F5426" w:rsidRDefault="006F5426" w:rsidP="006F5426">
      <w:pPr>
        <w:pStyle w:val="DocumentBody"/>
        <w:numPr>
          <w:ilvl w:val="0"/>
          <w:numId w:val="31"/>
        </w:numPr>
        <w:spacing w:after="0"/>
        <w:ind w:left="357" w:hanging="357"/>
      </w:pPr>
      <w:r>
        <w:t xml:space="preserve">Новый порядок бухгалтерской отчетности для саморегулируемых организаций с 2025 года - ФСБУ 4/2023 "Бухгалтерская (финансовая) отчётность". </w:t>
      </w:r>
    </w:p>
    <w:p w:rsidR="006F5426" w:rsidRDefault="006F5426" w:rsidP="006F5426">
      <w:pPr>
        <w:pStyle w:val="DocumentBody"/>
        <w:numPr>
          <w:ilvl w:val="0"/>
          <w:numId w:val="31"/>
        </w:numPr>
        <w:spacing w:after="0"/>
        <w:ind w:left="357" w:hanging="357"/>
      </w:pPr>
      <w:r>
        <w:t xml:space="preserve">Инвентаризация по-новому в 2025 году - ФСБУ 28/2023 "Инвентаризация". </w:t>
      </w:r>
    </w:p>
    <w:p w:rsidR="006F5426" w:rsidRDefault="006F5426" w:rsidP="006F5426">
      <w:pPr>
        <w:pStyle w:val="DocumentBody"/>
        <w:numPr>
          <w:ilvl w:val="0"/>
          <w:numId w:val="31"/>
        </w:numPr>
        <w:spacing w:after="0"/>
        <w:ind w:left="357" w:hanging="357"/>
      </w:pPr>
      <w:r>
        <w:t xml:space="preserve">Учётная политика в целях бухгалтерского учёта на 2025 год для саморегулируемой организации. </w:t>
      </w:r>
    </w:p>
    <w:p w:rsidR="006F5426" w:rsidRDefault="006F5426" w:rsidP="006F5426">
      <w:pPr>
        <w:pStyle w:val="DocumentBody"/>
        <w:numPr>
          <w:ilvl w:val="0"/>
          <w:numId w:val="31"/>
        </w:numPr>
        <w:spacing w:after="0"/>
        <w:ind w:left="357" w:hanging="357"/>
      </w:pPr>
      <w:r>
        <w:t xml:space="preserve">Идеальная отчётность саморегулируемой организации за 2024 год. </w:t>
      </w:r>
    </w:p>
    <w:p w:rsidR="006F5426" w:rsidRDefault="006F5426" w:rsidP="006F5426">
      <w:pPr>
        <w:pStyle w:val="DocumentBody"/>
      </w:pPr>
      <w:r>
        <w:t xml:space="preserve"> Презентационные материалы к семинару, нормативные документы ФСБУ, а также статьи по идеальной отчетности можно скачать по этой ссылке.</w:t>
      </w:r>
    </w:p>
    <w:p w:rsidR="006F5426" w:rsidRDefault="009F261D" w:rsidP="006F5426">
      <w:hyperlink r:id="rId9" w:history="1">
        <w:r w:rsidR="006F5426">
          <w:rPr>
            <w:rStyle w:val="DocumentOriginalLink"/>
          </w:rPr>
          <w:t>http://zanostroy.ru/news/2025/01/16/5288.html</w:t>
        </w:r>
      </w:hyperlink>
    </w:p>
    <w:p w:rsidR="006F5426" w:rsidRDefault="006F5426" w:rsidP="006F5426">
      <w:r>
        <w:rPr>
          <w:sz w:val="18"/>
        </w:rPr>
        <w:t>назад: </w:t>
      </w:r>
      <w:hyperlink w:anchor="ref_toc" w:history="1">
        <w:r>
          <w:rPr>
            <w:rStyle w:val="NavigationLink"/>
          </w:rPr>
          <w:t>оглавление</w:t>
        </w:r>
      </w:hyperlink>
    </w:p>
    <w:p w:rsidR="00E25CB3" w:rsidRDefault="00024508" w:rsidP="00B90250">
      <w:pPr>
        <w:pStyle w:val="3"/>
      </w:pPr>
      <w:bookmarkStart w:id="18" w:name="_Toc187995582"/>
      <w:r w:rsidRPr="00024508">
        <w:t>Координатор НОСТРОЙ и НОПРИЗ в СФО Максим Федорченко включен в состав Совета по вопросам жилищного строительства при Совете Федерации</w:t>
      </w:r>
      <w:bookmarkEnd w:id="9"/>
      <w:bookmarkEnd w:id="18"/>
    </w:p>
    <w:p w:rsidR="00B92DF9" w:rsidRDefault="00B92DF9" w:rsidP="00B92DF9">
      <w:pPr>
        <w:pStyle w:val="4"/>
      </w:pPr>
      <w:bookmarkStart w:id="19" w:name="_Toc187950072"/>
      <w:bookmarkStart w:id="20" w:name="_Toc187995583"/>
      <w:bookmarkStart w:id="21" w:name="_Toc179828440"/>
      <w:r>
        <w:rPr>
          <w:rStyle w:val="DocumentDate"/>
        </w:rPr>
        <w:t>16.01.2025</w:t>
      </w:r>
      <w:r>
        <w:br/>
      </w:r>
      <w:r>
        <w:rPr>
          <w:rStyle w:val="DocumentSource"/>
        </w:rPr>
        <w:t>Правда о СРО (pravdaosro.ru)</w:t>
      </w:r>
      <w:r>
        <w:br/>
      </w:r>
      <w:r>
        <w:rPr>
          <w:rStyle w:val="DocumentName"/>
        </w:rPr>
        <w:t>Координатор НОСТРОЙ и НОПРИЗ в СФО Максим Федорченко включен в состав Совета по вопросам жилищного строительства при Совете Федерации</w:t>
      </w:r>
      <w:bookmarkEnd w:id="19"/>
      <w:bookmarkEnd w:id="20"/>
    </w:p>
    <w:p w:rsidR="00B92DF9" w:rsidRDefault="00B92DF9" w:rsidP="00024508">
      <w:pPr>
        <w:pStyle w:val="5"/>
      </w:pPr>
      <w:r>
        <w:t xml:space="preserve">Распоряжением № 217рп-СФ от 25 декабря 2024 года за подписью Председателя Совета Федерации Федерального Собрания РФ Валентины Матвиенко, в состав Совета по вопросам жилищного строительства и содействия развитию жилищно-коммунального комплекса при СФ включен вице-президент Российского Союза строителей по работе в Сибирском федеральном округе, координатор </w:t>
      </w:r>
      <w:r>
        <w:rPr>
          <w:b/>
        </w:rPr>
        <w:t>НОСТРОЙ</w:t>
      </w:r>
      <w:r>
        <w:t xml:space="preserve"> и НОПРИЗ в СФО Максим Федорченко.</w:t>
      </w:r>
    </w:p>
    <w:p w:rsidR="00B92DF9" w:rsidRDefault="00B92DF9" w:rsidP="00B92DF9">
      <w:pPr>
        <w:pStyle w:val="DocumentBody"/>
      </w:pPr>
      <w:r>
        <w:t>В состав Совета входят:</w:t>
      </w:r>
      <w:r w:rsidR="00E25CB3">
        <w:t xml:space="preserve"> </w:t>
      </w:r>
    </w:p>
    <w:p w:rsidR="00B92DF9" w:rsidRDefault="00B92DF9" w:rsidP="00B92DF9">
      <w:pPr>
        <w:pStyle w:val="DocumentBody"/>
        <w:numPr>
          <w:ilvl w:val="0"/>
          <w:numId w:val="31"/>
        </w:numPr>
        <w:spacing w:after="0"/>
        <w:ind w:left="357" w:hanging="357"/>
      </w:pPr>
      <w:r>
        <w:t xml:space="preserve">Владимир Якушев — первый заместитель Председателя Совета Федерации Федерального Собрания Российской Федерации (председатель Совета), </w:t>
      </w:r>
    </w:p>
    <w:p w:rsidR="00B92DF9" w:rsidRDefault="00B92DF9" w:rsidP="00B92DF9">
      <w:pPr>
        <w:pStyle w:val="DocumentBody"/>
        <w:numPr>
          <w:ilvl w:val="0"/>
          <w:numId w:val="31"/>
        </w:numPr>
        <w:spacing w:after="0"/>
        <w:ind w:left="357" w:hanging="357"/>
      </w:pPr>
      <w:r>
        <w:t xml:space="preserve">Ольга Шаимова — заместитель руководителя Секретариата первого заместителя Председателя Совета Федерации Федерального Собрания Российской Федерации Владимира Якушева, </w:t>
      </w:r>
    </w:p>
    <w:p w:rsidR="00B92DF9" w:rsidRDefault="00B92DF9" w:rsidP="00B92DF9">
      <w:pPr>
        <w:pStyle w:val="DocumentBody"/>
        <w:numPr>
          <w:ilvl w:val="0"/>
          <w:numId w:val="31"/>
        </w:numPr>
        <w:spacing w:after="0"/>
        <w:ind w:left="357" w:hanging="357"/>
      </w:pPr>
      <w:r>
        <w:t xml:space="preserve">Алексей Воронцов — вице-президент НОПРИЗ, </w:t>
      </w:r>
    </w:p>
    <w:p w:rsidR="00B92DF9" w:rsidRDefault="00B92DF9" w:rsidP="00B92DF9">
      <w:pPr>
        <w:pStyle w:val="DocumentBody"/>
        <w:numPr>
          <w:ilvl w:val="0"/>
          <w:numId w:val="31"/>
        </w:numPr>
        <w:spacing w:after="0"/>
        <w:ind w:left="357" w:hanging="357"/>
      </w:pPr>
      <w:r>
        <w:t xml:space="preserve">Александр Высокинский — заместитель председателя Комитета Совета Федерации по федеративному устройству, региональной политике, местному самоуправлению и делам Севера, </w:t>
      </w:r>
    </w:p>
    <w:p w:rsidR="00B92DF9" w:rsidRDefault="00B92DF9" w:rsidP="00B92DF9">
      <w:pPr>
        <w:pStyle w:val="DocumentBody"/>
        <w:numPr>
          <w:ilvl w:val="0"/>
          <w:numId w:val="31"/>
        </w:numPr>
        <w:spacing w:after="0"/>
        <w:ind w:left="357" w:hanging="357"/>
      </w:pPr>
      <w:r>
        <w:t xml:space="preserve">Евгений Грабчак — заместитель Министра энергетики РФ, </w:t>
      </w:r>
    </w:p>
    <w:p w:rsidR="00B92DF9" w:rsidRDefault="00B92DF9" w:rsidP="00B92DF9">
      <w:pPr>
        <w:pStyle w:val="DocumentBody"/>
        <w:numPr>
          <w:ilvl w:val="0"/>
          <w:numId w:val="31"/>
        </w:numPr>
        <w:spacing w:after="0"/>
        <w:ind w:left="357" w:hanging="357"/>
      </w:pPr>
      <w:r>
        <w:t xml:space="preserve">Олег Земцов — член Комитета Совета Федерации по Регламенту и организации парламентской деятельности, </w:t>
      </w:r>
    </w:p>
    <w:p w:rsidR="00B92DF9" w:rsidRDefault="00B92DF9" w:rsidP="00B92DF9">
      <w:pPr>
        <w:pStyle w:val="DocumentBody"/>
        <w:numPr>
          <w:ilvl w:val="0"/>
          <w:numId w:val="31"/>
        </w:numPr>
        <w:spacing w:after="0"/>
        <w:ind w:left="357" w:hanging="357"/>
      </w:pPr>
      <w:r>
        <w:t xml:space="preserve">Виталий Королев — заместитель руководителя Федеральной антимонопольной службы, </w:t>
      </w:r>
    </w:p>
    <w:p w:rsidR="00B92DF9" w:rsidRDefault="00B92DF9" w:rsidP="00B92DF9">
      <w:pPr>
        <w:pStyle w:val="DocumentBody"/>
        <w:numPr>
          <w:ilvl w:val="0"/>
          <w:numId w:val="31"/>
        </w:numPr>
        <w:spacing w:after="0"/>
        <w:ind w:left="357" w:hanging="357"/>
      </w:pPr>
      <w:r>
        <w:t xml:space="preserve">Дмитрий Кузьмин — директор по стратегическому развитию общества с ограниченной ответственностью «Союзагрохим», </w:t>
      </w:r>
    </w:p>
    <w:p w:rsidR="00B92DF9" w:rsidRDefault="00B92DF9" w:rsidP="00B92DF9">
      <w:pPr>
        <w:pStyle w:val="DocumentBody"/>
        <w:numPr>
          <w:ilvl w:val="0"/>
          <w:numId w:val="31"/>
        </w:numPr>
        <w:spacing w:after="0"/>
        <w:ind w:left="357" w:hanging="357"/>
      </w:pPr>
      <w:r>
        <w:t xml:space="preserve">Сергей Назаров — заместитель Министра экономического развития РФ, </w:t>
      </w:r>
    </w:p>
    <w:p w:rsidR="00B92DF9" w:rsidRDefault="00B92DF9" w:rsidP="00B92DF9">
      <w:pPr>
        <w:pStyle w:val="DocumentBody"/>
        <w:numPr>
          <w:ilvl w:val="0"/>
          <w:numId w:val="31"/>
        </w:numPr>
        <w:spacing w:after="0"/>
        <w:ind w:left="357" w:hanging="357"/>
      </w:pPr>
      <w:r>
        <w:t xml:space="preserve">Иван Новиков — член Комитета Совета Федерации по социальной политике, </w:t>
      </w:r>
    </w:p>
    <w:p w:rsidR="00B92DF9" w:rsidRDefault="00B92DF9" w:rsidP="00B92DF9">
      <w:pPr>
        <w:pStyle w:val="DocumentBody"/>
        <w:numPr>
          <w:ilvl w:val="0"/>
          <w:numId w:val="31"/>
        </w:numPr>
        <w:spacing w:after="0"/>
        <w:ind w:left="357" w:hanging="357"/>
      </w:pPr>
      <w:r>
        <w:t xml:space="preserve">Илья Пивоваров — руководитель проектов Центра государственно-частного партнерства публичного акционерного общества «Сбербанк России», </w:t>
      </w:r>
    </w:p>
    <w:p w:rsidR="00B92DF9" w:rsidRDefault="00B92DF9" w:rsidP="00B92DF9">
      <w:pPr>
        <w:pStyle w:val="DocumentBody"/>
        <w:numPr>
          <w:ilvl w:val="0"/>
          <w:numId w:val="31"/>
        </w:numPr>
        <w:spacing w:after="0"/>
        <w:ind w:left="357" w:hanging="357"/>
      </w:pPr>
      <w:r>
        <w:t xml:space="preserve">Александр Полухин — вице-губернатор — заместитель председателя Правительства Оренбургской области — министр строительства, жилищно-коммунального, дорожного хозяйства и транспорта Оренбургской области, </w:t>
      </w:r>
    </w:p>
    <w:p w:rsidR="00B92DF9" w:rsidRDefault="00B92DF9" w:rsidP="00B92DF9">
      <w:pPr>
        <w:pStyle w:val="DocumentBody"/>
        <w:numPr>
          <w:ilvl w:val="0"/>
          <w:numId w:val="31"/>
        </w:numPr>
        <w:spacing w:after="0"/>
        <w:ind w:left="357" w:hanging="357"/>
      </w:pPr>
      <w:r>
        <w:t xml:space="preserve">Максим Ряшин — глава города Ханты-Мансийска, </w:t>
      </w:r>
    </w:p>
    <w:p w:rsidR="00B92DF9" w:rsidRDefault="00B92DF9" w:rsidP="00B92DF9">
      <w:pPr>
        <w:pStyle w:val="DocumentBody"/>
        <w:numPr>
          <w:ilvl w:val="0"/>
          <w:numId w:val="31"/>
        </w:numPr>
        <w:spacing w:after="0"/>
        <w:ind w:left="357" w:hanging="357"/>
      </w:pPr>
      <w:r>
        <w:t xml:space="preserve">Ольга Сердюк — первый заместитель исполнительного директора Ассоциации предприятий сферы ЖКХ «Объединенный Жилищно-Коммунальный Совет», </w:t>
      </w:r>
    </w:p>
    <w:p w:rsidR="00B92DF9" w:rsidRDefault="00B92DF9" w:rsidP="00B92DF9">
      <w:pPr>
        <w:pStyle w:val="DocumentBody"/>
        <w:numPr>
          <w:ilvl w:val="0"/>
          <w:numId w:val="31"/>
        </w:numPr>
        <w:spacing w:after="0"/>
        <w:ind w:left="357" w:hanging="357"/>
      </w:pPr>
      <w:r>
        <w:t xml:space="preserve">Антон Солон — исполнительный директор Ассоциации «Национальное объединение производителей строительных материалов и строительной индустрии», </w:t>
      </w:r>
    </w:p>
    <w:p w:rsidR="00B92DF9" w:rsidRDefault="00B92DF9" w:rsidP="00B92DF9">
      <w:pPr>
        <w:pStyle w:val="DocumentBody"/>
        <w:numPr>
          <w:ilvl w:val="0"/>
          <w:numId w:val="31"/>
        </w:numPr>
        <w:spacing w:after="0"/>
        <w:ind w:left="357" w:hanging="357"/>
      </w:pPr>
      <w:r>
        <w:t xml:space="preserve">Ирек Файзуллин — Министр строительства и жилищно-коммунального хозяйства РФ, </w:t>
      </w:r>
    </w:p>
    <w:p w:rsidR="00B92DF9" w:rsidRDefault="00B92DF9" w:rsidP="00B92DF9">
      <w:pPr>
        <w:pStyle w:val="DocumentBody"/>
        <w:numPr>
          <w:ilvl w:val="0"/>
          <w:numId w:val="31"/>
        </w:numPr>
        <w:spacing w:after="0"/>
        <w:ind w:left="357" w:hanging="357"/>
      </w:pPr>
      <w:r>
        <w:lastRenderedPageBreak/>
        <w:t xml:space="preserve">Ильшат Шагиахметов — генеральный директор публично-правовой компании «Фонд развития территорий», </w:t>
      </w:r>
    </w:p>
    <w:p w:rsidR="00B92DF9" w:rsidRDefault="00B92DF9" w:rsidP="00B92DF9">
      <w:pPr>
        <w:pStyle w:val="DocumentBody"/>
        <w:numPr>
          <w:ilvl w:val="0"/>
          <w:numId w:val="31"/>
        </w:numPr>
        <w:spacing w:after="0"/>
        <w:ind w:left="357" w:hanging="357"/>
      </w:pPr>
      <w:r>
        <w:t xml:space="preserve">Павел Качкаев — первый заместитель председателя Комитета Государственной Думы по строительству и жилищно-коммунальному хозяйству, </w:t>
      </w:r>
    </w:p>
    <w:p w:rsidR="00B92DF9" w:rsidRDefault="00B92DF9" w:rsidP="00B92DF9">
      <w:pPr>
        <w:pStyle w:val="DocumentBody"/>
        <w:numPr>
          <w:ilvl w:val="0"/>
          <w:numId w:val="31"/>
        </w:numPr>
        <w:spacing w:after="0"/>
        <w:ind w:left="357" w:hanging="357"/>
      </w:pPr>
      <w:r>
        <w:t xml:space="preserve">Павел Мальков — генеральный директор общества с ограниченной ответственностью «Горизонт ДД», председатель комитета по информационным технологиям в сфере жилищно-коммунального хозяйства некоммерческого партнерства «Национальный Жилищный Конгресс». </w:t>
      </w:r>
    </w:p>
    <w:p w:rsidR="00B92DF9" w:rsidRDefault="00B92DF9" w:rsidP="00B92DF9">
      <w:pPr>
        <w:pStyle w:val="DocumentBody"/>
      </w:pPr>
      <w:r>
        <w:t>Совет по вопросам жилищного строительства и содействия развитию жилищно-коммунального комплекса при Совете Федерации Федерального Собрания РФ является постоянно действующим экспертно-консультативным органом. В сферу компетенции Совета входит разработка предложений по совершенствованию деятельности органов государственной власти РФ и местного самоуправления. развитию жилищного строительства, стимулированию инвестиций и модернизации ЖКХ.</w:t>
      </w:r>
    </w:p>
    <w:p w:rsidR="00B92DF9" w:rsidRDefault="00B92DF9" w:rsidP="00B92DF9">
      <w:pPr>
        <w:pStyle w:val="DocumentAuthor"/>
      </w:pPr>
      <w:r>
        <w:t>Саша Рубашкин</w:t>
      </w:r>
    </w:p>
    <w:p w:rsidR="00B92DF9" w:rsidRDefault="009F261D" w:rsidP="00B92DF9">
      <w:hyperlink r:id="rId10" w:anchor="respond" w:history="1">
        <w:r w:rsidR="00B92DF9">
          <w:rPr>
            <w:rStyle w:val="DocumentOriginalLink"/>
          </w:rPr>
          <w:t>https://pravdaosro.ru/news/koordinator-nostroy-i-nopriz-v-sfo-mak/#respond</w:t>
        </w:r>
      </w:hyperlink>
    </w:p>
    <w:p w:rsidR="00B92DF9" w:rsidRDefault="00B92DF9" w:rsidP="00B92DF9">
      <w:r>
        <w:rPr>
          <w:sz w:val="18"/>
        </w:rPr>
        <w:t>назад: </w:t>
      </w:r>
      <w:hyperlink w:anchor="ref_toc" w:history="1">
        <w:r>
          <w:rPr>
            <w:rStyle w:val="NavigationLink"/>
          </w:rPr>
          <w:t>оглавление</w:t>
        </w:r>
      </w:hyperlink>
    </w:p>
    <w:p w:rsidR="00E25CB3" w:rsidRDefault="003D65C4" w:rsidP="006F5426">
      <w:pPr>
        <w:pStyle w:val="3"/>
      </w:pPr>
      <w:bookmarkStart w:id="22" w:name="_Toc187995584"/>
      <w:r>
        <w:t>Д</w:t>
      </w:r>
      <w:r w:rsidRPr="003D65C4">
        <w:t>оходы юристов СРО и Нацобъединений</w:t>
      </w:r>
      <w:bookmarkEnd w:id="22"/>
    </w:p>
    <w:p w:rsidR="006F5426" w:rsidRDefault="006F5426" w:rsidP="006F5426">
      <w:pPr>
        <w:pStyle w:val="4"/>
      </w:pPr>
      <w:bookmarkStart w:id="23" w:name="_Toc187950067"/>
      <w:bookmarkStart w:id="24" w:name="_Toc187995585"/>
      <w:r>
        <w:rPr>
          <w:rStyle w:val="DocumentDate"/>
        </w:rPr>
        <w:t>16.01.2025</w:t>
      </w:r>
      <w:r>
        <w:br/>
      </w:r>
      <w:r>
        <w:rPr>
          <w:rStyle w:val="DocumentSource"/>
        </w:rPr>
        <w:t>За-Строй.РФ (zsrf.ru)</w:t>
      </w:r>
      <w:r>
        <w:br/>
      </w:r>
      <w:r>
        <w:rPr>
          <w:rStyle w:val="DocumentName"/>
        </w:rPr>
        <w:t>Позволяют ли доходы юристов СРО и Нацобъединений добросовестно выполнять работу</w:t>
      </w:r>
      <w:bookmarkEnd w:id="23"/>
      <w:bookmarkEnd w:id="24"/>
    </w:p>
    <w:p w:rsidR="006F5426" w:rsidRDefault="006F5426" w:rsidP="003D65C4">
      <w:pPr>
        <w:pStyle w:val="5"/>
      </w:pPr>
      <w:r>
        <w:t xml:space="preserve">Сегодня мы решили поговорить о том, сколько должны зарабатывать юристы в СРО и Национальных объединениях. К этому нас подтолкнула информация о вакансиях </w:t>
      </w:r>
      <w:r>
        <w:rPr>
          <w:b/>
        </w:rPr>
        <w:t>НОСТРОЙ</w:t>
      </w:r>
      <w:r>
        <w:t xml:space="preserve"> в сети Интернет на одном из сайтов поиска и предложений работы.</w:t>
      </w:r>
    </w:p>
    <w:p w:rsidR="006F5426" w:rsidRDefault="006F5426" w:rsidP="006F5426">
      <w:pPr>
        <w:pStyle w:val="DocumentBody"/>
      </w:pPr>
      <w:r>
        <w:t>Итак, какие же должности предлагает главное Нацобъединение строительной отрасли?</w:t>
      </w:r>
      <w:r w:rsidR="00E25CB3">
        <w:t xml:space="preserve"> </w:t>
      </w:r>
    </w:p>
    <w:p w:rsidR="006F5426" w:rsidRDefault="006F5426" w:rsidP="006F5426">
      <w:pPr>
        <w:pStyle w:val="DocumentBody"/>
        <w:numPr>
          <w:ilvl w:val="0"/>
          <w:numId w:val="29"/>
        </w:numPr>
        <w:spacing w:after="0"/>
        <w:ind w:left="357" w:hanging="357"/>
      </w:pPr>
      <w:r>
        <w:t xml:space="preserve">Главный юрисконсульт управления по судебно-претензионной работе правового департамента. При этом на руки предлагается выплачивать от 78.300 до 97.850 рублей. Путём нехитрых исчислений получаем минимальный оклад в месяц в 90.000. Максимальный оклад достигнет - 112.500 "рэ". Но, скорее всего, в разнице между окладами заложена премия. При этом требуемый опыт работы кандидата по профессии от 3-х до 6-ти лет. Предлагается полная занятость в размере 8-ми часов в день пять раз в неделю. </w:t>
      </w:r>
    </w:p>
    <w:p w:rsidR="006F5426" w:rsidRDefault="006F5426" w:rsidP="006F5426">
      <w:pPr>
        <w:pStyle w:val="DocumentBody"/>
        <w:numPr>
          <w:ilvl w:val="0"/>
          <w:numId w:val="29"/>
        </w:numPr>
        <w:spacing w:after="0"/>
        <w:ind w:left="357" w:hanging="357"/>
      </w:pPr>
      <w:r>
        <w:t xml:space="preserve">В то же время главный юрисконсульт управления правового обеспечения правового департамента с теми же предлагаемыми параметрами к кандидату и рабочему времени будет получать немного меньше: от 78.300 до 93.960 рублей на руки. В целом, оно и логично. Если юрист-судебник имеет часто ненормируемый рабочий день (то нужно успеть отправить документы в суд, а ещё их надо написать и согласовать, то само заседание в судебном процессе задерживается, то обычный офисный юрист выполняет работу практически всегда в офисе в обозначенное рабочее время). </w:t>
      </w:r>
    </w:p>
    <w:p w:rsidR="006F5426" w:rsidRDefault="006F5426" w:rsidP="006F5426">
      <w:pPr>
        <w:pStyle w:val="DocumentBody"/>
        <w:numPr>
          <w:ilvl w:val="0"/>
          <w:numId w:val="29"/>
        </w:numPr>
        <w:spacing w:after="0"/>
        <w:ind w:left="357" w:hanging="357"/>
      </w:pPr>
      <w:r>
        <w:t xml:space="preserve">Третьей вакансией предлагается должность ведущего специалиста административного департамента (офис-менеджер - секретарь) с выплатами от 69.600 до 87.000 рублей на руки, то есть с минимальным окладом в 80.000 рубликов. По нашей информации, должностные оклады специалистов-юристов правового управления </w:t>
      </w:r>
      <w:r>
        <w:rPr>
          <w:b/>
        </w:rPr>
        <w:t>НОСТРОЙ</w:t>
      </w:r>
      <w:r>
        <w:t xml:space="preserve"> не индексировались уже более 5-ти лет. В то время как уровень инфляции с 1 января 2019 года по настоящее время составил аж 52,26%. </w:t>
      </w:r>
    </w:p>
    <w:p w:rsidR="006F5426" w:rsidRDefault="006F5426" w:rsidP="006F5426">
      <w:pPr>
        <w:pStyle w:val="DocumentBody"/>
      </w:pPr>
      <w:r>
        <w:t xml:space="preserve">Если посмотреть объёмы формирования сметы доходов из поступлений членских взносов в </w:t>
      </w:r>
      <w:r>
        <w:rPr>
          <w:b/>
        </w:rPr>
        <w:t>НОСТРОЙ</w:t>
      </w:r>
      <w:r>
        <w:t xml:space="preserve">, то картинка выглядит следующим образом: немногим более 429.000.000 рублей собрали в 2018 году, и более 672.000.000 - в 2023-ем. А год 2024-й по росту поступлений членских взносов не станет исключением, но подробности узнаем на ближайшем Всероссийском съезде членов </w:t>
      </w:r>
      <w:r>
        <w:rPr>
          <w:b/>
        </w:rPr>
        <w:t>Национального объединения строителей</w:t>
      </w:r>
      <w:r>
        <w:t>.</w:t>
      </w:r>
    </w:p>
    <w:p w:rsidR="006F5426" w:rsidRDefault="006F5426" w:rsidP="006F5426">
      <w:pPr>
        <w:pStyle w:val="DocumentBody"/>
      </w:pPr>
      <w:r>
        <w:t xml:space="preserve">Таким образом, вроде бы, имеется возможность для существенной индексации заработной платы как минимум юристов-судебников. Однако в </w:t>
      </w:r>
      <w:r>
        <w:rPr>
          <w:b/>
        </w:rPr>
        <w:t>НОСТРОЙ</w:t>
      </w:r>
      <w:r>
        <w:t xml:space="preserve"> этого делать не спешат. Причинами тому, могут служить несколько обстоятельств: например, оформление сотрудникам добровольного медицинского страхования. Но вот незадача, ДМС предоставляется только после отработанного календарного года.</w:t>
      </w:r>
    </w:p>
    <w:p w:rsidR="006F5426" w:rsidRDefault="006F5426" w:rsidP="006F5426">
      <w:pPr>
        <w:pStyle w:val="DocumentBody"/>
      </w:pPr>
      <w:r>
        <w:t>Известно, что 2024-й выдался для управления судебно-претензионной работе правового департамента Нацобъединения очень непростым, ведь его численный состав и без того совсем малый сократился до двух человек: начальника управления и его заместителя.</w:t>
      </w:r>
    </w:p>
    <w:p w:rsidR="006F5426" w:rsidRDefault="006F5426" w:rsidP="006F5426">
      <w:pPr>
        <w:pStyle w:val="DocumentBody"/>
      </w:pPr>
      <w:r>
        <w:t>А теперь давайте представим, как такое количество специалистов может справиться с количеством судебных дел на примере 2023 года - 198 уникальных судебных производств (дел).</w:t>
      </w:r>
    </w:p>
    <w:p w:rsidR="006F5426" w:rsidRDefault="006F5426" w:rsidP="006F5426">
      <w:pPr>
        <w:pStyle w:val="DocumentBody"/>
      </w:pPr>
      <w:r>
        <w:t xml:space="preserve">Кто-то скажет - никак, однако, несмотря на то, что на одно судебное дело отведено в среднем всего два дня, оставшиеся в </w:t>
      </w:r>
      <w:r>
        <w:rPr>
          <w:b/>
        </w:rPr>
        <w:t>НОСТРОЙ</w:t>
      </w:r>
      <w:r>
        <w:t xml:space="preserve"> юристы-судебники умудряются ещё и выигрывать (пусть и не все) споры. За что им честь и хвала. О некоторых таких победах мы периодически рассказываем в наших материалах.</w:t>
      </w:r>
    </w:p>
    <w:p w:rsidR="006F5426" w:rsidRDefault="006F5426" w:rsidP="006F5426">
      <w:pPr>
        <w:pStyle w:val="DocumentBody"/>
      </w:pPr>
      <w:r>
        <w:t xml:space="preserve">Также известно, что количество судебных споров с каждым годом только увеличивается, не только у СРО, но и у их Национальных объединений. И даже привлечение адвокатов и сторонних юристов для участия в судебных процессах не всегда может способствовать достижению положительных результатов. Хотя часть расходов, </w:t>
      </w:r>
      <w:r>
        <w:lastRenderedPageBreak/>
        <w:t xml:space="preserve">потраченных на привлечённых юристов возвращается в </w:t>
      </w:r>
      <w:r>
        <w:rPr>
          <w:b/>
        </w:rPr>
        <w:t>НОСТРОЙ</w:t>
      </w:r>
      <w:r>
        <w:t>, как, например, в деле № А40-291482/23 были взысканы с ООО "Кратон и К" судебные расходы в размере 75.000 рублей.</w:t>
      </w:r>
    </w:p>
    <w:p w:rsidR="006F5426" w:rsidRDefault="006F5426" w:rsidP="006F5426">
      <w:pPr>
        <w:pStyle w:val="DocumentBody"/>
      </w:pPr>
      <w:r>
        <w:t xml:space="preserve">По нашему мнению, для привлечения высококвалифицированных юристов-судебников </w:t>
      </w:r>
      <w:r>
        <w:rPr>
          <w:b/>
        </w:rPr>
        <w:t>Национальному объединению строителей</w:t>
      </w:r>
      <w:r>
        <w:t xml:space="preserve"> необходимо, как минимум, увеличить их уровень оплаты труда на 50%, доведя его до 140.000 - 180.000 рубликов в месяц. Только в таком случае, вакансии будут заполнены, и будет стоять очередь из кандидатов.</w:t>
      </w:r>
    </w:p>
    <w:p w:rsidR="006F5426" w:rsidRDefault="006F5426" w:rsidP="006F5426">
      <w:pPr>
        <w:pStyle w:val="DocumentBody"/>
      </w:pPr>
      <w:r>
        <w:t>Мы также посмотрели и сравнили вакансии в НОПРИЗ и некоторых СРО:</w:t>
      </w:r>
      <w:r w:rsidR="00E25CB3">
        <w:t xml:space="preserve"> </w:t>
      </w:r>
    </w:p>
    <w:p w:rsidR="006F5426" w:rsidRDefault="006F5426" w:rsidP="006F5426">
      <w:pPr>
        <w:pStyle w:val="DocumentBody"/>
        <w:numPr>
          <w:ilvl w:val="0"/>
          <w:numId w:val="30"/>
        </w:numPr>
        <w:spacing w:after="0"/>
        <w:ind w:left="357" w:hanging="357"/>
      </w:pPr>
      <w:r>
        <w:t xml:space="preserve">Национальное объединение изыскателей и проектировщиков в августе предлагало вакансию специалиста управления развития квалификаций с окладом от 96.000 до вычета налогов. Как видим, должность на порядок ниже главного специалиста или главного юриста. Но вот оклад довольно конкурентно способный. </w:t>
      </w:r>
    </w:p>
    <w:p w:rsidR="006F5426" w:rsidRDefault="006F5426" w:rsidP="006F5426">
      <w:pPr>
        <w:pStyle w:val="DocumentBody"/>
        <w:numPr>
          <w:ilvl w:val="0"/>
          <w:numId w:val="30"/>
        </w:numPr>
        <w:spacing w:after="0"/>
        <w:ind w:left="357" w:hanging="357"/>
      </w:pPr>
      <w:r>
        <w:t xml:space="preserve">Некоммерческое партнёрство Саморегулируемая организация судебных экспертов ищет юриста по работе с корпоративными клиентами с заработком от 100.000 до 250.000 "рэ" на руки. Правда, требуется опыт не менее 6-ти лет, и прописаны сразу требования к выполнению определённых задач. Не каждый юрист сможет справиться, чтобы получить максимум. </w:t>
      </w:r>
    </w:p>
    <w:p w:rsidR="006F5426" w:rsidRDefault="006F5426" w:rsidP="006F5426">
      <w:pPr>
        <w:pStyle w:val="DocumentBody"/>
        <w:numPr>
          <w:ilvl w:val="0"/>
          <w:numId w:val="30"/>
        </w:numPr>
        <w:spacing w:after="0"/>
        <w:ind w:left="357" w:hanging="357"/>
      </w:pPr>
      <w:r>
        <w:t xml:space="preserve">СРО Ассоциация "ЭнергоСтройАльянс" предлагает работу юрисконсульту с окладом 90.000 на руки. Но тут явно не только судебная работа, а полностью ведение правового обеспечения деятельности СРО. Хотя юристов в СРО может быть несколько, при том, что членов у них на сегодня 755. </w:t>
      </w:r>
    </w:p>
    <w:p w:rsidR="006F5426" w:rsidRDefault="006F5426" w:rsidP="006F5426">
      <w:pPr>
        <w:pStyle w:val="DocumentBody"/>
      </w:pPr>
      <w:r>
        <w:t>А как Вы считаете, дорогие наши читатели, какой размер должностного оклада юриста СРО и юриста-судебника Национального объединения должен быть объективным для выполнения поставленных задач?</w:t>
      </w:r>
    </w:p>
    <w:p w:rsidR="006F5426" w:rsidRDefault="009F261D" w:rsidP="006F5426">
      <w:hyperlink r:id="rId11" w:history="1">
        <w:r w:rsidR="006F5426">
          <w:rPr>
            <w:rStyle w:val="DocumentOriginalLink"/>
          </w:rPr>
          <w:t>https://zsrf.ru/news/2025/01/16/a-davajte-poschitaem-chuzhie-denezhki</w:t>
        </w:r>
      </w:hyperlink>
    </w:p>
    <w:p w:rsidR="006F5426" w:rsidRDefault="006F5426" w:rsidP="006F5426">
      <w:r>
        <w:rPr>
          <w:sz w:val="18"/>
        </w:rPr>
        <w:t>назад: </w:t>
      </w:r>
      <w:hyperlink w:anchor="ref_toc" w:history="1">
        <w:r>
          <w:rPr>
            <w:rStyle w:val="NavigationLink"/>
          </w:rPr>
          <w:t>оглавление</w:t>
        </w:r>
      </w:hyperlink>
    </w:p>
    <w:p w:rsidR="006F5426" w:rsidRDefault="006F5426" w:rsidP="006F5426">
      <w:pPr>
        <w:pStyle w:val="TitleDoubles"/>
      </w:pPr>
      <w:r>
        <w:t>Сообщения с аналогичным содержанием:</w:t>
      </w:r>
    </w:p>
    <w:p w:rsidR="006F5426" w:rsidRDefault="006F5426" w:rsidP="006F5426">
      <w:pPr>
        <w:pStyle w:val="DocumentDoubles"/>
      </w:pPr>
      <w:r>
        <w:t>16.01.2025 griskomed.ru</w:t>
      </w:r>
      <w:r>
        <w:br/>
        <w:t>А давайте посчитаем чужие денежки!</w:t>
      </w:r>
      <w:r>
        <w:br/>
      </w:r>
      <w:hyperlink r:id="rId12" w:history="1">
        <w:r>
          <w:rPr>
            <w:rStyle w:val="DoubleOriginalLink"/>
          </w:rPr>
          <w:t>https://griskomed.ru/a-davaite-poschitaem-chyjie-denejki.html</w:t>
        </w:r>
      </w:hyperlink>
    </w:p>
    <w:p w:rsidR="00E25CB3" w:rsidRDefault="00B90250" w:rsidP="00B90250">
      <w:pPr>
        <w:pStyle w:val="3"/>
      </w:pPr>
      <w:bookmarkStart w:id="25" w:name="_Toc187995586"/>
      <w:r w:rsidRPr="00B90250">
        <w:t>Прочие публикаци</w:t>
      </w:r>
      <w:r w:rsidR="00FA5D79">
        <w:t>и</w:t>
      </w:r>
      <w:bookmarkEnd w:id="25"/>
    </w:p>
    <w:p w:rsidR="001763B4" w:rsidRDefault="001763B4" w:rsidP="001763B4">
      <w:pPr>
        <w:pStyle w:val="4"/>
      </w:pPr>
      <w:bookmarkStart w:id="26" w:name="_Toc187993236"/>
      <w:bookmarkStart w:id="27" w:name="_Toc187995587"/>
      <w:bookmarkStart w:id="28" w:name="_Toc187950063"/>
      <w:bookmarkStart w:id="29" w:name="_Toc179874982"/>
      <w:bookmarkEnd w:id="21"/>
      <w:r>
        <w:rPr>
          <w:rStyle w:val="DocumentDate"/>
        </w:rPr>
        <w:t>16.01.2025</w:t>
      </w:r>
      <w:r>
        <w:br/>
      </w:r>
      <w:r>
        <w:rPr>
          <w:rStyle w:val="DocumentSource"/>
        </w:rPr>
        <w:t>Новости России (news-life.pro)</w:t>
      </w:r>
      <w:r>
        <w:br/>
      </w:r>
      <w:r>
        <w:rPr>
          <w:rStyle w:val="DocumentName"/>
        </w:rPr>
        <w:t>В авангарде отрасли</w:t>
      </w:r>
      <w:bookmarkEnd w:id="26"/>
      <w:bookmarkEnd w:id="27"/>
    </w:p>
    <w:p w:rsidR="001763B4" w:rsidRDefault="001763B4" w:rsidP="001763B4">
      <w:pPr>
        <w:pStyle w:val="DocumentBody"/>
      </w:pPr>
      <w:r>
        <w:t>Партнеры и друзья поздравляют «Строительную газету» с профессиональным праздником</w:t>
      </w:r>
    </w:p>
    <w:p w:rsidR="001763B4" w:rsidRDefault="001763B4" w:rsidP="001763B4">
      <w:pPr>
        <w:pStyle w:val="DocumentBody"/>
      </w:pPr>
      <w:r>
        <w:t xml:space="preserve">Антон </w:t>
      </w:r>
      <w:r>
        <w:rPr>
          <w:b/>
        </w:rPr>
        <w:t>ГЛУШКОВ</w:t>
      </w:r>
      <w:r>
        <w:t>, президент «</w:t>
      </w:r>
      <w:r>
        <w:rPr>
          <w:b/>
        </w:rPr>
        <w:t>Национального объединения строителей» (НОСТРОЙ</w:t>
      </w:r>
      <w:r>
        <w:t>):</w:t>
      </w:r>
    </w:p>
    <w:p w:rsidR="001763B4" w:rsidRDefault="001763B4" w:rsidP="001763B4">
      <w:pPr>
        <w:pStyle w:val="DocumentBody"/>
      </w:pPr>
      <w:r>
        <w:t>«Уважаемые журналисты, редакторы, фотокорреспонденты, корректоры, все сотрудники яркого и высокопрофессионального коллектива «Строительной газеты»!</w:t>
      </w:r>
    </w:p>
    <w:p w:rsidR="001763B4" w:rsidRDefault="001763B4" w:rsidP="001763B4">
      <w:pPr>
        <w:pStyle w:val="DocumentBody"/>
      </w:pPr>
      <w:r>
        <w:t>Поздравляю вас с Днем российской печати и благодарю за труд, верность профессии, надежность и мастерство!</w:t>
      </w:r>
    </w:p>
    <w:p w:rsidR="001763B4" w:rsidRDefault="001763B4" w:rsidP="001763B4">
      <w:pPr>
        <w:pStyle w:val="DocumentBody"/>
      </w:pPr>
      <w:r>
        <w:t>Из номера в номер на страницах «Стройгазеты» - история, люди, трудовые свершения, яркие и самые важные события сферы строительства и жилищно-коммунального хозяйства Российской Федерации. Вы являетесь поистине достоверным источником информации, постоянно совершенствуетесь, соответствуете высоким журналистским стандартам и интересам читателей.</w:t>
      </w:r>
    </w:p>
    <w:p w:rsidR="001763B4" w:rsidRDefault="001763B4" w:rsidP="001763B4">
      <w:pPr>
        <w:pStyle w:val="DocumentBody"/>
      </w:pPr>
      <w:r>
        <w:t>Ваша команда активно и убедительно доводит до многочисленных читателей темы, отвечающие насущным запросам и потребностям строителей, архитекторов, проектировщиков и изыскателей. Благодаря изданию жители нашей страны узнают об изменениях, которые происходят в отрасли, о новых инициативах, мерах поддержки, о результатах работы всего строительного комплекса страны.</w:t>
      </w:r>
    </w:p>
    <w:p w:rsidR="001763B4" w:rsidRDefault="001763B4" w:rsidP="001763B4">
      <w:pPr>
        <w:pStyle w:val="DocumentBody"/>
      </w:pPr>
      <w:r>
        <w:t>От всей души желаю коллективу редакции дальнейшего творческого роста, успешной реализации самых смелых замыслов, профессиональных удач, достойного продолжения традиций и неуклонного расширения читательской аудитории, энергии в реализации новых проектов!»</w:t>
      </w:r>
    </w:p>
    <w:p w:rsidR="001763B4" w:rsidRDefault="001763B4" w:rsidP="001763B4">
      <w:pPr>
        <w:pStyle w:val="DocumentBody"/>
      </w:pPr>
      <w:r>
        <w:t>Сергей СТЕПАШИН, председатель Общественного совета при Минстрое России:</w:t>
      </w:r>
    </w:p>
    <w:p w:rsidR="001763B4" w:rsidRDefault="001763B4" w:rsidP="001763B4">
      <w:pPr>
        <w:pStyle w:val="DocumentBody"/>
      </w:pPr>
      <w:r>
        <w:t>«Поздравляю с Днем российской печати коллектив «Строительной газеты» и всех, кто работает в этой сфере - журналистов, издателей, редакторов!</w:t>
      </w:r>
    </w:p>
    <w:p w:rsidR="001763B4" w:rsidRDefault="001763B4" w:rsidP="001763B4">
      <w:pPr>
        <w:pStyle w:val="DocumentBody"/>
      </w:pPr>
      <w:r>
        <w:t>Кто владеет информацией - владеет миром. Сегодня СМИ стали более оперативными, появились новые форматы, позволяющие журналистам быстрее достичь аудитории. Однако это не только новые возможности, но и новый уровень ответственности. Сегодня от вашей преданности делу, компетенций, честности и объективности зависит качество информационного поля в нашей стране. Мы как никогда понимаем, что честные медиа являются важнейшим фактором стабильности в обществе, его мотивированности и настроя на созидание.</w:t>
      </w:r>
    </w:p>
    <w:p w:rsidR="001763B4" w:rsidRDefault="001763B4" w:rsidP="001763B4">
      <w:pPr>
        <w:pStyle w:val="DocumentBody"/>
      </w:pPr>
      <w:r>
        <w:t xml:space="preserve">На страницах «Стройгазеты» день за днем фиксируются успехи строительной отрасли. И они действительно впечатляют - работа строителей отмечена президентом страны как успешная. В ваших статьях и репортажах - порой </w:t>
      </w:r>
      <w:r>
        <w:lastRenderedPageBreak/>
        <w:t>острых - отражены и проблемы, являющиеся чувствительными для граждан нашей страны. Это мотивирует на поиск решений. Благодаря вашей работе мы видим целостную картину, в которой интересы отрасли, работающей на благо граждан нашей страны, - на первом плане.</w:t>
      </w:r>
    </w:p>
    <w:p w:rsidR="001763B4" w:rsidRDefault="001763B4" w:rsidP="001763B4">
      <w:pPr>
        <w:pStyle w:val="DocumentBody"/>
      </w:pPr>
      <w:r>
        <w:t>«Строительная газета» является надежным деловым партнером Общественного совета. Хочу выразить благодарность за работу коллективу главного строительного издания и пожелать успехов и новых интересных материалов! Пусть будет больше хороших новостей на всех фронтах вашей жизни!»</w:t>
      </w:r>
    </w:p>
    <w:p w:rsidR="001763B4" w:rsidRDefault="001763B4" w:rsidP="001763B4">
      <w:pPr>
        <w:pStyle w:val="DocumentBody"/>
      </w:pPr>
      <w:r>
        <w:t>Владимир ЯКОВЛЕВ, президент Российского Союза строителей:</w:t>
      </w:r>
    </w:p>
    <w:p w:rsidR="001763B4" w:rsidRDefault="001763B4" w:rsidP="001763B4">
      <w:pPr>
        <w:pStyle w:val="DocumentBody"/>
      </w:pPr>
      <w:r>
        <w:t>«Сотрудники редакции старейшего и авторитетного профильного издания всегда были в авангарде отраслевой журналистики, квалифицированно и честно выполняя свои профессиональные обязанности, донося до читателя актуальную и емкую информацию о всех сферах деятельности российского строительного комплекса.</w:t>
      </w:r>
    </w:p>
    <w:p w:rsidR="001763B4" w:rsidRDefault="001763B4" w:rsidP="001763B4">
      <w:pPr>
        <w:pStyle w:val="DocumentBody"/>
      </w:pPr>
      <w:r>
        <w:t>Во многом благодаря профессиональной журналистике строительное сообщество консолидируется и организуется для решения важных задач, адекватного восприятия вызовов и противостояния возникающим проблемам.</w:t>
      </w:r>
    </w:p>
    <w:p w:rsidR="001763B4" w:rsidRDefault="001763B4" w:rsidP="001763B4">
      <w:pPr>
        <w:pStyle w:val="DocumentBody"/>
      </w:pPr>
      <w:r>
        <w:t>Выражаю уверенность, что «Строительная газета» и в дальнейшем будет в числе передовых отраслевых изданий и останется любима и востребованна!»</w:t>
      </w:r>
    </w:p>
    <w:p w:rsidR="001763B4" w:rsidRDefault="001763B4" w:rsidP="001763B4">
      <w:pPr>
        <w:pStyle w:val="DocumentBody"/>
      </w:pPr>
      <w:r>
        <w:t>Алексей ШАПОШНИКОВ, председатель Московской городской Думы:</w:t>
      </w:r>
    </w:p>
    <w:p w:rsidR="001763B4" w:rsidRDefault="001763B4" w:rsidP="001763B4">
      <w:pPr>
        <w:pStyle w:val="DocumentBody"/>
      </w:pPr>
      <w:r>
        <w:t>«День российской печати объединяет современную отечественную журналистику - большое сообщество профессионалов, которые, несмотря на разные форматы, скорости, аудитории, технологические новинки, сохраняют главные ценности: объективность, честность, верность своему читателю.</w:t>
      </w:r>
    </w:p>
    <w:p w:rsidR="001763B4" w:rsidRDefault="001763B4" w:rsidP="001763B4">
      <w:pPr>
        <w:pStyle w:val="DocumentBody"/>
      </w:pPr>
      <w:r>
        <w:t>Ваша талантливая творческая команда создает интересный контент и держит высокую профессиональную планку. Благодарю за сотрудничество и информационную поддержку. Желаю вашему коллективу здоровья, благополучия, успешных проектов и новых достижений!»</w:t>
      </w:r>
    </w:p>
    <w:p w:rsidR="001763B4" w:rsidRDefault="001763B4" w:rsidP="001763B4">
      <w:pPr>
        <w:pStyle w:val="DocumentBody"/>
      </w:pPr>
      <w:r>
        <w:t>Владимир ЩЕРБИНИН, генеральный директор ФБУ «РосСтройКонтроль»:</w:t>
      </w:r>
    </w:p>
    <w:p w:rsidR="001763B4" w:rsidRDefault="001763B4" w:rsidP="001763B4">
      <w:pPr>
        <w:pStyle w:val="DocumentBody"/>
      </w:pPr>
      <w:r>
        <w:t>«Строительная газета» по праву считается главным отраслевым изданием в России в сфере строительства. Ваша высококлассная команда неизменно остается в авангарде самых актуальных отраслевых новостей, представляет глубокую аналитику, публикует подробные интервью с ведущими экспертами и статьи о внедрении инновационных технологий.</w:t>
      </w:r>
    </w:p>
    <w:p w:rsidR="001763B4" w:rsidRDefault="001763B4" w:rsidP="001763B4">
      <w:pPr>
        <w:pStyle w:val="DocumentBody"/>
      </w:pPr>
      <w:r>
        <w:t>Хочу от всей души пожелать вашему сплоченному коллективу успехов в работе, новых творческих идей, интересных сюжетов и преданных читателей. Благодарю вас за наше плодотворное и приятное сотрудничество, ваше внимание к деятельности и инфоповодам «РосСтройКонтроля». Надеюсь, что в этом году мы продолжим эффективное взаимодействие, которое найдет отражение на страницах «Стройгазеты»!»</w:t>
      </w:r>
    </w:p>
    <w:p w:rsidR="001763B4" w:rsidRDefault="001763B4" w:rsidP="001763B4">
      <w:pPr>
        <w:pStyle w:val="DocumentBody"/>
      </w:pPr>
      <w:r>
        <w:t>Сергей ЖУКОВ, генеральный директор АО «Мосинжпроект»:</w:t>
      </w:r>
    </w:p>
    <w:p w:rsidR="001763B4" w:rsidRDefault="001763B4" w:rsidP="001763B4">
      <w:pPr>
        <w:pStyle w:val="DocumentBody"/>
      </w:pPr>
      <w:r>
        <w:t>«На страницах вашего издания ведется живая градостроительная летопись Москвы - читатели могут узнать все о современном развитии столицы и улучшении ее транспортного каркаса, особое внимание уделяется труду метростроителей. Ежегодно в городе открываются линии и станции метро, прокладываются сотни километров дорог и строятся новые здания и сооружения, поэтому эта работа крайне востребована аудиторией.</w:t>
      </w:r>
    </w:p>
    <w:p w:rsidR="001763B4" w:rsidRDefault="001763B4" w:rsidP="001763B4">
      <w:pPr>
        <w:pStyle w:val="DocumentBody"/>
      </w:pPr>
      <w:r>
        <w:t>Желаю всей редакции «Стройгазеты» новых интересных материалов, легкого слога, неиссякаемого вдохновения и успешной творческой самореализации!»</w:t>
      </w:r>
    </w:p>
    <w:p w:rsidR="001763B4" w:rsidRDefault="001763B4" w:rsidP="001763B4">
      <w:pPr>
        <w:pStyle w:val="DocumentBody"/>
      </w:pPr>
      <w:r>
        <w:t>Александр ТУРОВСКИЙ, министр строительного комплекса Московской области:</w:t>
      </w:r>
    </w:p>
    <w:p w:rsidR="001763B4" w:rsidRDefault="001763B4" w:rsidP="001763B4">
      <w:pPr>
        <w:pStyle w:val="DocumentBody"/>
      </w:pPr>
      <w:r>
        <w:t>«За свою вековую историю газета стала свидетелем многих ключевых событий в истории страны, давая возможность своим читателям вместе с сотрудниками газеты становиться непосредственными их участниками.</w:t>
      </w:r>
    </w:p>
    <w:p w:rsidR="001763B4" w:rsidRDefault="001763B4" w:rsidP="001763B4">
      <w:pPr>
        <w:pStyle w:val="DocumentBody"/>
      </w:pPr>
      <w:r>
        <w:t>Радует, что на страницах вашего издания постоянно выходят материалы, посвященные развитию Московской области, решению насущных проблем жителей региона.</w:t>
      </w:r>
    </w:p>
    <w:p w:rsidR="001763B4" w:rsidRDefault="001763B4" w:rsidP="001763B4">
      <w:pPr>
        <w:pStyle w:val="DocumentBody"/>
      </w:pPr>
      <w:r>
        <w:t>Пусть ваше издание останется всегда интересным и востребованным и всегда сохраняет актуальность, точность и оперативность новостей!</w:t>
      </w:r>
    </w:p>
    <w:p w:rsidR="001763B4" w:rsidRDefault="001763B4" w:rsidP="001763B4">
      <w:pPr>
        <w:pStyle w:val="DocumentBody"/>
      </w:pPr>
      <w:r>
        <w:t>Желаю всему коллективу редакции профессиональных и творческих успехов в достижении поставленных целей, много талантливых активных сотрудников, здоровья и благополучия! С праздником!»</w:t>
      </w:r>
    </w:p>
    <w:p w:rsidR="001763B4" w:rsidRDefault="001763B4" w:rsidP="001763B4">
      <w:pPr>
        <w:pStyle w:val="DocumentBody"/>
      </w:pPr>
      <w:r>
        <w:t>Дмитрий ТЕТУШКИН, генеральный директор ГБУ МосгорБТИ:</w:t>
      </w:r>
    </w:p>
    <w:p w:rsidR="001763B4" w:rsidRDefault="001763B4" w:rsidP="001763B4">
      <w:pPr>
        <w:pStyle w:val="DocumentBody"/>
      </w:pPr>
      <w:r>
        <w:t>«Вы много лет делитесь с нами новостями из мира строительства и жилищно-коммунального хозяйства, рассказываете о самых актуальных и интересных событиях. По выпускам газеты можно изучать историю отрасли и понимать вектор ее развития. Спасибо за ваш труд. Желаю вам ярких выпусков, преданных читателей и удовлетворения от проделанной работы!»</w:t>
      </w:r>
    </w:p>
    <w:p w:rsidR="001763B4" w:rsidRDefault="001763B4" w:rsidP="001763B4">
      <w:pPr>
        <w:pStyle w:val="DocumentBody"/>
      </w:pPr>
      <w:r>
        <w:t>Светлана РАЗВОРОТНЕВА, заместитель председателя Комитета Госдумы по строительству и ЖКХ:</w:t>
      </w:r>
    </w:p>
    <w:p w:rsidR="001763B4" w:rsidRDefault="001763B4" w:rsidP="001763B4">
      <w:pPr>
        <w:pStyle w:val="DocumentBody"/>
      </w:pPr>
      <w:r>
        <w:t>«Поздравляю «Стройгазету» и ее коллектив с Днем печати!</w:t>
      </w:r>
    </w:p>
    <w:p w:rsidR="001763B4" w:rsidRDefault="001763B4" w:rsidP="001763B4">
      <w:pPr>
        <w:pStyle w:val="DocumentBody"/>
      </w:pPr>
      <w:r>
        <w:t xml:space="preserve">На протяжении многих лет вы являетесь источником оперативной и точной информации о ситуации в строительной отрасли и ЖКХ, о новинках технологий и изменениях в сфере нормативного регулирования. </w:t>
      </w:r>
      <w:r>
        <w:lastRenderedPageBreak/>
        <w:t>Комментарии экспертов, которые появляются на ваших страницах, помогают представителям отрасли точнее понимать суть событий. Желаю и дальше работать так же профессионально, радовать читателей яркими публикациями и позитивными новостями!»</w:t>
      </w:r>
    </w:p>
    <w:p w:rsidR="001763B4" w:rsidRDefault="001763B4" w:rsidP="001763B4">
      <w:pPr>
        <w:pStyle w:val="DocumentBody"/>
      </w:pPr>
      <w:r>
        <w:t>Николай ШУМАКОВ, президент Союза архитекторов России и Союза московских архитекторов:</w:t>
      </w:r>
    </w:p>
    <w:p w:rsidR="001763B4" w:rsidRDefault="001763B4" w:rsidP="001763B4">
      <w:pPr>
        <w:pStyle w:val="DocumentBody"/>
      </w:pPr>
      <w:r>
        <w:t>«Что можно пожелать в День печати уважаемому изданию, недавно отметившему свой столетний юбилей?</w:t>
      </w:r>
    </w:p>
    <w:p w:rsidR="001763B4" w:rsidRDefault="001763B4" w:rsidP="001763B4">
      <w:pPr>
        <w:pStyle w:val="DocumentBody"/>
      </w:pPr>
      <w:r>
        <w:t>Конечно же, продолжения долгой и славной истории, которую на протяжении века создавали вместе журналисты и редакторы, архитекторы и строители.</w:t>
      </w:r>
    </w:p>
    <w:p w:rsidR="001763B4" w:rsidRDefault="001763B4" w:rsidP="001763B4">
      <w:pPr>
        <w:pStyle w:val="DocumentBody"/>
      </w:pPr>
      <w:r>
        <w:t>Среди многих достойных отраслевых и профильных СМИ вашу газету заслуженно считают одним из наиболее авторитетных в вопросах градостроительной отрасли. Профессиональное мастерство, оперативность и достоверность информации, умение просто и доходчиво говорить на важнейшие темы, связанные с деятельностью отечественного строительного комплекса, - это та основа, на которой выросло не одно поколение читателей «Стройгазеты».</w:t>
      </w:r>
    </w:p>
    <w:p w:rsidR="001763B4" w:rsidRDefault="001763B4" w:rsidP="001763B4">
      <w:pPr>
        <w:pStyle w:val="DocumentBody"/>
      </w:pPr>
      <w:r>
        <w:t>Желаю всему творческому коллективу новых идей и проектов, интересных тем, ярких и острых публикаций. Их с нетерпением ждет большая читательская аудитория, в которой традиционно много архитекторов и градостроителей. И пусть каждый свежий номер «Строительной газеты» открывает новые горизонты для тех, кому интересно жить, творить и побеждать!»</w:t>
      </w:r>
    </w:p>
    <w:p w:rsidR="001763B4" w:rsidRDefault="001763B4" w:rsidP="001763B4">
      <w:pPr>
        <w:pStyle w:val="DocumentBody"/>
      </w:pPr>
      <w:r>
        <w:t>Борис СОШЕНКО, председатель Профсоюза строителей России:</w:t>
      </w:r>
    </w:p>
    <w:p w:rsidR="001763B4" w:rsidRDefault="001763B4" w:rsidP="001763B4">
      <w:pPr>
        <w:pStyle w:val="DocumentBody"/>
      </w:pPr>
      <w:r>
        <w:t>«13 января 1703 года вышел в свет первый номер первой печатной газеты России - «Ведомости». Ее главредом был Петр I. Эта дата отмечается как День российской печати. А если бы праздновался День отраслевой строительной печати, то «Строительная газета» по праву была бы во главе колонны сотен изданий стройкомплекса России, которые сейчас издаются в нашей стране. «СГ», отметившая 23 апреля 2024 года свое столетие, поистине - газета всех российских строителей.</w:t>
      </w:r>
    </w:p>
    <w:p w:rsidR="001763B4" w:rsidRDefault="001763B4" w:rsidP="001763B4">
      <w:pPr>
        <w:pStyle w:val="DocumentBody"/>
      </w:pPr>
      <w:r>
        <w:t>Начиная с того времени, когда газета называлась «Постройкой», и заканчивая нашими днями, ее пестовали и пестуют многие поколения творческих работников. Возникшая как издание Профсоюза строителей России и с течением времени переходящая от одного издателя к другому, она никогда не забывала своего главного читателя - работника строительной отрасли, всегда стояла и стоит на страже его социальных интересов. Именно это способствует тесному союзу газеты и нашего профсоюза. На протяжении более чем вековой истории «Стройгазета» остается самым авторитетным, самым читаемым отраслевым изданием. Желаю ее творческому коллективу хранить верность столетним традициям строительной журналистики. Спасибо за ваш труд!»</w:t>
      </w:r>
    </w:p>
    <w:p w:rsidR="001763B4" w:rsidRDefault="001763B4" w:rsidP="001763B4">
      <w:pPr>
        <w:pStyle w:val="DocumentBody"/>
      </w:pPr>
      <w:r>
        <w:t>Алексей ЛЁВИН, Герой Социалистического Труда, председатель центрального правления ВОО «Трудовая доблесть России»:</w:t>
      </w:r>
    </w:p>
    <w:p w:rsidR="001763B4" w:rsidRDefault="001763B4" w:rsidP="001763B4">
      <w:pPr>
        <w:pStyle w:val="DocumentBody"/>
      </w:pPr>
      <w:r>
        <w:t>«На протяжении уже более ста лет «Стройгазета» пользуется заслуженным авторитетом и любовью широких масс строителей и работников ЖКХ. Ваши материалы выделяются масштабностью и злободневностью тем, актуальностью, доказательностью, точностью оценок. Люди созидательного труда всегда занимают в них достойное место.</w:t>
      </w:r>
    </w:p>
    <w:p w:rsidR="001763B4" w:rsidRDefault="001763B4" w:rsidP="001763B4">
      <w:pPr>
        <w:pStyle w:val="DocumentBody"/>
      </w:pPr>
      <w:r>
        <w:t>Желаем вашему дружному сообществу продуктивности, профессионализма, яркого журналистского слова! Здоровья, счастья и новых радостей!»</w:t>
      </w:r>
    </w:p>
    <w:p w:rsidR="001763B4" w:rsidRDefault="001763B4" w:rsidP="001763B4">
      <w:pPr>
        <w:pStyle w:val="DocumentBody"/>
      </w:pPr>
      <w:r>
        <w:t>Алексей НИКИТИН, президент Национального объединения технических заказчиков:</w:t>
      </w:r>
    </w:p>
    <w:p w:rsidR="001763B4" w:rsidRDefault="001763B4" w:rsidP="001763B4">
      <w:pPr>
        <w:pStyle w:val="DocumentBody"/>
      </w:pPr>
      <w:r>
        <w:t>«Благодаря обширной строительной экспертизе, накопленной за годы работы, умению быстро реагировать на изменения внешней среды, концентрироваться на моменте «здесь» и «сейчас», «Стройгазета» всегда занимала и занимает активную и объективную информационную позицию по значимым для строительной отрасли вопросам. От лица НОТЕХ выражаем вам искреннюю благодарность и глубокую признательность за освещение тематики управления строительством и вопросов, связанных с повышением эффективности реализации инвестиционно-строительных проектов за счет привлечения технического заказчика. С профессиональным праздником!»</w:t>
      </w:r>
    </w:p>
    <w:p w:rsidR="001763B4" w:rsidRDefault="001763B4" w:rsidP="001763B4">
      <w:pPr>
        <w:pStyle w:val="DocumentBody"/>
      </w:pPr>
      <w:r>
        <w:t>Никита ЧУЛОЧНИКОВ, президент Ассоциации компаний, обслуживающих недвижимость:</w:t>
      </w:r>
    </w:p>
    <w:p w:rsidR="001763B4" w:rsidRDefault="001763B4" w:rsidP="001763B4">
      <w:pPr>
        <w:pStyle w:val="DocumentBody"/>
      </w:pPr>
      <w:r>
        <w:t>«Обо всем, что происходит на рынке обслуживания недвижимости, читатели первые узнают из нашего старейшего отраслевого издания. АКОН поздравляет коллектив и читателей «Стройгазеты» с профессиональным праздником и желает движения вперед и вверх - к новым актуальным темам, расширению горизонтов, развитию в социальных сетях, к живой дискуссии по волнующим всех профессионалов отраслевым проблемам, совместному поиску решений на нашей общей информационной площадке!»</w:t>
      </w:r>
    </w:p>
    <w:p w:rsidR="001763B4" w:rsidRDefault="001763B4" w:rsidP="001763B4">
      <w:pPr>
        <w:pStyle w:val="DocumentBody"/>
      </w:pPr>
      <w:r>
        <w:t>Александр БУРЬЯНОВ, исполнительный директор Российской гипсовой ассоциации, профессор НИУ МГСУ:</w:t>
      </w:r>
    </w:p>
    <w:p w:rsidR="001763B4" w:rsidRDefault="001763B4" w:rsidP="001763B4">
      <w:pPr>
        <w:pStyle w:val="DocumentBody"/>
      </w:pPr>
      <w:r>
        <w:t>«По поручению многих тысяч работников гипсовой отрасли России разрешите поздравить вас с профессиональным праздником!</w:t>
      </w:r>
    </w:p>
    <w:p w:rsidR="001763B4" w:rsidRDefault="001763B4" w:rsidP="001763B4">
      <w:pPr>
        <w:pStyle w:val="DocumentBody"/>
      </w:pPr>
      <w:r>
        <w:t>Что год грядущий нам готовит? Какие радости и трудности принесет он работникам строительного комплекса и промышленности строительных материалов? Сказать трудно, но есть уверенность в том, что обо всех проблемах и успехах напишет «Стройгазета» - проинформирует, проанализирует, прокомментирует и подскажет решение!</w:t>
      </w:r>
    </w:p>
    <w:p w:rsidR="001763B4" w:rsidRDefault="001763B4" w:rsidP="001763B4">
      <w:pPr>
        <w:pStyle w:val="DocumentBody"/>
      </w:pPr>
      <w:r>
        <w:t xml:space="preserve">В 2025 году отметит свое двадцатилетие Российская гипсовая ассоциация. И все эти годы «Строительная газета» была вместе с нами. В сентябре 2025 года запланировано проведение Двенадцатой Международной конференции «Повышение эффективности производства и применения гипсовых материалов и изделий» в </w:t>
      </w:r>
      <w:r>
        <w:lastRenderedPageBreak/>
        <w:t>Саранске. «СГ» по традиции будет информационным спонсором конференции.Хочется пожелать вам дальнейших успехов в работе, огромных тиражей, благодарных читателей, богатых и достойных рекламодателей!»</w:t>
      </w:r>
    </w:p>
    <w:p w:rsidR="001763B4" w:rsidRDefault="001763B4" w:rsidP="001763B4">
      <w:pPr>
        <w:pStyle w:val="DocumentBody"/>
      </w:pPr>
      <w:r>
        <w:t>Олег НИКАНДРОВ, президент Евразийской Лифтовой Ассоциации:</w:t>
      </w:r>
    </w:p>
    <w:p w:rsidR="001763B4" w:rsidRDefault="001763B4" w:rsidP="001763B4">
      <w:pPr>
        <w:pStyle w:val="DocumentBody"/>
      </w:pPr>
      <w:r>
        <w:t>«От имени ЕЛА сердечно поздравляю вас с профессиональным праздником!</w:t>
      </w:r>
    </w:p>
    <w:p w:rsidR="001763B4" w:rsidRDefault="001763B4" w:rsidP="001763B4">
      <w:pPr>
        <w:pStyle w:val="DocumentBody"/>
      </w:pPr>
      <w:r>
        <w:t>Этот день - отличный повод отметить важность вашего труда и вклад «Стройгазеты» в информационное пространство на протяжении целого столетия. Желаю вам процветания, вдохновения и творческих успехов. Ваши статьи всегда на пике новостей, а читатели всегда в курсе самых актуальных событий. Идти в ногу со временем - значит, быть не только информированным, но и заботиться о том, что, радуя своих читателей, вы приносите им актуальную и полезную информацию. Спасибо за вашу преданность делу и стремление к развитию!»</w:t>
      </w:r>
    </w:p>
    <w:p w:rsidR="001763B4" w:rsidRDefault="001763B4" w:rsidP="001763B4">
      <w:pPr>
        <w:pStyle w:val="DocumentBody"/>
      </w:pPr>
      <w:r>
        <w:t>Елена ДОВЛАТОВА, исполнительный директор Российской ассоциации водоснабжения и водоотведения:</w:t>
      </w:r>
    </w:p>
    <w:p w:rsidR="001763B4" w:rsidRDefault="001763B4" w:rsidP="001763B4">
      <w:pPr>
        <w:pStyle w:val="DocumentBody"/>
      </w:pPr>
      <w:r>
        <w:t>«Профессиональные СМИ всегда играли большую роль в распространении актуальной отраслевой информации, новостей, экспертных мнений и специализированных материалов для различных сфер промышленности и экономики. «Строительная газета» блистательно выполняет эту работу уже более века и каждый год поднимает свой уровень. Такая стабильность в современных условиях говорит о высоком профессионализме редакции, об исключительной компетентности каждого сотрудника и ответственном отношении к своей работе. Искренне ценим наше сотрудничество с газетой, наши совместные проекты и выпускаемые материалы. Желаем всегда оставаться первыми в информационном пространстве стройкомплекса»</w:t>
      </w:r>
    </w:p>
    <w:p w:rsidR="001763B4" w:rsidRDefault="001763B4" w:rsidP="001763B4">
      <w:pPr>
        <w:pStyle w:val="DocumentBody"/>
      </w:pPr>
      <w:r>
        <w:t xml:space="preserve">Айхал ГАБЫШЕВ, координатор </w:t>
      </w:r>
      <w:r>
        <w:rPr>
          <w:b/>
        </w:rPr>
        <w:t>НОСТРОЙ</w:t>
      </w:r>
      <w:r>
        <w:t xml:space="preserve"> по ДФО, генеральный директор Ассоциации СРО «Союз строителей Якутии»:</w:t>
      </w:r>
    </w:p>
    <w:p w:rsidR="001763B4" w:rsidRDefault="001763B4" w:rsidP="001763B4">
      <w:pPr>
        <w:pStyle w:val="DocumentBody"/>
      </w:pPr>
      <w:r>
        <w:t>«От имени строителей Дальневосточного федерального округа и от себя лично сердечно поздравляю вас с Днем российской печати!</w:t>
      </w:r>
    </w:p>
    <w:p w:rsidR="001763B4" w:rsidRDefault="001763B4" w:rsidP="001763B4">
      <w:pPr>
        <w:pStyle w:val="DocumentBody"/>
      </w:pPr>
      <w:r>
        <w:t>В этот праздник хочется поблагодарить замечательную редакцию главного отраслевого издания страны в сфере строительства и ЖКХ за профессионализм и преданность делу. Каждый из вас вносит свой уникальный вклад в создание качественного контента, который находит отклик в сердцах читателей. Ваш труд, креативность и усердие помогают формировать сильное и сплоченное сообщество строителей, способное на огромные свершения ради общего блага.</w:t>
      </w:r>
    </w:p>
    <w:p w:rsidR="001763B4" w:rsidRDefault="001763B4" w:rsidP="001763B4">
      <w:pPr>
        <w:pStyle w:val="DocumentBody"/>
      </w:pPr>
      <w:r>
        <w:t>Желаю всем здоровья, творческих успехов и новых свершений! От всей души желаю вам успешной реализации новых, интересных идей, неиссякаемой энергии, мира и добра, счастья и благополучия вам и вашим близким!»</w:t>
      </w:r>
    </w:p>
    <w:p w:rsidR="001763B4" w:rsidRDefault="001763B4" w:rsidP="001763B4">
      <w:pPr>
        <w:pStyle w:val="DocumentBody"/>
      </w:pPr>
      <w:r>
        <w:t>Дмитрий ЗОРИН, председатель ELКомитета Национального объединения производителей строительных материалов и строительной индустрии:</w:t>
      </w:r>
    </w:p>
    <w:p w:rsidR="001763B4" w:rsidRDefault="001763B4" w:rsidP="001763B4">
      <w:pPr>
        <w:pStyle w:val="DocumentBody"/>
      </w:pPr>
      <w:r>
        <w:t>«От имени всех членов электротехнического комитета НОПСМ поздравляю вас с Днем печати! Ваша работа играет ключевую роль в освещении качества и безопасности электротехнической продукции для стройкомплекса. Благодаря материалам газеты потребители получают достоверную информацию, что способствует повышению уровня доверия к надежным российским производителям. Желаю вам продолжать в том же духе, освещая важные темы и помогая обществу быть информированным. Пусть ваша работа приносит только положительные эмоции и хорошие новости!» Ольга ШИРОКОВА, партнер NF Group:</w:t>
      </w:r>
    </w:p>
    <w:p w:rsidR="001763B4" w:rsidRDefault="001763B4" w:rsidP="001763B4">
      <w:pPr>
        <w:pStyle w:val="DocumentBody"/>
      </w:pPr>
      <w:r>
        <w:t>«На протяжении многих лет «Строительная газета» остается надежным источником актуальных новостей, аналитики и экспертизы, а также нашим постоянным и ценным информационным партнером. Спасибо за вашу профессиональную работу, которая объединяет участников рынка, помогает находить ответы на важные вопросы и способствует развитию всей строительной отрасли. Желаем вашей команде вдохновения и творческих успехов!»</w:t>
      </w:r>
    </w:p>
    <w:p w:rsidR="001763B4" w:rsidRDefault="001763B4" w:rsidP="001763B4">
      <w:pPr>
        <w:pStyle w:val="DocumentBody"/>
      </w:pPr>
      <w:r>
        <w:t>Леонид ЛОСЬ, руководитель службы корпоративных коммуникаций компании «КНАУФ ГИПС»:</w:t>
      </w:r>
    </w:p>
    <w:p w:rsidR="001763B4" w:rsidRDefault="001763B4" w:rsidP="001763B4">
      <w:pPr>
        <w:pStyle w:val="DocumentBody"/>
      </w:pPr>
      <w:r>
        <w:t>«В век высоких технологий труд журналистов по-прежнему необходим и востребован. На протяжении ста лет «Стройгазета» является ведущим печатным органом для миллионов работников сферы строительства и ЖКХ, и более 30 лет мы имеем возможность через ваше издание донести до российских строителей информацию об инновационных технологиях и материалах КНАУФ. Желаю вам неиссякаемой творческой энергии и успехов в освоении новых технологий коммуникации со своей целевой аудиторией!»</w:t>
      </w:r>
    </w:p>
    <w:p w:rsidR="001763B4" w:rsidRDefault="001763B4" w:rsidP="001763B4">
      <w:pPr>
        <w:pStyle w:val="DocumentBody"/>
      </w:pPr>
      <w:r>
        <w:t>Андрей МАНСУРОВ, генеральный директор АО «ТИЗОЛ»:</w:t>
      </w:r>
    </w:p>
    <w:p w:rsidR="001763B4" w:rsidRDefault="001763B4" w:rsidP="001763B4">
      <w:pPr>
        <w:pStyle w:val="DocumentBody"/>
      </w:pPr>
      <w:r>
        <w:t>«Примите слова благодарности за ваш труд, преданность своему делу и стремление к правдивому освещению событий, происходящих в строительной отрасли.</w:t>
      </w:r>
    </w:p>
    <w:p w:rsidR="001763B4" w:rsidRDefault="001763B4" w:rsidP="001763B4">
      <w:pPr>
        <w:pStyle w:val="DocumentBody"/>
      </w:pPr>
      <w:r>
        <w:t>Каждый выпуск «Стройгазеты» отражает реальную жизнь российского стройкомплекса, поднимает актуальные вопросы и освещает передовые достижения.</w:t>
      </w:r>
    </w:p>
    <w:p w:rsidR="001763B4" w:rsidRDefault="001763B4" w:rsidP="001763B4">
      <w:pPr>
        <w:pStyle w:val="DocumentBody"/>
      </w:pPr>
      <w:r>
        <w:t>В сотрудничестве с журналистами «СГ» нам удалось сделать большой шаг в освещении проблем пожарной безопасности и борьбе с фальсификатом огнезащитной продукции».</w:t>
      </w:r>
    </w:p>
    <w:p w:rsidR="001763B4" w:rsidRDefault="001763B4" w:rsidP="001763B4">
      <w:pPr>
        <w:pStyle w:val="DocumentBody"/>
      </w:pPr>
      <w:r>
        <w:t>Олег БОГОМОЛОВ, академик РИА, генеральный директор группы компаний «ИНТЕРБЛОК»:</w:t>
      </w:r>
    </w:p>
    <w:p w:rsidR="001763B4" w:rsidRDefault="001763B4" w:rsidP="001763B4">
      <w:pPr>
        <w:pStyle w:val="DocumentBody"/>
      </w:pPr>
      <w:r>
        <w:t>«В День российской печати обращаемся к коллективу главного отраслевого издания со словами глубокой признательности и благодарности.</w:t>
      </w:r>
    </w:p>
    <w:p w:rsidR="001763B4" w:rsidRDefault="001763B4" w:rsidP="001763B4">
      <w:pPr>
        <w:pStyle w:val="DocumentBody"/>
      </w:pPr>
      <w:r>
        <w:lastRenderedPageBreak/>
        <w:t>Ваша каждодневная журналистская и редакционная практика неизменно отличается широтой охвата, правдивостью и остротой, актуальностью и глубиной освещаемых тем, демонстрирует разнообразие и новизну материалов в электронной и печатной версиях.</w:t>
      </w:r>
    </w:p>
    <w:p w:rsidR="001763B4" w:rsidRDefault="001763B4" w:rsidP="001763B4">
      <w:pPr>
        <w:pStyle w:val="DocumentBody"/>
      </w:pPr>
      <w:r>
        <w:t>Газета сильна живой связью со своими многочисленными читателями, ваш высокопрофессиональный творческий коллектив умеет слышать время, анализировать и понимать сложность происходящих в экономической жизни страны процессов!»</w:t>
      </w:r>
    </w:p>
    <w:p w:rsidR="001763B4" w:rsidRDefault="001763B4" w:rsidP="001763B4">
      <w:pPr>
        <w:pStyle w:val="DocumentBody"/>
      </w:pPr>
      <w:r>
        <w:t>Эдуард БОЛЬШАКОВ, генеральный директор ООО «АЛИТИНФОРМ»:</w:t>
      </w:r>
    </w:p>
    <w:p w:rsidR="001763B4" w:rsidRDefault="001763B4" w:rsidP="001763B4">
      <w:pPr>
        <w:pStyle w:val="DocumentBody"/>
      </w:pPr>
      <w:r>
        <w:t>«На протяжении более 100 лет старейшее профильное издание доносит до многих поколений работников стройкомплекса интересную, насыщенную, увлекательную информацию, развивает злободневные темы, обогащает свежими, яркими фактами и событиями.</w:t>
      </w:r>
    </w:p>
    <w:p w:rsidR="001763B4" w:rsidRDefault="001763B4" w:rsidP="001763B4">
      <w:pPr>
        <w:pStyle w:val="DocumentBody"/>
      </w:pPr>
      <w:r>
        <w:t>Благодарим вас за терпеливый бесценный труд, желаем новых творческих подходов и аналитических поисков! Пусть всегда ваше печатное слово будет отличаться честностью, дела - конкретностью, а темы - актуальностью!»</w:t>
      </w:r>
    </w:p>
    <w:p w:rsidR="001763B4" w:rsidRDefault="001763B4" w:rsidP="001763B4">
      <w:pPr>
        <w:pStyle w:val="DocumentBody"/>
      </w:pPr>
      <w:r>
        <w:t>Российская гильдия риэлторов:</w:t>
      </w:r>
    </w:p>
    <w:p w:rsidR="001763B4" w:rsidRDefault="001763B4" w:rsidP="001763B4">
      <w:pPr>
        <w:pStyle w:val="DocumentBody"/>
      </w:pPr>
      <w:r>
        <w:t>«Мы высоко ценим ваше мастерство, преданность делу и способность находить самые точные слова, чтобы донести до читателей объективную информацию и честный взгляд на события и явления! Благодарим вас за качественное освещение проблем строительного сектора экономики, вопросов, способствующих развитию цивилизованного рынка недвижимости, безопасности совершения сделок, повышению правовой грамотности среди продавцов и покупателей жилья, продвижению профессии риэлтора. Желаем вам вдохновения, ярких идей, новых интересных проектов и благодарных читателей!»</w:t>
      </w:r>
    </w:p>
    <w:p w:rsidR="001763B4" w:rsidRDefault="001763B4" w:rsidP="001763B4">
      <w:pPr>
        <w:pStyle w:val="DocumentBody"/>
      </w:pPr>
      <w:r>
        <w:t>Медиахолдинг «Вести Подмосковья»:</w:t>
      </w:r>
    </w:p>
    <w:p w:rsidR="001763B4" w:rsidRDefault="001763B4" w:rsidP="001763B4">
      <w:pPr>
        <w:pStyle w:val="DocumentBody"/>
      </w:pPr>
      <w:r>
        <w:t>«День российской печати - это важный праздник, который отмечается в нашей стране, подчеркивающий значимость журналистики и средств массовой информации в жизни общества. В этот знаменательный день мы хотим отметить важность и значимость «Стройгазеты» как одного из ведущих изданий на рынке недвижимости. Она занимает особое место в информационном пространстве Московского региона, предоставляя актуальную и полезную информацию для всех участников строительной отрасли.</w:t>
      </w:r>
    </w:p>
    <w:p w:rsidR="001763B4" w:rsidRDefault="001763B4" w:rsidP="001763B4">
      <w:pPr>
        <w:pStyle w:val="DocumentBody"/>
      </w:pPr>
      <w:r>
        <w:t>С момента своего основания газета зарекомендовала себя как надежный источник информации, обеспечивая бизнес-аудиторию необходимыми данными о рынке недвижимости. Портал Stroygaz.ru активно поддерживает связь с инвестиционно-строительными и девелоперскими компаниями, а также с управляющими и генподрядными организациями, становясь мостом между различными участниками рынка и создавая условия для плодотворного сотрудничества.</w:t>
      </w:r>
    </w:p>
    <w:p w:rsidR="001763B4" w:rsidRDefault="001763B4" w:rsidP="001763B4">
      <w:pPr>
        <w:pStyle w:val="DocumentBody"/>
      </w:pPr>
      <w:r>
        <w:t>Важным аспектом работы газеты является ее высокая цитируемость, обеспеченная индексацией материалов в основных поисковых системах, таких как Яндекс и Google. Она входит в десятку самых цитируемых СМИ рынка недвижимости по версии системы «Медиалогия», что свидетельствует о доверии к изданию и его значимости для профессионалов отрасли.</w:t>
      </w:r>
    </w:p>
    <w:p w:rsidR="001763B4" w:rsidRDefault="001763B4" w:rsidP="001763B4">
      <w:pPr>
        <w:pStyle w:val="DocumentBody"/>
      </w:pPr>
      <w:r>
        <w:t>Не менее весомым является и вклад газеты в информирование потребителей: она предоставляет актуальные сведения о ценах на жилье, нововведениях в сфере ЖКХ и росте тарифов, делая себя незаменимым источником информации для покупателей жилья и пользователей коммунальных услуг. С каждым годом «Стройгазета» продолжает расти и развиваться, способствуя информационной открытости и повышая уровень профессионализма в строительной отрасли. Мы уверены, что впереди у издания много новых достижений и успехов!»</w:t>
      </w:r>
    </w:p>
    <w:p w:rsidR="001763B4" w:rsidRDefault="001763B4" w:rsidP="001763B4">
      <w:pPr>
        <w:pStyle w:val="DocumentBody"/>
      </w:pPr>
      <w:r>
        <w:t>Редакция Медиахолдинга «ТЕХНОСУВЕРЕН»:</w:t>
      </w:r>
    </w:p>
    <w:p w:rsidR="001763B4" w:rsidRDefault="001763B4" w:rsidP="001763B4">
      <w:pPr>
        <w:pStyle w:val="DocumentBody"/>
      </w:pPr>
      <w:r>
        <w:t>«Стройгазета» уже сто лет занимает лидирующие позиции в отраслевой журналистике. За это время вы успели зарекомендовать себя как надежный источник информации для всех, кто интересуется строительством и жилищно-коммунальным хозяйством. Ребрендинг, проведенный в 2015 году, стал новым этапом в вашей истории, позволив изданию стать еще более современным и оперативным. Ваша работа предоставляет ценную аналитику и эксклюзивные интервью, что особенно важно для принятия решений на федеральном и региональном уровнях. Мы уверены, что и дальше вы будете вдохновлять профессионалов строительной отрасли, освещая важные события и тенденции. Ваш труд вносит значимый вклад в развитие строительного сектора, и мы гордимся тем, что можем называть вас партнерами. Желаем вам новых успехов, интересных проектов и верных читателей! Пусть ваша газета продолжает расти и развиваться, оставаясь в авангарде отраслевых новостей!»</w:t>
      </w:r>
    </w:p>
    <w:p w:rsidR="001763B4" w:rsidRDefault="009F261D" w:rsidP="001763B4">
      <w:hyperlink r:id="rId13" w:history="1">
        <w:r w:rsidR="001763B4">
          <w:rPr>
            <w:rStyle w:val="DocumentOriginalLink"/>
          </w:rPr>
          <w:t>https://news-life.pro/msk-obl/395887835/</w:t>
        </w:r>
      </w:hyperlink>
    </w:p>
    <w:p w:rsidR="001763B4" w:rsidRDefault="001763B4" w:rsidP="001763B4">
      <w:r>
        <w:rPr>
          <w:sz w:val="18"/>
        </w:rPr>
        <w:t>назад: </w:t>
      </w:r>
      <w:hyperlink w:anchor="ref_toc" w:history="1">
        <w:r>
          <w:rPr>
            <w:rStyle w:val="NavigationLink"/>
          </w:rPr>
          <w:t>оглавление</w:t>
        </w:r>
      </w:hyperlink>
    </w:p>
    <w:p w:rsidR="006F5426" w:rsidRDefault="006F5426" w:rsidP="006F5426">
      <w:pPr>
        <w:pStyle w:val="4"/>
      </w:pPr>
      <w:bookmarkStart w:id="30" w:name="_Toc187995588"/>
      <w:r>
        <w:rPr>
          <w:rStyle w:val="DocumentDate"/>
        </w:rPr>
        <w:t>17.01.2025</w:t>
      </w:r>
      <w:r>
        <w:br/>
      </w:r>
      <w:r>
        <w:rPr>
          <w:rStyle w:val="DocumentSource"/>
        </w:rPr>
        <w:t>Строительная газета</w:t>
      </w:r>
      <w:r>
        <w:br/>
      </w:r>
      <w:r>
        <w:rPr>
          <w:rStyle w:val="DocumentName"/>
        </w:rPr>
        <w:t>После года напряженной работы</w:t>
      </w:r>
      <w:bookmarkEnd w:id="28"/>
      <w:bookmarkEnd w:id="30"/>
    </w:p>
    <w:p w:rsidR="006F5426" w:rsidRDefault="006F5426" w:rsidP="006F5426">
      <w:pPr>
        <w:pStyle w:val="DocumentBody"/>
      </w:pPr>
      <w:r>
        <w:t>Профсоюз строителей настроен на решение отраслевых и организационных проблем</w:t>
      </w:r>
    </w:p>
    <w:p w:rsidR="006F5426" w:rsidRDefault="006F5426" w:rsidP="006F5426">
      <w:pPr>
        <w:pStyle w:val="DocumentBody"/>
      </w:pPr>
      <w:r>
        <w:t xml:space="preserve">Согласно данным Росстата, объем строительных работ в России в январе-октябре 2024 года составил 12,5 трлн рублей - на 2,2% больше, чем за тот же период 2023 года. В стройке находится почти 120 млн кв. метров - плюс </w:t>
      </w:r>
      <w:r>
        <w:lastRenderedPageBreak/>
        <w:t>12% к показателям аналогичного периода предыдущего года. Тем не менее, есть и проблемы. Одна из них - кадровый дефицит, в том числе если речь идет о специалистах-профессионалах. Как отрасль справляется с нынешними вызовами, "Стройгазете" рассказал председатель Профсоюза строителей России</w:t>
      </w:r>
      <w:r w:rsidR="00950ED3">
        <w:t xml:space="preserve"> </w:t>
      </w:r>
      <w:r>
        <w:t>Борис СОШЕНКО.</w:t>
      </w:r>
    </w:p>
    <w:p w:rsidR="006F5426" w:rsidRDefault="006F5426" w:rsidP="006F5426">
      <w:pPr>
        <w:pStyle w:val="DocumentBody"/>
      </w:pPr>
      <w:r>
        <w:t>Борис Александрович, по данным профсоюзного Центра мониторинга и анализа социально-трудовых конфликтов, в 2024 году в стройотрасли впервые за долгое время не зарегистрировано ни одного серьезного социально-трудового конфликта. О чем это говорит?</w:t>
      </w:r>
    </w:p>
    <w:p w:rsidR="006F5426" w:rsidRDefault="006F5426" w:rsidP="006F5426">
      <w:pPr>
        <w:pStyle w:val="DocumentBody"/>
      </w:pPr>
      <w:r>
        <w:t>Чтобы понять, почему не бастуют строители, проанализируйте статистику по отраслям, как говорится, в сравнении. Вы обнаружите, что главными и характерными причинами забастовок в наиболее конфликтных отраслях экономики в 2024 году были низкий уровень заработной платы, нарушения условий труда в связи с нехваткой персонала, снижение и невыплата различных премий, надбавок и компенсаций. У строителей же с доходами порядок - уровень средней зарплаты вырос почти до 80 тыс. рублей - на 25% выше, чем в 2023 году. Рост зарплаты можно объяснить не только объемами ввода, освоения средств, но и, как ни парадоксально, кадровым дефицитом, особенно высокопрофессиональных рабочих и управленцев. Работодатель, стремясь их удержать, вынужден повышать зарплату.</w:t>
      </w:r>
    </w:p>
    <w:p w:rsidR="006F5426" w:rsidRDefault="006F5426" w:rsidP="006F5426">
      <w:pPr>
        <w:pStyle w:val="DocumentBody"/>
      </w:pPr>
      <w:r>
        <w:t>Как отмечали многие выступавшие на заседании ЦК профсоюза, в унынии тот, кому предназначен результат труда строителя, - потребитель... И почему так мало предновогодних новоселий?</w:t>
      </w:r>
    </w:p>
    <w:p w:rsidR="006F5426" w:rsidRDefault="006F5426" w:rsidP="006F5426">
      <w:pPr>
        <w:pStyle w:val="DocumentBody"/>
      </w:pPr>
      <w:r>
        <w:t>Высокая ключевая ставка ЦБ серьезно увеличила и проценты по кредитам для строительных компаний в банках. Этот порочный круг может привести, как прогнозируют эксперты, к массовому замораживанию проектов, банкротству подрядчиков и общему спаду в строительной отрасли.</w:t>
      </w:r>
    </w:p>
    <w:p w:rsidR="006F5426" w:rsidRDefault="006F5426" w:rsidP="006F5426">
      <w:pPr>
        <w:pStyle w:val="DocumentBody"/>
      </w:pPr>
      <w:r>
        <w:t>Ипотечные кредиты и кредиты для бизнеса стали практически недоступными. В результате число сделок существенно сократилось, что, само собой, влияет на финансовое состояние строительных компаний.</w:t>
      </w:r>
    </w:p>
    <w:p w:rsidR="006F5426" w:rsidRDefault="006F5426" w:rsidP="006F5426">
      <w:pPr>
        <w:pStyle w:val="DocumentBody"/>
      </w:pPr>
      <w:r>
        <w:t>Согласно данным Росстата, цены на новостройки взлетели почти втрое: с 64 тыс. рублей за "квадрат" в 2019 году до 171 тыс. в октябре 2024-го. На вторичном рынке цены тоже заметно изменились, хотя и в меньшей степени: здесь средняя стоимость квадратного метра увеличилась за тот же период с 58,5 тыс. рублей до 110 тыс.</w:t>
      </w:r>
    </w:p>
    <w:p w:rsidR="006F5426" w:rsidRDefault="006F5426" w:rsidP="006F5426">
      <w:pPr>
        <w:pStyle w:val="DocumentBody"/>
      </w:pPr>
      <w:r>
        <w:t>Помимо этого, серьезно выросли и ставки по ипотеке, достигнув отметок, превышающих 25%. Это приводит к тому, что многие люди отказываются от идеи купить собственное жилье. С момента отмены льготной ипотеки продажи квартир упали в 2,5 раза.</w:t>
      </w:r>
    </w:p>
    <w:p w:rsidR="006F5426" w:rsidRDefault="006F5426" w:rsidP="006F5426">
      <w:pPr>
        <w:pStyle w:val="DocumentBody"/>
      </w:pPr>
      <w:r>
        <w:t>Сейчас, по сути дела, проходит проверку система с эскроу-счетами для застройщиков. Она была придумана для того, чтобы избавиться от проблем с обманутыми дольщиками. Но если дом построен, а квартиры не продаются, то из каких средств застройщик будет выплачивать проценты банку?</w:t>
      </w:r>
    </w:p>
    <w:p w:rsidR="006F5426" w:rsidRDefault="006F5426" w:rsidP="006F5426">
      <w:pPr>
        <w:pStyle w:val="DocumentBody"/>
      </w:pPr>
      <w:r>
        <w:t>На заседании ЦК Профсоюза строителей России принята резолюция "Стратегия профсоюза: хризотил под контролем". Как вы оцениваете ситуацию на рынке стройматериалов?</w:t>
      </w:r>
    </w:p>
    <w:p w:rsidR="006F5426" w:rsidRDefault="006F5426" w:rsidP="006F5426">
      <w:pPr>
        <w:pStyle w:val="DocumentBody"/>
      </w:pPr>
      <w:r>
        <w:t>В конце XX века в мире началась кампания по дискредитации строительных материалов из асбеста под предлогом их опасности для здоровья. В реальности это один из приемов конкурентной борьбы. Ее цель - расчистить рынки сбыта для все нарастающего производства более дорогих искусственных стройматериалов из производимого в химических отраслях сырья - пластмасс, смол, полиэтилена и т. д.</w:t>
      </w:r>
    </w:p>
    <w:p w:rsidR="006F5426" w:rsidRDefault="006F5426" w:rsidP="006F5426">
      <w:pPr>
        <w:pStyle w:val="DocumentBody"/>
      </w:pPr>
      <w:r>
        <w:t>Прошло почти полвека, а мир по-прежнему делится на сторонников и противников асбеста, та и другая стороны создали международные организации для защиты своих позиций и интересов. Одна из них, российская, действует при поддержке нашего профсоюза.</w:t>
      </w:r>
    </w:p>
    <w:p w:rsidR="006F5426" w:rsidRDefault="006F5426" w:rsidP="006F5426">
      <w:pPr>
        <w:pStyle w:val="DocumentBody"/>
      </w:pPr>
      <w:r>
        <w:t>Противники асбеста требовали запрета обеих его разновидностей - действительно опасного амфибола и добываемого в России безопасного хризотила. При этом не учитывают различий в степени опасности этих минералов для здоровья человека. Амфиболовый асбест, наиболее распространенный в странах американского континента, - более жесткий, упругий и кислотостойкий, долго не выводится из организма. Он однозначно вредный. Его добычу и применение под нажимом профсоюзов в конце концов запретили во всем мире, в том числе и в нашей стране. Сейчас в России используется только хризотиловый асбест, который, даже попадая в легкие в умеренных количествах, растворяется в легочной среде в безопасные сроки.</w:t>
      </w:r>
    </w:p>
    <w:p w:rsidR="006F5426" w:rsidRDefault="006F5426" w:rsidP="006F5426">
      <w:pPr>
        <w:pStyle w:val="DocumentBody"/>
      </w:pPr>
      <w:r>
        <w:t>Изделия из хризотила в строительстве не так-то просто заменить, поскольку они имеют ряд преимуществ перед другими материалами - не меняют свойств в различных средах, обладают высокой водостойкостью, негорючие. Из них не выделяются при эксплуатации вредные вещества, наконец, они дешевле других стройматериалов. При этом долговечны: есть кровли, на которых листы служат более 60 лет, а плитки - почти 90 лет.</w:t>
      </w:r>
    </w:p>
    <w:p w:rsidR="006F5426" w:rsidRDefault="006F5426" w:rsidP="006F5426">
      <w:pPr>
        <w:pStyle w:val="DocumentBody"/>
      </w:pPr>
      <w:r>
        <w:t>Профсоюз выступает за сохранение национальной и мировой хризотиловой отрасли, сохранение миллионов рабочих мест в нашей стране и во многих зарубежных странах с беднейшим населением.</w:t>
      </w:r>
    </w:p>
    <w:p w:rsidR="006F5426" w:rsidRDefault="006F5426" w:rsidP="006F5426">
      <w:pPr>
        <w:pStyle w:val="DocumentBody"/>
      </w:pPr>
      <w:r>
        <w:t>Резолюция ЦК профсоюза "Стратегия профсоюза: хризотил под контролем!" принята в преддверии заседания сторон Роттердамской конвенции, которое запланировано провести с 28 апреля по 9 мая 2025 года в Женеве. Ожидается, что здесь в конкурентной борьбе за рынки сбыта европейские лоббисты вновь предпримут настойчивые попытки запретить применение хризотила. Наш профсоюз своей резолюцией заявляет о неизменности российской позиции по хризотилу в интересах своей страны и всего мира.</w:t>
      </w:r>
    </w:p>
    <w:p w:rsidR="006F5426" w:rsidRDefault="006F5426" w:rsidP="006F5426">
      <w:pPr>
        <w:pStyle w:val="DocumentBody"/>
      </w:pPr>
      <w:r>
        <w:t>На итоговом заседании ЦК профсоюза принял решение о проведении в октябре 2025 года очередного отраслевого съезда. Также были осмыслены основные направления деятельности в 2024 году. О каких проблемах говорили члены ЦК?</w:t>
      </w:r>
    </w:p>
    <w:p w:rsidR="006F5426" w:rsidRDefault="006F5426" w:rsidP="006F5426">
      <w:pPr>
        <w:pStyle w:val="DocumentBody"/>
      </w:pPr>
      <w:r>
        <w:lastRenderedPageBreak/>
        <w:t>В преддверии съезда без обсуждения внутрипрофсоюзных проблем не обойтись. Следует заметить, что Профсоюз строителей России среди членских организаций ФНПР - в ряду не самых благополучных. Эта оценка - в том числе и от региональных объединений организаций профсоюзов.</w:t>
      </w:r>
    </w:p>
    <w:p w:rsidR="006F5426" w:rsidRDefault="006F5426" w:rsidP="006F5426">
      <w:pPr>
        <w:pStyle w:val="DocumentBody"/>
      </w:pPr>
      <w:r>
        <w:t>Основой взаимоотношений в сфере труда является социальное партнерство. Благодаря устойчивым деловым контактам с Российским Союзом строителей, Минстроем РФ непрерывно, с момента образования профсоюза 14 декабря 1990 года, заключается Отраслевое соглашение по строительству и промышленности строительных материалов. С 2024 года действует уже шестнадцатое отраслевое соглашение, которое закрепляет для работников отрасли гарантии обеспечения достойных условий и охраны труда, минимальный уровень заработной платы и социальной защиты. Федеральное Соглашение является основой региональных соглашений и коллективных договоров. Но только третья часть региональных организаций заключила подобные соглашения, а коллективные договоры имеют 65% первичек (их количество снизилось на 14%), и лишь чуть больше половины членов профсоюза охвачены ими. Здесь есть над чем работать - и руководству комитетов, и профсоюзному активу первичных организаций.</w:t>
      </w:r>
    </w:p>
    <w:p w:rsidR="006F5426" w:rsidRDefault="006F5426" w:rsidP="006F5426">
      <w:pPr>
        <w:pStyle w:val="DocumentBody"/>
      </w:pPr>
      <w:r>
        <w:t>Социальное партнерство - это не только подписание соглашения. В общественной среде профессионального сообщества немало организаций, с которыми необходимо сотрудничать. Это, помимо объединений РСС, саморегулирования (</w:t>
      </w:r>
      <w:r>
        <w:rPr>
          <w:b/>
        </w:rPr>
        <w:t>НОСТРОЙ</w:t>
      </w:r>
      <w:r>
        <w:t>, НОПРИЗ), - отделения ТПП РФ, РСПП, РОИС, ассоциаций НОПСМ, "Проектный портал", "Безопасность и качество", "Трудовая доблесть России". Весьма полезным может быть участие представителей профсоюза в работе Центров оценки квалификаций.</w:t>
      </w:r>
    </w:p>
    <w:p w:rsidR="006F5426" w:rsidRDefault="006F5426" w:rsidP="006F5426">
      <w:pPr>
        <w:pStyle w:val="DocumentBody"/>
      </w:pPr>
      <w:r>
        <w:t>Мы не отвергаем и возможность объединения различных отраслевых профсоюзов. Тема болезненная, но обсудить ее на будущем съезде не помешает.</w:t>
      </w:r>
    </w:p>
    <w:p w:rsidR="006F5426" w:rsidRDefault="006F5426" w:rsidP="006F5426">
      <w:pPr>
        <w:pStyle w:val="DocumentBody"/>
      </w:pPr>
      <w:r>
        <w:t>И, наконец, самый сложный, острый и очень важный вопрос - финансовое обеспечение деятельности органов профсоюза. Единственный источник нашего финансирования - один процент профвзносов. На этом проценте держится все - зарплата профсоюзных штатных высококлассных специалистов (с трудом наскребаем на установленную законом "минималку"), пленумы, командировки, оплата аренды, оргтехника, канцтовары и многое другое.</w:t>
      </w:r>
    </w:p>
    <w:p w:rsidR="006F5426" w:rsidRDefault="006F5426" w:rsidP="006F5426">
      <w:pPr>
        <w:pStyle w:val="DocumentBody"/>
      </w:pPr>
      <w:r>
        <w:t>Есть ли выход? Конечно есть - расти количественно. Но мы разучились ходить к людям, практически не ведем с ними разъяснительную, пропагандистскую работу, предпочитая уповать на милость директора.</w:t>
      </w:r>
    </w:p>
    <w:p w:rsidR="006F5426" w:rsidRDefault="006F5426" w:rsidP="006F5426">
      <w:pPr>
        <w:pStyle w:val="DocumentBody"/>
      </w:pPr>
      <w:r>
        <w:t>ФНПР в рамках единой финансовой политики профсоюзов поставила на своем недавнем съезде цель повысить исполнительскую дисциплину в соблюдении обязательств по перечислению членских взносов. Задача - реализовать пропорцию: 92% взносов - на внутрисоюзную работу, 8% - на межсоюзную. Предполагается внедрить эту программу совместно с банком ВТБ во все профсоюзы - сначала в виде пилотного проекта, затем во все членские организации. Будем надеяться, все получится. Другого пути у нас нет.</w:t>
      </w:r>
    </w:p>
    <w:p w:rsidR="006F5426" w:rsidRDefault="006F5426" w:rsidP="006F5426">
      <w:pPr>
        <w:pStyle w:val="DocumentAuthor"/>
      </w:pPr>
      <w:r>
        <w:t>Иван ДЕНИСОВ</w:t>
      </w:r>
    </w:p>
    <w:p w:rsidR="006F5426" w:rsidRDefault="006F5426" w:rsidP="006F5426">
      <w:r>
        <w:rPr>
          <w:sz w:val="18"/>
        </w:rPr>
        <w:t>назад: </w:t>
      </w:r>
      <w:hyperlink w:anchor="ref_toc" w:history="1">
        <w:r>
          <w:rPr>
            <w:rStyle w:val="NavigationLink"/>
          </w:rPr>
          <w:t>оглавление</w:t>
        </w:r>
      </w:hyperlink>
    </w:p>
    <w:p w:rsidR="00B92DF9" w:rsidRDefault="00B92DF9" w:rsidP="00B92DF9">
      <w:pPr>
        <w:pStyle w:val="4"/>
      </w:pPr>
      <w:bookmarkStart w:id="31" w:name="_Toc187950070"/>
      <w:bookmarkStart w:id="32" w:name="_Toc187995589"/>
      <w:r>
        <w:rPr>
          <w:rStyle w:val="DocumentDate"/>
        </w:rPr>
        <w:t>16.01.2025</w:t>
      </w:r>
      <w:r>
        <w:br/>
      </w:r>
      <w:r>
        <w:rPr>
          <w:rStyle w:val="DocumentSource"/>
        </w:rPr>
        <w:t>РБК</w:t>
      </w:r>
      <w:r>
        <w:br/>
      </w:r>
      <w:r>
        <w:rPr>
          <w:rStyle w:val="DocumentName"/>
        </w:rPr>
        <w:t>Как построить завод площадью до 1500 кв.м</w:t>
      </w:r>
      <w:bookmarkEnd w:id="31"/>
      <w:bookmarkEnd w:id="32"/>
    </w:p>
    <w:p w:rsidR="00B92DF9" w:rsidRDefault="00B92DF9" w:rsidP="00B92DF9">
      <w:pPr>
        <w:pStyle w:val="DocumentBody"/>
      </w:pPr>
      <w:r>
        <w:t>На сегодняшний день производственные здания до 1500 кв.м. - самые популярные. Мы расскажем, как Заказчику построить такой завод</w:t>
      </w:r>
    </w:p>
    <w:p w:rsidR="00B92DF9" w:rsidRDefault="00B92DF9" w:rsidP="00B92DF9">
      <w:pPr>
        <w:pStyle w:val="DocumentBody"/>
      </w:pPr>
      <w:r>
        <w:t>Если, взвесив все за и против, вы решили открыть новое предприятие и/или расширить производственные площади, то на пути к реализации своей идеи возьмите за ориентир план действий, представленный в нашей статье.</w:t>
      </w:r>
    </w:p>
    <w:p w:rsidR="00B92DF9" w:rsidRDefault="00B92DF9" w:rsidP="00B92DF9">
      <w:pPr>
        <w:pStyle w:val="DocumentBody"/>
      </w:pPr>
      <w:r>
        <w:t>На фоне всплеска инвестиционных намерений в реальной сфере экономики, особенно заметного в последние несколько лет, а также в силу логичной потребности в расширении производственных мощностей для поддержания политики импортозамещения, как никогда актуальным стало строительство с нуля промышленных объектов, в частности цехов и профильных заводов площадью до 1500 квадратных метров. Именно из таких строений, оптимальных по метражу для малого и среднего предпринимательства, состоит основная часть производственных зданий небольших предприятий.</w:t>
      </w:r>
    </w:p>
    <w:p w:rsidR="00B92DF9" w:rsidRDefault="00B92DF9" w:rsidP="00B92DF9">
      <w:pPr>
        <w:pStyle w:val="DocumentBody"/>
      </w:pPr>
      <w:r>
        <w:t>На сегодняшний день 1500 м2 - самая популярная площадь таких строений: во-первых, он позволяет комфортно разместить полноценное производство, а во-вторых, для возведения объекта такой площади, по закону, не требуется экспертиза, что снижает временные и финансовые затраты.</w:t>
      </w:r>
    </w:p>
    <w:p w:rsidR="00B92DF9" w:rsidRDefault="00B92DF9" w:rsidP="00B92DF9">
      <w:pPr>
        <w:pStyle w:val="DocumentBody"/>
      </w:pPr>
      <w:r>
        <w:t>Итак, как же построить завод до 1500 м2?</w:t>
      </w:r>
    </w:p>
    <w:p w:rsidR="00B92DF9" w:rsidRDefault="00B92DF9" w:rsidP="00B92DF9">
      <w:pPr>
        <w:pStyle w:val="DocumentBody"/>
      </w:pPr>
      <w:r>
        <w:t>Шаг 1. Определить концепцию здания. Как правило, это самый сложный этап, но лучше иметь представление об объекте с его основными характеристиками и назначением еще до начала выбора земельного участка.</w:t>
      </w:r>
    </w:p>
    <w:p w:rsidR="00B92DF9" w:rsidRDefault="00B92DF9" w:rsidP="00B92DF9">
      <w:pPr>
        <w:pStyle w:val="DocumentBody"/>
      </w:pPr>
      <w:r>
        <w:t>Шаг 2. Выбрать и купить земельный участок, обратив внимание на вид разрешенного использования. При несоответствии - поменять вид разрешенного использования.</w:t>
      </w:r>
    </w:p>
    <w:p w:rsidR="00B92DF9" w:rsidRDefault="00B92DF9" w:rsidP="00B92DF9">
      <w:pPr>
        <w:pStyle w:val="DocumentBody"/>
      </w:pPr>
      <w:r>
        <w:t>Шаг 3. Получить исходно-разрешительную документацию. Она включает в себя правоустанавливающие, разрешающие, ограничительные и иные документы. Как правило, полный перечень определяет компания-генпроектировщик в зависимости от региональных требований и специфики объекта.</w:t>
      </w:r>
    </w:p>
    <w:p w:rsidR="00B92DF9" w:rsidRDefault="00B92DF9" w:rsidP="00B92DF9">
      <w:pPr>
        <w:pStyle w:val="DocumentBody"/>
      </w:pPr>
      <w:r>
        <w:lastRenderedPageBreak/>
        <w:t>Сформулировать четкое техническое задание (ТЗ), обозначив основные требования с учетом специфики профиля производства.</w:t>
      </w:r>
    </w:p>
    <w:p w:rsidR="00B92DF9" w:rsidRDefault="00B92DF9" w:rsidP="00B92DF9">
      <w:pPr>
        <w:pStyle w:val="DocumentBody"/>
      </w:pPr>
      <w:r>
        <w:t>Получить техусловия (ТУ) у ресурсоснабжающих организаций - документы, определяющие порядок действий при монтаже и эксплуатации строительно-инженерных систем для последующего подключения строения к коммуникациям (газоснабжению, электроснабжению, водоснабжению и прочим).</w:t>
      </w:r>
    </w:p>
    <w:p w:rsidR="00B92DF9" w:rsidRDefault="00B92DF9" w:rsidP="00B92DF9">
      <w:pPr>
        <w:pStyle w:val="DocumentBody"/>
      </w:pPr>
      <w:r>
        <w:t>Провести обязательные изыскания. Важно, что компания-подрядчик должна состоять в СРО изыскателей России.</w:t>
      </w:r>
    </w:p>
    <w:p w:rsidR="00B92DF9" w:rsidRDefault="00B92DF9" w:rsidP="00B92DF9">
      <w:pPr>
        <w:pStyle w:val="DocumentBody"/>
      </w:pPr>
      <w:r>
        <w:t>Шаг 4. Двухстадийное проектирование</w:t>
      </w:r>
    </w:p>
    <w:p w:rsidR="00B92DF9" w:rsidRDefault="00B92DF9" w:rsidP="00B92DF9">
      <w:pPr>
        <w:pStyle w:val="DocumentBody"/>
        <w:numPr>
          <w:ilvl w:val="0"/>
          <w:numId w:val="31"/>
        </w:numPr>
        <w:spacing w:after="0"/>
        <w:ind w:left="357" w:hanging="357"/>
      </w:pPr>
      <w:r>
        <w:t>Стадия «П» - разработка проектной документации. На данном этапе описываются только основные решения, без детализации технологии строительства. Постановление Правительства РФ от 16.02.2008 № 87 «О составе разделов проектной документации и требованиях к их содержанию» определяет минимальный состав разделов и требования к ним.</w:t>
      </w:r>
    </w:p>
    <w:p w:rsidR="00B92DF9" w:rsidRDefault="00B92DF9" w:rsidP="00B92DF9">
      <w:pPr>
        <w:pStyle w:val="DocumentBody"/>
        <w:numPr>
          <w:ilvl w:val="0"/>
          <w:numId w:val="31"/>
        </w:numPr>
        <w:spacing w:after="0"/>
        <w:ind w:left="357" w:hanging="357"/>
      </w:pPr>
      <w:r>
        <w:t>Стадия «Р» - разработка рабочей документации, необходимой для организации непосредственно строительных работ, на основе документации стадии «П», с тщательной проработкой деталей и учетом нюансов.</w:t>
      </w:r>
    </w:p>
    <w:p w:rsidR="00B92DF9" w:rsidRDefault="00B92DF9" w:rsidP="00B92DF9">
      <w:pPr>
        <w:pStyle w:val="DocumentBody"/>
      </w:pPr>
      <w:r>
        <w:t>Для выполнения поставленной задачи компания-генпроектировщик обязана быть членом СРО проектировщиков.</w:t>
      </w:r>
    </w:p>
    <w:p w:rsidR="00B92DF9" w:rsidRDefault="00B92DF9" w:rsidP="00B92DF9">
      <w:pPr>
        <w:pStyle w:val="DocumentBody"/>
      </w:pPr>
      <w:r>
        <w:t>Шаг 5. Получение разрешения на строительство (РНС)</w:t>
      </w:r>
    </w:p>
    <w:p w:rsidR="00B92DF9" w:rsidRDefault="00B92DF9" w:rsidP="00B92DF9">
      <w:pPr>
        <w:pStyle w:val="DocumentBody"/>
      </w:pPr>
      <w:r>
        <w:t>Для этого нужна стадия П и следующие документы:</w:t>
      </w:r>
    </w:p>
    <w:p w:rsidR="00B92DF9" w:rsidRDefault="00B92DF9" w:rsidP="00950ED3">
      <w:pPr>
        <w:pStyle w:val="DocumentBody"/>
        <w:numPr>
          <w:ilvl w:val="0"/>
          <w:numId w:val="35"/>
        </w:numPr>
        <w:spacing w:after="0"/>
        <w:ind w:left="360"/>
      </w:pPr>
      <w:r>
        <w:t>Градостроительный план земельного участка (ГПЗУ) -документ, в котором указаны строительные характеристики (Разрешенные виды землепользования и параметры строительства) и ограничения территории - требования к назначению, параметрам и размещению объекта.</w:t>
      </w:r>
    </w:p>
    <w:p w:rsidR="00B92DF9" w:rsidRDefault="00B92DF9" w:rsidP="00950ED3">
      <w:pPr>
        <w:pStyle w:val="DocumentBody"/>
        <w:numPr>
          <w:ilvl w:val="0"/>
          <w:numId w:val="35"/>
        </w:numPr>
        <w:spacing w:after="0"/>
        <w:ind w:left="357" w:hanging="357"/>
      </w:pPr>
      <w:r>
        <w:t>Согласования с соответствующими ведомствами, если есть обременения;</w:t>
      </w:r>
    </w:p>
    <w:p w:rsidR="00B92DF9" w:rsidRDefault="00B92DF9" w:rsidP="00950ED3">
      <w:pPr>
        <w:pStyle w:val="DocumentBody"/>
        <w:numPr>
          <w:ilvl w:val="0"/>
          <w:numId w:val="35"/>
        </w:numPr>
        <w:spacing w:after="0"/>
        <w:ind w:left="357" w:hanging="357"/>
      </w:pPr>
      <w:r>
        <w:t>ТУ и Договоры с ресурсоснабжающими компаниями (см. Шаг 3);</w:t>
      </w:r>
    </w:p>
    <w:p w:rsidR="00B92DF9" w:rsidRDefault="00B92DF9" w:rsidP="00950ED3">
      <w:pPr>
        <w:pStyle w:val="DocumentBody"/>
        <w:numPr>
          <w:ilvl w:val="0"/>
          <w:numId w:val="35"/>
        </w:numPr>
        <w:spacing w:after="0"/>
        <w:ind w:left="357" w:hanging="357"/>
      </w:pPr>
      <w:r>
        <w:t>Выписка из ЕГРН;</w:t>
      </w:r>
    </w:p>
    <w:p w:rsidR="00B92DF9" w:rsidRDefault="00B92DF9" w:rsidP="00950ED3">
      <w:pPr>
        <w:pStyle w:val="DocumentBody"/>
        <w:numPr>
          <w:ilvl w:val="0"/>
          <w:numId w:val="35"/>
        </w:numPr>
        <w:spacing w:after="0"/>
        <w:ind w:left="357" w:hanging="357"/>
      </w:pPr>
      <w:r>
        <w:t>Выписка из реестра СРО проектировщиков (либо документы компании-генподрядчика, подтверждающие его членство в профильном СРО);</w:t>
      </w:r>
    </w:p>
    <w:p w:rsidR="00B92DF9" w:rsidRDefault="00B92DF9" w:rsidP="00950ED3">
      <w:pPr>
        <w:pStyle w:val="DocumentBody"/>
        <w:numPr>
          <w:ilvl w:val="0"/>
          <w:numId w:val="35"/>
        </w:numPr>
        <w:spacing w:after="0"/>
        <w:ind w:left="357" w:hanging="357"/>
      </w:pPr>
      <w:r>
        <w:t>Дополнительные документы, в соответствии с региональными требованиями.</w:t>
      </w:r>
    </w:p>
    <w:p w:rsidR="00B92DF9" w:rsidRDefault="00B92DF9" w:rsidP="00B92DF9">
      <w:pPr>
        <w:pStyle w:val="DocumentBody"/>
      </w:pPr>
      <w:r>
        <w:t>Шаг 6. Заключение договора на строительство. Здесь важно обратить внимание на следующие моменты:</w:t>
      </w:r>
    </w:p>
    <w:p w:rsidR="00B92DF9" w:rsidRDefault="00B92DF9" w:rsidP="00B92DF9">
      <w:pPr>
        <w:pStyle w:val="DocumentBody"/>
        <w:numPr>
          <w:ilvl w:val="0"/>
          <w:numId w:val="31"/>
        </w:numPr>
        <w:spacing w:after="0"/>
        <w:ind w:left="357" w:hanging="357"/>
      </w:pPr>
      <w:r>
        <w:t>Строительная компания - генподрядчик обязательно должна иметь опыт строительства промышленных объектов, так как технологически это существенно сложнее, чем построить жилой дом.</w:t>
      </w:r>
    </w:p>
    <w:p w:rsidR="00B92DF9" w:rsidRDefault="00B92DF9" w:rsidP="00B92DF9">
      <w:pPr>
        <w:pStyle w:val="DocumentBody"/>
        <w:numPr>
          <w:ilvl w:val="0"/>
          <w:numId w:val="31"/>
        </w:numPr>
        <w:spacing w:after="0"/>
        <w:ind w:left="357" w:hanging="357"/>
      </w:pPr>
      <w:r>
        <w:t>Если для реализации проекта используются кредитные средства, необходимо внимательно читать кредитные условия и неукоснительно следовать им.</w:t>
      </w:r>
    </w:p>
    <w:p w:rsidR="00B92DF9" w:rsidRDefault="00B92DF9" w:rsidP="00B92DF9">
      <w:pPr>
        <w:pStyle w:val="DocumentBody"/>
        <w:numPr>
          <w:ilvl w:val="0"/>
          <w:numId w:val="31"/>
        </w:numPr>
        <w:spacing w:after="0"/>
        <w:ind w:left="357" w:hanging="357"/>
      </w:pPr>
      <w:r>
        <w:t>Одно из основных требований к генподрядчику - наличие членства в СРО строителей.</w:t>
      </w:r>
    </w:p>
    <w:p w:rsidR="00B92DF9" w:rsidRDefault="00B92DF9" w:rsidP="00B92DF9">
      <w:pPr>
        <w:pStyle w:val="DocumentBody"/>
        <w:numPr>
          <w:ilvl w:val="0"/>
          <w:numId w:val="31"/>
        </w:numPr>
        <w:spacing w:after="0"/>
        <w:ind w:left="357" w:hanging="357"/>
      </w:pPr>
      <w:r>
        <w:t xml:space="preserve">Формирование службы строительного контроля. Стройконтроль может осуществлять и сам генподрядчик, НО в исполнительной документации за генподрядчика и стройконтроль не может стоять подпись одного и того же лица: это 2 разные роли и, соответственно, 2 специалиста, каждый из которых должен состоять в реестре специалистов </w:t>
      </w:r>
      <w:r>
        <w:rPr>
          <w:b/>
        </w:rPr>
        <w:t>НОСТРОЙ</w:t>
      </w:r>
      <w:r>
        <w:t>.</w:t>
      </w:r>
    </w:p>
    <w:p w:rsidR="00B92DF9" w:rsidRDefault="00B92DF9" w:rsidP="00B92DF9">
      <w:pPr>
        <w:pStyle w:val="DocumentBody"/>
      </w:pPr>
      <w:r>
        <w:t>А если генподрядчик - компания сторонняя, а ваши партнерские отношения еще не налажены и профиль вашей компании не строительство, то на строительный контроль рекомендуем привлечь стороннего специалиста, состоящего в СРО. Да, это дополнительные затраты, но они оправданы, т.к. нет аффилированности лиц, осуществляющих непосредственно работы и контролирующих процесс и результат.</w:t>
      </w:r>
    </w:p>
    <w:p w:rsidR="00B92DF9" w:rsidRDefault="00B92DF9" w:rsidP="00B92DF9">
      <w:pPr>
        <w:pStyle w:val="DocumentBody"/>
      </w:pPr>
      <w:r>
        <w:t>При заключении договора на строительство, помимо стандартных условий, рекомендуем прислушаться к следующим советам:</w:t>
      </w:r>
    </w:p>
    <w:p w:rsidR="00B92DF9" w:rsidRDefault="00B92DF9" w:rsidP="00B92DF9">
      <w:pPr>
        <w:pStyle w:val="DocumentBody"/>
      </w:pPr>
      <w:r>
        <w:t>1) Важно сразу определиться, каким образом будут вноситься изменения в договор и их порядок обязательно прописать отдельным пунктом. Но надо помнить, что любые изменения в период строительства - дорогое удовольствие!</w:t>
      </w:r>
    </w:p>
    <w:p w:rsidR="00B92DF9" w:rsidRDefault="00B92DF9" w:rsidP="00B92DF9">
      <w:pPr>
        <w:pStyle w:val="DocumentBody"/>
      </w:pPr>
      <w:r>
        <w:t>2) В договоре рекомендуется ежемесячное подписание актов выполненных работ (форма КС-2) и справок о стоимости выполненных работ (форма КС-3) с обязательной визой стройконтроля.</w:t>
      </w:r>
    </w:p>
    <w:p w:rsidR="00B92DF9" w:rsidRDefault="00B92DF9" w:rsidP="00B92DF9">
      <w:pPr>
        <w:pStyle w:val="DocumentBody"/>
      </w:pPr>
      <w:r>
        <w:t>Шаг 7. Взаимодействие с генподрядчиком в процессе строительства.</w:t>
      </w:r>
    </w:p>
    <w:p w:rsidR="00B92DF9" w:rsidRDefault="00B92DF9" w:rsidP="00B92DF9">
      <w:pPr>
        <w:pStyle w:val="DocumentBody"/>
      </w:pPr>
      <w:r>
        <w:t>Генподрядчик должен вести исполнительную документацию в полном объеме, и ее курирует стройконтроль. Ее хранить очень важно, т.к. эти документы важны и в последующих фазах жизни объекта (помимо ввода в эксплуатацию) - для эксплуатации, реконструкции, также ее требуют при проверках в ИФНС.</w:t>
      </w:r>
    </w:p>
    <w:p w:rsidR="00B92DF9" w:rsidRDefault="00B92DF9" w:rsidP="00B92DF9">
      <w:pPr>
        <w:pStyle w:val="DocumentBody"/>
      </w:pPr>
      <w:r>
        <w:t>Шаг 8. Завершением активной фазы строительства становится подписание акта приемки законченного строительством объекта (форма КС-11), и, как правило, гарантийный срок начинается именно с этого момента.</w:t>
      </w:r>
    </w:p>
    <w:p w:rsidR="00B92DF9" w:rsidRDefault="00B92DF9" w:rsidP="00B92DF9">
      <w:pPr>
        <w:pStyle w:val="DocumentBody"/>
      </w:pPr>
      <w:r>
        <w:t>Шаг 9. Получение Разрешения на ввод в эксплуатацию. Вся информация о новом объекте передается в Комитет, который выдавал РНС, и он же выдает выписку из ЕГРН, подтверждающую право собственности. На данном этапе обязательно оплачивается госпошлина.</w:t>
      </w:r>
    </w:p>
    <w:p w:rsidR="00B92DF9" w:rsidRDefault="00B92DF9" w:rsidP="00B92DF9">
      <w:pPr>
        <w:pStyle w:val="DocumentBody"/>
      </w:pPr>
      <w:r>
        <w:t>Итак, это лишь краткий план строительства Завода площадью до 1500 м2. Конечно, сам процесс строительства «от и до» скрывает много подводных камней, но мы обозначили основные вехи для тех, кто не боится сложностей.</w:t>
      </w:r>
    </w:p>
    <w:p w:rsidR="00B92DF9" w:rsidRDefault="00B92DF9" w:rsidP="00B92DF9">
      <w:pPr>
        <w:pStyle w:val="DocumentBody"/>
      </w:pPr>
      <w:r>
        <w:lastRenderedPageBreak/>
        <w:t>В следующей статье мы обязательно напишем про бОльшие площади, разберем тонкости проведения работ бОльшего масштаба, тк это требует не только увеличения финансовых затрат, но и учета требования правовых норм, предусматривающих площади более 1500 м2.</w:t>
      </w:r>
    </w:p>
    <w:p w:rsidR="00B92DF9" w:rsidRDefault="009F261D" w:rsidP="00B92DF9">
      <w:hyperlink r:id="rId14" w:history="1">
        <w:r w:rsidR="00B92DF9">
          <w:rPr>
            <w:rStyle w:val="DocumentOriginalLink"/>
          </w:rPr>
          <w:t>https://companies.rbc.ru/news/ZUgMjLiI2t/kak-postroit-zavod-ploschadyu-do-1500-kvm/</w:t>
        </w:r>
      </w:hyperlink>
    </w:p>
    <w:p w:rsidR="00B92DF9" w:rsidRDefault="00B92DF9" w:rsidP="00B92DF9">
      <w:r>
        <w:rPr>
          <w:sz w:val="18"/>
        </w:rPr>
        <w:t>назад: </w:t>
      </w:r>
      <w:hyperlink w:anchor="ref_toc" w:history="1">
        <w:r>
          <w:rPr>
            <w:rStyle w:val="NavigationLink"/>
          </w:rPr>
          <w:t>оглавление</w:t>
        </w:r>
      </w:hyperlink>
    </w:p>
    <w:p w:rsidR="00E25CB3" w:rsidRDefault="002461F8" w:rsidP="002461F8">
      <w:pPr>
        <w:pStyle w:val="1"/>
      </w:pPr>
      <w:bookmarkStart w:id="33" w:name="_Toc187995590"/>
      <w:r w:rsidRPr="00EB08D3">
        <w:t>ДЕЯТЕЛЬНОСТЬ СРО</w:t>
      </w:r>
      <w:bookmarkEnd w:id="10"/>
      <w:bookmarkEnd w:id="29"/>
      <w:bookmarkEnd w:id="33"/>
    </w:p>
    <w:p w:rsidR="002F4588" w:rsidRDefault="002F4588" w:rsidP="002F4588">
      <w:pPr>
        <w:pStyle w:val="4"/>
      </w:pPr>
      <w:bookmarkStart w:id="34" w:name="_Toc187950078"/>
      <w:bookmarkStart w:id="35" w:name="_Toc187995591"/>
      <w:bookmarkStart w:id="36" w:name="_Toc179874998"/>
      <w:bookmarkStart w:id="37" w:name="_Toc17110755"/>
      <w:bookmarkStart w:id="38" w:name="_Toc522704656"/>
      <w:bookmarkStart w:id="39" w:name="_Toc179874986"/>
      <w:r>
        <w:rPr>
          <w:rStyle w:val="DocumentDate"/>
        </w:rPr>
        <w:t>16.01.2025</w:t>
      </w:r>
      <w:r>
        <w:br/>
      </w:r>
      <w:r>
        <w:rPr>
          <w:rStyle w:val="DocumentSource"/>
        </w:rPr>
        <w:t>ЗаНоСтрой.РФ (zanostroy.ru)</w:t>
      </w:r>
      <w:r>
        <w:br/>
      </w:r>
      <w:r>
        <w:rPr>
          <w:rStyle w:val="DocumentName"/>
        </w:rPr>
        <w:t>Саморегулируемые организации уведомляют своих участников об изменениях в правилах оказания услуг связи иностранным гражданам</w:t>
      </w:r>
      <w:bookmarkEnd w:id="34"/>
      <w:bookmarkEnd w:id="35"/>
    </w:p>
    <w:p w:rsidR="002F4588" w:rsidRDefault="002F4588" w:rsidP="00B75231">
      <w:pPr>
        <w:pStyle w:val="5"/>
      </w:pPr>
      <w:r>
        <w:t>Соответствующие публикации на своих сайтах разместили Ассоциация "</w:t>
      </w:r>
      <w:r>
        <w:rPr>
          <w:b/>
        </w:rPr>
        <w:t>Саморегулируемая организация</w:t>
      </w:r>
      <w:r>
        <w:t xml:space="preserve"> "Объединение </w:t>
      </w:r>
      <w:r>
        <w:rPr>
          <w:b/>
        </w:rPr>
        <w:t>строителей</w:t>
      </w:r>
      <w:r>
        <w:t xml:space="preserve"> Калужской области" (Ассоциация "</w:t>
      </w:r>
      <w:r>
        <w:rPr>
          <w:b/>
        </w:rPr>
        <w:t>СРО</w:t>
      </w:r>
      <w:r>
        <w:t xml:space="preserve"> "ОСКО", </w:t>
      </w:r>
      <w:r>
        <w:rPr>
          <w:b/>
        </w:rPr>
        <w:t>СРО-С-176-18012010</w:t>
      </w:r>
      <w:r>
        <w:t xml:space="preserve">) и Ассоциация </w:t>
      </w:r>
      <w:r>
        <w:rPr>
          <w:b/>
        </w:rPr>
        <w:t>Саморегулируемая организация</w:t>
      </w:r>
      <w:r>
        <w:t xml:space="preserve"> "Региональный </w:t>
      </w:r>
      <w:r>
        <w:rPr>
          <w:b/>
        </w:rPr>
        <w:t>строительный</w:t>
      </w:r>
      <w:r>
        <w:t xml:space="preserve"> союз Республики Башкортостан" (АСРО "РССРБ", </w:t>
      </w:r>
      <w:r>
        <w:rPr>
          <w:b/>
        </w:rPr>
        <w:t>СРО-С-096-02122009</w:t>
      </w:r>
      <w:r>
        <w:t>). С подробностями - наш добровольный эксперт из Калуги.</w:t>
      </w:r>
    </w:p>
    <w:p w:rsidR="002F4588" w:rsidRDefault="002F4588" w:rsidP="002F4588">
      <w:pPr>
        <w:pStyle w:val="DocumentBody"/>
      </w:pPr>
      <w:r>
        <w:t>Несколько дней назад на своём официальном сайте Ассоциация "</w:t>
      </w:r>
      <w:r>
        <w:rPr>
          <w:b/>
        </w:rPr>
        <w:t>СРО</w:t>
      </w:r>
      <w:r>
        <w:t xml:space="preserve"> "ОСКО" сообщила о получении письма из регионального </w:t>
      </w:r>
      <w:r>
        <w:rPr>
          <w:b/>
        </w:rPr>
        <w:t>Минстроя</w:t>
      </w:r>
      <w:r>
        <w:t xml:space="preserve">, который просил уведомить предприятия и организации в сфере </w:t>
      </w:r>
      <w:r>
        <w:rPr>
          <w:b/>
        </w:rPr>
        <w:t>строительства</w:t>
      </w:r>
      <w:r>
        <w:t xml:space="preserve"> и жилищно-коммунального хозяйства о новом регулировании оказания услуг подвижной радиотелефонной связи, в том числе иностранным гражданам и лицам без гражданства, которое устанавливается Федеральным законом № 303-ФЗ "О внесении изменений в Федеральный закон "О связи".</w:t>
      </w:r>
    </w:p>
    <w:p w:rsidR="002F4588" w:rsidRDefault="002F4588" w:rsidP="002F4588">
      <w:pPr>
        <w:pStyle w:val="DocumentBody"/>
      </w:pPr>
      <w:r>
        <w:t>В письме отмечается, что с 1 января 2025 года заключение договора об оказании услуг подвижной радиотелефонной связи с иностранным гражданином или лицом без гражданства осуществляется при предъявлении документа, удостоверяющего личность иностранного гражданина или лица без гражданства, и при условии подтверждения достоверности сведений о лице посредством единой системы идентификации и аутентификации (ЕСИА) и единой биометрической системы. Кроме того, частью 7 статьи 5 указанного закона установлена обязанность операторов связи привести ранее заключённые договоры с иностранными гражданами и лицами без гражданства в соответствие с новыми правилами до 1 июля 2025 года или прекратить оказание услуг подвижной телефонной связи по таким договорам.</w:t>
      </w:r>
    </w:p>
    <w:p w:rsidR="002F4588" w:rsidRDefault="002F4588" w:rsidP="002F4588">
      <w:pPr>
        <w:pStyle w:val="DocumentBody"/>
      </w:pPr>
      <w:r>
        <w:t>Для этого иностранцу либо лицу без гражданства нужно посетить офис оператора связи, и выполнить пять несложных шагов, итогом чего станет подписание нового договора на использование того же номера. Если же указанные категории абонентов не оформят новый договор, мобильная связь для них с 1 июля 2025 года будет отключена.</w:t>
      </w:r>
    </w:p>
    <w:p w:rsidR="002F4588" w:rsidRDefault="002F4588" w:rsidP="002F4588">
      <w:pPr>
        <w:pStyle w:val="DocumentBody"/>
      </w:pPr>
      <w:r>
        <w:t xml:space="preserve">К письму </w:t>
      </w:r>
      <w:r>
        <w:rPr>
          <w:b/>
        </w:rPr>
        <w:t>Минстроя</w:t>
      </w:r>
      <w:r>
        <w:t xml:space="preserve"> Калужской области прилагается очень объёмная справка (документ занимает 117 страниц) о новом регулировании оборота сим-карт. Из неё можно узнать, что теперь иностранному гражданину либо лицу без гражданства при оформлении договора связи нужно обязательно указать сведения об идентификаторе (IMEI) пользовательского оборудования (телефона, планшета и так далее), в котором будет использоваться сим-карта. При установке сим-карты в другое устройство услуги связи не будут оказываться до внесения IMEI нового устройства в договор об оказании услуг связи. Отмечается, что иностранные граждане и лица без гражданства могут оформить на себя не более 10-ти SIM-карт.</w:t>
      </w:r>
    </w:p>
    <w:p w:rsidR="002F4588" w:rsidRDefault="002F4588" w:rsidP="002F4588">
      <w:pPr>
        <w:pStyle w:val="DocumentBody"/>
      </w:pPr>
      <w:r>
        <w:t>Также новый закон запрещает с 1 января 2025 года анонимную оплату телефонного номера наличными средствами. Оплата телефонного номера должна осуществляться только при предоставлении паспорта или с использованием ЕСИА в банках, отделениях Почты России, салонах операторов связи и иных организаций, осуществляющих прием наличных платежей в соответствии с законодательством.</w:t>
      </w:r>
    </w:p>
    <w:p w:rsidR="002F4588" w:rsidRDefault="002F4588" w:rsidP="002F4588">
      <w:pPr>
        <w:pStyle w:val="DocumentBody"/>
      </w:pPr>
      <w:r>
        <w:t>Своих участников о внесении изменений в закон "О связи" уведомляет публикацией на официальном сайте и АСРО "РССРБ", прилагая к сообщению информационные материалы, детализирующие новшества. В них уточняется порядок действий иностранных сотрудников на тот случай, если они пожелают заключить договор об оказании услуг связи в Российской Федерации. Теперь им потребуется:</w:t>
      </w:r>
      <w:r w:rsidR="00E25CB3">
        <w:t xml:space="preserve"> </w:t>
      </w:r>
    </w:p>
    <w:p w:rsidR="002F4588" w:rsidRDefault="002F4588" w:rsidP="002F4588">
      <w:pPr>
        <w:pStyle w:val="DocumentBody"/>
        <w:numPr>
          <w:ilvl w:val="0"/>
          <w:numId w:val="32"/>
        </w:numPr>
        <w:spacing w:after="0"/>
        <w:ind w:left="357" w:hanging="357"/>
      </w:pPr>
      <w:r>
        <w:t xml:space="preserve">получить СНИЛС; </w:t>
      </w:r>
    </w:p>
    <w:p w:rsidR="002F4588" w:rsidRDefault="002F4588" w:rsidP="002F4588">
      <w:pPr>
        <w:pStyle w:val="DocumentBody"/>
        <w:numPr>
          <w:ilvl w:val="0"/>
          <w:numId w:val="32"/>
        </w:numPr>
        <w:spacing w:after="0"/>
        <w:ind w:left="357" w:hanging="357"/>
      </w:pPr>
      <w:r>
        <w:t xml:space="preserve">зарегистрироваться на Госуслугах; </w:t>
      </w:r>
    </w:p>
    <w:p w:rsidR="002F4588" w:rsidRDefault="002F4588" w:rsidP="002F4588">
      <w:pPr>
        <w:pStyle w:val="DocumentBody"/>
        <w:numPr>
          <w:ilvl w:val="0"/>
          <w:numId w:val="32"/>
        </w:numPr>
        <w:spacing w:after="0"/>
        <w:ind w:left="357" w:hanging="357"/>
      </w:pPr>
      <w:r>
        <w:t xml:space="preserve">сдать биометрию; </w:t>
      </w:r>
    </w:p>
    <w:p w:rsidR="002F4588" w:rsidRDefault="002F4588" w:rsidP="002F4588">
      <w:pPr>
        <w:pStyle w:val="DocumentBody"/>
        <w:numPr>
          <w:ilvl w:val="0"/>
          <w:numId w:val="32"/>
        </w:numPr>
        <w:spacing w:after="0"/>
        <w:ind w:left="357" w:hanging="357"/>
      </w:pPr>
      <w:r>
        <w:t>купить сим-карту и указать в договоре связи IMEI устройства, в котором сим-карта будет использоваться.</w:t>
      </w:r>
      <w:r w:rsidR="00E25CB3">
        <w:t xml:space="preserve"> </w:t>
      </w:r>
    </w:p>
    <w:p w:rsidR="002F4588" w:rsidRDefault="009F261D" w:rsidP="002F4588">
      <w:hyperlink r:id="rId15" w:history="1">
        <w:r w:rsidR="002F4588">
          <w:rPr>
            <w:rStyle w:val="DocumentOriginalLink"/>
          </w:rPr>
          <w:t>http://zanostroy.ru/news/2025/01/16/5291.html</w:t>
        </w:r>
      </w:hyperlink>
    </w:p>
    <w:p w:rsidR="002F4588" w:rsidRDefault="002F4588" w:rsidP="002F4588">
      <w:r>
        <w:rPr>
          <w:sz w:val="18"/>
        </w:rPr>
        <w:t>назад: </w:t>
      </w:r>
      <w:hyperlink w:anchor="ref_toc" w:history="1">
        <w:r>
          <w:rPr>
            <w:rStyle w:val="NavigationLink"/>
          </w:rPr>
          <w:t>оглавление</w:t>
        </w:r>
      </w:hyperlink>
    </w:p>
    <w:p w:rsidR="00E25CB3" w:rsidRDefault="00C42A72" w:rsidP="00C42A72">
      <w:pPr>
        <w:pStyle w:val="1"/>
      </w:pPr>
      <w:bookmarkStart w:id="40" w:name="d_a2cb661eec994255964163b131680842"/>
      <w:bookmarkStart w:id="41" w:name="_Toc187995593"/>
      <w:bookmarkEnd w:id="40"/>
      <w:r w:rsidRPr="002A0AB3">
        <w:lastRenderedPageBreak/>
        <w:t>НОВОСТИ ОТРАСЛИ</w:t>
      </w:r>
      <w:bookmarkEnd w:id="36"/>
      <w:bookmarkEnd w:id="41"/>
    </w:p>
    <w:p w:rsidR="00ED57C2" w:rsidRDefault="00ED57C2" w:rsidP="00ED57C2">
      <w:pPr>
        <w:pStyle w:val="4"/>
      </w:pPr>
      <w:bookmarkStart w:id="42" w:name="_Toc187986518"/>
      <w:bookmarkStart w:id="43" w:name="_Toc187995594"/>
      <w:bookmarkStart w:id="44" w:name="_Toc187986485"/>
      <w:bookmarkStart w:id="45" w:name="_Toc187986482"/>
      <w:bookmarkStart w:id="46" w:name="_Toc187986454"/>
      <w:bookmarkStart w:id="47" w:name="_Toc187986453"/>
      <w:r>
        <w:rPr>
          <w:rStyle w:val="DocumentDate"/>
        </w:rPr>
        <w:t>16.01.2025</w:t>
      </w:r>
      <w:r>
        <w:br/>
      </w:r>
      <w:r>
        <w:rPr>
          <w:rStyle w:val="DocumentSource"/>
        </w:rPr>
        <w:t>Коммерсантъ (kommersant.ru)</w:t>
      </w:r>
      <w:r>
        <w:br/>
      </w:r>
      <w:r>
        <w:rPr>
          <w:rStyle w:val="DocumentName"/>
        </w:rPr>
        <w:t>Для девелоперов составили перечень стройматериалов из вторсырья</w:t>
      </w:r>
      <w:bookmarkEnd w:id="42"/>
      <w:bookmarkEnd w:id="43"/>
    </w:p>
    <w:p w:rsidR="00ED57C2" w:rsidRDefault="00ED57C2" w:rsidP="00D0350B">
      <w:pPr>
        <w:pStyle w:val="5"/>
      </w:pPr>
      <w:r>
        <w:t xml:space="preserve">С 1 января 2025 года в России действуют требования по обязательному использованию вторсырья при производстве цемента, кирпича и многих других стройматериалов - это касается благоустройства городских пространств, строительства жилья и дорог. Чтобы упростить переход к экономике замкнутого цикла в рамках новых норм, для девелоперов составили перечень компонентов, выпускаемых из переработанных отходов в настоящее время, сообщила директор по устойчивому развитию и международному сотрудничеству </w:t>
      </w:r>
      <w:r>
        <w:rPr>
          <w:b/>
        </w:rPr>
        <w:t>ДОМ.РФ</w:t>
      </w:r>
      <w:r>
        <w:t xml:space="preserve"> Марина Слуцкая.</w:t>
      </w:r>
    </w:p>
    <w:p w:rsidR="00ED57C2" w:rsidRDefault="00ED57C2" w:rsidP="00ED57C2">
      <w:pPr>
        <w:pStyle w:val="DocumentBody"/>
      </w:pPr>
      <w:r>
        <w:t>В общей сложности список включает около 90 наименований, которые разделены на 7 категорий. Среди них: товары для обустройства строительных площадок, гидроизоляционные и кровельные материалы, электромонтажные изделия, материалы для улично-дорожной сети и благоустройства территории, уличные и интерьерные решения, воспроизведенные с помощью 3D-печати.</w:t>
      </w:r>
    </w:p>
    <w:p w:rsidR="00ED57C2" w:rsidRDefault="00ED57C2" w:rsidP="00ED57C2">
      <w:pPr>
        <w:pStyle w:val="DocumentBody"/>
      </w:pPr>
      <w:r>
        <w:t xml:space="preserve">«Перечень подготовлен совместно с Российским экологическим оператором для </w:t>
      </w:r>
      <w:r>
        <w:rPr>
          <w:b/>
        </w:rPr>
        <w:t>застройщиков</w:t>
      </w:r>
      <w:r>
        <w:t>, которые стремятся реализовать свои проекты в соответствии с зелеными национальными стандартами и принципами экономики замкнутого цикла. Сегодня перерабатывается только 13% строительных отходов, поэтому считаем, что необходимо создавать условия и стимулы для более масштабного применения материалов из вторсырья в отрасли»,- отметила Марина Слуцкая.</w:t>
      </w:r>
    </w:p>
    <w:p w:rsidR="00ED57C2" w:rsidRDefault="00ED57C2" w:rsidP="00ED57C2">
      <w:pPr>
        <w:pStyle w:val="DocumentBody"/>
      </w:pPr>
      <w:r>
        <w:t>Перечень был составлен на основе анализа производителей строительных материалов, содержащих вторичные компоненты, которые в том числе были проверены в ходе документальных и выездных оценок с целью включения перерабатывающих заводов в реестр утилизаторов.</w:t>
      </w:r>
    </w:p>
    <w:p w:rsidR="00ED57C2" w:rsidRDefault="009F261D" w:rsidP="00ED57C2">
      <w:hyperlink r:id="rId16" w:history="1">
        <w:r w:rsidR="00ED57C2">
          <w:rPr>
            <w:rStyle w:val="DocumentOriginalLink"/>
          </w:rPr>
          <w:t>https://www.kommersant.ru/doc/7433197</w:t>
        </w:r>
      </w:hyperlink>
    </w:p>
    <w:p w:rsidR="00ED57C2" w:rsidRDefault="00ED57C2" w:rsidP="00ED57C2">
      <w:r>
        <w:rPr>
          <w:sz w:val="18"/>
        </w:rPr>
        <w:t>назад: </w:t>
      </w:r>
      <w:hyperlink w:anchor="ref_toc" w:history="1">
        <w:r>
          <w:rPr>
            <w:rStyle w:val="NavigationLink"/>
          </w:rPr>
          <w:t>оглавление</w:t>
        </w:r>
      </w:hyperlink>
    </w:p>
    <w:p w:rsidR="009B64F6" w:rsidRDefault="009B64F6" w:rsidP="009B64F6">
      <w:pPr>
        <w:pStyle w:val="4"/>
      </w:pPr>
      <w:bookmarkStart w:id="48" w:name="_Toc187995595"/>
      <w:r>
        <w:rPr>
          <w:rStyle w:val="DocumentDate"/>
        </w:rPr>
        <w:t>16.01.2025</w:t>
      </w:r>
      <w:r>
        <w:br/>
      </w:r>
      <w:r w:rsidR="00CA7A0D">
        <w:rPr>
          <w:rStyle w:val="DocumentSource"/>
        </w:rPr>
        <w:t>ТАСС</w:t>
      </w:r>
      <w:r>
        <w:br/>
      </w:r>
      <w:bookmarkEnd w:id="44"/>
      <w:r w:rsidR="00CA7A0D" w:rsidRPr="00CA7A0D">
        <w:rPr>
          <w:rStyle w:val="DocumentName"/>
        </w:rPr>
        <w:t>РФ намерена участвовать в строительстве метро в Ханое и Хошимине</w:t>
      </w:r>
      <w:bookmarkEnd w:id="48"/>
    </w:p>
    <w:p w:rsidR="00CA7A0D" w:rsidRDefault="00CA7A0D" w:rsidP="009B64F6">
      <w:pPr>
        <w:pStyle w:val="DocumentBody"/>
      </w:pPr>
      <w:r w:rsidRPr="00CA7A0D">
        <w:t>По словам председателя правительства, также "поддержку получит совместное предприятие в Дананге по сборке техники российской марки "ГАЗ"</w:t>
      </w:r>
    </w:p>
    <w:p w:rsidR="009B64F6" w:rsidRDefault="009B64F6" w:rsidP="009B64F6">
      <w:pPr>
        <w:pStyle w:val="DocumentBody"/>
      </w:pPr>
      <w:r>
        <w:t>Российские компании планируют участвовать в</w:t>
      </w:r>
      <w:r w:rsidR="00E25CB3">
        <w:t xml:space="preserve"> </w:t>
      </w:r>
      <w:r>
        <w:t>сооружении железных дорог и метро в столице Вьетнама Ханое и крупнейшем городе</w:t>
      </w:r>
      <w:r w:rsidR="00E25CB3">
        <w:t xml:space="preserve"> </w:t>
      </w:r>
      <w:r>
        <w:t>страны Хошимине. Об итогах своего визита в социалистическую республику рассказал</w:t>
      </w:r>
      <w:r w:rsidR="00E25CB3">
        <w:t xml:space="preserve"> </w:t>
      </w:r>
      <w:r>
        <w:t>на заседании правительства РФ его председатель Михаил Мишустин.</w:t>
      </w:r>
    </w:p>
    <w:p w:rsidR="009B64F6" w:rsidRDefault="009B64F6" w:rsidP="009B64F6">
      <w:pPr>
        <w:pStyle w:val="DocumentBody"/>
      </w:pPr>
      <w:r>
        <w:t>"Сегодня у нас есть хорошие возможности кооперации также в сфере тяжелого</w:t>
      </w:r>
      <w:r w:rsidR="00E25CB3">
        <w:t xml:space="preserve"> </w:t>
      </w:r>
      <w:r>
        <w:t>машиностроения, включая поставки во Вьетнам отечественных локомотивов, грузовых,</w:t>
      </w:r>
      <w:r w:rsidR="00E25CB3">
        <w:t xml:space="preserve"> </w:t>
      </w:r>
      <w:r>
        <w:t>пассажирских вагонов - для участия наших компаний в сооружении объектов</w:t>
      </w:r>
      <w:r w:rsidR="00E25CB3">
        <w:t xml:space="preserve"> </w:t>
      </w:r>
      <w:r>
        <w:t>железнодорожной инфраструктуры и метрополитена как в Ханое, так и в Хошимине", -</w:t>
      </w:r>
      <w:r w:rsidR="00E25CB3">
        <w:t xml:space="preserve"> </w:t>
      </w:r>
      <w:r>
        <w:t>поделился премьер.</w:t>
      </w:r>
    </w:p>
    <w:p w:rsidR="009B64F6" w:rsidRDefault="009B64F6" w:rsidP="00CA7A0D">
      <w:pPr>
        <w:pStyle w:val="DocumentBody"/>
      </w:pPr>
      <w:r>
        <w:t>По его словам, также "поддержку получит совместное предприятие в Дананге по</w:t>
      </w:r>
      <w:r w:rsidR="00E25CB3">
        <w:t xml:space="preserve"> </w:t>
      </w:r>
      <w:r>
        <w:t>сборке те</w:t>
      </w:r>
      <w:r w:rsidR="00CA7A0D">
        <w:t xml:space="preserve">хники российской марки "ГАЗ". </w:t>
      </w:r>
    </w:p>
    <w:p w:rsidR="00CA7A0D" w:rsidRPr="00CA7A0D" w:rsidRDefault="009F261D" w:rsidP="00CA7A0D">
      <w:pPr>
        <w:rPr>
          <w:rStyle w:val="DocumentOriginalLink"/>
        </w:rPr>
      </w:pPr>
      <w:hyperlink r:id="rId17" w:history="1">
        <w:r w:rsidR="00CA7A0D" w:rsidRPr="00CA7A0D">
          <w:rPr>
            <w:rStyle w:val="DocumentOriginalLink"/>
          </w:rPr>
          <w:t>https://tass.ru/ekonomika/22897317?ysclid=m60803vhzm971462296</w:t>
        </w:r>
      </w:hyperlink>
      <w:r w:rsidR="00CA7A0D" w:rsidRPr="00CA7A0D">
        <w:rPr>
          <w:rStyle w:val="DocumentOriginalLink"/>
        </w:rPr>
        <w:t xml:space="preserve"> </w:t>
      </w:r>
    </w:p>
    <w:p w:rsidR="009B64F6" w:rsidRDefault="009B64F6" w:rsidP="009B64F6">
      <w:r>
        <w:rPr>
          <w:sz w:val="18"/>
        </w:rPr>
        <w:t>назад: </w:t>
      </w:r>
      <w:hyperlink w:anchor="ref_toc" w:history="1">
        <w:r>
          <w:rPr>
            <w:rStyle w:val="NavigationLink"/>
          </w:rPr>
          <w:t>оглавление</w:t>
        </w:r>
      </w:hyperlink>
    </w:p>
    <w:p w:rsidR="00EC6651" w:rsidRDefault="00EC6651" w:rsidP="00EC6651">
      <w:pPr>
        <w:pStyle w:val="4"/>
      </w:pPr>
      <w:bookmarkStart w:id="49" w:name="_Toc187986569"/>
      <w:bookmarkStart w:id="50" w:name="_Toc187995596"/>
      <w:bookmarkStart w:id="51" w:name="_Toc187986519"/>
      <w:bookmarkEnd w:id="45"/>
      <w:r>
        <w:rPr>
          <w:rStyle w:val="DocumentDate"/>
        </w:rPr>
        <w:t>16.01.2025</w:t>
      </w:r>
      <w:r>
        <w:br/>
      </w:r>
      <w:r>
        <w:rPr>
          <w:rStyle w:val="DocumentSource"/>
        </w:rPr>
        <w:t>SROportal.ru</w:t>
      </w:r>
      <w:r>
        <w:br/>
      </w:r>
      <w:r>
        <w:rPr>
          <w:rStyle w:val="DocumentName"/>
        </w:rPr>
        <w:t>Минстрой сообщил об утверждении паспорта национального проекта «Инфраструктура для жизни»</w:t>
      </w:r>
      <w:bookmarkEnd w:id="49"/>
      <w:bookmarkEnd w:id="50"/>
    </w:p>
    <w:p w:rsidR="00EC6651" w:rsidRDefault="00EC6651" w:rsidP="00552D5F">
      <w:pPr>
        <w:pStyle w:val="5"/>
      </w:pPr>
      <w:r>
        <w:t>Новый нацпроект обеспечит реализацию задач, определенных Указом Президента РФ № 309 «О национальных целях развития Российской Федерации на период до 2030 года и на перспективу до 2036 года».</w:t>
      </w:r>
    </w:p>
    <w:p w:rsidR="00EC6651" w:rsidRDefault="00EC6651" w:rsidP="00552D5F">
      <w:pPr>
        <w:pStyle w:val="5"/>
      </w:pPr>
      <w:r>
        <w:t>В его составе — 12 федеральных проектов, пять из которых находятся в ведении Минстроя:</w:t>
      </w:r>
      <w:r w:rsidR="00E25CB3">
        <w:t xml:space="preserve"> </w:t>
      </w:r>
    </w:p>
    <w:p w:rsidR="00EC6651" w:rsidRDefault="00EC6651" w:rsidP="00EC6651">
      <w:pPr>
        <w:pStyle w:val="DocumentBody"/>
        <w:numPr>
          <w:ilvl w:val="0"/>
          <w:numId w:val="36"/>
        </w:numPr>
        <w:spacing w:after="0"/>
        <w:ind w:left="357" w:hanging="357"/>
      </w:pPr>
      <w:r>
        <w:t xml:space="preserve">«Развитие инфраструктуры в населенных пунктах»; </w:t>
      </w:r>
    </w:p>
    <w:p w:rsidR="00EC6651" w:rsidRDefault="00EC6651" w:rsidP="00EC6651">
      <w:pPr>
        <w:pStyle w:val="DocumentBody"/>
        <w:numPr>
          <w:ilvl w:val="0"/>
          <w:numId w:val="36"/>
        </w:numPr>
        <w:spacing w:after="0"/>
        <w:ind w:left="357" w:hanging="357"/>
      </w:pPr>
      <w:r>
        <w:t xml:space="preserve">«Жилье»; </w:t>
      </w:r>
    </w:p>
    <w:p w:rsidR="00EC6651" w:rsidRDefault="00EC6651" w:rsidP="00EC6651">
      <w:pPr>
        <w:pStyle w:val="DocumentBody"/>
        <w:numPr>
          <w:ilvl w:val="0"/>
          <w:numId w:val="36"/>
        </w:numPr>
        <w:spacing w:after="0"/>
        <w:ind w:left="357" w:hanging="357"/>
      </w:pPr>
      <w:r>
        <w:t xml:space="preserve">«Модернизация коммунальной инфраструктуры»; </w:t>
      </w:r>
    </w:p>
    <w:p w:rsidR="00EC6651" w:rsidRDefault="00EC6651" w:rsidP="00EC6651">
      <w:pPr>
        <w:pStyle w:val="DocumentBody"/>
        <w:numPr>
          <w:ilvl w:val="0"/>
          <w:numId w:val="36"/>
        </w:numPr>
        <w:spacing w:after="0"/>
        <w:ind w:left="357" w:hanging="357"/>
      </w:pPr>
      <w:r>
        <w:t xml:space="preserve">«Формирование комфортной городской среды»; </w:t>
      </w:r>
    </w:p>
    <w:p w:rsidR="00EC6651" w:rsidRDefault="00EC6651" w:rsidP="00EC6651">
      <w:pPr>
        <w:pStyle w:val="DocumentBody"/>
        <w:numPr>
          <w:ilvl w:val="0"/>
          <w:numId w:val="36"/>
        </w:numPr>
        <w:spacing w:after="0"/>
        <w:ind w:left="357" w:hanging="357"/>
      </w:pPr>
      <w:r>
        <w:t xml:space="preserve">«Новый ритм строительства». </w:t>
      </w:r>
    </w:p>
    <w:p w:rsidR="00EC6651" w:rsidRDefault="00EC6651" w:rsidP="00EC6651">
      <w:pPr>
        <w:pStyle w:val="DocumentBody"/>
      </w:pPr>
      <w:r>
        <w:t>Ключевые цели нацпроекта:</w:t>
      </w:r>
      <w:r w:rsidR="00E25CB3">
        <w:t xml:space="preserve"> </w:t>
      </w:r>
    </w:p>
    <w:p w:rsidR="00EC6651" w:rsidRDefault="00EC6651" w:rsidP="00EC6651">
      <w:pPr>
        <w:pStyle w:val="DocumentBody"/>
        <w:numPr>
          <w:ilvl w:val="0"/>
          <w:numId w:val="37"/>
        </w:numPr>
        <w:spacing w:after="0"/>
        <w:ind w:left="357" w:hanging="357"/>
      </w:pPr>
      <w:r>
        <w:t xml:space="preserve">повышение обеспеченности жильем граждан не менее 33 мІ на человека, </w:t>
      </w:r>
    </w:p>
    <w:p w:rsidR="00EC6651" w:rsidRDefault="00EC6651" w:rsidP="00EC6651">
      <w:pPr>
        <w:pStyle w:val="DocumentBody"/>
        <w:numPr>
          <w:ilvl w:val="0"/>
          <w:numId w:val="37"/>
        </w:numPr>
        <w:spacing w:after="0"/>
        <w:ind w:left="357" w:hanging="357"/>
      </w:pPr>
      <w:r>
        <w:t xml:space="preserve">обновление жилищного фонда на 20%, </w:t>
      </w:r>
    </w:p>
    <w:p w:rsidR="00EC6651" w:rsidRDefault="00EC6651" w:rsidP="00EC6651">
      <w:pPr>
        <w:pStyle w:val="DocumentBody"/>
        <w:numPr>
          <w:ilvl w:val="0"/>
          <w:numId w:val="37"/>
        </w:numPr>
        <w:spacing w:after="0"/>
        <w:ind w:left="357" w:hanging="357"/>
      </w:pPr>
      <w:r>
        <w:lastRenderedPageBreak/>
        <w:t xml:space="preserve">модернизация коммунальной инфраструктуры, что позволит более 20 млн граждан получать качественные услуги, </w:t>
      </w:r>
    </w:p>
    <w:p w:rsidR="00EC6651" w:rsidRDefault="00EC6651" w:rsidP="00EC6651">
      <w:pPr>
        <w:pStyle w:val="DocumentBody"/>
        <w:numPr>
          <w:ilvl w:val="0"/>
          <w:numId w:val="37"/>
        </w:numPr>
        <w:spacing w:after="0"/>
        <w:ind w:left="357" w:hanging="357"/>
      </w:pPr>
      <w:r>
        <w:t xml:space="preserve">формирование комфортной городской среды, </w:t>
      </w:r>
    </w:p>
    <w:p w:rsidR="00EC6651" w:rsidRDefault="00EC6651" w:rsidP="00EC6651">
      <w:pPr>
        <w:pStyle w:val="DocumentBody"/>
        <w:numPr>
          <w:ilvl w:val="0"/>
          <w:numId w:val="37"/>
        </w:numPr>
        <w:spacing w:after="0"/>
        <w:ind w:left="357" w:hanging="357"/>
      </w:pPr>
      <w:r>
        <w:t xml:space="preserve">обеспечение роста ресурсной и энергетической эффективности. </w:t>
      </w:r>
    </w:p>
    <w:p w:rsidR="00EC6651" w:rsidRDefault="00EC6651" w:rsidP="00EC6651">
      <w:pPr>
        <w:pStyle w:val="DocumentBody"/>
      </w:pPr>
      <w:r>
        <w:t>Совместно с Минтрансом и МВД, Минстрой продолжит работу по обеспечению:</w:t>
      </w:r>
      <w:r w:rsidR="00E25CB3">
        <w:t xml:space="preserve"> </w:t>
      </w:r>
    </w:p>
    <w:p w:rsidR="00EC6651" w:rsidRDefault="00EC6651" w:rsidP="00EC6651">
      <w:pPr>
        <w:pStyle w:val="DocumentBody"/>
        <w:numPr>
          <w:ilvl w:val="0"/>
          <w:numId w:val="38"/>
        </w:numPr>
        <w:spacing w:after="0"/>
        <w:ind w:left="357" w:hanging="357"/>
      </w:pPr>
      <w:r>
        <w:t xml:space="preserve">качества дорожных сетей, </w:t>
      </w:r>
    </w:p>
    <w:p w:rsidR="00EC6651" w:rsidRDefault="00EC6651" w:rsidP="00EC6651">
      <w:pPr>
        <w:pStyle w:val="DocumentBody"/>
        <w:numPr>
          <w:ilvl w:val="0"/>
          <w:numId w:val="38"/>
        </w:numPr>
        <w:spacing w:after="0"/>
        <w:ind w:left="357" w:hanging="357"/>
      </w:pPr>
      <w:r>
        <w:t xml:space="preserve">безопасности дорожного движения, </w:t>
      </w:r>
    </w:p>
    <w:p w:rsidR="00EC6651" w:rsidRDefault="00EC6651" w:rsidP="00EC6651">
      <w:pPr>
        <w:pStyle w:val="DocumentBody"/>
        <w:numPr>
          <w:ilvl w:val="0"/>
          <w:numId w:val="38"/>
        </w:numPr>
        <w:spacing w:after="0"/>
        <w:ind w:left="357" w:hanging="357"/>
      </w:pPr>
      <w:r>
        <w:t xml:space="preserve">развития дорожного хозяйства </w:t>
      </w:r>
    </w:p>
    <w:p w:rsidR="00EC6651" w:rsidRDefault="00EC6651" w:rsidP="00EC6651">
      <w:pPr>
        <w:pStyle w:val="DocumentBody"/>
        <w:numPr>
          <w:ilvl w:val="0"/>
          <w:numId w:val="38"/>
        </w:numPr>
        <w:spacing w:after="0"/>
        <w:ind w:left="357" w:hanging="357"/>
      </w:pPr>
      <w:r>
        <w:t xml:space="preserve">развития системы общественного транспорта. </w:t>
      </w:r>
    </w:p>
    <w:p w:rsidR="00EC6651" w:rsidRDefault="00EC6651" w:rsidP="00EC6651">
      <w:pPr>
        <w:pStyle w:val="DocumentBody"/>
      </w:pPr>
      <w:r>
        <w:t>В структуру нового нацпроекта также вошел федеральный проект «Ипотека», находящийся в ведении Минфина.</w:t>
      </w:r>
    </w:p>
    <w:p w:rsidR="00EC6651" w:rsidRDefault="009F261D" w:rsidP="00EC6651">
      <w:hyperlink r:id="rId18" w:history="1">
        <w:r w:rsidR="00EC6651">
          <w:rPr>
            <w:rStyle w:val="DocumentOriginalLink"/>
          </w:rPr>
          <w:t>https://sroportal.ru/news/federal/minstroj-soobshhil-ob-utverzhdenii-pasporta-nacionalnogo-proekta-infrastruktura-dlya-zhizni/</w:t>
        </w:r>
      </w:hyperlink>
    </w:p>
    <w:p w:rsidR="00EC6651" w:rsidRDefault="00EC6651" w:rsidP="00EC6651">
      <w:r>
        <w:rPr>
          <w:sz w:val="18"/>
        </w:rPr>
        <w:t>назад: </w:t>
      </w:r>
      <w:hyperlink w:anchor="ref_toc" w:history="1">
        <w:r>
          <w:rPr>
            <w:rStyle w:val="NavigationLink"/>
          </w:rPr>
          <w:t>оглавление</w:t>
        </w:r>
      </w:hyperlink>
    </w:p>
    <w:p w:rsidR="00CC7A5C" w:rsidRDefault="00CC7A5C" w:rsidP="00CC7A5C">
      <w:pPr>
        <w:pStyle w:val="4"/>
      </w:pPr>
      <w:bookmarkStart w:id="52" w:name="_Toc187995597"/>
      <w:r>
        <w:rPr>
          <w:rStyle w:val="DocumentDate"/>
        </w:rPr>
        <w:t>16.01.2025</w:t>
      </w:r>
      <w:r>
        <w:br/>
      </w:r>
      <w:r>
        <w:rPr>
          <w:rStyle w:val="DocumentSource"/>
        </w:rPr>
        <w:t>Строительство.ru - Новости (rcmm.ru)</w:t>
      </w:r>
      <w:r>
        <w:br/>
      </w:r>
      <w:r>
        <w:rPr>
          <w:rStyle w:val="DocumentName"/>
        </w:rPr>
        <w:t>Автоматизация, BIM, PLM: три главных тренда в проектировании</w:t>
      </w:r>
      <w:bookmarkEnd w:id="51"/>
      <w:bookmarkEnd w:id="52"/>
    </w:p>
    <w:p w:rsidR="00CC7A5C" w:rsidRDefault="00CC7A5C" w:rsidP="00CC7A5C">
      <w:pPr>
        <w:pStyle w:val="DocumentBody"/>
      </w:pPr>
      <w:r>
        <w:t>«Они ушли»: с безвозвратным отключением летом 2024 года Autodesk BIM 360 «развод» с западными вендорами САПР-систем, которые использовала значительная часть российских инженеров, можно считать окончательным. Удар оказался неприятным, но не смертельным - отечественное проектирование продолжает следовать в русле мировых трендов, считают эксперты компании «Северсталь Стальные Решения», российского производителя металлоконструкций для гражданского и промышленного строительства.</w:t>
      </w:r>
    </w:p>
    <w:p w:rsidR="00CC7A5C" w:rsidRDefault="00CC7A5C" w:rsidP="00CC7A5C">
      <w:pPr>
        <w:pStyle w:val="DocumentBody"/>
      </w:pPr>
      <w:r>
        <w:t>«Автоматизация, BIM-проектирование и PLM-системы, позволяющие управлять продуктом на всем его жизненном цикле, — глобальные тренды, которым следует и Россия, — считает Роман Алдушкин, к. т. н., руководитель конструкторского отдела компании «Северсталь Стальные Решения». — Автоматизация рутинных операций, в том числе с использованием искусственного интеллекта, дает возможность даже при выполнении уникальных задач снизить затраты времени на 10–15 %. Если 5 лет назад BIM-технологии, они же ТИМ, использовались в единичных случаях, то сейчас подобных проектов, которые приходят к нам в качестве исходных данных, не менее половины, и тенденция такова, что через 3–5 лет их будет практически 100 %. Да, проблемы с программным обеспечением создали в моменте существенные трудности, пока до полной адаптации далеко, например в части разработки КМД. Здесь пока просто нет достойных аналогов. Однако разрыва с мировым проектированием не произошло, мы ищем и находим возможности для полноценной работы. Что касается PLM-систем, то это сегодня актуальный запрос клиентов, на который мы должны отвечать».</w:t>
      </w:r>
    </w:p>
    <w:p w:rsidR="00CC7A5C" w:rsidRDefault="00CC7A5C" w:rsidP="00CC7A5C">
      <w:pPr>
        <w:pStyle w:val="DocumentBody"/>
      </w:pPr>
      <w:r>
        <w:t>Использование актуальных мировых технологий проектирования продвигается не только специалистами, но и на государственном уровне: например, ПП № 331 предусматривает обязательное применение ТИМ (BIM) для ряда объектов госзаказа, а с 1 сентября 2024 года вступил в силу ряд нормативов, регулирующих процессы информационного моделирования в строительстве.</w:t>
      </w:r>
    </w:p>
    <w:p w:rsidR="00CC7A5C" w:rsidRDefault="00CC7A5C" w:rsidP="00CC7A5C">
      <w:pPr>
        <w:pStyle w:val="DocumentBody"/>
      </w:pPr>
      <w:r>
        <w:t>При этом «просто взять и перейти» на отечественное программное обеспечение пока нельзя, хотя качественные аналоги зарубежных продуктов уже есть и постепенно внедряются в работу: необходим период адаптации, связанный с накоплением библиотек и тулбоксов, преодолением (в ряде случаев) недостаточного функционала локального ПО, а также с интеграцией уже существующих проектов в российские системы.</w:t>
      </w:r>
    </w:p>
    <w:p w:rsidR="00CC7A5C" w:rsidRDefault="00CC7A5C" w:rsidP="00CC7A5C">
      <w:pPr>
        <w:pStyle w:val="DocumentBody"/>
      </w:pPr>
      <w:r>
        <w:t>«Среди критически важных проблем главной является возможность организовать совместную работу конструкторов в единой среде, — говорит Полина Шашкова, руководитель проекта центра развития кластера «Продажи и цепочки поставок»,</w:t>
      </w:r>
      <w:r w:rsidR="00E25CB3">
        <w:t xml:space="preserve"> </w:t>
      </w:r>
      <w:r>
        <w:t>«Северсталь». — Пока такой возможности в имеющемся российском софте нет, хотя идет активный поиск решений. Мы надеемся, что они появятся в ближайшее время, возможно, уже в будущем году, и, более того, сами ведем работу в этом направлении. Однако наибольшие усилия мы сейчас направляем на разработку собственной платформы, которая в перспективе станет основой для PLM-системы. Мы предполагаем, что уже к концу 2025 года покажем бета-версию, а полноценно она может заработать через 2–3 года».</w:t>
      </w:r>
    </w:p>
    <w:p w:rsidR="00CC7A5C" w:rsidRDefault="00CC7A5C" w:rsidP="00CC7A5C">
      <w:pPr>
        <w:pStyle w:val="DocumentBody"/>
      </w:pPr>
      <w:r>
        <w:t>Российский рынок САПР с уходом западных вендоров увеличивается огромными темпами — по прогнозам, CAGR к 2030 году достигнет 16 %. Софт, связанный с ТИМ (BIM), в те же сроки будет расти на фантастические 32 % в год. При этом уже сейчас продукты соответствуют глобальным трендам, а высокая конкуренция стимулирует отечественных производителей ПО разрабатывать очень эффективные (даже по сравнению с привычными программами) продукты. Поэтому российские инженеры смотрят в будущее с оптимизмом (хотя и с осторожным) и уверены, что уже через несколько лет полностью адаптируются к новым условиям.</w:t>
      </w:r>
    </w:p>
    <w:p w:rsidR="00CC7A5C" w:rsidRDefault="009F261D" w:rsidP="00CC7A5C">
      <w:hyperlink r:id="rId19" w:history="1">
        <w:r w:rsidR="00CC7A5C">
          <w:rPr>
            <w:rStyle w:val="DocumentOriginalLink"/>
          </w:rPr>
          <w:t>https://rcmm.ru/press-relizy/68474-avtomatizacija-bim-plm-tri-glavnyh-trenda-v-proektirovanii.html</w:t>
        </w:r>
      </w:hyperlink>
    </w:p>
    <w:p w:rsidR="00CC7A5C" w:rsidRDefault="00CC7A5C" w:rsidP="00CC7A5C">
      <w:r>
        <w:rPr>
          <w:sz w:val="18"/>
        </w:rPr>
        <w:t>назад: </w:t>
      </w:r>
      <w:hyperlink w:anchor="ref_toc" w:history="1">
        <w:r>
          <w:rPr>
            <w:rStyle w:val="NavigationLink"/>
          </w:rPr>
          <w:t>оглавление</w:t>
        </w:r>
      </w:hyperlink>
    </w:p>
    <w:p w:rsidR="00B21C6C" w:rsidRDefault="00B21C6C" w:rsidP="00B21C6C">
      <w:pPr>
        <w:pStyle w:val="4"/>
      </w:pPr>
      <w:bookmarkStart w:id="53" w:name="_Toc187995598"/>
      <w:r>
        <w:rPr>
          <w:rStyle w:val="DocumentDate"/>
        </w:rPr>
        <w:lastRenderedPageBreak/>
        <w:t>17.01.2025</w:t>
      </w:r>
      <w:r>
        <w:br/>
      </w:r>
      <w:r>
        <w:rPr>
          <w:rStyle w:val="DocumentSource"/>
        </w:rPr>
        <w:t>Строительная газета</w:t>
      </w:r>
      <w:r>
        <w:br/>
      </w:r>
      <w:r>
        <w:rPr>
          <w:rStyle w:val="DocumentName"/>
        </w:rPr>
        <w:t>Анализируй это</w:t>
      </w:r>
      <w:bookmarkEnd w:id="46"/>
      <w:bookmarkEnd w:id="53"/>
    </w:p>
    <w:p w:rsidR="00B21C6C" w:rsidRDefault="00B21C6C" w:rsidP="00B21C6C">
      <w:pPr>
        <w:pStyle w:val="DocumentBody"/>
      </w:pPr>
      <w:r>
        <w:t>В Главгосэкспертизе считают, что интеллектуальное развитие стройки намного повысит ее эффективность</w:t>
      </w:r>
    </w:p>
    <w:p w:rsidR="00B21C6C" w:rsidRDefault="00B21C6C" w:rsidP="00B21C6C">
      <w:pPr>
        <w:pStyle w:val="DocumentBody"/>
      </w:pPr>
      <w:r>
        <w:t>Начало 2025 года стало для команды Главгосэкспертизы России юбилейным: ровно десять лет назад подведомственное Минстрою России учреждение во главе с новым рулевым Игорем МАНЫЛОВЫМ приступило к цифровой трансформации и другим важным преобразованиям организации. В коротком интервью невозможно, конечно, охватить произошедшие за этот период события, связанные с экспертизой важнейших, нередко уникальных проектов. Поэтому в разговоре с руководителем ведомства "Стройгазета" постаралась остановиться на самых важных вопросах его деятельности, начав с минувшего, 2024 года.</w:t>
      </w:r>
    </w:p>
    <w:p w:rsidR="00B21C6C" w:rsidRDefault="00B21C6C" w:rsidP="00B21C6C">
      <w:pPr>
        <w:pStyle w:val="DocumentBody"/>
      </w:pPr>
      <w:r>
        <w:t>Игорь Евгеньевич, Год заказчика в строительстве: как родилась эта идея? Все ли помучилось в итоге, и какие методы коллективной "прокачки" участников стройкомплекса использовались впервые?</w:t>
      </w:r>
    </w:p>
    <w:p w:rsidR="00B21C6C" w:rsidRDefault="00B21C6C" w:rsidP="00B21C6C">
      <w:pPr>
        <w:pStyle w:val="DocumentBody"/>
      </w:pPr>
      <w:r>
        <w:t>Министр строительства и ЖКХ поддержал инициативу Главгосэкспертизы объявить 2024-й Годом заказчика в строительной отрасти. Многие проблемы, возникающие в процессе экспертизы и в дальнейшем при строительстве и сдаче объекта, связаны с тем, что заказчик "проседает": не хватает у него сил, компетенций, где-то даже умения владеть ситуацией. Эта слабость заказчика приводит к тому, что другие участники строительного процесса начинают, что называется, тянуть одеяло на себя, исходя из своих ведомственных интересов, ведь у каждого из них своя задача, и тут никого нельзя винить. В ситуации, когда участников много, и каждый из них преследует свою цель - кто-то отвечает за деньги, кто-то за стройку, кто-то за качество, - порой просто не хватает сильного заказчика. Отсюда и возникла идея в течение 2024 года этому вопросу уделять особое внимание.</w:t>
      </w:r>
    </w:p>
    <w:p w:rsidR="00B21C6C" w:rsidRDefault="00B21C6C" w:rsidP="00B21C6C">
      <w:pPr>
        <w:pStyle w:val="DocumentBody"/>
      </w:pPr>
      <w:r>
        <w:t>В результате, по итогам прошедшего года, стало очевидно, что наши усилия были ненапрасными. Во-первых, если говорить о государственных учреждениях - и это не только мнение Главгосэкспертизы, но и региональных экспертных организаций, - мы действительно усилили представительство заказчиков в процессе прохождения экспертизы. Было активировано большое количество личных кабинетов заказчика, увеличилось их присутствие на совещаниях, встречах и мероприятиях, связанных с процедурами оценки проекта. Также возросло участие служб заказчиков и их представителей в обучающих мероприятиях Главгосэкспертизы - вебинарах и семинарах, специализированных корпоративных программах и курсах повышения квалификации по различным направлениям строительной деятельности. В связи с возросшей вовлеченностью заказчиков в управление проектом ситуация с его реализацией становится более контролируемой.</w:t>
      </w:r>
    </w:p>
    <w:p w:rsidR="00B21C6C" w:rsidRDefault="00B21C6C" w:rsidP="00B21C6C">
      <w:pPr>
        <w:pStyle w:val="DocumentBody"/>
      </w:pPr>
      <w:r>
        <w:t>Не могу не упомянуть, что при поддержке Минстроя в 2024 году получила свое развитие Ассоциация "Национальное объединение технических заказчиков и иных организаций в сфере инжиниринга и управления строительством" (НОТЕХ). Она активно включилась в работу и начала пополнять свои ряды, приняла, не без нашей помощи, стандарты работы технического заказчика, что тоже послужило развитию института профессионального заказчика в целом.</w:t>
      </w:r>
    </w:p>
    <w:p w:rsidR="00B21C6C" w:rsidRDefault="00B21C6C" w:rsidP="00B21C6C">
      <w:pPr>
        <w:pStyle w:val="DocumentBody"/>
      </w:pPr>
      <w:r>
        <w:t>Конечно, нам есть еще к чему стремиться. Я не могу сказать, что мы всем довольны, но в совершенствовании института профессионального управления стройкой сделаны значительные шаги.</w:t>
      </w:r>
    </w:p>
    <w:p w:rsidR="00B21C6C" w:rsidRDefault="00B21C6C" w:rsidP="00B21C6C">
      <w:pPr>
        <w:pStyle w:val="DocumentBody"/>
      </w:pPr>
      <w:r>
        <w:t>Ваша команда в течение десяти лет продвигает различные инструменты и цифровые сервисы для заявителей. Зачем это было нужно самой экспертизе, и какую отдачу от вложений в цифровизацию получает стройкомплекс в целом?</w:t>
      </w:r>
    </w:p>
    <w:p w:rsidR="00B21C6C" w:rsidRDefault="00B21C6C" w:rsidP="00B21C6C">
      <w:pPr>
        <w:pStyle w:val="DocumentBody"/>
      </w:pPr>
      <w:r>
        <w:t>Во-первых, цифровые сервисы используются экспертными организациями, у которых есть проблемы с загрузкой. Причем они могут быть как в сторону слишком большой загрузки, так и когда она недостаточная. Именно благодаря тому, что мы работаем в единой цифровой среде, удается сделать загрузку наших организаций более равномерной. Потому что, когда над проектом работает команда экспертов, в которую входит более 20 человек, находящихся в разных городах, только стабильно устойчивая и развитая информационная среда позволяет нам решать вопросы управления всеми процедурами экспертизы, включая нагрузку экспертов.</w:t>
      </w:r>
    </w:p>
    <w:p w:rsidR="00B21C6C" w:rsidRDefault="00B21C6C" w:rsidP="00B21C6C">
      <w:pPr>
        <w:pStyle w:val="DocumentBody"/>
      </w:pPr>
      <w:r>
        <w:t>Второй момент - сама работа эксперта, заключающаяся в оценке технических решений на предмет соответствия требованиям. В этой работе очень много рутинных операций, и именно благодаря информационным технологиям мы смогли ряд из них исключить или оптимизировать. Без этого никак нельзя: объемы строительства растут, и нам надо было либо увеличивать количество экспертов, либо внедрять цифровизацию. Мы сначала перевели всю документацию в электронный формат, затем стали учиться обрабатывать данные, работать не просто с электронными копиями документов, а непосредственно с данными, которые читает машина и может интерпретировать любая система. Это позволило нам убрать такие рутинные процессы, как, например, сопоставление текстов, что повысило эффективность работы экспертов в несколько раз.</w:t>
      </w:r>
    </w:p>
    <w:p w:rsidR="00B21C6C" w:rsidRDefault="00B21C6C" w:rsidP="00B21C6C">
      <w:pPr>
        <w:pStyle w:val="DocumentBody"/>
      </w:pPr>
      <w:r>
        <w:t>Если представить, что не было бы такой активной работы по цифровизации, то число экспертов, наверное, намного превысило бы нынешнее?</w:t>
      </w:r>
    </w:p>
    <w:p w:rsidR="00B21C6C" w:rsidRDefault="00B21C6C" w:rsidP="00B21C6C">
      <w:pPr>
        <w:pStyle w:val="DocumentBody"/>
      </w:pPr>
      <w:r>
        <w:t>Да, их число пришлось бы существенно увеличить, если бы они пользовались прежними инструментами. Сейчас падения числа экспертов не происходит, аналитические команды даже увеличиваются, но они во многом прирастают технологами, то есть теми, кто работает с цифрой, с данными.</w:t>
      </w:r>
    </w:p>
    <w:p w:rsidR="00B21C6C" w:rsidRDefault="00B21C6C" w:rsidP="00B21C6C">
      <w:pPr>
        <w:pStyle w:val="DocumentBody"/>
      </w:pPr>
      <w:r>
        <w:t xml:space="preserve">А главное - переход к машиночитаемым данным позволил не просто автоматизировать процесс, чтобы стало все быстрее и легче, а привел к появлению огромного массива данных, полезных для стройки и заказчика. Например, из Единого государственного реестра заключений, который содержит все данные по всем объектам страны - там уже более 460 тыс. разделов, - мы можем узнать, сколько стоят объекты, как они различаются по </w:t>
      </w:r>
      <w:r>
        <w:lastRenderedPageBreak/>
        <w:t>регионам, какие технические решения используются наиболее часто. Это огромный массив машиночитаемых данных, которые можно использовать как на уровне макроэкономики, то есть для управления стройкой в целом, так и для формирования уже конкретных решений, чтобы не изобретать велосипед. По сути, мы подходим к тому, что формируется набор данных, при грамотном структурировании которых можно не собирать заново проект каждый раз, а просто его строить из технических решений, а также использовать ценовые параметры, которые уже проверены тысячи раз.</w:t>
      </w:r>
    </w:p>
    <w:p w:rsidR="00B21C6C" w:rsidRDefault="00B21C6C" w:rsidP="00B21C6C">
      <w:pPr>
        <w:pStyle w:val="DocumentBody"/>
      </w:pPr>
      <w:r>
        <w:t>На какой стадии внедрения искусственного интеллекта (ИИ) вы находитесь? Вошли ли в стадию генеративного ИИ и используете ли большие языковые модели?</w:t>
      </w:r>
    </w:p>
    <w:p w:rsidR="00B21C6C" w:rsidRDefault="00B21C6C" w:rsidP="00B21C6C">
      <w:pPr>
        <w:pStyle w:val="DocumentBody"/>
      </w:pPr>
      <w:r>
        <w:t>До языковой модели еще далеко. Мы работаем в этом направлении, ищем, но в принципе подход к формированию языковых моделей, а именно к интерпретации терминов, понятий и так далее, не является сейчас доминирующим. Мы решаем более утилитарные задачи. За счет внедрения XML-формата у нас появляются довольно большие данные. Вручную обработать их тяжело, поэтому мы учим с этими данными работать нейросети. Например, осуществлять поиск информации в массиве документов не за счет кодирования, а за счет контекстного смыслового поиска. Машина сама обрабатывает блок скомпилированных данных и уже на основе этого анализа предлагает какие-то решения.</w:t>
      </w:r>
    </w:p>
    <w:p w:rsidR="00B21C6C" w:rsidRDefault="00B21C6C" w:rsidP="00B21C6C">
      <w:pPr>
        <w:pStyle w:val="DocumentBody"/>
      </w:pPr>
      <w:r>
        <w:t>У нас есть практика, когда по загружаемой проектно-сметной документации (ПСД) именно машина определяет, каких экспертов нужно обязательно привлекать. Вроде бы незначительный вопрос, но, если речь идет о том, что на объект надо назначить 25-27 экспертов и, соответственно, платить им заработную плату, а потом, когда эксперты погрузятся в работу, вдруг окажется, что вопроса, по которому их привлекли, практически нет, - это может привести к значительному перерасходу ресурсов. Машина же глубоко и быстро при первичном ознакомлении с ПСД может разобраться в ситуации и по контексту, и по смыслу определить, какие именно направления экспертизы нужны для данного объекта.</w:t>
      </w:r>
    </w:p>
    <w:p w:rsidR="00B21C6C" w:rsidRDefault="00B21C6C" w:rsidP="00B21C6C">
      <w:pPr>
        <w:pStyle w:val="DocumentBody"/>
      </w:pPr>
      <w:r>
        <w:t>Также ИИ помогает выявить противоречивость данных, содержащихся в ПСД. Чтобы эксперты не тратили много времени на выявление несоответствия данных об одном и том же объекте, нейросети основной массив этой рутинной работы берут на себя. Кроме того, эксперты выдают сотни тысяч замечаний, обработку и структурирование которых хорошо выполняют нейросети. За счет этих технологий можно избавить экспертов от рутины, освободив их время для выполнения уникальных и более творческих задач.</w:t>
      </w:r>
    </w:p>
    <w:p w:rsidR="00B21C6C" w:rsidRDefault="00B21C6C" w:rsidP="00B21C6C">
      <w:pPr>
        <w:pStyle w:val="DocumentBody"/>
      </w:pPr>
      <w:r>
        <w:t>Как трансформировалась профессия строительного эксперта за последние годы? Остался ли он экзаменатором проектировщика или его функции изменились?</w:t>
      </w:r>
    </w:p>
    <w:p w:rsidR="00B21C6C" w:rsidRDefault="00B21C6C" w:rsidP="00B21C6C">
      <w:pPr>
        <w:pStyle w:val="DocumentBody"/>
      </w:pPr>
      <w:r>
        <w:t>Если роль эксперта сводится лишь к оценке соответствия ПСД требованиям, тогда он всего лишь проверяющий. На самом деле, в современном мире практически во всех сферах продвигается подход, ориентированный на данные. Президент России отмечал, что мы приходим к экономике данных во всех отраслях, не только в строительной. Также продвигается и риск-ориентированный подход, когда мы не ходим друг за другом, проверяя каждый шаг, а концентрируемся на рисках. При этом информационные технологии начинают доминировать и вытеснять рутинные процессы. Соответственно, трансформируется и профессия эксперта, и мы уходим от роли проверяющего.</w:t>
      </w:r>
    </w:p>
    <w:p w:rsidR="00B21C6C" w:rsidRDefault="00B21C6C" w:rsidP="00B21C6C">
      <w:pPr>
        <w:pStyle w:val="DocumentBody"/>
      </w:pPr>
      <w:r>
        <w:t xml:space="preserve">Сейчас заказчики и проектировщики ждут от нас другого и ставят перед нами задачу: есть данные по всей </w:t>
      </w:r>
      <w:r>
        <w:rPr>
          <w:b/>
        </w:rPr>
        <w:t>строительной отрасли</w:t>
      </w:r>
      <w:r>
        <w:t>, а вы как эксперты, пожалуйста, обеспечьте, чтобы в информационной системе, в которой продуцируются решения по конкретной стройке, был такой модуль, как система управления требованиями. То есть эксперты должны настроить информационную систему так, чтобы она не позволяла делать что-либо неправильно.</w:t>
      </w:r>
    </w:p>
    <w:p w:rsidR="00B21C6C" w:rsidRDefault="00B21C6C" w:rsidP="00B21C6C">
      <w:pPr>
        <w:pStyle w:val="DocumentBody"/>
      </w:pPr>
      <w:r>
        <w:t xml:space="preserve">Борьба за качество и за соответствие требованиям закладывается внутри самой системы, поэтому мы продвигаемся в сторону инжиниринга, подразумевая под ним комплексное консультирование или экспертное взаимодействие с хозяевами стройки. И не только у нас, но и во всем мире есть инжиниринговые институты, компании, организации, которые, обладая большими знаниями, опытом, базами данных и квалифицированными специалистами в разных отраслях, могут этот свой потенциал грамотно применить к конкретному случаю и помочь клиенту. Делаем мы это двумя способами - предлагая набор сервисов, информационных систем, технологий, проектных решений и программного обеспечения, в котором </w:t>
      </w:r>
      <w:r>
        <w:rPr>
          <w:b/>
        </w:rPr>
        <w:t>застройщик</w:t>
      </w:r>
      <w:r>
        <w:t xml:space="preserve"> живет и проектирует свои объекты, и с другой стороны - обеспечивая свое присутствие как консультанта, сопровождающего лица, с тем чтобы удержать от ошибок и подсказать наиболее эффективное, оптимальное решение.</w:t>
      </w:r>
    </w:p>
    <w:p w:rsidR="00B21C6C" w:rsidRDefault="00B21C6C" w:rsidP="00B21C6C">
      <w:pPr>
        <w:pStyle w:val="DocumentBody"/>
      </w:pPr>
      <w:r>
        <w:t>Мы хотим, чтобы к нам не попадали проекты, на создание которых уже потрачены сотни миллионов, приняты все решения по их реализации, и вдруг на стадии экспертизы выясняется, что, допустим, трасса определена некорректно, нарушены требования к зонам с особыми режимами, или выявляются какие-то другие обстоятельства, которые трудно исправить. При этом бюджетные средства уже потрачены и сроки упущены. Поэтому мы продвигаем идею, что экспертный инжиниринг, под которым мы понимаем экспертное сопровождение, должен присутствовать с момента замысла до завершения проекта - и даже в период эксплуатации, потому что рано или поздно возникает необходимость в капремонте и реконструкции объекта. Просто на таких этапах интенсивность участия эксперта уже снижается, он как бы "в засаде" сидит. Но если вдруг встанет вопрос, например, о том, что к существующему зданию надо добавить новый корпус, то эксперт должен быть готов предложить оптимальное решение.</w:t>
      </w:r>
    </w:p>
    <w:p w:rsidR="00B21C6C" w:rsidRDefault="00B21C6C" w:rsidP="00B21C6C">
      <w:pPr>
        <w:pStyle w:val="DocumentBody"/>
      </w:pPr>
      <w:r>
        <w:t>Если вы больше не экзаменуете проектировщика, то, по идее, его творческий потенциал должен возрастать. Так ли это?</w:t>
      </w:r>
    </w:p>
    <w:p w:rsidR="00B21C6C" w:rsidRDefault="00B21C6C" w:rsidP="00B21C6C">
      <w:pPr>
        <w:pStyle w:val="DocumentBody"/>
      </w:pPr>
      <w:r>
        <w:t xml:space="preserve">Я вам могу крамольную мысль высказать: на самом деле, граница между проектировщиком и экспертом исчезает. Проектировщик должен понять, что стройка сильно поменялась, и его роль изменилась: ему надо не просто нарисовать объект, а помочь заказчику построить его. Для этого надо быть инженером-консультантом, который все время предлагает заказчику оптимальные решения, подсказывает, использует разнообразные </w:t>
      </w:r>
      <w:r>
        <w:lastRenderedPageBreak/>
        <w:t>инструменты. При таком подходе мы, экспертиза и проектировщики, теперь в одном цеху. Только мы отвечаем за систему требований на стадии планирования и проектирования, а они - за использование этих требований в каждом конкретном случае, они их как бы "приземляют". Например, когда начинается проектирование учебного корпуса, то мы говорим проектировщику: подожди, не фантазируй, а лучше открой "Витрину проектов" и посмотри, сколько таких корпусов спроектировано в стране за последний год. Он открывает и из 30 корпусов выбирает подходящий для своей климатической зоны.</w:t>
      </w:r>
    </w:p>
    <w:p w:rsidR="00B21C6C" w:rsidRDefault="00B21C6C" w:rsidP="00B21C6C">
      <w:pPr>
        <w:pStyle w:val="DocumentBody"/>
      </w:pPr>
      <w:r>
        <w:t>Именно на стадиях, когда еще формируется решение, работает Инжиниринговый центр, который мы создали в 2021 году. С тех пор у нас больше сотни объектов прошли технологический и ценовой аудит, обоснование инвестиций в период, когда еще нет твердых проектных решений. На предпроектной стадии проработано уже 1 348 объектов с капитальными вложениями больше двух трлн рублей, по 582 из них уточнены технические решения, в том числе стоимость. Причем уточнены как в сторону удешевления, так и в сторону удорожания. Обычно экспертов воспринимают как тех, кто "режет" деньги, но в реальности мы работаем в оба конца.</w:t>
      </w:r>
    </w:p>
    <w:p w:rsidR="00B21C6C" w:rsidRDefault="00B21C6C" w:rsidP="00B21C6C">
      <w:pPr>
        <w:pStyle w:val="DocumentBody"/>
      </w:pPr>
      <w:r>
        <w:t>Помогает ли в этой работе переход на ресурсно-индексный метод (РИМ) определения стоимости проекта? Эффект от него вроде бы уже виден, но в то же время он остается дискуссионной темой.</w:t>
      </w:r>
    </w:p>
    <w:p w:rsidR="00B21C6C" w:rsidRDefault="00B21C6C" w:rsidP="00B21C6C">
      <w:pPr>
        <w:pStyle w:val="DocumentBody"/>
      </w:pPr>
      <w:r>
        <w:t>Уже можно констатировать, что переход на РИМ - это правильное решение. Об этом свидетельствует и международная практика. Например, когда мы побывали в Китае, то убедились, что китайцы тоже движутся в этом направлении. Только у них это называется переход к рыночному фактору определения стоимости, что, по сути, то же самое, потому что более реальная рыночная стоимость должна учитываться при планировании, проектировании и осмечивании объектов, что на самом деле и означает ресурсный метод. Если базисный метод - это наследник советской системы, когда была стабильная плановая экономика и можно было в базе определить, сколько что стоит, все нормировать и затем пересчитать индексами, то в рыночной экономике это плохо работает, потому что все дорожает по-разному - что-то очень сильно, а что-то и не очень. Поэтому переход к РИМ - движение в правильном направлении, и его надо продолжать.</w:t>
      </w:r>
    </w:p>
    <w:p w:rsidR="00B21C6C" w:rsidRDefault="00B21C6C" w:rsidP="00B21C6C">
      <w:pPr>
        <w:pStyle w:val="DocumentBody"/>
      </w:pPr>
      <w:r>
        <w:t>Как вы помогаете сметчикам перестроиться?</w:t>
      </w:r>
    </w:p>
    <w:p w:rsidR="00B21C6C" w:rsidRDefault="00B21C6C" w:rsidP="00B21C6C">
      <w:pPr>
        <w:pStyle w:val="DocumentBody"/>
      </w:pPr>
      <w:r>
        <w:t>Обучаем и информируем их. Есть ФГИС ЦС, сервисы в помощь, например, КПСР (комплекс проверки сметных расчетов), даем разъяснения - направили большие ресурсы на это. В принципе, надо понимать, что мы уже перешли на РИМ, правительство приняло соответствующее решение, но если кто-то чем-то недоволен, то мы готовы разбирать каждый случай. Если не хватает, например, данных о стоимости ресурсов, то восполняем этот пробел очень быстро, а если вызывает сомнения какая-то формула, то консультируем.</w:t>
      </w:r>
    </w:p>
    <w:p w:rsidR="00B21C6C" w:rsidRDefault="00B21C6C" w:rsidP="00B21C6C">
      <w:pPr>
        <w:pStyle w:val="DocumentBody"/>
      </w:pPr>
      <w:r>
        <w:t>Много перемен произошло в стройке за эти 10 лет. Но что за этот период можно назвать самым важным?</w:t>
      </w:r>
    </w:p>
    <w:p w:rsidR="00B21C6C" w:rsidRDefault="00B21C6C" w:rsidP="00B21C6C">
      <w:pPr>
        <w:pStyle w:val="DocumentBody"/>
      </w:pPr>
      <w:r>
        <w:t>Экспертиза - это элемент управления, и с точки зрения развития системы управления стройка за последние 10 лет "поумнела". Президент в 2019 году дал на Госсовете поручение переходить к управлению жизненным циклом строительных объектов с использованием информационных технологий. Это позволит стройке реализовать огромный потенциал в части повышения качества управления и, соответственно, эффективности. При этом надо учитывать несколько факторов, в том числе геополитическую, рыночную и финансовую ситуации. Сейчас выживет только тот, кто использует систему управления, которая обеспечит внутреннюю эффективность национальной экономики с учетом этих факторов. Это применимо и к строительной сфере, объединяющей все отрасли экономики и в силу своей междисциплинарности, очень сильно зависимой от системы управления, поэтому стройка просто обязана быть "умной".</w:t>
      </w:r>
    </w:p>
    <w:p w:rsidR="00B21C6C" w:rsidRDefault="00B21C6C" w:rsidP="00B21C6C">
      <w:pPr>
        <w:pStyle w:val="DocumentBody"/>
      </w:pPr>
      <w:r>
        <w:t>Интеллектуальное развитие стройки позволит намного повысить ее эффективность. Сделать это нелегко, потому что трудно соединить ограниченные сроки строительства и ресурсы с качеством, надежностью и безопасностью при ряде действующих различных ограничений. Поэтому борьба за "умную" стройку - это ключевое направление.</w:t>
      </w:r>
    </w:p>
    <w:p w:rsidR="00B21C6C" w:rsidRDefault="00B21C6C" w:rsidP="00B21C6C">
      <w:pPr>
        <w:pStyle w:val="DocumentAuthor"/>
      </w:pPr>
      <w:r>
        <w:t>Алексей ТОРБА</w:t>
      </w:r>
    </w:p>
    <w:p w:rsidR="00B21C6C" w:rsidRDefault="00B21C6C" w:rsidP="00B21C6C">
      <w:r>
        <w:rPr>
          <w:sz w:val="18"/>
        </w:rPr>
        <w:t>назад: </w:t>
      </w:r>
      <w:hyperlink w:anchor="ref_toc" w:history="1">
        <w:r>
          <w:rPr>
            <w:rStyle w:val="NavigationLink"/>
          </w:rPr>
          <w:t>оглавление</w:t>
        </w:r>
      </w:hyperlink>
    </w:p>
    <w:p w:rsidR="00B21C6C" w:rsidRDefault="00B21C6C" w:rsidP="00B21C6C">
      <w:pPr>
        <w:pStyle w:val="4"/>
      </w:pPr>
      <w:bookmarkStart w:id="54" w:name="_Toc187995599"/>
      <w:r>
        <w:rPr>
          <w:rStyle w:val="DocumentDate"/>
        </w:rPr>
        <w:t>17.01.2025</w:t>
      </w:r>
      <w:r>
        <w:br/>
      </w:r>
      <w:r>
        <w:rPr>
          <w:rStyle w:val="DocumentSource"/>
        </w:rPr>
        <w:t>Строительная газета</w:t>
      </w:r>
      <w:r>
        <w:br/>
      </w:r>
      <w:r>
        <w:rPr>
          <w:rStyle w:val="DocumentName"/>
        </w:rPr>
        <w:t>В поисках комплексных решений</w:t>
      </w:r>
      <w:bookmarkEnd w:id="47"/>
      <w:bookmarkEnd w:id="54"/>
    </w:p>
    <w:p w:rsidR="00B21C6C" w:rsidRDefault="00B21C6C" w:rsidP="00B21C6C">
      <w:pPr>
        <w:pStyle w:val="DocumentBody"/>
      </w:pPr>
      <w:r>
        <w:t>Рынок недвижимости замер, но ждет перемен</w:t>
      </w:r>
    </w:p>
    <w:p w:rsidR="00B21C6C" w:rsidRDefault="00B21C6C" w:rsidP="00B21C6C">
      <w:pPr>
        <w:pStyle w:val="DocumentBody"/>
      </w:pPr>
      <w:r>
        <w:t xml:space="preserve">Непростая ситуация в отечественной экономике, отмена льготной </w:t>
      </w:r>
      <w:r>
        <w:rPr>
          <w:b/>
        </w:rPr>
        <w:t>ипотеки</w:t>
      </w:r>
      <w:r>
        <w:t xml:space="preserve"> и, как следствие, снижение продаж новостроек вкупе с международными санкциями не могли не сказаться на </w:t>
      </w:r>
      <w:r>
        <w:rPr>
          <w:b/>
        </w:rPr>
        <w:t>строительной отрасли</w:t>
      </w:r>
      <w:r>
        <w:t>. Государство предпринимает необходимые меры поддержки, но девелоперы утверждают, что этого недостаточно. Прогнозом развития событий на рынке недвижимости, а также своими предложениями по его стабилизации поделился в интервью "Строительной газете" исполнительный директор Клуба инвесторов Москвы (КИМ) Владислав ПРЕОБРАЖЕНСКИЙ.</w:t>
      </w:r>
    </w:p>
    <w:p w:rsidR="00B21C6C" w:rsidRDefault="00B21C6C" w:rsidP="00B21C6C">
      <w:pPr>
        <w:pStyle w:val="DocumentBody"/>
      </w:pPr>
      <w:r>
        <w:t xml:space="preserve">Владислав Игоревич, в последнее время постоянно раздаются голоса экспертов, (предрекающих неминуемый кризис рынка недвижимости. Давайте попробуем описать - в каком состоянии сегодня </w:t>
      </w:r>
      <w:r>
        <w:rPr>
          <w:b/>
        </w:rPr>
        <w:t>строительная отрасль</w:t>
      </w:r>
      <w:r>
        <w:t>...</w:t>
      </w:r>
    </w:p>
    <w:p w:rsidR="00B21C6C" w:rsidRDefault="00B21C6C" w:rsidP="00B21C6C">
      <w:pPr>
        <w:pStyle w:val="DocumentBody"/>
      </w:pPr>
      <w:r>
        <w:t xml:space="preserve">Стройотрасль прочно связана с другими сферами хозяйства, и макроэкономические потрясения находят отражение в стройке. К тому же регулярно меняются правила игры внутри рынка, не предоставляющие время для </w:t>
      </w:r>
      <w:r>
        <w:lastRenderedPageBreak/>
        <w:t xml:space="preserve">подготовки и адаптации, так что ситуация непростая, хотя, на мой взгляд, опасения преждевременны. Думаю, мы пока еще даже не достигли дна: сегодня девелоперы и </w:t>
      </w:r>
      <w:r>
        <w:rPr>
          <w:b/>
        </w:rPr>
        <w:t>застройщики</w:t>
      </w:r>
      <w:r>
        <w:t xml:space="preserve"> "едут" на багаже прошлых лет. И если сейчас не принять меры по улучшению ситуации, причем не декоративные и сиюминутные, а системные, то кризис усугубится. По нашим прогнозам, если ситуация с кредитной ставкой, недоступностью </w:t>
      </w:r>
      <w:r>
        <w:rPr>
          <w:b/>
        </w:rPr>
        <w:t>ипотеки</w:t>
      </w:r>
      <w:r>
        <w:t xml:space="preserve"> и прочими кризисными явлениями изменится в апреле, то рынок "отскочит", а если это произойдет к июлю, то могут остановиться низко-распроданные маломаржинальные проекты, а также проекты, где степень готовности сильно опережает уровень продаж. В такой ситуации оценить масштабы бедствия трудно - от 20 до 50% рынка может "встать".</w:t>
      </w:r>
    </w:p>
    <w:p w:rsidR="00B21C6C" w:rsidRDefault="00B21C6C" w:rsidP="00B21C6C">
      <w:pPr>
        <w:pStyle w:val="DocumentBody"/>
      </w:pPr>
      <w:r>
        <w:t xml:space="preserve">В таком случае, насколько справедливо утверждение, что недоступность </w:t>
      </w:r>
      <w:r>
        <w:rPr>
          <w:b/>
        </w:rPr>
        <w:t>ипотеки</w:t>
      </w:r>
      <w:r>
        <w:t xml:space="preserve"> - главная причина кризиса?</w:t>
      </w:r>
    </w:p>
    <w:p w:rsidR="00B21C6C" w:rsidRDefault="00B21C6C" w:rsidP="00B21C6C">
      <w:pPr>
        <w:pStyle w:val="DocumentBody"/>
      </w:pPr>
      <w:r>
        <w:t>Высокие ипотечные ставки - это, безусловно, проблема, но никак не причина всех сложностей. В том-то и дело, что падение продаж - лишь одно из проявлений непростой ситуации, сложившейся на рынке. Сегодня кризиса на рынке не наблюдается, но при сохранении в течение 1-2 кварталов текущих негативных факторов, а также факторов, которые начнут свое действие с начала года, ситуация на рынке может существенно осложниться.</w:t>
      </w:r>
    </w:p>
    <w:p w:rsidR="00B21C6C" w:rsidRDefault="00B21C6C" w:rsidP="00B21C6C">
      <w:pPr>
        <w:pStyle w:val="DocumentBody"/>
      </w:pPr>
      <w:r>
        <w:t>А каковы другие проявления?</w:t>
      </w:r>
    </w:p>
    <w:p w:rsidR="00B21C6C" w:rsidRDefault="00B21C6C" w:rsidP="00B21C6C">
      <w:pPr>
        <w:pStyle w:val="DocumentBody"/>
      </w:pPr>
      <w:r>
        <w:t xml:space="preserve">На мой взгляд, куда более опасный показатель - отсутствие новых проектов на рынке. Они, конечно, выводятся, но их очень мало по сравнению с прошлыми периодами. Да и те, что называется, с подвохом: например, в ноябре была опубликована некая проектная декларация с разрешением на </w:t>
      </w:r>
      <w:r>
        <w:rPr>
          <w:b/>
        </w:rPr>
        <w:t>строительство</w:t>
      </w:r>
      <w:r>
        <w:t xml:space="preserve"> до 2034 года! Фактически мы сталкиваемся с заморозкой рынка новых проектов. Они, может, и будут появляться, но в таком весьма, скажем, "экзотическом" виде. Таким образом, девелопер застолбил площадку и очень неторопливо будет ждать наполнения </w:t>
      </w:r>
      <w:r>
        <w:rPr>
          <w:b/>
        </w:rPr>
        <w:t>эскроу-счетов</w:t>
      </w:r>
      <w:r>
        <w:t>, а потом так же неспешно будет строить по мере продаж.</w:t>
      </w:r>
    </w:p>
    <w:p w:rsidR="00B21C6C" w:rsidRDefault="00B21C6C" w:rsidP="00B21C6C">
      <w:pPr>
        <w:pStyle w:val="DocumentBody"/>
      </w:pPr>
      <w:r>
        <w:t>И к чему это может привести рынок?</w:t>
      </w:r>
    </w:p>
    <w:p w:rsidR="00B21C6C" w:rsidRDefault="00B21C6C" w:rsidP="00B21C6C">
      <w:pPr>
        <w:pStyle w:val="DocumentBody"/>
      </w:pPr>
      <w:r>
        <w:t>На самом деле, последствия такой пассивной стратегии девелоперов лежат далеко за пределами строительных площадок. По цепочке проблема перекинется на недозагрузку производственных линий, а это простои, сокращения рабочих и дальнейшее вовлечение в проблемную зону смежных отраслей.</w:t>
      </w:r>
    </w:p>
    <w:p w:rsidR="00B21C6C" w:rsidRDefault="00B21C6C" w:rsidP="00B21C6C">
      <w:pPr>
        <w:pStyle w:val="DocumentBody"/>
      </w:pPr>
      <w:r>
        <w:t>Кстати, больнее всего такая ситуация ударит по девелоперам полного цикла, для которых географически недоступны государственные контракты. Потому что свои проекты они достроят, а новые начинать не представляется возможным, а значит, как следствие, "встанут" собственные домостроительные комбинаты. Также череда банкротств может постичь генподрядчиков из-за нарастающего внутреннего конфликта.</w:t>
      </w:r>
    </w:p>
    <w:p w:rsidR="00B21C6C" w:rsidRDefault="00B21C6C" w:rsidP="00B21C6C">
      <w:pPr>
        <w:pStyle w:val="DocumentBody"/>
      </w:pPr>
      <w:r>
        <w:t>О каких конфликтах идет речь?</w:t>
      </w:r>
    </w:p>
    <w:p w:rsidR="00B21C6C" w:rsidRDefault="00B21C6C" w:rsidP="00B21C6C">
      <w:pPr>
        <w:pStyle w:val="DocumentBody"/>
      </w:pPr>
      <w:r>
        <w:t>Это серьезная проблема, на которую сегодня пока мало кто обращает внимание, но от этого она не теряет своей актуальности. В условиях турбулентности возникает острый, я бы сказал, системный конфликт между заказчиками и подрядчиками. А платить за его разрешение, кстати, в конечном итоге будет потребитель - и временем, и деньгами.</w:t>
      </w:r>
    </w:p>
    <w:p w:rsidR="00B21C6C" w:rsidRDefault="00B21C6C" w:rsidP="00B21C6C">
      <w:pPr>
        <w:pStyle w:val="DocumentBody"/>
      </w:pPr>
      <w:r>
        <w:t xml:space="preserve">Объясню: не секрет, что в последнее время заметно подорожали стройматериалы и рабочие руки. Это, в свою очередь, сказывается на себестоимости квадратного метра, таким образом, выполнить заявленный объем работ по уже заключенным и оплаченным контрактам не представляется возможным. В итоге это приводит к тому, что генподрядчик в середине строительства поднимает ценник, например, на 30%. А я напомню, что </w:t>
      </w:r>
      <w:r>
        <w:rPr>
          <w:b/>
        </w:rPr>
        <w:t>проектное финансирование</w:t>
      </w:r>
      <w:r>
        <w:t xml:space="preserve"> рассчитано четко: на 30% дороже - это уже за пределами экономики любого проекта.</w:t>
      </w:r>
    </w:p>
    <w:p w:rsidR="00B21C6C" w:rsidRDefault="00B21C6C" w:rsidP="00B21C6C">
      <w:pPr>
        <w:pStyle w:val="DocumentBody"/>
      </w:pPr>
      <w:r>
        <w:t>И вот тут начинается процесс смены подрядчика, который, опять же, не везде проходит гладко, иногда даже с конфликтами и судами, затем выбор нового. И тут опять проблема - приличный подрядчик запросит немалых денег, да еще и сроки горят, что опять не укладывается в бюджет. А компании, скажем, подешевле ни качества, ни сроков не гарантируют. И в итоге могут пострадать люди - либо получая ключи с существенной задержкой, либо с вопросами к качеству продукта.</w:t>
      </w:r>
    </w:p>
    <w:p w:rsidR="00B21C6C" w:rsidRDefault="00B21C6C" w:rsidP="00B21C6C">
      <w:pPr>
        <w:pStyle w:val="DocumentBody"/>
      </w:pPr>
      <w:r>
        <w:t>Такая ситуация характерна для всей страны? Или есть региональные особенности?</w:t>
      </w:r>
    </w:p>
    <w:p w:rsidR="00B21C6C" w:rsidRDefault="00B21C6C" w:rsidP="00B21C6C">
      <w:pPr>
        <w:pStyle w:val="DocumentBody"/>
      </w:pPr>
      <w:r>
        <w:t xml:space="preserve">Безусловно, местные условия везде свои, специфические, но в центральных регионах картина примерно одинаковая. Выделяются на общем фоне только новые регионы России и Дальний Восток с Арктикой: там государство дает существенные преференции как </w:t>
      </w:r>
      <w:r>
        <w:rPr>
          <w:b/>
        </w:rPr>
        <w:t>застройщикам</w:t>
      </w:r>
      <w:r>
        <w:t xml:space="preserve">, так и их клиентам. С другой стороны, если для других регионов ситуация сильно усугубится, то эти регионы могут стать спасительными для части </w:t>
      </w:r>
      <w:r>
        <w:rPr>
          <w:b/>
        </w:rPr>
        <w:t>застройщиков</w:t>
      </w:r>
      <w:r>
        <w:t>.</w:t>
      </w:r>
    </w:p>
    <w:p w:rsidR="00B21C6C" w:rsidRDefault="00B21C6C" w:rsidP="00B21C6C">
      <w:pPr>
        <w:pStyle w:val="DocumentBody"/>
      </w:pPr>
      <w:r>
        <w:t>Можно ли решить все эти проблемы?</w:t>
      </w:r>
    </w:p>
    <w:p w:rsidR="00B21C6C" w:rsidRDefault="00B21C6C" w:rsidP="00B21C6C">
      <w:pPr>
        <w:pStyle w:val="DocumentBody"/>
      </w:pPr>
      <w:r>
        <w:t>Поскольку мы столкнулись с комплексом проблем, то и решение должно быть системным, многофакторным. Во-первых, конечно, нужно стимулировать продажи. Это возможно через различные механизмы, например, предлагаются ссудно-сберегательные кассы и кооперативы. Но этого недостаточно.</w:t>
      </w:r>
    </w:p>
    <w:p w:rsidR="00B21C6C" w:rsidRDefault="00B21C6C" w:rsidP="00B21C6C">
      <w:pPr>
        <w:pStyle w:val="DocumentBody"/>
      </w:pPr>
      <w:r>
        <w:t xml:space="preserve">Во-вторых, назрела необходимость создания прозрачной и понятной системы рефинансирования кредитов </w:t>
      </w:r>
      <w:r>
        <w:rPr>
          <w:b/>
        </w:rPr>
        <w:t>застройщиков</w:t>
      </w:r>
      <w:r>
        <w:t xml:space="preserve">. У нас есть примеры, когда банки увеличивают процентные ставки и </w:t>
      </w:r>
      <w:r>
        <w:rPr>
          <w:b/>
        </w:rPr>
        <w:t>застройщик</w:t>
      </w:r>
      <w:r>
        <w:t xml:space="preserve"> не имеет возможности уйти к другому кредитору, даже если это может быть выгоднее. Именно поэтому нужно рассмотреть поправки, позволяющие </w:t>
      </w:r>
      <w:r>
        <w:rPr>
          <w:b/>
        </w:rPr>
        <w:t>застройщикам</w:t>
      </w:r>
      <w:r>
        <w:t xml:space="preserve"> переходить с </w:t>
      </w:r>
      <w:r>
        <w:rPr>
          <w:b/>
        </w:rPr>
        <w:t>проектного финансирования</w:t>
      </w:r>
      <w:r>
        <w:t xml:space="preserve"> одного банка в другой с автоматическим переводом средств без согласия </w:t>
      </w:r>
      <w:r>
        <w:rPr>
          <w:b/>
        </w:rPr>
        <w:t>дольщиков</w:t>
      </w:r>
      <w:r>
        <w:t xml:space="preserve">. Это поможет создать конкуренцию среди кредиторов и обеспечит </w:t>
      </w:r>
      <w:r>
        <w:rPr>
          <w:b/>
        </w:rPr>
        <w:t>застройщикам</w:t>
      </w:r>
      <w:r>
        <w:t xml:space="preserve"> большую гибкость.</w:t>
      </w:r>
    </w:p>
    <w:p w:rsidR="00B21C6C" w:rsidRDefault="00B21C6C" w:rsidP="00B21C6C">
      <w:pPr>
        <w:pStyle w:val="DocumentBody"/>
      </w:pPr>
      <w:r>
        <w:t xml:space="preserve">И в-третьих, стоит посмотреть в сторону изменения подхода к управлению </w:t>
      </w:r>
      <w:r>
        <w:rPr>
          <w:b/>
        </w:rPr>
        <w:t>проектным финансированием</w:t>
      </w:r>
      <w:r>
        <w:t xml:space="preserve"> с учетом мирового опыта таких стран, как Германия, Швейцария, США. А возможно и вернуться к недолго </w:t>
      </w:r>
      <w:r>
        <w:lastRenderedPageBreak/>
        <w:t xml:space="preserve">просуществовавшей практике, зарекомендовавшей себя с положительной стороны, отчислений страховых взносов в Фонд защиты прав </w:t>
      </w:r>
      <w:r>
        <w:rPr>
          <w:b/>
        </w:rPr>
        <w:t>дольщиков</w:t>
      </w:r>
      <w:r>
        <w:t>.</w:t>
      </w:r>
    </w:p>
    <w:p w:rsidR="00B21C6C" w:rsidRDefault="00B21C6C" w:rsidP="00B21C6C">
      <w:pPr>
        <w:pStyle w:val="DocumentAuthor"/>
      </w:pPr>
      <w:r>
        <w:t>Оксана САМБОРСКАЯ</w:t>
      </w:r>
    </w:p>
    <w:p w:rsidR="00B21C6C" w:rsidRDefault="00B21C6C" w:rsidP="00B21C6C">
      <w:r>
        <w:rPr>
          <w:sz w:val="18"/>
        </w:rPr>
        <w:t>назад: </w:t>
      </w:r>
      <w:hyperlink w:anchor="ref_toc" w:history="1">
        <w:r>
          <w:rPr>
            <w:rStyle w:val="NavigationLink"/>
          </w:rPr>
          <w:t>оглавление</w:t>
        </w:r>
      </w:hyperlink>
    </w:p>
    <w:p w:rsidR="00AE0150" w:rsidRDefault="00AE0150" w:rsidP="00AE0150">
      <w:pPr>
        <w:pStyle w:val="4"/>
      </w:pPr>
      <w:bookmarkStart w:id="55" w:name="_Toc187986505"/>
      <w:bookmarkStart w:id="56" w:name="_Toc187995600"/>
      <w:r>
        <w:rPr>
          <w:rStyle w:val="DocumentDate"/>
        </w:rPr>
        <w:t>17.01.2025</w:t>
      </w:r>
      <w:r>
        <w:br/>
      </w:r>
      <w:r>
        <w:rPr>
          <w:rStyle w:val="DocumentSource"/>
        </w:rPr>
        <w:t>Коммерсантъ (kommersant.ru)</w:t>
      </w:r>
      <w:r>
        <w:br/>
      </w:r>
      <w:r>
        <w:rPr>
          <w:rStyle w:val="DocumentName"/>
        </w:rPr>
        <w:t>Сталь сплавляют онлайн</w:t>
      </w:r>
      <w:bookmarkEnd w:id="55"/>
      <w:bookmarkEnd w:id="56"/>
    </w:p>
    <w:p w:rsidR="00AE0150" w:rsidRDefault="00AE0150" w:rsidP="00AE0150">
      <w:pPr>
        <w:pStyle w:val="DocumentBody"/>
      </w:pPr>
      <w:r>
        <w:t>Металлурги наращивают продажи через маркетплейсы</w:t>
      </w:r>
    </w:p>
    <w:p w:rsidR="00AE0150" w:rsidRDefault="00AE0150" w:rsidP="009A0339">
      <w:pPr>
        <w:pStyle w:val="5"/>
      </w:pPr>
      <w:r>
        <w:t>На фоне снижения спроса со стороны крупных покупателей металлурги расширяют новые каналы сбыта. В 2024 году компании нарастили продажи стального проката через собственные онлайн-платформы, что позволяет поставлять металл напрямую, как правило, небольшим клиентам.</w:t>
      </w:r>
    </w:p>
    <w:p w:rsidR="00AE0150" w:rsidRDefault="00AE0150" w:rsidP="00AE0150">
      <w:pPr>
        <w:pStyle w:val="DocumentBody"/>
      </w:pPr>
      <w:r>
        <w:t>Российские производители стали нарастили продажи через собственные маркетплейсы по итогам 2024 года, следует из опроса, проведенного "Ъ". Так, у «Северстали» продажи на площадке «Платферрум» в первой половине 2024 года были на уровне 2023 года, а во втором полугодии выросли более чем на 60%. Абсолютные значения компания не предоставила. Ранее в «Северстали» сообщали, что в 2023 году через «Платферрум» реализовывалось 12 тыс. тонн металлопроката в месяц. Таким образом, в 2024 году объем продаж на площадке мог превысить 186 тыс. тонн, что на 28% больше, чем за 2023 год. В 2025 году «Платферрум» планирует увеличить объем продаж в два раза за счет новых покупателей и сервисов.</w:t>
      </w:r>
    </w:p>
    <w:p w:rsidR="00AE0150" w:rsidRDefault="00AE0150" w:rsidP="00AE0150">
      <w:pPr>
        <w:pStyle w:val="DocumentBody"/>
      </w:pPr>
      <w:r>
        <w:t>В ММК сообщили, что в 2024 году продажа металлопродукции через собственный маркетплейс увеличилась в 1,9 раза год к году. Всего через площадку реализовано 10% всего объема продаж Торгового дома ММК. Ранее компания сообщала, что за 2023 год продала через собственный маркетплейс 80 тыс. тонн. Следовательно, по итогам 2024 года продажи достигли около 152 тыс. тонн.</w:t>
      </w:r>
    </w:p>
    <w:p w:rsidR="00AE0150" w:rsidRDefault="00AE0150" w:rsidP="00AE0150">
      <w:pPr>
        <w:pStyle w:val="DocumentBody"/>
      </w:pPr>
      <w:r>
        <w:t xml:space="preserve">Продажи металлургов через маркетплейсы растут на фоне расширения числа покупателей. За три года «Евраз Маркет» увеличил клиентскую базу в два раза, преимущественно за счет малого и среднего бизнеса и компаний, занимающихся индивидуальным жилищным строительством, рассказывают в «Евразе». Одновременно к концу 2024 года на площадке зафиксировали снижение спроса со стороны крупных </w:t>
      </w:r>
      <w:r>
        <w:rPr>
          <w:b/>
        </w:rPr>
        <w:t>застройщиков</w:t>
      </w:r>
      <w:r>
        <w:t xml:space="preserve">: сегмент медленнее других, но отреагировал на изменение рыночной ситуации. С 1 июля 2024 года ЦБ отменил действие части популярных льготных ипотечных программ, что привело к корректировке крупнейшими </w:t>
      </w:r>
      <w:r>
        <w:rPr>
          <w:b/>
        </w:rPr>
        <w:t>застройщиками</w:t>
      </w:r>
      <w:r>
        <w:t xml:space="preserve"> своих проектов.</w:t>
      </w:r>
    </w:p>
    <w:p w:rsidR="00AE0150" w:rsidRDefault="00AE0150" w:rsidP="00AE0150">
      <w:pPr>
        <w:pStyle w:val="DocumentBody"/>
      </w:pPr>
      <w:r>
        <w:t>У «Платферрума» 60% закупщиков - предприятия микро- и малого бизнеса, примерно по 16% приходится на средние и крупные компании, остальное - на индивидуальных предпринимателей. Среди всех клиентов 60% заняты в строительстве промышленных, социальных и сельскохозяйственных объектов, 20% - в малоэтажном и индивидуальном строительстве. В ММК сообщили, что видят потенциал роста в сегменте частного строительства. Пока на индивидуальных предпринимателей в объеме отгрузок площадки компании приходится 3-4%.</w:t>
      </w:r>
    </w:p>
    <w:p w:rsidR="00AE0150" w:rsidRDefault="00AE0150" w:rsidP="00AE0150">
      <w:pPr>
        <w:pStyle w:val="DocumentBody"/>
      </w:pPr>
      <w:r>
        <w:t>Активизация работы производителей металлопроката с конечными потребителями неизбежна на фоне ожидания стагнации внутреннего спроса и ужесточения ограничений на экспортных рынках, отмечают собеседники "Ъ". В «Северстали» оценивают потребление металла в РФ по итогам 2024 года в 43,7 млн тонн, что на 5,7% ниже показателя 2023 года. Сокращение спроса в третьем квартале отмечалось в строительной и энергетической отраслях, на которые приходится около 90% потребления.</w:t>
      </w:r>
    </w:p>
    <w:p w:rsidR="00AE0150" w:rsidRDefault="00AE0150" w:rsidP="00AE0150">
      <w:pPr>
        <w:pStyle w:val="DocumentBody"/>
      </w:pPr>
      <w:r>
        <w:t>«Запуск продаж через собственные маркетплейсы - это попытка увеличить сбыт на внутреннем рынке»,- говорит директор группы корпоративных рейтингов АКРА Илья Макаров. Как напоминает аналитик, крупные металлотрейдеры сегодня закупают сталь для дальнейшего экспорта. В то же время на фоне активного замещения импорта в РФ больше внимания уделяется малому и среднему бизнесу, и маркетплейсы как раз упрощают взаимодействие с этим сегментом без посредников, отмечает советник Pen</w:t>
      </w:r>
      <w:r w:rsidR="00E25CB3">
        <w:t xml:space="preserve"> </w:t>
      </w:r>
      <w:r>
        <w:t>Paper Роман Кузьмин. Хотя, добавляет господин Макаров, управление такими продажами требует от производителей дополнительных затрат на повышение уровня автоматизации и учета мелких клиентов. С другой стороны, маркетплейсы позволяют отказаться от части сторонних услуг, например по организации складов, логистике и нарезке проката, говорит доцент кафедры экономики университета МИСиС Рафаэль Абдулов. В Infoline считают, что объемы продаж металлургов через маркетплейсы могут расти за счет привлечения заказчиков из сферы ЖКХ и инфраструктурного строительства, для которых важны прозрачность и прогнозируемость закупочного процесса.</w:t>
      </w:r>
    </w:p>
    <w:p w:rsidR="00AE0150" w:rsidRDefault="00AE0150" w:rsidP="00AE0150">
      <w:pPr>
        <w:pStyle w:val="DocumentBody"/>
      </w:pPr>
      <w:r>
        <w:t>Полина Трифонова</w:t>
      </w:r>
    </w:p>
    <w:p w:rsidR="00AE0150" w:rsidRDefault="00AE0150" w:rsidP="00AE0150">
      <w:pPr>
        <w:pStyle w:val="DocumentBody"/>
      </w:pPr>
      <w:r>
        <w:t>Подписывайтесь на автора:</w:t>
      </w:r>
    </w:p>
    <w:p w:rsidR="00AE0150" w:rsidRDefault="009F261D" w:rsidP="00AE0150">
      <w:hyperlink r:id="rId20" w:history="1">
        <w:r w:rsidR="00AE0150">
          <w:rPr>
            <w:rStyle w:val="DocumentOriginalLink"/>
          </w:rPr>
          <w:t>https://www.kommersant.ru/doc/7433545</w:t>
        </w:r>
      </w:hyperlink>
    </w:p>
    <w:p w:rsidR="00AE0150" w:rsidRDefault="00AE0150" w:rsidP="00AE0150">
      <w:r>
        <w:rPr>
          <w:sz w:val="18"/>
        </w:rPr>
        <w:t>назад: </w:t>
      </w:r>
      <w:hyperlink w:anchor="ref_toc" w:history="1">
        <w:r>
          <w:rPr>
            <w:rStyle w:val="NavigationLink"/>
          </w:rPr>
          <w:t>оглавление</w:t>
        </w:r>
      </w:hyperlink>
    </w:p>
    <w:p w:rsidR="00E25CB3" w:rsidRDefault="003C0E89" w:rsidP="00C42A72">
      <w:pPr>
        <w:pStyle w:val="1"/>
      </w:pPr>
      <w:bookmarkStart w:id="57" w:name="_Toc187995601"/>
      <w:r>
        <w:lastRenderedPageBreak/>
        <w:t>РЕГИОНАЛЬНЫЕ НОВОСТИ</w:t>
      </w:r>
      <w:bookmarkEnd w:id="57"/>
    </w:p>
    <w:p w:rsidR="00F057F0" w:rsidRDefault="00F057F0" w:rsidP="00F057F0">
      <w:pPr>
        <w:pStyle w:val="4"/>
      </w:pPr>
      <w:bookmarkStart w:id="58" w:name="d_04d3b57b64f14acd8f70d224eafe886e"/>
      <w:bookmarkStart w:id="59" w:name="_Toc187986492"/>
      <w:bookmarkStart w:id="60" w:name="_Toc187995602"/>
      <w:bookmarkStart w:id="61" w:name="_Toc187986491"/>
      <w:bookmarkStart w:id="62" w:name="_Toc187986451"/>
      <w:bookmarkEnd w:id="58"/>
      <w:r>
        <w:rPr>
          <w:rStyle w:val="DocumentDate"/>
        </w:rPr>
        <w:t>16.01.2025</w:t>
      </w:r>
      <w:r>
        <w:br/>
      </w:r>
      <w:r w:rsidR="002E6ACB">
        <w:rPr>
          <w:rStyle w:val="DocumentSource"/>
        </w:rPr>
        <w:t>ТАСС</w:t>
      </w:r>
      <w:r>
        <w:br/>
      </w:r>
      <w:bookmarkEnd w:id="59"/>
      <w:r w:rsidR="002E6ACB" w:rsidRPr="002E6ACB">
        <w:rPr>
          <w:rStyle w:val="DocumentName"/>
        </w:rPr>
        <w:t>В Севастополе очищенный от мазута грунт хотят использовать как сырье для дорог</w:t>
      </w:r>
      <w:bookmarkEnd w:id="60"/>
    </w:p>
    <w:p w:rsidR="002E6ACB" w:rsidRDefault="002E6ACB" w:rsidP="00F057F0">
      <w:pPr>
        <w:pStyle w:val="DocumentBody"/>
      </w:pPr>
      <w:r w:rsidRPr="002E6ACB">
        <w:t>Специализированная организация уже вывезла его на оборудованные площадки для хранения, сообщил губернатор города Михаил Развожаев</w:t>
      </w:r>
    </w:p>
    <w:p w:rsidR="00F057F0" w:rsidRDefault="00F057F0" w:rsidP="009A0339">
      <w:pPr>
        <w:pStyle w:val="5"/>
      </w:pPr>
      <w:r>
        <w:t>Переработанный и очищенный от мазута грунт в</w:t>
      </w:r>
      <w:r w:rsidR="00E25CB3">
        <w:t xml:space="preserve"> </w:t>
      </w:r>
      <w:r>
        <w:t>Севастополе планируют использовать в качестве вторсырья при строительстве дорог,</w:t>
      </w:r>
      <w:r w:rsidR="00E25CB3">
        <w:t xml:space="preserve"> </w:t>
      </w:r>
      <w:r>
        <w:t>сообщил губернатор города Михаил Развожаев.</w:t>
      </w:r>
    </w:p>
    <w:p w:rsidR="00F057F0" w:rsidRDefault="00F057F0" w:rsidP="00F057F0">
      <w:pPr>
        <w:pStyle w:val="DocumentBody"/>
      </w:pPr>
      <w:r>
        <w:t>"Продолжается вывоз с пляжей собранного ранее грунта. Специализированная</w:t>
      </w:r>
      <w:r w:rsidR="00E25CB3">
        <w:t xml:space="preserve"> </w:t>
      </w:r>
      <w:r>
        <w:t>организация вывезла его на специальные площадки, оборудованные для хранения.</w:t>
      </w:r>
      <w:r w:rsidR="00E25CB3">
        <w:t xml:space="preserve"> </w:t>
      </w:r>
      <w:r>
        <w:t>После того, как этот грунт и гальку с фрагментами мазута переработают и проведут</w:t>
      </w:r>
      <w:r w:rsidR="00E25CB3">
        <w:t xml:space="preserve"> </w:t>
      </w:r>
      <w:r>
        <w:t>обеззараживание, чтобы категория отходов сменилась на вторичное сырье, эту массу</w:t>
      </w:r>
      <w:r w:rsidR="00E25CB3">
        <w:t xml:space="preserve"> </w:t>
      </w:r>
      <w:r>
        <w:t>грунта планируем использовать для строительства дорог", - написал он в своем</w:t>
      </w:r>
      <w:r w:rsidR="00E25CB3">
        <w:t xml:space="preserve"> </w:t>
      </w:r>
      <w:r>
        <w:t>телеграм-канале.</w:t>
      </w:r>
    </w:p>
    <w:p w:rsidR="00F057F0" w:rsidRDefault="00F057F0" w:rsidP="002E6ACB">
      <w:pPr>
        <w:pStyle w:val="DocumentBody"/>
      </w:pPr>
      <w:r>
        <w:t>Танкеры "Волгонефть-212" и "Волгонефть-239" потерпели крушение 15 декабря.</w:t>
      </w:r>
      <w:r w:rsidR="00E25CB3">
        <w:t xml:space="preserve"> </w:t>
      </w:r>
      <w:r>
        <w:t>Они перевозили 9,2 тыс. т мазута. В акватории произошел разлив 2,4 тыс. т</w:t>
      </w:r>
      <w:r w:rsidR="00E25CB3">
        <w:t xml:space="preserve"> </w:t>
      </w:r>
      <w:r>
        <w:t>нефтепродуктов, ведется ликвидация последствий ЧП. Загрязнение коснулось</w:t>
      </w:r>
      <w:r w:rsidR="00E25CB3">
        <w:t xml:space="preserve"> </w:t>
      </w:r>
      <w:r>
        <w:t>побережья Крыма и Краснодарского края в Черном море, а так</w:t>
      </w:r>
      <w:r w:rsidR="002E6ACB">
        <w:t>же побережья Азовского</w:t>
      </w:r>
      <w:r w:rsidR="00E25CB3">
        <w:t xml:space="preserve"> </w:t>
      </w:r>
      <w:r w:rsidR="002E6ACB">
        <w:t xml:space="preserve">моря. </w:t>
      </w:r>
    </w:p>
    <w:p w:rsidR="002E6ACB" w:rsidRPr="002E6ACB" w:rsidRDefault="009F261D" w:rsidP="002E6ACB">
      <w:pPr>
        <w:rPr>
          <w:rStyle w:val="DocumentOriginalLink"/>
        </w:rPr>
      </w:pPr>
      <w:hyperlink r:id="rId21" w:history="1">
        <w:r w:rsidR="002E6ACB" w:rsidRPr="002E6ACB">
          <w:rPr>
            <w:rStyle w:val="DocumentOriginalLink"/>
          </w:rPr>
          <w:t>https://tass.ru/ekonomika/22895449?ysclid=m608ffsirq161494585</w:t>
        </w:r>
      </w:hyperlink>
      <w:r w:rsidR="002E6ACB" w:rsidRPr="002E6ACB">
        <w:rPr>
          <w:rStyle w:val="DocumentOriginalLink"/>
        </w:rPr>
        <w:t xml:space="preserve"> </w:t>
      </w:r>
    </w:p>
    <w:p w:rsidR="00F057F0" w:rsidRDefault="00F057F0" w:rsidP="00F057F0">
      <w:r>
        <w:rPr>
          <w:sz w:val="18"/>
        </w:rPr>
        <w:t>назад: </w:t>
      </w:r>
      <w:hyperlink w:anchor="ref_toc" w:history="1">
        <w:r>
          <w:rPr>
            <w:rStyle w:val="NavigationLink"/>
          </w:rPr>
          <w:t>оглавление</w:t>
        </w:r>
      </w:hyperlink>
    </w:p>
    <w:p w:rsidR="00BB70C8" w:rsidRDefault="00BB70C8" w:rsidP="00BB70C8">
      <w:pPr>
        <w:pStyle w:val="4"/>
      </w:pPr>
      <w:bookmarkStart w:id="63" w:name="_Toc187995603"/>
      <w:r>
        <w:rPr>
          <w:rStyle w:val="DocumentDate"/>
        </w:rPr>
        <w:t>16.01.2025</w:t>
      </w:r>
      <w:r>
        <w:br/>
      </w:r>
      <w:r w:rsidR="00565221">
        <w:rPr>
          <w:rStyle w:val="DocumentSource"/>
        </w:rPr>
        <w:t>РИА Новости</w:t>
      </w:r>
      <w:r>
        <w:br/>
      </w:r>
      <w:bookmarkEnd w:id="61"/>
      <w:r w:rsidR="002E6ACB" w:rsidRPr="002E6ACB">
        <w:rPr>
          <w:rStyle w:val="DocumentName"/>
        </w:rPr>
        <w:t>Хуснуллин рассказал о переселении жителей аварийных домов в ЮФО</w:t>
      </w:r>
      <w:bookmarkEnd w:id="63"/>
    </w:p>
    <w:p w:rsidR="00565221" w:rsidRDefault="00565221" w:rsidP="002E6ACB">
      <w:pPr>
        <w:pStyle w:val="DocumentBody"/>
      </w:pPr>
      <w:r w:rsidRPr="00565221">
        <w:t>Хуснуллин: более 42 тыс жителей аварийных домов в ЮФО переехали в новые квартиры</w:t>
      </w:r>
    </w:p>
    <w:p w:rsidR="002E6ACB" w:rsidRDefault="002E6ACB" w:rsidP="00635216">
      <w:pPr>
        <w:pStyle w:val="5"/>
      </w:pPr>
      <w:r>
        <w:t>Более 42 тысяч жителей аварийных домов в Южном федеральном округе с 2019 года переехали в новые квартиры, всего расселено около 670 тысяч квадратных метров непригодного жилфонда, сообщил вице-премьер РФ Марат Хуснуллин.</w:t>
      </w:r>
    </w:p>
    <w:p w:rsidR="002E6ACB" w:rsidRDefault="002E6ACB" w:rsidP="002E6ACB">
      <w:pPr>
        <w:pStyle w:val="DocumentBody"/>
      </w:pPr>
      <w:r>
        <w:t>По словам вице-премьера, которые приводятся на сайте правительства РФ, все регионы ЮФО достигли целевых показателей нацпроекта по площади расселенного аварийного жилья, выявленного до 2017 года.</w:t>
      </w:r>
    </w:p>
    <w:p w:rsidR="002E6ACB" w:rsidRDefault="002E6ACB" w:rsidP="002E6ACB">
      <w:pPr>
        <w:pStyle w:val="DocumentBody"/>
      </w:pPr>
      <w:r>
        <w:t>"С 2019 года в округе 42,3 тысячи жителей аварийных домов переехали в новые квартиры. Было расселено 667,6 тысячи квадратных метров непригодного жилфонда", – отметил Хуснуллин.</w:t>
      </w:r>
    </w:p>
    <w:p w:rsidR="00BB70C8" w:rsidRDefault="002E6ACB" w:rsidP="002E6ACB">
      <w:pPr>
        <w:pStyle w:val="DocumentBody"/>
      </w:pPr>
      <w:r>
        <w:t>Он добавил, что больше всего людей переехало из аварийных домов в Ростовской (14,9 тысячи человек), Волгоградской (9,6 тысячи человек) и Астраханской (8,3 тысячи человек) областях.</w:t>
      </w:r>
    </w:p>
    <w:p w:rsidR="00565221" w:rsidRPr="00565221" w:rsidRDefault="009F261D" w:rsidP="00565221">
      <w:pPr>
        <w:rPr>
          <w:rStyle w:val="DocumentOriginalLink"/>
        </w:rPr>
      </w:pPr>
      <w:hyperlink r:id="rId22" w:history="1">
        <w:r w:rsidR="00565221" w:rsidRPr="00565221">
          <w:rPr>
            <w:rStyle w:val="DocumentOriginalLink"/>
          </w:rPr>
          <w:t>https://realty.ria.ru/20250116/pereselenie-1993985079.html?ysclid=m608ggygty535212339</w:t>
        </w:r>
      </w:hyperlink>
      <w:r w:rsidR="00565221" w:rsidRPr="00565221">
        <w:rPr>
          <w:rStyle w:val="DocumentOriginalLink"/>
        </w:rPr>
        <w:t xml:space="preserve"> </w:t>
      </w:r>
    </w:p>
    <w:p w:rsidR="00BB70C8" w:rsidRDefault="00BB70C8" w:rsidP="00BB70C8">
      <w:r>
        <w:rPr>
          <w:sz w:val="18"/>
        </w:rPr>
        <w:t>назад: </w:t>
      </w:r>
      <w:hyperlink w:anchor="ref_toc" w:history="1">
        <w:r>
          <w:rPr>
            <w:rStyle w:val="NavigationLink"/>
          </w:rPr>
          <w:t>оглавление</w:t>
        </w:r>
      </w:hyperlink>
    </w:p>
    <w:p w:rsidR="009B64F6" w:rsidRDefault="009B64F6" w:rsidP="009B64F6">
      <w:pPr>
        <w:pStyle w:val="4"/>
      </w:pPr>
      <w:bookmarkStart w:id="64" w:name="_Toc187986481"/>
      <w:bookmarkStart w:id="65" w:name="_Toc187995604"/>
      <w:bookmarkEnd w:id="62"/>
      <w:r>
        <w:rPr>
          <w:rStyle w:val="DocumentDate"/>
        </w:rPr>
        <w:t>16.01.2025</w:t>
      </w:r>
      <w:r>
        <w:br/>
      </w:r>
      <w:r w:rsidR="00A514F8">
        <w:rPr>
          <w:rStyle w:val="DocumentSource"/>
        </w:rPr>
        <w:t>ТАСС</w:t>
      </w:r>
      <w:r>
        <w:br/>
      </w:r>
      <w:r>
        <w:rPr>
          <w:rStyle w:val="DocumentName"/>
        </w:rPr>
        <w:t>Глава Минстроя Чувашии уволен в связи с утратой доверия</w:t>
      </w:r>
      <w:bookmarkEnd w:id="64"/>
      <w:bookmarkEnd w:id="65"/>
    </w:p>
    <w:p w:rsidR="00A514F8" w:rsidRDefault="00A514F8" w:rsidP="009B64F6">
      <w:pPr>
        <w:pStyle w:val="DocumentBody"/>
      </w:pPr>
      <w:r w:rsidRPr="00A514F8">
        <w:t>Михаил Коледа принимал управленческие решения в интересах определенной коммерческой организации, с главой которой он находился в дружеских отношениях, пояснили в прокуратуре региона</w:t>
      </w:r>
    </w:p>
    <w:p w:rsidR="009B64F6" w:rsidRDefault="009B64F6" w:rsidP="00635216">
      <w:pPr>
        <w:pStyle w:val="5"/>
      </w:pPr>
      <w:r>
        <w:t>Министр строительства, архитектуры и</w:t>
      </w:r>
      <w:r w:rsidR="00E25CB3">
        <w:t xml:space="preserve"> </w:t>
      </w:r>
      <w:r>
        <w:t>жилищно-коммунального хозяйства Чувашии Михаил Коледа освобожден от должности в</w:t>
      </w:r>
      <w:r w:rsidR="00E25CB3">
        <w:t xml:space="preserve"> </w:t>
      </w:r>
      <w:r>
        <w:t>связи с утратой доверия. Соответствующий указ подписал глава региона Олег</w:t>
      </w:r>
      <w:r w:rsidR="00E25CB3">
        <w:t xml:space="preserve"> </w:t>
      </w:r>
      <w:r>
        <w:t>Николаев.</w:t>
      </w:r>
    </w:p>
    <w:p w:rsidR="009B64F6" w:rsidRDefault="009B64F6" w:rsidP="009B64F6">
      <w:pPr>
        <w:pStyle w:val="DocumentBody"/>
      </w:pPr>
      <w:r>
        <w:t>"Глава Чувашии Олег Николаев освободил Михаила Коледу от должности министра</w:t>
      </w:r>
      <w:r w:rsidR="00E25CB3">
        <w:t xml:space="preserve"> </w:t>
      </w:r>
      <w:r>
        <w:t>строительства, архитектуры и жилищно-коммунального хозяйства республики в связи</w:t>
      </w:r>
      <w:r w:rsidR="00E25CB3">
        <w:t xml:space="preserve"> </w:t>
      </w:r>
      <w:r>
        <w:t>с утратой доверия", - сообщили ТАСС в пресс-службе главы республики.</w:t>
      </w:r>
    </w:p>
    <w:p w:rsidR="009B64F6" w:rsidRDefault="009B64F6" w:rsidP="009B64F6">
      <w:pPr>
        <w:pStyle w:val="DocumentBody"/>
      </w:pPr>
      <w:r>
        <w:t>По данным властей, указ подписан 16 января. Коледа работал главой</w:t>
      </w:r>
      <w:r w:rsidR="00E25CB3">
        <w:t xml:space="preserve"> </w:t>
      </w:r>
      <w:r>
        <w:t>регионального Минстроя с 12 сентября 2023 года.</w:t>
      </w:r>
    </w:p>
    <w:p w:rsidR="009B64F6" w:rsidRDefault="009B64F6" w:rsidP="009B64F6">
      <w:pPr>
        <w:pStyle w:val="DocumentBody"/>
      </w:pPr>
      <w:r>
        <w:t>В сообщении, опубликованном в телеграм-канале прокуратуры республики,</w:t>
      </w:r>
      <w:r w:rsidR="00E25CB3">
        <w:t xml:space="preserve"> </w:t>
      </w:r>
      <w:r>
        <w:t>говорится, что надзорное ведомство, в том числе по обращению главы республики,</w:t>
      </w:r>
      <w:r w:rsidR="00E25CB3">
        <w:t xml:space="preserve"> </w:t>
      </w:r>
      <w:r>
        <w:t>провело проверку соблюдения законодательства о противодействии коррупции в</w:t>
      </w:r>
      <w:r w:rsidR="00E25CB3">
        <w:t xml:space="preserve"> </w:t>
      </w:r>
      <w:r>
        <w:t>региональном министерстве строительства, архитектуры и жилищно-коммунального</w:t>
      </w:r>
      <w:r w:rsidR="00E25CB3">
        <w:t xml:space="preserve"> </w:t>
      </w:r>
      <w:r>
        <w:t>хозяйства. Проверка проводилась совместно с Управлением главы Чувашии по</w:t>
      </w:r>
      <w:r w:rsidR="00E25CB3">
        <w:t xml:space="preserve"> </w:t>
      </w:r>
      <w:r>
        <w:t>вопросам противодействия коррупции.</w:t>
      </w:r>
    </w:p>
    <w:p w:rsidR="009B64F6" w:rsidRDefault="009B64F6" w:rsidP="009B64F6">
      <w:pPr>
        <w:pStyle w:val="DocumentBody"/>
      </w:pPr>
      <w:r>
        <w:lastRenderedPageBreak/>
        <w:t>Установлено, что руководитель министерства в условиях неурегулированного</w:t>
      </w:r>
      <w:r w:rsidR="00E25CB3">
        <w:t xml:space="preserve"> </w:t>
      </w:r>
      <w:r>
        <w:t>конфликта интересов систематически совершал действия и принимал управленческие</w:t>
      </w:r>
      <w:r w:rsidR="00E25CB3">
        <w:t xml:space="preserve"> </w:t>
      </w:r>
      <w:r>
        <w:t>решения в интересах определенной коммерческой организации, с фактическим</w:t>
      </w:r>
      <w:r w:rsidR="00E25CB3">
        <w:t xml:space="preserve"> </w:t>
      </w:r>
      <w:r>
        <w:t>руководителем которой у него сложились имущественные и дружеские отношения.</w:t>
      </w:r>
    </w:p>
    <w:p w:rsidR="009B64F6" w:rsidRDefault="009B64F6" w:rsidP="00A514F8">
      <w:pPr>
        <w:pStyle w:val="DocumentBody"/>
      </w:pPr>
      <w:r>
        <w:t>Несмотря на наличие личной заинтересованности, обусловленной, в том числе</w:t>
      </w:r>
      <w:r w:rsidR="00E25CB3">
        <w:t xml:space="preserve"> </w:t>
      </w:r>
      <w:r>
        <w:t>взаимными финансовыми обязательствами, министр лично способствовал заключению с</w:t>
      </w:r>
      <w:r w:rsidR="00E25CB3">
        <w:t xml:space="preserve"> </w:t>
      </w:r>
      <w:r>
        <w:t>организацией ряда крупных государственных контрактов на общую сумму, превышающую</w:t>
      </w:r>
      <w:r w:rsidR="00E25CB3">
        <w:t xml:space="preserve"> </w:t>
      </w:r>
      <w:r>
        <w:t>1,5 млрд рублей, без проведения торгов. Кроме того, возглавляемое чиновником</w:t>
      </w:r>
      <w:r w:rsidR="00E25CB3">
        <w:t xml:space="preserve"> </w:t>
      </w:r>
      <w:r>
        <w:t>министерство также осуществляло ведомственный финансовый контроль за исполнением</w:t>
      </w:r>
      <w:r w:rsidR="00E25CB3">
        <w:t xml:space="preserve"> </w:t>
      </w:r>
      <w:r>
        <w:t>заключенных контрактов. Меры по предотвращению или урегулированию конфликта</w:t>
      </w:r>
      <w:r w:rsidR="00E25CB3">
        <w:t xml:space="preserve"> </w:t>
      </w:r>
      <w:r>
        <w:t>интересов должностным лицом не принимались. Прокуратура внесла в адрес главы</w:t>
      </w:r>
      <w:r w:rsidR="00E25CB3">
        <w:t xml:space="preserve"> </w:t>
      </w:r>
      <w:r>
        <w:t>Чувашии представление, по результатам рассмотрения которого министр уволен по</w:t>
      </w:r>
      <w:r w:rsidR="00E25CB3">
        <w:t xml:space="preserve"> </w:t>
      </w:r>
      <w:r>
        <w:t>утрате</w:t>
      </w:r>
      <w:r w:rsidR="00A514F8">
        <w:t xml:space="preserve"> доверия. </w:t>
      </w:r>
    </w:p>
    <w:p w:rsidR="00A514F8" w:rsidRPr="00A514F8" w:rsidRDefault="009F261D" w:rsidP="00A514F8">
      <w:pPr>
        <w:rPr>
          <w:rStyle w:val="DocumentOriginalLink"/>
        </w:rPr>
      </w:pPr>
      <w:hyperlink r:id="rId23" w:history="1">
        <w:r w:rsidR="00A514F8" w:rsidRPr="00A514F8">
          <w:rPr>
            <w:rStyle w:val="DocumentOriginalLink"/>
          </w:rPr>
          <w:t>https://tass.ru/politika/22895879?ysclid=m60awzd4iy794095038</w:t>
        </w:r>
      </w:hyperlink>
      <w:r w:rsidR="00A514F8" w:rsidRPr="00A514F8">
        <w:rPr>
          <w:rStyle w:val="DocumentOriginalLink"/>
        </w:rPr>
        <w:t xml:space="preserve"> </w:t>
      </w:r>
    </w:p>
    <w:p w:rsidR="009B64F6" w:rsidRDefault="009B64F6" w:rsidP="009B64F6">
      <w:r>
        <w:rPr>
          <w:sz w:val="18"/>
        </w:rPr>
        <w:t>назад: </w:t>
      </w:r>
      <w:hyperlink w:anchor="ref_toc" w:history="1">
        <w:r>
          <w:rPr>
            <w:rStyle w:val="NavigationLink"/>
          </w:rPr>
          <w:t>оглавление</w:t>
        </w:r>
      </w:hyperlink>
    </w:p>
    <w:p w:rsidR="001C1EB3" w:rsidRDefault="001C1EB3" w:rsidP="001C1EB3">
      <w:pPr>
        <w:pStyle w:val="4"/>
      </w:pPr>
      <w:bookmarkStart w:id="66" w:name="_Toc187986529"/>
      <w:bookmarkStart w:id="67" w:name="_Toc187995605"/>
      <w:r>
        <w:rPr>
          <w:rStyle w:val="DocumentDate"/>
        </w:rPr>
        <w:t>16.01.2025</w:t>
      </w:r>
      <w:r>
        <w:br/>
      </w:r>
      <w:r>
        <w:rPr>
          <w:rStyle w:val="DocumentSource"/>
        </w:rPr>
        <w:t>Строительство.ru - Новости (rcmm.ru)</w:t>
      </w:r>
      <w:r>
        <w:br/>
      </w:r>
      <w:r>
        <w:rPr>
          <w:rStyle w:val="DocumentName"/>
        </w:rPr>
        <w:t>Началось строительство Центра спортивной медицины возле стадиона «Спартак»</w:t>
      </w:r>
      <w:bookmarkEnd w:id="66"/>
      <w:bookmarkEnd w:id="67"/>
    </w:p>
    <w:p w:rsidR="001C1EB3" w:rsidRDefault="001C1EB3" w:rsidP="001C1EB3">
      <w:pPr>
        <w:pStyle w:val="DocumentBody"/>
      </w:pPr>
      <w:r>
        <w:t>В районе Покровское-Стрешнево начались работы по строительству шестиэтажного Центра спортивной медицины, ранее соответствующее разрешение выдал Мосгосстройнадзор.</w:t>
      </w:r>
    </w:p>
    <w:p w:rsidR="00514807" w:rsidRDefault="00514807" w:rsidP="00514807">
      <w:pPr>
        <w:pStyle w:val="DocumentBody"/>
      </w:pPr>
      <w:r>
        <w:t>Об этом сообщил председатель Комитета Антон Слободчиков. Площадка расположена по адресу: Волоколамское шоссе вл. 71/11 (СЗАО).</w:t>
      </w:r>
    </w:p>
    <w:p w:rsidR="00514807" w:rsidRDefault="00514807" w:rsidP="00514807">
      <w:pPr>
        <w:pStyle w:val="DocumentBody"/>
      </w:pPr>
      <w:r>
        <w:t>«Застройщик направил нам извещение о начале строительно-монтажных работ и приступил к подготовке участка площадью 1,1 гектара. Здесь появится Центр спортивной медицины площадью 17,5 тысячи квадратных метров. В здании оборудуют операционный блок и клинико-диагностическую лабораторию с современным оборудованием, бассейн, аптечный пункт, а также стационары: терапевтический на 18 коек, травматологический на 35 мест и отделение реабилитации на 28 мест», – отметил Антон Слободчиков.</w:t>
      </w:r>
    </w:p>
    <w:p w:rsidR="00514807" w:rsidRDefault="00514807" w:rsidP="00514807">
      <w:pPr>
        <w:pStyle w:val="DocumentBody"/>
      </w:pPr>
      <w:r>
        <w:t>Учреждение будет предназначено для лечения профессиональных спортсменов и людей с травмами, их последствиями и другими заболеваниями, которые требуют применения комплекса реабилитационных и восстановительных мероприятий, в том числе с проведением оперативных вмешательств.</w:t>
      </w:r>
    </w:p>
    <w:p w:rsidR="001C1EB3" w:rsidRDefault="00514807" w:rsidP="00514807">
      <w:pPr>
        <w:pStyle w:val="DocumentBody"/>
      </w:pPr>
      <w:r>
        <w:t>«Для отделки фасадов будут использовать панели из стеклофибробетона монохромных оттенков – от белого до графитового цвета, которые сформируют динамичную композицию. Входную группу дополнительно подчеркнут вертикальными элементами насыщенного красного цвета», – рассказал главный архитектор Москвы, первый заместитель председателя Комитета по архитектуре и градостроительству (Москомархитектура), входящего в Комплекс градостроительной политики и строительства столицы, Сергей Кузнецов.</w:t>
      </w:r>
    </w:p>
    <w:p w:rsidR="001C1EB3" w:rsidRDefault="009F261D" w:rsidP="001C1EB3">
      <w:hyperlink r:id="rId24" w:history="1">
        <w:r w:rsidR="001C1EB3">
          <w:rPr>
            <w:rStyle w:val="DocumentOriginalLink"/>
          </w:rPr>
          <w:t>https://rcmm.ru/novosti/68467-nachalos-stroitelstvo-centra-sportivnoj-mediciny-vozle-stadiona-spartak.html</w:t>
        </w:r>
      </w:hyperlink>
    </w:p>
    <w:p w:rsidR="001C1EB3" w:rsidRDefault="001C1EB3" w:rsidP="001C1EB3">
      <w:r>
        <w:rPr>
          <w:sz w:val="18"/>
        </w:rPr>
        <w:t>назад: </w:t>
      </w:r>
      <w:hyperlink w:anchor="ref_toc" w:history="1">
        <w:r>
          <w:rPr>
            <w:rStyle w:val="NavigationLink"/>
          </w:rPr>
          <w:t>оглавление</w:t>
        </w:r>
      </w:hyperlink>
    </w:p>
    <w:p w:rsidR="00225330" w:rsidRDefault="00225330" w:rsidP="00225330">
      <w:pPr>
        <w:pStyle w:val="4"/>
      </w:pPr>
      <w:bookmarkStart w:id="68" w:name="_Toc187986595"/>
      <w:bookmarkStart w:id="69" w:name="_Toc187995606"/>
      <w:r>
        <w:rPr>
          <w:rStyle w:val="DocumentDate"/>
        </w:rPr>
        <w:t>16.01.2025</w:t>
      </w:r>
      <w:r>
        <w:br/>
      </w:r>
      <w:r>
        <w:rPr>
          <w:rStyle w:val="DocumentSource"/>
        </w:rPr>
        <w:t>АСН-инфо (asninfo.ru)</w:t>
      </w:r>
      <w:r>
        <w:br/>
      </w:r>
      <w:r>
        <w:rPr>
          <w:rStyle w:val="DocumentName"/>
        </w:rPr>
        <w:t>Детский сад на 200 мест построят во Внукове</w:t>
      </w:r>
      <w:bookmarkEnd w:id="68"/>
      <w:bookmarkEnd w:id="69"/>
    </w:p>
    <w:p w:rsidR="00225330" w:rsidRDefault="00225330" w:rsidP="00225330">
      <w:pPr>
        <w:pStyle w:val="DocumentBody"/>
      </w:pPr>
      <w:r>
        <w:t>В ТиНАО построят еще один детский сад.</w:t>
      </w:r>
    </w:p>
    <w:p w:rsidR="00225330" w:rsidRDefault="00225330" w:rsidP="00225330">
      <w:pPr>
        <w:pStyle w:val="DocumentBody"/>
      </w:pPr>
      <w:r>
        <w:t>Об этом сообщил заместитель мэра Москвы по вопросам градостроительной политики и строительства Владимир Ефимов.</w:t>
      </w:r>
    </w:p>
    <w:p w:rsidR="00225330" w:rsidRDefault="00225330" w:rsidP="00225330">
      <w:pPr>
        <w:pStyle w:val="DocumentBody"/>
      </w:pPr>
      <w:r>
        <w:t xml:space="preserve">"В районе Внуково появится детский сад площадью почти 3,9 тысячи квадратных метров. Трехэтажное здание построят на участке площадью 6,7 тысячи квадратных метров. Объект будет рассчитан на 200 воспитанников. Завершить </w:t>
      </w:r>
      <w:r>
        <w:rPr>
          <w:b/>
        </w:rPr>
        <w:t>строительство</w:t>
      </w:r>
      <w:r>
        <w:t xml:space="preserve"> планируется до конца 2025 года. Девелопер возведет объект по договору с городом и по окончании работ передаст его в систему столичного образования", - рассказал Владимир Ефимов.</w:t>
      </w:r>
    </w:p>
    <w:p w:rsidR="00225330" w:rsidRDefault="00225330" w:rsidP="00225330">
      <w:pPr>
        <w:pStyle w:val="DocumentBody"/>
      </w:pPr>
      <w:r>
        <w:t xml:space="preserve">Новое учреждение дошкольного образования будет расположено рядом с деревней Санино в Новомосковском административном округе. При возведении детских садов </w:t>
      </w:r>
      <w:r>
        <w:rPr>
          <w:b/>
        </w:rPr>
        <w:t>застройщики</w:t>
      </w:r>
      <w:r>
        <w:t xml:space="preserve"> используют современные материалы, создают комфортные условия для детей и маломобильных граждан.</w:t>
      </w:r>
    </w:p>
    <w:p w:rsidR="00225330" w:rsidRDefault="00225330" w:rsidP="00225330">
      <w:pPr>
        <w:pStyle w:val="DocumentBody"/>
      </w:pPr>
      <w:r>
        <w:t>"В здании предусмотрят помещения для восьми групп дошкольников, музыкальный и физкультурный залы, кабинет для коррекционно-развивающих занятий, а также пищеблок полного технологического цикла. Группы для самых маленьких воспитанников будут размещаться на первом этаже. Для детей оборудуют восемь прогулочных и две спортивные площадки для занятий физкультурой", - отметил министр Правительства Москвы, руководитель Департамента градостроительной политики столицы Владислав Овчинский.</w:t>
      </w:r>
    </w:p>
    <w:p w:rsidR="00225330" w:rsidRDefault="00225330" w:rsidP="00225330">
      <w:pPr>
        <w:pStyle w:val="DocumentBody"/>
      </w:pPr>
      <w:r>
        <w:t>В здании создадут безбарьерную среду: установят лифт и сделают вход в помещения без лестницы. Территорию озеленят.</w:t>
      </w:r>
    </w:p>
    <w:p w:rsidR="00225330" w:rsidRDefault="00225330" w:rsidP="00225330">
      <w:pPr>
        <w:pStyle w:val="DocumentBody"/>
      </w:pPr>
      <w:r>
        <w:lastRenderedPageBreak/>
        <w:t xml:space="preserve">Как рассказал председатель Комитета государственного строительного надзора города Москвы Антон Слободчиков, ведомство уже выдало разрешение на </w:t>
      </w:r>
      <w:r>
        <w:rPr>
          <w:b/>
        </w:rPr>
        <w:t>строительство</w:t>
      </w:r>
      <w:r>
        <w:t xml:space="preserve"> социального объекта. Площадь благоустройства участка рядом со зданием составит 0,54 гектара. Как только </w:t>
      </w:r>
      <w:r>
        <w:rPr>
          <w:b/>
        </w:rPr>
        <w:t>застройщик</w:t>
      </w:r>
      <w:r>
        <w:t xml:space="preserve"> направит в комитет извещение о начале работ, будет составлена программа выездных проверок. Возведение детского сада на всех этапах будет идти под контролем инспекторов Мосгосстройнадзора.</w:t>
      </w:r>
    </w:p>
    <w:p w:rsidR="00225330" w:rsidRDefault="009F261D" w:rsidP="00225330">
      <w:hyperlink r:id="rId25" w:history="1">
        <w:r w:rsidR="00225330">
          <w:rPr>
            <w:rStyle w:val="DocumentOriginalLink"/>
          </w:rPr>
          <w:t>https://asninfo.ru/news/116968-detskiy-sad-na-200-mest-postroyat-vo-vnukove</w:t>
        </w:r>
      </w:hyperlink>
    </w:p>
    <w:p w:rsidR="00225330" w:rsidRDefault="00225330" w:rsidP="00225330">
      <w:r>
        <w:rPr>
          <w:sz w:val="18"/>
        </w:rPr>
        <w:t>назад: </w:t>
      </w:r>
      <w:hyperlink w:anchor="ref_toc" w:history="1">
        <w:r>
          <w:rPr>
            <w:rStyle w:val="NavigationLink"/>
          </w:rPr>
          <w:t>оглавление</w:t>
        </w:r>
      </w:hyperlink>
    </w:p>
    <w:p w:rsidR="00225330" w:rsidRDefault="00225330" w:rsidP="00225330">
      <w:pPr>
        <w:pStyle w:val="4"/>
      </w:pPr>
      <w:bookmarkStart w:id="70" w:name="_Toc187986598"/>
      <w:bookmarkStart w:id="71" w:name="_Toc187995607"/>
      <w:r>
        <w:rPr>
          <w:rStyle w:val="DocumentDate"/>
        </w:rPr>
        <w:t>16.01.2025</w:t>
      </w:r>
      <w:r>
        <w:br/>
      </w:r>
      <w:r>
        <w:rPr>
          <w:rStyle w:val="DocumentSource"/>
        </w:rPr>
        <w:t>АСН-инфо (asninfo.ru)</w:t>
      </w:r>
      <w:r>
        <w:br/>
      </w:r>
      <w:r>
        <w:rPr>
          <w:rStyle w:val="DocumentName"/>
        </w:rPr>
        <w:t>Расширение полномочий Комитета градостроительной политики Ленинградской области по наполнению ГИСОГД</w:t>
      </w:r>
      <w:bookmarkEnd w:id="70"/>
      <w:bookmarkEnd w:id="71"/>
    </w:p>
    <w:p w:rsidR="00225330" w:rsidRDefault="00225330" w:rsidP="00225330">
      <w:pPr>
        <w:pStyle w:val="DocumentBody"/>
      </w:pPr>
      <w:r>
        <w:t>Областным законом Ленинградской области от 20.12.2024 № 171-оз расширен перечень документов, размещение которых в государственной информационной системе обеспечения градостроительной деятельности Ленинградской области (ГИСОГД ЛО) относится к полномочиям Комитета градостроительной политики Ленинградской области.</w:t>
      </w:r>
    </w:p>
    <w:p w:rsidR="00225330" w:rsidRDefault="00225330" w:rsidP="00225330">
      <w:pPr>
        <w:pStyle w:val="DocumentBody"/>
      </w:pPr>
      <w:r>
        <w:t>С 01.01.2025, в соответствии с утвержденным Государственным заданием, подведомственное Комитету градостроительной политики Ленинградской области ГБУ "Центр информационного обеспечения градостроительной деятельности Ленинградской области" будет размещать в ГИСОГД ЛО схемы территориального планирования муниципальных районов, генеральные планы поселений, городских и муниципальных округов, правила землепользования и застройки, документацию по планировке территории, утверждаемые Комитетом градостроительной политики Ленинградской области, решения о согласовании архитектурно-градостроительного облика объектов капитального строительства, а также информацию о внесении в них изменений.</w:t>
      </w:r>
    </w:p>
    <w:p w:rsidR="00225330" w:rsidRDefault="00225330" w:rsidP="00225330">
      <w:pPr>
        <w:pStyle w:val="DocumentBody"/>
      </w:pPr>
      <w:r>
        <w:t>Данные изменения позволят сократить сроки размещения документов в ГИСОГД ЛО, а также привести к единообразию размещения документов для удобства использования системы представителями органов исполнительной власти Ленинградской области и органов местного самоуправления муниципальных районов и округов Ленинградской области.</w:t>
      </w:r>
    </w:p>
    <w:p w:rsidR="00225330" w:rsidRDefault="009F261D" w:rsidP="00225330">
      <w:hyperlink r:id="rId26" w:history="1">
        <w:r w:rsidR="00225330">
          <w:rPr>
            <w:rStyle w:val="DocumentOriginalLink"/>
          </w:rPr>
          <w:t>https://asninfo.ru/news/116973-rasshireniye-polnomochiy-komiteta-gradostroitelnoy-politiki-leningradskoy-oblasti-po-napolneniyu-gis</w:t>
        </w:r>
      </w:hyperlink>
    </w:p>
    <w:p w:rsidR="00225330" w:rsidRDefault="00225330" w:rsidP="00225330">
      <w:r>
        <w:rPr>
          <w:sz w:val="18"/>
        </w:rPr>
        <w:t>назад: </w:t>
      </w:r>
      <w:hyperlink w:anchor="ref_toc" w:history="1">
        <w:r>
          <w:rPr>
            <w:rStyle w:val="NavigationLink"/>
          </w:rPr>
          <w:t>оглавление</w:t>
        </w:r>
      </w:hyperlink>
    </w:p>
    <w:p w:rsidR="00A514F8" w:rsidRDefault="00A514F8" w:rsidP="00A514F8">
      <w:pPr>
        <w:pStyle w:val="4"/>
      </w:pPr>
      <w:bookmarkStart w:id="72" w:name="_Toc187995608"/>
      <w:r>
        <w:rPr>
          <w:rStyle w:val="DocumentDate"/>
        </w:rPr>
        <w:t>17.01.2025</w:t>
      </w:r>
      <w:r>
        <w:br/>
      </w:r>
      <w:r>
        <w:rPr>
          <w:rStyle w:val="DocumentSource"/>
        </w:rPr>
        <w:t>Строительная газета</w:t>
      </w:r>
      <w:r>
        <w:br/>
      </w:r>
      <w:r>
        <w:rPr>
          <w:rStyle w:val="DocumentName"/>
        </w:rPr>
        <w:t>"Умный" дом в порядке очереди</w:t>
      </w:r>
      <w:bookmarkEnd w:id="72"/>
    </w:p>
    <w:p w:rsidR="00A514F8" w:rsidRDefault="00A514F8" w:rsidP="00A514F8">
      <w:pPr>
        <w:pStyle w:val="DocumentBody"/>
      </w:pPr>
      <w:r>
        <w:t>Программа реновации работает как драйвер внедрения технологий</w:t>
      </w:r>
    </w:p>
    <w:p w:rsidR="00A514F8" w:rsidRDefault="00A514F8" w:rsidP="00A514F8">
      <w:pPr>
        <w:pStyle w:val="DocumentBody"/>
      </w:pPr>
      <w:r>
        <w:t>Программа реновации утверждена на срок до 2032 года, в нее включено 5 176 домов. Это большие цифры даже для такого мегаполиса, как Москва. Обновление затронет все столичные округа, около 70% всех районов. То, как будет развиваться программа, какие инновации применяются при возведении жилья, "Стройгазета" обсудила с председателем Общественного штаба по контролю за реализацией программы реновации, членом Общественной палаты Москвы, профессором НИУ МГСУ Валерием ТЕЛИЧЕНКО.</w:t>
      </w:r>
    </w:p>
    <w:p w:rsidR="00A514F8" w:rsidRDefault="00A514F8" w:rsidP="00A514F8">
      <w:pPr>
        <w:pStyle w:val="DocumentBody"/>
      </w:pPr>
      <w:r>
        <w:t>Валерий Иванович, известно, что дома по программе реновации оснащаются элементами "умного" дома. Есть ли писок таких элементов? "Умный" дом - это система автоматического управления домовыми устройствами, позволяющая экономить ресурсы, а также сделать проживание в доме более комфортным. При реализации столичной программы реновации во всех новостройках действительно внедряются элементы "умного" дома, о чем столичные власти заявляли еще в самом начале программы. При осмотре домов в рамках общественного контроля мы, члены Общественной палаты столицы, видим, что принципы "умного" дома в новостройках реализованы. Это автоматизированный учет потребления ресурсов: воды, электроэнергии, тепла, а также централизованная система передачи показаний приборов учета. В домах располагаются индивидуальные тепловые пункты (ИТП) с возможностью автоматической регулировки подачи тепла. В квартирах жители могут сами устанавливать комфортную для них температуру благодаря терморегулирующим клапанам на отопительных приборах. Комплексный кабельный ввод приносит в квартиру интернет, телевидение, телефон, пожарную сигнализацию. Также необходимо сказать о системе видеонаблюдения и автоматических датчиках освещения.</w:t>
      </w:r>
    </w:p>
    <w:p w:rsidR="00A514F8" w:rsidRDefault="00A514F8" w:rsidP="00A514F8">
      <w:pPr>
        <w:pStyle w:val="DocumentBody"/>
      </w:pPr>
      <w:r>
        <w:t>Какова реакция москвичей на новации?</w:t>
      </w:r>
    </w:p>
    <w:p w:rsidR="00A514F8" w:rsidRDefault="00A514F8" w:rsidP="00A514F8">
      <w:pPr>
        <w:pStyle w:val="DocumentBody"/>
      </w:pPr>
      <w:r>
        <w:t>Жителей такие возможности их домов, безусловно, впечатляют. Только представьте: вы жили в старой пятиэтажке без лифта, зачастую без чердака и подвала, где в квартирах периодически коротила проводка, интернет-кабель нужно было тянуть до квартиры через весь дом, было множество других нюансов старого жилья... И вдруг вы переезжаете в абсолютно новый и современный дом, в котором продумано много незаметных на первый взгляд мелочей, но с ними жить намного приятнее и удобнее. Например, те же датчики освещения на этаже, или в квартире уже все готово к подключению интернета, даже место для роутера есть, только нужно выбрать провайдера.</w:t>
      </w:r>
    </w:p>
    <w:p w:rsidR="00A514F8" w:rsidRDefault="00A514F8" w:rsidP="00A514F8">
      <w:pPr>
        <w:pStyle w:val="DocumentBody"/>
      </w:pPr>
      <w:r>
        <w:lastRenderedPageBreak/>
        <w:t xml:space="preserve">Есть информация о том, что при строительстве домов по реновации </w:t>
      </w:r>
      <w:r>
        <w:rPr>
          <w:b/>
        </w:rPr>
        <w:t>застройщики</w:t>
      </w:r>
      <w:r>
        <w:t xml:space="preserve"> используют инновационные технологии и новые материалы. Расскажите об этом подробнее.</w:t>
      </w:r>
    </w:p>
    <w:p w:rsidR="00A514F8" w:rsidRDefault="00A514F8" w:rsidP="00A514F8">
      <w:pPr>
        <w:pStyle w:val="DocumentBody"/>
      </w:pPr>
      <w:r>
        <w:t>Масштабность программы реновации позволяет применять новые технологии и материалы, накапливать опыт и затем расширять внедрение технологий. Так, в рамках программы используются элементы "зеленого" строительства. Среди них: безбарьерная среда, благоустройство территории вокруг дома и ее озеленение, системы ресурсосбережения, улучшенная отделка квартир по стандартам реновации.</w:t>
      </w:r>
    </w:p>
    <w:p w:rsidR="00A514F8" w:rsidRDefault="00A514F8" w:rsidP="00A514F8">
      <w:pPr>
        <w:pStyle w:val="DocumentBody"/>
      </w:pPr>
      <w:r>
        <w:t>Большое внимание уделяется энергоэффективности домов, являющейся свидетельством их современности. Чем выше этот показатель, тем меньше будет тратиться ресурсов на поддержание тепла в здании. Домам, строящимся по программе реновации, присваиваются наивысшие классы - не ниже В. Это значит, что они экономят от 30 до 60% ресурсов. На фасаде здания размещают специальную табличку с буквой, указывающей класс его энергоэффективности.</w:t>
      </w:r>
    </w:p>
    <w:p w:rsidR="00A514F8" w:rsidRDefault="00A514F8" w:rsidP="00A514F8">
      <w:pPr>
        <w:pStyle w:val="DocumentBody"/>
      </w:pPr>
      <w:r>
        <w:t xml:space="preserve">Технологии вентилируемого фасада с теплоизоляционным слоем, а также современные оконные и дверные конструкции способствуют сохранению тепла и сокращению расходования энергоресурсов. Как известно, теплопотери через окна могут составлять до 30% от общих теплопотерь в доме. Между прочим, на каждый дом существует энергетический паспорт объекта, который можно запросить у </w:t>
      </w:r>
      <w:r>
        <w:rPr>
          <w:b/>
        </w:rPr>
        <w:t>застройщика</w:t>
      </w:r>
      <w:r>
        <w:t>.</w:t>
      </w:r>
    </w:p>
    <w:p w:rsidR="00A514F8" w:rsidRDefault="00A514F8" w:rsidP="00A514F8">
      <w:pPr>
        <w:pStyle w:val="DocumentBody"/>
      </w:pPr>
      <w:r>
        <w:t>При проектировании домов по программе реновации начинают применять технологии информационного моделирования (ТИМ), позволяющие отслеживать весь жизненный цикл здания, от этапа проектирования и заканчивая сносом. Я, в частности, посещал новостройку в Нагатинском затоне, одной из первых возведенную с помощью ТИМ. Информационная модель здания позволяет следить за изменениями в нем как на этапе строительства, так и на этапе эксплуатации, который составляет большую часть жизни здания.</w:t>
      </w:r>
    </w:p>
    <w:p w:rsidR="00A514F8" w:rsidRDefault="00A514F8" w:rsidP="00A514F8">
      <w:pPr>
        <w:pStyle w:val="DocumentBody"/>
      </w:pPr>
      <w:r>
        <w:t>Используются ли в строительстве новые материалы из Реестра инноваций в Московском территориальном строительном каталоге (МТСК)?</w:t>
      </w:r>
    </w:p>
    <w:p w:rsidR="00A514F8" w:rsidRDefault="00A514F8" w:rsidP="00A514F8">
      <w:pPr>
        <w:pStyle w:val="DocumentBody"/>
      </w:pPr>
      <w:r>
        <w:t>Столичный стройкомплекс старается применять современные материалы и технологии. Благодаря МТСК их внедрение происходит быстрее и позволяет сэкономить временные и финансовые ресурсы, что также, безусловно, способствует ускорению программы.</w:t>
      </w:r>
    </w:p>
    <w:p w:rsidR="00A514F8" w:rsidRDefault="00A514F8" w:rsidP="00A514F8">
      <w:pPr>
        <w:pStyle w:val="DocumentBody"/>
      </w:pPr>
      <w:r>
        <w:t>Какие нормативы применяются в реновации? Отличаются ли они чем-то от общестроительных нормативов для Москвы?</w:t>
      </w:r>
    </w:p>
    <w:p w:rsidR="00A514F8" w:rsidRDefault="00A514F8" w:rsidP="00A514F8">
      <w:pPr>
        <w:pStyle w:val="DocumentBody"/>
      </w:pPr>
      <w:r>
        <w:t>При реализации программы реновации действуют те же строительные нормы и правила, что и для других строительных объектов. В строительстве самое главное - безопасность объекта для жителей и окружающей среды как на стадии строительства, так и на стадии его эксплуатации. Однако одно из важных отличий все же есть: это законодательно закрепленные стандарты отделки квартир и благоустройства территории. В них, среди прочего, прописано, из каких материалов и какого размера должны быть входная и межкомнатные двери, как должны быть оборудованы санузлы и кухня, класс энергоэффективности оконных блоков. На прилегающей к дому территории в обязательном порядке должно быть выполнено комплексное озеленение, созданы зоны отдыха для различных групп населения.</w:t>
      </w:r>
    </w:p>
    <w:p w:rsidR="00A514F8" w:rsidRDefault="00A514F8" w:rsidP="00A514F8">
      <w:pPr>
        <w:pStyle w:val="DocumentBody"/>
      </w:pPr>
      <w:r>
        <w:t>Программа реновации является примером повышения качества жизни людей в большом городе. Внедрение новых технологий при строительстве реновационных домов в том числе позволяет повысить качество среды, в которой существует человек. Важно создать здоровую и безопасную среду жизнедеятельности.</w:t>
      </w:r>
    </w:p>
    <w:p w:rsidR="00A514F8" w:rsidRDefault="00A514F8" w:rsidP="00A514F8">
      <w:pPr>
        <w:pStyle w:val="DocumentBody"/>
      </w:pPr>
      <w:r>
        <w:t>В настоящее время система нормативно-технического регулирования находится в состоянии развития, и то, что раньше считалось невозможным с точки зрения положений этой системы, сейчас успешно реализуется. Упор делается на то, чтобы организации внедряли у себя систему технических нормативов через своды, правил, стандарты предприятий, не противоречащие государственным. Это накладывает на организации высокие требования, но при этом снимается ряд нормативных барьеров в строительстве. Таким образом, снижение нормативных барьеров происходит не просто за счет их вычеркивания, а за счет повышения ответственности участников строительного процесса.</w:t>
      </w:r>
    </w:p>
    <w:p w:rsidR="00A514F8" w:rsidRDefault="00A514F8" w:rsidP="00A514F8">
      <w:pPr>
        <w:pStyle w:val="DocumentBody"/>
      </w:pPr>
      <w:r>
        <w:t>Какова роль программы реновации в обновлении жилищного фонда столицы? И как дальше будет развиваться программа?</w:t>
      </w:r>
    </w:p>
    <w:p w:rsidR="00A514F8" w:rsidRDefault="00A514F8" w:rsidP="00A514F8">
      <w:pPr>
        <w:pStyle w:val="DocumentBody"/>
      </w:pPr>
      <w:r>
        <w:t>Мэр Москвы Сергей Собянин недавно заявил, что реновация будет продолжена и станет бессрочной. Это хорошая новость для тех москвичей, чьи дома не были включены в действующую программу и которые об этом очень жалели. Могу сказать, что после данного заявления увеличилось количество звонков от данной категории жителей в Общественный штаб реновации. Москвичи спрашивают, когда они войдут в программу и что для этого нужно сделать. Мы разъясняем, что на текущий момент обозначены только перспективные планы, и нужно дождаться принятия конкретный решений по данному вопросу.</w:t>
      </w:r>
    </w:p>
    <w:p w:rsidR="00A514F8" w:rsidRDefault="00A514F8" w:rsidP="00A514F8">
      <w:pPr>
        <w:pStyle w:val="DocumentBody"/>
      </w:pPr>
      <w:r>
        <w:t>Известно, что Общественный штаб по контролю за реализацией программы реновации регулярно проводит встречи с жителями, информирует их по разным аспектам программы, осуществляет общественную приемку нового жилья.</w:t>
      </w:r>
    </w:p>
    <w:p w:rsidR="00A514F8" w:rsidRDefault="00A514F8" w:rsidP="00A514F8">
      <w:pPr>
        <w:pStyle w:val="DocumentBody"/>
      </w:pPr>
      <w:r>
        <w:t xml:space="preserve">Да, мы являемся важным информационным каналом для жителей по вопросам программы реновации, а также связующим звеном между ними и органами власти. С начала работы штаба в 2017 году мы получили более 208 тыс. обращений. В текущем году их уже более 25 тыс. Вопросы поступают абсолютно разной тематики, и на все мы даем разъяснения. Также регулярно организуем тематические приемы профильных ведомств, задействованных в программе, чтобы жители могли задать свои вопросы напрямую их представителям. Для нас важно, чтобы москвичи получали исчерпывающую информацию о программе, знали свои права и обязанности. Когда после </w:t>
      </w:r>
      <w:r>
        <w:lastRenderedPageBreak/>
        <w:t>успешного разрешения какой-то ситуации жители звонят в Общественный штаб, чтобы поблагодарить, это очень приятно, мы понимаем, что наш труд ценен и востребован. Члены Общественного штаба в рамках общественного контроля осматривают новостройки перед их заселением. Хочу подчеркнуть, что мы не подменяем строительный контроль, это не наша функция. Мы смотрим с точки зрения жителей: соответствует ли дом заявленным стандартам, будет ли там комфортно, все ли готово к переселению.</w:t>
      </w:r>
    </w:p>
    <w:p w:rsidR="00A514F8" w:rsidRDefault="00A514F8" w:rsidP="00A514F8">
      <w:pPr>
        <w:pStyle w:val="DocumentBody"/>
      </w:pPr>
      <w:r>
        <w:t>Угасла ли волна негатива в адрес программы?</w:t>
      </w:r>
    </w:p>
    <w:p w:rsidR="00A514F8" w:rsidRDefault="00A514F8" w:rsidP="00A514F8">
      <w:pPr>
        <w:pStyle w:val="DocumentBody"/>
      </w:pPr>
      <w:r>
        <w:t>Сейчас уже можно сказать, что поток негатива существенно снизился: москвичи видят, что столичные власти выполняют свои обязательства, гарантии программы реновации соблюдаются, никого не лишили жилья, не выселили за МКАД. Однако активизировались недобросовестные юридические конторы, вводящие в заблуждение участников программы: они просят москвичей предоставить свои персональные данные, взамен обещая помочь быстрее переехать по реновации, забронировать квартиру в нужном доме или просто составить обращение в органы власти. Все это делается, конечно, не бесплатно. Также в последнее время жителям стали поступать звонки якобы от сотрудников столичных департаментов или Фонда реновации, которые просят предоставить данные паспорта и СНИЛС, объясняя это необходимостью подготовки к переселению. Мы предупреждаем москвичей, что официальные органы власти не запрашивают по телефону никаких персональных данных, и просим перепроверять полученную информацию в официальных источниках, в том числе в Общественном штабе.</w:t>
      </w:r>
    </w:p>
    <w:p w:rsidR="00A514F8" w:rsidRDefault="00A514F8" w:rsidP="00A514F8">
      <w:pPr>
        <w:pStyle w:val="DocumentBody"/>
      </w:pPr>
      <w:r>
        <w:t>В целом могу сказать, что участники программы реновации с нетерпением ждут своего переселения, обращаются к нам с вопросом, можно ли переехать быстрее. Считаю это важным показателем доверия к столичным властям и реализуемой программе.</w:t>
      </w:r>
    </w:p>
    <w:p w:rsidR="00A514F8" w:rsidRDefault="00A514F8" w:rsidP="00A514F8">
      <w:pPr>
        <w:pStyle w:val="DocumentAuthor"/>
      </w:pPr>
      <w:r>
        <w:t>Владимир ТЕН</w:t>
      </w:r>
    </w:p>
    <w:p w:rsidR="00A514F8" w:rsidRDefault="00A514F8" w:rsidP="00A514F8">
      <w:r>
        <w:rPr>
          <w:sz w:val="18"/>
        </w:rPr>
        <w:t>назад: </w:t>
      </w:r>
      <w:hyperlink w:anchor="ref_toc" w:history="1">
        <w:r>
          <w:rPr>
            <w:rStyle w:val="NavigationLink"/>
          </w:rPr>
          <w:t>оглавление</w:t>
        </w:r>
      </w:hyperlink>
    </w:p>
    <w:p w:rsidR="00E25CB3" w:rsidRDefault="002461F8" w:rsidP="002461F8">
      <w:pPr>
        <w:pStyle w:val="1"/>
      </w:pPr>
      <w:bookmarkStart w:id="73" w:name="_Toc187995609"/>
      <w:r>
        <w:t>ДОЛЕВОЕ СТРОИТЕЛЬСТВО, ЗАСТРОЙЩИКИ</w:t>
      </w:r>
      <w:bookmarkEnd w:id="37"/>
      <w:bookmarkEnd w:id="38"/>
      <w:bookmarkEnd w:id="39"/>
      <w:bookmarkEnd w:id="73"/>
    </w:p>
    <w:p w:rsidR="000E6C6D" w:rsidRDefault="000E6C6D" w:rsidP="000E6C6D">
      <w:pPr>
        <w:pStyle w:val="4"/>
      </w:pPr>
      <w:bookmarkStart w:id="74" w:name="_Toc187995610"/>
      <w:bookmarkStart w:id="75" w:name="_Toc187986509"/>
      <w:bookmarkStart w:id="76" w:name="_Toc187986535"/>
      <w:bookmarkStart w:id="77" w:name="_Toc187986496"/>
      <w:bookmarkStart w:id="78" w:name="_Toc187986473"/>
      <w:bookmarkStart w:id="79" w:name="_Toc187986469"/>
      <w:bookmarkStart w:id="80" w:name="_Toc187950069"/>
      <w:bookmarkStart w:id="81" w:name="_Toc130234353"/>
      <w:r>
        <w:rPr>
          <w:rStyle w:val="DocumentDate"/>
        </w:rPr>
        <w:t>17.01.2025</w:t>
      </w:r>
      <w:r>
        <w:br/>
      </w:r>
      <w:r>
        <w:rPr>
          <w:rStyle w:val="DocumentSource"/>
        </w:rPr>
        <w:t>РИА Новости</w:t>
      </w:r>
      <w:r>
        <w:br/>
      </w:r>
      <w:r w:rsidRPr="00642F3B">
        <w:rPr>
          <w:rStyle w:val="DocumentName"/>
        </w:rPr>
        <w:t>Доля отказов в ипотеке в России сократилась в конце 2024 года</w:t>
      </w:r>
      <w:bookmarkEnd w:id="74"/>
    </w:p>
    <w:p w:rsidR="000E6C6D" w:rsidRDefault="000E6C6D" w:rsidP="00635216">
      <w:pPr>
        <w:pStyle w:val="5"/>
      </w:pPr>
      <w:r>
        <w:t xml:space="preserve">Доля отказов банками по ипотечным заявкам в России в ноябре-декабре 2024 года сократилась на 6 процентных пунктов по сравнению с показателем октября – до 50% по причине общего снижения спроса на </w:t>
      </w:r>
      <w:r>
        <w:rPr>
          <w:b/>
        </w:rPr>
        <w:t>ипотеку</w:t>
      </w:r>
      <w:r>
        <w:t xml:space="preserve"> из-за высоких ставок и политики ЦБ по сокращению доли "некачественных" заемщиков, рассказал РИА Недвижимость директор по маркетингу Национального бюро кредитных историй (НБКИ) Алексей Волков.</w:t>
      </w:r>
    </w:p>
    <w:p w:rsidR="000E6C6D" w:rsidRDefault="000E6C6D" w:rsidP="000E6C6D">
      <w:pPr>
        <w:pStyle w:val="DocumentBody"/>
      </w:pPr>
      <w:r>
        <w:t>По его словам, в октябре этот показатель в целом по рынку составлял 56%, а в ноябре 53%.</w:t>
      </w:r>
    </w:p>
    <w:p w:rsidR="000E6C6D" w:rsidRDefault="000E6C6D" w:rsidP="000E6C6D">
      <w:pPr>
        <w:pStyle w:val="DocumentBody"/>
      </w:pPr>
      <w:r>
        <w:t xml:space="preserve">"Примечательно, что снижение доли отказов произошло в предновогодние месяцы, когда люди, как правило, проявляют наибольшую потребительскую активность. Подобная динамика, на наш взгляд, свидетельствует о некотором снижении спроса на </w:t>
      </w:r>
      <w:r>
        <w:rPr>
          <w:b/>
        </w:rPr>
        <w:t>ипотеку</w:t>
      </w:r>
      <w:r>
        <w:t>. Вероятно, в условиях высоких ставок многие предпочли взять паузу до "лучших" времен", - объяснил он.</w:t>
      </w:r>
    </w:p>
    <w:p w:rsidR="000E6C6D" w:rsidRDefault="000E6C6D" w:rsidP="000E6C6D">
      <w:pPr>
        <w:pStyle w:val="DocumentBody"/>
      </w:pPr>
      <w:r>
        <w:t>При этом, по словам Волкова, на первичном и вторичном рынках в прошлом году отмечались разнонаправленные тенденции. На вторичке в течение практически всего года наблюдался тренд на некоторое снижение доли отказов со стороны ипотечных банков - минус 16 процентных пунктов в декабре по сравнению с январем, до 34% с 50%.</w:t>
      </w:r>
    </w:p>
    <w:p w:rsidR="000E6C6D" w:rsidRDefault="000E6C6D" w:rsidP="000E6C6D">
      <w:pPr>
        <w:pStyle w:val="DocumentBody"/>
      </w:pPr>
      <w:r>
        <w:t>На первичке, напротив, во второй половине года уровень отказов по большей части рос, достигнув рекордных 77% в октябре. Затем, правда, показатель несколько снизился – до 72% в ноябре и 69% в декабре.</w:t>
      </w:r>
    </w:p>
    <w:p w:rsidR="000E6C6D" w:rsidRDefault="000E6C6D" w:rsidP="000E6C6D">
      <w:pPr>
        <w:pStyle w:val="DocumentBody"/>
      </w:pPr>
      <w:r>
        <w:t xml:space="preserve">"Высокий уровень отказов на первичном рынке объясняется окончанием основной программы льготной </w:t>
      </w:r>
      <w:r>
        <w:rPr>
          <w:b/>
        </w:rPr>
        <w:t>ипотеки</w:t>
      </w:r>
      <w:r>
        <w:t xml:space="preserve"> и, соответственно, снижением у банков "аппетита" к риску именно в сегменте новостроек", - отметил Волков.</w:t>
      </w:r>
    </w:p>
    <w:p w:rsidR="000E6C6D" w:rsidRDefault="000E6C6D" w:rsidP="000E6C6D">
      <w:pPr>
        <w:pStyle w:val="DocumentBody"/>
      </w:pPr>
      <w:r>
        <w:t xml:space="preserve">Кроме того, на ситуацию с одобрением заявок в 2024 году повлияло и исчерпание лимитов на наиболее популярную семейную </w:t>
      </w:r>
      <w:r>
        <w:rPr>
          <w:b/>
        </w:rPr>
        <w:t>ипотеку</w:t>
      </w:r>
      <w:r>
        <w:t>, из-за чего многие банки начали сокращать долю положительных решений, добавил он.</w:t>
      </w:r>
    </w:p>
    <w:p w:rsidR="000E6C6D" w:rsidRDefault="000E6C6D" w:rsidP="000E6C6D">
      <w:pPr>
        <w:pStyle w:val="DocumentBody"/>
      </w:pPr>
      <w:r>
        <w:t>"Вместе с тем, Банк России уже достаточно продолжительное время предпринимает активные меры по охлаждению ипотечного рынка, и граждане с высокой долговой нагрузкой и первоначальным взносом ниже 30% в последнее время "вымываются" из входящего потока заявителей", - заключил Волков.</w:t>
      </w:r>
    </w:p>
    <w:p w:rsidR="000E6C6D" w:rsidRPr="00642F3B" w:rsidRDefault="009F261D" w:rsidP="000E6C6D">
      <w:pPr>
        <w:rPr>
          <w:rStyle w:val="DocumentOriginalLink"/>
        </w:rPr>
      </w:pPr>
      <w:hyperlink r:id="rId27" w:history="1">
        <w:r w:rsidR="000E6C6D" w:rsidRPr="00642F3B">
          <w:rPr>
            <w:rStyle w:val="DocumentOriginalLink"/>
          </w:rPr>
          <w:t>https://realty.ria.ru/20250117/banki-1994038883.html?ysclid=m60bdrtaah781042605</w:t>
        </w:r>
      </w:hyperlink>
      <w:r w:rsidR="000E6C6D" w:rsidRPr="00642F3B">
        <w:rPr>
          <w:rStyle w:val="DocumentOriginalLink"/>
        </w:rPr>
        <w:t xml:space="preserve"> </w:t>
      </w:r>
    </w:p>
    <w:p w:rsidR="000E6C6D" w:rsidRDefault="000E6C6D" w:rsidP="000E6C6D">
      <w:r>
        <w:rPr>
          <w:sz w:val="18"/>
        </w:rPr>
        <w:t>назад: </w:t>
      </w:r>
      <w:hyperlink w:anchor="ref_toc" w:history="1">
        <w:r>
          <w:rPr>
            <w:rStyle w:val="NavigationLink"/>
          </w:rPr>
          <w:t>оглавление</w:t>
        </w:r>
      </w:hyperlink>
    </w:p>
    <w:p w:rsidR="009E03AC" w:rsidRPr="003277CA" w:rsidRDefault="009E03AC" w:rsidP="009E03AC">
      <w:pPr>
        <w:pStyle w:val="4"/>
        <w:rPr>
          <w:rStyle w:val="DocumentName"/>
        </w:rPr>
      </w:pPr>
      <w:bookmarkStart w:id="82" w:name="_Toc187995611"/>
      <w:r>
        <w:rPr>
          <w:rStyle w:val="DocumentDate"/>
        </w:rPr>
        <w:lastRenderedPageBreak/>
        <w:t>16.01.2025</w:t>
      </w:r>
      <w:r>
        <w:br/>
      </w:r>
      <w:r w:rsidRPr="003277CA">
        <w:rPr>
          <w:rStyle w:val="DocumentSource"/>
        </w:rPr>
        <w:t>РБК</w:t>
      </w:r>
      <w:r>
        <w:br/>
      </w:r>
      <w:bookmarkEnd w:id="75"/>
      <w:r w:rsidRPr="003277CA">
        <w:rPr>
          <w:rStyle w:val="DocumentName"/>
        </w:rPr>
        <w:t>В России продолжили льготную ипотеку для чиновников. Как она работает</w:t>
      </w:r>
      <w:bookmarkEnd w:id="82"/>
    </w:p>
    <w:p w:rsidR="009E03AC" w:rsidRDefault="009E03AC" w:rsidP="009E03AC">
      <w:pPr>
        <w:pStyle w:val="DocumentBody"/>
      </w:pPr>
      <w:r>
        <w:t>В России запустили льготную ипотеку для чиновников</w:t>
      </w:r>
    </w:p>
    <w:p w:rsidR="009E03AC" w:rsidRDefault="009E03AC" w:rsidP="009E03AC">
      <w:pPr>
        <w:pStyle w:val="DocumentBody"/>
      </w:pPr>
      <w:r>
        <w:t>В 2025 году продолжается эксперимент с льготной ипотекой под 12% для чиновников, запущенный в середине 2024 года. Он продлится до 1 февраля 2027 года. Рассказываем, для кого эта ипотека предназначена и какое жилье с ее помощью можно купить</w:t>
      </w:r>
    </w:p>
    <w:p w:rsidR="009E03AC" w:rsidRDefault="009E03AC" w:rsidP="00635216">
      <w:pPr>
        <w:pStyle w:val="5"/>
      </w:pPr>
      <w:r>
        <w:t>В 2025 году в России продолжается эксперимент с ипотекой, предназначенной исключительно для государственных служащих. Его начали в середине 2024 года в соответствии с постановлением кабмина, которое в конце прошлого года немного скорректировали.</w:t>
      </w:r>
    </w:p>
    <w:p w:rsidR="009E03AC" w:rsidRDefault="009E03AC" w:rsidP="009E03AC">
      <w:pPr>
        <w:pStyle w:val="DocumentBody"/>
      </w:pPr>
      <w:r>
        <w:t>Эксперимент завершат 1 февраля 2027 года, после чего определят, стоит ли продолжить программу на регулярной основе или же можно ограничиться единовременными субсидиями госслужащим на покупку жилья, которые существуют и сейчас. Контролирует финансирование программы Минфин.</w:t>
      </w:r>
    </w:p>
    <w:p w:rsidR="009E03AC" w:rsidRDefault="009E03AC" w:rsidP="009E03AC">
      <w:pPr>
        <w:pStyle w:val="DocumentBody"/>
      </w:pPr>
      <w:r>
        <w:t>Отличие ипотеки для чиновников от других видов льготной ипотеки</w:t>
      </w:r>
    </w:p>
    <w:p w:rsidR="009E03AC" w:rsidRDefault="009E03AC" w:rsidP="009E03AC">
      <w:pPr>
        <w:pStyle w:val="DocumentBody"/>
      </w:pPr>
      <w:r>
        <w:t>Ипотека для госслужащих отличается от всех других видов льготных ипотечных программ, действующих в России.</w:t>
      </w:r>
    </w:p>
    <w:p w:rsidR="009E03AC" w:rsidRDefault="009E03AC" w:rsidP="009E03AC">
      <w:pPr>
        <w:pStyle w:val="DocumentBody"/>
      </w:pPr>
      <w:r>
        <w:t>Как и по остальным видам льготной ипотеки, по ипотеке для госслужащих часть процентной ставки компенсируется за счет бюджетных средств. Однако механизм компенсации несколько другой, а та часть ставки, которую предстоит погашать самим заемщикам, больше. Так, если по семейной ипотеке ставка составляет 6% годовых, то по ипотеке для госслужащих вдвое больше — 12%. Однако и это значение сильно ниже средней ставки по рыночной ипотеке. По данным Единой информационной системы жилищного строительства (ЕИСЖС), на начало января 2025 года среднерыночная ипотечная ставка составляет около 29% годовых.</w:t>
      </w:r>
    </w:p>
    <w:p w:rsidR="009E03AC" w:rsidRDefault="009E03AC" w:rsidP="009E03AC">
      <w:pPr>
        <w:pStyle w:val="DocumentBody"/>
      </w:pPr>
      <w:r>
        <w:t>Если по остальным видам льготных ипотечных программ за счет бюджета субсидируют только процентную ставку по жилищному кредиту, то в случае ипотеки для госслужащих компенсируют и стоимость самого приобретаемого жилья (хотя в строго определенных пределах). Частично эта сумма идет на первоначальный взнос по ипотеке, а частично — на погашение основного долга по жилищному кредиту.</w:t>
      </w:r>
    </w:p>
    <w:p w:rsidR="009E03AC" w:rsidRDefault="009E03AC" w:rsidP="009E03AC">
      <w:pPr>
        <w:pStyle w:val="DocumentBody"/>
      </w:pPr>
      <w:r>
        <w:t>Условия ипотеки для госслужащих</w:t>
      </w:r>
    </w:p>
    <w:p w:rsidR="009E03AC" w:rsidRDefault="009E03AC" w:rsidP="009E03AC">
      <w:pPr>
        <w:pStyle w:val="DocumentBody"/>
      </w:pPr>
      <w:r>
        <w:t>В экспериментальной ипотеке для чиновников примут участие 90 сотрудников пяти ведомств: Минфина, Минтруда, Минстроя, Федеральной налоговой службы (ФНС) и территориальных органов Федерального казначейства. Часть из них в программу включили в прошлом году, остальные присоединятся в 2025 году.</w:t>
      </w:r>
    </w:p>
    <w:p w:rsidR="009E03AC" w:rsidRDefault="009E03AC" w:rsidP="009E03AC">
      <w:pPr>
        <w:pStyle w:val="DocumentBody"/>
      </w:pPr>
      <w:r>
        <w:t>Под расходы на само жилье под каждого участника программы из бюджета выделят сумму, эквивалентную стоимости 33 кв. м в том регионе, где работает участник. Однако речь не о стоимости конкретных квартир, выставленных на продажу, а о нормативных ценах, которые ежеквартально предоставляет Минстрой. Для госслужащих, проживающих в городах федерального значения (Москве, Санкт-Петербурге и Севастополе), сумма увеличивается на поправочный коэффициент. Этот показатель утверждает Минтруд также на регулярной основе.</w:t>
      </w:r>
    </w:p>
    <w:p w:rsidR="009E03AC" w:rsidRDefault="009E03AC" w:rsidP="009E03AC">
      <w:pPr>
        <w:pStyle w:val="DocumentBody"/>
      </w:pPr>
      <w:r>
        <w:t>25% от этой суммы предназначены на погашение первоначального взноса в банке, где будет взята ипотека.</w:t>
      </w:r>
    </w:p>
    <w:p w:rsidR="009E03AC" w:rsidRDefault="009E03AC" w:rsidP="009E03AC">
      <w:pPr>
        <w:pStyle w:val="DocumentBody"/>
      </w:pPr>
      <w:r>
        <w:t>75% оставшихся пойдет на погашение тела кредита. Деньги будут вноситься равными долями в течение девяти лет.</w:t>
      </w:r>
    </w:p>
    <w:p w:rsidR="009E03AC" w:rsidRDefault="009E03AC" w:rsidP="009E03AC">
      <w:pPr>
        <w:pStyle w:val="DocumentBody"/>
      </w:pPr>
      <w:r>
        <w:t>Это одна из главных особенностей программы — субсидии предоставляются именно в течение девяти лет. Если взять ипотеку на больший срок, за остаток периода госслужащему предстоит расплачиваться полностью самостоятельно.</w:t>
      </w:r>
    </w:p>
    <w:p w:rsidR="009E03AC" w:rsidRDefault="009E03AC" w:rsidP="009E03AC">
      <w:pPr>
        <w:pStyle w:val="DocumentBody"/>
      </w:pPr>
      <w:r>
        <w:t>Помимо этого, за счет бюджетных средств частично компенсируется ипотечная ставка. В конце 2024 года это условие уточнили и пояснили, что речь о той части, которая является разницей между величиной действующей ключевой ставки (на начало января 2025 года она составляет 21%) и 12% годовых. Все, что выходит за пределы этого диапазона, участник программы ипотеки для госслужащих оплачивает сам.</w:t>
      </w:r>
    </w:p>
    <w:p w:rsidR="009E03AC" w:rsidRDefault="009E03AC" w:rsidP="009E03AC">
      <w:pPr>
        <w:pStyle w:val="DocumentBody"/>
      </w:pPr>
      <w:r>
        <w:t>Если в какой-то момент ключевая ставка станет ниже 12%, частичная компенсация на ипотечную ставку из бюджета выделяться не будет, говорится в постановлении.</w:t>
      </w:r>
    </w:p>
    <w:p w:rsidR="009E03AC" w:rsidRDefault="009E03AC" w:rsidP="009E03AC">
      <w:pPr>
        <w:pStyle w:val="DocumentBody"/>
      </w:pPr>
      <w:r>
        <w:t>Какое жилье можно взять по ипотеке для госслужащих</w:t>
      </w:r>
    </w:p>
    <w:p w:rsidR="009E03AC" w:rsidRDefault="009E03AC" w:rsidP="009E03AC">
      <w:pPr>
        <w:pStyle w:val="DocumentBody"/>
      </w:pPr>
      <w:r>
        <w:t>По программе ипотеки для госслужащих можно купить любое жилье и оформить его как в личную собственность, так и в совместную или долевую. Тип жилья, размеры и иные характеристики в эксперименте не оговариваются — все на усмотрение самого участника.</w:t>
      </w:r>
    </w:p>
    <w:p w:rsidR="009E03AC" w:rsidRDefault="009E03AC" w:rsidP="009E03AC">
      <w:pPr>
        <w:pStyle w:val="DocumentBody"/>
      </w:pPr>
      <w:r>
        <w:t>Но средств, которые будут выделены по программе, на понравившуюся квартиру может не хватить. Тем, кто хочет, чтобы приобретаемое жилье было полностью оплачено за счет бюджета, нужно выбрать такое жилье, чтобы выделенной суммы хватило.</w:t>
      </w:r>
    </w:p>
    <w:p w:rsidR="009E03AC" w:rsidRDefault="009E03AC" w:rsidP="009E03AC">
      <w:pPr>
        <w:pStyle w:val="DocumentBody"/>
      </w:pPr>
      <w:r>
        <w:t>Максимальная стоимость жилья в некоторых регионах, которое можно будет купить без доплат по программе ипотеки для госслужащих в 2025 году</w:t>
      </w:r>
    </w:p>
    <w:p w:rsidR="009E03AC" w:rsidRDefault="009E03AC" w:rsidP="009E03AC">
      <w:pPr>
        <w:pStyle w:val="DocumentBody"/>
      </w:pPr>
      <w:r>
        <w:t>Кто может взять льготную ипотеку для госслужащих: требования к заемщику</w:t>
      </w:r>
    </w:p>
    <w:p w:rsidR="009E03AC" w:rsidRDefault="009E03AC" w:rsidP="009E03AC">
      <w:pPr>
        <w:pStyle w:val="DocumentBody"/>
      </w:pPr>
      <w:r>
        <w:lastRenderedPageBreak/>
        <w:t>Воспользоваться программой могут сотрудники пяти ведомств: Минфина, Минтруда, Минстроя, Федеральной налоговой службы (ФНС) и территориальных органов Федерального казначейства. На другие госорганы эксперимент не распространяется.</w:t>
      </w:r>
    </w:p>
    <w:p w:rsidR="009E03AC" w:rsidRDefault="009E03AC" w:rsidP="009E03AC">
      <w:pPr>
        <w:pStyle w:val="DocumentBody"/>
      </w:pPr>
      <w:r>
        <w:t>Проработать в госструктуре надо не менее года, а на период действия ипотечного договора (9 лет) трудовой контракт прерываться не должен.</w:t>
      </w:r>
    </w:p>
    <w:p w:rsidR="009E03AC" w:rsidRDefault="009E03AC" w:rsidP="009E03AC">
      <w:pPr>
        <w:pStyle w:val="DocumentBody"/>
      </w:pPr>
      <w:r>
        <w:t>Возраст заемщика — не более 35 лет.</w:t>
      </w:r>
    </w:p>
    <w:p w:rsidR="009E03AC" w:rsidRDefault="009E03AC" w:rsidP="009E03AC">
      <w:pPr>
        <w:pStyle w:val="DocumentBody"/>
      </w:pPr>
      <w:r>
        <w:t>Надо удовлетворять хотя бы одному из следующих условий:</w:t>
      </w:r>
    </w:p>
    <w:p w:rsidR="009E03AC" w:rsidRDefault="009E03AC" w:rsidP="009E03AC">
      <w:pPr>
        <w:pStyle w:val="DocumentBody"/>
      </w:pPr>
      <w:r>
        <w:t>быть участником СВО;</w:t>
      </w:r>
    </w:p>
    <w:p w:rsidR="009E03AC" w:rsidRDefault="009E03AC" w:rsidP="009E03AC">
      <w:pPr>
        <w:pStyle w:val="DocumentBody"/>
      </w:pPr>
      <w:r>
        <w:t>иметь государственные награды или благодарность президента России;</w:t>
      </w:r>
    </w:p>
    <w:p w:rsidR="009E03AC" w:rsidRDefault="009E03AC" w:rsidP="009E03AC">
      <w:pPr>
        <w:pStyle w:val="DocumentBody"/>
      </w:pPr>
      <w:r>
        <w:t>быть победителем конкурсов «Лидеры России» или «Лучший по профессии».</w:t>
      </w:r>
    </w:p>
    <w:p w:rsidR="009E03AC" w:rsidRDefault="009E03AC" w:rsidP="009E03AC">
      <w:pPr>
        <w:pStyle w:val="DocumentBody"/>
      </w:pPr>
      <w:r>
        <w:t>Ипотеку для госслужащих не дадут тем, кто уже получил какую-либо субсидию на покупку жилья. Зато семьи, у кого в госорганах, подпадающих под эксперимент, трудятся оба супруга, могут получить сразу два экспериментальных ипотечных кредита.</w:t>
      </w:r>
    </w:p>
    <w:p w:rsidR="009E03AC" w:rsidRDefault="009E03AC" w:rsidP="009E03AC">
      <w:pPr>
        <w:pStyle w:val="DocumentBody"/>
      </w:pPr>
      <w:r>
        <w:t>Банки, предоставляющие льготную ипотеку для госслужащих</w:t>
      </w:r>
    </w:p>
    <w:p w:rsidR="009E03AC" w:rsidRDefault="009E03AC" w:rsidP="009E03AC">
      <w:pPr>
        <w:pStyle w:val="DocumentBody"/>
      </w:pPr>
      <w:r>
        <w:t>В отличие от других действующих в России льготных ипотечных программ, под ипотеку для госслужащих у банков нет отдельных предложений. Более того, в соответствии с постановлением об эксперименте частичную компенсацию за процентную ставку по такой ипотеке (как и суммы на первоначальный взнос и последующее погашение основного долга) выделяются не банку, где взят кредит, а самому госслужащему. Поэтому подать заявку на ипотеку можно в любом банке, согласовав ее с министерством, сотрудники которого участвуют в льготной программе. После чего появится возможность получать компенсацию по платежам.</w:t>
      </w:r>
    </w:p>
    <w:p w:rsidR="009E03AC" w:rsidRDefault="009E03AC" w:rsidP="009E03AC">
      <w:pPr>
        <w:pStyle w:val="DocumentBody"/>
      </w:pPr>
      <w:r>
        <w:t>Выбирая банк и конкретную ипотечную программу, следует иметь в виду, что из бюджета скомпенсируют часть ипотечной ставки (разницу между ключевой ставкой и 12%). Поэтому чем сильнее ипотечная ставка по конкретной программе конкретного банка выходит за пределы ключевой, тем больше предстоит выплачивать из собственных средств. Погашать придется не только 12%, но и разницу между реальной ипотечной ставкой и ключевой.</w:t>
      </w:r>
    </w:p>
    <w:p w:rsidR="009E03AC" w:rsidRDefault="009E03AC" w:rsidP="009E03AC">
      <w:pPr>
        <w:pStyle w:val="DocumentBody"/>
      </w:pPr>
      <w:r>
        <w:t>По данным ЕИСЖС, на начало января 2025 года по рыночным программам топ-20 банков, выдающих ипотеку, средняя ставка на покупку квартир в новостройках составляет 28,98% годовых, а на вторичное жилье — 29,39%. То есть на начало 2025 года примерно на 8 п.п. превышает ключевую.</w:t>
      </w:r>
    </w:p>
    <w:p w:rsidR="009E03AC" w:rsidRDefault="009E03AC" w:rsidP="009E03AC">
      <w:pPr>
        <w:pStyle w:val="DocumentBody"/>
      </w:pPr>
      <w:r>
        <w:t>Возможность одновременно воспользоваться условиями, которые распространяется на семейную, дальневосточную ипотеку и прочие льготные программы, в условиях программы ипотеки для госслужащих не оговаривается.</w:t>
      </w:r>
    </w:p>
    <w:p w:rsidR="009E03AC" w:rsidRDefault="009E03AC" w:rsidP="009E03AC">
      <w:pPr>
        <w:pStyle w:val="DocumentBody"/>
      </w:pPr>
      <w:r>
        <w:t>Помимо новой ипотеки для госслужащих, в России существует несколько отдельных видов ипотечных программ для специалистов того или иного профиля. Самая известная из них — ипотека для IT-специалистов. Также есть региональные льготные программы для медиков и научных сотрудников. Например, в июне президент России Владимир Путин поручил рассмотреть ввод льготной ипотеки для педагогов колледжей. Появится такая программа или нет, определят в августе.</w:t>
      </w:r>
    </w:p>
    <w:p w:rsidR="009E03AC" w:rsidRDefault="009F261D" w:rsidP="009E03AC">
      <w:hyperlink r:id="rId28" w:history="1">
        <w:r w:rsidR="009E03AC" w:rsidRPr="00E15232">
          <w:rPr>
            <w:rStyle w:val="a7"/>
            <w:sz w:val="18"/>
          </w:rPr>
          <w:t>https://realty.rbc.ru/news/669662d29a7947dedff9b91f</w:t>
        </w:r>
      </w:hyperlink>
      <w:r w:rsidR="009E03AC">
        <w:rPr>
          <w:rStyle w:val="DocumentOriginalLink"/>
        </w:rPr>
        <w:t xml:space="preserve"> </w:t>
      </w:r>
    </w:p>
    <w:p w:rsidR="009E03AC" w:rsidRDefault="009E03AC" w:rsidP="009E03AC">
      <w:r>
        <w:rPr>
          <w:sz w:val="18"/>
        </w:rPr>
        <w:t>назад: </w:t>
      </w:r>
      <w:hyperlink w:anchor="ref_toc" w:history="1">
        <w:r>
          <w:rPr>
            <w:rStyle w:val="NavigationLink"/>
          </w:rPr>
          <w:t>оглавление</w:t>
        </w:r>
      </w:hyperlink>
    </w:p>
    <w:p w:rsidR="00552D5F" w:rsidRDefault="00552D5F" w:rsidP="00552D5F">
      <w:pPr>
        <w:pStyle w:val="4"/>
      </w:pPr>
      <w:bookmarkStart w:id="83" w:name="_Toc187986459"/>
      <w:bookmarkStart w:id="84" w:name="_Toc187995612"/>
      <w:r>
        <w:rPr>
          <w:rStyle w:val="DocumentDate"/>
        </w:rPr>
        <w:t>16.01.2025</w:t>
      </w:r>
      <w:r>
        <w:br/>
      </w:r>
      <w:r>
        <w:rPr>
          <w:rStyle w:val="DocumentSource"/>
        </w:rPr>
        <w:t>Российская газета</w:t>
      </w:r>
      <w:r>
        <w:br/>
      </w:r>
      <w:bookmarkEnd w:id="83"/>
      <w:r w:rsidRPr="001C264E">
        <w:rPr>
          <w:rStyle w:val="DocumentName"/>
        </w:rPr>
        <w:t>ДОМ.РФ видит вероятность скачка цен на жилье</w:t>
      </w:r>
      <w:bookmarkEnd w:id="84"/>
    </w:p>
    <w:p w:rsidR="00552D5F" w:rsidRDefault="00552D5F" w:rsidP="00552D5F">
      <w:pPr>
        <w:pStyle w:val="DocumentBody"/>
      </w:pPr>
      <w:r w:rsidRPr="001C264E">
        <w:t>Возможность банкротства некоторых застройщиков жилья допускает ДОМ.РФ. Однако их дома будут все же достроены. А в 2027 году при отсутствии мер господдержки отрасли даже может случиться скачок цен на жилье.</w:t>
      </w:r>
    </w:p>
    <w:p w:rsidR="00552D5F" w:rsidRDefault="00552D5F" w:rsidP="00552D5F">
      <w:pPr>
        <w:pStyle w:val="DocumentBody"/>
      </w:pPr>
      <w:r>
        <w:t xml:space="preserve"> Многие говорят, что 2024 год был кризисным, что </w:t>
      </w:r>
      <w:r w:rsidRPr="002F5A90">
        <w:rPr>
          <w:b/>
        </w:rPr>
        <w:t>ипотека</w:t>
      </w:r>
      <w:r>
        <w:t xml:space="preserve"> рухнула, но это совершенно не так, сказал руководитель аналитического центра ДОМ.РФ Михаил Гольдберг на вебинаре ЕРЗ.РФ. </w:t>
      </w:r>
      <w:r w:rsidRPr="002F5A90">
        <w:rPr>
          <w:b/>
        </w:rPr>
        <w:t>Ипотеки</w:t>
      </w:r>
      <w:r>
        <w:t xml:space="preserve"> было выдано на 30% меньше, чем в 2023 году, но тот год был рекордным, подчеркнул он (были достигнуты показатели, которые предполагалось достигнуть в 2029-2030 годах). В 2025 году будет снижение выдач </w:t>
      </w:r>
      <w:r w:rsidRPr="002F5A90">
        <w:rPr>
          <w:b/>
        </w:rPr>
        <w:t>ипотеки</w:t>
      </w:r>
      <w:r>
        <w:t>, но не слишком значительное, считает Гольдберг - предполагается, что будет выдано 1-1,2 млн кредитов на 4 трлн руб. Средний объем продаж, к которому пришел рынок во втором полугодии 2024 года - около 2 млн кв.м ежемесячно - ниже на 20-30% первого полугодия, но позволяет уверенно закончить начатые объекты.</w:t>
      </w:r>
    </w:p>
    <w:p w:rsidR="00552D5F" w:rsidRDefault="00552D5F" w:rsidP="00552D5F">
      <w:pPr>
        <w:pStyle w:val="DocumentBody"/>
      </w:pPr>
      <w:r>
        <w:t xml:space="preserve">Распроданность строящихся квартир очень высокая, отметил Гольдберг. В то же время, по его словам, есть ряд застройщиков, которые из-за непродуманной финансовой политики сейчас находятся в более уязвимом положении, чем отрасль в целом. "У таких застройщиков мы действительно можем увидеть ряд банкротств в 2025 году. Но ни к какой опасности с точки зрения достройки проектов, с нашей точки зрения, это не приведет, потому что проекты будут переданы на достройку другим застройщикам. Банкам крайне невыгодно доводить до банкротства, напомню, потому что это длительный процесс арбитражного управления запускается, и вероятность получить </w:t>
      </w:r>
      <w:r>
        <w:lastRenderedPageBreak/>
        <w:t>обратно выданные средства по проектному финансированию в ближайшие 1-2 года, как закладывается моделями, невелика", - сказал Гольдберг.</w:t>
      </w:r>
    </w:p>
    <w:p w:rsidR="00552D5F" w:rsidRDefault="00552D5F" w:rsidP="00552D5F">
      <w:pPr>
        <w:pStyle w:val="DocumentBody"/>
      </w:pPr>
      <w:r>
        <w:t>В целом это неплохо, потому что процесс очищения отрасли от уязвимых и слабых игроков - это нормальный рыночный процесс, который пойдет на пользу отрасли в целом, подчеркнул эксперт. "Мы смотрим на 2025 год с оптимизмом", - сказал Гольдберг. Проблемы в сфере строительства жилья могут появиться, скорее, к 2027 году, если никаких дополнительных мер поддержки не будет принято и одновременно ключевая ставка сохранится на уровне около 20%. Если же реализуется базовый сценарий, по которому ожидается значимое снижение ключевой и ипотечных ставок в 2026 году, то это даст стимул для роста спроса на жилье. Но и в этом есть свои риски. По словам Гольдберга, застройщики в 2025 году сокращают вывод новых проектов на рынок. То есть к моменту, когда ставки начнут снижаться и денежные средства начнут перетекать с депозитов в стройку, предложение уменьшится, что может привести к резкому витку повышения цен в 2027 году. "Сейчас мы считаем важным поддержать новые запуски строительства путем, например, программ субсидирования проектного финансирования, такие меры поддержки сейчас обсуждаются", - сообщил Гольдберг.</w:t>
      </w:r>
    </w:p>
    <w:p w:rsidR="00552D5F" w:rsidRDefault="00552D5F" w:rsidP="00552D5F">
      <w:pPr>
        <w:pStyle w:val="DocumentBody"/>
      </w:pPr>
      <w:r>
        <w:t xml:space="preserve">По словам руководителя Аналитического центра "Циан" Алексея Попова, в декабре доля сделок с </w:t>
      </w:r>
      <w:r w:rsidRPr="002F5A90">
        <w:rPr>
          <w:b/>
        </w:rPr>
        <w:t>ипотекой</w:t>
      </w:r>
      <w:r>
        <w:t xml:space="preserve"> несколько снизилась. Но это во многом объясняется тем, что ряду сотрудников премии выдали не в апреле, а в декабре, пояснил он. Эти средства пошли в недвижимость. В 2025 году спрос будет ниже, чем в прошлом, но еще и из-за высокой базы первого полугодия 2024 года (когда еще действовала безадресная льготная </w:t>
      </w:r>
      <w:r w:rsidRPr="002F5A90">
        <w:rPr>
          <w:b/>
        </w:rPr>
        <w:t>ипотека</w:t>
      </w:r>
      <w:r>
        <w:t>). Объем предложения также снизится - на рынке стало меньше новинок, отметил он: застройщики сейчас могут достаточно гибко регулировать объемы. Но кардинально на ситуации на рынке это сказаться не должно, так как предложение в большинстве регионов достаточно большое.</w:t>
      </w:r>
    </w:p>
    <w:p w:rsidR="00552D5F" w:rsidRDefault="00552D5F" w:rsidP="00552D5F">
      <w:pPr>
        <w:pStyle w:val="DocumentBody"/>
      </w:pPr>
      <w:r>
        <w:t xml:space="preserve">В ближайшее время могут появиться дольщики, "обманутые по закону", считает независимый аналитик из Новосибирска Сергей Николаев. Им либо вернут деньги со счетов эскроу, либо они получат квартиры позже. Сейчас действует мораторий на неустойку за задержку ввода дома в эксплуатацию, люди ждут больше, а никакой компенсации не получают, отмечает Николаев. Например, по его словам, есть дом, который ввели с задержкой в четыре года, а покупатели все это время продолжали платить </w:t>
      </w:r>
      <w:r w:rsidRPr="00552D5F">
        <w:rPr>
          <w:b/>
        </w:rPr>
        <w:t>ипотеку</w:t>
      </w:r>
      <w:r>
        <w:t>, оплачивать аренду жилья. "Если будет ситуация совсем плохая, банкам проще будет вернуть деньги со счетов эскроу людям и продать готовый проект", - считает Николаев. При этом до 30% проектов, по его мнению, могут стать на паузу. Если банки видят, что наполняемость счетов эскроу низкая (из-за снижения спроса), то прекращают выдавать застройщикам деньги в рамках проектного финансирования, пояснил Николаев. А при нынешней ключевой ставке найти деньги где-то еще, помимо банков, нереально. Если это случится, то сроки ввода будут нарушены на 1-2 года, говорит эксперт.</w:t>
      </w:r>
    </w:p>
    <w:p w:rsidR="00552D5F" w:rsidRDefault="00552D5F" w:rsidP="00552D5F">
      <w:pPr>
        <w:pStyle w:val="DocumentBody"/>
      </w:pPr>
      <w:r>
        <w:t>Цены на новые квартиры за 2025 год вырастут на уровень чуть ниже официальной инфляции, считает Попов. То есть продолжится тенденция 2024 года. В минувшем году, по данным "Индекса цен ДОМ.РФ", в целом по России квадратный метр в новостройках стал дороже на 9,22%. Тогда как потребительская инфляция за тот же период - 9,52%. За 2021 год, для сравнения, цены на недвижимость выросли в среднем на 23%, за 2022 год - на 17,5%, за 2023 - при инфляции в 7,4% - на 12%.</w:t>
      </w:r>
    </w:p>
    <w:p w:rsidR="00552D5F" w:rsidRDefault="00552D5F" w:rsidP="00552D5F">
      <w:pPr>
        <w:pStyle w:val="DocumentBody"/>
      </w:pPr>
      <w:r>
        <w:t xml:space="preserve">После завершения льготной </w:t>
      </w:r>
      <w:r w:rsidRPr="00552D5F">
        <w:rPr>
          <w:b/>
        </w:rPr>
        <w:t>ипотеки</w:t>
      </w:r>
      <w:r>
        <w:t xml:space="preserve"> к июлю 2024 года рост цен приостановился, но в минус они не ушли, а к концу года положительная динамика даже чуть ускорилась. Подешевели за последний год новостройки лишь в Хакасии - на 0,8%. При этом в ряде других регионов цены весьма существенно выросли. Так, в Омской области "квадраты" подорожали за год на 26,16%, в Астраханской области на 24,36%, в Севастополе на 22,83%.</w:t>
      </w:r>
    </w:p>
    <w:p w:rsidR="00552D5F" w:rsidRDefault="00552D5F" w:rsidP="00552D5F">
      <w:pPr>
        <w:pStyle w:val="DocumentBody"/>
      </w:pPr>
      <w:r>
        <w:t>Если же брать период с начала 2021 года, то сильнее всего выросли цены на новостройки в Адыгее - в 2,53 раза. Далее следуют опять же Омская (2,34 раза) и Курская (2,32 раза) области.</w:t>
      </w:r>
    </w:p>
    <w:p w:rsidR="00552D5F" w:rsidRDefault="009F261D" w:rsidP="00552D5F">
      <w:hyperlink r:id="rId29" w:history="1">
        <w:r w:rsidR="00552D5F" w:rsidRPr="001C264E">
          <w:rPr>
            <w:rStyle w:val="DocumentOriginalLink"/>
          </w:rPr>
          <w:t>https://rg.ru/2025/01/16/reg-sibfo/domrf-vidit-veroiatnost-skachka-cen-na-zhile.html?ysclid=m6082tcwcb442683478</w:t>
        </w:r>
      </w:hyperlink>
      <w:r w:rsidR="00552D5F">
        <w:t xml:space="preserve"> </w:t>
      </w:r>
    </w:p>
    <w:p w:rsidR="00552D5F" w:rsidRDefault="00552D5F" w:rsidP="00552D5F">
      <w:r>
        <w:rPr>
          <w:sz w:val="18"/>
        </w:rPr>
        <w:t>назад: </w:t>
      </w:r>
      <w:hyperlink w:anchor="ref_toc" w:history="1">
        <w:r>
          <w:rPr>
            <w:rStyle w:val="NavigationLink"/>
          </w:rPr>
          <w:t>оглавление</w:t>
        </w:r>
      </w:hyperlink>
    </w:p>
    <w:p w:rsidR="000F4E61" w:rsidRDefault="000F4E61" w:rsidP="000F4E61">
      <w:pPr>
        <w:pStyle w:val="4"/>
      </w:pPr>
      <w:bookmarkStart w:id="85" w:name="_Toc187995613"/>
      <w:r>
        <w:rPr>
          <w:rStyle w:val="DocumentDate"/>
        </w:rPr>
        <w:t>16.01.2025</w:t>
      </w:r>
      <w:r>
        <w:br/>
      </w:r>
      <w:r>
        <w:rPr>
          <w:rStyle w:val="DocumentSource"/>
        </w:rPr>
        <w:t>РБК</w:t>
      </w:r>
      <w:r>
        <w:br/>
      </w:r>
      <w:r>
        <w:rPr>
          <w:rStyle w:val="DocumentName"/>
        </w:rPr>
        <w:t>В «ДОМ.РФ» предупредили о банкротствах застройщиков в 2025 году</w:t>
      </w:r>
      <w:bookmarkEnd w:id="76"/>
      <w:bookmarkEnd w:id="85"/>
    </w:p>
    <w:p w:rsidR="000F4E61" w:rsidRDefault="000F4E61" w:rsidP="000F4E61">
      <w:pPr>
        <w:pStyle w:val="DocumentBody"/>
      </w:pPr>
      <w:r>
        <w:t>В «</w:t>
      </w:r>
      <w:r>
        <w:rPr>
          <w:b/>
        </w:rPr>
        <w:t>ДОМ.РФ</w:t>
      </w:r>
      <w:r>
        <w:t xml:space="preserve">» допустили вероятность банкротства </w:t>
      </w:r>
      <w:r>
        <w:rPr>
          <w:b/>
        </w:rPr>
        <w:t>застройщиков</w:t>
      </w:r>
    </w:p>
    <w:p w:rsidR="000F4E61" w:rsidRDefault="000F4E61" w:rsidP="000F4E61">
      <w:pPr>
        <w:pStyle w:val="DocumentBody"/>
      </w:pPr>
      <w:r>
        <w:t xml:space="preserve">Среди </w:t>
      </w:r>
      <w:r>
        <w:rPr>
          <w:b/>
        </w:rPr>
        <w:t>застройщиков</w:t>
      </w:r>
      <w:r>
        <w:t>, которые проводят непродуманную финансовую политику, возможны банкротства в 2025 году, заявили в «</w:t>
      </w:r>
      <w:r>
        <w:rPr>
          <w:b/>
        </w:rPr>
        <w:t>ДОМ.РФ</w:t>
      </w:r>
      <w:r>
        <w:t xml:space="preserve">». В 2024-м объем выдачи </w:t>
      </w:r>
      <w:r>
        <w:rPr>
          <w:b/>
        </w:rPr>
        <w:t>ипотек</w:t>
      </w:r>
      <w:r>
        <w:t xml:space="preserve"> сократился на 37%, нераспроданными в новостройках оставались 76,9 млн кв. м</w:t>
      </w:r>
    </w:p>
    <w:p w:rsidR="000F4E61" w:rsidRDefault="000F4E61" w:rsidP="00E25CB3">
      <w:pPr>
        <w:pStyle w:val="5"/>
      </w:pPr>
      <w:r>
        <w:t xml:space="preserve">Некоторые российские </w:t>
      </w:r>
      <w:r>
        <w:rPr>
          <w:b/>
        </w:rPr>
        <w:t>застройщики</w:t>
      </w:r>
      <w:r>
        <w:t xml:space="preserve"> проводят непродуманную финансовую политику, среди таких возможны банкротства в 2025 году, заявил руководитель аналитического центра "</w:t>
      </w:r>
      <w:r>
        <w:rPr>
          <w:b/>
        </w:rPr>
        <w:t>ДОМ.РФ</w:t>
      </w:r>
      <w:r>
        <w:t xml:space="preserve">" Михаил Гольдберг во время онлайн-дискуссии ЕРЗ (Единый ресурс </w:t>
      </w:r>
      <w:r>
        <w:rPr>
          <w:b/>
        </w:rPr>
        <w:t>застройщиков</w:t>
      </w:r>
      <w:r>
        <w:t>).</w:t>
      </w:r>
    </w:p>
    <w:p w:rsidR="000F4E61" w:rsidRDefault="000F4E61" w:rsidP="000F4E61">
      <w:pPr>
        <w:pStyle w:val="DocumentBody"/>
      </w:pPr>
      <w:r>
        <w:t xml:space="preserve">"У таких </w:t>
      </w:r>
      <w:r>
        <w:rPr>
          <w:b/>
        </w:rPr>
        <w:t>застройщиков</w:t>
      </w:r>
      <w:r>
        <w:t xml:space="preserve"> мы можем действительно увидеть ряд банкротств в 2025 году, но ни к никакой опасности с точки зрения достройки проектов, с нашей точки зрения, это не приведет, потому что проекты будут переданы на достройку другим </w:t>
      </w:r>
      <w:r>
        <w:rPr>
          <w:b/>
        </w:rPr>
        <w:t>застройщикам</w:t>
      </w:r>
      <w:r>
        <w:t>", - сказал он (цитата по "РИА Новости").</w:t>
      </w:r>
    </w:p>
    <w:p w:rsidR="000F4E61" w:rsidRDefault="000F4E61" w:rsidP="000F4E61">
      <w:pPr>
        <w:pStyle w:val="DocumentBody"/>
      </w:pPr>
      <w:r>
        <w:t>В целом в "</w:t>
      </w:r>
      <w:r>
        <w:rPr>
          <w:b/>
        </w:rPr>
        <w:t>ДОМ.РФ</w:t>
      </w:r>
      <w:r>
        <w:t>" "смотрят на 2025 год с оптимизмом, несмотря на невысокие показатели продаж". Ожидается выдача 1-2 млн ипотечных кредитов примерно на 4 трлн руб., а половина строящегося на этот период жилья уже распродана, сказал эксперт.</w:t>
      </w:r>
    </w:p>
    <w:p w:rsidR="000F4E61" w:rsidRDefault="000F4E61" w:rsidP="000F4E61">
      <w:pPr>
        <w:pStyle w:val="DocumentBody"/>
      </w:pPr>
      <w:r>
        <w:lastRenderedPageBreak/>
        <w:t xml:space="preserve">"По базовому сценарию Минэкономразвития и Банка России, в 2026 году ожидается значимое снижение ключевой ставки и нормализация рыночных ставок по </w:t>
      </w:r>
      <w:r>
        <w:rPr>
          <w:b/>
        </w:rPr>
        <w:t>ипотеке</w:t>
      </w:r>
      <w:r>
        <w:t>, что даст большой стимул для спроса на жилье. Риски могут проявиться в 2027 году или в конце 2026-го только в случае, если не будут приняты дополнительные меры поддержки при сохранении ключевой ставки на уровне около 20%", - отметил Гольдберг.</w:t>
      </w:r>
    </w:p>
    <w:p w:rsidR="000F4E61" w:rsidRDefault="000F4E61" w:rsidP="000F4E61">
      <w:pPr>
        <w:pStyle w:val="DocumentBody"/>
      </w:pPr>
      <w:r>
        <w:t>Центробанк начал повышать ключевую ставку с июля 2024 года из-за ускорения инфляции. К декабрю она достигла рекордных 21% и позже была сохранена на этом уровне. Регулятор объяснял это решение наличием предпосылок для снижения инфляции. Согласно данным Росстата, рост цен по итогам прошлого года составил 9,52%. "</w:t>
      </w:r>
      <w:r>
        <w:rPr>
          <w:b/>
        </w:rPr>
        <w:t>ДОМ.РФ</w:t>
      </w:r>
      <w:r>
        <w:t>" сообщил о сокращении объемов выдачи ипотечных кредитов на 37% в денежном выражении. К середине 2024 года непроданными оставались 76,9 млн кв. м в новостройках.</w:t>
      </w:r>
    </w:p>
    <w:p w:rsidR="000F4E61" w:rsidRDefault="009F261D" w:rsidP="000F4E61">
      <w:hyperlink r:id="rId30" w:history="1">
        <w:r w:rsidR="000F4E61">
          <w:rPr>
            <w:rStyle w:val="DocumentOriginalLink"/>
          </w:rPr>
          <w:t>https://www.rbc.ru/business/16/01/2025/6788f30e9a79476569ce4c02</w:t>
        </w:r>
      </w:hyperlink>
    </w:p>
    <w:p w:rsidR="000F4E61" w:rsidRDefault="000F4E61" w:rsidP="000F4E61">
      <w:r>
        <w:rPr>
          <w:sz w:val="18"/>
        </w:rPr>
        <w:t>назад: </w:t>
      </w:r>
      <w:hyperlink w:anchor="ref_toc" w:history="1">
        <w:r>
          <w:rPr>
            <w:rStyle w:val="NavigationLink"/>
          </w:rPr>
          <w:t>оглавление</w:t>
        </w:r>
      </w:hyperlink>
    </w:p>
    <w:p w:rsidR="009703AF" w:rsidRDefault="009703AF" w:rsidP="009703AF">
      <w:pPr>
        <w:pStyle w:val="4"/>
      </w:pPr>
      <w:bookmarkStart w:id="86" w:name="_Toc187986497"/>
      <w:bookmarkStart w:id="87" w:name="_Toc187995614"/>
      <w:r>
        <w:rPr>
          <w:rStyle w:val="DocumentDate"/>
        </w:rPr>
        <w:t>16.01.2025</w:t>
      </w:r>
      <w:r>
        <w:br/>
      </w:r>
      <w:r w:rsidRPr="009703AF">
        <w:rPr>
          <w:rStyle w:val="DocumentSource"/>
        </w:rPr>
        <w:t>ПРАЙМ</w:t>
      </w:r>
      <w:r>
        <w:br/>
      </w:r>
      <w:r>
        <w:rPr>
          <w:rStyle w:val="DocumentName"/>
        </w:rPr>
        <w:t>В "Дом.РФ" сочли полезным "очищение" стройотрасли от слабых игроков</w:t>
      </w:r>
      <w:bookmarkEnd w:id="86"/>
      <w:bookmarkEnd w:id="87"/>
    </w:p>
    <w:p w:rsidR="009703AF" w:rsidRDefault="009703AF" w:rsidP="009703AF">
      <w:pPr>
        <w:pStyle w:val="DocumentBody"/>
      </w:pPr>
      <w:r>
        <w:t xml:space="preserve">Возможное банкротство некоторых девелоперов в 2025 году может пойти на пользу всей </w:t>
      </w:r>
      <w:r>
        <w:rPr>
          <w:b/>
        </w:rPr>
        <w:t>строительной отрасли</w:t>
      </w:r>
      <w:r>
        <w:t>, заявил руководитель аналитического центра "</w:t>
      </w:r>
      <w:r>
        <w:rPr>
          <w:b/>
        </w:rPr>
        <w:t>Дом.РФ</w:t>
      </w:r>
      <w:r>
        <w:t>" Михаил Гольдберг в ходе онлайн-дискуссии ЕРЗ .</w:t>
      </w:r>
    </w:p>
    <w:p w:rsidR="009703AF" w:rsidRDefault="009703AF" w:rsidP="009703AF">
      <w:pPr>
        <w:pStyle w:val="DocumentBody"/>
      </w:pPr>
      <w:r>
        <w:t xml:space="preserve">По его словам, сейчас в России есть ряд </w:t>
      </w:r>
      <w:r>
        <w:rPr>
          <w:b/>
        </w:rPr>
        <w:t>застройщиков</w:t>
      </w:r>
      <w:r>
        <w:t>, которые из-за непродуманной финансовой политики находятся в более уязвимом положении, чем отрасль в целом.</w:t>
      </w:r>
    </w:p>
    <w:p w:rsidR="009703AF" w:rsidRDefault="009703AF" w:rsidP="009703AF">
      <w:pPr>
        <w:pStyle w:val="DocumentBody"/>
      </w:pPr>
      <w:r>
        <w:t xml:space="preserve">Гольдберг предположил, что в 2025 году возможен ряд банкротств девелоперов, но к никакой опасности с точки зрения достройки проектов это не приведет, так как завершать </w:t>
      </w:r>
      <w:r>
        <w:rPr>
          <w:b/>
        </w:rPr>
        <w:t>строительство</w:t>
      </w:r>
      <w:r>
        <w:t xml:space="preserve"> будут другие.</w:t>
      </w:r>
    </w:p>
    <w:p w:rsidR="009703AF" w:rsidRDefault="009703AF" w:rsidP="009703AF">
      <w:pPr>
        <w:pStyle w:val="DocumentBody"/>
      </w:pPr>
      <w:r>
        <w:t>"В целом, с нашей точки зрения, это не плохо, потому что "процесс очищения" отрасли от уязвимых и слабых игроков в принципе это нормальный рыночный процесс, который только пойдет на пользу всей отрасли в целом", - сказал он.</w:t>
      </w:r>
    </w:p>
    <w:p w:rsidR="009703AF" w:rsidRDefault="009703AF" w:rsidP="009703AF">
      <w:pPr>
        <w:pStyle w:val="DocumentBody"/>
      </w:pPr>
      <w:r>
        <w:t xml:space="preserve">Глава аналитического центра добавил, что в 2025 году статистические показатели по продажам будут не высоки, но есть очень большой задел, который </w:t>
      </w:r>
      <w:r>
        <w:rPr>
          <w:b/>
        </w:rPr>
        <w:t>застройщики</w:t>
      </w:r>
      <w:r>
        <w:t xml:space="preserve"> по продажам сделали в 2023-2024 году.</w:t>
      </w:r>
    </w:p>
    <w:p w:rsidR="009703AF" w:rsidRDefault="009703AF" w:rsidP="009703AF">
      <w:pPr>
        <w:pStyle w:val="DocumentBody"/>
      </w:pPr>
      <w:r>
        <w:t>Также Гольдберг исключил значимые проблемы в 2026 году. Однако, по его словам, трудности могут появиться в 2027 году или в конце 2026 года, если никаких дополнительных мер поддержки не будет принято и одновременно ключевая ставка сохранится на уровне около 20%.</w:t>
      </w:r>
    </w:p>
    <w:p w:rsidR="009703AF" w:rsidRPr="009703AF" w:rsidRDefault="009F261D" w:rsidP="009703AF">
      <w:pPr>
        <w:rPr>
          <w:rStyle w:val="DocumentOriginalLink"/>
        </w:rPr>
      </w:pPr>
      <w:hyperlink r:id="rId31" w:history="1">
        <w:r w:rsidR="009703AF" w:rsidRPr="009703AF">
          <w:rPr>
            <w:rStyle w:val="DocumentOriginalLink"/>
          </w:rPr>
          <w:t>https://1prime.ru/20250116/sroyotrasl-854241422.html?ysclid=m60b300rpd908097743</w:t>
        </w:r>
      </w:hyperlink>
      <w:r w:rsidR="009703AF" w:rsidRPr="009703AF">
        <w:rPr>
          <w:rStyle w:val="DocumentOriginalLink"/>
        </w:rPr>
        <w:t xml:space="preserve"> </w:t>
      </w:r>
    </w:p>
    <w:p w:rsidR="009703AF" w:rsidRDefault="009703AF" w:rsidP="009703AF">
      <w:r>
        <w:rPr>
          <w:sz w:val="18"/>
        </w:rPr>
        <w:t>назад: </w:t>
      </w:r>
      <w:hyperlink w:anchor="ref_toc" w:history="1">
        <w:r>
          <w:rPr>
            <w:rStyle w:val="NavigationLink"/>
          </w:rPr>
          <w:t>оглавление</w:t>
        </w:r>
      </w:hyperlink>
    </w:p>
    <w:p w:rsidR="00F057F0" w:rsidRDefault="00F057F0" w:rsidP="00F057F0">
      <w:pPr>
        <w:pStyle w:val="4"/>
      </w:pPr>
      <w:bookmarkStart w:id="88" w:name="_Toc187995615"/>
      <w:r>
        <w:rPr>
          <w:rStyle w:val="DocumentDate"/>
        </w:rPr>
        <w:t>16.01.2025</w:t>
      </w:r>
      <w:r>
        <w:br/>
      </w:r>
      <w:r w:rsidR="009703AF">
        <w:rPr>
          <w:rStyle w:val="DocumentSource"/>
        </w:rPr>
        <w:t>РИА Новости</w:t>
      </w:r>
      <w:r>
        <w:br/>
      </w:r>
      <w:r>
        <w:rPr>
          <w:rStyle w:val="DocumentName"/>
        </w:rPr>
        <w:t>"Дом.РФ": рассрочки от застройщика исчезнут при ставке по ипотеке в 12-14%</w:t>
      </w:r>
      <w:bookmarkEnd w:id="77"/>
      <w:bookmarkEnd w:id="88"/>
    </w:p>
    <w:p w:rsidR="00F057F0" w:rsidRDefault="00F057F0" w:rsidP="00F057F0">
      <w:pPr>
        <w:pStyle w:val="DocumentBody"/>
      </w:pPr>
      <w:r>
        <w:t xml:space="preserve">Рассрочки от девелоперов могут исчезнуть при снижении ставок по </w:t>
      </w:r>
      <w:r>
        <w:rPr>
          <w:b/>
        </w:rPr>
        <w:t>ипотеке</w:t>
      </w:r>
      <w:r>
        <w:t xml:space="preserve"> до уровня 12-14%, так как они невыгодны </w:t>
      </w:r>
      <w:r>
        <w:rPr>
          <w:b/>
        </w:rPr>
        <w:t>застройщикам</w:t>
      </w:r>
      <w:r>
        <w:t>, заявил руководитель аналитического центра "</w:t>
      </w:r>
      <w:r>
        <w:rPr>
          <w:b/>
        </w:rPr>
        <w:t>Дом.РФ</w:t>
      </w:r>
      <w:r>
        <w:t>" Михаил Гольдберг в ходе онлайн-дискуссии ЕРЗ.</w:t>
      </w:r>
    </w:p>
    <w:p w:rsidR="00F057F0" w:rsidRDefault="00F057F0" w:rsidP="00F057F0">
      <w:pPr>
        <w:pStyle w:val="DocumentBody"/>
      </w:pPr>
      <w:r>
        <w:t xml:space="preserve">Он отметил, что рассрочки могут использоваться девелоперами в качестве крайней меры при высоких рыночных ставках по </w:t>
      </w:r>
      <w:r>
        <w:rPr>
          <w:b/>
        </w:rPr>
        <w:t>ипотеке</w:t>
      </w:r>
      <w:r>
        <w:t xml:space="preserve">, в основном, в проектах с низкой распроданностью. При этом данный инструмент, по словам Гольдберга, нарушает наполнение </w:t>
      </w:r>
      <w:r>
        <w:rPr>
          <w:b/>
        </w:rPr>
        <w:t>эскроу-счетов</w:t>
      </w:r>
      <w:r>
        <w:t xml:space="preserve">, так как деньги поступают в гораздо меньшем объеме и растянуты во времени. Это также повышает стоимость </w:t>
      </w:r>
      <w:r>
        <w:rPr>
          <w:b/>
        </w:rPr>
        <w:t>проектного финансирования</w:t>
      </w:r>
      <w:r>
        <w:t xml:space="preserve">, что невыгодно </w:t>
      </w:r>
      <w:r>
        <w:rPr>
          <w:b/>
        </w:rPr>
        <w:t>застройщикам</w:t>
      </w:r>
      <w:r>
        <w:t>.</w:t>
      </w:r>
    </w:p>
    <w:p w:rsidR="00F057F0" w:rsidRDefault="00F057F0" w:rsidP="00F057F0">
      <w:pPr>
        <w:pStyle w:val="DocumentBody"/>
      </w:pPr>
      <w:r>
        <w:t xml:space="preserve">"Думаю, что как только ставки по </w:t>
      </w:r>
      <w:r>
        <w:rPr>
          <w:b/>
        </w:rPr>
        <w:t>ипотеке</w:t>
      </w:r>
      <w:r>
        <w:t xml:space="preserve"> вернутся к нормальным значениям, хотя бы на уровне 12-14%, тема рассрочек исчезнет сама по себе, потому что она невыгодна, прежде всего, </w:t>
      </w:r>
      <w:r>
        <w:rPr>
          <w:b/>
        </w:rPr>
        <w:t>застройщикам</w:t>
      </w:r>
      <w:r>
        <w:t>", - сказал руководитель аналитического центра.</w:t>
      </w:r>
    </w:p>
    <w:p w:rsidR="009703AF" w:rsidRPr="009703AF" w:rsidRDefault="009F261D" w:rsidP="009703AF">
      <w:pPr>
        <w:rPr>
          <w:rStyle w:val="DocumentOriginalLink"/>
        </w:rPr>
      </w:pPr>
      <w:hyperlink r:id="rId32" w:history="1">
        <w:r w:rsidR="009703AF" w:rsidRPr="009703AF">
          <w:rPr>
            <w:rStyle w:val="DocumentOriginalLink"/>
          </w:rPr>
          <w:t>https://realty.ria.ru/20250116/rassrochki-1993975056.html?ysclid=m60b3s4olr20097162</w:t>
        </w:r>
      </w:hyperlink>
      <w:r w:rsidR="009703AF" w:rsidRPr="009703AF">
        <w:rPr>
          <w:rStyle w:val="DocumentOriginalLink"/>
        </w:rPr>
        <w:t xml:space="preserve"> </w:t>
      </w:r>
    </w:p>
    <w:p w:rsidR="00F057F0" w:rsidRDefault="00F057F0" w:rsidP="00F057F0">
      <w:r>
        <w:rPr>
          <w:sz w:val="18"/>
        </w:rPr>
        <w:t>назад: </w:t>
      </w:r>
      <w:hyperlink w:anchor="ref_toc" w:history="1">
        <w:r>
          <w:rPr>
            <w:rStyle w:val="NavigationLink"/>
          </w:rPr>
          <w:t>оглавление</w:t>
        </w:r>
      </w:hyperlink>
    </w:p>
    <w:p w:rsidR="00F057F0" w:rsidRDefault="00F057F0" w:rsidP="00F057F0">
      <w:pPr>
        <w:pStyle w:val="4"/>
      </w:pPr>
      <w:bookmarkStart w:id="89" w:name="_Toc187986502"/>
      <w:bookmarkStart w:id="90" w:name="_Toc187995616"/>
      <w:r>
        <w:rPr>
          <w:rStyle w:val="DocumentDate"/>
        </w:rPr>
        <w:t>1</w:t>
      </w:r>
      <w:r w:rsidR="000E6C6D">
        <w:rPr>
          <w:rStyle w:val="DocumentDate"/>
        </w:rPr>
        <w:t>6</w:t>
      </w:r>
      <w:r>
        <w:rPr>
          <w:rStyle w:val="DocumentDate"/>
        </w:rPr>
        <w:t>.01.2025</w:t>
      </w:r>
      <w:r>
        <w:br/>
      </w:r>
      <w:r w:rsidR="009E03AC" w:rsidRPr="009E03AC">
        <w:rPr>
          <w:rStyle w:val="DocumentSource"/>
        </w:rPr>
        <w:t>Интерфакс</w:t>
      </w:r>
      <w:r>
        <w:br/>
      </w:r>
      <w:r>
        <w:rPr>
          <w:rStyle w:val="DocumentName"/>
        </w:rPr>
        <w:t>Работу 3,4 тыс. застройщиков по 18 тыс. объектов проверили в РФ за год</w:t>
      </w:r>
      <w:bookmarkEnd w:id="89"/>
      <w:bookmarkEnd w:id="90"/>
    </w:p>
    <w:p w:rsidR="00F057F0" w:rsidRDefault="00F057F0" w:rsidP="00F057F0">
      <w:pPr>
        <w:pStyle w:val="DocumentBody"/>
      </w:pPr>
      <w:r>
        <w:rPr>
          <w:b/>
        </w:rPr>
        <w:t>Строительство</w:t>
      </w:r>
      <w:r>
        <w:t xml:space="preserve"> более 18 тыс. объектов недвижимости проверили за год специалисты Фонда развития территорий (ФРТ).</w:t>
      </w:r>
    </w:p>
    <w:p w:rsidR="00F057F0" w:rsidRDefault="00F057F0" w:rsidP="00F057F0">
      <w:pPr>
        <w:pStyle w:val="DocumentBody"/>
      </w:pPr>
      <w:r>
        <w:lastRenderedPageBreak/>
        <w:t xml:space="preserve">"ФРТ провели мониторинг 3 424 </w:t>
      </w:r>
      <w:r>
        <w:rPr>
          <w:b/>
        </w:rPr>
        <w:t>застройщиков</w:t>
      </w:r>
      <w:r>
        <w:t xml:space="preserve"> на предмет соблюдения ими законодательства о </w:t>
      </w:r>
      <w:r>
        <w:rPr>
          <w:b/>
        </w:rPr>
        <w:t>долевом строительстве</w:t>
      </w:r>
      <w:r>
        <w:t>. Всего за это время проверили 18 тыс. объектов недвижимости", - сообщил гендиректор фонда Ильшат Шагиахметов.</w:t>
      </w:r>
    </w:p>
    <w:p w:rsidR="00F057F0" w:rsidRDefault="00F057F0" w:rsidP="00F057F0">
      <w:pPr>
        <w:pStyle w:val="DocumentBody"/>
      </w:pPr>
      <w:r>
        <w:t xml:space="preserve">Больше всего проверок </w:t>
      </w:r>
      <w:r>
        <w:rPr>
          <w:b/>
        </w:rPr>
        <w:t>застройщиков</w:t>
      </w:r>
      <w:r>
        <w:t xml:space="preserve"> и их объектов было проведено в Краснодарском крае, Республике Башкортостан, а также в Московской, Новосибирской и Ленинградской областях.</w:t>
      </w:r>
    </w:p>
    <w:p w:rsidR="00F057F0" w:rsidRDefault="00F057F0" w:rsidP="00F057F0">
      <w:pPr>
        <w:pStyle w:val="DocumentBody"/>
      </w:pPr>
      <w:r>
        <w:t xml:space="preserve">В целом за 2024 год было направлено 12,9 тыс. уведомлений в личные кабинеты </w:t>
      </w:r>
      <w:r>
        <w:rPr>
          <w:b/>
        </w:rPr>
        <w:t>застройщиков</w:t>
      </w:r>
      <w:r>
        <w:t xml:space="preserve">, из которых 2 тыс. - о несоответствии требованиям закона о </w:t>
      </w:r>
      <w:r>
        <w:rPr>
          <w:b/>
        </w:rPr>
        <w:t>долевом строительстве</w:t>
      </w:r>
      <w:r>
        <w:t xml:space="preserve"> и необходимости устранения нарушений в течение 20 рабочих дней.</w:t>
      </w:r>
    </w:p>
    <w:p w:rsidR="00F057F0" w:rsidRDefault="00F057F0" w:rsidP="00F057F0">
      <w:pPr>
        <w:pStyle w:val="DocumentBody"/>
      </w:pPr>
      <w:r>
        <w:t xml:space="preserve">В течение прошлого года запрет на совершение регистрационных действий был установлен в отношении 390 объектов недвижимости 155 </w:t>
      </w:r>
      <w:r>
        <w:rPr>
          <w:b/>
        </w:rPr>
        <w:t>застройщиков</w:t>
      </w:r>
      <w:r>
        <w:t xml:space="preserve">. За это же время были сняты ограничения на регистрационные действия (в том числе и на установленные до 2024 года) в отношении 515 объектов недвижимости 220 </w:t>
      </w:r>
      <w:r>
        <w:rPr>
          <w:b/>
        </w:rPr>
        <w:t>застройщиков</w:t>
      </w:r>
      <w:r>
        <w:t>.</w:t>
      </w:r>
    </w:p>
    <w:p w:rsidR="00F057F0" w:rsidRDefault="009F261D" w:rsidP="00F057F0">
      <w:hyperlink r:id="rId33" w:history="1">
        <w:r w:rsidR="009E03AC" w:rsidRPr="00E15232">
          <w:rPr>
            <w:rStyle w:val="a7"/>
            <w:sz w:val="18"/>
          </w:rPr>
          <w:t>https://www.interfax-russia.ru/realty/news/rabotu-3-4-tys-zastroyshchikov-po-18-tys-obektov-proverili-v-rf-za-god?ysclid=m60b9o01xa517944394</w:t>
        </w:r>
      </w:hyperlink>
      <w:r w:rsidR="009E03AC">
        <w:rPr>
          <w:rStyle w:val="DocumentOriginalLink"/>
        </w:rPr>
        <w:t xml:space="preserve"> </w:t>
      </w:r>
    </w:p>
    <w:p w:rsidR="00F057F0" w:rsidRDefault="00F057F0" w:rsidP="00F057F0">
      <w:r>
        <w:rPr>
          <w:sz w:val="18"/>
        </w:rPr>
        <w:t>назад: </w:t>
      </w:r>
      <w:hyperlink w:anchor="ref_toc" w:history="1">
        <w:r>
          <w:rPr>
            <w:rStyle w:val="NavigationLink"/>
          </w:rPr>
          <w:t>оглавление</w:t>
        </w:r>
      </w:hyperlink>
    </w:p>
    <w:p w:rsidR="00AE0150" w:rsidRDefault="00AE0150" w:rsidP="00AE0150">
      <w:pPr>
        <w:pStyle w:val="4"/>
      </w:pPr>
      <w:bookmarkStart w:id="91" w:name="_Toc187986504"/>
      <w:bookmarkStart w:id="92" w:name="_Toc187995617"/>
      <w:r>
        <w:rPr>
          <w:rStyle w:val="DocumentDate"/>
        </w:rPr>
        <w:t>17.01.2025</w:t>
      </w:r>
      <w:r>
        <w:br/>
      </w:r>
      <w:r w:rsidR="000E6C6D" w:rsidRPr="000E6C6D">
        <w:rPr>
          <w:rStyle w:val="DocumentSource"/>
        </w:rPr>
        <w:t>ПРАЙМ</w:t>
      </w:r>
      <w:r>
        <w:br/>
      </w:r>
      <w:bookmarkEnd w:id="91"/>
      <w:r w:rsidR="000E6C6D" w:rsidRPr="000E6C6D">
        <w:rPr>
          <w:rStyle w:val="DocumentName"/>
        </w:rPr>
        <w:t>Эксперт предупредил об "ипотечной бомбе" на рынке недвижимости</w:t>
      </w:r>
      <w:bookmarkEnd w:id="92"/>
    </w:p>
    <w:p w:rsidR="00AE0150" w:rsidRDefault="000E6C6D" w:rsidP="00AE0150">
      <w:pPr>
        <w:pStyle w:val="DocumentBody"/>
      </w:pPr>
      <w:r w:rsidRPr="000E6C6D">
        <w:t>Эксперт Мехтиев: "кредиты для бедных" могут стать бомбой для рынка недвижимости</w:t>
      </w:r>
    </w:p>
    <w:p w:rsidR="000E6C6D" w:rsidRDefault="000E6C6D" w:rsidP="000E6C6D">
      <w:pPr>
        <w:pStyle w:val="DocumentBody"/>
      </w:pPr>
      <w:r>
        <w:t>Российский рынок недвижимости может стать "бомбой замедленного действия" прежде всего из-за нецелевого льготного кредитования, приведшего к росту цен сперва на первичном, а потом и на вторичном рынке, рассказал агентству "Прайм" Эльман Мехтиев, основатель сервиса "Кредчек".</w:t>
      </w:r>
    </w:p>
    <w:p w:rsidR="000E6C6D" w:rsidRDefault="000E6C6D" w:rsidP="000E6C6D">
      <w:pPr>
        <w:pStyle w:val="DocumentBody"/>
      </w:pPr>
      <w:r>
        <w:t>Хоть такое "льготирование" и привело к росту продаж недвижимости, сами эти продажи простимулировали выдачу ипотеки для покупки жилья по выросшим ценам.</w:t>
      </w:r>
    </w:p>
    <w:p w:rsidR="000E6C6D" w:rsidRDefault="000E6C6D" w:rsidP="000E6C6D">
      <w:pPr>
        <w:pStyle w:val="DocumentBody"/>
      </w:pPr>
      <w:r>
        <w:t>"Цена недвижимости, приобретенной с помощью таких кредитов, при ухудшении финансового положения заемщиков в большинстве случаев не покрывает невыплаченный остаток по кредиту. Это создает риски "тикающей бомбы" для банков, специализирующихся на таких продуктах", - полагает финансист.</w:t>
      </w:r>
    </w:p>
    <w:p w:rsidR="000E6C6D" w:rsidRDefault="000E6C6D" w:rsidP="000E6C6D">
      <w:pPr>
        <w:pStyle w:val="DocumentBody"/>
      </w:pPr>
      <w:r w:rsidRPr="000E6C6D">
        <w:t>Поэтому Банк России шаг за шагом ограничивал выдачи кредитов с низким первоначальным взносом, а с 1 января этого года вступил в силу стандарт ипотечного кредитования, который ввел дополнительные ограничения, направленные на защиту заемщиков, а значит, в долгосрочной перспективе, и самих банков, заключил Мехтиев.</w:t>
      </w:r>
    </w:p>
    <w:p w:rsidR="00AE0150" w:rsidRDefault="000E6C6D" w:rsidP="00AE0150">
      <w:r w:rsidRPr="000E6C6D">
        <w:rPr>
          <w:rStyle w:val="DocumentOriginalLink"/>
        </w:rPr>
        <w:t>https://1prime.ru/20250117/kredit-854259568.html</w:t>
      </w:r>
    </w:p>
    <w:p w:rsidR="00AE0150" w:rsidRDefault="00AE0150" w:rsidP="00AE0150">
      <w:r>
        <w:rPr>
          <w:sz w:val="18"/>
        </w:rPr>
        <w:t>назад: </w:t>
      </w:r>
      <w:hyperlink w:anchor="ref_toc" w:history="1">
        <w:r>
          <w:rPr>
            <w:rStyle w:val="NavigationLink"/>
          </w:rPr>
          <w:t>оглавление</w:t>
        </w:r>
      </w:hyperlink>
    </w:p>
    <w:p w:rsidR="006A13DB" w:rsidRDefault="006A13DB" w:rsidP="006A13DB">
      <w:pPr>
        <w:pStyle w:val="4"/>
      </w:pPr>
      <w:bookmarkStart w:id="93" w:name="_Toc187950059"/>
      <w:bookmarkStart w:id="94" w:name="_Toc187995618"/>
      <w:r>
        <w:rPr>
          <w:rStyle w:val="DocumentDate"/>
        </w:rPr>
        <w:t>16.01.2025</w:t>
      </w:r>
      <w:r>
        <w:br/>
      </w:r>
      <w:r>
        <w:rPr>
          <w:rStyle w:val="DocumentSource"/>
        </w:rPr>
        <w:t>ЕРЗ (erzrf.ru)</w:t>
      </w:r>
      <w:r>
        <w:br/>
      </w:r>
      <w:r>
        <w:rPr>
          <w:rStyle w:val="DocumentName"/>
        </w:rPr>
        <w:t>Эксперт: в декабре новостройки по объему выданной ипотеки наконец-то обогнали вторичное жилье</w:t>
      </w:r>
      <w:bookmarkEnd w:id="93"/>
      <w:bookmarkEnd w:id="94"/>
    </w:p>
    <w:p w:rsidR="006A13DB" w:rsidRDefault="006A13DB" w:rsidP="006A13DB">
      <w:pPr>
        <w:pStyle w:val="DocumentBody"/>
      </w:pPr>
      <w:r>
        <w:t xml:space="preserve">Независимый аналитик, помощник президента </w:t>
      </w:r>
      <w:r>
        <w:rPr>
          <w:b/>
        </w:rPr>
        <w:t>НОПРИЗ</w:t>
      </w:r>
      <w:r>
        <w:t xml:space="preserve"> Михаил Куликов изучил итоги жилищного кредитования за 2024 год и своими выводами любезно поделился с порталом ЕРЗ.РФ.</w:t>
      </w:r>
    </w:p>
    <w:p w:rsidR="006A13DB" w:rsidRDefault="006A13DB" w:rsidP="006A13DB">
      <w:pPr>
        <w:pStyle w:val="DocumentBody"/>
      </w:pPr>
      <w:r>
        <w:t>По предварительным данным Банка России, госкорпорации ДОМ.РФ и компании Frank RG, с января по декабрь банки предоставили 1 304 тыс. займов на сумму 4 888 млрд руб., что соответственно на 36% и 37% меньше, чем за тот же период 2023 года.</w:t>
      </w:r>
    </w:p>
    <w:p w:rsidR="006A13DB" w:rsidRDefault="006A13DB" w:rsidP="006A13DB">
      <w:pPr>
        <w:pStyle w:val="DocumentBody"/>
      </w:pPr>
      <w:r>
        <w:t>На первичном рынке граждане России получили 469 тыс. кредитов (-31%) на общую сумму 2 466 млрд руб. (-27%), на вторичном - 835 тыс. (-38%) на 2 422 млрд руб. (-45%).</w:t>
      </w:r>
    </w:p>
    <w:p w:rsidR="006A13DB" w:rsidRDefault="006A13DB" w:rsidP="006A13DB">
      <w:pPr>
        <w:pStyle w:val="DocumentBody"/>
      </w:pPr>
      <w:r>
        <w:t>Большая доля по количеству (65,0%) пришлась на «вторичку», а по объему (50,5%) - на новостройки.</w:t>
      </w:r>
    </w:p>
    <w:p w:rsidR="006A13DB" w:rsidRDefault="006A13DB" w:rsidP="006A13DB">
      <w:pPr>
        <w:pStyle w:val="DocumentBody"/>
      </w:pPr>
      <w:r>
        <w:t>В декабре снижение основных показателей ипотечного кредитования продолжилось, что было наиболее заметно на рынке новостроек, заключил Михаил Куликов (на фото).</w:t>
      </w:r>
    </w:p>
    <w:p w:rsidR="006A13DB" w:rsidRDefault="006A13DB" w:rsidP="006A13DB">
      <w:pPr>
        <w:pStyle w:val="DocumentBody"/>
      </w:pPr>
      <w:r>
        <w:t>При этом эксперт отметил, что на протяжении всего 2024 года результаты жилищного кредитования на вторичном рынке каждый месяц стабильно снижались.</w:t>
      </w:r>
    </w:p>
    <w:p w:rsidR="006A13DB" w:rsidRDefault="006A13DB" w:rsidP="006A13DB">
      <w:pPr>
        <w:pStyle w:val="DocumentBody"/>
      </w:pPr>
      <w:r>
        <w:t>В сегменте новостроек были взлеты, но последние семь месяцев (что хорошо видно по графикам) здесь наблюдается только падение, заключил Михаил Куликов.</w:t>
      </w:r>
    </w:p>
    <w:p w:rsidR="006A13DB" w:rsidRDefault="009F261D" w:rsidP="006A13DB">
      <w:hyperlink r:id="rId34" w:history="1">
        <w:r w:rsidR="006A13DB">
          <w:rPr>
            <w:rStyle w:val="DocumentOriginalLink"/>
          </w:rPr>
          <w:t>https://erzrf.ru/news/ekspert-v-dekabre-novostroyki-po-obyemu-vydannoy-ipoteki-nakonets-to-obognali-vtorichnoye-zhilye</w:t>
        </w:r>
      </w:hyperlink>
    </w:p>
    <w:p w:rsidR="006A13DB" w:rsidRDefault="006A13DB" w:rsidP="006A13DB">
      <w:r>
        <w:rPr>
          <w:sz w:val="18"/>
        </w:rPr>
        <w:t>назад: </w:t>
      </w:r>
      <w:hyperlink w:anchor="ref_toc" w:history="1">
        <w:r>
          <w:rPr>
            <w:rStyle w:val="NavigationLink"/>
          </w:rPr>
          <w:t>оглавление</w:t>
        </w:r>
      </w:hyperlink>
    </w:p>
    <w:p w:rsidR="00B92DF9" w:rsidRDefault="00B92DF9" w:rsidP="00B92DF9">
      <w:pPr>
        <w:pStyle w:val="4"/>
      </w:pPr>
      <w:bookmarkStart w:id="95" w:name="_Toc187995619"/>
      <w:bookmarkEnd w:id="78"/>
      <w:bookmarkEnd w:id="79"/>
      <w:r>
        <w:rPr>
          <w:rStyle w:val="DocumentDate"/>
        </w:rPr>
        <w:lastRenderedPageBreak/>
        <w:t>16.01.2025</w:t>
      </w:r>
      <w:r>
        <w:br/>
      </w:r>
      <w:r>
        <w:rPr>
          <w:rStyle w:val="DocumentSource"/>
        </w:rPr>
        <w:t>Tybet.ru</w:t>
      </w:r>
      <w:r>
        <w:br/>
      </w:r>
      <w:r>
        <w:rPr>
          <w:rStyle w:val="DocumentName"/>
        </w:rPr>
        <w:t>В декабре 2024 года только четверть застройщиков испытывала нехватку кадров</w:t>
      </w:r>
      <w:bookmarkEnd w:id="80"/>
      <w:bookmarkEnd w:id="95"/>
    </w:p>
    <w:p w:rsidR="00B92DF9" w:rsidRDefault="00B92DF9" w:rsidP="00B92DF9">
      <w:pPr>
        <w:pStyle w:val="DocumentBody"/>
      </w:pPr>
      <w:r>
        <w:t xml:space="preserve">Только четверть </w:t>
      </w:r>
      <w:r w:rsidRPr="00463292">
        <w:rPr>
          <w:b/>
        </w:rPr>
        <w:t>застройщиков</w:t>
      </w:r>
      <w:r>
        <w:t xml:space="preserve"> испытывала нехватку кадров в декабре</w:t>
      </w:r>
    </w:p>
    <w:p w:rsidR="00B92DF9" w:rsidRDefault="00B92DF9" w:rsidP="00B92DF9">
      <w:pPr>
        <w:pStyle w:val="DocumentBody"/>
      </w:pPr>
      <w:r>
        <w:t xml:space="preserve">В декабре 2024 года только 24% </w:t>
      </w:r>
      <w:r w:rsidRPr="00463292">
        <w:rPr>
          <w:b/>
        </w:rPr>
        <w:t>застройщиков</w:t>
      </w:r>
      <w:r>
        <w:t xml:space="preserve"> заявили о дефиците трудовых ресурсов. Это стало минимальным значением с апреля прошлого года, говорится в еженедельном дайджесте от ДОМ.РФ.</w:t>
      </w:r>
    </w:p>
    <w:p w:rsidR="00B92DF9" w:rsidRDefault="00B92DF9" w:rsidP="00B92DF9">
      <w:pPr>
        <w:pStyle w:val="DocumentBody"/>
      </w:pPr>
      <w:r>
        <w:t>Также до рекордных 6% снизилось число компаний, отмечающих сокращение числа подрядчиков, что стало лучшим результатом с начала года, отмечают эксперты.</w:t>
      </w:r>
    </w:p>
    <w:p w:rsidR="00B92DF9" w:rsidRDefault="00B92DF9" w:rsidP="00B92DF9">
      <w:pPr>
        <w:pStyle w:val="DocumentBody"/>
      </w:pPr>
      <w:r>
        <w:t>Напомним, количество вакансий в сферах строительства и недвижимости в декабре 2024 года снизилось на 14,3% по сравнению с ноябрем. Количество резюме специалистов в этих отраслях уменьшилось на 2%.</w:t>
      </w:r>
    </w:p>
    <w:p w:rsidR="00B92DF9" w:rsidRDefault="00B92DF9" w:rsidP="00B92DF9">
      <w:pPr>
        <w:pStyle w:val="DocumentBody"/>
      </w:pPr>
      <w:r>
        <w:t>Вместе с тем строительство и недвижимость остались в пятерке сфер деятельности, где наблюдался самый высокий дефицит кадров. Недостаток кадров в строительстве к 2030 году может достичь 400 тыс. человек, сообщили ранее в Минстрое России.</w:t>
      </w:r>
    </w:p>
    <w:p w:rsidR="00B92DF9" w:rsidRDefault="009F261D" w:rsidP="00B92DF9">
      <w:hyperlink r:id="rId35" w:history="1">
        <w:r w:rsidR="00B92DF9">
          <w:rPr>
            <w:rStyle w:val="DocumentOriginalLink"/>
          </w:rPr>
          <w:t>https://tybet.ru/content/news/index.php?SECTION_ID=605&amp;ELEMENT_ID=138850</w:t>
        </w:r>
      </w:hyperlink>
    </w:p>
    <w:p w:rsidR="00B92DF9" w:rsidRDefault="00B92DF9" w:rsidP="00B92DF9">
      <w:r>
        <w:rPr>
          <w:sz w:val="18"/>
        </w:rPr>
        <w:t>назад: </w:t>
      </w:r>
      <w:hyperlink w:anchor="ref_toc" w:history="1">
        <w:r>
          <w:rPr>
            <w:rStyle w:val="NavigationLink"/>
          </w:rPr>
          <w:t>оглавление</w:t>
        </w:r>
      </w:hyperlink>
    </w:p>
    <w:p w:rsidR="004F60BE" w:rsidRDefault="004F60BE" w:rsidP="004F60BE">
      <w:pPr>
        <w:pStyle w:val="4"/>
      </w:pPr>
      <w:bookmarkStart w:id="96" w:name="_Toc187986572"/>
      <w:bookmarkStart w:id="97" w:name="_Toc187995620"/>
      <w:r>
        <w:rPr>
          <w:rStyle w:val="DocumentDate"/>
        </w:rPr>
        <w:t>16.01.2025</w:t>
      </w:r>
      <w:r>
        <w:br/>
      </w:r>
      <w:r>
        <w:rPr>
          <w:rStyle w:val="DocumentSource"/>
        </w:rPr>
        <w:t>РБК</w:t>
      </w:r>
      <w:r>
        <w:br/>
      </w:r>
      <w:r>
        <w:rPr>
          <w:rStyle w:val="DocumentName"/>
        </w:rPr>
        <w:t>«Самолет» купил часть бывшего IT-актива ВТБ</w:t>
      </w:r>
      <w:bookmarkEnd w:id="96"/>
      <w:bookmarkEnd w:id="97"/>
    </w:p>
    <w:p w:rsidR="004F60BE" w:rsidRDefault="004F60BE" w:rsidP="004F60BE">
      <w:pPr>
        <w:pStyle w:val="DocumentBody"/>
      </w:pPr>
      <w:r>
        <w:t>Крупнейший российский девелопер «Самолет» купил 76% IT-компании «Клиентский сервис», которой ранее владели структуры ВТБ. По словам экспертов, приобретение актива - более выгодно для цифровизации объектов, чем закупка услуг</w:t>
      </w:r>
    </w:p>
    <w:p w:rsidR="004F60BE" w:rsidRDefault="004F60BE" w:rsidP="004F60BE">
      <w:pPr>
        <w:pStyle w:val="DocumentBody"/>
      </w:pPr>
      <w:r>
        <w:t>"Самолет" стал владельцем 75,7% компании "Клиентский сервис" (до 20 декабря 2024 года называлась ООО "Домиленд"), следует из данных СПАРК.</w:t>
      </w:r>
    </w:p>
    <w:p w:rsidR="004F60BE" w:rsidRDefault="004F60BE" w:rsidP="004F60BE">
      <w:pPr>
        <w:pStyle w:val="DocumentBody"/>
      </w:pPr>
      <w:r>
        <w:t xml:space="preserve">Как пояснил представитель "Самолета", купленный актив будет использован для развития нового проекта </w:t>
      </w:r>
      <w:r>
        <w:rPr>
          <w:b/>
        </w:rPr>
        <w:t>застройщика</w:t>
      </w:r>
      <w:r>
        <w:t xml:space="preserve"> "Цифровая УК", который объединит в себе набор сервисов для жителей многоквартирных домов - бытовых и других видов услуг.</w:t>
      </w:r>
    </w:p>
    <w:p w:rsidR="004F60BE" w:rsidRDefault="004F60BE" w:rsidP="004F60BE">
      <w:pPr>
        <w:pStyle w:val="DocumentBody"/>
      </w:pPr>
      <w:r>
        <w:t>Сумму сделки стороны не раскрывают.</w:t>
      </w:r>
    </w:p>
    <w:p w:rsidR="004F60BE" w:rsidRDefault="004F60BE" w:rsidP="004F60BE">
      <w:pPr>
        <w:pStyle w:val="DocumentBody"/>
      </w:pPr>
      <w:r>
        <w:t>Что такое "Домиленд"</w:t>
      </w:r>
    </w:p>
    <w:p w:rsidR="004F60BE" w:rsidRDefault="004F60BE" w:rsidP="004F60BE">
      <w:pPr>
        <w:pStyle w:val="DocumentBody"/>
      </w:pPr>
      <w:r>
        <w:t>ООО "Домиленд" было основано в 2017 году Кириллом и Дарьей Вороновыми. В 2019 году ВТБ через одну из своих структур получил 75,7% этой компании. Актив был нужен для формирования собственной жилищной экосистемы. В январе 2022 года ВТБ вышел из состава владельцев, сообщив, что продал долю в компании "Домиленд" "крупному инвестору" (кому именно - не уточнялось), который продолжит ее развитие. При этом ВТБ продолжил использовать решения компании в своей экосистеме недвижимости.</w:t>
      </w:r>
    </w:p>
    <w:p w:rsidR="004F60BE" w:rsidRDefault="004F60BE" w:rsidP="004F60BE">
      <w:pPr>
        <w:pStyle w:val="DocumentBody"/>
      </w:pPr>
      <w:r>
        <w:t>На тот момент эта компания развивала одноименную PropTech-платформу, которой пользуются крупнейшие управляющие компании, включая "Донстрой", MR Group, сам "Самолет", "Бруснику", "Инград", Level group, а также девелоперы А101, GloraX и др. Такие платформы нужны при проектировании, строительстве, эксплуатации или сносе объектов. Сервисы, разработанные на платформе, используют жители многоквартирных домов и поселков, чтобы, например, отправить показания счетчиков воды, газа или света, оплатить эти услуги, управлять "умным" домом и др.</w:t>
      </w:r>
    </w:p>
    <w:p w:rsidR="004F60BE" w:rsidRDefault="004F60BE" w:rsidP="004F60BE">
      <w:pPr>
        <w:pStyle w:val="DocumentBody"/>
      </w:pPr>
      <w:r>
        <w:t>После выхода ВТБ из капитала Дарья Воронова выкупила права на платформу и перевела ее на юрлицо "Платформа Домиленд". Представитель "Самолета" уточнил, что в этой компании они долями не владеют. Какие активы остались на "Клиентском сервисе" и достались "Самолету", стороны сделки пояснить отказались.</w:t>
      </w:r>
    </w:p>
    <w:p w:rsidR="004F60BE" w:rsidRDefault="004F60BE" w:rsidP="004F60BE">
      <w:pPr>
        <w:pStyle w:val="DocumentBody"/>
      </w:pPr>
      <w:r>
        <w:t>С 2022 года по 20 декабря прошлого года 75,7% "Клиентского сервиса" владела кипрская Lagella Limited. Оставшиеся доли распределены между Дарьей (14%) и Кириллом (10,23%) Вороновыми. Из выписки торгового реестра Кипра следует, что Lagella Limited принадлежит зарегистрированной на Каймановых островах компании Ineth Limited (ее конечные бенефициары не раскрываются) и Андрею Пожиткову. Андрей Пожитков не ответил на запрос РБК. Выручка ООО "Клиентский сервис" в 2023 году выросла на 74% до 317,5 млн руб., компания получила чистую прибыль в 93,1 млн руб. вместо убытка в 8,6 млн руб. за год до этого.</w:t>
      </w:r>
    </w:p>
    <w:p w:rsidR="004F60BE" w:rsidRDefault="004F60BE" w:rsidP="004F60BE">
      <w:pPr>
        <w:pStyle w:val="DocumentBody"/>
      </w:pPr>
      <w:r>
        <w:t xml:space="preserve">Зачем </w:t>
      </w:r>
      <w:r>
        <w:rPr>
          <w:b/>
        </w:rPr>
        <w:t>застройщику</w:t>
      </w:r>
      <w:r>
        <w:t xml:space="preserve"> этот актив</w:t>
      </w:r>
    </w:p>
    <w:p w:rsidR="004F60BE" w:rsidRDefault="004F60BE" w:rsidP="004F60BE">
      <w:pPr>
        <w:pStyle w:val="DocumentBody"/>
      </w:pPr>
      <w:r>
        <w:t xml:space="preserve">По данным Единого ресурса </w:t>
      </w:r>
      <w:r>
        <w:rPr>
          <w:b/>
        </w:rPr>
        <w:t>застройщиков</w:t>
      </w:r>
      <w:r>
        <w:t>, ГК "Самолет" - крупнейший девелопер в России. В процессе строительства у компании находится 5,3 млн кв м жилья. На втором месте - ПИК (4,5 млн кв м), далее - "Группа ЛСР" (2 млн кв м). В третьем квартале 2024-го "Самолет" сократил продажи первичной недвижимости на 45%, до 233,9 тыс. кв м. В денежном выражении показатель снизился на 37%, до 50,2 млрд руб. Средняя цена выросла на 13%, до 212,4 тыс. руб. за квадратный метр.</w:t>
      </w:r>
    </w:p>
    <w:p w:rsidR="004F60BE" w:rsidRDefault="004F60BE" w:rsidP="004F60BE">
      <w:pPr>
        <w:pStyle w:val="DocumentBody"/>
      </w:pPr>
      <w:r>
        <w:t xml:space="preserve">Крупнейшими акционерами "Самолета" являются Михаил Кенин (31,6%) и миллиардер Павел Голубков (26,38%; с состоянием $1,2 млрд занимает № 110 в рейтинге миллиардеров России, по версии Forbes). В конце ноября 2024-го Forbes со ссылкой на источники писал, что Михаил Кенин ищет покупателя на свою долю в </w:t>
      </w:r>
      <w:r>
        <w:lastRenderedPageBreak/>
        <w:t xml:space="preserve">"Самолете". Стоимость пакета оценивалась в 26,5 млрд руб. В конце октября стало известно, что из совладельцев "Самолета" вышла ГК "Киевская площадь" и ее основатель миллиардер Год Нисанов. Эксперты поясняли, что после отмены льготной </w:t>
      </w:r>
      <w:r>
        <w:rPr>
          <w:b/>
        </w:rPr>
        <w:t>ипотеки</w:t>
      </w:r>
      <w:r>
        <w:t xml:space="preserve"> рынок жилья стал менее привлекательным для частных инвесторов, что и могло стать причиной этой сделки. За девять месяцев 2024 года выручка компании увеличилась на 49,5%, до 7 млрд, но чистая прибыль снизилась на 71%, до 1,78 млрд руб.</w:t>
      </w:r>
    </w:p>
    <w:p w:rsidR="004F60BE" w:rsidRDefault="004F60BE" w:rsidP="004F60BE">
      <w:pPr>
        <w:pStyle w:val="DocumentBody"/>
      </w:pPr>
      <w:r>
        <w:t>В 2023 году "Самолет" запустил совместный с "Платформой Домиленд" сервисно-бытовой маркетплейс "Маркет 360". В нем пользователи могут заказывать различные услуги, исполнители - принимать заказы через мобильное приложение, а управляющие компании - контролировать качество предоставляемых услуг. Предполагалось, что платформа будет доступной другим компаниям: к середине 2026-го к ней планируют подключить 3 млн пользователей. Объем инвестиций в проект оценивался в 1 млрд руб. Представитель "Самолета" не стал говорить о будущем этого проекта.</w:t>
      </w:r>
    </w:p>
    <w:p w:rsidR="004F60BE" w:rsidRDefault="004F60BE" w:rsidP="004F60BE">
      <w:pPr>
        <w:pStyle w:val="DocumentBody"/>
      </w:pPr>
      <w:r>
        <w:t xml:space="preserve">Приобретение группой "Самолет" доли в "Клиентском сервисе" является логичным шагом в развитии бизнеса, считает управляющий директор по IT и цифровой трансформации </w:t>
      </w:r>
      <w:r>
        <w:rPr>
          <w:b/>
        </w:rPr>
        <w:t>ДОМ.РФ</w:t>
      </w:r>
      <w:r>
        <w:t xml:space="preserve"> Николай Козак. По его словам, "Самолет" в 2024 году ввел в эксплуатацию более 1,3 млн кв м недвижимости. С учетом такого объема развитие собственного сервиса становится более выгодной моделью, чем приобретение соответствующих услуг на стороне, считает Козак.</w:t>
      </w:r>
    </w:p>
    <w:p w:rsidR="004F60BE" w:rsidRDefault="004F60BE" w:rsidP="004F60BE">
      <w:pPr>
        <w:pStyle w:val="DocumentBody"/>
      </w:pPr>
      <w:r>
        <w:t>По словам представителя "Платформы Домиленд", в разных направлениях PropTech лидируют различные игроки: в платежах за ЖКУ онлайн - банки, в голосовых помощниках - "Яндекс", а сама компания - лидер в сфере комплексных решений. Аудитория "Платформы Домиленд" в 2024 году выросла на 45%, выручка на 55%, а доля регулярных платежей составила 96%, рассказал он. По данным BusinesStat, по итогам 2023 года оборот рынка PropTech в России достиг 38,8 млрд руб., что на 21% больше, чем в 2022-м.</w:t>
      </w:r>
    </w:p>
    <w:p w:rsidR="004F60BE" w:rsidRDefault="004F60BE" w:rsidP="004F60BE">
      <w:pPr>
        <w:pStyle w:val="DocumentBody"/>
      </w:pPr>
      <w:r>
        <w:t>Покупка PropTech-решений на первом этапе поможет "Самолету" изнутри видеть процесс оптимизации процессов застройки, создания новых бизнес-моделей, расширить экосистему, считает Михаил Бочаров, глава комитета Ассоциации разработчиков программных продуктов (АРПП) "Отечественный софт" по информационному моделированию градостроительной деятельности. По его словам, рынок PropTech сейчас выглядит незрелым - такие приложения пока не умеют в бесшовном режиме обмениваться данными с цифровыми двойниками жилых домов. "Пока ситуация не изменится, PropTech-продукты останутся обычной функцией, близкой к аналоговой, поскольку цифровизация строительства, согласно поручению президента, подразумевает предиктивную аналитику на основе собираемых данных о ремонте и обслуживании придомовых территорий. Это значит, что каждый прибор на площадках общего пользования домов должен иметь уникальный идентификатор, а поломка и замена, уборка территорий и помещений будут автоматически фиксироваться. Для этого, в частности, и нужен PropTech", - пояснил Бочаров.</w:t>
      </w:r>
    </w:p>
    <w:p w:rsidR="004F60BE" w:rsidRDefault="009F261D" w:rsidP="004F60BE">
      <w:hyperlink r:id="rId36" w:history="1">
        <w:r w:rsidR="004F60BE">
          <w:rPr>
            <w:rStyle w:val="DocumentOriginalLink"/>
          </w:rPr>
          <w:t>https://www.rbc.ru/technology_and_media/16/01/2025/67866dc99a7947060ab34c50?from=from_main_6</w:t>
        </w:r>
      </w:hyperlink>
    </w:p>
    <w:p w:rsidR="004F60BE" w:rsidRDefault="004F60BE" w:rsidP="004F60BE">
      <w:r>
        <w:rPr>
          <w:sz w:val="18"/>
        </w:rPr>
        <w:t>назад: </w:t>
      </w:r>
      <w:hyperlink w:anchor="ref_toc" w:history="1">
        <w:r>
          <w:rPr>
            <w:rStyle w:val="NavigationLink"/>
          </w:rPr>
          <w:t>оглавление</w:t>
        </w:r>
      </w:hyperlink>
    </w:p>
    <w:p w:rsidR="00E25CB3" w:rsidRDefault="00345DD1" w:rsidP="002461F8">
      <w:pPr>
        <w:pStyle w:val="1"/>
      </w:pPr>
      <w:bookmarkStart w:id="98" w:name="_Toc187995621"/>
      <w:r>
        <w:t>ЭКОНОМИЧЕСКИЕ НОВОСТИ</w:t>
      </w:r>
      <w:bookmarkEnd w:id="81"/>
      <w:bookmarkEnd w:id="98"/>
    </w:p>
    <w:p w:rsidR="00A306F4" w:rsidRDefault="00A306F4" w:rsidP="00A306F4">
      <w:pPr>
        <w:pStyle w:val="4"/>
      </w:pPr>
      <w:bookmarkStart w:id="99" w:name="_Toc187982771"/>
      <w:bookmarkStart w:id="100" w:name="_Toc187995622"/>
      <w:r>
        <w:rPr>
          <w:rStyle w:val="DocumentDate"/>
        </w:rPr>
        <w:t>1</w:t>
      </w:r>
      <w:r w:rsidR="00463292">
        <w:rPr>
          <w:rStyle w:val="DocumentDate"/>
        </w:rPr>
        <w:t>6</w:t>
      </w:r>
      <w:r>
        <w:rPr>
          <w:rStyle w:val="DocumentDate"/>
        </w:rPr>
        <w:t>.01.2025</w:t>
      </w:r>
      <w:r>
        <w:br/>
      </w:r>
      <w:r>
        <w:rPr>
          <w:rStyle w:val="DocumentSource"/>
        </w:rPr>
        <w:t>Российская газета</w:t>
      </w:r>
      <w:r>
        <w:br/>
      </w:r>
      <w:bookmarkEnd w:id="99"/>
      <w:r w:rsidR="00463292" w:rsidRPr="00463292">
        <w:rPr>
          <w:rStyle w:val="DocumentName"/>
        </w:rPr>
        <w:t>Владимир Путин провел в Кремле первые международные переговоры в этом году</w:t>
      </w:r>
      <w:bookmarkEnd w:id="100"/>
    </w:p>
    <w:p w:rsidR="00A306F4" w:rsidRDefault="00A306F4" w:rsidP="00463292">
      <w:pPr>
        <w:pStyle w:val="5"/>
      </w:pPr>
      <w:r>
        <w:rPr>
          <w:b/>
        </w:rPr>
        <w:t>Президент</w:t>
      </w:r>
      <w:r>
        <w:t xml:space="preserve"> РФ Владимир </w:t>
      </w:r>
      <w:r>
        <w:rPr>
          <w:b/>
        </w:rPr>
        <w:t>Путин</w:t>
      </w:r>
      <w:r>
        <w:t xml:space="preserve"> провел вчера в Кремле первую </w:t>
      </w:r>
      <w:r>
        <w:rPr>
          <w:b/>
        </w:rPr>
        <w:t>международную</w:t>
      </w:r>
      <w:r w:rsidR="00E25CB3">
        <w:t xml:space="preserve"> </w:t>
      </w:r>
      <w:r>
        <w:t xml:space="preserve">встречу в этом году. </w:t>
      </w:r>
      <w:r>
        <w:rPr>
          <w:b/>
        </w:rPr>
        <w:t>Переговоры</w:t>
      </w:r>
      <w:r>
        <w:t xml:space="preserve"> прошли с </w:t>
      </w:r>
      <w:r>
        <w:rPr>
          <w:b/>
        </w:rPr>
        <w:t>президентом</w:t>
      </w:r>
      <w:r>
        <w:t xml:space="preserve"> Центральноафриканской</w:t>
      </w:r>
      <w:r w:rsidR="00E25CB3">
        <w:t xml:space="preserve"> </w:t>
      </w:r>
      <w:r>
        <w:t>Республики (ЦАР) Фостен-Арканжем Туадерой. В этом году страны отмечают</w:t>
      </w:r>
      <w:r w:rsidR="00E25CB3">
        <w:t xml:space="preserve"> </w:t>
      </w:r>
      <w:r>
        <w:t>65-летие установления дипломатических отношений.</w:t>
      </w:r>
    </w:p>
    <w:p w:rsidR="00A306F4" w:rsidRDefault="00A306F4" w:rsidP="00A306F4">
      <w:pPr>
        <w:pStyle w:val="DocumentBody"/>
      </w:pPr>
      <w:r>
        <w:t>Россия готова продолжить сотрудничество с ЦАР в сфере безопасности и</w:t>
      </w:r>
      <w:r w:rsidR="00E25CB3">
        <w:t xml:space="preserve"> </w:t>
      </w:r>
      <w:r>
        <w:t>дальше оказывать этой стране гуманитарную помощь, подчеркнул Путин,</w:t>
      </w:r>
      <w:r w:rsidR="00E25CB3">
        <w:t xml:space="preserve"> </w:t>
      </w:r>
      <w:r>
        <w:t>открывая встречу. "Мы это делаем. В основном это касается поставок</w:t>
      </w:r>
      <w:r w:rsidR="00E25CB3">
        <w:t xml:space="preserve"> </w:t>
      </w:r>
      <w:r>
        <w:t>продовольствия, прежде всего пшеницы. Готовы и дальше взаимодействовать", -</w:t>
      </w:r>
      <w:r w:rsidR="00E25CB3">
        <w:t xml:space="preserve"> </w:t>
      </w:r>
      <w:r>
        <w:t>сказал президент РФ. Он отметил сотрудничество в сфере обеспечения</w:t>
      </w:r>
      <w:r w:rsidR="00E25CB3">
        <w:t xml:space="preserve"> </w:t>
      </w:r>
      <w:r>
        <w:t>безопасности. "Мы намерены действовать так же в этом направлении, как и до</w:t>
      </w:r>
      <w:r w:rsidR="00E25CB3">
        <w:t xml:space="preserve"> </w:t>
      </w:r>
      <w:r>
        <w:t>сих пор. Обсудим с вами в таком широком составе эти перспективы и потом в</w:t>
      </w:r>
      <w:r w:rsidR="00E25CB3">
        <w:t xml:space="preserve"> </w:t>
      </w:r>
      <w:r>
        <w:t>ходе нашей встречи с глазу на глаз", - сказал российский лидер.</w:t>
      </w:r>
    </w:p>
    <w:p w:rsidR="00A306F4" w:rsidRDefault="00A306F4" w:rsidP="00A306F4">
      <w:pPr>
        <w:pStyle w:val="DocumentBody"/>
      </w:pPr>
      <w:r>
        <w:t xml:space="preserve">На повестке и вопросы </w:t>
      </w:r>
      <w:r>
        <w:rPr>
          <w:b/>
        </w:rPr>
        <w:t>экономического сотрудничества</w:t>
      </w:r>
      <w:r>
        <w:t>. Так, объем</w:t>
      </w:r>
      <w:r w:rsidR="00E25CB3">
        <w:t xml:space="preserve"> </w:t>
      </w:r>
      <w:r>
        <w:t>взаимной торговли России и ЦАР продемонстрировал положительную динамику.</w:t>
      </w:r>
      <w:r w:rsidR="00E25CB3">
        <w:t xml:space="preserve"> </w:t>
      </w:r>
      <w:r>
        <w:t>"Что касается торгово-экономических связей, то абсолютные величины пока</w:t>
      </w:r>
      <w:r w:rsidR="00E25CB3">
        <w:t xml:space="preserve"> </w:t>
      </w:r>
      <w:r>
        <w:t>невелики, но я хочу отметить очень хорошую тенденцию: почти в 8 раз</w:t>
      </w:r>
      <w:r w:rsidR="00E25CB3">
        <w:t xml:space="preserve"> </w:t>
      </w:r>
      <w:r>
        <w:t>увеличился товарооборот за последний год. Это, в общем, неплохой</w:t>
      </w:r>
      <w:r w:rsidR="00E25CB3">
        <w:t xml:space="preserve"> </w:t>
      </w:r>
      <w:r>
        <w:t>показатель", - сказал глава российского государства.</w:t>
      </w:r>
    </w:p>
    <w:p w:rsidR="00A306F4" w:rsidRDefault="00A306F4" w:rsidP="00A306F4">
      <w:pPr>
        <w:pStyle w:val="DocumentBody"/>
      </w:pPr>
      <w:r>
        <w:t>Важное значение Москва придает и сотрудничеству с</w:t>
      </w:r>
      <w:r w:rsidR="00E25CB3">
        <w:t xml:space="preserve"> </w:t>
      </w:r>
      <w:r>
        <w:t>Центральноафриканской Республикой на международной арене, в том числе на</w:t>
      </w:r>
      <w:r w:rsidR="00E25CB3">
        <w:t xml:space="preserve"> </w:t>
      </w:r>
      <w:r>
        <w:t>площадке ООН, отметил Путин. Он также анонсировал, что в рамках визита</w:t>
      </w:r>
      <w:r w:rsidR="00E25CB3">
        <w:t xml:space="preserve"> </w:t>
      </w:r>
      <w:r>
        <w:t>планируется подписать несколько документов, которые "будут создавать</w:t>
      </w:r>
      <w:r w:rsidR="00E25CB3">
        <w:t xml:space="preserve"> </w:t>
      </w:r>
      <w:r>
        <w:t>солидную правовую основу" взаимодействия с Россией.</w:t>
      </w:r>
    </w:p>
    <w:p w:rsidR="00A306F4" w:rsidRDefault="00A306F4" w:rsidP="00A306F4">
      <w:pPr>
        <w:pStyle w:val="DocumentBody"/>
      </w:pPr>
      <w:r>
        <w:t>В свою очередь Туадера сказал, что хотел бы обсудить на встрече</w:t>
      </w:r>
      <w:r w:rsidR="00E25CB3">
        <w:t xml:space="preserve"> </w:t>
      </w:r>
      <w:r>
        <w:t>сотрудничество Москвы и Банги в сфере безопасности и энергетики. По его</w:t>
      </w:r>
      <w:r w:rsidR="00E25CB3">
        <w:t xml:space="preserve"> </w:t>
      </w:r>
      <w:r>
        <w:t>словам, в зоне интереса его страны - сельское хозяйство, шахты, геология,</w:t>
      </w:r>
      <w:r w:rsidR="00E25CB3">
        <w:t xml:space="preserve"> </w:t>
      </w:r>
      <w:r>
        <w:t>энергия и животноводство. "Что касается сельского хозяйства, ЦАР обладает</w:t>
      </w:r>
      <w:r w:rsidR="00E25CB3">
        <w:t xml:space="preserve"> </w:t>
      </w:r>
      <w:r>
        <w:t xml:space="preserve">великим потенциалом, у нас большая </w:t>
      </w:r>
      <w:r>
        <w:lastRenderedPageBreak/>
        <w:t>территория, у нас более 15 миллионов</w:t>
      </w:r>
      <w:r w:rsidR="00E25CB3">
        <w:t xml:space="preserve"> </w:t>
      </w:r>
      <w:r>
        <w:t>гектаров территории. Мы готовы улучшать этот сектор, но тем не менее</w:t>
      </w:r>
      <w:r w:rsidR="00E25CB3">
        <w:t xml:space="preserve"> </w:t>
      </w:r>
      <w:r>
        <w:t>недостает специалистов и необходимого оборудования. Мы хотели бы, чтобы</w:t>
      </w:r>
      <w:r w:rsidR="00E25CB3">
        <w:t xml:space="preserve"> </w:t>
      </w:r>
      <w:r>
        <w:t>инвесторы из Российской Федерации больше вкладывали в проекты, связанные с</w:t>
      </w:r>
      <w:r w:rsidR="00E25CB3">
        <w:t xml:space="preserve"> </w:t>
      </w:r>
      <w:r>
        <w:t>сельским хозяйством, животноводством, чтобы способствовать диверсификации</w:t>
      </w:r>
      <w:r w:rsidR="00E25CB3">
        <w:t xml:space="preserve"> </w:t>
      </w:r>
      <w:r>
        <w:t>импорта хлопка и арахиса", - рассказал он. Африканский лидер добавил, что</w:t>
      </w:r>
      <w:r w:rsidR="00E25CB3">
        <w:t xml:space="preserve"> </w:t>
      </w:r>
      <w:r>
        <w:t>Россия может поставлять технику и оборудование, а также технологии, которые</w:t>
      </w:r>
      <w:r w:rsidR="00E25CB3">
        <w:t xml:space="preserve"> </w:t>
      </w:r>
      <w:r>
        <w:t>могут способствовать улучшению сельского хозяйства в сфере добычи хлопка и</w:t>
      </w:r>
      <w:r w:rsidR="00E25CB3">
        <w:t xml:space="preserve"> </w:t>
      </w:r>
      <w:r>
        <w:t>сахара.</w:t>
      </w:r>
    </w:p>
    <w:p w:rsidR="00A306F4" w:rsidRDefault="00A306F4" w:rsidP="00A306F4">
      <w:pPr>
        <w:pStyle w:val="DocumentBody"/>
      </w:pPr>
      <w:r>
        <w:t>Отдельно Туадера отметил высокий профессионализм российских военных</w:t>
      </w:r>
      <w:r w:rsidR="00E25CB3">
        <w:t xml:space="preserve"> </w:t>
      </w:r>
      <w:r>
        <w:t>инструкторов, работающих в его стране, и пообещал продолжить сотрудничество</w:t>
      </w:r>
      <w:r w:rsidR="00E25CB3">
        <w:t xml:space="preserve"> </w:t>
      </w:r>
      <w:r>
        <w:t>с Москвой по укреплению безопасности.</w:t>
      </w:r>
    </w:p>
    <w:p w:rsidR="00A306F4" w:rsidRDefault="00A306F4" w:rsidP="00A306F4">
      <w:pPr>
        <w:pStyle w:val="DocumentBody"/>
      </w:pPr>
      <w:r>
        <w:t>"В том, что касается безопасности, мы достигли значительного прогресса</w:t>
      </w:r>
      <w:r w:rsidR="00E25CB3">
        <w:t xml:space="preserve"> </w:t>
      </w:r>
      <w:r>
        <w:t>в восстановлении мира и стабильности на всей нашей территории. Сегодня</w:t>
      </w:r>
      <w:r w:rsidR="00E25CB3">
        <w:t xml:space="preserve"> </w:t>
      </w:r>
      <w:r>
        <w:t>армия, подготовленная российскими инструкторами, способна дать отпор</w:t>
      </w:r>
      <w:r w:rsidR="00E25CB3">
        <w:t xml:space="preserve"> </w:t>
      </w:r>
      <w:r>
        <w:t>террористам и всем, кто посягает на территорию ЦАР. Мы продолжим работать</w:t>
      </w:r>
      <w:r w:rsidR="00E25CB3">
        <w:t xml:space="preserve"> </w:t>
      </w:r>
      <w:r>
        <w:t>вместе, чтобы укреплять безопасность во всей стране", - сказал он. По</w:t>
      </w:r>
      <w:r w:rsidR="00E25CB3">
        <w:t xml:space="preserve"> </w:t>
      </w:r>
      <w:r>
        <w:t>словам главы республики, помощь России позволила избежать новой гражданской</w:t>
      </w:r>
      <w:r w:rsidR="00E25CB3">
        <w:t xml:space="preserve"> </w:t>
      </w:r>
      <w:r>
        <w:t>войны в ЦАР в 2020-2021 годах.</w:t>
      </w:r>
    </w:p>
    <w:p w:rsidR="00A306F4" w:rsidRDefault="00A306F4" w:rsidP="00A306F4">
      <w:pPr>
        <w:pStyle w:val="DocumentBody"/>
      </w:pPr>
      <w:r>
        <w:t>Он также поблагодарил Путина за поставки зерна и топлива. "Российская</w:t>
      </w:r>
      <w:r w:rsidR="00E25CB3">
        <w:t xml:space="preserve"> </w:t>
      </w:r>
      <w:r>
        <w:t>Федерация поддержала снятие эмбарго на вооружение и экспорт алмазов, что не</w:t>
      </w:r>
      <w:r w:rsidR="00E25CB3">
        <w:t xml:space="preserve"> </w:t>
      </w:r>
      <w:r>
        <w:t>позволяло ЦАР полностью пользоваться своим суверенитетом", - заметил</w:t>
      </w:r>
      <w:r w:rsidR="00E25CB3">
        <w:t xml:space="preserve"> </w:t>
      </w:r>
      <w:r>
        <w:t>Туадера. Он подчеркнул, что плодотворное сотрудничество двух государств</w:t>
      </w:r>
      <w:r w:rsidR="00E25CB3">
        <w:t xml:space="preserve"> </w:t>
      </w:r>
      <w:r>
        <w:t>стало примером для других стран континента, "является источником</w:t>
      </w:r>
      <w:r w:rsidR="00E25CB3">
        <w:t xml:space="preserve"> </w:t>
      </w:r>
      <w:r>
        <w:t>вдохновения для многих африканских стран и по всему миру". "Хотел бы</w:t>
      </w:r>
      <w:r w:rsidR="00E25CB3">
        <w:t xml:space="preserve"> </w:t>
      </w:r>
      <w:r>
        <w:t>поблагодарить правительство и народ РФ за теплый прием, который был оказан</w:t>
      </w:r>
      <w:r w:rsidR="00E25CB3">
        <w:t xml:space="preserve"> </w:t>
      </w:r>
      <w:r>
        <w:t>моей делегации и мне", - отметил он.</w:t>
      </w:r>
    </w:p>
    <w:p w:rsidR="00A306F4" w:rsidRDefault="00A306F4" w:rsidP="00A306F4">
      <w:pPr>
        <w:pStyle w:val="DocumentBody"/>
      </w:pPr>
      <w:r>
        <w:t>Туадера находится в России с официальным визитом. В этот же день перед</w:t>
      </w:r>
      <w:r w:rsidR="00E25CB3">
        <w:t xml:space="preserve"> </w:t>
      </w:r>
      <w:r>
        <w:t>переговорами с Владимиром Путиным у него прошла встреча с председателем</w:t>
      </w:r>
      <w:r w:rsidR="00E25CB3">
        <w:t xml:space="preserve"> </w:t>
      </w:r>
      <w:r>
        <w:t>Совета Федерации Валентиной Матвиенко.</w:t>
      </w:r>
    </w:p>
    <w:p w:rsidR="00A306F4" w:rsidRDefault="00A306F4" w:rsidP="00A306F4">
      <w:pPr>
        <w:pStyle w:val="DocumentAuthor"/>
      </w:pPr>
      <w:r>
        <w:t>Айсель Герейханова</w:t>
      </w:r>
    </w:p>
    <w:p w:rsidR="00463292" w:rsidRPr="00463292" w:rsidRDefault="009F261D" w:rsidP="00463292">
      <w:pPr>
        <w:rPr>
          <w:rStyle w:val="DocumentOriginalLink"/>
        </w:rPr>
      </w:pPr>
      <w:hyperlink r:id="rId37" w:history="1">
        <w:r w:rsidR="00463292" w:rsidRPr="00463292">
          <w:rPr>
            <w:rStyle w:val="DocumentOriginalLink"/>
          </w:rPr>
          <w:t>https://rg.ru/2025/01/16/otkrytie-afriki.html</w:t>
        </w:r>
      </w:hyperlink>
    </w:p>
    <w:p w:rsidR="00A306F4" w:rsidRDefault="00A306F4" w:rsidP="00A306F4">
      <w:r>
        <w:rPr>
          <w:sz w:val="18"/>
        </w:rPr>
        <w:t>назад: </w:t>
      </w:r>
      <w:hyperlink w:anchor="ref_toc" w:history="1">
        <w:r>
          <w:rPr>
            <w:rStyle w:val="NavigationLink"/>
          </w:rPr>
          <w:t>оглавление</w:t>
        </w:r>
      </w:hyperlink>
    </w:p>
    <w:p w:rsidR="004B6AB9" w:rsidRDefault="004B6AB9" w:rsidP="004B6AB9">
      <w:pPr>
        <w:pStyle w:val="4"/>
      </w:pPr>
      <w:bookmarkStart w:id="101" w:name="_Toc187982778"/>
      <w:bookmarkStart w:id="102" w:name="_Toc187995623"/>
      <w:r>
        <w:rPr>
          <w:rStyle w:val="DocumentDate"/>
        </w:rPr>
        <w:t>1</w:t>
      </w:r>
      <w:r w:rsidR="00463292">
        <w:rPr>
          <w:rStyle w:val="DocumentDate"/>
        </w:rPr>
        <w:t>6</w:t>
      </w:r>
      <w:r>
        <w:rPr>
          <w:rStyle w:val="DocumentDate"/>
        </w:rPr>
        <w:t>.01.2025</w:t>
      </w:r>
      <w:r>
        <w:br/>
      </w:r>
      <w:r>
        <w:rPr>
          <w:rStyle w:val="DocumentSource"/>
        </w:rPr>
        <w:t>Российская газета</w:t>
      </w:r>
      <w:r>
        <w:br/>
      </w:r>
      <w:bookmarkEnd w:id="101"/>
      <w:r w:rsidR="00463292" w:rsidRPr="00463292">
        <w:rPr>
          <w:rStyle w:val="DocumentName"/>
        </w:rPr>
        <w:t>Кабмин предложил новые нормы в единые требования организации торгов</w:t>
      </w:r>
      <w:bookmarkEnd w:id="102"/>
    </w:p>
    <w:p w:rsidR="004B6AB9" w:rsidRDefault="004B6AB9" w:rsidP="00463292">
      <w:pPr>
        <w:pStyle w:val="5"/>
      </w:pPr>
      <w:r>
        <w:t xml:space="preserve">По поручению </w:t>
      </w:r>
      <w:r>
        <w:rPr>
          <w:b/>
        </w:rPr>
        <w:t>президента правительство</w:t>
      </w:r>
      <w:r>
        <w:t xml:space="preserve"> подготовило ряд </w:t>
      </w:r>
      <w:r>
        <w:rPr>
          <w:b/>
        </w:rPr>
        <w:t>изменений</w:t>
      </w:r>
      <w:r>
        <w:t xml:space="preserve"> в</w:t>
      </w:r>
      <w:r w:rsidR="00E25CB3">
        <w:t xml:space="preserve"> </w:t>
      </w:r>
      <w:r>
        <w:rPr>
          <w:b/>
        </w:rPr>
        <w:t>законодательство</w:t>
      </w:r>
      <w:r>
        <w:t>, которые вводят единые требования к организации торгов.</w:t>
      </w:r>
      <w:r w:rsidR="00E25CB3">
        <w:t xml:space="preserve"> </w:t>
      </w:r>
      <w:r>
        <w:t>"Будь то участок недр, право на аренду государственного или муниципального</w:t>
      </w:r>
      <w:r w:rsidR="00E25CB3">
        <w:t xml:space="preserve"> </w:t>
      </w:r>
      <w:r>
        <w:t>имущества или квота на вылов рыбы", - подчеркнул премьер-министр Михаил</w:t>
      </w:r>
      <w:r w:rsidR="00E25CB3">
        <w:t xml:space="preserve"> </w:t>
      </w:r>
      <w:r>
        <w:t>Мишустин на заседании кабмина.</w:t>
      </w:r>
    </w:p>
    <w:p w:rsidR="004B6AB9" w:rsidRDefault="004B6AB9" w:rsidP="004B6AB9">
      <w:pPr>
        <w:pStyle w:val="DocumentBody"/>
      </w:pPr>
      <w:r>
        <w:t>Новые нормы должны вступить в силу с 1 сентября 2025 года. Это</w:t>
      </w:r>
      <w:r w:rsidR="00E25CB3">
        <w:t xml:space="preserve"> </w:t>
      </w:r>
      <w:r>
        <w:t>достаточный срок, полагает глава кабинета министров, чтобы внести</w:t>
      </w:r>
      <w:r w:rsidR="00E25CB3">
        <w:t xml:space="preserve"> </w:t>
      </w:r>
      <w:r>
        <w:t>необходимые правки в отраслевые нормы. В то же время единый порядок торгов</w:t>
      </w:r>
      <w:r w:rsidR="00E25CB3">
        <w:t xml:space="preserve"> </w:t>
      </w:r>
      <w:r>
        <w:t>не будет касаться работы концессий или государственно-частного партнерства,</w:t>
      </w:r>
      <w:r w:rsidR="00E25CB3">
        <w:t xml:space="preserve"> </w:t>
      </w:r>
      <w:r>
        <w:t>он сохранит для предпринимателей существующий механизм защиты имущественных</w:t>
      </w:r>
      <w:r w:rsidR="00E25CB3">
        <w:t xml:space="preserve"> </w:t>
      </w:r>
      <w:r>
        <w:t xml:space="preserve">прав и уже сделанных </w:t>
      </w:r>
      <w:r>
        <w:rPr>
          <w:b/>
        </w:rPr>
        <w:t>инвестиций</w:t>
      </w:r>
      <w:r>
        <w:t>.</w:t>
      </w:r>
    </w:p>
    <w:p w:rsidR="004B6AB9" w:rsidRDefault="004B6AB9" w:rsidP="004B6AB9">
      <w:pPr>
        <w:pStyle w:val="DocumentBody"/>
      </w:pPr>
      <w:r>
        <w:t>Унификация предстоит в том числе торгам в электронной форме. "Даже</w:t>
      </w:r>
      <w:r w:rsidR="00E25CB3">
        <w:t xml:space="preserve"> </w:t>
      </w:r>
      <w:r>
        <w:t>если продавец или заказчик находятся в разных регионах, ехать к ним для</w:t>
      </w:r>
      <w:r w:rsidR="00E25CB3">
        <w:t xml:space="preserve"> </w:t>
      </w:r>
      <w:r>
        <w:t>участия не нужно, - заметил Мишустин. - Это не только удобно, но и, что</w:t>
      </w:r>
      <w:r w:rsidR="00E25CB3">
        <w:t xml:space="preserve"> </w:t>
      </w:r>
      <w:r>
        <w:t>особенно важно, позволяет бизнесу экономить время и деньги, дает</w:t>
      </w:r>
      <w:r w:rsidR="00E25CB3">
        <w:t xml:space="preserve"> </w:t>
      </w:r>
      <w:r>
        <w:t>возможность привлечь больше заинтересованных участников и тем самым</w:t>
      </w:r>
      <w:r w:rsidR="00E25CB3">
        <w:t xml:space="preserve"> </w:t>
      </w:r>
      <w:r>
        <w:t>повысить уровень конкуренции между ними и добиться, чтобы их предложения</w:t>
      </w:r>
      <w:r w:rsidR="00E25CB3">
        <w:t xml:space="preserve"> </w:t>
      </w:r>
      <w:r>
        <w:t>соответствовали ценности предмета торгов".</w:t>
      </w:r>
    </w:p>
    <w:p w:rsidR="004B6AB9" w:rsidRDefault="004B6AB9" w:rsidP="004B6AB9">
      <w:pPr>
        <w:pStyle w:val="DocumentBody"/>
      </w:pPr>
      <w:r>
        <w:t>Премьер-министр выделил будущую норму, которая обяжет организатора</w:t>
      </w:r>
      <w:r w:rsidR="00E25CB3">
        <w:t xml:space="preserve"> </w:t>
      </w:r>
      <w:r>
        <w:t>торгов заключить соглашение с занявшим второе место поставщиком, если</w:t>
      </w:r>
      <w:r w:rsidR="00E25CB3">
        <w:t xml:space="preserve"> </w:t>
      </w:r>
      <w:r>
        <w:t>победитель откажется от подписания. "Поправки в целом упрощают и делают</w:t>
      </w:r>
      <w:r w:rsidR="00E25CB3">
        <w:t xml:space="preserve"> </w:t>
      </w:r>
      <w:r>
        <w:t xml:space="preserve">более прозрачным проведение торгов в самых разных сферах </w:t>
      </w:r>
      <w:r>
        <w:rPr>
          <w:b/>
        </w:rPr>
        <w:t>экономики</w:t>
      </w:r>
      <w:r>
        <w:t>,</w:t>
      </w:r>
      <w:r w:rsidR="00E25CB3">
        <w:t xml:space="preserve"> </w:t>
      </w:r>
      <w:r>
        <w:t>помогают присоединиться к ним всем желающим - вне зависимости от места их</w:t>
      </w:r>
      <w:r w:rsidR="00E25CB3">
        <w:t xml:space="preserve"> </w:t>
      </w:r>
      <w:r>
        <w:t>расположения и области деятельности", - заключил председатель</w:t>
      </w:r>
      <w:r w:rsidR="00E25CB3">
        <w:t xml:space="preserve"> </w:t>
      </w:r>
      <w:r>
        <w:rPr>
          <w:b/>
        </w:rPr>
        <w:t>правительства</w:t>
      </w:r>
      <w:r>
        <w:t>.</w:t>
      </w:r>
    </w:p>
    <w:p w:rsidR="004B6AB9" w:rsidRDefault="004B6AB9" w:rsidP="004B6AB9">
      <w:pPr>
        <w:pStyle w:val="DocumentBody"/>
      </w:pPr>
      <w:r>
        <w:t xml:space="preserve">На утверждение кабинету </w:t>
      </w:r>
      <w:r>
        <w:rPr>
          <w:b/>
        </w:rPr>
        <w:t>министров</w:t>
      </w:r>
      <w:r>
        <w:t xml:space="preserve"> был представлен </w:t>
      </w:r>
      <w:r>
        <w:rPr>
          <w:b/>
        </w:rPr>
        <w:t>законопроект</w:t>
      </w:r>
      <w:r>
        <w:t xml:space="preserve"> о</w:t>
      </w:r>
      <w:r w:rsidR="00E25CB3">
        <w:t xml:space="preserve"> </w:t>
      </w:r>
      <w:r>
        <w:t xml:space="preserve">ратификации важного Евразийскому </w:t>
      </w:r>
      <w:r>
        <w:rPr>
          <w:b/>
        </w:rPr>
        <w:t>экономическому</w:t>
      </w:r>
      <w:r>
        <w:t xml:space="preserve"> союзу документа для</w:t>
      </w:r>
      <w:r w:rsidR="00E25CB3">
        <w:t xml:space="preserve"> </w:t>
      </w:r>
      <w:r>
        <w:rPr>
          <w:b/>
        </w:rPr>
        <w:t>развития</w:t>
      </w:r>
      <w:r>
        <w:t xml:space="preserve"> взаимной торговли. Соглашение о гармонизированной системе</w:t>
      </w:r>
      <w:r w:rsidR="00E25CB3">
        <w:t xml:space="preserve"> </w:t>
      </w:r>
      <w:r>
        <w:t>определения происхождения товаров, вывозимых с таможенной территории ЕАЭС,</w:t>
      </w:r>
      <w:r w:rsidR="00E25CB3">
        <w:t xml:space="preserve"> </w:t>
      </w:r>
      <w:r>
        <w:t>было подписано по итогам заседания Евразийского межправсовета в конце 2023</w:t>
      </w:r>
      <w:r w:rsidR="00E25CB3">
        <w:t xml:space="preserve"> </w:t>
      </w:r>
      <w:r>
        <w:t>года. "Его вступление в силу поможет упростить производителям наших стран</w:t>
      </w:r>
      <w:r w:rsidR="00E25CB3">
        <w:t xml:space="preserve"> </w:t>
      </w:r>
      <w:r>
        <w:t>доступ на внешние рынки", - рассказал Михаил Мишустин. Сократится,</w:t>
      </w:r>
      <w:r w:rsidR="00E25CB3">
        <w:t xml:space="preserve"> </w:t>
      </w:r>
      <w:r>
        <w:t>например, срок административных процедур - как за счет смягчения</w:t>
      </w:r>
      <w:r w:rsidR="00E25CB3">
        <w:t xml:space="preserve"> </w:t>
      </w:r>
      <w:r>
        <w:t>обязательных требований, так и благодаря расширению практики использования</w:t>
      </w:r>
      <w:r w:rsidR="00E25CB3">
        <w:t xml:space="preserve"> </w:t>
      </w:r>
      <w:r>
        <w:t>цифровых платформ, которые позволяют практически полностью отказаться от</w:t>
      </w:r>
      <w:r w:rsidR="00E25CB3">
        <w:t xml:space="preserve"> </w:t>
      </w:r>
      <w:r>
        <w:t>предоставления документов на бумажных носителях.</w:t>
      </w:r>
    </w:p>
    <w:p w:rsidR="004B6AB9" w:rsidRDefault="004B6AB9" w:rsidP="004B6AB9">
      <w:pPr>
        <w:pStyle w:val="DocumentBody"/>
      </w:pPr>
      <w:r>
        <w:t>"Наш союз, вы знаете, недавно отметил первый десятилетний юбилей и,</w:t>
      </w:r>
      <w:r w:rsidR="00E25CB3">
        <w:t xml:space="preserve"> </w:t>
      </w:r>
      <w:r>
        <w:t>как подчеркивал президент, стал одним из центров формирующегося</w:t>
      </w:r>
      <w:r w:rsidR="00E25CB3">
        <w:t xml:space="preserve"> </w:t>
      </w:r>
      <w:r>
        <w:t>многополярного мира, - напомнил премьер. - Мы продолжаем с коллегами по</w:t>
      </w:r>
      <w:r w:rsidR="00E25CB3">
        <w:t xml:space="preserve"> </w:t>
      </w:r>
      <w:r>
        <w:t>"пятерке" последовательную работу по раскрытию потенциала нашего</w:t>
      </w:r>
      <w:r w:rsidR="00E25CB3">
        <w:t xml:space="preserve"> </w:t>
      </w:r>
      <w:r>
        <w:t>объединения".</w:t>
      </w:r>
    </w:p>
    <w:p w:rsidR="004B6AB9" w:rsidRDefault="004B6AB9" w:rsidP="004B6AB9">
      <w:pPr>
        <w:pStyle w:val="DocumentBody"/>
      </w:pPr>
      <w:r>
        <w:t>Создание сети партнерств с иностранными государствами и необходимой</w:t>
      </w:r>
      <w:r w:rsidR="00E25CB3">
        <w:t xml:space="preserve"> </w:t>
      </w:r>
      <w:r>
        <w:t>инфраструктуры для внешнеэкономической деятельности - это одно из</w:t>
      </w:r>
      <w:r w:rsidR="00E25CB3">
        <w:t xml:space="preserve"> </w:t>
      </w:r>
      <w:r>
        <w:t xml:space="preserve">направлений работы </w:t>
      </w:r>
      <w:r>
        <w:rPr>
          <w:b/>
        </w:rPr>
        <w:t>правительства</w:t>
      </w:r>
      <w:r>
        <w:t xml:space="preserve"> для выполнения национальной цели </w:t>
      </w:r>
      <w:r>
        <w:rPr>
          <w:b/>
        </w:rPr>
        <w:t>развития</w:t>
      </w:r>
      <w:r w:rsidR="00E25CB3">
        <w:t xml:space="preserve"> </w:t>
      </w:r>
      <w:r>
        <w:t xml:space="preserve">по обеспечению устойчивой и динамичной </w:t>
      </w:r>
      <w:r>
        <w:rPr>
          <w:b/>
        </w:rPr>
        <w:t>экономики</w:t>
      </w:r>
      <w:r>
        <w:t>. На неделе Михаил Мишустин</w:t>
      </w:r>
      <w:r w:rsidR="00E25CB3">
        <w:t xml:space="preserve"> </w:t>
      </w:r>
      <w:r>
        <w:lastRenderedPageBreak/>
        <w:t>занимался этими вопросами во Вьетнаме, где провел два дня с официальным</w:t>
      </w:r>
      <w:r w:rsidR="00E25CB3">
        <w:t xml:space="preserve"> </w:t>
      </w:r>
      <w:r>
        <w:t xml:space="preserve">визитом. Особое внимание на </w:t>
      </w:r>
      <w:r>
        <w:rPr>
          <w:b/>
        </w:rPr>
        <w:t>переговорах</w:t>
      </w:r>
      <w:r>
        <w:t xml:space="preserve"> уделили укреплению</w:t>
      </w:r>
      <w:r w:rsidR="00E25CB3">
        <w:t xml:space="preserve"> </w:t>
      </w:r>
      <w:r>
        <w:rPr>
          <w:b/>
        </w:rPr>
        <w:t>торгово-экономических</w:t>
      </w:r>
      <w:r>
        <w:t xml:space="preserve"> связей, научно-технологическому </w:t>
      </w:r>
      <w:r>
        <w:rPr>
          <w:b/>
        </w:rPr>
        <w:t>сотрудничеству</w:t>
      </w:r>
      <w:r>
        <w:t>.</w:t>
      </w:r>
    </w:p>
    <w:p w:rsidR="004B6AB9" w:rsidRDefault="004B6AB9" w:rsidP="004B6AB9">
      <w:pPr>
        <w:pStyle w:val="DocumentBody"/>
      </w:pPr>
      <w:r>
        <w:t>"Продолжим содействовать реализации нефтегазовых проектов на</w:t>
      </w:r>
      <w:r w:rsidR="00E25CB3">
        <w:t xml:space="preserve"> </w:t>
      </w:r>
      <w:r>
        <w:t>континентальном шельфе Вьетнама и в России, которые имеют стратегическое</w:t>
      </w:r>
      <w:r w:rsidR="00E25CB3">
        <w:t xml:space="preserve"> </w:t>
      </w:r>
      <w:r>
        <w:t>значение для наших стран. Важно развивать и наше взаимодействие в области</w:t>
      </w:r>
      <w:r w:rsidR="00E25CB3">
        <w:t xml:space="preserve"> </w:t>
      </w:r>
      <w:r>
        <w:t>"зеленой" энергетики", - заметил Мишустин. Поддержку получит совместное</w:t>
      </w:r>
      <w:r w:rsidR="00E25CB3">
        <w:t xml:space="preserve"> </w:t>
      </w:r>
      <w:r>
        <w:t>предприятие в Дананге по сборке техники российской марки "ГАЗ".</w:t>
      </w:r>
    </w:p>
    <w:p w:rsidR="004B6AB9" w:rsidRDefault="004B6AB9" w:rsidP="004B6AB9">
      <w:pPr>
        <w:pStyle w:val="DocumentBody"/>
      </w:pPr>
      <w:r>
        <w:t>Хорошие возможности у Москвы и Ханоя для кооперации в сфере тяжелого</w:t>
      </w:r>
      <w:r w:rsidR="00E25CB3">
        <w:t xml:space="preserve"> </w:t>
      </w:r>
      <w:r>
        <w:t>машиностроения. Россия может поставлять в республику отечественные</w:t>
      </w:r>
      <w:r w:rsidR="00E25CB3">
        <w:t xml:space="preserve"> </w:t>
      </w:r>
      <w:r>
        <w:t>локомотивы, грузовые и пассажирские вагоны, а ряд компаний заинтересованы в</w:t>
      </w:r>
      <w:r w:rsidR="00E25CB3">
        <w:t xml:space="preserve"> </w:t>
      </w:r>
      <w:r>
        <w:t>сооружении объектов железнодорожной инфраструктуры и метрополитена в Ханое</w:t>
      </w:r>
      <w:r w:rsidR="00E25CB3">
        <w:t xml:space="preserve"> </w:t>
      </w:r>
      <w:r>
        <w:t>и в Хошимине.</w:t>
      </w:r>
    </w:p>
    <w:p w:rsidR="004B6AB9" w:rsidRDefault="004B6AB9" w:rsidP="004B6AB9">
      <w:pPr>
        <w:pStyle w:val="DocumentBody"/>
      </w:pPr>
      <w:r>
        <w:t xml:space="preserve">Михаил </w:t>
      </w:r>
      <w:r>
        <w:rPr>
          <w:b/>
        </w:rPr>
        <w:t>Мишустин</w:t>
      </w:r>
      <w:r>
        <w:t xml:space="preserve"> попросил </w:t>
      </w:r>
      <w:r>
        <w:rPr>
          <w:b/>
        </w:rPr>
        <w:t>министров</w:t>
      </w:r>
      <w:r>
        <w:t xml:space="preserve"> внимательно отслеживать по</w:t>
      </w:r>
      <w:r w:rsidR="00E25CB3">
        <w:t xml:space="preserve"> </w:t>
      </w:r>
      <w:r>
        <w:t xml:space="preserve">курируемым направлениям, как выполняются достигнутые в ходе </w:t>
      </w:r>
      <w:r>
        <w:rPr>
          <w:b/>
        </w:rPr>
        <w:t>визита</w:t>
      </w:r>
      <w:r w:rsidR="00E25CB3">
        <w:t xml:space="preserve"> </w:t>
      </w:r>
      <w:r>
        <w:t>договоренности.</w:t>
      </w:r>
    </w:p>
    <w:p w:rsidR="004B6AB9" w:rsidRDefault="004B6AB9" w:rsidP="004B6AB9">
      <w:pPr>
        <w:pStyle w:val="DocumentAuthor"/>
      </w:pPr>
      <w:r>
        <w:t>Владимир Кузьмин</w:t>
      </w:r>
    </w:p>
    <w:p w:rsidR="00606B3C" w:rsidRPr="00606B3C" w:rsidRDefault="009F261D" w:rsidP="00606B3C">
      <w:pPr>
        <w:rPr>
          <w:rStyle w:val="DocumentOriginalLink"/>
        </w:rPr>
      </w:pPr>
      <w:hyperlink r:id="rId38" w:history="1">
        <w:r w:rsidR="00606B3C" w:rsidRPr="00606B3C">
          <w:rPr>
            <w:rStyle w:val="DocumentOriginalLink"/>
          </w:rPr>
          <w:t>https://rg.ru/2025/01/16/s-popravkoj-na-format.html</w:t>
        </w:r>
      </w:hyperlink>
    </w:p>
    <w:p w:rsidR="004B6AB9" w:rsidRDefault="004B6AB9" w:rsidP="004B6AB9">
      <w:r>
        <w:rPr>
          <w:sz w:val="18"/>
        </w:rPr>
        <w:t>назад: </w:t>
      </w:r>
      <w:hyperlink w:anchor="ref_toc" w:history="1">
        <w:r>
          <w:rPr>
            <w:rStyle w:val="NavigationLink"/>
          </w:rPr>
          <w:t>оглавление</w:t>
        </w:r>
      </w:hyperlink>
    </w:p>
    <w:p w:rsidR="00D6795A" w:rsidRDefault="00D6795A" w:rsidP="00D6795A">
      <w:pPr>
        <w:pStyle w:val="4"/>
      </w:pPr>
      <w:bookmarkStart w:id="103" w:name="_Toc187982524"/>
      <w:bookmarkStart w:id="104" w:name="_Toc187995624"/>
      <w:bookmarkStart w:id="105" w:name="_Toc187982517"/>
      <w:r>
        <w:rPr>
          <w:rStyle w:val="DocumentDate"/>
        </w:rPr>
        <w:t>17.01.2025</w:t>
      </w:r>
      <w:r>
        <w:br/>
      </w:r>
      <w:r>
        <w:rPr>
          <w:rStyle w:val="DocumentSource"/>
        </w:rPr>
        <w:t>Ведомости (vedomosti.ru)</w:t>
      </w:r>
      <w:r>
        <w:br/>
      </w:r>
      <w:r>
        <w:rPr>
          <w:rStyle w:val="DocumentName"/>
        </w:rPr>
        <w:t>«Единая Россия» скорректировала партпроекты и ввела показатели их эффективности</w:t>
      </w:r>
      <w:bookmarkEnd w:id="103"/>
      <w:bookmarkEnd w:id="104"/>
    </w:p>
    <w:p w:rsidR="00D6795A" w:rsidRDefault="00D6795A" w:rsidP="00606B3C">
      <w:pPr>
        <w:pStyle w:val="5"/>
      </w:pPr>
      <w:r>
        <w:t>«Единая Россия» на заседании президиума генсовета 16 января завершила работу по донастройке партийных проектов: некоторые из них были расширены, и по всем установлены показатели эффективности. Об этом «Ведомостям» сообщил представитель партии.</w:t>
      </w:r>
    </w:p>
    <w:p w:rsidR="00D6795A" w:rsidRDefault="00D6795A" w:rsidP="00D6795A">
      <w:pPr>
        <w:pStyle w:val="DocumentBody"/>
      </w:pPr>
      <w:r>
        <w:t xml:space="preserve">Всего у «Единой России» теперь 22 проекта. Каждый из них получил паспорт с индивидуальными показателями эффективности. Например, проект «Зеленая </w:t>
      </w:r>
      <w:r>
        <w:rPr>
          <w:b/>
        </w:rPr>
        <w:t>экономика</w:t>
      </w:r>
      <w:r>
        <w:t xml:space="preserve">» планирует к 2026 г. добиться доведения доли вторичных ресурсов, используемых для производства сырья в </w:t>
      </w:r>
      <w:r>
        <w:rPr>
          <w:b/>
        </w:rPr>
        <w:t>промышленности</w:t>
      </w:r>
      <w:r>
        <w:t xml:space="preserve"> и изготовления продукции и материалов в строительстве, до 15% и 20% соответственно. Проект «Моя карьера с Единой Россией» планирует оказывать помощь в трудоустройстве не менее 50 000 человек в год.</w:t>
      </w:r>
    </w:p>
    <w:p w:rsidR="00D6795A" w:rsidRDefault="00D6795A" w:rsidP="00D6795A">
      <w:pPr>
        <w:pStyle w:val="DocumentBody"/>
      </w:pPr>
      <w:r>
        <w:t>Партпроект «Zа Самбо» был расширен – партия запустила проект «Выбор сильных», который призван повысить доступность массового спорта (самбо, дзюдо и спортивной борьбы). Общественный совет возглавит сенатор РФ, Герой России, многократный олимпийский чемпион Александр Карелин.</w:t>
      </w:r>
    </w:p>
    <w:p w:rsidR="00D6795A" w:rsidRDefault="00D6795A" w:rsidP="00D6795A">
      <w:pPr>
        <w:pStyle w:val="DocumentBody"/>
      </w:pPr>
      <w:r>
        <w:t>Реализация проектов «Школа грамотного потребителя» и «Жители МКД» завершена и теперь запущена проект «Школа ЖКХ», его возглавит депутат Мосгордумы Александр Козлов.</w:t>
      </w:r>
    </w:p>
    <w:p w:rsidR="00D6795A" w:rsidRDefault="00D6795A" w:rsidP="00D6795A">
      <w:pPr>
        <w:pStyle w:val="DocumentBody"/>
      </w:pPr>
      <w:r>
        <w:t>«Мы сохраним лучшие практики, которые использовали эти годы – в том числе, конкурс «Лучший дом, лучший двор» и акцию «Международный день соседей». И продолжим прикладывать все усилия для обеспечения доступных, комфортных и безопасных условий проживания и повышения правовой грамотности в сфере ЖКХ», – пояснил секретарь генсовета Владимир Якушев.</w:t>
      </w:r>
    </w:p>
    <w:p w:rsidR="00D6795A" w:rsidRDefault="00D6795A" w:rsidP="00D6795A">
      <w:pPr>
        <w:pStyle w:val="DocumentBody"/>
      </w:pPr>
      <w:r>
        <w:t>Произошел и ряд кадровых изменений в управлении. Координатором партпроекта «Историческая память» стал руководитель центрального исполкома Александр Сидякин. Ранее проектом руководил депутат Госдумы Александр Хинштейн, который был назначен врио главы Курской области. Общественный совет проекта «Предпринимательство» возглавил президент «</w:t>
      </w:r>
      <w:r>
        <w:rPr>
          <w:b/>
        </w:rPr>
        <w:t>Опоры России</w:t>
      </w:r>
      <w:r>
        <w:t>» Александр Калинин.</w:t>
      </w:r>
    </w:p>
    <w:p w:rsidR="00D6795A" w:rsidRDefault="00D6795A" w:rsidP="00D6795A">
      <w:pPr>
        <w:pStyle w:val="DocumentBody"/>
      </w:pPr>
      <w:r>
        <w:t>О том, что партия обсуждает повышение эффективности своих проектов, «Ведомости» писали в конце ноября. Планировалось, что их паспорта будут дополнены разделами «партнеры проекта», «организационная структура управления проектом» и «источники финансирования», сообщал Якушев. Например, для проекта «Детский спорт» в качестве одного из KPI предлагалось установить участие не менее 600 000 человек в ежегодных всероссийских спортивных фестивалях, а для «Исторической памяти» – не менее 2 млн участников международной акции «Диктант Победы», рассказывал собеседник «Ведомостей» в «Единой России».</w:t>
      </w:r>
    </w:p>
    <w:p w:rsidR="00D6795A" w:rsidRDefault="00D6795A" w:rsidP="00D6795A">
      <w:pPr>
        <w:pStyle w:val="DocumentAuthor"/>
      </w:pPr>
      <w:r>
        <w:t>Наталья Витвицкая</w:t>
      </w:r>
    </w:p>
    <w:p w:rsidR="00606B3C" w:rsidRPr="00606B3C" w:rsidRDefault="009F261D" w:rsidP="00606B3C">
      <w:pPr>
        <w:rPr>
          <w:rStyle w:val="DocumentOriginalLink"/>
        </w:rPr>
      </w:pPr>
      <w:hyperlink r:id="rId39" w:history="1">
        <w:r w:rsidR="00606B3C" w:rsidRPr="00606B3C">
          <w:rPr>
            <w:rStyle w:val="DocumentOriginalLink"/>
          </w:rPr>
          <w:t>https://www.vedomosti.ru/politics/news/2025/01/16/1086729-edinaya-rossiya-skorrektirovala-partproekti-i-vvela-pokazateli-effektivnosti</w:t>
        </w:r>
      </w:hyperlink>
      <w:r w:rsidR="00606B3C" w:rsidRPr="00606B3C">
        <w:rPr>
          <w:rStyle w:val="DocumentOriginalLink"/>
        </w:rPr>
        <w:t xml:space="preserve"> </w:t>
      </w:r>
    </w:p>
    <w:p w:rsidR="00D6795A" w:rsidRDefault="00D6795A" w:rsidP="00D6795A">
      <w:r>
        <w:rPr>
          <w:sz w:val="18"/>
        </w:rPr>
        <w:t>назад: </w:t>
      </w:r>
      <w:hyperlink w:anchor="ref_toc" w:history="1">
        <w:r>
          <w:rPr>
            <w:rStyle w:val="NavigationLink"/>
          </w:rPr>
          <w:t>оглавление</w:t>
        </w:r>
      </w:hyperlink>
    </w:p>
    <w:p w:rsidR="004B6AB9" w:rsidRDefault="004B6AB9" w:rsidP="004B6AB9">
      <w:pPr>
        <w:pStyle w:val="4"/>
      </w:pPr>
      <w:bookmarkStart w:id="106" w:name="_Toc187995625"/>
      <w:r>
        <w:rPr>
          <w:rStyle w:val="DocumentDate"/>
        </w:rPr>
        <w:t>17.01.2025</w:t>
      </w:r>
      <w:r>
        <w:br/>
      </w:r>
      <w:r>
        <w:rPr>
          <w:rStyle w:val="DocumentSource"/>
        </w:rPr>
        <w:t>Ведомости</w:t>
      </w:r>
      <w:r>
        <w:br/>
      </w:r>
      <w:r>
        <w:rPr>
          <w:rStyle w:val="DocumentName"/>
        </w:rPr>
        <w:t>Минфин отметил рекордное исполнение нацпроектов за год</w:t>
      </w:r>
      <w:bookmarkEnd w:id="105"/>
      <w:bookmarkEnd w:id="106"/>
    </w:p>
    <w:p w:rsidR="004B6AB9" w:rsidRDefault="004B6AB9" w:rsidP="004B6AB9">
      <w:pPr>
        <w:pStyle w:val="DocumentBody"/>
      </w:pPr>
      <w:r>
        <w:t>Оценить эффективность использования средств на основе этих данных затруднительно, считают эксперты</w:t>
      </w:r>
    </w:p>
    <w:p w:rsidR="004B6AB9" w:rsidRDefault="004B6AB9" w:rsidP="00606B3C">
      <w:pPr>
        <w:pStyle w:val="5"/>
      </w:pPr>
      <w:r>
        <w:rPr>
          <w:b/>
        </w:rPr>
        <w:lastRenderedPageBreak/>
        <w:t>Министерства</w:t>
      </w:r>
      <w:r>
        <w:t xml:space="preserve"> израсходовали на </w:t>
      </w:r>
      <w:r>
        <w:rPr>
          <w:b/>
        </w:rPr>
        <w:t>нацпроекты</w:t>
      </w:r>
      <w:r>
        <w:t xml:space="preserve"> 3,31 трлн руб. за прошлый год. План по расходам исполнен на 99,6%, что стало новым рекордом за всю историю их реализации, следует из предварительных данных Минфина. В 2023 г. план был выполнен на 99,2%, за 2022 г. на реализацию ушло 98,7% предусмотренных средств. В 2021 г. исполнение составило 97,8%. В 2019 г. - в первый год полноценной работы нацпроектов - они были реализованы на 91,4% от плана.</w:t>
      </w:r>
    </w:p>
    <w:p w:rsidR="004B6AB9" w:rsidRDefault="004B6AB9" w:rsidP="004B6AB9">
      <w:pPr>
        <w:pStyle w:val="DocumentBody"/>
      </w:pPr>
      <w:r>
        <w:t xml:space="preserve">Диапазон исполнения в разрезе отдельных проектов составляет от 97,4 до 100%. Полностью освоены средства оказались сразу на четыре нацпроекта: "Демография", "Наука и университеты", "Безопасные качественные дороги" и "Международная кооперация и экспорт", они исполнены на 100%. Приблизились к максимальным показателям "Малое и среднее предпринимательство и поддержка индивидуальной предпринимательской инициативы" (99,7%), "Цифровая </w:t>
      </w:r>
      <w:r>
        <w:rPr>
          <w:b/>
        </w:rPr>
        <w:t>экономика</w:t>
      </w:r>
      <w:r>
        <w:t xml:space="preserve"> Российской Федерации" (99,7%), "Комплексный план модернизации и расширения магистральной инфраструктуры в транспортной части" (99,6%). На высокую степень реализации также вышли "Культура" (99,5%), "Жилье и городская среда" (99,4%), "</w:t>
      </w:r>
      <w:r>
        <w:rPr>
          <w:b/>
        </w:rPr>
        <w:t>Производительность труда</w:t>
      </w:r>
      <w:r>
        <w:t>" (99,2%), "Образование" (99%). Самым отстающим стал проект "Беспилотные авиационные системы" (97,4%), который появился только в 2024 г. Eго объем финансирования до 2030 г. составит 696 млрд руб.</w:t>
      </w:r>
    </w:p>
    <w:p w:rsidR="004B6AB9" w:rsidRDefault="004B6AB9" w:rsidP="004B6AB9">
      <w:pPr>
        <w:pStyle w:val="DocumentBody"/>
      </w:pPr>
      <w:r>
        <w:t>"Демография" осталась самым дорогим нацпроектом - на исполнение ушли 1,047 трлн руб. против 808,2 млрд руб. в прошлом году. Они распределены на несколько федеральных проектов, из которых больше всех получила "Финансовая поддержка семей при рождении детей" - 993,8 млрд руб.</w:t>
      </w:r>
    </w:p>
    <w:p w:rsidR="004B6AB9" w:rsidRDefault="004B6AB9" w:rsidP="004B6AB9">
      <w:pPr>
        <w:pStyle w:val="DocumentBody"/>
      </w:pPr>
      <w:r>
        <w:t>Второй по объему трат - нацпроект "Безопасные качественные дороги" - 744,97 млрд руб. (526,7 млрд руб. в 2023 г.). Почти вся сумма ушла на "</w:t>
      </w:r>
      <w:r>
        <w:rPr>
          <w:b/>
        </w:rPr>
        <w:t>Развитие федеральной</w:t>
      </w:r>
      <w:r>
        <w:t xml:space="preserve"> магистральной сети" (425,38 млрд руб.) и "Дорожную сеть" (279,77 млрд руб.).</w:t>
      </w:r>
    </w:p>
    <w:p w:rsidR="004B6AB9" w:rsidRDefault="004B6AB9" w:rsidP="004B6AB9">
      <w:pPr>
        <w:pStyle w:val="DocumentBody"/>
      </w:pPr>
      <w:r>
        <w:t>В тройку лидеров также вошло "Здравоохранение", расходы на которое снизились с 312,5 млрд до 284,3 млрд руб. В его рамках самыми финансируемыми остались "Борьба с онкологическими заболеваниями" (146,3 млрд руб.) и "Модернизация первичного звена здравоохранения" (83,1 млрд руб.). Самые низкобюджетные нацпроекты по-прежнему "Культура" (51,2 млрд руб.) и "</w:t>
      </w:r>
      <w:r>
        <w:rPr>
          <w:b/>
        </w:rPr>
        <w:t>Производительность труда</w:t>
      </w:r>
      <w:r>
        <w:t>" (5 млрд руб.).</w:t>
      </w:r>
    </w:p>
    <w:p w:rsidR="004B6AB9" w:rsidRDefault="004B6AB9" w:rsidP="004B6AB9">
      <w:pPr>
        <w:pStyle w:val="DocumentBody"/>
      </w:pPr>
      <w:r>
        <w:rPr>
          <w:b/>
        </w:rPr>
        <w:t>Президент</w:t>
      </w:r>
      <w:r>
        <w:t xml:space="preserve"> России поручил принять программу </w:t>
      </w:r>
      <w:r>
        <w:rPr>
          <w:b/>
        </w:rPr>
        <w:t>национальных проектов</w:t>
      </w:r>
      <w:r>
        <w:t xml:space="preserve"> в 2018 г. Всего 14 </w:t>
      </w:r>
      <w:r>
        <w:rPr>
          <w:b/>
        </w:rPr>
        <w:t>нацпроектов</w:t>
      </w:r>
      <w:r>
        <w:t xml:space="preserve"> по трем направлениям - "Человеческий капитал", "Комфортная среда для жизни" и "</w:t>
      </w:r>
      <w:r>
        <w:rPr>
          <w:b/>
        </w:rPr>
        <w:t>Экономический</w:t>
      </w:r>
      <w:r>
        <w:t xml:space="preserve"> рост". В 2020 г. </w:t>
      </w:r>
      <w:r>
        <w:rPr>
          <w:b/>
        </w:rPr>
        <w:t>президент</w:t>
      </w:r>
      <w:r>
        <w:t xml:space="preserve"> поручил </w:t>
      </w:r>
      <w:r>
        <w:rPr>
          <w:b/>
        </w:rPr>
        <w:t>правительству</w:t>
      </w:r>
      <w:r>
        <w:t xml:space="preserve"> при участии Госсовета скорректировать </w:t>
      </w:r>
      <w:r>
        <w:rPr>
          <w:b/>
        </w:rPr>
        <w:t>нацпроекты</w:t>
      </w:r>
      <w:r>
        <w:t xml:space="preserve"> с учетом </w:t>
      </w:r>
      <w:r>
        <w:rPr>
          <w:b/>
        </w:rPr>
        <w:t>новых</w:t>
      </w:r>
      <w:r>
        <w:t xml:space="preserve"> национальных целей, а срок исполнения сместился с 2024 на 2030 г. Премьер-министр Михаил </w:t>
      </w:r>
      <w:r>
        <w:rPr>
          <w:b/>
        </w:rPr>
        <w:t>Мишустин</w:t>
      </w:r>
      <w:r>
        <w:t xml:space="preserve"> 6 декабря представил </w:t>
      </w:r>
      <w:r>
        <w:rPr>
          <w:b/>
        </w:rPr>
        <w:t>президенту</w:t>
      </w:r>
      <w:r>
        <w:t xml:space="preserve"> 19 </w:t>
      </w:r>
      <w:r>
        <w:rPr>
          <w:b/>
        </w:rPr>
        <w:t>нацпроектов</w:t>
      </w:r>
      <w:r>
        <w:t xml:space="preserve"> на 2025-2030 гг. До конца 2030 г. на их реализацию направят свыше 40 трлн руб. из бюджета и не менее 13 трлн руб. внебюджетных средств, отмечал он.</w:t>
      </w:r>
    </w:p>
    <w:p w:rsidR="004B6AB9" w:rsidRDefault="004B6AB9" w:rsidP="004B6AB9">
      <w:pPr>
        <w:pStyle w:val="DocumentBody"/>
      </w:pPr>
      <w:r>
        <w:t xml:space="preserve">Три новых нацпроекта направлено на достижение цели национального развития - сбережение народа: "Семья" (на него будет выделено 17 трлн руб. до 2030 г.), "Продолжительная и активная жизнь", "Молодежь и дети". Нацпроекты "Инфраструктура для жизни" и "Экологическое благополучие" нацелены на создание комфортной и безопасной среды. Четыре </w:t>
      </w:r>
      <w:r>
        <w:rPr>
          <w:b/>
        </w:rPr>
        <w:t>нацпроекта</w:t>
      </w:r>
      <w:r>
        <w:t xml:space="preserve"> связаны с </w:t>
      </w:r>
      <w:r>
        <w:rPr>
          <w:b/>
        </w:rPr>
        <w:t>развитием экономики</w:t>
      </w:r>
      <w:r>
        <w:t xml:space="preserve">: "Эффективная и конкурентная </w:t>
      </w:r>
      <w:r>
        <w:rPr>
          <w:b/>
        </w:rPr>
        <w:t>экономика</w:t>
      </w:r>
      <w:r>
        <w:t>", "Туризм и гостеприимство", "Эффективная транспортная система", "</w:t>
      </w:r>
      <w:r>
        <w:rPr>
          <w:b/>
        </w:rPr>
        <w:t>Международная</w:t>
      </w:r>
      <w:r>
        <w:t xml:space="preserve"> кооперация и экспорт". Eще два </w:t>
      </w:r>
      <w:r>
        <w:rPr>
          <w:b/>
        </w:rPr>
        <w:t>нацпроекта</w:t>
      </w:r>
      <w:r>
        <w:t xml:space="preserve">, про которые сказал </w:t>
      </w:r>
      <w:r>
        <w:rPr>
          <w:b/>
        </w:rPr>
        <w:t>Мишустин</w:t>
      </w:r>
      <w:r>
        <w:t>, - "Кадры" и "</w:t>
      </w:r>
      <w:r>
        <w:rPr>
          <w:b/>
        </w:rPr>
        <w:t>Экономика</w:t>
      </w:r>
      <w:r>
        <w:t xml:space="preserve"> данных и цифровая трансформация государства".</w:t>
      </w:r>
    </w:p>
    <w:p w:rsidR="004B6AB9" w:rsidRDefault="004B6AB9" w:rsidP="004B6AB9">
      <w:pPr>
        <w:pStyle w:val="DocumentBody"/>
      </w:pPr>
      <w:r>
        <w:t xml:space="preserve">Общие расходы бюджета на </w:t>
      </w:r>
      <w:r>
        <w:rPr>
          <w:b/>
        </w:rPr>
        <w:t>нацпроекты</w:t>
      </w:r>
      <w:r>
        <w:t xml:space="preserve"> в 2025 г. составят 5,7 трлн руб., следует из </w:t>
      </w:r>
      <w:r>
        <w:rPr>
          <w:b/>
        </w:rPr>
        <w:t>закона</w:t>
      </w:r>
      <w:r>
        <w:t xml:space="preserve"> о </w:t>
      </w:r>
      <w:r>
        <w:rPr>
          <w:b/>
        </w:rPr>
        <w:t>федеральном</w:t>
      </w:r>
      <w:r>
        <w:t xml:space="preserve"> бюджете на 2025 г. и период 2026-2027 гг.</w:t>
      </w:r>
    </w:p>
    <w:p w:rsidR="004B6AB9" w:rsidRDefault="004B6AB9" w:rsidP="004B6AB9">
      <w:pPr>
        <w:pStyle w:val="DocumentBody"/>
      </w:pPr>
      <w:r>
        <w:t>Сейчас исполнение национальных проектов идет лучше, чем в предыдущие годы, поскольку со временем отработаны технологии их реализации, в том числе доведение межбюджетных субсидий в рамках нацпроектов до регионов, говорит директор Центра региональной политики РАНХиГС Владимир Климанов. Традиционно проекты, где есть разного рода нормированные расходы, такие как выплаты льгот и пособий, всегда исполнялись полностью, это объясняет, например, дисциплину в расходовании средств на "Демографию", добавляет он.</w:t>
      </w:r>
    </w:p>
    <w:p w:rsidR="004B6AB9" w:rsidRDefault="004B6AB9" w:rsidP="004B6AB9">
      <w:pPr>
        <w:pStyle w:val="DocumentBody"/>
      </w:pPr>
      <w:r>
        <w:t>Точность в освоении бюджета на нацпроекты связана с общим повышением дисциплины, а также с тем, что Минфин в последние годы улучшил бюджетное администрирование и точнее соблюдает план, в результате платежи проводятся значительно регулярнее и удается достаточно четко укладываться в цели, говорит главный экономист "Эксперт РА" Антон Табах. Это наблюдается и по другим статьям бюджета, но национальные проекты приоритетные и по ним это видно едва ли не больше, подчеркивает Табах.</w:t>
      </w:r>
    </w:p>
    <w:p w:rsidR="004B6AB9" w:rsidRDefault="004B6AB9" w:rsidP="004B6AB9">
      <w:pPr>
        <w:pStyle w:val="DocumentBody"/>
      </w:pPr>
      <w:r>
        <w:t>Статья 34 Бюджетного кодекса "Принцип эффективности использования бюджетных средств" предусматривает, что эта эффективность должна включать либо экономные расходы бюджетных средств, либо результативные, когда в заданном объеме денег получено больше услуг, напоминает Климанов. Он отмечает, что судить об эффективности расходования бюджетных средств только по степени исполнения плана нельзя. При этом по многим из нацпроектов эффективность в моменте оценить сложно - например, результаты проекта "Демография" будут отложенными, но в целом можно сказать, что система совершенствуется со временем, добавляет Табах.</w:t>
      </w:r>
    </w:p>
    <w:p w:rsidR="004B6AB9" w:rsidRDefault="004B6AB9" w:rsidP="004B6AB9">
      <w:pPr>
        <w:pStyle w:val="DocumentAuthor"/>
      </w:pPr>
      <w:r>
        <w:t>Ксения Котченко</w:t>
      </w:r>
    </w:p>
    <w:p w:rsidR="00606B3C" w:rsidRPr="00606B3C" w:rsidRDefault="009F261D" w:rsidP="00606B3C">
      <w:pPr>
        <w:rPr>
          <w:rStyle w:val="DocumentOriginalLink"/>
        </w:rPr>
      </w:pPr>
      <w:hyperlink r:id="rId40" w:history="1">
        <w:r w:rsidR="00606B3C" w:rsidRPr="00606B3C">
          <w:rPr>
            <w:rStyle w:val="DocumentOriginalLink"/>
          </w:rPr>
          <w:t>https://www.vedomosti.ru/economics/articles/2025/01/17/1086724-minfin-otmetil-rekordnoe-ispolnenie-natsproektov-za-god</w:t>
        </w:r>
      </w:hyperlink>
      <w:r w:rsidR="00606B3C" w:rsidRPr="00606B3C">
        <w:rPr>
          <w:rStyle w:val="DocumentOriginalLink"/>
        </w:rPr>
        <w:t xml:space="preserve"> </w:t>
      </w:r>
    </w:p>
    <w:p w:rsidR="004B6AB9" w:rsidRDefault="004B6AB9" w:rsidP="004B6AB9">
      <w:r>
        <w:rPr>
          <w:sz w:val="18"/>
        </w:rPr>
        <w:t>назад: </w:t>
      </w:r>
      <w:hyperlink w:anchor="ref_toc" w:history="1">
        <w:r>
          <w:rPr>
            <w:rStyle w:val="NavigationLink"/>
          </w:rPr>
          <w:t>оглавление</w:t>
        </w:r>
      </w:hyperlink>
    </w:p>
    <w:p w:rsidR="00965F76" w:rsidRDefault="00965F76" w:rsidP="00965F76">
      <w:pPr>
        <w:pStyle w:val="4"/>
      </w:pPr>
      <w:bookmarkStart w:id="107" w:name="_Toc187982686"/>
      <w:bookmarkStart w:id="108" w:name="_Toc187995626"/>
      <w:r>
        <w:rPr>
          <w:rStyle w:val="DocumentDate"/>
        </w:rPr>
        <w:lastRenderedPageBreak/>
        <w:t>16.01.2025</w:t>
      </w:r>
      <w:r>
        <w:br/>
      </w:r>
      <w:r>
        <w:rPr>
          <w:rStyle w:val="DocumentSource"/>
        </w:rPr>
        <w:t>Известия (iz.ru)</w:t>
      </w:r>
      <w:r>
        <w:br/>
      </w:r>
      <w:r>
        <w:rPr>
          <w:rStyle w:val="DocumentName"/>
        </w:rPr>
        <w:t>В Минфине оценили расходы бюджета РФ на нацпроекты по состоянию на 1 января</w:t>
      </w:r>
      <w:bookmarkEnd w:id="107"/>
      <w:bookmarkEnd w:id="108"/>
    </w:p>
    <w:p w:rsidR="00965F76" w:rsidRDefault="00965F76" w:rsidP="00606B3C">
      <w:pPr>
        <w:pStyle w:val="5"/>
      </w:pPr>
      <w:r>
        <w:t>По состоянию на 1 января расходы федерального бюджета России составили 99,6% от плана. Об этом 16 января сообщили в Министерстве финансов РФ.</w:t>
      </w:r>
    </w:p>
    <w:p w:rsidR="00965F76" w:rsidRDefault="00965F76" w:rsidP="00965F76">
      <w:pPr>
        <w:pStyle w:val="DocumentBody"/>
      </w:pPr>
      <w:r>
        <w:t xml:space="preserve">«Исполнение расходов </w:t>
      </w:r>
      <w:r>
        <w:rPr>
          <w:b/>
        </w:rPr>
        <w:t>федерального</w:t>
      </w:r>
      <w:r>
        <w:t xml:space="preserve"> бюджета на реализацию </w:t>
      </w:r>
      <w:r>
        <w:rPr>
          <w:b/>
        </w:rPr>
        <w:t>национальных проектов</w:t>
      </w:r>
      <w:r>
        <w:t xml:space="preserve">, по состоянию на 1 января 2025 года, составило 3 310,5 млрд рублей или 99,6% от плановых бюджетных </w:t>
      </w:r>
      <w:r>
        <w:rPr>
          <w:b/>
        </w:rPr>
        <w:t>назначений</w:t>
      </w:r>
      <w:r>
        <w:t>», - говорится в публикации на сайте.</w:t>
      </w:r>
    </w:p>
    <w:p w:rsidR="00965F76" w:rsidRDefault="00965F76" w:rsidP="00965F76">
      <w:pPr>
        <w:pStyle w:val="DocumentBody"/>
      </w:pPr>
      <w:r>
        <w:t xml:space="preserve">На 100% оказались исполнены нацпроекты «Демография», «Безопасные качественные дороги», «Наука и университеты», а также «Международная кооперация и экспорт». Следом за ними идут </w:t>
      </w:r>
      <w:r>
        <w:rPr>
          <w:b/>
        </w:rPr>
        <w:t>национальные проекты</w:t>
      </w:r>
      <w:r>
        <w:t xml:space="preserve"> «Цифровая </w:t>
      </w:r>
      <w:r>
        <w:rPr>
          <w:b/>
        </w:rPr>
        <w:t>экономика</w:t>
      </w:r>
      <w:r>
        <w:t xml:space="preserve"> РФ» и «Малое и среднее предпринимательство и поддержка индивидуальной предпринимательской инициативы» (99,7%).</w:t>
      </w:r>
    </w:p>
    <w:p w:rsidR="00965F76" w:rsidRDefault="00965F76" w:rsidP="00965F76">
      <w:pPr>
        <w:pStyle w:val="DocumentBody"/>
      </w:pPr>
      <w:r>
        <w:t>Затем следуют «Комплексный план модернизации и расширения магистральной инфраструктуры (транспортная часть)» (99,6%), «Культура» (99,5%), «Жилье и городская среда» (99,4%), «</w:t>
      </w:r>
      <w:r>
        <w:rPr>
          <w:b/>
        </w:rPr>
        <w:t>Производительность труда</w:t>
      </w:r>
      <w:r>
        <w:t>» (99,2%) и «Образование» (99%).</w:t>
      </w:r>
    </w:p>
    <w:p w:rsidR="00965F76" w:rsidRDefault="00965F76" w:rsidP="00965F76">
      <w:pPr>
        <w:pStyle w:val="DocumentBody"/>
      </w:pPr>
      <w:r>
        <w:t>При этом менее 99% набрали проекты «Здравоохранение» (98,7%), «Туризм и индустрия гостеприимства» (98,6%), «Экология» (97,7%) и «Беспилотные авиационные системы» (97,4%).</w:t>
      </w:r>
    </w:p>
    <w:p w:rsidR="00965F76" w:rsidRDefault="00965F76" w:rsidP="00965F76">
      <w:pPr>
        <w:pStyle w:val="DocumentBody"/>
      </w:pPr>
      <w:r>
        <w:t xml:space="preserve">Ранее, 9 января, </w:t>
      </w:r>
      <w:r>
        <w:rPr>
          <w:b/>
        </w:rPr>
        <w:t>президент</w:t>
      </w:r>
      <w:r>
        <w:t xml:space="preserve"> РФ Владимир </w:t>
      </w:r>
      <w:r>
        <w:rPr>
          <w:b/>
        </w:rPr>
        <w:t>Путин</w:t>
      </w:r>
      <w:r>
        <w:t xml:space="preserve"> заявил, что результаты </w:t>
      </w:r>
      <w:r>
        <w:rPr>
          <w:b/>
        </w:rPr>
        <w:t>нацпроектов</w:t>
      </w:r>
      <w:r>
        <w:t xml:space="preserve"> будут оцениваться не «по бумагам», а по </w:t>
      </w:r>
      <w:r>
        <w:rPr>
          <w:b/>
        </w:rPr>
        <w:t>улучшению</w:t>
      </w:r>
      <w:r>
        <w:t xml:space="preserve"> качества жизни жителей страны. Глава государства отметил, что результат нужно оценивать по тому, как россияне воспринимают саму работу, проделанную в рамках проектов.</w:t>
      </w:r>
    </w:p>
    <w:p w:rsidR="00965F76" w:rsidRDefault="009F261D" w:rsidP="00965F76">
      <w:hyperlink r:id="rId41" w:history="1">
        <w:r w:rsidR="00965F76">
          <w:rPr>
            <w:rStyle w:val="DocumentOriginalLink"/>
          </w:rPr>
          <w:t>https://iz.ru/1823487/2025-01-16/raskhody-biudzheta-rf-na-natcproekty-po-sostoianiiu-na-1-ianvaria-sostavili-331-trln-rublei?main_click</w:t>
        </w:r>
      </w:hyperlink>
    </w:p>
    <w:p w:rsidR="00965F76" w:rsidRDefault="00965F76" w:rsidP="00965F76">
      <w:r>
        <w:rPr>
          <w:sz w:val="18"/>
        </w:rPr>
        <w:t>назад: </w:t>
      </w:r>
      <w:hyperlink w:anchor="ref_toc" w:history="1">
        <w:r>
          <w:rPr>
            <w:rStyle w:val="NavigationLink"/>
          </w:rPr>
          <w:t>оглавление</w:t>
        </w:r>
      </w:hyperlink>
    </w:p>
    <w:p w:rsidR="007D6EE9" w:rsidRDefault="007D6EE9" w:rsidP="007D6EE9">
      <w:pPr>
        <w:pStyle w:val="4"/>
      </w:pPr>
      <w:bookmarkStart w:id="109" w:name="_Toc187982819"/>
      <w:bookmarkStart w:id="110" w:name="_Toc187995627"/>
      <w:r>
        <w:rPr>
          <w:rStyle w:val="DocumentDate"/>
        </w:rPr>
        <w:t>16.01.2025</w:t>
      </w:r>
      <w:r>
        <w:br/>
      </w:r>
      <w:r>
        <w:rPr>
          <w:rStyle w:val="DocumentSource"/>
        </w:rPr>
        <w:t>Российская газета (rg.ru)</w:t>
      </w:r>
      <w:r>
        <w:br/>
      </w:r>
      <w:r>
        <w:rPr>
          <w:rStyle w:val="DocumentName"/>
        </w:rPr>
        <w:t>ЦБ расширит тарифный коридор по ОСАГО на 11,57% для общественного транспорта</w:t>
      </w:r>
      <w:bookmarkEnd w:id="109"/>
      <w:bookmarkEnd w:id="110"/>
    </w:p>
    <w:p w:rsidR="007D6EE9" w:rsidRDefault="007D6EE9" w:rsidP="000E7D43">
      <w:pPr>
        <w:pStyle w:val="5"/>
      </w:pPr>
      <w:r>
        <w:rPr>
          <w:b/>
        </w:rPr>
        <w:t>Центробанк</w:t>
      </w:r>
      <w:r>
        <w:t xml:space="preserve"> с 27 января расширит тарифный коридор по ОСАГО в обе стороны на 11,57% для общественного транспорта (автобусов, трамваев, троллейбусов), говорится на сайте регулятора.</w:t>
      </w:r>
    </w:p>
    <w:p w:rsidR="007D6EE9" w:rsidRDefault="007D6EE9" w:rsidP="000E7D43">
      <w:pPr>
        <w:pStyle w:val="5"/>
      </w:pPr>
      <w:r>
        <w:t>Также на 20% расширятся границы тарифного коридора по ОСАГО для мототранспорта и грузовиков с разрешенной максимальной массой 16 тонн и ниже.</w:t>
      </w:r>
    </w:p>
    <w:p w:rsidR="007D6EE9" w:rsidRDefault="007D6EE9" w:rsidP="007D6EE9">
      <w:pPr>
        <w:pStyle w:val="DocumentBody"/>
      </w:pPr>
      <w:r>
        <w:t>"Базовые ставки по ОСАГО для обычных автомобилистов останутся на прежнем уровне", - добавил регулятор.</w:t>
      </w:r>
    </w:p>
    <w:p w:rsidR="007D6EE9" w:rsidRDefault="007D6EE9" w:rsidP="007D6EE9">
      <w:pPr>
        <w:pStyle w:val="DocumentBody"/>
      </w:pPr>
      <w:r>
        <w:t>Расширение тарифного коридора объясняется высокой убыточностью этих категорий транспорта: например, небольшие грузовики чаще других становятся виновниками ДТП, максимальный ущерб от которых - 400 тысяч рублей.</w:t>
      </w:r>
    </w:p>
    <w:p w:rsidR="007D6EE9" w:rsidRDefault="007D6EE9" w:rsidP="007D6EE9">
      <w:pPr>
        <w:pStyle w:val="DocumentBody"/>
      </w:pPr>
      <w:r>
        <w:t xml:space="preserve">Вместе с тем </w:t>
      </w:r>
      <w:r>
        <w:rPr>
          <w:b/>
        </w:rPr>
        <w:t>Центробанк</w:t>
      </w:r>
      <w:r>
        <w:t xml:space="preserve"> актуализировал значения территориального коэффициента, влияющего на стоимость полиса, для 21 региона, где в прошлом году было оформлено порядка 6 млн классических полисов, средняя стоимость по которым оказалась на 17,1% выше среднероссийской. Для 18 территорий, где показатели коэффициента не соответствуют увеличившимся убыткам, эти значения, наоборот, выросли.</w:t>
      </w:r>
    </w:p>
    <w:p w:rsidR="007D6EE9" w:rsidRDefault="007D6EE9" w:rsidP="007D6EE9">
      <w:pPr>
        <w:pStyle w:val="DocumentBody"/>
      </w:pPr>
      <w:r>
        <w:t>"На этих территориях за 2024 год заключено чуть более 4,4 млн классических договоров ОСАГО со средней стоимостью на 31,8% ниже среднероссийской", - уточнил регулятор.</w:t>
      </w:r>
    </w:p>
    <w:p w:rsidR="007D6EE9" w:rsidRDefault="007D6EE9" w:rsidP="007D6EE9">
      <w:pPr>
        <w:pStyle w:val="DocumentBody"/>
      </w:pPr>
      <w:r>
        <w:t>Увеличение коснулось и коэффициента по полисам ОСАГО мультидрайв для физических лиц. Речь идет о договорах без ограничения числа допущенных к управлению авто - на них приходится меньше 2% от всех полисов ОСАГО.</w:t>
      </w:r>
    </w:p>
    <w:p w:rsidR="007D6EE9" w:rsidRDefault="007D6EE9" w:rsidP="007D6EE9">
      <w:pPr>
        <w:pStyle w:val="DocumentAuthor"/>
      </w:pPr>
      <w:r>
        <w:t>Юлия Гуреева</w:t>
      </w:r>
    </w:p>
    <w:p w:rsidR="007D6EE9" w:rsidRDefault="009F261D" w:rsidP="007D6EE9">
      <w:hyperlink r:id="rId42" w:history="1">
        <w:r w:rsidR="007D6EE9">
          <w:rPr>
            <w:rStyle w:val="DocumentOriginalLink"/>
          </w:rPr>
          <w:t>https://rg.ru/2025/01/16/cb-rasshirit-tarifnyj-koridor-po-osago-na-1157-dlia-obshchestvennogo-transporta.html</w:t>
        </w:r>
      </w:hyperlink>
    </w:p>
    <w:p w:rsidR="007D6EE9" w:rsidRDefault="007D6EE9" w:rsidP="007D6EE9">
      <w:r>
        <w:rPr>
          <w:sz w:val="18"/>
        </w:rPr>
        <w:t>назад: </w:t>
      </w:r>
      <w:hyperlink w:anchor="ref_toc" w:history="1">
        <w:r>
          <w:rPr>
            <w:rStyle w:val="NavigationLink"/>
          </w:rPr>
          <w:t>оглавление</w:t>
        </w:r>
      </w:hyperlink>
    </w:p>
    <w:p w:rsidR="000C065E" w:rsidRDefault="000C065E" w:rsidP="000C065E">
      <w:pPr>
        <w:pStyle w:val="4"/>
      </w:pPr>
      <w:bookmarkStart w:id="111" w:name="_Toc187982511"/>
      <w:bookmarkStart w:id="112" w:name="_Toc187995628"/>
      <w:r>
        <w:rPr>
          <w:rStyle w:val="DocumentDate"/>
        </w:rPr>
        <w:t>17.01.2025</w:t>
      </w:r>
      <w:r>
        <w:br/>
      </w:r>
      <w:r>
        <w:rPr>
          <w:rStyle w:val="DocumentSource"/>
        </w:rPr>
        <w:t>Ведомости</w:t>
      </w:r>
      <w:r>
        <w:br/>
      </w:r>
      <w:r>
        <w:rPr>
          <w:rStyle w:val="DocumentName"/>
        </w:rPr>
        <w:t>РСПП направил в правительство проект поправок в закон о приватизации</w:t>
      </w:r>
      <w:bookmarkEnd w:id="111"/>
      <w:bookmarkEnd w:id="112"/>
    </w:p>
    <w:p w:rsidR="000C065E" w:rsidRDefault="000C065E" w:rsidP="000C065E">
      <w:pPr>
        <w:pStyle w:val="DocumentBody"/>
      </w:pPr>
      <w:r>
        <w:t>Предложения блокируют оспаривание сделок 90-х по мотиву истечения срока исковой давности</w:t>
      </w:r>
    </w:p>
    <w:p w:rsidR="000C065E" w:rsidRDefault="000C065E" w:rsidP="000E7D43">
      <w:pPr>
        <w:pStyle w:val="5"/>
      </w:pPr>
      <w:r>
        <w:rPr>
          <w:b/>
        </w:rPr>
        <w:lastRenderedPageBreak/>
        <w:t>Российский союз промышленников и предпринимателей (РСПП</w:t>
      </w:r>
      <w:r>
        <w:t xml:space="preserve">) подготовил и направил в </w:t>
      </w:r>
      <w:r>
        <w:rPr>
          <w:b/>
        </w:rPr>
        <w:t>правительство</w:t>
      </w:r>
      <w:r>
        <w:t xml:space="preserve"> поправки в </w:t>
      </w:r>
      <w:r>
        <w:rPr>
          <w:b/>
        </w:rPr>
        <w:t>закон</w:t>
      </w:r>
      <w:r>
        <w:t xml:space="preserve"> "О приватизации государственного и муниципального имущества". Бизнес предлагает дополнить ст. 42 ("Защита прав государства и муниципальных образований как собственников имущества") нормами, которые устанавливают порядок обращения в суд с требованиями о признании сделки ничтожной и уточняют исчисление сроков исковой давности по ним, следует из документа (есть у "Ведомостей").</w:t>
      </w:r>
    </w:p>
    <w:p w:rsidR="000C065E" w:rsidRDefault="000C065E" w:rsidP="000C065E">
      <w:pPr>
        <w:pStyle w:val="DocumentBody"/>
      </w:pPr>
      <w:r>
        <w:t xml:space="preserve">Бизнес подготовил </w:t>
      </w:r>
      <w:r>
        <w:rPr>
          <w:b/>
        </w:rPr>
        <w:t>законопроект</w:t>
      </w:r>
      <w:r>
        <w:t xml:space="preserve"> по поручению </w:t>
      </w:r>
      <w:r>
        <w:rPr>
          <w:b/>
        </w:rPr>
        <w:t>президента</w:t>
      </w:r>
      <w:r>
        <w:t xml:space="preserve"> России Владимира </w:t>
      </w:r>
      <w:r>
        <w:rPr>
          <w:b/>
        </w:rPr>
        <w:t>Путина</w:t>
      </w:r>
      <w:r>
        <w:t xml:space="preserve">, которое было дано по итогам встречи с представителями деловых кругов 16 декабря 2024 г., говорил "Ведомостям" 15 января глава </w:t>
      </w:r>
      <w:r>
        <w:rPr>
          <w:b/>
        </w:rPr>
        <w:t>РСПП</w:t>
      </w:r>
      <w:r>
        <w:t xml:space="preserve"> Александр Шохин.</w:t>
      </w:r>
    </w:p>
    <w:p w:rsidR="000C065E" w:rsidRDefault="000C065E" w:rsidP="000C065E">
      <w:pPr>
        <w:pStyle w:val="DocumentBody"/>
      </w:pPr>
      <w:r>
        <w:t>Необходимость разработки законопроекта объясняется тем, что практика рассмотрения дел об оспаривании приватизации "по-прежнему противоречивая, как в части применения сроков исковой давности, так и в части видов требований, с которыми органы прокуратуры обращаются в суды", говорится в пояснительной записке (есть у "Ведомостей").</w:t>
      </w:r>
    </w:p>
    <w:p w:rsidR="000C065E" w:rsidRDefault="000C065E" w:rsidP="000C065E">
      <w:pPr>
        <w:pStyle w:val="DocumentBody"/>
      </w:pPr>
      <w:r>
        <w:t xml:space="preserve">Государство сейчас может обратиться с требованием о применении последствий недействительности ничтожной сделки приватизации или об истребовании имущества из чужого незаконного владения, что следует прописать в законе, считает </w:t>
      </w:r>
      <w:r>
        <w:rPr>
          <w:b/>
        </w:rPr>
        <w:t>РСПП</w:t>
      </w:r>
      <w:r>
        <w:t>.</w:t>
      </w:r>
    </w:p>
    <w:p w:rsidR="000C065E" w:rsidRDefault="000C065E" w:rsidP="000C065E">
      <w:pPr>
        <w:pStyle w:val="DocumentBody"/>
      </w:pPr>
      <w:r>
        <w:t xml:space="preserve">В этих двух ситуациях наступают разные следствия: в первом случае - двусторонняя реституция (возврат каждой стороной), во втором - имущество изымается у незаконного владельца, а он может требовать возмещения убытков с виновного лица, пояснил "Ведомостям" вице-президент </w:t>
      </w:r>
      <w:r>
        <w:rPr>
          <w:b/>
        </w:rPr>
        <w:t>РСПП</w:t>
      </w:r>
      <w:r>
        <w:t xml:space="preserve"> Александр Варварин.</w:t>
      </w:r>
    </w:p>
    <w:p w:rsidR="000C065E" w:rsidRDefault="000C065E" w:rsidP="000C065E">
      <w:pPr>
        <w:pStyle w:val="DocumentBody"/>
      </w:pPr>
      <w:r>
        <w:t xml:space="preserve">По обоим этим видам исков </w:t>
      </w:r>
      <w:r>
        <w:rPr>
          <w:b/>
        </w:rPr>
        <w:t>РСПП</w:t>
      </w:r>
      <w:r>
        <w:t xml:space="preserve"> предлагает прописать дату, с которой начинается отсчет сроков исковой давности по таким делам. Десятилетние сроки (установлены п. 1 ст. 181 и п. 2 ст. 196 Гражданского кодекса, ГК) предлагается исчислять "со дня государственной регистрации перехода права собственности на недвижимое имущество по сделке приватизации либо со дня подписания документов, подтверждающих передачу иного имущества приобретателю по сделке приватизации", говорится в законопроекте. Ограничение срока давности в 10 лет применительно к сделкам по приватизации не всегда используется в правоприменительной практике, поскольку из этого правила возможны исключения, пояснял ранее Шохин.</w:t>
      </w:r>
    </w:p>
    <w:p w:rsidR="000C065E" w:rsidRDefault="000C065E" w:rsidP="000C065E">
      <w:pPr>
        <w:pStyle w:val="DocumentBody"/>
      </w:pPr>
      <w:r>
        <w:rPr>
          <w:b/>
        </w:rPr>
        <w:t>РСПП</w:t>
      </w:r>
      <w:r>
        <w:t xml:space="preserve"> предлагает прописать в законе еще одно условие, которое позволит защитить добросовестного приобретателя от деприватизации. В документе говорится, что, если в исковом заявлении приводятся доводы о защите личных неимущественных прав и иных нематериальных благ, это не может быть основанием для отказа судом в применении сроков давности. На практике почти во всех делах о деприватизации прокуратура говорит, что иск направлен на защиту нематериальных благ (здоровье населения, безопасность государства и т. д.), и просит не применять исковую давность, пояснил Варварин. Суды с данной позицией часто соглашаются, добавляет он.</w:t>
      </w:r>
    </w:p>
    <w:p w:rsidR="000C065E" w:rsidRDefault="000C065E" w:rsidP="000C065E">
      <w:pPr>
        <w:pStyle w:val="DocumentBody"/>
      </w:pPr>
      <w:r>
        <w:t xml:space="preserve">Предлагаемые нормы должны распространяться как на правительство, юрлица, которые по решению кабмина от имени РФ осуществляют функции продавца приватизируемого госимущества, федеральные органы исполнительной власти, органы власти субъекта и местного самоуправления, так и на органы прокуратуры. Сейчас в ст. 42 органы прокуратуры не упоминаются. </w:t>
      </w:r>
      <w:r>
        <w:rPr>
          <w:b/>
        </w:rPr>
        <w:t>РСПП</w:t>
      </w:r>
      <w:r>
        <w:t xml:space="preserve"> предлагает уточнить, что нормы о сроках давности по делам о деприватизации распространялись и на них, пояснил Варварин.</w:t>
      </w:r>
    </w:p>
    <w:p w:rsidR="000C065E" w:rsidRDefault="000C065E" w:rsidP="000C065E">
      <w:pPr>
        <w:pStyle w:val="DocumentBody"/>
      </w:pPr>
      <w:r>
        <w:t>Почему нужны изменения</w:t>
      </w:r>
    </w:p>
    <w:p w:rsidR="000C065E" w:rsidRDefault="000C065E" w:rsidP="000C065E">
      <w:pPr>
        <w:pStyle w:val="DocumentBody"/>
      </w:pPr>
      <w:r>
        <w:t>Тема деприватизации поднимается бизнесом последние два года на фоне исков Генпрокуратуры об изъятии имущества, приватизированного в 90-х. Речь идет, например, о Соликамском магниевом заводе, заводах группы ЧЭМК, химического завода "Метафракс", агрохолдинга "Покровский" и других активах. Аналитики адвокатского бюро NSP подсчитали, что с 2022 г. правоохранительные органы провели 84 мероприятия по изъятию собственности или обращению взыскания на активы российских и иностранных лиц.</w:t>
      </w:r>
    </w:p>
    <w:p w:rsidR="000C065E" w:rsidRDefault="000C065E" w:rsidP="000C065E">
      <w:pPr>
        <w:pStyle w:val="DocumentBody"/>
      </w:pPr>
      <w:r>
        <w:t xml:space="preserve">В прошлом году </w:t>
      </w:r>
      <w:r>
        <w:rPr>
          <w:b/>
        </w:rPr>
        <w:t>РСПП</w:t>
      </w:r>
      <w:r>
        <w:t xml:space="preserve"> уже готовил пакет предложений, направленный на защиту от деприватизации. В частности, союз предлагал предусмотреть возможность компенсации инвесторам рыночной стоимости активов с помощью механизма двусторонней реституции, а также зафиксировать сроки давности по таким сделкам.</w:t>
      </w:r>
    </w:p>
    <w:p w:rsidR="000C065E" w:rsidRDefault="000C065E" w:rsidP="000C065E">
      <w:pPr>
        <w:pStyle w:val="DocumentBody"/>
      </w:pPr>
      <w:r>
        <w:t xml:space="preserve">Кроме того, была инициатива внести </w:t>
      </w:r>
      <w:r>
        <w:rPr>
          <w:b/>
        </w:rPr>
        <w:t>изменения</w:t>
      </w:r>
      <w:r>
        <w:t xml:space="preserve"> в антикоррупционное </w:t>
      </w:r>
      <w:r>
        <w:rPr>
          <w:b/>
        </w:rPr>
        <w:t>законодательство</w:t>
      </w:r>
      <w:r>
        <w:t xml:space="preserve">, чтобы защитить от национализации собственников имущества, которое ранее принадлежало недобросовестным </w:t>
      </w:r>
      <w:r>
        <w:rPr>
          <w:b/>
        </w:rPr>
        <w:t>чиновникам</w:t>
      </w:r>
      <w:r>
        <w:t xml:space="preserve">. В частности, право национализации было бы возможно только при соблюдении двух условий: если </w:t>
      </w:r>
      <w:r>
        <w:rPr>
          <w:b/>
        </w:rPr>
        <w:t>госслужащий</w:t>
      </w:r>
      <w:r>
        <w:t xml:space="preserve"> передал его в обмен на неравноценную оплату или вообще без оплаты и если приобретатель активов знал о том, что у продавца нет доказательств приобретения такого имущества на </w:t>
      </w:r>
      <w:r>
        <w:rPr>
          <w:b/>
        </w:rPr>
        <w:t>законные</w:t>
      </w:r>
      <w:r>
        <w:t xml:space="preserve"> доходы. В пакет также входил проект поправок в закон об иностранных </w:t>
      </w:r>
      <w:r>
        <w:rPr>
          <w:b/>
        </w:rPr>
        <w:t>инвестициях</w:t>
      </w:r>
      <w:r>
        <w:t xml:space="preserve"> в стратегические предприятия, смягчающих ответственность за нарушение при приобретении таких организаций.</w:t>
      </w:r>
    </w:p>
    <w:p w:rsidR="000C065E" w:rsidRDefault="000C065E" w:rsidP="000C065E">
      <w:pPr>
        <w:pStyle w:val="DocumentBody"/>
      </w:pPr>
      <w:r>
        <w:rPr>
          <w:b/>
        </w:rPr>
        <w:t>Законопроект</w:t>
      </w:r>
      <w:r>
        <w:t xml:space="preserve"> не получил дальнейшего движения, так как в </w:t>
      </w:r>
      <w:r>
        <w:rPr>
          <w:b/>
        </w:rPr>
        <w:t>правительстве</w:t>
      </w:r>
      <w:r>
        <w:t xml:space="preserve"> сочли, что в нем много спорных юридических вопросов, пояснил "Ведомостям" </w:t>
      </w:r>
      <w:r>
        <w:rPr>
          <w:b/>
        </w:rPr>
        <w:t>федеральный чиновник</w:t>
      </w:r>
      <w:r>
        <w:t>. Другой источник, знакомый с ходом обсуждения, знает, что против законопроекта, в частности, выступал вице-премьер Дмитрий Григоренко.</w:t>
      </w:r>
    </w:p>
    <w:p w:rsidR="000C065E" w:rsidRDefault="000C065E" w:rsidP="000C065E">
      <w:pPr>
        <w:pStyle w:val="DocumentBody"/>
      </w:pPr>
      <w:r>
        <w:t>Нюансы регулирования</w:t>
      </w:r>
    </w:p>
    <w:p w:rsidR="000C065E" w:rsidRDefault="000C065E" w:rsidP="000C065E">
      <w:pPr>
        <w:pStyle w:val="DocumentBody"/>
      </w:pPr>
      <w:r>
        <w:t>Авторы проекта проводят давно известное в практике разграничение между исками об оспаривании сделок и исками об истребовании имущества из чужого незаконного владения, отмечает советник Orchards Азат Ахметов. В первом случае иск может быть направлен только к стороне этой сделки. Eсли же она продала имущество, приобретенное даже по недействительной сделке, на добросовестного приобретателя распространяется защита добросовестного приобретателя (ст. 302 ГК РФ), пояснил Ахметов. Кроме того, государственный орган не может оспаривать эту сделку, поскольку он не является ее стороной.</w:t>
      </w:r>
    </w:p>
    <w:p w:rsidR="000C065E" w:rsidRDefault="000C065E" w:rsidP="000C065E">
      <w:pPr>
        <w:pStyle w:val="DocumentBody"/>
      </w:pPr>
      <w:r>
        <w:lastRenderedPageBreak/>
        <w:t xml:space="preserve">Предложения </w:t>
      </w:r>
      <w:r>
        <w:rPr>
          <w:b/>
        </w:rPr>
        <w:t>РСПП</w:t>
      </w:r>
      <w:r>
        <w:t xml:space="preserve"> на данном этапе выглядят идеалистично, считает Ахметов. Действительно, большинство сделок приватизации, к которым у общества и государства могут быть вопросы, были совершены в 90-х гг. Предложенная редакция закона о применении к таким сделкам десятилетнего срока исковой давности из ГК явно блокирует их оспаривание по мотиву истечения срока исковой давности, добавляет эксперт.</w:t>
      </w:r>
    </w:p>
    <w:p w:rsidR="000C065E" w:rsidRDefault="000C065E" w:rsidP="000C065E">
      <w:pPr>
        <w:pStyle w:val="DocumentBody"/>
      </w:pPr>
      <w:r>
        <w:t>По деприватизационным и антикоррупционным искам представители Генеральной прокуратуры сталкиваются с проблемой сроков давности - часто их требования относятся к событиям, произошедшим десятилетия назад, отмечает партнер и руководитель практики "банкротство и суды" "Меллинг, Войтишкин и партнеры" Павел Новиков. Чтобы избежать формального отказа от удовлетворения их требований, прокуроры утверждают, что их иск на самом деле носит неимущественный характер и направлен на защиту "нематериальных благ Российской Федерации", которые нарушаются как коррупционным поведением, так и незаконной приватизацией государственного имущества. Эти доводы прокуратура использовала, например, в делах бывшего мэра Владивостока Игоря Пушкарева и бывшего министра "открытого правительства" Михаила Абызова, напоминает адвокат. Учитывая, что к искам о защите нематериальных благ сроки давности в силу ст. 208 ГК РФ вообще не применяются, представители прокуратуры с ее помощью добивались рассмотрения их требований по существу, отмечает эксперт.</w:t>
      </w:r>
    </w:p>
    <w:p w:rsidR="000C065E" w:rsidRDefault="000C065E" w:rsidP="000C065E">
      <w:pPr>
        <w:pStyle w:val="DocumentBody"/>
      </w:pPr>
      <w:r>
        <w:t>Законопроект направлен на то, чтобы суды имели возможность применять абсолютный срок исковой давности в 10 лет без возможности исключений, которыми сейчас пользуется прокуратура, отмечает партнер фирмы "Рустам Курмаев и партнеры" Дмитрий Клеточкин. Предложенные поправки предвосхищают еще не принятое решение КС РФ по делу сочинских садоводов, в котором Конституционный суд должен высказаться о конституционности применения сроков давности деприватизационных исков, считает Новиков. Изменения в закон предлагают по таким требованиям установить 10-летний срок исковой давности, который не дифференцирован по критерию добросовестности приобретения и равным образом будет распространяться на все деприватизационные иски, добавляет он.</w:t>
      </w:r>
    </w:p>
    <w:p w:rsidR="000C065E" w:rsidRDefault="000C065E" w:rsidP="000C065E">
      <w:pPr>
        <w:pStyle w:val="DocumentBody"/>
      </w:pPr>
      <w:r>
        <w:t>Указание в предложенной редакции еще и органов прокуратуры в качестве возможных истцов по деприватизационным искам приводит ФЗ "О приватизации" в соответствие с Гражданским процессуальным кодексом и современной практикой, пояснил Новиков.</w:t>
      </w:r>
    </w:p>
    <w:p w:rsidR="000C065E" w:rsidRDefault="000C065E" w:rsidP="000C065E">
      <w:pPr>
        <w:pStyle w:val="DocumentAuthor"/>
      </w:pPr>
      <w:r>
        <w:t>Анастасия Бойко</w:t>
      </w:r>
    </w:p>
    <w:p w:rsidR="000E7D43" w:rsidRPr="000E7D43" w:rsidRDefault="009F261D" w:rsidP="000E7D43">
      <w:pPr>
        <w:rPr>
          <w:rStyle w:val="DocumentOriginalLink"/>
        </w:rPr>
      </w:pPr>
      <w:hyperlink r:id="rId43" w:history="1">
        <w:r w:rsidR="000E7D43" w:rsidRPr="000E7D43">
          <w:rPr>
            <w:rStyle w:val="DocumentOriginalLink"/>
          </w:rPr>
          <w:t>https://www.vedomosti.ru/economics/articles/2025/01/17/1086714-rspp-napravil-v-pravitelstvo-proekt-popravok</w:t>
        </w:r>
      </w:hyperlink>
      <w:r w:rsidR="000E7D43" w:rsidRPr="000E7D43">
        <w:rPr>
          <w:rStyle w:val="DocumentOriginalLink"/>
        </w:rPr>
        <w:t xml:space="preserve"> </w:t>
      </w:r>
    </w:p>
    <w:p w:rsidR="00E25CB3" w:rsidRDefault="000C065E" w:rsidP="000C065E">
      <w:r>
        <w:rPr>
          <w:sz w:val="18"/>
        </w:rPr>
        <w:t>назад: </w:t>
      </w:r>
      <w:hyperlink w:anchor="ref_toc" w:history="1">
        <w:r>
          <w:rPr>
            <w:rStyle w:val="NavigationLink"/>
          </w:rPr>
          <w:t>оглавление</w:t>
        </w:r>
      </w:hyperlink>
    </w:p>
    <w:p w:rsidR="002B3D6A" w:rsidRDefault="002B3D6A" w:rsidP="002461F8">
      <w:pPr>
        <w:pStyle w:val="DocumentBody"/>
      </w:pPr>
    </w:p>
    <w:sectPr w:rsidR="002B3D6A" w:rsidSect="00121EF0">
      <w:headerReference w:type="default" r:id="rId44"/>
      <w:footerReference w:type="default" r:id="rId45"/>
      <w:headerReference w:type="first" r:id="rId46"/>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319D" w:rsidRDefault="00C6319D" w:rsidP="00A10489">
      <w:pPr>
        <w:spacing w:before="0" w:after="0" w:line="240" w:lineRule="auto"/>
      </w:pPr>
      <w:r>
        <w:separator/>
      </w:r>
    </w:p>
  </w:endnote>
  <w:endnote w:type="continuationSeparator" w:id="0">
    <w:p w:rsidR="00C6319D" w:rsidRDefault="00C6319D"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1620825811"/>
      <w:docPartObj>
        <w:docPartGallery w:val="Page Numbers (Bottom of Page)"/>
        <w:docPartUnique/>
      </w:docPartObj>
    </w:sdtPr>
    <w:sdtEndPr>
      <w:rPr>
        <w:sz w:val="28"/>
        <w:szCs w:val="28"/>
      </w:rPr>
    </w:sdtEndPr>
    <w:sdtContent>
      <w:p w:rsidR="00E25CB3" w:rsidRDefault="001763B4">
        <w:pPr>
          <w:pStyle w:val="af1"/>
          <w:jc w:val="right"/>
          <w:rPr>
            <w:sz w:val="28"/>
            <w:szCs w:val="28"/>
          </w:rPr>
        </w:pPr>
        <w:r w:rsidRPr="004E528D">
          <w:rPr>
            <w:noProof/>
            <w:sz w:val="28"/>
            <w:szCs w:val="28"/>
            <w:lang w:eastAsia="ru-RU"/>
          </w:rPr>
          <w:drawing>
            <wp:anchor distT="0" distB="0" distL="114300" distR="114300" simplePos="0" relativeHeight="251658752" behindDoc="0" locked="0" layoutInCell="1" allowOverlap="1" wp14:anchorId="53973DCF" wp14:editId="6C2B0B08">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528D">
          <w:rPr>
            <w:sz w:val="28"/>
            <w:szCs w:val="28"/>
          </w:rPr>
          <w:fldChar w:fldCharType="begin"/>
        </w:r>
        <w:r w:rsidRPr="004E528D">
          <w:rPr>
            <w:sz w:val="28"/>
            <w:szCs w:val="28"/>
          </w:rPr>
          <w:instrText xml:space="preserve"> PAGE   \* MERGEFORMAT </w:instrText>
        </w:r>
        <w:r w:rsidRPr="004E528D">
          <w:rPr>
            <w:sz w:val="28"/>
            <w:szCs w:val="28"/>
          </w:rPr>
          <w:fldChar w:fldCharType="separate"/>
        </w:r>
        <w:r w:rsidR="009F261D">
          <w:rPr>
            <w:noProof/>
            <w:sz w:val="28"/>
            <w:szCs w:val="28"/>
          </w:rPr>
          <w:t>2</w:t>
        </w:r>
        <w:r w:rsidRPr="004E528D">
          <w:rPr>
            <w:sz w:val="28"/>
            <w:szCs w:val="28"/>
          </w:rPr>
          <w:fldChar w:fldCharType="end"/>
        </w:r>
      </w:p>
    </w:sdtContent>
  </w:sdt>
  <w:p w:rsidR="001763B4" w:rsidRDefault="001763B4">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319D" w:rsidRDefault="00C6319D" w:rsidP="00A10489">
      <w:pPr>
        <w:spacing w:before="0" w:after="0" w:line="240" w:lineRule="auto"/>
      </w:pPr>
      <w:r>
        <w:separator/>
      </w:r>
    </w:p>
  </w:footnote>
  <w:footnote w:type="continuationSeparator" w:id="0">
    <w:p w:rsidR="00C6319D" w:rsidRDefault="00C6319D"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3" w:type="dxa"/>
      <w:tblCellMar>
        <w:left w:w="0" w:type="dxa"/>
        <w:right w:w="0" w:type="dxa"/>
      </w:tblCellMar>
      <w:tblLook w:val="04A0" w:firstRow="1" w:lastRow="0" w:firstColumn="1" w:lastColumn="0" w:noHBand="0" w:noVBand="1"/>
    </w:tblPr>
    <w:tblGrid>
      <w:gridCol w:w="5119"/>
      <w:gridCol w:w="5266"/>
    </w:tblGrid>
    <w:tr w:rsidR="001763B4" w:rsidTr="00B90250">
      <w:trPr>
        <w:trHeight w:val="420"/>
      </w:trPr>
      <w:tc>
        <w:tcPr>
          <w:tcW w:w="5103" w:type="dxa"/>
          <w:noWrap/>
        </w:tcPr>
        <w:p w:rsidR="001763B4" w:rsidRPr="002C4AE1" w:rsidRDefault="001763B4" w:rsidP="006F5426">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ОБЗОР СМИ 17.01.</w:t>
          </w:r>
          <w:r w:rsidRPr="00262300">
            <w:rPr>
              <w:rFonts w:cs="Arial"/>
              <w:color w:val="7F7F7F" w:themeColor="text1" w:themeTint="80"/>
              <w:sz w:val="22"/>
              <w:szCs w:val="22"/>
            </w:rPr>
            <w:t>20</w:t>
          </w:r>
          <w:r>
            <w:rPr>
              <w:rFonts w:cs="Arial"/>
              <w:color w:val="7F7F7F" w:themeColor="text1" w:themeTint="80"/>
              <w:sz w:val="22"/>
              <w:szCs w:val="22"/>
            </w:rPr>
            <w:t>25</w:t>
          </w:r>
        </w:p>
      </w:tc>
      <w:tc>
        <w:tcPr>
          <w:tcW w:w="5250" w:type="dxa"/>
          <w:noWrap/>
        </w:tcPr>
        <w:p w:rsidR="001763B4" w:rsidRPr="00262300" w:rsidRDefault="001763B4" w:rsidP="00B90250">
          <w:pPr>
            <w:tabs>
              <w:tab w:val="left" w:pos="3705"/>
            </w:tabs>
            <w:rPr>
              <w:color w:val="7F7F7F" w:themeColor="text1" w:themeTint="80"/>
              <w:sz w:val="22"/>
              <w:szCs w:val="22"/>
            </w:rPr>
          </w:pPr>
          <w:r>
            <w:rPr>
              <w:noProof/>
              <w:lang w:eastAsia="ru-RU"/>
            </w:rPr>
            <w:drawing>
              <wp:anchor distT="0" distB="0" distL="114300" distR="114300" simplePos="0" relativeHeight="251659264" behindDoc="1" locked="0" layoutInCell="1" allowOverlap="1" wp14:anchorId="15C6B745" wp14:editId="03718F70">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rsidR="001763B4" w:rsidRPr="00085FFB" w:rsidRDefault="001763B4" w:rsidP="00085FFB">
    <w:pPr>
      <w:pStyle w:val="af"/>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3B4" w:rsidRDefault="001763B4">
    <w:pPr>
      <w:pStyle w:val="af"/>
    </w:pPr>
    <w:r>
      <w:rPr>
        <w:noProof/>
        <w:lang w:eastAsia="ru-RU"/>
      </w:rPr>
      <mc:AlternateContent>
        <mc:Choice Requires="wps">
          <w:drawing>
            <wp:anchor distT="0" distB="0" distL="114300" distR="114300" simplePos="0" relativeHeight="251660800" behindDoc="0" locked="0" layoutInCell="1" allowOverlap="1" wp14:anchorId="4A533422" wp14:editId="7503CA80">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763B4" w:rsidRPr="00850C0E" w:rsidRDefault="001763B4"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17</w:t>
                          </w:r>
                          <w:r w:rsidRPr="00850C0E">
                            <w:rPr>
                              <w:b/>
                              <w:sz w:val="40"/>
                              <w:szCs w:val="40"/>
                            </w:rPr>
                            <w:t>.</w:t>
                          </w:r>
                          <w:r>
                            <w:rPr>
                              <w:b/>
                              <w:sz w:val="40"/>
                              <w:szCs w:val="40"/>
                            </w:rPr>
                            <w:t>01</w:t>
                          </w:r>
                          <w:r w:rsidRPr="00850C0E">
                            <w:rPr>
                              <w:b/>
                              <w:sz w:val="40"/>
                              <w:szCs w:val="40"/>
                            </w:rPr>
                            <w:t>.202</w:t>
                          </w:r>
                          <w:r>
                            <w:rPr>
                              <w:b/>
                              <w:sz w:val="40"/>
                              <w:szCs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33422" id="Прямоугольник 9" o:spid="_x0000_s1026" style="position:absolute;margin-left:.25pt;margin-top:.25pt;width:446.2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1763B4" w:rsidRPr="00850C0E" w:rsidRDefault="001763B4"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17</w:t>
                    </w:r>
                    <w:r w:rsidRPr="00850C0E">
                      <w:rPr>
                        <w:b/>
                        <w:sz w:val="40"/>
                        <w:szCs w:val="40"/>
                      </w:rPr>
                      <w:t>.</w:t>
                    </w:r>
                    <w:r>
                      <w:rPr>
                        <w:b/>
                        <w:sz w:val="40"/>
                        <w:szCs w:val="40"/>
                      </w:rPr>
                      <w:t>01</w:t>
                    </w:r>
                    <w:r w:rsidRPr="00850C0E">
                      <w:rPr>
                        <w:b/>
                        <w:sz w:val="40"/>
                        <w:szCs w:val="40"/>
                      </w:rPr>
                      <w:t>.202</w:t>
                    </w:r>
                    <w:r>
                      <w:rPr>
                        <w:b/>
                        <w:sz w:val="40"/>
                        <w:szCs w:val="40"/>
                      </w:rPr>
                      <w:t>5</w:t>
                    </w:r>
                  </w:p>
                </w:txbxContent>
              </v:textbox>
            </v:rect>
          </w:pict>
        </mc:Fallback>
      </mc:AlternateContent>
    </w:r>
    <w:r>
      <w:rPr>
        <w:noProof/>
        <w:lang w:eastAsia="ru-RU"/>
      </w:rPr>
      <w:drawing>
        <wp:anchor distT="0" distB="0" distL="114300" distR="114300" simplePos="0" relativeHeight="251666944" behindDoc="1" locked="0" layoutInCell="1" allowOverlap="1" wp14:anchorId="2D7C7BA6" wp14:editId="1BA05F8E">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B05BF"/>
    <w:multiLevelType w:val="singleLevel"/>
    <w:tmpl w:val="40A0CE0C"/>
    <w:lvl w:ilvl="0">
      <w:numFmt w:val="bullet"/>
      <w:lvlText w:val="•"/>
      <w:lvlJc w:val="left"/>
      <w:pPr>
        <w:ind w:left="420" w:hanging="360"/>
      </w:pPr>
    </w:lvl>
  </w:abstractNum>
  <w:abstractNum w:abstractNumId="1" w15:restartNumberingAfterBreak="0">
    <w:nsid w:val="108A386E"/>
    <w:multiLevelType w:val="singleLevel"/>
    <w:tmpl w:val="1CA4198E"/>
    <w:lvl w:ilvl="0">
      <w:numFmt w:val="bullet"/>
      <w:lvlText w:val="•"/>
      <w:lvlJc w:val="left"/>
      <w:pPr>
        <w:ind w:left="420" w:hanging="360"/>
      </w:pPr>
    </w:lvl>
  </w:abstractNum>
  <w:abstractNum w:abstractNumId="2" w15:restartNumberingAfterBreak="0">
    <w:nsid w:val="124B71FE"/>
    <w:multiLevelType w:val="singleLevel"/>
    <w:tmpl w:val="F3583CCC"/>
    <w:lvl w:ilvl="0">
      <w:numFmt w:val="bullet"/>
      <w:lvlText w:val="•"/>
      <w:lvlJc w:val="left"/>
      <w:pPr>
        <w:ind w:left="420" w:hanging="360"/>
      </w:pPr>
    </w:lvl>
  </w:abstractNum>
  <w:abstractNum w:abstractNumId="3" w15:restartNumberingAfterBreak="0">
    <w:nsid w:val="14652A2F"/>
    <w:multiLevelType w:val="singleLevel"/>
    <w:tmpl w:val="1E0AE916"/>
    <w:lvl w:ilvl="0">
      <w:numFmt w:val="bullet"/>
      <w:lvlText w:val="•"/>
      <w:lvlJc w:val="left"/>
      <w:pPr>
        <w:ind w:left="420" w:hanging="360"/>
      </w:pPr>
    </w:lvl>
  </w:abstractNum>
  <w:abstractNum w:abstractNumId="4" w15:restartNumberingAfterBreak="0">
    <w:nsid w:val="1A0912A9"/>
    <w:multiLevelType w:val="singleLevel"/>
    <w:tmpl w:val="2B7A668C"/>
    <w:lvl w:ilvl="0">
      <w:numFmt w:val="bullet"/>
      <w:lvlText w:val="•"/>
      <w:lvlJc w:val="left"/>
      <w:pPr>
        <w:ind w:left="420" w:hanging="360"/>
      </w:pPr>
    </w:lvl>
  </w:abstractNum>
  <w:abstractNum w:abstractNumId="5" w15:restartNumberingAfterBreak="0">
    <w:nsid w:val="1B512AF6"/>
    <w:multiLevelType w:val="singleLevel"/>
    <w:tmpl w:val="73389EB4"/>
    <w:lvl w:ilvl="0">
      <w:start w:val="1"/>
      <w:numFmt w:val="decimal"/>
      <w:lvlText w:val="%1."/>
      <w:lvlJc w:val="left"/>
      <w:pPr>
        <w:ind w:left="420" w:hanging="360"/>
      </w:pPr>
    </w:lvl>
  </w:abstractNum>
  <w:abstractNum w:abstractNumId="6" w15:restartNumberingAfterBreak="0">
    <w:nsid w:val="1D3C30FC"/>
    <w:multiLevelType w:val="singleLevel"/>
    <w:tmpl w:val="F92214FC"/>
    <w:lvl w:ilvl="0">
      <w:start w:val="1"/>
      <w:numFmt w:val="decimal"/>
      <w:lvlText w:val="%1."/>
      <w:lvlJc w:val="left"/>
      <w:pPr>
        <w:ind w:left="420" w:hanging="360"/>
      </w:pPr>
    </w:lvl>
  </w:abstractNum>
  <w:abstractNum w:abstractNumId="7" w15:restartNumberingAfterBreak="0">
    <w:nsid w:val="1D4E5F4C"/>
    <w:multiLevelType w:val="singleLevel"/>
    <w:tmpl w:val="4DB0DA98"/>
    <w:lvl w:ilvl="0">
      <w:numFmt w:val="bullet"/>
      <w:lvlText w:val="•"/>
      <w:lvlJc w:val="left"/>
      <w:pPr>
        <w:ind w:left="420" w:hanging="360"/>
      </w:pPr>
    </w:lvl>
  </w:abstractNum>
  <w:abstractNum w:abstractNumId="8" w15:restartNumberingAfterBreak="0">
    <w:nsid w:val="1F6F1DA1"/>
    <w:multiLevelType w:val="singleLevel"/>
    <w:tmpl w:val="BABC5F2C"/>
    <w:lvl w:ilvl="0">
      <w:start w:val="1"/>
      <w:numFmt w:val="decimal"/>
      <w:lvlText w:val="%1."/>
      <w:lvlJc w:val="left"/>
      <w:pPr>
        <w:ind w:left="420" w:hanging="360"/>
      </w:pPr>
    </w:lvl>
  </w:abstractNum>
  <w:abstractNum w:abstractNumId="9" w15:restartNumberingAfterBreak="0">
    <w:nsid w:val="27AB7AAF"/>
    <w:multiLevelType w:val="singleLevel"/>
    <w:tmpl w:val="B4DC0B48"/>
    <w:lvl w:ilvl="0">
      <w:numFmt w:val="bullet"/>
      <w:lvlText w:val="•"/>
      <w:lvlJc w:val="left"/>
      <w:pPr>
        <w:ind w:left="420" w:hanging="360"/>
      </w:pPr>
    </w:lvl>
  </w:abstractNum>
  <w:abstractNum w:abstractNumId="10" w15:restartNumberingAfterBreak="0">
    <w:nsid w:val="37683FC7"/>
    <w:multiLevelType w:val="singleLevel"/>
    <w:tmpl w:val="EF762DA0"/>
    <w:lvl w:ilvl="0">
      <w:numFmt w:val="bullet"/>
      <w:lvlText w:val="•"/>
      <w:lvlJc w:val="left"/>
      <w:pPr>
        <w:ind w:left="420" w:hanging="360"/>
      </w:pPr>
    </w:lvl>
  </w:abstractNum>
  <w:abstractNum w:abstractNumId="11" w15:restartNumberingAfterBreak="0">
    <w:nsid w:val="4163461C"/>
    <w:multiLevelType w:val="singleLevel"/>
    <w:tmpl w:val="D862D9BE"/>
    <w:lvl w:ilvl="0">
      <w:start w:val="1"/>
      <w:numFmt w:val="lowerLetter"/>
      <w:lvlText w:val="%1."/>
      <w:lvlJc w:val="left"/>
      <w:pPr>
        <w:ind w:left="420" w:hanging="360"/>
      </w:pPr>
    </w:lvl>
  </w:abstractNum>
  <w:abstractNum w:abstractNumId="12" w15:restartNumberingAfterBreak="0">
    <w:nsid w:val="46B5479C"/>
    <w:multiLevelType w:val="singleLevel"/>
    <w:tmpl w:val="D7E89AC4"/>
    <w:lvl w:ilvl="0">
      <w:start w:val="1"/>
      <w:numFmt w:val="decimal"/>
      <w:lvlText w:val="%1."/>
      <w:lvlJc w:val="left"/>
      <w:pPr>
        <w:ind w:left="420" w:hanging="360"/>
      </w:pPr>
    </w:lvl>
  </w:abstractNum>
  <w:abstractNum w:abstractNumId="13" w15:restartNumberingAfterBreak="0">
    <w:nsid w:val="498D6DA1"/>
    <w:multiLevelType w:val="singleLevel"/>
    <w:tmpl w:val="239EB1DA"/>
    <w:lvl w:ilvl="0">
      <w:start w:val="1"/>
      <w:numFmt w:val="upperLetter"/>
      <w:lvlText w:val="%1."/>
      <w:lvlJc w:val="left"/>
      <w:pPr>
        <w:ind w:left="420" w:hanging="360"/>
      </w:pPr>
    </w:lvl>
  </w:abstractNum>
  <w:abstractNum w:abstractNumId="14" w15:restartNumberingAfterBreak="0">
    <w:nsid w:val="4B4E3298"/>
    <w:multiLevelType w:val="singleLevel"/>
    <w:tmpl w:val="52F88A5C"/>
    <w:lvl w:ilvl="0">
      <w:numFmt w:val="bullet"/>
      <w:lvlText w:val="o"/>
      <w:lvlJc w:val="left"/>
      <w:pPr>
        <w:ind w:left="420" w:hanging="360"/>
      </w:pPr>
    </w:lvl>
  </w:abstractNum>
  <w:abstractNum w:abstractNumId="15" w15:restartNumberingAfterBreak="0">
    <w:nsid w:val="56FB2568"/>
    <w:multiLevelType w:val="singleLevel"/>
    <w:tmpl w:val="73389EB4"/>
    <w:lvl w:ilvl="0">
      <w:start w:val="1"/>
      <w:numFmt w:val="decimal"/>
      <w:lvlText w:val="%1."/>
      <w:lvlJc w:val="left"/>
      <w:pPr>
        <w:ind w:left="420" w:hanging="360"/>
      </w:pPr>
    </w:lvl>
  </w:abstractNum>
  <w:abstractNum w:abstractNumId="16" w15:restartNumberingAfterBreak="0">
    <w:nsid w:val="57FE04B6"/>
    <w:multiLevelType w:val="singleLevel"/>
    <w:tmpl w:val="DBAC125C"/>
    <w:lvl w:ilvl="0">
      <w:numFmt w:val="bullet"/>
      <w:lvlText w:val="▪"/>
      <w:lvlJc w:val="left"/>
      <w:pPr>
        <w:ind w:left="420" w:hanging="360"/>
      </w:pPr>
    </w:lvl>
  </w:abstractNum>
  <w:abstractNum w:abstractNumId="17" w15:restartNumberingAfterBreak="0">
    <w:nsid w:val="59CB0095"/>
    <w:multiLevelType w:val="singleLevel"/>
    <w:tmpl w:val="0ABC2DF4"/>
    <w:lvl w:ilvl="0">
      <w:start w:val="1"/>
      <w:numFmt w:val="decimal"/>
      <w:lvlText w:val="%1."/>
      <w:lvlJc w:val="left"/>
      <w:pPr>
        <w:ind w:left="420" w:hanging="360"/>
      </w:pPr>
    </w:lvl>
  </w:abstractNum>
  <w:abstractNum w:abstractNumId="18" w15:restartNumberingAfterBreak="0">
    <w:nsid w:val="5E570D43"/>
    <w:multiLevelType w:val="singleLevel"/>
    <w:tmpl w:val="F4502724"/>
    <w:lvl w:ilvl="0">
      <w:numFmt w:val="bullet"/>
      <w:lvlText w:val="•"/>
      <w:lvlJc w:val="left"/>
      <w:pPr>
        <w:ind w:left="420" w:hanging="360"/>
      </w:pPr>
    </w:lvl>
  </w:abstractNum>
  <w:abstractNum w:abstractNumId="19" w15:restartNumberingAfterBreak="0">
    <w:nsid w:val="616A64FB"/>
    <w:multiLevelType w:val="singleLevel"/>
    <w:tmpl w:val="92E4D838"/>
    <w:lvl w:ilvl="0">
      <w:numFmt w:val="bullet"/>
      <w:lvlText w:val="•"/>
      <w:lvlJc w:val="left"/>
      <w:pPr>
        <w:ind w:left="420" w:hanging="360"/>
      </w:pPr>
    </w:lvl>
  </w:abstractNum>
  <w:abstractNum w:abstractNumId="20" w15:restartNumberingAfterBreak="0">
    <w:nsid w:val="63701D3F"/>
    <w:multiLevelType w:val="singleLevel"/>
    <w:tmpl w:val="4DB0EFC4"/>
    <w:lvl w:ilvl="0">
      <w:start w:val="1"/>
      <w:numFmt w:val="upperRoman"/>
      <w:lvlText w:val="%1."/>
      <w:lvlJc w:val="left"/>
      <w:pPr>
        <w:ind w:left="420" w:hanging="360"/>
      </w:pPr>
    </w:lvl>
  </w:abstractNum>
  <w:abstractNum w:abstractNumId="21" w15:restartNumberingAfterBreak="0">
    <w:nsid w:val="67E80CEF"/>
    <w:multiLevelType w:val="singleLevel"/>
    <w:tmpl w:val="B868EEEA"/>
    <w:lvl w:ilvl="0">
      <w:start w:val="1"/>
      <w:numFmt w:val="lowerRoman"/>
      <w:lvlText w:val="%1."/>
      <w:lvlJc w:val="left"/>
      <w:pPr>
        <w:ind w:left="420" w:hanging="360"/>
      </w:pPr>
    </w:lvl>
  </w:abstractNum>
  <w:abstractNum w:abstractNumId="22" w15:restartNumberingAfterBreak="0">
    <w:nsid w:val="6F9E4D99"/>
    <w:multiLevelType w:val="singleLevel"/>
    <w:tmpl w:val="4AA4C312"/>
    <w:lvl w:ilvl="0">
      <w:numFmt w:val="bullet"/>
      <w:lvlText w:val="•"/>
      <w:lvlJc w:val="left"/>
      <w:pPr>
        <w:ind w:left="420" w:hanging="360"/>
      </w:pPr>
    </w:lvl>
  </w:abstractNum>
  <w:abstractNum w:abstractNumId="23" w15:restartNumberingAfterBreak="0">
    <w:nsid w:val="75E47915"/>
    <w:multiLevelType w:val="singleLevel"/>
    <w:tmpl w:val="ECF2B8E6"/>
    <w:lvl w:ilvl="0">
      <w:numFmt w:val="bullet"/>
      <w:lvlText w:val="•"/>
      <w:lvlJc w:val="left"/>
      <w:pPr>
        <w:ind w:left="420" w:hanging="360"/>
      </w:pPr>
    </w:lvl>
  </w:abstractNum>
  <w:abstractNum w:abstractNumId="24" w15:restartNumberingAfterBreak="0">
    <w:nsid w:val="777875CB"/>
    <w:multiLevelType w:val="singleLevel"/>
    <w:tmpl w:val="7ED29AC6"/>
    <w:lvl w:ilvl="0">
      <w:start w:val="1"/>
      <w:numFmt w:val="decimal"/>
      <w:lvlText w:val="%1."/>
      <w:lvlJc w:val="left"/>
      <w:pPr>
        <w:ind w:left="420" w:hanging="360"/>
      </w:pPr>
    </w:lvl>
  </w:abstractNum>
  <w:num w:numId="1">
    <w:abstractNumId w:val="6"/>
    <w:lvlOverride w:ilvl="0">
      <w:startOverride w:val="1"/>
    </w:lvlOverride>
  </w:num>
  <w:num w:numId="2">
    <w:abstractNumId w:val="10"/>
    <w:lvlOverride w:ilvl="0">
      <w:startOverride w:val="1"/>
    </w:lvlOverride>
  </w:num>
  <w:num w:numId="3">
    <w:abstractNumId w:val="10"/>
    <w:lvlOverride w:ilvl="0">
      <w:startOverride w:val="1"/>
    </w:lvlOverride>
  </w:num>
  <w:num w:numId="4">
    <w:abstractNumId w:val="10"/>
    <w:lvlOverride w:ilvl="0">
      <w:startOverride w:val="1"/>
    </w:lvlOverride>
  </w:num>
  <w:num w:numId="5">
    <w:abstractNumId w:val="10"/>
    <w:lvlOverride w:ilvl="0">
      <w:startOverride w:val="1"/>
    </w:lvlOverride>
  </w:num>
  <w:num w:numId="6">
    <w:abstractNumId w:val="17"/>
    <w:lvlOverride w:ilvl="0">
      <w:startOverride w:val="1"/>
    </w:lvlOverride>
  </w:num>
  <w:num w:numId="7">
    <w:abstractNumId w:val="19"/>
    <w:lvlOverride w:ilvl="0">
      <w:startOverride w:val="1"/>
    </w:lvlOverride>
  </w:num>
  <w:num w:numId="8">
    <w:abstractNumId w:val="12"/>
    <w:lvlOverride w:ilvl="0">
      <w:startOverride w:val="1"/>
    </w:lvlOverride>
  </w:num>
  <w:num w:numId="9">
    <w:abstractNumId w:val="12"/>
    <w:lvlOverride w:ilvl="0">
      <w:startOverride w:val="1"/>
    </w:lvlOverride>
  </w:num>
  <w:num w:numId="10">
    <w:abstractNumId w:val="12"/>
    <w:lvlOverride w:ilvl="0">
      <w:startOverride w:val="1"/>
    </w:lvlOverride>
  </w:num>
  <w:num w:numId="11">
    <w:abstractNumId w:val="1"/>
    <w:lvlOverride w:ilvl="0">
      <w:startOverride w:val="1"/>
    </w:lvlOverride>
  </w:num>
  <w:num w:numId="12">
    <w:abstractNumId w:val="2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7"/>
    <w:lvlOverride w:ilvl="0">
      <w:startOverride w:val="1"/>
    </w:lvlOverride>
  </w:num>
  <w:num w:numId="19">
    <w:abstractNumId w:val="7"/>
    <w:lvlOverride w:ilvl="0">
      <w:startOverride w:val="1"/>
    </w:lvlOverride>
  </w:num>
  <w:num w:numId="20">
    <w:abstractNumId w:val="22"/>
    <w:lvlOverride w:ilvl="0">
      <w:startOverride w:val="1"/>
    </w:lvlOverride>
  </w:num>
  <w:num w:numId="21">
    <w:abstractNumId w:val="22"/>
    <w:lvlOverride w:ilvl="0">
      <w:startOverride w:val="1"/>
    </w:lvlOverride>
  </w:num>
  <w:num w:numId="22">
    <w:abstractNumId w:val="22"/>
    <w:lvlOverride w:ilvl="0">
      <w:startOverride w:val="1"/>
    </w:lvlOverride>
  </w:num>
  <w:num w:numId="23">
    <w:abstractNumId w:val="18"/>
    <w:lvlOverride w:ilvl="0">
      <w:startOverride w:val="1"/>
    </w:lvlOverride>
  </w:num>
  <w:num w:numId="24">
    <w:abstractNumId w:val="18"/>
    <w:lvlOverride w:ilvl="0">
      <w:startOverride w:val="1"/>
    </w:lvlOverride>
  </w:num>
  <w:num w:numId="25">
    <w:abstractNumId w:val="3"/>
    <w:lvlOverride w:ilvl="0">
      <w:startOverride w:val="1"/>
    </w:lvlOverride>
  </w:num>
  <w:num w:numId="26">
    <w:abstractNumId w:val="3"/>
    <w:lvlOverride w:ilvl="0">
      <w:startOverride w:val="1"/>
    </w:lvlOverride>
  </w:num>
  <w:num w:numId="27">
    <w:abstractNumId w:val="23"/>
    <w:lvlOverride w:ilvl="0">
      <w:startOverride w:val="1"/>
    </w:lvlOverride>
  </w:num>
  <w:num w:numId="28">
    <w:abstractNumId w:val="8"/>
    <w:lvlOverride w:ilvl="0">
      <w:startOverride w:val="1"/>
    </w:lvlOverride>
  </w:num>
  <w:num w:numId="29">
    <w:abstractNumId w:val="15"/>
    <w:lvlOverride w:ilvl="0">
      <w:startOverride w:val="1"/>
    </w:lvlOverride>
  </w:num>
  <w:num w:numId="30">
    <w:abstractNumId w:val="15"/>
    <w:lvlOverride w:ilvl="0">
      <w:startOverride w:val="1"/>
    </w:lvlOverride>
  </w:num>
  <w:num w:numId="31">
    <w:abstractNumId w:val="0"/>
    <w:lvlOverride w:ilvl="0">
      <w:startOverride w:val="1"/>
    </w:lvlOverride>
  </w:num>
  <w:num w:numId="32">
    <w:abstractNumId w:val="9"/>
    <w:lvlOverride w:ilvl="0">
      <w:startOverride w:val="1"/>
    </w:lvlOverride>
  </w:num>
  <w:num w:numId="33">
    <w:abstractNumId w:val="9"/>
    <w:lvlOverride w:ilvl="0">
      <w:startOverride w:val="1"/>
    </w:lvlOverride>
  </w:num>
  <w:num w:numId="34">
    <w:abstractNumId w:val="9"/>
    <w:lvlOverride w:ilvl="0">
      <w:startOverride w:val="1"/>
    </w:lvlOverride>
  </w:num>
  <w:num w:numId="35">
    <w:abstractNumId w:val="5"/>
  </w:num>
  <w:num w:numId="36">
    <w:abstractNumId w:val="2"/>
    <w:lvlOverride w:ilvl="0">
      <w:startOverride w:val="1"/>
    </w:lvlOverride>
  </w:num>
  <w:num w:numId="37">
    <w:abstractNumId w:val="2"/>
    <w:lvlOverride w:ilvl="0">
      <w:startOverride w:val="1"/>
    </w:lvlOverride>
  </w:num>
  <w:num w:numId="38">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410"/>
    <w:rsid w:val="00003BEF"/>
    <w:rsid w:val="000078C7"/>
    <w:rsid w:val="0001080C"/>
    <w:rsid w:val="00011FB4"/>
    <w:rsid w:val="000156D4"/>
    <w:rsid w:val="00020927"/>
    <w:rsid w:val="00020CA2"/>
    <w:rsid w:val="00024508"/>
    <w:rsid w:val="00025C69"/>
    <w:rsid w:val="00032E11"/>
    <w:rsid w:val="000369A2"/>
    <w:rsid w:val="00040851"/>
    <w:rsid w:val="000438E3"/>
    <w:rsid w:val="000541AB"/>
    <w:rsid w:val="00063979"/>
    <w:rsid w:val="00065C0F"/>
    <w:rsid w:val="000668FB"/>
    <w:rsid w:val="000679E7"/>
    <w:rsid w:val="000775A8"/>
    <w:rsid w:val="000803B2"/>
    <w:rsid w:val="00085FFB"/>
    <w:rsid w:val="00092F9E"/>
    <w:rsid w:val="000A6D0C"/>
    <w:rsid w:val="000B458C"/>
    <w:rsid w:val="000C065E"/>
    <w:rsid w:val="000C2ABD"/>
    <w:rsid w:val="000C4B37"/>
    <w:rsid w:val="000C7FFB"/>
    <w:rsid w:val="000D52D7"/>
    <w:rsid w:val="000E28B5"/>
    <w:rsid w:val="000E6C6D"/>
    <w:rsid w:val="000E7D43"/>
    <w:rsid w:val="000F4E61"/>
    <w:rsid w:val="000F6E52"/>
    <w:rsid w:val="00102B3A"/>
    <w:rsid w:val="0011075C"/>
    <w:rsid w:val="00113F1D"/>
    <w:rsid w:val="00116A41"/>
    <w:rsid w:val="0012131E"/>
    <w:rsid w:val="00121EF0"/>
    <w:rsid w:val="0013136E"/>
    <w:rsid w:val="0014282D"/>
    <w:rsid w:val="001466FE"/>
    <w:rsid w:val="00147BAD"/>
    <w:rsid w:val="00152C8A"/>
    <w:rsid w:val="00152D2A"/>
    <w:rsid w:val="00152E16"/>
    <w:rsid w:val="00154B5F"/>
    <w:rsid w:val="00157914"/>
    <w:rsid w:val="001703EB"/>
    <w:rsid w:val="00173C87"/>
    <w:rsid w:val="001763B4"/>
    <w:rsid w:val="00180410"/>
    <w:rsid w:val="00180DE4"/>
    <w:rsid w:val="00181379"/>
    <w:rsid w:val="00181EA8"/>
    <w:rsid w:val="001834CA"/>
    <w:rsid w:val="00191AE6"/>
    <w:rsid w:val="001A1B06"/>
    <w:rsid w:val="001A2B6D"/>
    <w:rsid w:val="001B3D28"/>
    <w:rsid w:val="001B53A3"/>
    <w:rsid w:val="001B5497"/>
    <w:rsid w:val="001B5A2F"/>
    <w:rsid w:val="001C1EB3"/>
    <w:rsid w:val="001C264E"/>
    <w:rsid w:val="001C29BD"/>
    <w:rsid w:val="001C6817"/>
    <w:rsid w:val="001D17A7"/>
    <w:rsid w:val="001E3C6E"/>
    <w:rsid w:val="001F72A6"/>
    <w:rsid w:val="00201B2B"/>
    <w:rsid w:val="00225330"/>
    <w:rsid w:val="00240AA1"/>
    <w:rsid w:val="002461F8"/>
    <w:rsid w:val="002569DA"/>
    <w:rsid w:val="00257085"/>
    <w:rsid w:val="00264722"/>
    <w:rsid w:val="00265951"/>
    <w:rsid w:val="002740B0"/>
    <w:rsid w:val="002862EA"/>
    <w:rsid w:val="002868C8"/>
    <w:rsid w:val="002A0519"/>
    <w:rsid w:val="002A398F"/>
    <w:rsid w:val="002A5410"/>
    <w:rsid w:val="002A76A8"/>
    <w:rsid w:val="002B10D4"/>
    <w:rsid w:val="002B1AF2"/>
    <w:rsid w:val="002B3D6A"/>
    <w:rsid w:val="002C3B61"/>
    <w:rsid w:val="002D04B3"/>
    <w:rsid w:val="002D15A6"/>
    <w:rsid w:val="002D41E5"/>
    <w:rsid w:val="002E481C"/>
    <w:rsid w:val="002E6ACB"/>
    <w:rsid w:val="002E7A71"/>
    <w:rsid w:val="002F4348"/>
    <w:rsid w:val="002F4588"/>
    <w:rsid w:val="002F5A90"/>
    <w:rsid w:val="002F6C52"/>
    <w:rsid w:val="002F70C1"/>
    <w:rsid w:val="00302C85"/>
    <w:rsid w:val="0031495F"/>
    <w:rsid w:val="003277CA"/>
    <w:rsid w:val="003302CB"/>
    <w:rsid w:val="0033237E"/>
    <w:rsid w:val="00332614"/>
    <w:rsid w:val="00333279"/>
    <w:rsid w:val="003432DC"/>
    <w:rsid w:val="00345DD1"/>
    <w:rsid w:val="00354848"/>
    <w:rsid w:val="00355BB2"/>
    <w:rsid w:val="00372DB6"/>
    <w:rsid w:val="00373977"/>
    <w:rsid w:val="003759B0"/>
    <w:rsid w:val="00382469"/>
    <w:rsid w:val="00391FAD"/>
    <w:rsid w:val="003A43CA"/>
    <w:rsid w:val="003B07A0"/>
    <w:rsid w:val="003B199F"/>
    <w:rsid w:val="003B2DB7"/>
    <w:rsid w:val="003C0E89"/>
    <w:rsid w:val="003D508D"/>
    <w:rsid w:val="003D65C4"/>
    <w:rsid w:val="003D7F4A"/>
    <w:rsid w:val="003F3C72"/>
    <w:rsid w:val="004002D6"/>
    <w:rsid w:val="00402F6E"/>
    <w:rsid w:val="00406D32"/>
    <w:rsid w:val="004314EE"/>
    <w:rsid w:val="00431FC1"/>
    <w:rsid w:val="00433E65"/>
    <w:rsid w:val="00435CF8"/>
    <w:rsid w:val="004512F4"/>
    <w:rsid w:val="00456C58"/>
    <w:rsid w:val="00463292"/>
    <w:rsid w:val="004636CB"/>
    <w:rsid w:val="00474E85"/>
    <w:rsid w:val="00483C4B"/>
    <w:rsid w:val="00484802"/>
    <w:rsid w:val="0048684E"/>
    <w:rsid w:val="00494879"/>
    <w:rsid w:val="00495541"/>
    <w:rsid w:val="004A1700"/>
    <w:rsid w:val="004A2AF0"/>
    <w:rsid w:val="004B3196"/>
    <w:rsid w:val="004B6AB9"/>
    <w:rsid w:val="004C48A4"/>
    <w:rsid w:val="004C6FA8"/>
    <w:rsid w:val="004E1EBB"/>
    <w:rsid w:val="004E47F9"/>
    <w:rsid w:val="004E528D"/>
    <w:rsid w:val="004F3147"/>
    <w:rsid w:val="004F60BE"/>
    <w:rsid w:val="004F6A8F"/>
    <w:rsid w:val="00502410"/>
    <w:rsid w:val="00514807"/>
    <w:rsid w:val="005217F7"/>
    <w:rsid w:val="0052408C"/>
    <w:rsid w:val="005408C0"/>
    <w:rsid w:val="0054153D"/>
    <w:rsid w:val="00552D5F"/>
    <w:rsid w:val="005643B0"/>
    <w:rsid w:val="00565221"/>
    <w:rsid w:val="00573B9E"/>
    <w:rsid w:val="005878CA"/>
    <w:rsid w:val="005945B3"/>
    <w:rsid w:val="00594D47"/>
    <w:rsid w:val="005A69A3"/>
    <w:rsid w:val="005B3580"/>
    <w:rsid w:val="005B4A95"/>
    <w:rsid w:val="005B7EA6"/>
    <w:rsid w:val="005C3035"/>
    <w:rsid w:val="005D026A"/>
    <w:rsid w:val="005E509F"/>
    <w:rsid w:val="005E53FB"/>
    <w:rsid w:val="005F54C5"/>
    <w:rsid w:val="00600DF7"/>
    <w:rsid w:val="00604F83"/>
    <w:rsid w:val="00606B3C"/>
    <w:rsid w:val="00607312"/>
    <w:rsid w:val="006139DB"/>
    <w:rsid w:val="00621328"/>
    <w:rsid w:val="00630E47"/>
    <w:rsid w:val="00633F91"/>
    <w:rsid w:val="00634E7B"/>
    <w:rsid w:val="00635216"/>
    <w:rsid w:val="00642F3B"/>
    <w:rsid w:val="00643995"/>
    <w:rsid w:val="0064623B"/>
    <w:rsid w:val="006539AA"/>
    <w:rsid w:val="00654E67"/>
    <w:rsid w:val="00661485"/>
    <w:rsid w:val="0066713F"/>
    <w:rsid w:val="00670783"/>
    <w:rsid w:val="00687B58"/>
    <w:rsid w:val="00693445"/>
    <w:rsid w:val="00694A9F"/>
    <w:rsid w:val="006965C7"/>
    <w:rsid w:val="00696CCE"/>
    <w:rsid w:val="006A1066"/>
    <w:rsid w:val="006A13DB"/>
    <w:rsid w:val="006A32A2"/>
    <w:rsid w:val="006D0CBD"/>
    <w:rsid w:val="006D3B0B"/>
    <w:rsid w:val="006E79EB"/>
    <w:rsid w:val="006F5426"/>
    <w:rsid w:val="00700446"/>
    <w:rsid w:val="00706A1F"/>
    <w:rsid w:val="00707EA6"/>
    <w:rsid w:val="0071007A"/>
    <w:rsid w:val="0071449B"/>
    <w:rsid w:val="00720232"/>
    <w:rsid w:val="007233F0"/>
    <w:rsid w:val="0072584F"/>
    <w:rsid w:val="0073544B"/>
    <w:rsid w:val="00736087"/>
    <w:rsid w:val="00742E9C"/>
    <w:rsid w:val="0074692B"/>
    <w:rsid w:val="0075718D"/>
    <w:rsid w:val="007667F1"/>
    <w:rsid w:val="0077161D"/>
    <w:rsid w:val="007816AD"/>
    <w:rsid w:val="00793F1B"/>
    <w:rsid w:val="007A64E7"/>
    <w:rsid w:val="007B1867"/>
    <w:rsid w:val="007C15AE"/>
    <w:rsid w:val="007C350B"/>
    <w:rsid w:val="007C5650"/>
    <w:rsid w:val="007C5862"/>
    <w:rsid w:val="007C6065"/>
    <w:rsid w:val="007C623D"/>
    <w:rsid w:val="007D3356"/>
    <w:rsid w:val="007D5FAE"/>
    <w:rsid w:val="007D6EE9"/>
    <w:rsid w:val="007D7037"/>
    <w:rsid w:val="007F5D61"/>
    <w:rsid w:val="007F7B10"/>
    <w:rsid w:val="00802FD9"/>
    <w:rsid w:val="0080516A"/>
    <w:rsid w:val="008058D5"/>
    <w:rsid w:val="0081202D"/>
    <w:rsid w:val="0083321D"/>
    <w:rsid w:val="0084398C"/>
    <w:rsid w:val="00846BB2"/>
    <w:rsid w:val="0085568C"/>
    <w:rsid w:val="00863814"/>
    <w:rsid w:val="00863B35"/>
    <w:rsid w:val="00874B21"/>
    <w:rsid w:val="008847CB"/>
    <w:rsid w:val="0089447A"/>
    <w:rsid w:val="00897A05"/>
    <w:rsid w:val="008A7346"/>
    <w:rsid w:val="008B37AC"/>
    <w:rsid w:val="008B4AD6"/>
    <w:rsid w:val="008B7BD1"/>
    <w:rsid w:val="008D0420"/>
    <w:rsid w:val="008D7729"/>
    <w:rsid w:val="008F3196"/>
    <w:rsid w:val="008F420C"/>
    <w:rsid w:val="00901307"/>
    <w:rsid w:val="00902ED4"/>
    <w:rsid w:val="00927306"/>
    <w:rsid w:val="00934CBD"/>
    <w:rsid w:val="00947A99"/>
    <w:rsid w:val="00950A0B"/>
    <w:rsid w:val="00950ED3"/>
    <w:rsid w:val="00955131"/>
    <w:rsid w:val="00956F63"/>
    <w:rsid w:val="009620D7"/>
    <w:rsid w:val="009653DC"/>
    <w:rsid w:val="00965F76"/>
    <w:rsid w:val="00967F30"/>
    <w:rsid w:val="009703AF"/>
    <w:rsid w:val="00970F91"/>
    <w:rsid w:val="00982324"/>
    <w:rsid w:val="00984944"/>
    <w:rsid w:val="00994A06"/>
    <w:rsid w:val="009A0339"/>
    <w:rsid w:val="009A0D46"/>
    <w:rsid w:val="009A55DC"/>
    <w:rsid w:val="009B64F6"/>
    <w:rsid w:val="009C6112"/>
    <w:rsid w:val="009C633C"/>
    <w:rsid w:val="009C7E8E"/>
    <w:rsid w:val="009D5AD4"/>
    <w:rsid w:val="009E03AC"/>
    <w:rsid w:val="009F012F"/>
    <w:rsid w:val="009F261D"/>
    <w:rsid w:val="009F47AF"/>
    <w:rsid w:val="00A06CCB"/>
    <w:rsid w:val="00A10489"/>
    <w:rsid w:val="00A15CFE"/>
    <w:rsid w:val="00A17862"/>
    <w:rsid w:val="00A212DF"/>
    <w:rsid w:val="00A253AA"/>
    <w:rsid w:val="00A306F4"/>
    <w:rsid w:val="00A30C64"/>
    <w:rsid w:val="00A35806"/>
    <w:rsid w:val="00A37A1A"/>
    <w:rsid w:val="00A504FD"/>
    <w:rsid w:val="00A514F8"/>
    <w:rsid w:val="00A60AA3"/>
    <w:rsid w:val="00A72C48"/>
    <w:rsid w:val="00A7370C"/>
    <w:rsid w:val="00A8488D"/>
    <w:rsid w:val="00A879C3"/>
    <w:rsid w:val="00A901CB"/>
    <w:rsid w:val="00A90B95"/>
    <w:rsid w:val="00AB14FF"/>
    <w:rsid w:val="00AB174D"/>
    <w:rsid w:val="00AD5B29"/>
    <w:rsid w:val="00AE0150"/>
    <w:rsid w:val="00AE07A6"/>
    <w:rsid w:val="00AE3574"/>
    <w:rsid w:val="00AE3A32"/>
    <w:rsid w:val="00AE7D1E"/>
    <w:rsid w:val="00AF6B6D"/>
    <w:rsid w:val="00AF75F9"/>
    <w:rsid w:val="00B21C6C"/>
    <w:rsid w:val="00B23A05"/>
    <w:rsid w:val="00B27A22"/>
    <w:rsid w:val="00B3115B"/>
    <w:rsid w:val="00B33B3A"/>
    <w:rsid w:val="00B44CA7"/>
    <w:rsid w:val="00B4531E"/>
    <w:rsid w:val="00B45504"/>
    <w:rsid w:val="00B45F35"/>
    <w:rsid w:val="00B4640C"/>
    <w:rsid w:val="00B52FD9"/>
    <w:rsid w:val="00B541E4"/>
    <w:rsid w:val="00B60EA3"/>
    <w:rsid w:val="00B61280"/>
    <w:rsid w:val="00B64351"/>
    <w:rsid w:val="00B6467D"/>
    <w:rsid w:val="00B671A0"/>
    <w:rsid w:val="00B70BC1"/>
    <w:rsid w:val="00B75231"/>
    <w:rsid w:val="00B75BEA"/>
    <w:rsid w:val="00B90250"/>
    <w:rsid w:val="00B92DF9"/>
    <w:rsid w:val="00BA545E"/>
    <w:rsid w:val="00BB70C8"/>
    <w:rsid w:val="00BE35E3"/>
    <w:rsid w:val="00BF6965"/>
    <w:rsid w:val="00C00ECE"/>
    <w:rsid w:val="00C019EB"/>
    <w:rsid w:val="00C0585B"/>
    <w:rsid w:val="00C05DE2"/>
    <w:rsid w:val="00C07870"/>
    <w:rsid w:val="00C123F9"/>
    <w:rsid w:val="00C16A95"/>
    <w:rsid w:val="00C17BFF"/>
    <w:rsid w:val="00C36F4E"/>
    <w:rsid w:val="00C408CC"/>
    <w:rsid w:val="00C42A72"/>
    <w:rsid w:val="00C52A8F"/>
    <w:rsid w:val="00C54786"/>
    <w:rsid w:val="00C6319D"/>
    <w:rsid w:val="00C66A20"/>
    <w:rsid w:val="00C708F8"/>
    <w:rsid w:val="00C74411"/>
    <w:rsid w:val="00C867A9"/>
    <w:rsid w:val="00C9755E"/>
    <w:rsid w:val="00CA7A0D"/>
    <w:rsid w:val="00CB2628"/>
    <w:rsid w:val="00CB308C"/>
    <w:rsid w:val="00CC0211"/>
    <w:rsid w:val="00CC6214"/>
    <w:rsid w:val="00CC7A5C"/>
    <w:rsid w:val="00CD2769"/>
    <w:rsid w:val="00CD4CDC"/>
    <w:rsid w:val="00CD59F5"/>
    <w:rsid w:val="00CD7C46"/>
    <w:rsid w:val="00CF138C"/>
    <w:rsid w:val="00CF498E"/>
    <w:rsid w:val="00D01CC0"/>
    <w:rsid w:val="00D025AA"/>
    <w:rsid w:val="00D030D5"/>
    <w:rsid w:val="00D0350B"/>
    <w:rsid w:val="00D07164"/>
    <w:rsid w:val="00D155FD"/>
    <w:rsid w:val="00D40D82"/>
    <w:rsid w:val="00D66AF3"/>
    <w:rsid w:val="00D6795A"/>
    <w:rsid w:val="00D76593"/>
    <w:rsid w:val="00D86630"/>
    <w:rsid w:val="00D90A7B"/>
    <w:rsid w:val="00D93752"/>
    <w:rsid w:val="00D960C2"/>
    <w:rsid w:val="00DA45A4"/>
    <w:rsid w:val="00DC78CD"/>
    <w:rsid w:val="00DC7CAA"/>
    <w:rsid w:val="00DD446D"/>
    <w:rsid w:val="00DD6336"/>
    <w:rsid w:val="00DD6708"/>
    <w:rsid w:val="00DE16D9"/>
    <w:rsid w:val="00DE1782"/>
    <w:rsid w:val="00DE4CA6"/>
    <w:rsid w:val="00DF04A7"/>
    <w:rsid w:val="00DF1CDD"/>
    <w:rsid w:val="00E17A08"/>
    <w:rsid w:val="00E25CB3"/>
    <w:rsid w:val="00E42D53"/>
    <w:rsid w:val="00E4698F"/>
    <w:rsid w:val="00E560BB"/>
    <w:rsid w:val="00E61BA4"/>
    <w:rsid w:val="00E64AC5"/>
    <w:rsid w:val="00E650EB"/>
    <w:rsid w:val="00E73C5B"/>
    <w:rsid w:val="00E767CE"/>
    <w:rsid w:val="00E82176"/>
    <w:rsid w:val="00E92F2C"/>
    <w:rsid w:val="00EA5CF1"/>
    <w:rsid w:val="00EA67C7"/>
    <w:rsid w:val="00EA7AAA"/>
    <w:rsid w:val="00EC344C"/>
    <w:rsid w:val="00EC3508"/>
    <w:rsid w:val="00EC5721"/>
    <w:rsid w:val="00EC6651"/>
    <w:rsid w:val="00EC684F"/>
    <w:rsid w:val="00ED2765"/>
    <w:rsid w:val="00ED4BF5"/>
    <w:rsid w:val="00ED57C2"/>
    <w:rsid w:val="00EF63B3"/>
    <w:rsid w:val="00F00CEE"/>
    <w:rsid w:val="00F0119F"/>
    <w:rsid w:val="00F02556"/>
    <w:rsid w:val="00F02B66"/>
    <w:rsid w:val="00F057F0"/>
    <w:rsid w:val="00F074D5"/>
    <w:rsid w:val="00F11F8A"/>
    <w:rsid w:val="00F249A9"/>
    <w:rsid w:val="00F25312"/>
    <w:rsid w:val="00F26E94"/>
    <w:rsid w:val="00F34D27"/>
    <w:rsid w:val="00F36026"/>
    <w:rsid w:val="00F43BC2"/>
    <w:rsid w:val="00F457DD"/>
    <w:rsid w:val="00F46C62"/>
    <w:rsid w:val="00F52254"/>
    <w:rsid w:val="00F533BE"/>
    <w:rsid w:val="00F544A3"/>
    <w:rsid w:val="00F56E35"/>
    <w:rsid w:val="00F61929"/>
    <w:rsid w:val="00FA5D79"/>
    <w:rsid w:val="00FA614E"/>
    <w:rsid w:val="00FC4BC9"/>
    <w:rsid w:val="00FC5FBF"/>
    <w:rsid w:val="00FD1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8F534A"/>
  <w15:docId w15:val="{D53664B4-92C1-47F3-B9DA-B1499FAD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E61BA4"/>
    <w:pPr>
      <w:keepNext/>
      <w:keepLines/>
      <w:spacing w:before="48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E61BA4"/>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61BA4"/>
    <w:pPr>
      <w:keepNext/>
      <w:tabs>
        <w:tab w:val="right" w:leader="dot" w:pos="9912"/>
      </w:tabs>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436365221">
      <w:bodyDiv w:val="1"/>
      <w:marLeft w:val="0"/>
      <w:marRight w:val="0"/>
      <w:marTop w:val="0"/>
      <w:marBottom w:val="0"/>
      <w:divBdr>
        <w:top w:val="none" w:sz="0" w:space="0" w:color="auto"/>
        <w:left w:val="none" w:sz="0" w:space="0" w:color="auto"/>
        <w:bottom w:val="none" w:sz="0" w:space="0" w:color="auto"/>
        <w:right w:val="none" w:sz="0" w:space="0" w:color="auto"/>
      </w:divBdr>
      <w:divsChild>
        <w:div w:id="956525363">
          <w:marLeft w:val="0"/>
          <w:marRight w:val="0"/>
          <w:marTop w:val="0"/>
          <w:marBottom w:val="0"/>
          <w:divBdr>
            <w:top w:val="none" w:sz="0" w:space="0" w:color="auto"/>
            <w:left w:val="none" w:sz="0" w:space="0" w:color="auto"/>
            <w:bottom w:val="none" w:sz="0" w:space="0" w:color="auto"/>
            <w:right w:val="none" w:sz="0" w:space="0" w:color="auto"/>
          </w:divBdr>
        </w:div>
      </w:divsChild>
    </w:div>
    <w:div w:id="766266793">
      <w:bodyDiv w:val="1"/>
      <w:marLeft w:val="0"/>
      <w:marRight w:val="0"/>
      <w:marTop w:val="0"/>
      <w:marBottom w:val="0"/>
      <w:divBdr>
        <w:top w:val="none" w:sz="0" w:space="0" w:color="auto"/>
        <w:left w:val="none" w:sz="0" w:space="0" w:color="auto"/>
        <w:bottom w:val="none" w:sz="0" w:space="0" w:color="auto"/>
        <w:right w:val="none" w:sz="0" w:space="0" w:color="auto"/>
      </w:divBdr>
      <w:divsChild>
        <w:div w:id="1575124885">
          <w:marLeft w:val="0"/>
          <w:marRight w:val="0"/>
          <w:marTop w:val="0"/>
          <w:marBottom w:val="0"/>
          <w:divBdr>
            <w:top w:val="none" w:sz="0" w:space="0" w:color="auto"/>
            <w:left w:val="none" w:sz="0" w:space="0" w:color="auto"/>
            <w:bottom w:val="none" w:sz="0" w:space="0" w:color="auto"/>
            <w:right w:val="none" w:sz="0" w:space="0" w:color="auto"/>
          </w:divBdr>
        </w:div>
      </w:divsChild>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 w:id="1930233414">
      <w:bodyDiv w:val="1"/>
      <w:marLeft w:val="0"/>
      <w:marRight w:val="0"/>
      <w:marTop w:val="0"/>
      <w:marBottom w:val="0"/>
      <w:divBdr>
        <w:top w:val="none" w:sz="0" w:space="0" w:color="auto"/>
        <w:left w:val="none" w:sz="0" w:space="0" w:color="auto"/>
        <w:bottom w:val="none" w:sz="0" w:space="0" w:color="auto"/>
        <w:right w:val="none" w:sz="0" w:space="0" w:color="auto"/>
      </w:divBdr>
      <w:divsChild>
        <w:div w:id="21016341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ews-life.pro/msk-obl/395887835/" TargetMode="External"/><Relationship Id="rId18" Type="http://schemas.openxmlformats.org/officeDocument/2006/relationships/hyperlink" Target="https://sroportal.ru/news/federal/minstroj-soobshhil-ob-utverzhdenii-pasporta-nacionalnogo-proekta-infrastruktura-dlya-zhizni/" TargetMode="External"/><Relationship Id="rId26" Type="http://schemas.openxmlformats.org/officeDocument/2006/relationships/hyperlink" Target="https://asninfo.ru/news/116973-rasshireniye-polnomochiy-komiteta-gradostroitelnoy-politiki-leningradskoy-oblasti-po-napolneniyu-gis" TargetMode="External"/><Relationship Id="rId39" Type="http://schemas.openxmlformats.org/officeDocument/2006/relationships/hyperlink" Target="https://www.vedomosti.ru/politics/news/2025/01/16/1086729-edinaya-rossiya-skorrektirovala-partproekti-i-vvela-pokazateli-effektivnosti" TargetMode="External"/><Relationship Id="rId21" Type="http://schemas.openxmlformats.org/officeDocument/2006/relationships/hyperlink" Target="https://tass.ru/ekonomika/22895449?ysclid=m608ffsirq161494585" TargetMode="External"/><Relationship Id="rId34" Type="http://schemas.openxmlformats.org/officeDocument/2006/relationships/hyperlink" Target="https://erzrf.ru/news/ekspert-v-dekabre-novostroyki-po-obyemu-vydannoy-ipoteki-nakonets-to-obognali-vtorichnoye-zhilye" TargetMode="External"/><Relationship Id="rId42" Type="http://schemas.openxmlformats.org/officeDocument/2006/relationships/hyperlink" Target="https://rg.ru/2025/01/16/cb-rasshirit-tarifnyj-koridor-po-osago-na-1157-dlia-obshchestvennogo-transporta.html"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kommersant.ru/doc/7433197" TargetMode="External"/><Relationship Id="rId29" Type="http://schemas.openxmlformats.org/officeDocument/2006/relationships/hyperlink" Target="https://rg.ru/2025/01/16/reg-sibfo/domrf-vidit-veroiatnost-skachka-cen-na-zhile.html?ysclid=m6082tcwcb44268347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srf.ru/news/2025/01/16/a-davajte-poschitaem-chuzhie-denezhki" TargetMode="External"/><Relationship Id="rId24" Type="http://schemas.openxmlformats.org/officeDocument/2006/relationships/hyperlink" Target="https://rcmm.ru/novosti/68467-nachalos-stroitelstvo-centra-sportivnoj-mediciny-vozle-stadiona-spartak.html" TargetMode="External"/><Relationship Id="rId32" Type="http://schemas.openxmlformats.org/officeDocument/2006/relationships/hyperlink" Target="https://realty.ria.ru/20250116/rassrochki-1993975056.html?ysclid=m60b3s4olr20097162" TargetMode="External"/><Relationship Id="rId37" Type="http://schemas.openxmlformats.org/officeDocument/2006/relationships/hyperlink" Target="https://rg.ru/2025/01/16/otkrytie-afriki.html" TargetMode="External"/><Relationship Id="rId40" Type="http://schemas.openxmlformats.org/officeDocument/2006/relationships/hyperlink" Target="https://www.vedomosti.ru/economics/articles/2025/01/17/1086724-minfin-otmetil-rekordnoe-ispolnenie-natsproektov-za-god"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zanostroy.ru/news/2025/01/16/5291.html" TargetMode="External"/><Relationship Id="rId23" Type="http://schemas.openxmlformats.org/officeDocument/2006/relationships/hyperlink" Target="https://tass.ru/politika/22895879?ysclid=m60awzd4iy794095038" TargetMode="External"/><Relationship Id="rId28" Type="http://schemas.openxmlformats.org/officeDocument/2006/relationships/hyperlink" Target="https://realty.rbc.ru/news/669662d29a7947dedff9b91f" TargetMode="External"/><Relationship Id="rId36" Type="http://schemas.openxmlformats.org/officeDocument/2006/relationships/hyperlink" Target="https://www.rbc.ru/technology_and_media/16/01/2025/67866dc99a7947060ab34c50?from=from_main_6" TargetMode="External"/><Relationship Id="rId10" Type="http://schemas.openxmlformats.org/officeDocument/2006/relationships/hyperlink" Target="https://pravdaosro.ru/news/koordinator-nostroy-i-nopriz-v-sfo-mak/" TargetMode="External"/><Relationship Id="rId19" Type="http://schemas.openxmlformats.org/officeDocument/2006/relationships/hyperlink" Target="https://rcmm.ru/press-relizy/68474-avtomatizacija-bim-plm-tri-glavnyh-trenda-v-proektirovanii.html" TargetMode="External"/><Relationship Id="rId31" Type="http://schemas.openxmlformats.org/officeDocument/2006/relationships/hyperlink" Target="https://1prime.ru/20250116/sroyotrasl-854241422.html?ysclid=m60b300rpd908097743"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nostroy.ru/news/2025/01/16/5288.html" TargetMode="External"/><Relationship Id="rId14" Type="http://schemas.openxmlformats.org/officeDocument/2006/relationships/hyperlink" Target="https://companies.rbc.ru/news/ZUgMjLiI2t/kak-postroit-zavod-ploschadyu-do-1500-kvm/" TargetMode="External"/><Relationship Id="rId22" Type="http://schemas.openxmlformats.org/officeDocument/2006/relationships/hyperlink" Target="https://realty.ria.ru/20250116/pereselenie-1993985079.html?ysclid=m608ggygty535212339" TargetMode="External"/><Relationship Id="rId27" Type="http://schemas.openxmlformats.org/officeDocument/2006/relationships/hyperlink" Target="https://realty.ria.ru/20250117/banki-1994038883.html?ysclid=m60bdrtaah781042605" TargetMode="External"/><Relationship Id="rId30" Type="http://schemas.openxmlformats.org/officeDocument/2006/relationships/hyperlink" Target="https://www.rbc.ru/business/16/01/2025/6788f30e9a79476569ce4c02" TargetMode="External"/><Relationship Id="rId35" Type="http://schemas.openxmlformats.org/officeDocument/2006/relationships/hyperlink" Target="https://tybet.ru/content/news/index.php?SECTION_ID=605&amp;ELEMENT_ID=138850" TargetMode="External"/><Relationship Id="rId43" Type="http://schemas.openxmlformats.org/officeDocument/2006/relationships/hyperlink" Target="https://www.vedomosti.ru/economics/articles/2025/01/17/1086714-rspp-napravil-v-pravitelstvo-proekt-popravok" TargetMode="External"/><Relationship Id="rId48" Type="http://schemas.openxmlformats.org/officeDocument/2006/relationships/theme" Target="theme/theme1.xml"/><Relationship Id="rId8" Type="http://schemas.openxmlformats.org/officeDocument/2006/relationships/hyperlink" Target="https://nostroy.ru/company/news/?COMP_ID=t_news&amp;CUR_TAB=0&amp;eid=40522" TargetMode="External"/><Relationship Id="rId3" Type="http://schemas.openxmlformats.org/officeDocument/2006/relationships/styles" Target="styles.xml"/><Relationship Id="rId12" Type="http://schemas.openxmlformats.org/officeDocument/2006/relationships/hyperlink" Target="https://griskomed.ru/a-davaite-poschitaem-chyjie-denejki.html" TargetMode="External"/><Relationship Id="rId17" Type="http://schemas.openxmlformats.org/officeDocument/2006/relationships/hyperlink" Target="https://tass.ru/ekonomika/22897317?ysclid=m60803vhzm971462296" TargetMode="External"/><Relationship Id="rId25" Type="http://schemas.openxmlformats.org/officeDocument/2006/relationships/hyperlink" Target="https://asninfo.ru/news/116968-detskiy-sad-na-200-mest-postroyat-vo-vnukove" TargetMode="External"/><Relationship Id="rId33" Type="http://schemas.openxmlformats.org/officeDocument/2006/relationships/hyperlink" Target="https://www.interfax-russia.ru/realty/news/rabotu-3-4-tys-zastroyshchikov-po-18-tys-obektov-proverili-v-rf-za-god?ysclid=m60b9o01xa517944394" TargetMode="External"/><Relationship Id="rId38" Type="http://schemas.openxmlformats.org/officeDocument/2006/relationships/hyperlink" Target="https://rg.ru/2025/01/16/s-popravkoj-na-format.html" TargetMode="External"/><Relationship Id="rId46" Type="http://schemas.openxmlformats.org/officeDocument/2006/relationships/header" Target="header2.xml"/><Relationship Id="rId20" Type="http://schemas.openxmlformats.org/officeDocument/2006/relationships/hyperlink" Target="https://www.kommersant.ru/doc/7433545" TargetMode="External"/><Relationship Id="rId41" Type="http://schemas.openxmlformats.org/officeDocument/2006/relationships/hyperlink" Target="https://iz.ru/1823487/2025-01-16/raskhody-biudzheta-rf-na-natcproekty-po-sostoianiiu-na-1-ianvaria-sostavili-331-trln-rublei?main_clic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FCA422-885C-412E-95D6-99EC6FDC7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43</Pages>
  <Words>30744</Words>
  <Characters>175241</Characters>
  <Application>Microsoft Office Word</Application>
  <DocSecurity>0</DocSecurity>
  <Lines>1460</Lines>
  <Paragraphs>411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205574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Kozlov Maxim</dc:creator>
  <cp:lastModifiedBy>Новикова Владислава Александровна</cp:lastModifiedBy>
  <cp:revision>14</cp:revision>
  <cp:lastPrinted>2024-10-15T09:59:00Z</cp:lastPrinted>
  <dcterms:created xsi:type="dcterms:W3CDTF">2025-01-16T19:39:00Z</dcterms:created>
  <dcterms:modified xsi:type="dcterms:W3CDTF">2025-01-17T06:33:00Z</dcterms:modified>
</cp:coreProperties>
</file>