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eastAsiaTheme="minorHAnsi" w:cstheme="minorBidi"/>
          <w:b w:val="0"/>
          <w:bCs w:val="0"/>
          <w:caps/>
          <w:color w:val="auto"/>
          <w:sz w:val="20"/>
          <w:szCs w:val="20"/>
        </w:rPr>
        <w:id w:val="155621587"/>
        <w:docPartObj>
          <w:docPartGallery w:val="Table of Contents"/>
          <w:docPartUnique/>
        </w:docPartObj>
      </w:sdtPr>
      <w:sdtEndPr>
        <w:rPr>
          <w:rFonts w:cs="Arial"/>
          <w:caps w:val="0"/>
          <w:sz w:val="22"/>
          <w:szCs w:val="22"/>
        </w:rPr>
      </w:sdtEndPr>
      <w:sdtContent>
        <w:bookmarkStart w:id="0" w:name="ref_toc" w:displacedByCustomXml="prev"/>
        <w:p w:rsidR="003759B0" w:rsidRPr="00643995" w:rsidRDefault="003759B0" w:rsidP="00643995">
          <w:pPr>
            <w:pStyle w:val="a4"/>
            <w:rPr>
              <w:color w:val="auto"/>
            </w:rPr>
          </w:pPr>
          <w:r w:rsidRPr="00643995">
            <w:rPr>
              <w:color w:val="auto"/>
            </w:rPr>
            <w:t>Оглавление</w:t>
          </w:r>
        </w:p>
        <w:bookmarkEnd w:id="0"/>
        <w:p w:rsidR="002C7035" w:rsidRDefault="003C0E89">
          <w:pPr>
            <w:pStyle w:val="12"/>
            <w:rPr>
              <w:rFonts w:asciiTheme="minorHAnsi" w:eastAsiaTheme="minorEastAsia" w:hAnsiTheme="minorHAnsi"/>
              <w:b w:val="0"/>
              <w:bCs w:val="0"/>
              <w:caps w:val="0"/>
              <w:noProof/>
              <w:color w:val="auto"/>
              <w:sz w:val="22"/>
              <w:szCs w:val="22"/>
              <w:lang w:eastAsia="ru-RU"/>
            </w:rPr>
          </w:pPr>
          <w:r>
            <w:rPr>
              <w:sz w:val="22"/>
            </w:rPr>
            <w:fldChar w:fldCharType="begin"/>
          </w:r>
          <w:r>
            <w:rPr>
              <w:sz w:val="22"/>
            </w:rPr>
            <w:instrText xml:space="preserve"> TOC \o "1-4" \h \z \u </w:instrText>
          </w:r>
          <w:r>
            <w:rPr>
              <w:sz w:val="22"/>
            </w:rPr>
            <w:fldChar w:fldCharType="separate"/>
          </w:r>
          <w:hyperlink w:anchor="_Toc188254543" w:history="1">
            <w:r w:rsidR="002C7035" w:rsidRPr="00E728F1">
              <w:rPr>
                <w:rStyle w:val="a7"/>
                <w:noProof/>
              </w:rPr>
              <w:t>ДЕЯТЕЛЬНОСТЬ НОСТРОЙ</w:t>
            </w:r>
            <w:r w:rsidR="002C7035">
              <w:rPr>
                <w:noProof/>
                <w:webHidden/>
              </w:rPr>
              <w:tab/>
            </w:r>
            <w:r w:rsidR="002C7035">
              <w:rPr>
                <w:noProof/>
                <w:webHidden/>
              </w:rPr>
              <w:fldChar w:fldCharType="begin"/>
            </w:r>
            <w:r w:rsidR="002C7035">
              <w:rPr>
                <w:noProof/>
                <w:webHidden/>
              </w:rPr>
              <w:instrText xml:space="preserve"> PAGEREF _Toc188254543 \h </w:instrText>
            </w:r>
            <w:r w:rsidR="002C7035">
              <w:rPr>
                <w:noProof/>
                <w:webHidden/>
              </w:rPr>
            </w:r>
            <w:r w:rsidR="002C7035">
              <w:rPr>
                <w:noProof/>
                <w:webHidden/>
              </w:rPr>
              <w:fldChar w:fldCharType="separate"/>
            </w:r>
            <w:r w:rsidR="002C7035">
              <w:rPr>
                <w:noProof/>
                <w:webHidden/>
              </w:rPr>
              <w:t>3</w:t>
            </w:r>
            <w:r w:rsidR="002C7035">
              <w:rPr>
                <w:noProof/>
                <w:webHidden/>
              </w:rPr>
              <w:fldChar w:fldCharType="end"/>
            </w:r>
          </w:hyperlink>
        </w:p>
        <w:p w:rsidR="002C7035" w:rsidRDefault="00767F3C">
          <w:pPr>
            <w:pStyle w:val="31"/>
            <w:tabs>
              <w:tab w:val="right" w:leader="dot" w:pos="9912"/>
            </w:tabs>
            <w:rPr>
              <w:rFonts w:asciiTheme="minorHAnsi" w:eastAsiaTheme="minorEastAsia" w:hAnsiTheme="minorHAnsi"/>
              <w:b w:val="0"/>
              <w:iCs w:val="0"/>
              <w:noProof/>
              <w:sz w:val="22"/>
              <w:szCs w:val="22"/>
              <w:lang w:eastAsia="ru-RU"/>
            </w:rPr>
          </w:pPr>
          <w:hyperlink w:anchor="_Toc188254544" w:history="1">
            <w:r w:rsidR="002C7035" w:rsidRPr="00E728F1">
              <w:rPr>
                <w:rStyle w:val="a7"/>
                <w:noProof/>
              </w:rPr>
              <w:t>Интервью Пр</w:t>
            </w:r>
            <w:r>
              <w:rPr>
                <w:rStyle w:val="a7"/>
                <w:noProof/>
              </w:rPr>
              <w:t>езидента НОСТРОЙ Антона ГЛУШКОВА</w:t>
            </w:r>
            <w:bookmarkStart w:id="1" w:name="_GoBack"/>
            <w:bookmarkEnd w:id="1"/>
            <w:r w:rsidR="002C7035">
              <w:rPr>
                <w:noProof/>
                <w:webHidden/>
              </w:rPr>
              <w:tab/>
            </w:r>
            <w:r w:rsidR="002C7035">
              <w:rPr>
                <w:noProof/>
                <w:webHidden/>
              </w:rPr>
              <w:fldChar w:fldCharType="begin"/>
            </w:r>
            <w:r w:rsidR="002C7035">
              <w:rPr>
                <w:noProof/>
                <w:webHidden/>
              </w:rPr>
              <w:instrText xml:space="preserve"> PAGEREF _Toc188254544 \h </w:instrText>
            </w:r>
            <w:r w:rsidR="002C7035">
              <w:rPr>
                <w:noProof/>
                <w:webHidden/>
              </w:rPr>
            </w:r>
            <w:r w:rsidR="002C7035">
              <w:rPr>
                <w:noProof/>
                <w:webHidden/>
              </w:rPr>
              <w:fldChar w:fldCharType="separate"/>
            </w:r>
            <w:r w:rsidR="002C7035">
              <w:rPr>
                <w:noProof/>
                <w:webHidden/>
              </w:rPr>
              <w:t>3</w:t>
            </w:r>
            <w:r w:rsidR="002C7035">
              <w:rPr>
                <w:noProof/>
                <w:webHidden/>
              </w:rPr>
              <w:fldChar w:fldCharType="end"/>
            </w:r>
          </w:hyperlink>
        </w:p>
        <w:p w:rsidR="002C7035" w:rsidRDefault="00767F3C">
          <w:pPr>
            <w:pStyle w:val="41"/>
            <w:tabs>
              <w:tab w:val="right" w:leader="dot" w:pos="9912"/>
            </w:tabs>
            <w:rPr>
              <w:rFonts w:asciiTheme="minorHAnsi" w:eastAsiaTheme="minorEastAsia" w:hAnsiTheme="minorHAnsi" w:cstheme="minorBidi"/>
              <w:sz w:val="22"/>
              <w:lang w:eastAsia="ru-RU"/>
            </w:rPr>
          </w:pPr>
          <w:hyperlink w:anchor="_Toc188254545" w:history="1">
            <w:r w:rsidR="002C7035" w:rsidRPr="00E728F1">
              <w:rPr>
                <w:rStyle w:val="a7"/>
              </w:rPr>
              <w:t>17.01.2025 Национальное объединение строителей (nostroy.ru) Время профессионалов: новые горизонты и новые вызовы для стройкомплекса</w:t>
            </w:r>
            <w:r w:rsidR="002C7035">
              <w:rPr>
                <w:webHidden/>
              </w:rPr>
              <w:tab/>
            </w:r>
            <w:r w:rsidR="002C7035">
              <w:rPr>
                <w:webHidden/>
              </w:rPr>
              <w:fldChar w:fldCharType="begin"/>
            </w:r>
            <w:r w:rsidR="002C7035">
              <w:rPr>
                <w:webHidden/>
              </w:rPr>
              <w:instrText xml:space="preserve"> PAGEREF _Toc188254545 \h </w:instrText>
            </w:r>
            <w:r w:rsidR="002C7035">
              <w:rPr>
                <w:webHidden/>
              </w:rPr>
            </w:r>
            <w:r w:rsidR="002C7035">
              <w:rPr>
                <w:webHidden/>
              </w:rPr>
              <w:fldChar w:fldCharType="separate"/>
            </w:r>
            <w:r w:rsidR="002C7035">
              <w:rPr>
                <w:webHidden/>
              </w:rPr>
              <w:t>3</w:t>
            </w:r>
            <w:r w:rsidR="002C7035">
              <w:rPr>
                <w:webHidden/>
              </w:rPr>
              <w:fldChar w:fldCharType="end"/>
            </w:r>
          </w:hyperlink>
        </w:p>
        <w:p w:rsidR="002C7035" w:rsidRDefault="00767F3C">
          <w:pPr>
            <w:pStyle w:val="41"/>
            <w:tabs>
              <w:tab w:val="right" w:leader="dot" w:pos="9912"/>
            </w:tabs>
            <w:rPr>
              <w:rFonts w:asciiTheme="minorHAnsi" w:eastAsiaTheme="minorEastAsia" w:hAnsiTheme="minorHAnsi" w:cstheme="minorBidi"/>
              <w:sz w:val="22"/>
              <w:lang w:eastAsia="ru-RU"/>
            </w:rPr>
          </w:pPr>
          <w:hyperlink w:anchor="_Toc188254546" w:history="1">
            <w:r w:rsidR="002C7035" w:rsidRPr="00E728F1">
              <w:rPr>
                <w:rStyle w:val="a7"/>
              </w:rPr>
              <w:t>17.01.2025 Объединение строителей (astroy-sro.ru) Время профессионалов: новые горизонты и новые вызовы для стройкомплекса</w:t>
            </w:r>
            <w:r w:rsidR="002C7035">
              <w:rPr>
                <w:webHidden/>
              </w:rPr>
              <w:tab/>
            </w:r>
            <w:r w:rsidR="002C7035">
              <w:rPr>
                <w:webHidden/>
              </w:rPr>
              <w:fldChar w:fldCharType="begin"/>
            </w:r>
            <w:r w:rsidR="002C7035">
              <w:rPr>
                <w:webHidden/>
              </w:rPr>
              <w:instrText xml:space="preserve"> PAGEREF _Toc188254546 \h </w:instrText>
            </w:r>
            <w:r w:rsidR="002C7035">
              <w:rPr>
                <w:webHidden/>
              </w:rPr>
            </w:r>
            <w:r w:rsidR="002C7035">
              <w:rPr>
                <w:webHidden/>
              </w:rPr>
              <w:fldChar w:fldCharType="separate"/>
            </w:r>
            <w:r w:rsidR="002C7035">
              <w:rPr>
                <w:webHidden/>
              </w:rPr>
              <w:t>7</w:t>
            </w:r>
            <w:r w:rsidR="002C7035">
              <w:rPr>
                <w:webHidden/>
              </w:rPr>
              <w:fldChar w:fldCharType="end"/>
            </w:r>
          </w:hyperlink>
        </w:p>
        <w:p w:rsidR="002C7035" w:rsidRDefault="00767F3C">
          <w:pPr>
            <w:pStyle w:val="31"/>
            <w:tabs>
              <w:tab w:val="right" w:leader="dot" w:pos="9912"/>
            </w:tabs>
            <w:rPr>
              <w:rFonts w:asciiTheme="minorHAnsi" w:eastAsiaTheme="minorEastAsia" w:hAnsiTheme="minorHAnsi"/>
              <w:b w:val="0"/>
              <w:iCs w:val="0"/>
              <w:noProof/>
              <w:sz w:val="22"/>
              <w:szCs w:val="22"/>
              <w:lang w:eastAsia="ru-RU"/>
            </w:rPr>
          </w:pPr>
          <w:hyperlink w:anchor="_Toc188254547" w:history="1">
            <w:r w:rsidR="002C7035" w:rsidRPr="00E728F1">
              <w:rPr>
                <w:rStyle w:val="a7"/>
                <w:noProof/>
              </w:rPr>
              <w:t>Рынок новостроек</w:t>
            </w:r>
            <w:r w:rsidR="002C7035">
              <w:rPr>
                <w:noProof/>
                <w:webHidden/>
              </w:rPr>
              <w:tab/>
            </w:r>
            <w:r w:rsidR="002C7035">
              <w:rPr>
                <w:noProof/>
                <w:webHidden/>
              </w:rPr>
              <w:fldChar w:fldCharType="begin"/>
            </w:r>
            <w:r w:rsidR="002C7035">
              <w:rPr>
                <w:noProof/>
                <w:webHidden/>
              </w:rPr>
              <w:instrText xml:space="preserve"> PAGEREF _Toc188254547 \h </w:instrText>
            </w:r>
            <w:r w:rsidR="002C7035">
              <w:rPr>
                <w:noProof/>
                <w:webHidden/>
              </w:rPr>
            </w:r>
            <w:r w:rsidR="002C7035">
              <w:rPr>
                <w:noProof/>
                <w:webHidden/>
              </w:rPr>
              <w:fldChar w:fldCharType="separate"/>
            </w:r>
            <w:r w:rsidR="002C7035">
              <w:rPr>
                <w:noProof/>
                <w:webHidden/>
              </w:rPr>
              <w:t>7</w:t>
            </w:r>
            <w:r w:rsidR="002C7035">
              <w:rPr>
                <w:noProof/>
                <w:webHidden/>
              </w:rPr>
              <w:fldChar w:fldCharType="end"/>
            </w:r>
          </w:hyperlink>
        </w:p>
        <w:p w:rsidR="002C7035" w:rsidRDefault="00767F3C">
          <w:pPr>
            <w:pStyle w:val="41"/>
            <w:tabs>
              <w:tab w:val="right" w:leader="dot" w:pos="9912"/>
            </w:tabs>
            <w:rPr>
              <w:rFonts w:asciiTheme="minorHAnsi" w:eastAsiaTheme="minorEastAsia" w:hAnsiTheme="minorHAnsi" w:cstheme="minorBidi"/>
              <w:sz w:val="22"/>
              <w:lang w:eastAsia="ru-RU"/>
            </w:rPr>
          </w:pPr>
          <w:hyperlink w:anchor="_Toc188254548" w:history="1">
            <w:r w:rsidR="002C7035" w:rsidRPr="00E728F1">
              <w:rPr>
                <w:rStyle w:val="a7"/>
              </w:rPr>
              <w:t>17.01.2025 Национальная пресса (nazpress.ru) Рынок новостроек: какие перемены ожидать в ближайшее время</w:t>
            </w:r>
            <w:r w:rsidR="002C7035">
              <w:rPr>
                <w:webHidden/>
              </w:rPr>
              <w:tab/>
            </w:r>
            <w:r w:rsidR="002C7035">
              <w:rPr>
                <w:webHidden/>
              </w:rPr>
              <w:fldChar w:fldCharType="begin"/>
            </w:r>
            <w:r w:rsidR="002C7035">
              <w:rPr>
                <w:webHidden/>
              </w:rPr>
              <w:instrText xml:space="preserve"> PAGEREF _Toc188254548 \h </w:instrText>
            </w:r>
            <w:r w:rsidR="002C7035">
              <w:rPr>
                <w:webHidden/>
              </w:rPr>
            </w:r>
            <w:r w:rsidR="002C7035">
              <w:rPr>
                <w:webHidden/>
              </w:rPr>
              <w:fldChar w:fldCharType="separate"/>
            </w:r>
            <w:r w:rsidR="002C7035">
              <w:rPr>
                <w:webHidden/>
              </w:rPr>
              <w:t>7</w:t>
            </w:r>
            <w:r w:rsidR="002C7035">
              <w:rPr>
                <w:webHidden/>
              </w:rPr>
              <w:fldChar w:fldCharType="end"/>
            </w:r>
          </w:hyperlink>
        </w:p>
        <w:p w:rsidR="002C7035" w:rsidRDefault="00767F3C">
          <w:pPr>
            <w:pStyle w:val="31"/>
            <w:tabs>
              <w:tab w:val="right" w:leader="dot" w:pos="9912"/>
            </w:tabs>
            <w:rPr>
              <w:rFonts w:asciiTheme="minorHAnsi" w:eastAsiaTheme="minorEastAsia" w:hAnsiTheme="minorHAnsi"/>
              <w:b w:val="0"/>
              <w:iCs w:val="0"/>
              <w:noProof/>
              <w:sz w:val="22"/>
              <w:szCs w:val="22"/>
              <w:lang w:eastAsia="ru-RU"/>
            </w:rPr>
          </w:pPr>
          <w:hyperlink w:anchor="_Toc188254549" w:history="1">
            <w:r w:rsidR="002C7035" w:rsidRPr="00E728F1">
              <w:rPr>
                <w:rStyle w:val="a7"/>
                <w:noProof/>
              </w:rPr>
              <w:t>Образовательные программы для подготовки строителей</w:t>
            </w:r>
            <w:r w:rsidR="002C7035">
              <w:rPr>
                <w:noProof/>
                <w:webHidden/>
              </w:rPr>
              <w:tab/>
            </w:r>
            <w:r w:rsidR="002C7035">
              <w:rPr>
                <w:noProof/>
                <w:webHidden/>
              </w:rPr>
              <w:fldChar w:fldCharType="begin"/>
            </w:r>
            <w:r w:rsidR="002C7035">
              <w:rPr>
                <w:noProof/>
                <w:webHidden/>
              </w:rPr>
              <w:instrText xml:space="preserve"> PAGEREF _Toc188254549 \h </w:instrText>
            </w:r>
            <w:r w:rsidR="002C7035">
              <w:rPr>
                <w:noProof/>
                <w:webHidden/>
              </w:rPr>
            </w:r>
            <w:r w:rsidR="002C7035">
              <w:rPr>
                <w:noProof/>
                <w:webHidden/>
              </w:rPr>
              <w:fldChar w:fldCharType="separate"/>
            </w:r>
            <w:r w:rsidR="002C7035">
              <w:rPr>
                <w:noProof/>
                <w:webHidden/>
              </w:rPr>
              <w:t>8</w:t>
            </w:r>
            <w:r w:rsidR="002C7035">
              <w:rPr>
                <w:noProof/>
                <w:webHidden/>
              </w:rPr>
              <w:fldChar w:fldCharType="end"/>
            </w:r>
          </w:hyperlink>
        </w:p>
        <w:p w:rsidR="002C7035" w:rsidRDefault="00767F3C">
          <w:pPr>
            <w:pStyle w:val="41"/>
            <w:tabs>
              <w:tab w:val="right" w:leader="dot" w:pos="9912"/>
            </w:tabs>
            <w:rPr>
              <w:rFonts w:asciiTheme="minorHAnsi" w:eastAsiaTheme="minorEastAsia" w:hAnsiTheme="minorHAnsi" w:cstheme="minorBidi"/>
              <w:sz w:val="22"/>
              <w:lang w:eastAsia="ru-RU"/>
            </w:rPr>
          </w:pPr>
          <w:hyperlink w:anchor="_Toc188254550" w:history="1">
            <w:r w:rsidR="002C7035" w:rsidRPr="00E728F1">
              <w:rPr>
                <w:rStyle w:val="a7"/>
              </w:rPr>
              <w:t>17.01.2025 Wapstat.info Новый закон поможет преодолеть нехватку специалистов в строительстве</w:t>
            </w:r>
            <w:r w:rsidR="002C7035">
              <w:rPr>
                <w:webHidden/>
              </w:rPr>
              <w:tab/>
            </w:r>
            <w:r w:rsidR="002C7035">
              <w:rPr>
                <w:webHidden/>
              </w:rPr>
              <w:fldChar w:fldCharType="begin"/>
            </w:r>
            <w:r w:rsidR="002C7035">
              <w:rPr>
                <w:webHidden/>
              </w:rPr>
              <w:instrText xml:space="preserve"> PAGEREF _Toc188254550 \h </w:instrText>
            </w:r>
            <w:r w:rsidR="002C7035">
              <w:rPr>
                <w:webHidden/>
              </w:rPr>
            </w:r>
            <w:r w:rsidR="002C7035">
              <w:rPr>
                <w:webHidden/>
              </w:rPr>
              <w:fldChar w:fldCharType="separate"/>
            </w:r>
            <w:r w:rsidR="002C7035">
              <w:rPr>
                <w:webHidden/>
              </w:rPr>
              <w:t>8</w:t>
            </w:r>
            <w:r w:rsidR="002C7035">
              <w:rPr>
                <w:webHidden/>
              </w:rPr>
              <w:fldChar w:fldCharType="end"/>
            </w:r>
          </w:hyperlink>
        </w:p>
        <w:p w:rsidR="002C7035" w:rsidRDefault="00767F3C">
          <w:pPr>
            <w:pStyle w:val="31"/>
            <w:tabs>
              <w:tab w:val="right" w:leader="dot" w:pos="9912"/>
            </w:tabs>
            <w:rPr>
              <w:rFonts w:asciiTheme="minorHAnsi" w:eastAsiaTheme="minorEastAsia" w:hAnsiTheme="minorHAnsi"/>
              <w:b w:val="0"/>
              <w:iCs w:val="0"/>
              <w:noProof/>
              <w:sz w:val="22"/>
              <w:szCs w:val="22"/>
              <w:lang w:eastAsia="ru-RU"/>
            </w:rPr>
          </w:pPr>
          <w:hyperlink w:anchor="_Toc188254551" w:history="1">
            <w:r w:rsidR="002C7035" w:rsidRPr="00E728F1">
              <w:rPr>
                <w:rStyle w:val="a7"/>
                <w:noProof/>
              </w:rPr>
              <w:t>Вебинар «От идеи к практике цифровизации строительной отрасли»</w:t>
            </w:r>
            <w:r w:rsidR="002C7035">
              <w:rPr>
                <w:noProof/>
                <w:webHidden/>
              </w:rPr>
              <w:tab/>
            </w:r>
            <w:r w:rsidR="002C7035">
              <w:rPr>
                <w:noProof/>
                <w:webHidden/>
              </w:rPr>
              <w:fldChar w:fldCharType="begin"/>
            </w:r>
            <w:r w:rsidR="002C7035">
              <w:rPr>
                <w:noProof/>
                <w:webHidden/>
              </w:rPr>
              <w:instrText xml:space="preserve"> PAGEREF _Toc188254551 \h </w:instrText>
            </w:r>
            <w:r w:rsidR="002C7035">
              <w:rPr>
                <w:noProof/>
                <w:webHidden/>
              </w:rPr>
            </w:r>
            <w:r w:rsidR="002C7035">
              <w:rPr>
                <w:noProof/>
                <w:webHidden/>
              </w:rPr>
              <w:fldChar w:fldCharType="separate"/>
            </w:r>
            <w:r w:rsidR="002C7035">
              <w:rPr>
                <w:noProof/>
                <w:webHidden/>
              </w:rPr>
              <w:t>9</w:t>
            </w:r>
            <w:r w:rsidR="002C7035">
              <w:rPr>
                <w:noProof/>
                <w:webHidden/>
              </w:rPr>
              <w:fldChar w:fldCharType="end"/>
            </w:r>
          </w:hyperlink>
        </w:p>
        <w:p w:rsidR="002C7035" w:rsidRDefault="00767F3C">
          <w:pPr>
            <w:pStyle w:val="41"/>
            <w:tabs>
              <w:tab w:val="right" w:leader="dot" w:pos="9912"/>
            </w:tabs>
            <w:rPr>
              <w:rFonts w:asciiTheme="minorHAnsi" w:eastAsiaTheme="minorEastAsia" w:hAnsiTheme="minorHAnsi" w:cstheme="minorBidi"/>
              <w:sz w:val="22"/>
              <w:lang w:eastAsia="ru-RU"/>
            </w:rPr>
          </w:pPr>
          <w:hyperlink w:anchor="_Toc188254552" w:history="1">
            <w:r w:rsidR="002C7035" w:rsidRPr="00E728F1">
              <w:rPr>
                <w:rStyle w:val="a7"/>
              </w:rPr>
              <w:t>17.01.2025 ЗаНоСтрой.РФ (zanostroy.ru) НОСТРОЙ провёл вебинар по цифровизации строительной отрасли, который собрал свыше 4.500 участников</w:t>
            </w:r>
            <w:r w:rsidR="002C7035">
              <w:rPr>
                <w:webHidden/>
              </w:rPr>
              <w:tab/>
            </w:r>
            <w:r w:rsidR="002C7035">
              <w:rPr>
                <w:webHidden/>
              </w:rPr>
              <w:fldChar w:fldCharType="begin"/>
            </w:r>
            <w:r w:rsidR="002C7035">
              <w:rPr>
                <w:webHidden/>
              </w:rPr>
              <w:instrText xml:space="preserve"> PAGEREF _Toc188254552 \h </w:instrText>
            </w:r>
            <w:r w:rsidR="002C7035">
              <w:rPr>
                <w:webHidden/>
              </w:rPr>
            </w:r>
            <w:r w:rsidR="002C7035">
              <w:rPr>
                <w:webHidden/>
              </w:rPr>
              <w:fldChar w:fldCharType="separate"/>
            </w:r>
            <w:r w:rsidR="002C7035">
              <w:rPr>
                <w:webHidden/>
              </w:rPr>
              <w:t>9</w:t>
            </w:r>
            <w:r w:rsidR="002C7035">
              <w:rPr>
                <w:webHidden/>
              </w:rPr>
              <w:fldChar w:fldCharType="end"/>
            </w:r>
          </w:hyperlink>
        </w:p>
        <w:p w:rsidR="002C7035" w:rsidRDefault="00767F3C">
          <w:pPr>
            <w:pStyle w:val="41"/>
            <w:tabs>
              <w:tab w:val="right" w:leader="dot" w:pos="9912"/>
            </w:tabs>
            <w:rPr>
              <w:rFonts w:asciiTheme="minorHAnsi" w:eastAsiaTheme="minorEastAsia" w:hAnsiTheme="minorHAnsi" w:cstheme="minorBidi"/>
              <w:sz w:val="22"/>
              <w:lang w:eastAsia="ru-RU"/>
            </w:rPr>
          </w:pPr>
          <w:hyperlink w:anchor="_Toc188254553" w:history="1">
            <w:r w:rsidR="002C7035" w:rsidRPr="00E728F1">
              <w:rPr>
                <w:rStyle w:val="a7"/>
              </w:rPr>
              <w:t>19.01.2025 Агентство новостей Строительный бизнес (ancb.ru) НОСТРОЙ представил новый онлайн-курс по цифровизации строительной отрасли</w:t>
            </w:r>
            <w:r w:rsidR="002C7035">
              <w:rPr>
                <w:webHidden/>
              </w:rPr>
              <w:tab/>
            </w:r>
            <w:r w:rsidR="002C7035">
              <w:rPr>
                <w:webHidden/>
              </w:rPr>
              <w:fldChar w:fldCharType="begin"/>
            </w:r>
            <w:r w:rsidR="002C7035">
              <w:rPr>
                <w:webHidden/>
              </w:rPr>
              <w:instrText xml:space="preserve"> PAGEREF _Toc188254553 \h </w:instrText>
            </w:r>
            <w:r w:rsidR="002C7035">
              <w:rPr>
                <w:webHidden/>
              </w:rPr>
            </w:r>
            <w:r w:rsidR="002C7035">
              <w:rPr>
                <w:webHidden/>
              </w:rPr>
              <w:fldChar w:fldCharType="separate"/>
            </w:r>
            <w:r w:rsidR="002C7035">
              <w:rPr>
                <w:webHidden/>
              </w:rPr>
              <w:t>11</w:t>
            </w:r>
            <w:r w:rsidR="002C7035">
              <w:rPr>
                <w:webHidden/>
              </w:rPr>
              <w:fldChar w:fldCharType="end"/>
            </w:r>
          </w:hyperlink>
        </w:p>
        <w:p w:rsidR="002C7035" w:rsidRDefault="00767F3C">
          <w:pPr>
            <w:pStyle w:val="41"/>
            <w:tabs>
              <w:tab w:val="right" w:leader="dot" w:pos="9912"/>
            </w:tabs>
            <w:rPr>
              <w:rFonts w:asciiTheme="minorHAnsi" w:eastAsiaTheme="minorEastAsia" w:hAnsiTheme="minorHAnsi" w:cstheme="minorBidi"/>
              <w:sz w:val="22"/>
              <w:lang w:eastAsia="ru-RU"/>
            </w:rPr>
          </w:pPr>
          <w:hyperlink w:anchor="_Toc188254554" w:history="1">
            <w:r w:rsidR="002C7035" w:rsidRPr="00E728F1">
              <w:rPr>
                <w:rStyle w:val="a7"/>
              </w:rPr>
              <w:t>19.01.2025 Правда о СРО (pravdaosro.ru) Задача: формирование цифровой культуры</w:t>
            </w:r>
            <w:r w:rsidR="002C7035">
              <w:rPr>
                <w:webHidden/>
              </w:rPr>
              <w:tab/>
            </w:r>
            <w:r w:rsidR="002C7035">
              <w:rPr>
                <w:webHidden/>
              </w:rPr>
              <w:fldChar w:fldCharType="begin"/>
            </w:r>
            <w:r w:rsidR="002C7035">
              <w:rPr>
                <w:webHidden/>
              </w:rPr>
              <w:instrText xml:space="preserve"> PAGEREF _Toc188254554 \h </w:instrText>
            </w:r>
            <w:r w:rsidR="002C7035">
              <w:rPr>
                <w:webHidden/>
              </w:rPr>
            </w:r>
            <w:r w:rsidR="002C7035">
              <w:rPr>
                <w:webHidden/>
              </w:rPr>
              <w:fldChar w:fldCharType="separate"/>
            </w:r>
            <w:r w:rsidR="002C7035">
              <w:rPr>
                <w:webHidden/>
              </w:rPr>
              <w:t>12</w:t>
            </w:r>
            <w:r w:rsidR="002C7035">
              <w:rPr>
                <w:webHidden/>
              </w:rPr>
              <w:fldChar w:fldCharType="end"/>
            </w:r>
          </w:hyperlink>
        </w:p>
        <w:p w:rsidR="002C7035" w:rsidRDefault="00767F3C">
          <w:pPr>
            <w:pStyle w:val="31"/>
            <w:tabs>
              <w:tab w:val="right" w:leader="dot" w:pos="9912"/>
            </w:tabs>
            <w:rPr>
              <w:rFonts w:asciiTheme="minorHAnsi" w:eastAsiaTheme="minorEastAsia" w:hAnsiTheme="minorHAnsi"/>
              <w:b w:val="0"/>
              <w:iCs w:val="0"/>
              <w:noProof/>
              <w:sz w:val="22"/>
              <w:szCs w:val="22"/>
              <w:lang w:eastAsia="ru-RU"/>
            </w:rPr>
          </w:pPr>
          <w:hyperlink w:anchor="_Toc188254555" w:history="1">
            <w:r w:rsidR="002C7035" w:rsidRPr="00E728F1">
              <w:rPr>
                <w:rStyle w:val="a7"/>
                <w:noProof/>
              </w:rPr>
              <w:t>НОСТРОЙ провел семинар для бухгалтеров СРО</w:t>
            </w:r>
            <w:r w:rsidR="002C7035">
              <w:rPr>
                <w:noProof/>
                <w:webHidden/>
              </w:rPr>
              <w:tab/>
            </w:r>
            <w:r w:rsidR="002C7035">
              <w:rPr>
                <w:noProof/>
                <w:webHidden/>
              </w:rPr>
              <w:fldChar w:fldCharType="begin"/>
            </w:r>
            <w:r w:rsidR="002C7035">
              <w:rPr>
                <w:noProof/>
                <w:webHidden/>
              </w:rPr>
              <w:instrText xml:space="preserve"> PAGEREF _Toc188254555 \h </w:instrText>
            </w:r>
            <w:r w:rsidR="002C7035">
              <w:rPr>
                <w:noProof/>
                <w:webHidden/>
              </w:rPr>
            </w:r>
            <w:r w:rsidR="002C7035">
              <w:rPr>
                <w:noProof/>
                <w:webHidden/>
              </w:rPr>
              <w:fldChar w:fldCharType="separate"/>
            </w:r>
            <w:r w:rsidR="002C7035">
              <w:rPr>
                <w:noProof/>
                <w:webHidden/>
              </w:rPr>
              <w:t>14</w:t>
            </w:r>
            <w:r w:rsidR="002C7035">
              <w:rPr>
                <w:noProof/>
                <w:webHidden/>
              </w:rPr>
              <w:fldChar w:fldCharType="end"/>
            </w:r>
          </w:hyperlink>
        </w:p>
        <w:p w:rsidR="002C7035" w:rsidRDefault="00767F3C">
          <w:pPr>
            <w:pStyle w:val="41"/>
            <w:tabs>
              <w:tab w:val="right" w:leader="dot" w:pos="9912"/>
            </w:tabs>
            <w:rPr>
              <w:rFonts w:asciiTheme="minorHAnsi" w:eastAsiaTheme="minorEastAsia" w:hAnsiTheme="minorHAnsi" w:cstheme="minorBidi"/>
              <w:sz w:val="22"/>
              <w:lang w:eastAsia="ru-RU"/>
            </w:rPr>
          </w:pPr>
          <w:hyperlink w:anchor="_Toc188254556" w:history="1">
            <w:r w:rsidR="002C7035" w:rsidRPr="00E728F1">
              <w:rPr>
                <w:rStyle w:val="a7"/>
              </w:rPr>
              <w:t>15.01.2025 ЦентрРегион- саморегулируемая организация (centerregion.ru) НОСТРОЙ провел семинар для бухгалтеров СРО</w:t>
            </w:r>
            <w:r w:rsidR="002C7035">
              <w:rPr>
                <w:webHidden/>
              </w:rPr>
              <w:tab/>
            </w:r>
            <w:r w:rsidR="002C7035">
              <w:rPr>
                <w:webHidden/>
              </w:rPr>
              <w:fldChar w:fldCharType="begin"/>
            </w:r>
            <w:r w:rsidR="002C7035">
              <w:rPr>
                <w:webHidden/>
              </w:rPr>
              <w:instrText xml:space="preserve"> PAGEREF _Toc188254556 \h </w:instrText>
            </w:r>
            <w:r w:rsidR="002C7035">
              <w:rPr>
                <w:webHidden/>
              </w:rPr>
            </w:r>
            <w:r w:rsidR="002C7035">
              <w:rPr>
                <w:webHidden/>
              </w:rPr>
              <w:fldChar w:fldCharType="separate"/>
            </w:r>
            <w:r w:rsidR="002C7035">
              <w:rPr>
                <w:webHidden/>
              </w:rPr>
              <w:t>14</w:t>
            </w:r>
            <w:r w:rsidR="002C7035">
              <w:rPr>
                <w:webHidden/>
              </w:rPr>
              <w:fldChar w:fldCharType="end"/>
            </w:r>
          </w:hyperlink>
        </w:p>
        <w:p w:rsidR="002C7035" w:rsidRDefault="00767F3C">
          <w:pPr>
            <w:pStyle w:val="31"/>
            <w:tabs>
              <w:tab w:val="right" w:leader="dot" w:pos="9912"/>
            </w:tabs>
            <w:rPr>
              <w:rFonts w:asciiTheme="minorHAnsi" w:eastAsiaTheme="minorEastAsia" w:hAnsiTheme="minorHAnsi"/>
              <w:b w:val="0"/>
              <w:iCs w:val="0"/>
              <w:noProof/>
              <w:sz w:val="22"/>
              <w:szCs w:val="22"/>
              <w:lang w:eastAsia="ru-RU"/>
            </w:rPr>
          </w:pPr>
          <w:hyperlink w:anchor="_Toc188254557" w:history="1">
            <w:r w:rsidR="002C7035" w:rsidRPr="00E728F1">
              <w:rPr>
                <w:rStyle w:val="a7"/>
                <w:noProof/>
              </w:rPr>
              <w:t>Иск в Арбитражный суд города Москвы</w:t>
            </w:r>
            <w:r w:rsidR="002C7035">
              <w:rPr>
                <w:noProof/>
                <w:webHidden/>
              </w:rPr>
              <w:tab/>
            </w:r>
            <w:r w:rsidR="002C7035">
              <w:rPr>
                <w:noProof/>
                <w:webHidden/>
              </w:rPr>
              <w:fldChar w:fldCharType="begin"/>
            </w:r>
            <w:r w:rsidR="002C7035">
              <w:rPr>
                <w:noProof/>
                <w:webHidden/>
              </w:rPr>
              <w:instrText xml:space="preserve"> PAGEREF _Toc188254557 \h </w:instrText>
            </w:r>
            <w:r w:rsidR="002C7035">
              <w:rPr>
                <w:noProof/>
                <w:webHidden/>
              </w:rPr>
            </w:r>
            <w:r w:rsidR="002C7035">
              <w:rPr>
                <w:noProof/>
                <w:webHidden/>
              </w:rPr>
              <w:fldChar w:fldCharType="separate"/>
            </w:r>
            <w:r w:rsidR="002C7035">
              <w:rPr>
                <w:noProof/>
                <w:webHidden/>
              </w:rPr>
              <w:t>14</w:t>
            </w:r>
            <w:r w:rsidR="002C7035">
              <w:rPr>
                <w:noProof/>
                <w:webHidden/>
              </w:rPr>
              <w:fldChar w:fldCharType="end"/>
            </w:r>
          </w:hyperlink>
        </w:p>
        <w:p w:rsidR="002C7035" w:rsidRDefault="00767F3C">
          <w:pPr>
            <w:pStyle w:val="41"/>
            <w:tabs>
              <w:tab w:val="right" w:leader="dot" w:pos="9912"/>
            </w:tabs>
            <w:rPr>
              <w:rFonts w:asciiTheme="minorHAnsi" w:eastAsiaTheme="minorEastAsia" w:hAnsiTheme="minorHAnsi" w:cstheme="minorBidi"/>
              <w:sz w:val="22"/>
              <w:lang w:eastAsia="ru-RU"/>
            </w:rPr>
          </w:pPr>
          <w:hyperlink w:anchor="_Toc188254558" w:history="1">
            <w:r w:rsidR="002C7035" w:rsidRPr="00E728F1">
              <w:rPr>
                <w:rStyle w:val="a7"/>
              </w:rPr>
              <w:t>20.01.2025 За-Строй.РФ (zsrf.ru) С московского ФКР взысканы проценты за пользование чужими денежными средствами</w:t>
            </w:r>
            <w:r w:rsidR="002C7035">
              <w:rPr>
                <w:webHidden/>
              </w:rPr>
              <w:tab/>
            </w:r>
            <w:r w:rsidR="002C7035">
              <w:rPr>
                <w:webHidden/>
              </w:rPr>
              <w:fldChar w:fldCharType="begin"/>
            </w:r>
            <w:r w:rsidR="002C7035">
              <w:rPr>
                <w:webHidden/>
              </w:rPr>
              <w:instrText xml:space="preserve"> PAGEREF _Toc188254558 \h </w:instrText>
            </w:r>
            <w:r w:rsidR="002C7035">
              <w:rPr>
                <w:webHidden/>
              </w:rPr>
            </w:r>
            <w:r w:rsidR="002C7035">
              <w:rPr>
                <w:webHidden/>
              </w:rPr>
              <w:fldChar w:fldCharType="separate"/>
            </w:r>
            <w:r w:rsidR="002C7035">
              <w:rPr>
                <w:webHidden/>
              </w:rPr>
              <w:t>14</w:t>
            </w:r>
            <w:r w:rsidR="002C7035">
              <w:rPr>
                <w:webHidden/>
              </w:rPr>
              <w:fldChar w:fldCharType="end"/>
            </w:r>
          </w:hyperlink>
        </w:p>
        <w:p w:rsidR="002C7035" w:rsidRDefault="00767F3C">
          <w:pPr>
            <w:pStyle w:val="31"/>
            <w:tabs>
              <w:tab w:val="right" w:leader="dot" w:pos="9912"/>
            </w:tabs>
            <w:rPr>
              <w:rFonts w:asciiTheme="minorHAnsi" w:eastAsiaTheme="minorEastAsia" w:hAnsiTheme="minorHAnsi"/>
              <w:b w:val="0"/>
              <w:iCs w:val="0"/>
              <w:noProof/>
              <w:sz w:val="22"/>
              <w:szCs w:val="22"/>
              <w:lang w:eastAsia="ru-RU"/>
            </w:rPr>
          </w:pPr>
          <w:hyperlink w:anchor="_Toc188254559" w:history="1">
            <w:r w:rsidR="002C7035" w:rsidRPr="00E728F1">
              <w:rPr>
                <w:rStyle w:val="a7"/>
                <w:noProof/>
              </w:rPr>
              <w:t>Анонсы мероприятий</w:t>
            </w:r>
            <w:r w:rsidR="002C7035">
              <w:rPr>
                <w:noProof/>
                <w:webHidden/>
              </w:rPr>
              <w:tab/>
            </w:r>
            <w:r w:rsidR="002C7035">
              <w:rPr>
                <w:noProof/>
                <w:webHidden/>
              </w:rPr>
              <w:fldChar w:fldCharType="begin"/>
            </w:r>
            <w:r w:rsidR="002C7035">
              <w:rPr>
                <w:noProof/>
                <w:webHidden/>
              </w:rPr>
              <w:instrText xml:space="preserve"> PAGEREF _Toc188254559 \h </w:instrText>
            </w:r>
            <w:r w:rsidR="002C7035">
              <w:rPr>
                <w:noProof/>
                <w:webHidden/>
              </w:rPr>
            </w:r>
            <w:r w:rsidR="002C7035">
              <w:rPr>
                <w:noProof/>
                <w:webHidden/>
              </w:rPr>
              <w:fldChar w:fldCharType="separate"/>
            </w:r>
            <w:r w:rsidR="002C7035">
              <w:rPr>
                <w:noProof/>
                <w:webHidden/>
              </w:rPr>
              <w:t>16</w:t>
            </w:r>
            <w:r w:rsidR="002C7035">
              <w:rPr>
                <w:noProof/>
                <w:webHidden/>
              </w:rPr>
              <w:fldChar w:fldCharType="end"/>
            </w:r>
          </w:hyperlink>
        </w:p>
        <w:p w:rsidR="002C7035" w:rsidRDefault="00767F3C">
          <w:pPr>
            <w:pStyle w:val="41"/>
            <w:tabs>
              <w:tab w:val="right" w:leader="dot" w:pos="9912"/>
            </w:tabs>
            <w:rPr>
              <w:rFonts w:asciiTheme="minorHAnsi" w:eastAsiaTheme="minorEastAsia" w:hAnsiTheme="minorHAnsi" w:cstheme="minorBidi"/>
              <w:sz w:val="22"/>
              <w:lang w:eastAsia="ru-RU"/>
            </w:rPr>
          </w:pPr>
          <w:hyperlink w:anchor="_Toc188254560" w:history="1">
            <w:r w:rsidR="002C7035" w:rsidRPr="00E728F1">
              <w:rPr>
                <w:rStyle w:val="a7"/>
              </w:rPr>
              <w:t>17.01.2025 Национальное объединение строителей (nostroy.ru) Окружная конференция членов Ассоциации «Национальное объединение строителей», зарегистрированных на территории Уральского федерального округа, состоится 7 февраля 2025 года</w:t>
            </w:r>
            <w:r w:rsidR="002C7035">
              <w:rPr>
                <w:webHidden/>
              </w:rPr>
              <w:tab/>
            </w:r>
            <w:r w:rsidR="002C7035">
              <w:rPr>
                <w:webHidden/>
              </w:rPr>
              <w:fldChar w:fldCharType="begin"/>
            </w:r>
            <w:r w:rsidR="002C7035">
              <w:rPr>
                <w:webHidden/>
              </w:rPr>
              <w:instrText xml:space="preserve"> PAGEREF _Toc188254560 \h </w:instrText>
            </w:r>
            <w:r w:rsidR="002C7035">
              <w:rPr>
                <w:webHidden/>
              </w:rPr>
            </w:r>
            <w:r w:rsidR="002C7035">
              <w:rPr>
                <w:webHidden/>
              </w:rPr>
              <w:fldChar w:fldCharType="separate"/>
            </w:r>
            <w:r w:rsidR="002C7035">
              <w:rPr>
                <w:webHidden/>
              </w:rPr>
              <w:t>16</w:t>
            </w:r>
            <w:r w:rsidR="002C7035">
              <w:rPr>
                <w:webHidden/>
              </w:rPr>
              <w:fldChar w:fldCharType="end"/>
            </w:r>
          </w:hyperlink>
        </w:p>
        <w:p w:rsidR="002C7035" w:rsidRDefault="00767F3C">
          <w:pPr>
            <w:pStyle w:val="41"/>
            <w:tabs>
              <w:tab w:val="right" w:leader="dot" w:pos="9912"/>
            </w:tabs>
            <w:rPr>
              <w:rFonts w:asciiTheme="minorHAnsi" w:eastAsiaTheme="minorEastAsia" w:hAnsiTheme="minorHAnsi" w:cstheme="minorBidi"/>
              <w:sz w:val="22"/>
              <w:lang w:eastAsia="ru-RU"/>
            </w:rPr>
          </w:pPr>
          <w:hyperlink w:anchor="_Toc188254561" w:history="1">
            <w:r w:rsidR="002C7035" w:rsidRPr="00E728F1">
              <w:rPr>
                <w:rStyle w:val="a7"/>
              </w:rPr>
              <w:t>17.01.2025 Национальное объединение строителей (nostroy.ru) Всероссийский жилищный конгресс пройдет с 7 по 11 апреля 2025 года в Сочи</w:t>
            </w:r>
            <w:r w:rsidR="002C7035">
              <w:rPr>
                <w:webHidden/>
              </w:rPr>
              <w:tab/>
            </w:r>
            <w:r w:rsidR="002C7035">
              <w:rPr>
                <w:webHidden/>
              </w:rPr>
              <w:fldChar w:fldCharType="begin"/>
            </w:r>
            <w:r w:rsidR="002C7035">
              <w:rPr>
                <w:webHidden/>
              </w:rPr>
              <w:instrText xml:space="preserve"> PAGEREF _Toc188254561 \h </w:instrText>
            </w:r>
            <w:r w:rsidR="002C7035">
              <w:rPr>
                <w:webHidden/>
              </w:rPr>
            </w:r>
            <w:r w:rsidR="002C7035">
              <w:rPr>
                <w:webHidden/>
              </w:rPr>
              <w:fldChar w:fldCharType="separate"/>
            </w:r>
            <w:r w:rsidR="002C7035">
              <w:rPr>
                <w:webHidden/>
              </w:rPr>
              <w:t>16</w:t>
            </w:r>
            <w:r w:rsidR="002C7035">
              <w:rPr>
                <w:webHidden/>
              </w:rPr>
              <w:fldChar w:fldCharType="end"/>
            </w:r>
          </w:hyperlink>
        </w:p>
        <w:p w:rsidR="002C7035" w:rsidRDefault="00767F3C">
          <w:pPr>
            <w:pStyle w:val="41"/>
            <w:tabs>
              <w:tab w:val="right" w:leader="dot" w:pos="9912"/>
            </w:tabs>
            <w:rPr>
              <w:rFonts w:asciiTheme="minorHAnsi" w:eastAsiaTheme="minorEastAsia" w:hAnsiTheme="minorHAnsi" w:cstheme="minorBidi"/>
              <w:sz w:val="22"/>
              <w:lang w:eastAsia="ru-RU"/>
            </w:rPr>
          </w:pPr>
          <w:hyperlink w:anchor="_Toc188254562" w:history="1">
            <w:r w:rsidR="002C7035" w:rsidRPr="00E728F1">
              <w:rPr>
                <w:rStyle w:val="a7"/>
              </w:rPr>
              <w:t>17.01.2025 Стройэкспертиза (stroyex.pro) На Всероссийском жилищном конгрессе выступят свыше 800 спикеров</w:t>
            </w:r>
            <w:r w:rsidR="002C7035">
              <w:rPr>
                <w:webHidden/>
              </w:rPr>
              <w:tab/>
            </w:r>
            <w:r w:rsidR="002C7035">
              <w:rPr>
                <w:webHidden/>
              </w:rPr>
              <w:fldChar w:fldCharType="begin"/>
            </w:r>
            <w:r w:rsidR="002C7035">
              <w:rPr>
                <w:webHidden/>
              </w:rPr>
              <w:instrText xml:space="preserve"> PAGEREF _Toc188254562 \h </w:instrText>
            </w:r>
            <w:r w:rsidR="002C7035">
              <w:rPr>
                <w:webHidden/>
              </w:rPr>
            </w:r>
            <w:r w:rsidR="002C7035">
              <w:rPr>
                <w:webHidden/>
              </w:rPr>
              <w:fldChar w:fldCharType="separate"/>
            </w:r>
            <w:r w:rsidR="002C7035">
              <w:rPr>
                <w:webHidden/>
              </w:rPr>
              <w:t>17</w:t>
            </w:r>
            <w:r w:rsidR="002C7035">
              <w:rPr>
                <w:webHidden/>
              </w:rPr>
              <w:fldChar w:fldCharType="end"/>
            </w:r>
          </w:hyperlink>
        </w:p>
        <w:p w:rsidR="002C7035" w:rsidRDefault="00767F3C">
          <w:pPr>
            <w:pStyle w:val="41"/>
            <w:tabs>
              <w:tab w:val="right" w:leader="dot" w:pos="9912"/>
            </w:tabs>
            <w:rPr>
              <w:rFonts w:asciiTheme="minorHAnsi" w:eastAsiaTheme="minorEastAsia" w:hAnsiTheme="minorHAnsi" w:cstheme="minorBidi"/>
              <w:sz w:val="22"/>
              <w:lang w:eastAsia="ru-RU"/>
            </w:rPr>
          </w:pPr>
          <w:hyperlink w:anchor="_Toc188254563" w:history="1">
            <w:r w:rsidR="002C7035" w:rsidRPr="00E728F1">
              <w:rPr>
                <w:rStyle w:val="a7"/>
              </w:rPr>
              <w:t>20.01.2025 Новая Сибирь (newsib.net) В Новосибирске готовятся к Сибирской строительной неделе и Форуму «Стратегии ускорения темпов строительства»</w:t>
            </w:r>
            <w:r w:rsidR="002C7035">
              <w:rPr>
                <w:webHidden/>
              </w:rPr>
              <w:tab/>
            </w:r>
            <w:r w:rsidR="002C7035">
              <w:rPr>
                <w:webHidden/>
              </w:rPr>
              <w:fldChar w:fldCharType="begin"/>
            </w:r>
            <w:r w:rsidR="002C7035">
              <w:rPr>
                <w:webHidden/>
              </w:rPr>
              <w:instrText xml:space="preserve"> PAGEREF _Toc188254563 \h </w:instrText>
            </w:r>
            <w:r w:rsidR="002C7035">
              <w:rPr>
                <w:webHidden/>
              </w:rPr>
            </w:r>
            <w:r w:rsidR="002C7035">
              <w:rPr>
                <w:webHidden/>
              </w:rPr>
              <w:fldChar w:fldCharType="separate"/>
            </w:r>
            <w:r w:rsidR="002C7035">
              <w:rPr>
                <w:webHidden/>
              </w:rPr>
              <w:t>18</w:t>
            </w:r>
            <w:r w:rsidR="002C7035">
              <w:rPr>
                <w:webHidden/>
              </w:rPr>
              <w:fldChar w:fldCharType="end"/>
            </w:r>
          </w:hyperlink>
        </w:p>
        <w:p w:rsidR="002C7035" w:rsidRDefault="00767F3C">
          <w:pPr>
            <w:pStyle w:val="41"/>
            <w:tabs>
              <w:tab w:val="right" w:leader="dot" w:pos="9912"/>
            </w:tabs>
            <w:rPr>
              <w:rFonts w:asciiTheme="minorHAnsi" w:eastAsiaTheme="minorEastAsia" w:hAnsiTheme="minorHAnsi" w:cstheme="minorBidi"/>
              <w:sz w:val="22"/>
              <w:lang w:eastAsia="ru-RU"/>
            </w:rPr>
          </w:pPr>
          <w:hyperlink w:anchor="_Toc188254564" w:history="1">
            <w:r w:rsidR="002C7035" w:rsidRPr="00E728F1">
              <w:rPr>
                <w:rStyle w:val="a7"/>
              </w:rPr>
              <w:t>17.01.2025 Строительная газета (stroygaz.ru) Чуть больше месяца осталось до международного форума-выставки «УралСтройИндустрия»</w:t>
            </w:r>
            <w:r w:rsidR="002C7035">
              <w:rPr>
                <w:webHidden/>
              </w:rPr>
              <w:tab/>
            </w:r>
            <w:r w:rsidR="002C7035">
              <w:rPr>
                <w:webHidden/>
              </w:rPr>
              <w:fldChar w:fldCharType="begin"/>
            </w:r>
            <w:r w:rsidR="002C7035">
              <w:rPr>
                <w:webHidden/>
              </w:rPr>
              <w:instrText xml:space="preserve"> PAGEREF _Toc188254564 \h </w:instrText>
            </w:r>
            <w:r w:rsidR="002C7035">
              <w:rPr>
                <w:webHidden/>
              </w:rPr>
            </w:r>
            <w:r w:rsidR="002C7035">
              <w:rPr>
                <w:webHidden/>
              </w:rPr>
              <w:fldChar w:fldCharType="separate"/>
            </w:r>
            <w:r w:rsidR="002C7035">
              <w:rPr>
                <w:webHidden/>
              </w:rPr>
              <w:t>18</w:t>
            </w:r>
            <w:r w:rsidR="002C7035">
              <w:rPr>
                <w:webHidden/>
              </w:rPr>
              <w:fldChar w:fldCharType="end"/>
            </w:r>
          </w:hyperlink>
        </w:p>
        <w:p w:rsidR="002C7035" w:rsidRDefault="00767F3C">
          <w:pPr>
            <w:pStyle w:val="41"/>
            <w:tabs>
              <w:tab w:val="right" w:leader="dot" w:pos="9912"/>
            </w:tabs>
            <w:rPr>
              <w:rFonts w:asciiTheme="minorHAnsi" w:eastAsiaTheme="minorEastAsia" w:hAnsiTheme="minorHAnsi" w:cstheme="minorBidi"/>
              <w:sz w:val="22"/>
              <w:lang w:eastAsia="ru-RU"/>
            </w:rPr>
          </w:pPr>
          <w:hyperlink w:anchor="_Toc188254565" w:history="1">
            <w:r w:rsidR="002C7035" w:rsidRPr="00E728F1">
              <w:rPr>
                <w:rStyle w:val="a7"/>
              </w:rPr>
              <w:t>17.01.2025 АСО Объединение строителей Кировской области (stroiteli-kirov.ru) 22 января 2025 года в 16:00ч. состоится заседание Правления Ассоциации СРО «ОСКО» со следующей повесткой дня:</w:t>
            </w:r>
            <w:r w:rsidR="002C7035">
              <w:rPr>
                <w:webHidden/>
              </w:rPr>
              <w:tab/>
            </w:r>
            <w:r w:rsidR="002C7035">
              <w:rPr>
                <w:webHidden/>
              </w:rPr>
              <w:fldChar w:fldCharType="begin"/>
            </w:r>
            <w:r w:rsidR="002C7035">
              <w:rPr>
                <w:webHidden/>
              </w:rPr>
              <w:instrText xml:space="preserve"> PAGEREF _Toc188254565 \h </w:instrText>
            </w:r>
            <w:r w:rsidR="002C7035">
              <w:rPr>
                <w:webHidden/>
              </w:rPr>
            </w:r>
            <w:r w:rsidR="002C7035">
              <w:rPr>
                <w:webHidden/>
              </w:rPr>
              <w:fldChar w:fldCharType="separate"/>
            </w:r>
            <w:r w:rsidR="002C7035">
              <w:rPr>
                <w:webHidden/>
              </w:rPr>
              <w:t>19</w:t>
            </w:r>
            <w:r w:rsidR="002C7035">
              <w:rPr>
                <w:webHidden/>
              </w:rPr>
              <w:fldChar w:fldCharType="end"/>
            </w:r>
          </w:hyperlink>
        </w:p>
        <w:p w:rsidR="002C7035" w:rsidRDefault="00767F3C">
          <w:pPr>
            <w:pStyle w:val="31"/>
            <w:tabs>
              <w:tab w:val="right" w:leader="dot" w:pos="9912"/>
            </w:tabs>
            <w:rPr>
              <w:rFonts w:asciiTheme="minorHAnsi" w:eastAsiaTheme="minorEastAsia" w:hAnsiTheme="minorHAnsi"/>
              <w:b w:val="0"/>
              <w:iCs w:val="0"/>
              <w:noProof/>
              <w:sz w:val="22"/>
              <w:szCs w:val="22"/>
              <w:lang w:eastAsia="ru-RU"/>
            </w:rPr>
          </w:pPr>
          <w:hyperlink w:anchor="_Toc188254566" w:history="1">
            <w:r w:rsidR="002C7035" w:rsidRPr="00E728F1">
              <w:rPr>
                <w:rStyle w:val="a7"/>
                <w:noProof/>
              </w:rPr>
              <w:t>Прочие публикации</w:t>
            </w:r>
            <w:r w:rsidR="002C7035">
              <w:rPr>
                <w:noProof/>
                <w:webHidden/>
              </w:rPr>
              <w:tab/>
            </w:r>
            <w:r w:rsidR="002C7035">
              <w:rPr>
                <w:noProof/>
                <w:webHidden/>
              </w:rPr>
              <w:fldChar w:fldCharType="begin"/>
            </w:r>
            <w:r w:rsidR="002C7035">
              <w:rPr>
                <w:noProof/>
                <w:webHidden/>
              </w:rPr>
              <w:instrText xml:space="preserve"> PAGEREF _Toc188254566 \h </w:instrText>
            </w:r>
            <w:r w:rsidR="002C7035">
              <w:rPr>
                <w:noProof/>
                <w:webHidden/>
              </w:rPr>
            </w:r>
            <w:r w:rsidR="002C7035">
              <w:rPr>
                <w:noProof/>
                <w:webHidden/>
              </w:rPr>
              <w:fldChar w:fldCharType="separate"/>
            </w:r>
            <w:r w:rsidR="002C7035">
              <w:rPr>
                <w:noProof/>
                <w:webHidden/>
              </w:rPr>
              <w:t>20</w:t>
            </w:r>
            <w:r w:rsidR="002C7035">
              <w:rPr>
                <w:noProof/>
                <w:webHidden/>
              </w:rPr>
              <w:fldChar w:fldCharType="end"/>
            </w:r>
          </w:hyperlink>
        </w:p>
        <w:p w:rsidR="002C7035" w:rsidRDefault="00767F3C">
          <w:pPr>
            <w:pStyle w:val="41"/>
            <w:tabs>
              <w:tab w:val="right" w:leader="dot" w:pos="9912"/>
            </w:tabs>
            <w:rPr>
              <w:rFonts w:asciiTheme="minorHAnsi" w:eastAsiaTheme="minorEastAsia" w:hAnsiTheme="minorHAnsi" w:cstheme="minorBidi"/>
              <w:sz w:val="22"/>
              <w:lang w:eastAsia="ru-RU"/>
            </w:rPr>
          </w:pPr>
          <w:hyperlink w:anchor="_Toc188254567" w:history="1">
            <w:r w:rsidR="002C7035" w:rsidRPr="00E728F1">
              <w:rPr>
                <w:rStyle w:val="a7"/>
              </w:rPr>
              <w:t>17.01.2025 ЗаНоСтрой.РФ (zanostroy.ru) Руководитель дагестанской СРО подвёл итоги ушедшего года и предложил идеи для борьбы с вызовами, стоящими перед отраслью</w:t>
            </w:r>
            <w:r w:rsidR="002C7035">
              <w:rPr>
                <w:webHidden/>
              </w:rPr>
              <w:tab/>
            </w:r>
            <w:r w:rsidR="002C7035">
              <w:rPr>
                <w:webHidden/>
              </w:rPr>
              <w:fldChar w:fldCharType="begin"/>
            </w:r>
            <w:r w:rsidR="002C7035">
              <w:rPr>
                <w:webHidden/>
              </w:rPr>
              <w:instrText xml:space="preserve"> PAGEREF _Toc188254567 \h </w:instrText>
            </w:r>
            <w:r w:rsidR="002C7035">
              <w:rPr>
                <w:webHidden/>
              </w:rPr>
            </w:r>
            <w:r w:rsidR="002C7035">
              <w:rPr>
                <w:webHidden/>
              </w:rPr>
              <w:fldChar w:fldCharType="separate"/>
            </w:r>
            <w:r w:rsidR="002C7035">
              <w:rPr>
                <w:webHidden/>
              </w:rPr>
              <w:t>20</w:t>
            </w:r>
            <w:r w:rsidR="002C7035">
              <w:rPr>
                <w:webHidden/>
              </w:rPr>
              <w:fldChar w:fldCharType="end"/>
            </w:r>
          </w:hyperlink>
        </w:p>
        <w:p w:rsidR="002C7035" w:rsidRDefault="00767F3C">
          <w:pPr>
            <w:pStyle w:val="41"/>
            <w:tabs>
              <w:tab w:val="right" w:leader="dot" w:pos="9912"/>
            </w:tabs>
            <w:rPr>
              <w:rFonts w:asciiTheme="minorHAnsi" w:eastAsiaTheme="minorEastAsia" w:hAnsiTheme="minorHAnsi" w:cstheme="minorBidi"/>
              <w:sz w:val="22"/>
              <w:lang w:eastAsia="ru-RU"/>
            </w:rPr>
          </w:pPr>
          <w:hyperlink w:anchor="_Toc188254568" w:history="1">
            <w:r w:rsidR="002C7035" w:rsidRPr="00E728F1">
              <w:rPr>
                <w:rStyle w:val="a7"/>
              </w:rPr>
              <w:t>17.01.2025 Деловая репутация (repinlife.ru) АРСО «Строитель»: на страже качества строительства</w:t>
            </w:r>
            <w:r w:rsidR="002C7035">
              <w:rPr>
                <w:webHidden/>
              </w:rPr>
              <w:tab/>
            </w:r>
            <w:r w:rsidR="002C7035">
              <w:rPr>
                <w:webHidden/>
              </w:rPr>
              <w:fldChar w:fldCharType="begin"/>
            </w:r>
            <w:r w:rsidR="002C7035">
              <w:rPr>
                <w:webHidden/>
              </w:rPr>
              <w:instrText xml:space="preserve"> PAGEREF _Toc188254568 \h </w:instrText>
            </w:r>
            <w:r w:rsidR="002C7035">
              <w:rPr>
                <w:webHidden/>
              </w:rPr>
            </w:r>
            <w:r w:rsidR="002C7035">
              <w:rPr>
                <w:webHidden/>
              </w:rPr>
              <w:fldChar w:fldCharType="separate"/>
            </w:r>
            <w:r w:rsidR="002C7035">
              <w:rPr>
                <w:webHidden/>
              </w:rPr>
              <w:t>21</w:t>
            </w:r>
            <w:r w:rsidR="002C7035">
              <w:rPr>
                <w:webHidden/>
              </w:rPr>
              <w:fldChar w:fldCharType="end"/>
            </w:r>
          </w:hyperlink>
        </w:p>
        <w:p w:rsidR="002C7035" w:rsidRDefault="00767F3C">
          <w:pPr>
            <w:pStyle w:val="12"/>
            <w:rPr>
              <w:rFonts w:asciiTheme="minorHAnsi" w:eastAsiaTheme="minorEastAsia" w:hAnsiTheme="minorHAnsi"/>
              <w:b w:val="0"/>
              <w:bCs w:val="0"/>
              <w:caps w:val="0"/>
              <w:noProof/>
              <w:color w:val="auto"/>
              <w:sz w:val="22"/>
              <w:szCs w:val="22"/>
              <w:lang w:eastAsia="ru-RU"/>
            </w:rPr>
          </w:pPr>
          <w:hyperlink w:anchor="_Toc188254569" w:history="1">
            <w:r w:rsidR="002C7035" w:rsidRPr="00E728F1">
              <w:rPr>
                <w:rStyle w:val="a7"/>
                <w:noProof/>
              </w:rPr>
              <w:t>ДЕЯТЕЛЬНОСТЬ СРО</w:t>
            </w:r>
            <w:r w:rsidR="002C7035">
              <w:rPr>
                <w:noProof/>
                <w:webHidden/>
              </w:rPr>
              <w:tab/>
            </w:r>
            <w:r w:rsidR="002C7035">
              <w:rPr>
                <w:noProof/>
                <w:webHidden/>
              </w:rPr>
              <w:fldChar w:fldCharType="begin"/>
            </w:r>
            <w:r w:rsidR="002C7035">
              <w:rPr>
                <w:noProof/>
                <w:webHidden/>
              </w:rPr>
              <w:instrText xml:space="preserve"> PAGEREF _Toc188254569 \h </w:instrText>
            </w:r>
            <w:r w:rsidR="002C7035">
              <w:rPr>
                <w:noProof/>
                <w:webHidden/>
              </w:rPr>
            </w:r>
            <w:r w:rsidR="002C7035">
              <w:rPr>
                <w:noProof/>
                <w:webHidden/>
              </w:rPr>
              <w:fldChar w:fldCharType="separate"/>
            </w:r>
            <w:r w:rsidR="002C7035">
              <w:rPr>
                <w:noProof/>
                <w:webHidden/>
              </w:rPr>
              <w:t>22</w:t>
            </w:r>
            <w:r w:rsidR="002C7035">
              <w:rPr>
                <w:noProof/>
                <w:webHidden/>
              </w:rPr>
              <w:fldChar w:fldCharType="end"/>
            </w:r>
          </w:hyperlink>
        </w:p>
        <w:p w:rsidR="002C7035" w:rsidRDefault="00767F3C">
          <w:pPr>
            <w:pStyle w:val="41"/>
            <w:tabs>
              <w:tab w:val="right" w:leader="dot" w:pos="9912"/>
            </w:tabs>
            <w:rPr>
              <w:rFonts w:asciiTheme="minorHAnsi" w:eastAsiaTheme="minorEastAsia" w:hAnsiTheme="minorHAnsi" w:cstheme="minorBidi"/>
              <w:sz w:val="22"/>
              <w:lang w:eastAsia="ru-RU"/>
            </w:rPr>
          </w:pPr>
          <w:hyperlink w:anchor="_Toc188254570" w:history="1">
            <w:r w:rsidR="002C7035" w:rsidRPr="00E728F1">
              <w:rPr>
                <w:rStyle w:val="a7"/>
              </w:rPr>
              <w:t>17.01.2025 ЗаНоСтрой.РФ (zanostroy.ru) Томская СРО сообщает об активизации мошенников и приводит инструкции для обеспечения безопасности своих участников</w:t>
            </w:r>
            <w:r w:rsidR="002C7035">
              <w:rPr>
                <w:webHidden/>
              </w:rPr>
              <w:tab/>
            </w:r>
            <w:r w:rsidR="002C7035">
              <w:rPr>
                <w:webHidden/>
              </w:rPr>
              <w:fldChar w:fldCharType="begin"/>
            </w:r>
            <w:r w:rsidR="002C7035">
              <w:rPr>
                <w:webHidden/>
              </w:rPr>
              <w:instrText xml:space="preserve"> PAGEREF _Toc188254570 \h </w:instrText>
            </w:r>
            <w:r w:rsidR="002C7035">
              <w:rPr>
                <w:webHidden/>
              </w:rPr>
            </w:r>
            <w:r w:rsidR="002C7035">
              <w:rPr>
                <w:webHidden/>
              </w:rPr>
              <w:fldChar w:fldCharType="separate"/>
            </w:r>
            <w:r w:rsidR="002C7035">
              <w:rPr>
                <w:webHidden/>
              </w:rPr>
              <w:t>22</w:t>
            </w:r>
            <w:r w:rsidR="002C7035">
              <w:rPr>
                <w:webHidden/>
              </w:rPr>
              <w:fldChar w:fldCharType="end"/>
            </w:r>
          </w:hyperlink>
        </w:p>
        <w:p w:rsidR="002C7035" w:rsidRDefault="00767F3C">
          <w:pPr>
            <w:pStyle w:val="41"/>
            <w:tabs>
              <w:tab w:val="right" w:leader="dot" w:pos="9912"/>
            </w:tabs>
            <w:rPr>
              <w:rFonts w:asciiTheme="minorHAnsi" w:eastAsiaTheme="minorEastAsia" w:hAnsiTheme="minorHAnsi" w:cstheme="minorBidi"/>
              <w:sz w:val="22"/>
              <w:lang w:eastAsia="ru-RU"/>
            </w:rPr>
          </w:pPr>
          <w:hyperlink w:anchor="_Toc188254571" w:history="1">
            <w:r w:rsidR="002C7035" w:rsidRPr="00E728F1">
              <w:rPr>
                <w:rStyle w:val="a7"/>
              </w:rPr>
              <w:t>17.01.2025 ЗаНоСтрой.РФ (zanostroy.ru) Союз «Уральское объединение строителей» разработал и запустил сайт собственного Центра оценки квалификаций</w:t>
            </w:r>
            <w:r w:rsidR="002C7035">
              <w:rPr>
                <w:webHidden/>
              </w:rPr>
              <w:tab/>
            </w:r>
            <w:r w:rsidR="002C7035">
              <w:rPr>
                <w:webHidden/>
              </w:rPr>
              <w:fldChar w:fldCharType="begin"/>
            </w:r>
            <w:r w:rsidR="002C7035">
              <w:rPr>
                <w:webHidden/>
              </w:rPr>
              <w:instrText xml:space="preserve"> PAGEREF _Toc188254571 \h </w:instrText>
            </w:r>
            <w:r w:rsidR="002C7035">
              <w:rPr>
                <w:webHidden/>
              </w:rPr>
            </w:r>
            <w:r w:rsidR="002C7035">
              <w:rPr>
                <w:webHidden/>
              </w:rPr>
              <w:fldChar w:fldCharType="separate"/>
            </w:r>
            <w:r w:rsidR="002C7035">
              <w:rPr>
                <w:webHidden/>
              </w:rPr>
              <w:t>23</w:t>
            </w:r>
            <w:r w:rsidR="002C7035">
              <w:rPr>
                <w:webHidden/>
              </w:rPr>
              <w:fldChar w:fldCharType="end"/>
            </w:r>
          </w:hyperlink>
        </w:p>
        <w:p w:rsidR="002C7035" w:rsidRDefault="00767F3C">
          <w:pPr>
            <w:pStyle w:val="12"/>
            <w:rPr>
              <w:rFonts w:asciiTheme="minorHAnsi" w:eastAsiaTheme="minorEastAsia" w:hAnsiTheme="minorHAnsi"/>
              <w:b w:val="0"/>
              <w:bCs w:val="0"/>
              <w:caps w:val="0"/>
              <w:noProof/>
              <w:color w:val="auto"/>
              <w:sz w:val="22"/>
              <w:szCs w:val="22"/>
              <w:lang w:eastAsia="ru-RU"/>
            </w:rPr>
          </w:pPr>
          <w:hyperlink w:anchor="_Toc188254572" w:history="1">
            <w:r w:rsidR="002C7035" w:rsidRPr="00E728F1">
              <w:rPr>
                <w:rStyle w:val="a7"/>
                <w:noProof/>
              </w:rPr>
              <w:t>НОВОСТИ ОТРАСЛИ</w:t>
            </w:r>
            <w:r w:rsidR="002C7035">
              <w:rPr>
                <w:noProof/>
                <w:webHidden/>
              </w:rPr>
              <w:tab/>
            </w:r>
            <w:r w:rsidR="002C7035">
              <w:rPr>
                <w:noProof/>
                <w:webHidden/>
              </w:rPr>
              <w:fldChar w:fldCharType="begin"/>
            </w:r>
            <w:r w:rsidR="002C7035">
              <w:rPr>
                <w:noProof/>
                <w:webHidden/>
              </w:rPr>
              <w:instrText xml:space="preserve"> PAGEREF _Toc188254572 \h </w:instrText>
            </w:r>
            <w:r w:rsidR="002C7035">
              <w:rPr>
                <w:noProof/>
                <w:webHidden/>
              </w:rPr>
            </w:r>
            <w:r w:rsidR="002C7035">
              <w:rPr>
                <w:noProof/>
                <w:webHidden/>
              </w:rPr>
              <w:fldChar w:fldCharType="separate"/>
            </w:r>
            <w:r w:rsidR="002C7035">
              <w:rPr>
                <w:noProof/>
                <w:webHidden/>
              </w:rPr>
              <w:t>23</w:t>
            </w:r>
            <w:r w:rsidR="002C7035">
              <w:rPr>
                <w:noProof/>
                <w:webHidden/>
              </w:rPr>
              <w:fldChar w:fldCharType="end"/>
            </w:r>
          </w:hyperlink>
        </w:p>
        <w:p w:rsidR="002C7035" w:rsidRDefault="00767F3C">
          <w:pPr>
            <w:pStyle w:val="41"/>
            <w:tabs>
              <w:tab w:val="right" w:leader="dot" w:pos="9912"/>
            </w:tabs>
            <w:rPr>
              <w:rFonts w:asciiTheme="minorHAnsi" w:eastAsiaTheme="minorEastAsia" w:hAnsiTheme="minorHAnsi" w:cstheme="minorBidi"/>
              <w:sz w:val="22"/>
              <w:lang w:eastAsia="ru-RU"/>
            </w:rPr>
          </w:pPr>
          <w:hyperlink w:anchor="_Toc188254573" w:history="1">
            <w:r w:rsidR="002C7035" w:rsidRPr="00E728F1">
              <w:rPr>
                <w:rStyle w:val="a7"/>
              </w:rPr>
              <w:t>17.01.2025 Правда о СРО (pravdaosro.ru) Марат Хуснуллин: в 2024 году принято 39 федеральных законов в области строительства</w:t>
            </w:r>
            <w:r w:rsidR="002C7035">
              <w:rPr>
                <w:webHidden/>
              </w:rPr>
              <w:tab/>
            </w:r>
            <w:r w:rsidR="002C7035">
              <w:rPr>
                <w:webHidden/>
              </w:rPr>
              <w:fldChar w:fldCharType="begin"/>
            </w:r>
            <w:r w:rsidR="002C7035">
              <w:rPr>
                <w:webHidden/>
              </w:rPr>
              <w:instrText xml:space="preserve"> PAGEREF _Toc188254573 \h </w:instrText>
            </w:r>
            <w:r w:rsidR="002C7035">
              <w:rPr>
                <w:webHidden/>
              </w:rPr>
            </w:r>
            <w:r w:rsidR="002C7035">
              <w:rPr>
                <w:webHidden/>
              </w:rPr>
              <w:fldChar w:fldCharType="separate"/>
            </w:r>
            <w:r w:rsidR="002C7035">
              <w:rPr>
                <w:webHidden/>
              </w:rPr>
              <w:t>23</w:t>
            </w:r>
            <w:r w:rsidR="002C7035">
              <w:rPr>
                <w:webHidden/>
              </w:rPr>
              <w:fldChar w:fldCharType="end"/>
            </w:r>
          </w:hyperlink>
        </w:p>
        <w:p w:rsidR="002C7035" w:rsidRDefault="00767F3C">
          <w:pPr>
            <w:pStyle w:val="41"/>
            <w:tabs>
              <w:tab w:val="right" w:leader="dot" w:pos="9912"/>
            </w:tabs>
            <w:rPr>
              <w:rFonts w:asciiTheme="minorHAnsi" w:eastAsiaTheme="minorEastAsia" w:hAnsiTheme="minorHAnsi" w:cstheme="minorBidi"/>
              <w:sz w:val="22"/>
              <w:lang w:eastAsia="ru-RU"/>
            </w:rPr>
          </w:pPr>
          <w:hyperlink w:anchor="_Toc188254574" w:history="1">
            <w:r w:rsidR="002C7035" w:rsidRPr="00E728F1">
              <w:rPr>
                <w:rStyle w:val="a7"/>
              </w:rPr>
              <w:t>17.01.2025 ПРАЙМ Минтранс оценил темп строительства ВСМ Москва - Санкт-Петербург</w:t>
            </w:r>
            <w:r w:rsidR="002C7035">
              <w:rPr>
                <w:webHidden/>
              </w:rPr>
              <w:tab/>
            </w:r>
            <w:r w:rsidR="002C7035">
              <w:rPr>
                <w:webHidden/>
              </w:rPr>
              <w:fldChar w:fldCharType="begin"/>
            </w:r>
            <w:r w:rsidR="002C7035">
              <w:rPr>
                <w:webHidden/>
              </w:rPr>
              <w:instrText xml:space="preserve"> PAGEREF _Toc188254574 \h </w:instrText>
            </w:r>
            <w:r w:rsidR="002C7035">
              <w:rPr>
                <w:webHidden/>
              </w:rPr>
            </w:r>
            <w:r w:rsidR="002C7035">
              <w:rPr>
                <w:webHidden/>
              </w:rPr>
              <w:fldChar w:fldCharType="separate"/>
            </w:r>
            <w:r w:rsidR="002C7035">
              <w:rPr>
                <w:webHidden/>
              </w:rPr>
              <w:t>24</w:t>
            </w:r>
            <w:r w:rsidR="002C7035">
              <w:rPr>
                <w:webHidden/>
              </w:rPr>
              <w:fldChar w:fldCharType="end"/>
            </w:r>
          </w:hyperlink>
        </w:p>
        <w:p w:rsidR="002C7035" w:rsidRDefault="00767F3C">
          <w:pPr>
            <w:pStyle w:val="41"/>
            <w:tabs>
              <w:tab w:val="right" w:leader="dot" w:pos="9912"/>
            </w:tabs>
            <w:rPr>
              <w:rFonts w:asciiTheme="minorHAnsi" w:eastAsiaTheme="minorEastAsia" w:hAnsiTheme="minorHAnsi" w:cstheme="minorBidi"/>
              <w:sz w:val="22"/>
              <w:lang w:eastAsia="ru-RU"/>
            </w:rPr>
          </w:pPr>
          <w:hyperlink w:anchor="_Toc188254575" w:history="1">
            <w:r w:rsidR="002C7035" w:rsidRPr="00E728F1">
              <w:rPr>
                <w:rStyle w:val="a7"/>
              </w:rPr>
              <w:t>17.01.2025 Агентство новостей Строительный бизнес (ancb.ru) Перевозка строительных грузов по сети РЖД стабильно падает - не без «помощи» РЖД</w:t>
            </w:r>
            <w:r w:rsidR="002C7035">
              <w:rPr>
                <w:webHidden/>
              </w:rPr>
              <w:tab/>
            </w:r>
            <w:r w:rsidR="002C7035">
              <w:rPr>
                <w:webHidden/>
              </w:rPr>
              <w:fldChar w:fldCharType="begin"/>
            </w:r>
            <w:r w:rsidR="002C7035">
              <w:rPr>
                <w:webHidden/>
              </w:rPr>
              <w:instrText xml:space="preserve"> PAGEREF _Toc188254575 \h </w:instrText>
            </w:r>
            <w:r w:rsidR="002C7035">
              <w:rPr>
                <w:webHidden/>
              </w:rPr>
            </w:r>
            <w:r w:rsidR="002C7035">
              <w:rPr>
                <w:webHidden/>
              </w:rPr>
              <w:fldChar w:fldCharType="separate"/>
            </w:r>
            <w:r w:rsidR="002C7035">
              <w:rPr>
                <w:webHidden/>
              </w:rPr>
              <w:t>24</w:t>
            </w:r>
            <w:r w:rsidR="002C7035">
              <w:rPr>
                <w:webHidden/>
              </w:rPr>
              <w:fldChar w:fldCharType="end"/>
            </w:r>
          </w:hyperlink>
        </w:p>
        <w:p w:rsidR="002C7035" w:rsidRDefault="00767F3C">
          <w:pPr>
            <w:pStyle w:val="41"/>
            <w:tabs>
              <w:tab w:val="right" w:leader="dot" w:pos="9912"/>
            </w:tabs>
            <w:rPr>
              <w:rFonts w:asciiTheme="minorHAnsi" w:eastAsiaTheme="minorEastAsia" w:hAnsiTheme="minorHAnsi" w:cstheme="minorBidi"/>
              <w:sz w:val="22"/>
              <w:lang w:eastAsia="ru-RU"/>
            </w:rPr>
          </w:pPr>
          <w:hyperlink w:anchor="_Toc188254576" w:history="1">
            <w:r w:rsidR="002C7035" w:rsidRPr="00E728F1">
              <w:rPr>
                <w:rStyle w:val="a7"/>
              </w:rPr>
              <w:t>20.01.2025 Агентство новостей Строительный бизнес (ancb.ru) В России нужно возродить Генеральную схему расселения Российской Федерации</w:t>
            </w:r>
            <w:r w:rsidR="002C7035">
              <w:rPr>
                <w:webHidden/>
              </w:rPr>
              <w:tab/>
            </w:r>
            <w:r w:rsidR="002C7035">
              <w:rPr>
                <w:webHidden/>
              </w:rPr>
              <w:fldChar w:fldCharType="begin"/>
            </w:r>
            <w:r w:rsidR="002C7035">
              <w:rPr>
                <w:webHidden/>
              </w:rPr>
              <w:instrText xml:space="preserve"> PAGEREF _Toc188254576 \h </w:instrText>
            </w:r>
            <w:r w:rsidR="002C7035">
              <w:rPr>
                <w:webHidden/>
              </w:rPr>
            </w:r>
            <w:r w:rsidR="002C7035">
              <w:rPr>
                <w:webHidden/>
              </w:rPr>
              <w:fldChar w:fldCharType="separate"/>
            </w:r>
            <w:r w:rsidR="002C7035">
              <w:rPr>
                <w:webHidden/>
              </w:rPr>
              <w:t>26</w:t>
            </w:r>
            <w:r w:rsidR="002C7035">
              <w:rPr>
                <w:webHidden/>
              </w:rPr>
              <w:fldChar w:fldCharType="end"/>
            </w:r>
          </w:hyperlink>
        </w:p>
        <w:p w:rsidR="002C7035" w:rsidRDefault="00767F3C">
          <w:pPr>
            <w:pStyle w:val="41"/>
            <w:tabs>
              <w:tab w:val="right" w:leader="dot" w:pos="9912"/>
            </w:tabs>
            <w:rPr>
              <w:rFonts w:asciiTheme="minorHAnsi" w:eastAsiaTheme="minorEastAsia" w:hAnsiTheme="minorHAnsi" w:cstheme="minorBidi"/>
              <w:sz w:val="22"/>
              <w:lang w:eastAsia="ru-RU"/>
            </w:rPr>
          </w:pPr>
          <w:hyperlink w:anchor="_Toc188254577" w:history="1">
            <w:r w:rsidR="002C7035" w:rsidRPr="00E728F1">
              <w:rPr>
                <w:rStyle w:val="a7"/>
              </w:rPr>
              <w:t>20.01.2025 Независимая газета Жилье в России дорожает, но с замедлением</w:t>
            </w:r>
            <w:r w:rsidR="002C7035">
              <w:rPr>
                <w:webHidden/>
              </w:rPr>
              <w:tab/>
            </w:r>
            <w:r w:rsidR="002C7035">
              <w:rPr>
                <w:webHidden/>
              </w:rPr>
              <w:fldChar w:fldCharType="begin"/>
            </w:r>
            <w:r w:rsidR="002C7035">
              <w:rPr>
                <w:webHidden/>
              </w:rPr>
              <w:instrText xml:space="preserve"> PAGEREF _Toc188254577 \h </w:instrText>
            </w:r>
            <w:r w:rsidR="002C7035">
              <w:rPr>
                <w:webHidden/>
              </w:rPr>
            </w:r>
            <w:r w:rsidR="002C7035">
              <w:rPr>
                <w:webHidden/>
              </w:rPr>
              <w:fldChar w:fldCharType="separate"/>
            </w:r>
            <w:r w:rsidR="002C7035">
              <w:rPr>
                <w:webHidden/>
              </w:rPr>
              <w:t>26</w:t>
            </w:r>
            <w:r w:rsidR="002C7035">
              <w:rPr>
                <w:webHidden/>
              </w:rPr>
              <w:fldChar w:fldCharType="end"/>
            </w:r>
          </w:hyperlink>
        </w:p>
        <w:p w:rsidR="002C7035" w:rsidRDefault="00767F3C">
          <w:pPr>
            <w:pStyle w:val="41"/>
            <w:tabs>
              <w:tab w:val="right" w:leader="dot" w:pos="9912"/>
            </w:tabs>
            <w:rPr>
              <w:rFonts w:asciiTheme="minorHAnsi" w:eastAsiaTheme="minorEastAsia" w:hAnsiTheme="minorHAnsi" w:cstheme="minorBidi"/>
              <w:sz w:val="22"/>
              <w:lang w:eastAsia="ru-RU"/>
            </w:rPr>
          </w:pPr>
          <w:hyperlink w:anchor="_Toc188254578" w:history="1">
            <w:r w:rsidR="002C7035" w:rsidRPr="00E728F1">
              <w:rPr>
                <w:rStyle w:val="a7"/>
              </w:rPr>
              <w:t>20.01.2025 Агентство новостей Строительный бизнес (ancb.ru) Создан строительный материал из переработанных пластиковых бутылок</w:t>
            </w:r>
            <w:r w:rsidR="002C7035">
              <w:rPr>
                <w:webHidden/>
              </w:rPr>
              <w:tab/>
            </w:r>
            <w:r w:rsidR="002C7035">
              <w:rPr>
                <w:webHidden/>
              </w:rPr>
              <w:fldChar w:fldCharType="begin"/>
            </w:r>
            <w:r w:rsidR="002C7035">
              <w:rPr>
                <w:webHidden/>
              </w:rPr>
              <w:instrText xml:space="preserve"> PAGEREF _Toc188254578 \h </w:instrText>
            </w:r>
            <w:r w:rsidR="002C7035">
              <w:rPr>
                <w:webHidden/>
              </w:rPr>
            </w:r>
            <w:r w:rsidR="002C7035">
              <w:rPr>
                <w:webHidden/>
              </w:rPr>
              <w:fldChar w:fldCharType="separate"/>
            </w:r>
            <w:r w:rsidR="002C7035">
              <w:rPr>
                <w:webHidden/>
              </w:rPr>
              <w:t>28</w:t>
            </w:r>
            <w:r w:rsidR="002C7035">
              <w:rPr>
                <w:webHidden/>
              </w:rPr>
              <w:fldChar w:fldCharType="end"/>
            </w:r>
          </w:hyperlink>
        </w:p>
        <w:p w:rsidR="002C7035" w:rsidRDefault="00767F3C">
          <w:pPr>
            <w:pStyle w:val="12"/>
            <w:rPr>
              <w:rFonts w:asciiTheme="minorHAnsi" w:eastAsiaTheme="minorEastAsia" w:hAnsiTheme="minorHAnsi"/>
              <w:b w:val="0"/>
              <w:bCs w:val="0"/>
              <w:caps w:val="0"/>
              <w:noProof/>
              <w:color w:val="auto"/>
              <w:sz w:val="22"/>
              <w:szCs w:val="22"/>
              <w:lang w:eastAsia="ru-RU"/>
            </w:rPr>
          </w:pPr>
          <w:hyperlink w:anchor="_Toc188254579" w:history="1">
            <w:r w:rsidR="002C7035" w:rsidRPr="00E728F1">
              <w:rPr>
                <w:rStyle w:val="a7"/>
                <w:noProof/>
              </w:rPr>
              <w:t>РЕГИОНАЛЬНЫЕ НОВОСТИ</w:t>
            </w:r>
            <w:r w:rsidR="002C7035">
              <w:rPr>
                <w:noProof/>
                <w:webHidden/>
              </w:rPr>
              <w:tab/>
            </w:r>
            <w:r w:rsidR="002C7035">
              <w:rPr>
                <w:noProof/>
                <w:webHidden/>
              </w:rPr>
              <w:fldChar w:fldCharType="begin"/>
            </w:r>
            <w:r w:rsidR="002C7035">
              <w:rPr>
                <w:noProof/>
                <w:webHidden/>
              </w:rPr>
              <w:instrText xml:space="preserve"> PAGEREF _Toc188254579 \h </w:instrText>
            </w:r>
            <w:r w:rsidR="002C7035">
              <w:rPr>
                <w:noProof/>
                <w:webHidden/>
              </w:rPr>
            </w:r>
            <w:r w:rsidR="002C7035">
              <w:rPr>
                <w:noProof/>
                <w:webHidden/>
              </w:rPr>
              <w:fldChar w:fldCharType="separate"/>
            </w:r>
            <w:r w:rsidR="002C7035">
              <w:rPr>
                <w:noProof/>
                <w:webHidden/>
              </w:rPr>
              <w:t>29</w:t>
            </w:r>
            <w:r w:rsidR="002C7035">
              <w:rPr>
                <w:noProof/>
                <w:webHidden/>
              </w:rPr>
              <w:fldChar w:fldCharType="end"/>
            </w:r>
          </w:hyperlink>
        </w:p>
        <w:p w:rsidR="002C7035" w:rsidRDefault="00767F3C">
          <w:pPr>
            <w:pStyle w:val="41"/>
            <w:tabs>
              <w:tab w:val="right" w:leader="dot" w:pos="9912"/>
            </w:tabs>
            <w:rPr>
              <w:rFonts w:asciiTheme="minorHAnsi" w:eastAsiaTheme="minorEastAsia" w:hAnsiTheme="minorHAnsi" w:cstheme="minorBidi"/>
              <w:sz w:val="22"/>
              <w:lang w:eastAsia="ru-RU"/>
            </w:rPr>
          </w:pPr>
          <w:hyperlink w:anchor="_Toc188254580" w:history="1">
            <w:r w:rsidR="002C7035" w:rsidRPr="00E728F1">
              <w:rPr>
                <w:rStyle w:val="a7"/>
              </w:rPr>
              <w:t>20.01.2025 ИА Росбалт (rosbalt.ru) Последние новости о строительстве метро «Юго-Западная», Путиловская» и «Пулково»</w:t>
            </w:r>
            <w:r w:rsidR="002C7035">
              <w:rPr>
                <w:webHidden/>
              </w:rPr>
              <w:tab/>
            </w:r>
            <w:r w:rsidR="002C7035">
              <w:rPr>
                <w:webHidden/>
              </w:rPr>
              <w:fldChar w:fldCharType="begin"/>
            </w:r>
            <w:r w:rsidR="002C7035">
              <w:rPr>
                <w:webHidden/>
              </w:rPr>
              <w:instrText xml:space="preserve"> PAGEREF _Toc188254580 \h </w:instrText>
            </w:r>
            <w:r w:rsidR="002C7035">
              <w:rPr>
                <w:webHidden/>
              </w:rPr>
            </w:r>
            <w:r w:rsidR="002C7035">
              <w:rPr>
                <w:webHidden/>
              </w:rPr>
              <w:fldChar w:fldCharType="separate"/>
            </w:r>
            <w:r w:rsidR="002C7035">
              <w:rPr>
                <w:webHidden/>
              </w:rPr>
              <w:t>29</w:t>
            </w:r>
            <w:r w:rsidR="002C7035">
              <w:rPr>
                <w:webHidden/>
              </w:rPr>
              <w:fldChar w:fldCharType="end"/>
            </w:r>
          </w:hyperlink>
        </w:p>
        <w:p w:rsidR="002C7035" w:rsidRDefault="00767F3C">
          <w:pPr>
            <w:pStyle w:val="41"/>
            <w:tabs>
              <w:tab w:val="right" w:leader="dot" w:pos="9912"/>
            </w:tabs>
            <w:rPr>
              <w:rFonts w:asciiTheme="minorHAnsi" w:eastAsiaTheme="minorEastAsia" w:hAnsiTheme="minorHAnsi" w:cstheme="minorBidi"/>
              <w:sz w:val="22"/>
              <w:lang w:eastAsia="ru-RU"/>
            </w:rPr>
          </w:pPr>
          <w:hyperlink w:anchor="_Toc188254581" w:history="1">
            <w:r w:rsidR="002C7035" w:rsidRPr="00E728F1">
              <w:rPr>
                <w:rStyle w:val="a7"/>
              </w:rPr>
              <w:t>20.01.2025 РБК Темпы ввода жилья в ДФО превысили общероссийские на 11,9%</w:t>
            </w:r>
            <w:r w:rsidR="002C7035">
              <w:rPr>
                <w:webHidden/>
              </w:rPr>
              <w:tab/>
            </w:r>
            <w:r w:rsidR="002C7035">
              <w:rPr>
                <w:webHidden/>
              </w:rPr>
              <w:fldChar w:fldCharType="begin"/>
            </w:r>
            <w:r w:rsidR="002C7035">
              <w:rPr>
                <w:webHidden/>
              </w:rPr>
              <w:instrText xml:space="preserve"> PAGEREF _Toc188254581 \h </w:instrText>
            </w:r>
            <w:r w:rsidR="002C7035">
              <w:rPr>
                <w:webHidden/>
              </w:rPr>
            </w:r>
            <w:r w:rsidR="002C7035">
              <w:rPr>
                <w:webHidden/>
              </w:rPr>
              <w:fldChar w:fldCharType="separate"/>
            </w:r>
            <w:r w:rsidR="002C7035">
              <w:rPr>
                <w:webHidden/>
              </w:rPr>
              <w:t>30</w:t>
            </w:r>
            <w:r w:rsidR="002C7035">
              <w:rPr>
                <w:webHidden/>
              </w:rPr>
              <w:fldChar w:fldCharType="end"/>
            </w:r>
          </w:hyperlink>
        </w:p>
        <w:p w:rsidR="002C7035" w:rsidRDefault="00767F3C">
          <w:pPr>
            <w:pStyle w:val="41"/>
            <w:tabs>
              <w:tab w:val="right" w:leader="dot" w:pos="9912"/>
            </w:tabs>
            <w:rPr>
              <w:rFonts w:asciiTheme="minorHAnsi" w:eastAsiaTheme="minorEastAsia" w:hAnsiTheme="minorHAnsi" w:cstheme="minorBidi"/>
              <w:sz w:val="22"/>
              <w:lang w:eastAsia="ru-RU"/>
            </w:rPr>
          </w:pPr>
          <w:hyperlink w:anchor="_Toc188254582" w:history="1">
            <w:r w:rsidR="002C7035" w:rsidRPr="00E728F1">
              <w:rPr>
                <w:rStyle w:val="a7"/>
              </w:rPr>
              <w:t>17.01.2025 РИА Новости Минвосток: в 2024 г в ДФО введено 4,7 млн "квадратов" жилья, на 2% больше предыдущего года</w:t>
            </w:r>
            <w:r w:rsidR="002C7035">
              <w:rPr>
                <w:webHidden/>
              </w:rPr>
              <w:tab/>
            </w:r>
            <w:r w:rsidR="002C7035">
              <w:rPr>
                <w:webHidden/>
              </w:rPr>
              <w:fldChar w:fldCharType="begin"/>
            </w:r>
            <w:r w:rsidR="002C7035">
              <w:rPr>
                <w:webHidden/>
              </w:rPr>
              <w:instrText xml:space="preserve"> PAGEREF _Toc188254582 \h </w:instrText>
            </w:r>
            <w:r w:rsidR="002C7035">
              <w:rPr>
                <w:webHidden/>
              </w:rPr>
            </w:r>
            <w:r w:rsidR="002C7035">
              <w:rPr>
                <w:webHidden/>
              </w:rPr>
              <w:fldChar w:fldCharType="separate"/>
            </w:r>
            <w:r w:rsidR="002C7035">
              <w:rPr>
                <w:webHidden/>
              </w:rPr>
              <w:t>31</w:t>
            </w:r>
            <w:r w:rsidR="002C7035">
              <w:rPr>
                <w:webHidden/>
              </w:rPr>
              <w:fldChar w:fldCharType="end"/>
            </w:r>
          </w:hyperlink>
        </w:p>
        <w:p w:rsidR="002C7035" w:rsidRDefault="00767F3C">
          <w:pPr>
            <w:pStyle w:val="41"/>
            <w:tabs>
              <w:tab w:val="right" w:leader="dot" w:pos="9912"/>
            </w:tabs>
            <w:rPr>
              <w:rFonts w:asciiTheme="minorHAnsi" w:eastAsiaTheme="minorEastAsia" w:hAnsiTheme="minorHAnsi" w:cstheme="minorBidi"/>
              <w:sz w:val="22"/>
              <w:lang w:eastAsia="ru-RU"/>
            </w:rPr>
          </w:pPr>
          <w:hyperlink w:anchor="_Toc188254583" w:history="1">
            <w:r w:rsidR="002C7035" w:rsidRPr="00E728F1">
              <w:rPr>
                <w:rStyle w:val="a7"/>
              </w:rPr>
              <w:t>17.01.2025 РБК В Якутии на вечной мерзлоте построят первую арендную жилую высотку</w:t>
            </w:r>
            <w:r w:rsidR="002C7035">
              <w:rPr>
                <w:webHidden/>
              </w:rPr>
              <w:tab/>
            </w:r>
            <w:r w:rsidR="002C7035">
              <w:rPr>
                <w:webHidden/>
              </w:rPr>
              <w:fldChar w:fldCharType="begin"/>
            </w:r>
            <w:r w:rsidR="002C7035">
              <w:rPr>
                <w:webHidden/>
              </w:rPr>
              <w:instrText xml:space="preserve"> PAGEREF _Toc188254583 \h </w:instrText>
            </w:r>
            <w:r w:rsidR="002C7035">
              <w:rPr>
                <w:webHidden/>
              </w:rPr>
            </w:r>
            <w:r w:rsidR="002C7035">
              <w:rPr>
                <w:webHidden/>
              </w:rPr>
              <w:fldChar w:fldCharType="separate"/>
            </w:r>
            <w:r w:rsidR="002C7035">
              <w:rPr>
                <w:webHidden/>
              </w:rPr>
              <w:t>31</w:t>
            </w:r>
            <w:r w:rsidR="002C7035">
              <w:rPr>
                <w:webHidden/>
              </w:rPr>
              <w:fldChar w:fldCharType="end"/>
            </w:r>
          </w:hyperlink>
        </w:p>
        <w:p w:rsidR="002C7035" w:rsidRDefault="00767F3C">
          <w:pPr>
            <w:pStyle w:val="41"/>
            <w:tabs>
              <w:tab w:val="right" w:leader="dot" w:pos="9912"/>
            </w:tabs>
            <w:rPr>
              <w:rFonts w:asciiTheme="minorHAnsi" w:eastAsiaTheme="minorEastAsia" w:hAnsiTheme="minorHAnsi" w:cstheme="minorBidi"/>
              <w:sz w:val="22"/>
              <w:lang w:eastAsia="ru-RU"/>
            </w:rPr>
          </w:pPr>
          <w:hyperlink w:anchor="_Toc188254584" w:history="1">
            <w:r w:rsidR="002C7035" w:rsidRPr="00E728F1">
              <w:rPr>
                <w:rStyle w:val="a7"/>
              </w:rPr>
              <w:t>17.01.2025 РБК Строительство скоростной трассы до Находки возобновили в Приморье</w:t>
            </w:r>
            <w:r w:rsidR="002C7035">
              <w:rPr>
                <w:webHidden/>
              </w:rPr>
              <w:tab/>
            </w:r>
            <w:r w:rsidR="002C7035">
              <w:rPr>
                <w:webHidden/>
              </w:rPr>
              <w:fldChar w:fldCharType="begin"/>
            </w:r>
            <w:r w:rsidR="002C7035">
              <w:rPr>
                <w:webHidden/>
              </w:rPr>
              <w:instrText xml:space="preserve"> PAGEREF _Toc188254584 \h </w:instrText>
            </w:r>
            <w:r w:rsidR="002C7035">
              <w:rPr>
                <w:webHidden/>
              </w:rPr>
            </w:r>
            <w:r w:rsidR="002C7035">
              <w:rPr>
                <w:webHidden/>
              </w:rPr>
              <w:fldChar w:fldCharType="separate"/>
            </w:r>
            <w:r w:rsidR="002C7035">
              <w:rPr>
                <w:webHidden/>
              </w:rPr>
              <w:t>32</w:t>
            </w:r>
            <w:r w:rsidR="002C7035">
              <w:rPr>
                <w:webHidden/>
              </w:rPr>
              <w:fldChar w:fldCharType="end"/>
            </w:r>
          </w:hyperlink>
        </w:p>
        <w:p w:rsidR="002C7035" w:rsidRDefault="00767F3C">
          <w:pPr>
            <w:pStyle w:val="41"/>
            <w:tabs>
              <w:tab w:val="right" w:leader="dot" w:pos="9912"/>
            </w:tabs>
            <w:rPr>
              <w:rFonts w:asciiTheme="minorHAnsi" w:eastAsiaTheme="minorEastAsia" w:hAnsiTheme="minorHAnsi" w:cstheme="minorBidi"/>
              <w:sz w:val="22"/>
              <w:lang w:eastAsia="ru-RU"/>
            </w:rPr>
          </w:pPr>
          <w:hyperlink w:anchor="_Toc188254585" w:history="1">
            <w:r w:rsidR="002C7035" w:rsidRPr="00E728F1">
              <w:rPr>
                <w:rStyle w:val="a7"/>
              </w:rPr>
              <w:t>17.01.2025 РИА Новости Ефимов: в Москве за пять лет построили более 130 километров тоннелей метро</w:t>
            </w:r>
            <w:r w:rsidR="002C7035">
              <w:rPr>
                <w:webHidden/>
              </w:rPr>
              <w:tab/>
            </w:r>
            <w:r w:rsidR="002C7035">
              <w:rPr>
                <w:webHidden/>
              </w:rPr>
              <w:fldChar w:fldCharType="begin"/>
            </w:r>
            <w:r w:rsidR="002C7035">
              <w:rPr>
                <w:webHidden/>
              </w:rPr>
              <w:instrText xml:space="preserve"> PAGEREF _Toc188254585 \h </w:instrText>
            </w:r>
            <w:r w:rsidR="002C7035">
              <w:rPr>
                <w:webHidden/>
              </w:rPr>
            </w:r>
            <w:r w:rsidR="002C7035">
              <w:rPr>
                <w:webHidden/>
              </w:rPr>
              <w:fldChar w:fldCharType="separate"/>
            </w:r>
            <w:r w:rsidR="002C7035">
              <w:rPr>
                <w:webHidden/>
              </w:rPr>
              <w:t>32</w:t>
            </w:r>
            <w:r w:rsidR="002C7035">
              <w:rPr>
                <w:webHidden/>
              </w:rPr>
              <w:fldChar w:fldCharType="end"/>
            </w:r>
          </w:hyperlink>
        </w:p>
        <w:p w:rsidR="002C7035" w:rsidRDefault="00767F3C">
          <w:pPr>
            <w:pStyle w:val="41"/>
            <w:tabs>
              <w:tab w:val="right" w:leader="dot" w:pos="9912"/>
            </w:tabs>
            <w:rPr>
              <w:rFonts w:asciiTheme="minorHAnsi" w:eastAsiaTheme="minorEastAsia" w:hAnsiTheme="minorHAnsi" w:cstheme="minorBidi"/>
              <w:sz w:val="22"/>
              <w:lang w:eastAsia="ru-RU"/>
            </w:rPr>
          </w:pPr>
          <w:hyperlink w:anchor="_Toc188254586" w:history="1">
            <w:r w:rsidR="002C7035" w:rsidRPr="00E728F1">
              <w:rPr>
                <w:rStyle w:val="a7"/>
              </w:rPr>
              <w:t>17.01.2025 ПРАЙМ. Бизнес лента Строительство выхода из метро "Театральная" в Петербурге может занять менее 4-5 лет</w:t>
            </w:r>
            <w:r w:rsidR="002C7035">
              <w:rPr>
                <w:webHidden/>
              </w:rPr>
              <w:tab/>
            </w:r>
            <w:r w:rsidR="002C7035">
              <w:rPr>
                <w:webHidden/>
              </w:rPr>
              <w:fldChar w:fldCharType="begin"/>
            </w:r>
            <w:r w:rsidR="002C7035">
              <w:rPr>
                <w:webHidden/>
              </w:rPr>
              <w:instrText xml:space="preserve"> PAGEREF _Toc188254586 \h </w:instrText>
            </w:r>
            <w:r w:rsidR="002C7035">
              <w:rPr>
                <w:webHidden/>
              </w:rPr>
            </w:r>
            <w:r w:rsidR="002C7035">
              <w:rPr>
                <w:webHidden/>
              </w:rPr>
              <w:fldChar w:fldCharType="separate"/>
            </w:r>
            <w:r w:rsidR="002C7035">
              <w:rPr>
                <w:webHidden/>
              </w:rPr>
              <w:t>33</w:t>
            </w:r>
            <w:r w:rsidR="002C7035">
              <w:rPr>
                <w:webHidden/>
              </w:rPr>
              <w:fldChar w:fldCharType="end"/>
            </w:r>
          </w:hyperlink>
        </w:p>
        <w:p w:rsidR="002C7035" w:rsidRDefault="00767F3C">
          <w:pPr>
            <w:pStyle w:val="41"/>
            <w:tabs>
              <w:tab w:val="right" w:leader="dot" w:pos="9912"/>
            </w:tabs>
            <w:rPr>
              <w:rFonts w:asciiTheme="minorHAnsi" w:eastAsiaTheme="minorEastAsia" w:hAnsiTheme="minorHAnsi" w:cstheme="minorBidi"/>
              <w:sz w:val="22"/>
              <w:lang w:eastAsia="ru-RU"/>
            </w:rPr>
          </w:pPr>
          <w:hyperlink w:anchor="_Toc188254587" w:history="1">
            <w:r w:rsidR="002C7035" w:rsidRPr="00E728F1">
              <w:rPr>
                <w:rStyle w:val="a7"/>
              </w:rPr>
              <w:t>17.01.2025 РИА Новости Новый терминал ВСМ интегрируют в историческую застройку Петербурга</w:t>
            </w:r>
            <w:r w:rsidR="002C7035">
              <w:rPr>
                <w:webHidden/>
              </w:rPr>
              <w:tab/>
            </w:r>
            <w:r w:rsidR="002C7035">
              <w:rPr>
                <w:webHidden/>
              </w:rPr>
              <w:fldChar w:fldCharType="begin"/>
            </w:r>
            <w:r w:rsidR="002C7035">
              <w:rPr>
                <w:webHidden/>
              </w:rPr>
              <w:instrText xml:space="preserve"> PAGEREF _Toc188254587 \h </w:instrText>
            </w:r>
            <w:r w:rsidR="002C7035">
              <w:rPr>
                <w:webHidden/>
              </w:rPr>
            </w:r>
            <w:r w:rsidR="002C7035">
              <w:rPr>
                <w:webHidden/>
              </w:rPr>
              <w:fldChar w:fldCharType="separate"/>
            </w:r>
            <w:r w:rsidR="002C7035">
              <w:rPr>
                <w:webHidden/>
              </w:rPr>
              <w:t>33</w:t>
            </w:r>
            <w:r w:rsidR="002C7035">
              <w:rPr>
                <w:webHidden/>
              </w:rPr>
              <w:fldChar w:fldCharType="end"/>
            </w:r>
          </w:hyperlink>
        </w:p>
        <w:p w:rsidR="002C7035" w:rsidRDefault="00767F3C">
          <w:pPr>
            <w:pStyle w:val="41"/>
            <w:tabs>
              <w:tab w:val="right" w:leader="dot" w:pos="9912"/>
            </w:tabs>
            <w:rPr>
              <w:rFonts w:asciiTheme="minorHAnsi" w:eastAsiaTheme="minorEastAsia" w:hAnsiTheme="minorHAnsi" w:cstheme="minorBidi"/>
              <w:sz w:val="22"/>
              <w:lang w:eastAsia="ru-RU"/>
            </w:rPr>
          </w:pPr>
          <w:hyperlink w:anchor="_Toc188254588" w:history="1">
            <w:r w:rsidR="002C7035" w:rsidRPr="00E728F1">
              <w:rPr>
                <w:rStyle w:val="a7"/>
              </w:rPr>
              <w:t>17.01.2025 РИА Новости В ЛНР участники СЭЗ построят более 70 тысяч "квадратов" жилья</w:t>
            </w:r>
            <w:r w:rsidR="002C7035">
              <w:rPr>
                <w:webHidden/>
              </w:rPr>
              <w:tab/>
            </w:r>
            <w:r w:rsidR="002C7035">
              <w:rPr>
                <w:webHidden/>
              </w:rPr>
              <w:fldChar w:fldCharType="begin"/>
            </w:r>
            <w:r w:rsidR="002C7035">
              <w:rPr>
                <w:webHidden/>
              </w:rPr>
              <w:instrText xml:space="preserve"> PAGEREF _Toc188254588 \h </w:instrText>
            </w:r>
            <w:r w:rsidR="002C7035">
              <w:rPr>
                <w:webHidden/>
              </w:rPr>
            </w:r>
            <w:r w:rsidR="002C7035">
              <w:rPr>
                <w:webHidden/>
              </w:rPr>
              <w:fldChar w:fldCharType="separate"/>
            </w:r>
            <w:r w:rsidR="002C7035">
              <w:rPr>
                <w:webHidden/>
              </w:rPr>
              <w:t>34</w:t>
            </w:r>
            <w:r w:rsidR="002C7035">
              <w:rPr>
                <w:webHidden/>
              </w:rPr>
              <w:fldChar w:fldCharType="end"/>
            </w:r>
          </w:hyperlink>
        </w:p>
        <w:p w:rsidR="002C7035" w:rsidRDefault="00767F3C">
          <w:pPr>
            <w:pStyle w:val="41"/>
            <w:tabs>
              <w:tab w:val="right" w:leader="dot" w:pos="9912"/>
            </w:tabs>
            <w:rPr>
              <w:rFonts w:asciiTheme="minorHAnsi" w:eastAsiaTheme="minorEastAsia" w:hAnsiTheme="minorHAnsi" w:cstheme="minorBidi"/>
              <w:sz w:val="22"/>
              <w:lang w:eastAsia="ru-RU"/>
            </w:rPr>
          </w:pPr>
          <w:hyperlink w:anchor="_Toc188254589" w:history="1">
            <w:r w:rsidR="002C7035" w:rsidRPr="00E728F1">
              <w:rPr>
                <w:rStyle w:val="a7"/>
              </w:rPr>
              <w:t>18.01.2025 ТАСС Гольдштейн потребовал служебную проверку по каждой затянутой стройке соцобъектов</w:t>
            </w:r>
            <w:r w:rsidR="002C7035">
              <w:rPr>
                <w:webHidden/>
              </w:rPr>
              <w:tab/>
            </w:r>
            <w:r w:rsidR="002C7035">
              <w:rPr>
                <w:webHidden/>
              </w:rPr>
              <w:fldChar w:fldCharType="begin"/>
            </w:r>
            <w:r w:rsidR="002C7035">
              <w:rPr>
                <w:webHidden/>
              </w:rPr>
              <w:instrText xml:space="preserve"> PAGEREF _Toc188254589 \h </w:instrText>
            </w:r>
            <w:r w:rsidR="002C7035">
              <w:rPr>
                <w:webHidden/>
              </w:rPr>
            </w:r>
            <w:r w:rsidR="002C7035">
              <w:rPr>
                <w:webHidden/>
              </w:rPr>
              <w:fldChar w:fldCharType="separate"/>
            </w:r>
            <w:r w:rsidR="002C7035">
              <w:rPr>
                <w:webHidden/>
              </w:rPr>
              <w:t>34</w:t>
            </w:r>
            <w:r w:rsidR="002C7035">
              <w:rPr>
                <w:webHidden/>
              </w:rPr>
              <w:fldChar w:fldCharType="end"/>
            </w:r>
          </w:hyperlink>
        </w:p>
        <w:p w:rsidR="002C7035" w:rsidRDefault="00767F3C">
          <w:pPr>
            <w:pStyle w:val="41"/>
            <w:tabs>
              <w:tab w:val="right" w:leader="dot" w:pos="9912"/>
            </w:tabs>
            <w:rPr>
              <w:rFonts w:asciiTheme="minorHAnsi" w:eastAsiaTheme="minorEastAsia" w:hAnsiTheme="minorHAnsi" w:cstheme="minorBidi"/>
              <w:sz w:val="22"/>
              <w:lang w:eastAsia="ru-RU"/>
            </w:rPr>
          </w:pPr>
          <w:hyperlink w:anchor="_Toc188254590" w:history="1">
            <w:r w:rsidR="002C7035" w:rsidRPr="00E728F1">
              <w:rPr>
                <w:rStyle w:val="a7"/>
              </w:rPr>
              <w:t>18.01.2025 Официальный портал Правительства Республики Татарстан (prav.tatarstan.ru) В 2025 году в Татарстане планируют ввести в строй 3 млн 260 тысяч кв. метров жилья</w:t>
            </w:r>
            <w:r w:rsidR="002C7035">
              <w:rPr>
                <w:webHidden/>
              </w:rPr>
              <w:tab/>
            </w:r>
            <w:r w:rsidR="002C7035">
              <w:rPr>
                <w:webHidden/>
              </w:rPr>
              <w:fldChar w:fldCharType="begin"/>
            </w:r>
            <w:r w:rsidR="002C7035">
              <w:rPr>
                <w:webHidden/>
              </w:rPr>
              <w:instrText xml:space="preserve"> PAGEREF _Toc188254590 \h </w:instrText>
            </w:r>
            <w:r w:rsidR="002C7035">
              <w:rPr>
                <w:webHidden/>
              </w:rPr>
            </w:r>
            <w:r w:rsidR="002C7035">
              <w:rPr>
                <w:webHidden/>
              </w:rPr>
              <w:fldChar w:fldCharType="separate"/>
            </w:r>
            <w:r w:rsidR="002C7035">
              <w:rPr>
                <w:webHidden/>
              </w:rPr>
              <w:t>35</w:t>
            </w:r>
            <w:r w:rsidR="002C7035">
              <w:rPr>
                <w:webHidden/>
              </w:rPr>
              <w:fldChar w:fldCharType="end"/>
            </w:r>
          </w:hyperlink>
        </w:p>
        <w:p w:rsidR="002C7035" w:rsidRDefault="00767F3C">
          <w:pPr>
            <w:pStyle w:val="41"/>
            <w:tabs>
              <w:tab w:val="right" w:leader="dot" w:pos="9912"/>
            </w:tabs>
            <w:rPr>
              <w:rFonts w:asciiTheme="minorHAnsi" w:eastAsiaTheme="minorEastAsia" w:hAnsiTheme="minorHAnsi" w:cstheme="minorBidi"/>
              <w:sz w:val="22"/>
              <w:lang w:eastAsia="ru-RU"/>
            </w:rPr>
          </w:pPr>
          <w:hyperlink w:anchor="_Toc188254591" w:history="1">
            <w:r w:rsidR="002C7035" w:rsidRPr="00E728F1">
              <w:rPr>
                <w:rStyle w:val="a7"/>
              </w:rPr>
              <w:t>17.01.2025 ГТРК Смоленск (gtrksmolensk.ru) В Смоленской области строится 81 многоквартирный дом</w:t>
            </w:r>
            <w:r w:rsidR="002C7035">
              <w:rPr>
                <w:webHidden/>
              </w:rPr>
              <w:tab/>
            </w:r>
            <w:r w:rsidR="002C7035">
              <w:rPr>
                <w:webHidden/>
              </w:rPr>
              <w:fldChar w:fldCharType="begin"/>
            </w:r>
            <w:r w:rsidR="002C7035">
              <w:rPr>
                <w:webHidden/>
              </w:rPr>
              <w:instrText xml:space="preserve"> PAGEREF _Toc188254591 \h </w:instrText>
            </w:r>
            <w:r w:rsidR="002C7035">
              <w:rPr>
                <w:webHidden/>
              </w:rPr>
            </w:r>
            <w:r w:rsidR="002C7035">
              <w:rPr>
                <w:webHidden/>
              </w:rPr>
              <w:fldChar w:fldCharType="separate"/>
            </w:r>
            <w:r w:rsidR="002C7035">
              <w:rPr>
                <w:webHidden/>
              </w:rPr>
              <w:t>36</w:t>
            </w:r>
            <w:r w:rsidR="002C7035">
              <w:rPr>
                <w:webHidden/>
              </w:rPr>
              <w:fldChar w:fldCharType="end"/>
            </w:r>
          </w:hyperlink>
        </w:p>
        <w:p w:rsidR="002C7035" w:rsidRDefault="00767F3C">
          <w:pPr>
            <w:pStyle w:val="41"/>
            <w:tabs>
              <w:tab w:val="right" w:leader="dot" w:pos="9912"/>
            </w:tabs>
            <w:rPr>
              <w:rFonts w:asciiTheme="minorHAnsi" w:eastAsiaTheme="minorEastAsia" w:hAnsiTheme="minorHAnsi" w:cstheme="minorBidi"/>
              <w:sz w:val="22"/>
              <w:lang w:eastAsia="ru-RU"/>
            </w:rPr>
          </w:pPr>
          <w:hyperlink w:anchor="_Toc188254592" w:history="1">
            <w:r w:rsidR="002C7035" w:rsidRPr="00E728F1">
              <w:rPr>
                <w:rStyle w:val="a7"/>
              </w:rPr>
              <w:t>17.01.2025 РБК Строительному бизнесу Петербурга повысят социальную нагрузку</w:t>
            </w:r>
            <w:r w:rsidR="002C7035">
              <w:rPr>
                <w:webHidden/>
              </w:rPr>
              <w:tab/>
            </w:r>
            <w:r w:rsidR="002C7035">
              <w:rPr>
                <w:webHidden/>
              </w:rPr>
              <w:fldChar w:fldCharType="begin"/>
            </w:r>
            <w:r w:rsidR="002C7035">
              <w:rPr>
                <w:webHidden/>
              </w:rPr>
              <w:instrText xml:space="preserve"> PAGEREF _Toc188254592 \h </w:instrText>
            </w:r>
            <w:r w:rsidR="002C7035">
              <w:rPr>
                <w:webHidden/>
              </w:rPr>
            </w:r>
            <w:r w:rsidR="002C7035">
              <w:rPr>
                <w:webHidden/>
              </w:rPr>
              <w:fldChar w:fldCharType="separate"/>
            </w:r>
            <w:r w:rsidR="002C7035">
              <w:rPr>
                <w:webHidden/>
              </w:rPr>
              <w:t>37</w:t>
            </w:r>
            <w:r w:rsidR="002C7035">
              <w:rPr>
                <w:webHidden/>
              </w:rPr>
              <w:fldChar w:fldCharType="end"/>
            </w:r>
          </w:hyperlink>
        </w:p>
        <w:p w:rsidR="002C7035" w:rsidRDefault="00767F3C">
          <w:pPr>
            <w:pStyle w:val="41"/>
            <w:tabs>
              <w:tab w:val="right" w:leader="dot" w:pos="9912"/>
            </w:tabs>
            <w:rPr>
              <w:rFonts w:asciiTheme="minorHAnsi" w:eastAsiaTheme="minorEastAsia" w:hAnsiTheme="minorHAnsi" w:cstheme="minorBidi"/>
              <w:sz w:val="22"/>
              <w:lang w:eastAsia="ru-RU"/>
            </w:rPr>
          </w:pPr>
          <w:hyperlink w:anchor="_Toc188254593" w:history="1">
            <w:r w:rsidR="002C7035" w:rsidRPr="00E728F1">
              <w:rPr>
                <w:rStyle w:val="a7"/>
              </w:rPr>
              <w:t>18.01.2025 Интерфакс Определены инвесторы 14 градостроительных проектов в Москве</w:t>
            </w:r>
            <w:r w:rsidR="002C7035">
              <w:rPr>
                <w:webHidden/>
              </w:rPr>
              <w:tab/>
            </w:r>
            <w:r w:rsidR="002C7035">
              <w:rPr>
                <w:webHidden/>
              </w:rPr>
              <w:fldChar w:fldCharType="begin"/>
            </w:r>
            <w:r w:rsidR="002C7035">
              <w:rPr>
                <w:webHidden/>
              </w:rPr>
              <w:instrText xml:space="preserve"> PAGEREF _Toc188254593 \h </w:instrText>
            </w:r>
            <w:r w:rsidR="002C7035">
              <w:rPr>
                <w:webHidden/>
              </w:rPr>
            </w:r>
            <w:r w:rsidR="002C7035">
              <w:rPr>
                <w:webHidden/>
              </w:rPr>
              <w:fldChar w:fldCharType="separate"/>
            </w:r>
            <w:r w:rsidR="002C7035">
              <w:rPr>
                <w:webHidden/>
              </w:rPr>
              <w:t>38</w:t>
            </w:r>
            <w:r w:rsidR="002C7035">
              <w:rPr>
                <w:webHidden/>
              </w:rPr>
              <w:fldChar w:fldCharType="end"/>
            </w:r>
          </w:hyperlink>
        </w:p>
        <w:p w:rsidR="002C7035" w:rsidRDefault="00767F3C">
          <w:pPr>
            <w:pStyle w:val="41"/>
            <w:tabs>
              <w:tab w:val="right" w:leader="dot" w:pos="9912"/>
            </w:tabs>
            <w:rPr>
              <w:rFonts w:asciiTheme="minorHAnsi" w:eastAsiaTheme="minorEastAsia" w:hAnsiTheme="minorHAnsi" w:cstheme="minorBidi"/>
              <w:sz w:val="22"/>
              <w:lang w:eastAsia="ru-RU"/>
            </w:rPr>
          </w:pPr>
          <w:hyperlink w:anchor="_Toc188254594" w:history="1">
            <w:r w:rsidR="002C7035" w:rsidRPr="00E728F1">
              <w:rPr>
                <w:rStyle w:val="a7"/>
              </w:rPr>
              <w:t>17.01.2025 АСН-инфо (asninfo.ru) Для стройки ВСМ Москва - Петербург в Новгородской области запустят завод</w:t>
            </w:r>
            <w:r w:rsidR="002C7035">
              <w:rPr>
                <w:webHidden/>
              </w:rPr>
              <w:tab/>
            </w:r>
            <w:r w:rsidR="002C7035">
              <w:rPr>
                <w:webHidden/>
              </w:rPr>
              <w:fldChar w:fldCharType="begin"/>
            </w:r>
            <w:r w:rsidR="002C7035">
              <w:rPr>
                <w:webHidden/>
              </w:rPr>
              <w:instrText xml:space="preserve"> PAGEREF _Toc188254594 \h </w:instrText>
            </w:r>
            <w:r w:rsidR="002C7035">
              <w:rPr>
                <w:webHidden/>
              </w:rPr>
            </w:r>
            <w:r w:rsidR="002C7035">
              <w:rPr>
                <w:webHidden/>
              </w:rPr>
              <w:fldChar w:fldCharType="separate"/>
            </w:r>
            <w:r w:rsidR="002C7035">
              <w:rPr>
                <w:webHidden/>
              </w:rPr>
              <w:t>38</w:t>
            </w:r>
            <w:r w:rsidR="002C7035">
              <w:rPr>
                <w:webHidden/>
              </w:rPr>
              <w:fldChar w:fldCharType="end"/>
            </w:r>
          </w:hyperlink>
        </w:p>
        <w:p w:rsidR="002C7035" w:rsidRDefault="00767F3C">
          <w:pPr>
            <w:pStyle w:val="41"/>
            <w:tabs>
              <w:tab w:val="right" w:leader="dot" w:pos="9912"/>
            </w:tabs>
            <w:rPr>
              <w:rFonts w:asciiTheme="minorHAnsi" w:eastAsiaTheme="minorEastAsia" w:hAnsiTheme="minorHAnsi" w:cstheme="minorBidi"/>
              <w:sz w:val="22"/>
              <w:lang w:eastAsia="ru-RU"/>
            </w:rPr>
          </w:pPr>
          <w:hyperlink w:anchor="_Toc188254595" w:history="1">
            <w:r w:rsidR="002C7035" w:rsidRPr="00E728F1">
              <w:rPr>
                <w:rStyle w:val="a7"/>
              </w:rPr>
              <w:t>17.01.2025 АСН-инфо (asninfo.ru) В Тихвине начнутся подготовительные работы по строительству школы</w:t>
            </w:r>
            <w:r w:rsidR="002C7035">
              <w:rPr>
                <w:webHidden/>
              </w:rPr>
              <w:tab/>
            </w:r>
            <w:r w:rsidR="002C7035">
              <w:rPr>
                <w:webHidden/>
              </w:rPr>
              <w:fldChar w:fldCharType="begin"/>
            </w:r>
            <w:r w:rsidR="002C7035">
              <w:rPr>
                <w:webHidden/>
              </w:rPr>
              <w:instrText xml:space="preserve"> PAGEREF _Toc188254595 \h </w:instrText>
            </w:r>
            <w:r w:rsidR="002C7035">
              <w:rPr>
                <w:webHidden/>
              </w:rPr>
            </w:r>
            <w:r w:rsidR="002C7035">
              <w:rPr>
                <w:webHidden/>
              </w:rPr>
              <w:fldChar w:fldCharType="separate"/>
            </w:r>
            <w:r w:rsidR="002C7035">
              <w:rPr>
                <w:webHidden/>
              </w:rPr>
              <w:t>39</w:t>
            </w:r>
            <w:r w:rsidR="002C7035">
              <w:rPr>
                <w:webHidden/>
              </w:rPr>
              <w:fldChar w:fldCharType="end"/>
            </w:r>
          </w:hyperlink>
        </w:p>
        <w:p w:rsidR="002C7035" w:rsidRDefault="00767F3C">
          <w:pPr>
            <w:pStyle w:val="41"/>
            <w:tabs>
              <w:tab w:val="right" w:leader="dot" w:pos="9912"/>
            </w:tabs>
            <w:rPr>
              <w:rFonts w:asciiTheme="minorHAnsi" w:eastAsiaTheme="minorEastAsia" w:hAnsiTheme="minorHAnsi" w:cstheme="minorBidi"/>
              <w:sz w:val="22"/>
              <w:lang w:eastAsia="ru-RU"/>
            </w:rPr>
          </w:pPr>
          <w:hyperlink w:anchor="_Toc188254596" w:history="1">
            <w:r w:rsidR="002C7035" w:rsidRPr="00E728F1">
              <w:rPr>
                <w:rStyle w:val="a7"/>
              </w:rPr>
              <w:t>17.01.2025 Строительство.ru - Новости (rcmm.ru) Глава Минстроя РФ провел рабочую встречу с Губернатором Смоленской области</w:t>
            </w:r>
            <w:r w:rsidR="002C7035">
              <w:rPr>
                <w:webHidden/>
              </w:rPr>
              <w:tab/>
            </w:r>
            <w:r w:rsidR="002C7035">
              <w:rPr>
                <w:webHidden/>
              </w:rPr>
              <w:fldChar w:fldCharType="begin"/>
            </w:r>
            <w:r w:rsidR="002C7035">
              <w:rPr>
                <w:webHidden/>
              </w:rPr>
              <w:instrText xml:space="preserve"> PAGEREF _Toc188254596 \h </w:instrText>
            </w:r>
            <w:r w:rsidR="002C7035">
              <w:rPr>
                <w:webHidden/>
              </w:rPr>
            </w:r>
            <w:r w:rsidR="002C7035">
              <w:rPr>
                <w:webHidden/>
              </w:rPr>
              <w:fldChar w:fldCharType="separate"/>
            </w:r>
            <w:r w:rsidR="002C7035">
              <w:rPr>
                <w:webHidden/>
              </w:rPr>
              <w:t>39</w:t>
            </w:r>
            <w:r w:rsidR="002C7035">
              <w:rPr>
                <w:webHidden/>
              </w:rPr>
              <w:fldChar w:fldCharType="end"/>
            </w:r>
          </w:hyperlink>
        </w:p>
        <w:p w:rsidR="002C7035" w:rsidRDefault="00767F3C">
          <w:pPr>
            <w:pStyle w:val="41"/>
            <w:tabs>
              <w:tab w:val="right" w:leader="dot" w:pos="9912"/>
            </w:tabs>
            <w:rPr>
              <w:rFonts w:asciiTheme="minorHAnsi" w:eastAsiaTheme="minorEastAsia" w:hAnsiTheme="minorHAnsi" w:cstheme="minorBidi"/>
              <w:sz w:val="22"/>
              <w:lang w:eastAsia="ru-RU"/>
            </w:rPr>
          </w:pPr>
          <w:hyperlink w:anchor="_Toc188254597" w:history="1">
            <w:r w:rsidR="002C7035" w:rsidRPr="00E728F1">
              <w:rPr>
                <w:rStyle w:val="a7"/>
              </w:rPr>
              <w:t>17.01.2025 РИА Новости В Чувашии назначили нового замминистра строительства</w:t>
            </w:r>
            <w:r w:rsidR="002C7035">
              <w:rPr>
                <w:webHidden/>
              </w:rPr>
              <w:tab/>
            </w:r>
            <w:r w:rsidR="002C7035">
              <w:rPr>
                <w:webHidden/>
              </w:rPr>
              <w:fldChar w:fldCharType="begin"/>
            </w:r>
            <w:r w:rsidR="002C7035">
              <w:rPr>
                <w:webHidden/>
              </w:rPr>
              <w:instrText xml:space="preserve"> PAGEREF _Toc188254597 \h </w:instrText>
            </w:r>
            <w:r w:rsidR="002C7035">
              <w:rPr>
                <w:webHidden/>
              </w:rPr>
            </w:r>
            <w:r w:rsidR="002C7035">
              <w:rPr>
                <w:webHidden/>
              </w:rPr>
              <w:fldChar w:fldCharType="separate"/>
            </w:r>
            <w:r w:rsidR="002C7035">
              <w:rPr>
                <w:webHidden/>
              </w:rPr>
              <w:t>39</w:t>
            </w:r>
            <w:r w:rsidR="002C7035">
              <w:rPr>
                <w:webHidden/>
              </w:rPr>
              <w:fldChar w:fldCharType="end"/>
            </w:r>
          </w:hyperlink>
        </w:p>
        <w:p w:rsidR="002C7035" w:rsidRDefault="00767F3C">
          <w:pPr>
            <w:pStyle w:val="12"/>
            <w:rPr>
              <w:rFonts w:asciiTheme="minorHAnsi" w:eastAsiaTheme="minorEastAsia" w:hAnsiTheme="minorHAnsi"/>
              <w:b w:val="0"/>
              <w:bCs w:val="0"/>
              <w:caps w:val="0"/>
              <w:noProof/>
              <w:color w:val="auto"/>
              <w:sz w:val="22"/>
              <w:szCs w:val="22"/>
              <w:lang w:eastAsia="ru-RU"/>
            </w:rPr>
          </w:pPr>
          <w:hyperlink w:anchor="_Toc188254598" w:history="1">
            <w:r w:rsidR="002C7035" w:rsidRPr="00E728F1">
              <w:rPr>
                <w:rStyle w:val="a7"/>
                <w:noProof/>
              </w:rPr>
              <w:t>ДОЛЕВОЕ СТРОИТЕЛЬСТВО, ЗАСТРОЙЩИКИ</w:t>
            </w:r>
            <w:r w:rsidR="002C7035">
              <w:rPr>
                <w:noProof/>
                <w:webHidden/>
              </w:rPr>
              <w:tab/>
            </w:r>
            <w:r w:rsidR="002C7035">
              <w:rPr>
                <w:noProof/>
                <w:webHidden/>
              </w:rPr>
              <w:fldChar w:fldCharType="begin"/>
            </w:r>
            <w:r w:rsidR="002C7035">
              <w:rPr>
                <w:noProof/>
                <w:webHidden/>
              </w:rPr>
              <w:instrText xml:space="preserve"> PAGEREF _Toc188254598 \h </w:instrText>
            </w:r>
            <w:r w:rsidR="002C7035">
              <w:rPr>
                <w:noProof/>
                <w:webHidden/>
              </w:rPr>
            </w:r>
            <w:r w:rsidR="002C7035">
              <w:rPr>
                <w:noProof/>
                <w:webHidden/>
              </w:rPr>
              <w:fldChar w:fldCharType="separate"/>
            </w:r>
            <w:r w:rsidR="002C7035">
              <w:rPr>
                <w:noProof/>
                <w:webHidden/>
              </w:rPr>
              <w:t>40</w:t>
            </w:r>
            <w:r w:rsidR="002C7035">
              <w:rPr>
                <w:noProof/>
                <w:webHidden/>
              </w:rPr>
              <w:fldChar w:fldCharType="end"/>
            </w:r>
          </w:hyperlink>
        </w:p>
        <w:p w:rsidR="002C7035" w:rsidRDefault="00767F3C">
          <w:pPr>
            <w:pStyle w:val="41"/>
            <w:tabs>
              <w:tab w:val="right" w:leader="dot" w:pos="9912"/>
            </w:tabs>
            <w:rPr>
              <w:rFonts w:asciiTheme="minorHAnsi" w:eastAsiaTheme="minorEastAsia" w:hAnsiTheme="minorHAnsi" w:cstheme="minorBidi"/>
              <w:sz w:val="22"/>
              <w:lang w:eastAsia="ru-RU"/>
            </w:rPr>
          </w:pPr>
          <w:hyperlink w:anchor="_Toc188254599" w:history="1">
            <w:r w:rsidR="002C7035" w:rsidRPr="00E728F1">
              <w:rPr>
                <w:rStyle w:val="a7"/>
              </w:rPr>
              <w:t>20.01.2025 Коммерсантъ (kommersant.ru) Новые субъекты ипотеки РФ</w:t>
            </w:r>
            <w:r w:rsidR="002C7035">
              <w:rPr>
                <w:webHidden/>
              </w:rPr>
              <w:tab/>
            </w:r>
            <w:r w:rsidR="002C7035">
              <w:rPr>
                <w:webHidden/>
              </w:rPr>
              <w:fldChar w:fldCharType="begin"/>
            </w:r>
            <w:r w:rsidR="002C7035">
              <w:rPr>
                <w:webHidden/>
              </w:rPr>
              <w:instrText xml:space="preserve"> PAGEREF _Toc188254599 \h </w:instrText>
            </w:r>
            <w:r w:rsidR="002C7035">
              <w:rPr>
                <w:webHidden/>
              </w:rPr>
            </w:r>
            <w:r w:rsidR="002C7035">
              <w:rPr>
                <w:webHidden/>
              </w:rPr>
              <w:fldChar w:fldCharType="separate"/>
            </w:r>
            <w:r w:rsidR="002C7035">
              <w:rPr>
                <w:webHidden/>
              </w:rPr>
              <w:t>40</w:t>
            </w:r>
            <w:r w:rsidR="002C7035">
              <w:rPr>
                <w:webHidden/>
              </w:rPr>
              <w:fldChar w:fldCharType="end"/>
            </w:r>
          </w:hyperlink>
        </w:p>
        <w:p w:rsidR="002C7035" w:rsidRDefault="00767F3C">
          <w:pPr>
            <w:pStyle w:val="41"/>
            <w:tabs>
              <w:tab w:val="right" w:leader="dot" w:pos="9912"/>
            </w:tabs>
            <w:rPr>
              <w:rFonts w:asciiTheme="minorHAnsi" w:eastAsiaTheme="minorEastAsia" w:hAnsiTheme="minorHAnsi" w:cstheme="minorBidi"/>
              <w:sz w:val="22"/>
              <w:lang w:eastAsia="ru-RU"/>
            </w:rPr>
          </w:pPr>
          <w:hyperlink w:anchor="_Toc188254600" w:history="1">
            <w:r w:rsidR="002C7035" w:rsidRPr="00E728F1">
              <w:rPr>
                <w:rStyle w:val="a7"/>
              </w:rPr>
              <w:t>20.01.2025 Коммерсантъ (kommersant.ru) Ипотек поток бумаг</w:t>
            </w:r>
            <w:r w:rsidR="002C7035">
              <w:rPr>
                <w:webHidden/>
              </w:rPr>
              <w:tab/>
            </w:r>
            <w:r w:rsidR="002C7035">
              <w:rPr>
                <w:webHidden/>
              </w:rPr>
              <w:fldChar w:fldCharType="begin"/>
            </w:r>
            <w:r w:rsidR="002C7035">
              <w:rPr>
                <w:webHidden/>
              </w:rPr>
              <w:instrText xml:space="preserve"> PAGEREF _Toc188254600 \h </w:instrText>
            </w:r>
            <w:r w:rsidR="002C7035">
              <w:rPr>
                <w:webHidden/>
              </w:rPr>
            </w:r>
            <w:r w:rsidR="002C7035">
              <w:rPr>
                <w:webHidden/>
              </w:rPr>
              <w:fldChar w:fldCharType="separate"/>
            </w:r>
            <w:r w:rsidR="002C7035">
              <w:rPr>
                <w:webHidden/>
              </w:rPr>
              <w:t>41</w:t>
            </w:r>
            <w:r w:rsidR="002C7035">
              <w:rPr>
                <w:webHidden/>
              </w:rPr>
              <w:fldChar w:fldCharType="end"/>
            </w:r>
          </w:hyperlink>
        </w:p>
        <w:p w:rsidR="002C7035" w:rsidRDefault="00767F3C">
          <w:pPr>
            <w:pStyle w:val="41"/>
            <w:tabs>
              <w:tab w:val="right" w:leader="dot" w:pos="9912"/>
            </w:tabs>
            <w:rPr>
              <w:rFonts w:asciiTheme="minorHAnsi" w:eastAsiaTheme="minorEastAsia" w:hAnsiTheme="minorHAnsi" w:cstheme="minorBidi"/>
              <w:sz w:val="22"/>
              <w:lang w:eastAsia="ru-RU"/>
            </w:rPr>
          </w:pPr>
          <w:hyperlink w:anchor="_Toc188254601" w:history="1">
            <w:r w:rsidR="002C7035" w:rsidRPr="00E728F1">
              <w:rPr>
                <w:rStyle w:val="a7"/>
              </w:rPr>
              <w:t>20.01.2025 Коммерсантъ (kommersant.ru) «Самолет» осваивает Cosmos</w:t>
            </w:r>
            <w:r w:rsidR="002C7035">
              <w:rPr>
                <w:webHidden/>
              </w:rPr>
              <w:tab/>
            </w:r>
            <w:r w:rsidR="002C7035">
              <w:rPr>
                <w:webHidden/>
              </w:rPr>
              <w:fldChar w:fldCharType="begin"/>
            </w:r>
            <w:r w:rsidR="002C7035">
              <w:rPr>
                <w:webHidden/>
              </w:rPr>
              <w:instrText xml:space="preserve"> PAGEREF _Toc188254601 \h </w:instrText>
            </w:r>
            <w:r w:rsidR="002C7035">
              <w:rPr>
                <w:webHidden/>
              </w:rPr>
            </w:r>
            <w:r w:rsidR="002C7035">
              <w:rPr>
                <w:webHidden/>
              </w:rPr>
              <w:fldChar w:fldCharType="separate"/>
            </w:r>
            <w:r w:rsidR="002C7035">
              <w:rPr>
                <w:webHidden/>
              </w:rPr>
              <w:t>42</w:t>
            </w:r>
            <w:r w:rsidR="002C7035">
              <w:rPr>
                <w:webHidden/>
              </w:rPr>
              <w:fldChar w:fldCharType="end"/>
            </w:r>
          </w:hyperlink>
        </w:p>
        <w:p w:rsidR="002C7035" w:rsidRDefault="00767F3C">
          <w:pPr>
            <w:pStyle w:val="41"/>
            <w:tabs>
              <w:tab w:val="right" w:leader="dot" w:pos="9912"/>
            </w:tabs>
            <w:rPr>
              <w:rFonts w:asciiTheme="minorHAnsi" w:eastAsiaTheme="minorEastAsia" w:hAnsiTheme="minorHAnsi" w:cstheme="minorBidi"/>
              <w:sz w:val="22"/>
              <w:lang w:eastAsia="ru-RU"/>
            </w:rPr>
          </w:pPr>
          <w:hyperlink w:anchor="_Toc188254602" w:history="1">
            <w:r w:rsidR="002C7035" w:rsidRPr="00E728F1">
              <w:rPr>
                <w:rStyle w:val="a7"/>
              </w:rPr>
              <w:t>18.01.2025 ТАСС Для снижения нагрузки на банки для "Дальневосточной ипотеки" выделят допсредства</w:t>
            </w:r>
            <w:r w:rsidR="002C7035">
              <w:rPr>
                <w:webHidden/>
              </w:rPr>
              <w:tab/>
            </w:r>
            <w:r w:rsidR="002C7035">
              <w:rPr>
                <w:webHidden/>
              </w:rPr>
              <w:fldChar w:fldCharType="begin"/>
            </w:r>
            <w:r w:rsidR="002C7035">
              <w:rPr>
                <w:webHidden/>
              </w:rPr>
              <w:instrText xml:space="preserve"> PAGEREF _Toc188254602 \h </w:instrText>
            </w:r>
            <w:r w:rsidR="002C7035">
              <w:rPr>
                <w:webHidden/>
              </w:rPr>
            </w:r>
            <w:r w:rsidR="002C7035">
              <w:rPr>
                <w:webHidden/>
              </w:rPr>
              <w:fldChar w:fldCharType="separate"/>
            </w:r>
            <w:r w:rsidR="002C7035">
              <w:rPr>
                <w:webHidden/>
              </w:rPr>
              <w:t>42</w:t>
            </w:r>
            <w:r w:rsidR="002C7035">
              <w:rPr>
                <w:webHidden/>
              </w:rPr>
              <w:fldChar w:fldCharType="end"/>
            </w:r>
          </w:hyperlink>
        </w:p>
        <w:p w:rsidR="002C7035" w:rsidRDefault="00767F3C">
          <w:pPr>
            <w:pStyle w:val="41"/>
            <w:tabs>
              <w:tab w:val="right" w:leader="dot" w:pos="9912"/>
            </w:tabs>
            <w:rPr>
              <w:rFonts w:asciiTheme="minorHAnsi" w:eastAsiaTheme="minorEastAsia" w:hAnsiTheme="minorHAnsi" w:cstheme="minorBidi"/>
              <w:sz w:val="22"/>
              <w:lang w:eastAsia="ru-RU"/>
            </w:rPr>
          </w:pPr>
          <w:hyperlink w:anchor="_Toc188254603" w:history="1">
            <w:r w:rsidR="002C7035" w:rsidRPr="00E728F1">
              <w:rPr>
                <w:rStyle w:val="a7"/>
              </w:rPr>
              <w:t>17.01.2025 Lenta.ru Россиянам рассказали о порядке снятия обременения банка по ипотеке</w:t>
            </w:r>
            <w:r w:rsidR="002C7035">
              <w:rPr>
                <w:webHidden/>
              </w:rPr>
              <w:tab/>
            </w:r>
            <w:r w:rsidR="002C7035">
              <w:rPr>
                <w:webHidden/>
              </w:rPr>
              <w:fldChar w:fldCharType="begin"/>
            </w:r>
            <w:r w:rsidR="002C7035">
              <w:rPr>
                <w:webHidden/>
              </w:rPr>
              <w:instrText xml:space="preserve"> PAGEREF _Toc188254603 \h </w:instrText>
            </w:r>
            <w:r w:rsidR="002C7035">
              <w:rPr>
                <w:webHidden/>
              </w:rPr>
            </w:r>
            <w:r w:rsidR="002C7035">
              <w:rPr>
                <w:webHidden/>
              </w:rPr>
              <w:fldChar w:fldCharType="separate"/>
            </w:r>
            <w:r w:rsidR="002C7035">
              <w:rPr>
                <w:webHidden/>
              </w:rPr>
              <w:t>43</w:t>
            </w:r>
            <w:r w:rsidR="002C7035">
              <w:rPr>
                <w:webHidden/>
              </w:rPr>
              <w:fldChar w:fldCharType="end"/>
            </w:r>
          </w:hyperlink>
        </w:p>
        <w:p w:rsidR="002C7035" w:rsidRDefault="00767F3C">
          <w:pPr>
            <w:pStyle w:val="41"/>
            <w:tabs>
              <w:tab w:val="right" w:leader="dot" w:pos="9912"/>
            </w:tabs>
            <w:rPr>
              <w:rFonts w:asciiTheme="minorHAnsi" w:eastAsiaTheme="minorEastAsia" w:hAnsiTheme="minorHAnsi" w:cstheme="minorBidi"/>
              <w:sz w:val="22"/>
              <w:lang w:eastAsia="ru-RU"/>
            </w:rPr>
          </w:pPr>
          <w:hyperlink w:anchor="_Toc188254604" w:history="1">
            <w:r w:rsidR="002C7035" w:rsidRPr="00E728F1">
              <w:rPr>
                <w:rStyle w:val="a7"/>
              </w:rPr>
              <w:t>17.01.2025 РБК В Петербурге продолжают применять запрещенные ипотечные схемы</w:t>
            </w:r>
            <w:r w:rsidR="002C7035">
              <w:rPr>
                <w:webHidden/>
              </w:rPr>
              <w:tab/>
            </w:r>
            <w:r w:rsidR="002C7035">
              <w:rPr>
                <w:webHidden/>
              </w:rPr>
              <w:fldChar w:fldCharType="begin"/>
            </w:r>
            <w:r w:rsidR="002C7035">
              <w:rPr>
                <w:webHidden/>
              </w:rPr>
              <w:instrText xml:space="preserve"> PAGEREF _Toc188254604 \h </w:instrText>
            </w:r>
            <w:r w:rsidR="002C7035">
              <w:rPr>
                <w:webHidden/>
              </w:rPr>
            </w:r>
            <w:r w:rsidR="002C7035">
              <w:rPr>
                <w:webHidden/>
              </w:rPr>
              <w:fldChar w:fldCharType="separate"/>
            </w:r>
            <w:r w:rsidR="002C7035">
              <w:rPr>
                <w:webHidden/>
              </w:rPr>
              <w:t>44</w:t>
            </w:r>
            <w:r w:rsidR="002C7035">
              <w:rPr>
                <w:webHidden/>
              </w:rPr>
              <w:fldChar w:fldCharType="end"/>
            </w:r>
          </w:hyperlink>
        </w:p>
        <w:p w:rsidR="002C7035" w:rsidRDefault="00767F3C">
          <w:pPr>
            <w:pStyle w:val="41"/>
            <w:tabs>
              <w:tab w:val="right" w:leader="dot" w:pos="9912"/>
            </w:tabs>
            <w:rPr>
              <w:rFonts w:asciiTheme="minorHAnsi" w:eastAsiaTheme="minorEastAsia" w:hAnsiTheme="minorHAnsi" w:cstheme="minorBidi"/>
              <w:sz w:val="22"/>
              <w:lang w:eastAsia="ru-RU"/>
            </w:rPr>
          </w:pPr>
          <w:hyperlink w:anchor="_Toc188254605" w:history="1">
            <w:r w:rsidR="002C7035" w:rsidRPr="00E728F1">
              <w:rPr>
                <w:rStyle w:val="a7"/>
              </w:rPr>
              <w:t>17.01.2025 Интерфакс Более сотни нарушений выявили в Подмосковье на объектах долевого строительства в 2024 году</w:t>
            </w:r>
            <w:r w:rsidR="002C7035">
              <w:rPr>
                <w:webHidden/>
              </w:rPr>
              <w:tab/>
            </w:r>
            <w:r w:rsidR="002C7035">
              <w:rPr>
                <w:webHidden/>
              </w:rPr>
              <w:fldChar w:fldCharType="begin"/>
            </w:r>
            <w:r w:rsidR="002C7035">
              <w:rPr>
                <w:webHidden/>
              </w:rPr>
              <w:instrText xml:space="preserve"> PAGEREF _Toc188254605 \h </w:instrText>
            </w:r>
            <w:r w:rsidR="002C7035">
              <w:rPr>
                <w:webHidden/>
              </w:rPr>
            </w:r>
            <w:r w:rsidR="002C7035">
              <w:rPr>
                <w:webHidden/>
              </w:rPr>
              <w:fldChar w:fldCharType="separate"/>
            </w:r>
            <w:r w:rsidR="002C7035">
              <w:rPr>
                <w:webHidden/>
              </w:rPr>
              <w:t>45</w:t>
            </w:r>
            <w:r w:rsidR="002C7035">
              <w:rPr>
                <w:webHidden/>
              </w:rPr>
              <w:fldChar w:fldCharType="end"/>
            </w:r>
          </w:hyperlink>
        </w:p>
        <w:p w:rsidR="002C7035" w:rsidRDefault="00767F3C">
          <w:pPr>
            <w:pStyle w:val="41"/>
            <w:tabs>
              <w:tab w:val="right" w:leader="dot" w:pos="9912"/>
            </w:tabs>
            <w:rPr>
              <w:rFonts w:asciiTheme="minorHAnsi" w:eastAsiaTheme="minorEastAsia" w:hAnsiTheme="minorHAnsi" w:cstheme="minorBidi"/>
              <w:sz w:val="22"/>
              <w:lang w:eastAsia="ru-RU"/>
            </w:rPr>
          </w:pPr>
          <w:hyperlink w:anchor="_Toc188254606" w:history="1">
            <w:r w:rsidR="002C7035" w:rsidRPr="00E728F1">
              <w:rPr>
                <w:rStyle w:val="a7"/>
              </w:rPr>
              <w:t>17.01.2025 РБК Акции застройщиков выросли за день на 15%: почему и что будет дальше</w:t>
            </w:r>
            <w:r w:rsidR="002C7035">
              <w:rPr>
                <w:webHidden/>
              </w:rPr>
              <w:tab/>
            </w:r>
            <w:r w:rsidR="002C7035">
              <w:rPr>
                <w:webHidden/>
              </w:rPr>
              <w:fldChar w:fldCharType="begin"/>
            </w:r>
            <w:r w:rsidR="002C7035">
              <w:rPr>
                <w:webHidden/>
              </w:rPr>
              <w:instrText xml:space="preserve"> PAGEREF _Toc188254606 \h </w:instrText>
            </w:r>
            <w:r w:rsidR="002C7035">
              <w:rPr>
                <w:webHidden/>
              </w:rPr>
            </w:r>
            <w:r w:rsidR="002C7035">
              <w:rPr>
                <w:webHidden/>
              </w:rPr>
              <w:fldChar w:fldCharType="separate"/>
            </w:r>
            <w:r w:rsidR="002C7035">
              <w:rPr>
                <w:webHidden/>
              </w:rPr>
              <w:t>45</w:t>
            </w:r>
            <w:r w:rsidR="002C7035">
              <w:rPr>
                <w:webHidden/>
              </w:rPr>
              <w:fldChar w:fldCharType="end"/>
            </w:r>
          </w:hyperlink>
        </w:p>
        <w:p w:rsidR="002C7035" w:rsidRDefault="00767F3C">
          <w:pPr>
            <w:pStyle w:val="12"/>
            <w:rPr>
              <w:rFonts w:asciiTheme="minorHAnsi" w:eastAsiaTheme="minorEastAsia" w:hAnsiTheme="minorHAnsi"/>
              <w:b w:val="0"/>
              <w:bCs w:val="0"/>
              <w:caps w:val="0"/>
              <w:noProof/>
              <w:color w:val="auto"/>
              <w:sz w:val="22"/>
              <w:szCs w:val="22"/>
              <w:lang w:eastAsia="ru-RU"/>
            </w:rPr>
          </w:pPr>
          <w:hyperlink w:anchor="_Toc188254607" w:history="1">
            <w:r w:rsidR="002C7035" w:rsidRPr="00E728F1">
              <w:rPr>
                <w:rStyle w:val="a7"/>
                <w:noProof/>
              </w:rPr>
              <w:t>ЭКОНОМИЧЕСКИЕ НОВОСТИ</w:t>
            </w:r>
            <w:r w:rsidR="002C7035">
              <w:rPr>
                <w:noProof/>
                <w:webHidden/>
              </w:rPr>
              <w:tab/>
            </w:r>
            <w:r w:rsidR="002C7035">
              <w:rPr>
                <w:noProof/>
                <w:webHidden/>
              </w:rPr>
              <w:fldChar w:fldCharType="begin"/>
            </w:r>
            <w:r w:rsidR="002C7035">
              <w:rPr>
                <w:noProof/>
                <w:webHidden/>
              </w:rPr>
              <w:instrText xml:space="preserve"> PAGEREF _Toc188254607 \h </w:instrText>
            </w:r>
            <w:r w:rsidR="002C7035">
              <w:rPr>
                <w:noProof/>
                <w:webHidden/>
              </w:rPr>
            </w:r>
            <w:r w:rsidR="002C7035">
              <w:rPr>
                <w:noProof/>
                <w:webHidden/>
              </w:rPr>
              <w:fldChar w:fldCharType="separate"/>
            </w:r>
            <w:r w:rsidR="002C7035">
              <w:rPr>
                <w:noProof/>
                <w:webHidden/>
              </w:rPr>
              <w:t>47</w:t>
            </w:r>
            <w:r w:rsidR="002C7035">
              <w:rPr>
                <w:noProof/>
                <w:webHidden/>
              </w:rPr>
              <w:fldChar w:fldCharType="end"/>
            </w:r>
          </w:hyperlink>
        </w:p>
        <w:p w:rsidR="002C7035" w:rsidRDefault="00767F3C">
          <w:pPr>
            <w:pStyle w:val="41"/>
            <w:tabs>
              <w:tab w:val="right" w:leader="dot" w:pos="9912"/>
            </w:tabs>
            <w:rPr>
              <w:rFonts w:asciiTheme="minorHAnsi" w:eastAsiaTheme="minorEastAsia" w:hAnsiTheme="minorHAnsi" w:cstheme="minorBidi"/>
              <w:sz w:val="22"/>
              <w:lang w:eastAsia="ru-RU"/>
            </w:rPr>
          </w:pPr>
          <w:hyperlink w:anchor="_Toc188254608" w:history="1">
            <w:r w:rsidR="002C7035" w:rsidRPr="00E728F1">
              <w:rPr>
                <w:rStyle w:val="a7"/>
              </w:rPr>
              <w:t>19.01.2025 Российская газета Россия и Иран заключили Договор о всеобъемлющем стратегическом партнерстве</w:t>
            </w:r>
            <w:r w:rsidR="002C7035">
              <w:rPr>
                <w:webHidden/>
              </w:rPr>
              <w:tab/>
            </w:r>
            <w:r w:rsidR="002C7035">
              <w:rPr>
                <w:webHidden/>
              </w:rPr>
              <w:fldChar w:fldCharType="begin"/>
            </w:r>
            <w:r w:rsidR="002C7035">
              <w:rPr>
                <w:webHidden/>
              </w:rPr>
              <w:instrText xml:space="preserve"> PAGEREF _Toc188254608 \h </w:instrText>
            </w:r>
            <w:r w:rsidR="002C7035">
              <w:rPr>
                <w:webHidden/>
              </w:rPr>
            </w:r>
            <w:r w:rsidR="002C7035">
              <w:rPr>
                <w:webHidden/>
              </w:rPr>
              <w:fldChar w:fldCharType="separate"/>
            </w:r>
            <w:r w:rsidR="002C7035">
              <w:rPr>
                <w:webHidden/>
              </w:rPr>
              <w:t>47</w:t>
            </w:r>
            <w:r w:rsidR="002C7035">
              <w:rPr>
                <w:webHidden/>
              </w:rPr>
              <w:fldChar w:fldCharType="end"/>
            </w:r>
          </w:hyperlink>
        </w:p>
        <w:p w:rsidR="002C7035" w:rsidRDefault="00767F3C">
          <w:pPr>
            <w:pStyle w:val="41"/>
            <w:tabs>
              <w:tab w:val="right" w:leader="dot" w:pos="9912"/>
            </w:tabs>
            <w:rPr>
              <w:rFonts w:asciiTheme="minorHAnsi" w:eastAsiaTheme="minorEastAsia" w:hAnsiTheme="minorHAnsi" w:cstheme="minorBidi"/>
              <w:sz w:val="22"/>
              <w:lang w:eastAsia="ru-RU"/>
            </w:rPr>
          </w:pPr>
          <w:hyperlink w:anchor="_Toc188254609" w:history="1">
            <w:r w:rsidR="002C7035" w:rsidRPr="00E728F1">
              <w:rPr>
                <w:rStyle w:val="a7"/>
              </w:rPr>
              <w:t>17.01.2025 Российская газета (rg.ru) Мишустин направил 240 млн рублей пострадавшим в Белгородской области</w:t>
            </w:r>
            <w:r w:rsidR="002C7035">
              <w:rPr>
                <w:webHidden/>
              </w:rPr>
              <w:tab/>
            </w:r>
            <w:r w:rsidR="002C7035">
              <w:rPr>
                <w:webHidden/>
              </w:rPr>
              <w:fldChar w:fldCharType="begin"/>
            </w:r>
            <w:r w:rsidR="002C7035">
              <w:rPr>
                <w:webHidden/>
              </w:rPr>
              <w:instrText xml:space="preserve"> PAGEREF _Toc188254609 \h </w:instrText>
            </w:r>
            <w:r w:rsidR="002C7035">
              <w:rPr>
                <w:webHidden/>
              </w:rPr>
            </w:r>
            <w:r w:rsidR="002C7035">
              <w:rPr>
                <w:webHidden/>
              </w:rPr>
              <w:fldChar w:fldCharType="separate"/>
            </w:r>
            <w:r w:rsidR="002C7035">
              <w:rPr>
                <w:webHidden/>
              </w:rPr>
              <w:t>49</w:t>
            </w:r>
            <w:r w:rsidR="002C7035">
              <w:rPr>
                <w:webHidden/>
              </w:rPr>
              <w:fldChar w:fldCharType="end"/>
            </w:r>
          </w:hyperlink>
        </w:p>
        <w:p w:rsidR="002C7035" w:rsidRDefault="00767F3C">
          <w:pPr>
            <w:pStyle w:val="41"/>
            <w:tabs>
              <w:tab w:val="right" w:leader="dot" w:pos="9912"/>
            </w:tabs>
            <w:rPr>
              <w:rFonts w:asciiTheme="minorHAnsi" w:eastAsiaTheme="minorEastAsia" w:hAnsiTheme="minorHAnsi" w:cstheme="minorBidi"/>
              <w:sz w:val="22"/>
              <w:lang w:eastAsia="ru-RU"/>
            </w:rPr>
          </w:pPr>
          <w:hyperlink w:anchor="_Toc188254610" w:history="1">
            <w:r w:rsidR="002C7035" w:rsidRPr="00E728F1">
              <w:rPr>
                <w:rStyle w:val="a7"/>
              </w:rPr>
              <w:t>18.01.2025 Известия (iz.ru) В Совфеде указали на изменение отношения Запада к России</w:t>
            </w:r>
            <w:r w:rsidR="002C7035">
              <w:rPr>
                <w:webHidden/>
              </w:rPr>
              <w:tab/>
            </w:r>
            <w:r w:rsidR="002C7035">
              <w:rPr>
                <w:webHidden/>
              </w:rPr>
              <w:fldChar w:fldCharType="begin"/>
            </w:r>
            <w:r w:rsidR="002C7035">
              <w:rPr>
                <w:webHidden/>
              </w:rPr>
              <w:instrText xml:space="preserve"> PAGEREF _Toc188254610 \h </w:instrText>
            </w:r>
            <w:r w:rsidR="002C7035">
              <w:rPr>
                <w:webHidden/>
              </w:rPr>
            </w:r>
            <w:r w:rsidR="002C7035">
              <w:rPr>
                <w:webHidden/>
              </w:rPr>
              <w:fldChar w:fldCharType="separate"/>
            </w:r>
            <w:r w:rsidR="002C7035">
              <w:rPr>
                <w:webHidden/>
              </w:rPr>
              <w:t>49</w:t>
            </w:r>
            <w:r w:rsidR="002C7035">
              <w:rPr>
                <w:webHidden/>
              </w:rPr>
              <w:fldChar w:fldCharType="end"/>
            </w:r>
          </w:hyperlink>
        </w:p>
        <w:p w:rsidR="002C7035" w:rsidRDefault="00767F3C">
          <w:pPr>
            <w:pStyle w:val="41"/>
            <w:tabs>
              <w:tab w:val="right" w:leader="dot" w:pos="9912"/>
            </w:tabs>
            <w:rPr>
              <w:rFonts w:asciiTheme="minorHAnsi" w:eastAsiaTheme="minorEastAsia" w:hAnsiTheme="minorHAnsi" w:cstheme="minorBidi"/>
              <w:sz w:val="22"/>
              <w:lang w:eastAsia="ru-RU"/>
            </w:rPr>
          </w:pPr>
          <w:hyperlink w:anchor="_Toc188254611" w:history="1">
            <w:r w:rsidR="002C7035" w:rsidRPr="00E728F1">
              <w:rPr>
                <w:rStyle w:val="a7"/>
              </w:rPr>
              <w:t>19.01.2025 Известия (iz.ru) В Госдуме заявили о готовности бюджета РФ к дополнительной индексации пенсий</w:t>
            </w:r>
            <w:r w:rsidR="002C7035">
              <w:rPr>
                <w:webHidden/>
              </w:rPr>
              <w:tab/>
            </w:r>
            <w:r w:rsidR="002C7035">
              <w:rPr>
                <w:webHidden/>
              </w:rPr>
              <w:fldChar w:fldCharType="begin"/>
            </w:r>
            <w:r w:rsidR="002C7035">
              <w:rPr>
                <w:webHidden/>
              </w:rPr>
              <w:instrText xml:space="preserve"> PAGEREF _Toc188254611 \h </w:instrText>
            </w:r>
            <w:r w:rsidR="002C7035">
              <w:rPr>
                <w:webHidden/>
              </w:rPr>
            </w:r>
            <w:r w:rsidR="002C7035">
              <w:rPr>
                <w:webHidden/>
              </w:rPr>
              <w:fldChar w:fldCharType="separate"/>
            </w:r>
            <w:r w:rsidR="002C7035">
              <w:rPr>
                <w:webHidden/>
              </w:rPr>
              <w:t>49</w:t>
            </w:r>
            <w:r w:rsidR="002C7035">
              <w:rPr>
                <w:webHidden/>
              </w:rPr>
              <w:fldChar w:fldCharType="end"/>
            </w:r>
          </w:hyperlink>
        </w:p>
        <w:p w:rsidR="002C7035" w:rsidRDefault="00767F3C">
          <w:pPr>
            <w:pStyle w:val="41"/>
            <w:tabs>
              <w:tab w:val="right" w:leader="dot" w:pos="9912"/>
            </w:tabs>
            <w:rPr>
              <w:rFonts w:asciiTheme="minorHAnsi" w:eastAsiaTheme="minorEastAsia" w:hAnsiTheme="minorHAnsi" w:cstheme="minorBidi"/>
              <w:sz w:val="22"/>
              <w:lang w:eastAsia="ru-RU"/>
            </w:rPr>
          </w:pPr>
          <w:hyperlink w:anchor="_Toc188254612" w:history="1">
            <w:r w:rsidR="002C7035" w:rsidRPr="00E728F1">
              <w:rPr>
                <w:rStyle w:val="a7"/>
              </w:rPr>
              <w:t>17.01.2025 Ведомости (vedomosti.ru) Минфин проработает вопрос сроков исковой давности по сделкам приватизации</w:t>
            </w:r>
            <w:r w:rsidR="002C7035">
              <w:rPr>
                <w:webHidden/>
              </w:rPr>
              <w:tab/>
            </w:r>
            <w:r w:rsidR="002C7035">
              <w:rPr>
                <w:webHidden/>
              </w:rPr>
              <w:fldChar w:fldCharType="begin"/>
            </w:r>
            <w:r w:rsidR="002C7035">
              <w:rPr>
                <w:webHidden/>
              </w:rPr>
              <w:instrText xml:space="preserve"> PAGEREF _Toc188254612 \h </w:instrText>
            </w:r>
            <w:r w:rsidR="002C7035">
              <w:rPr>
                <w:webHidden/>
              </w:rPr>
            </w:r>
            <w:r w:rsidR="002C7035">
              <w:rPr>
                <w:webHidden/>
              </w:rPr>
              <w:fldChar w:fldCharType="separate"/>
            </w:r>
            <w:r w:rsidR="002C7035">
              <w:rPr>
                <w:webHidden/>
              </w:rPr>
              <w:t>50</w:t>
            </w:r>
            <w:r w:rsidR="002C7035">
              <w:rPr>
                <w:webHidden/>
              </w:rPr>
              <w:fldChar w:fldCharType="end"/>
            </w:r>
          </w:hyperlink>
        </w:p>
        <w:p w:rsidR="002C7035" w:rsidRDefault="00767F3C">
          <w:pPr>
            <w:pStyle w:val="41"/>
            <w:tabs>
              <w:tab w:val="right" w:leader="dot" w:pos="9912"/>
            </w:tabs>
            <w:rPr>
              <w:rFonts w:asciiTheme="minorHAnsi" w:eastAsiaTheme="minorEastAsia" w:hAnsiTheme="minorHAnsi" w:cstheme="minorBidi"/>
              <w:sz w:val="22"/>
              <w:lang w:eastAsia="ru-RU"/>
            </w:rPr>
          </w:pPr>
          <w:hyperlink w:anchor="_Toc188254613" w:history="1">
            <w:r w:rsidR="002C7035" w:rsidRPr="00E728F1">
              <w:rPr>
                <w:rStyle w:val="a7"/>
              </w:rPr>
              <w:t>17.01.2025 Ведомости (vedomosti.ru) МВФ повысил прогноз роста ВВП России до 1,4% в 2025 году</w:t>
            </w:r>
            <w:r w:rsidR="002C7035">
              <w:rPr>
                <w:webHidden/>
              </w:rPr>
              <w:tab/>
            </w:r>
            <w:r w:rsidR="002C7035">
              <w:rPr>
                <w:webHidden/>
              </w:rPr>
              <w:fldChar w:fldCharType="begin"/>
            </w:r>
            <w:r w:rsidR="002C7035">
              <w:rPr>
                <w:webHidden/>
              </w:rPr>
              <w:instrText xml:space="preserve"> PAGEREF _Toc188254613 \h </w:instrText>
            </w:r>
            <w:r w:rsidR="002C7035">
              <w:rPr>
                <w:webHidden/>
              </w:rPr>
            </w:r>
            <w:r w:rsidR="002C7035">
              <w:rPr>
                <w:webHidden/>
              </w:rPr>
              <w:fldChar w:fldCharType="separate"/>
            </w:r>
            <w:r w:rsidR="002C7035">
              <w:rPr>
                <w:webHidden/>
              </w:rPr>
              <w:t>50</w:t>
            </w:r>
            <w:r w:rsidR="002C7035">
              <w:rPr>
                <w:webHidden/>
              </w:rPr>
              <w:fldChar w:fldCharType="end"/>
            </w:r>
          </w:hyperlink>
        </w:p>
        <w:p w:rsidR="002C7035" w:rsidRDefault="00767F3C">
          <w:pPr>
            <w:pStyle w:val="41"/>
            <w:tabs>
              <w:tab w:val="right" w:leader="dot" w:pos="9912"/>
            </w:tabs>
            <w:rPr>
              <w:rFonts w:asciiTheme="minorHAnsi" w:eastAsiaTheme="minorEastAsia" w:hAnsiTheme="minorHAnsi" w:cstheme="minorBidi"/>
              <w:sz w:val="22"/>
              <w:lang w:eastAsia="ru-RU"/>
            </w:rPr>
          </w:pPr>
          <w:hyperlink w:anchor="_Toc188254614" w:history="1">
            <w:r w:rsidR="002C7035" w:rsidRPr="00E728F1">
              <w:rPr>
                <w:rStyle w:val="a7"/>
              </w:rPr>
              <w:t>20.01.2025 Ведомости Минэкономразвития продлит эксперимент «Почты России» по доставке посылок дронами</w:t>
            </w:r>
            <w:r w:rsidR="002C7035">
              <w:rPr>
                <w:webHidden/>
              </w:rPr>
              <w:tab/>
            </w:r>
            <w:r w:rsidR="002C7035">
              <w:rPr>
                <w:webHidden/>
              </w:rPr>
              <w:fldChar w:fldCharType="begin"/>
            </w:r>
            <w:r w:rsidR="002C7035">
              <w:rPr>
                <w:webHidden/>
              </w:rPr>
              <w:instrText xml:space="preserve"> PAGEREF _Toc188254614 \h </w:instrText>
            </w:r>
            <w:r w:rsidR="002C7035">
              <w:rPr>
                <w:webHidden/>
              </w:rPr>
            </w:r>
            <w:r w:rsidR="002C7035">
              <w:rPr>
                <w:webHidden/>
              </w:rPr>
              <w:fldChar w:fldCharType="separate"/>
            </w:r>
            <w:r w:rsidR="002C7035">
              <w:rPr>
                <w:webHidden/>
              </w:rPr>
              <w:t>51</w:t>
            </w:r>
            <w:r w:rsidR="002C7035">
              <w:rPr>
                <w:webHidden/>
              </w:rPr>
              <w:fldChar w:fldCharType="end"/>
            </w:r>
          </w:hyperlink>
        </w:p>
        <w:p w:rsidR="002C7035" w:rsidRDefault="00767F3C">
          <w:pPr>
            <w:pStyle w:val="41"/>
            <w:tabs>
              <w:tab w:val="right" w:leader="dot" w:pos="9912"/>
            </w:tabs>
            <w:rPr>
              <w:rFonts w:asciiTheme="minorHAnsi" w:eastAsiaTheme="minorEastAsia" w:hAnsiTheme="minorHAnsi" w:cstheme="minorBidi"/>
              <w:sz w:val="22"/>
              <w:lang w:eastAsia="ru-RU"/>
            </w:rPr>
          </w:pPr>
          <w:hyperlink w:anchor="_Toc188254615" w:history="1">
            <w:r w:rsidR="002C7035" w:rsidRPr="00E728F1">
              <w:rPr>
                <w:rStyle w:val="a7"/>
              </w:rPr>
              <w:t>18.01.2025 Российская газета (rg.ru) ЦБ зарегистрировал в России новую платежную систему "Пэйви"</w:t>
            </w:r>
            <w:r w:rsidR="002C7035">
              <w:rPr>
                <w:webHidden/>
              </w:rPr>
              <w:tab/>
            </w:r>
            <w:r w:rsidR="002C7035">
              <w:rPr>
                <w:webHidden/>
              </w:rPr>
              <w:fldChar w:fldCharType="begin"/>
            </w:r>
            <w:r w:rsidR="002C7035">
              <w:rPr>
                <w:webHidden/>
              </w:rPr>
              <w:instrText xml:space="preserve"> PAGEREF _Toc188254615 \h </w:instrText>
            </w:r>
            <w:r w:rsidR="002C7035">
              <w:rPr>
                <w:webHidden/>
              </w:rPr>
            </w:r>
            <w:r w:rsidR="002C7035">
              <w:rPr>
                <w:webHidden/>
              </w:rPr>
              <w:fldChar w:fldCharType="separate"/>
            </w:r>
            <w:r w:rsidR="002C7035">
              <w:rPr>
                <w:webHidden/>
              </w:rPr>
              <w:t>52</w:t>
            </w:r>
            <w:r w:rsidR="002C7035">
              <w:rPr>
                <w:webHidden/>
              </w:rPr>
              <w:fldChar w:fldCharType="end"/>
            </w:r>
          </w:hyperlink>
        </w:p>
        <w:p w:rsidR="002C7035" w:rsidRDefault="00767F3C">
          <w:pPr>
            <w:pStyle w:val="41"/>
            <w:tabs>
              <w:tab w:val="right" w:leader="dot" w:pos="9912"/>
            </w:tabs>
            <w:rPr>
              <w:rFonts w:asciiTheme="minorHAnsi" w:eastAsiaTheme="minorEastAsia" w:hAnsiTheme="minorHAnsi" w:cstheme="minorBidi"/>
              <w:sz w:val="22"/>
              <w:lang w:eastAsia="ru-RU"/>
            </w:rPr>
          </w:pPr>
          <w:hyperlink w:anchor="_Toc188254616" w:history="1">
            <w:r w:rsidR="002C7035" w:rsidRPr="00E728F1">
              <w:rPr>
                <w:rStyle w:val="a7"/>
              </w:rPr>
              <w:t>17.01.2025 Российская газета (rg.ru) Эксперты прокомментировали законопроект о сроке давности для деприватизации</w:t>
            </w:r>
            <w:r w:rsidR="002C7035">
              <w:rPr>
                <w:webHidden/>
              </w:rPr>
              <w:tab/>
            </w:r>
            <w:r w:rsidR="002C7035">
              <w:rPr>
                <w:webHidden/>
              </w:rPr>
              <w:fldChar w:fldCharType="begin"/>
            </w:r>
            <w:r w:rsidR="002C7035">
              <w:rPr>
                <w:webHidden/>
              </w:rPr>
              <w:instrText xml:space="preserve"> PAGEREF _Toc188254616 \h </w:instrText>
            </w:r>
            <w:r w:rsidR="002C7035">
              <w:rPr>
                <w:webHidden/>
              </w:rPr>
            </w:r>
            <w:r w:rsidR="002C7035">
              <w:rPr>
                <w:webHidden/>
              </w:rPr>
              <w:fldChar w:fldCharType="separate"/>
            </w:r>
            <w:r w:rsidR="002C7035">
              <w:rPr>
                <w:webHidden/>
              </w:rPr>
              <w:t>52</w:t>
            </w:r>
            <w:r w:rsidR="002C7035">
              <w:rPr>
                <w:webHidden/>
              </w:rPr>
              <w:fldChar w:fldCharType="end"/>
            </w:r>
          </w:hyperlink>
        </w:p>
        <w:p w:rsidR="002C7035" w:rsidRDefault="00767F3C">
          <w:pPr>
            <w:pStyle w:val="41"/>
            <w:tabs>
              <w:tab w:val="right" w:leader="dot" w:pos="9912"/>
            </w:tabs>
            <w:rPr>
              <w:rFonts w:asciiTheme="minorHAnsi" w:eastAsiaTheme="minorEastAsia" w:hAnsiTheme="minorHAnsi" w:cstheme="minorBidi"/>
              <w:sz w:val="22"/>
              <w:lang w:eastAsia="ru-RU"/>
            </w:rPr>
          </w:pPr>
          <w:hyperlink w:anchor="_Toc188254617" w:history="1">
            <w:r w:rsidR="002C7035" w:rsidRPr="00E728F1">
              <w:rPr>
                <w:rStyle w:val="a7"/>
              </w:rPr>
              <w:t>20.01.2025 Ведомости Крупный бизнес предложил пересмотреть участие России в Парижском соглашении</w:t>
            </w:r>
            <w:r w:rsidR="002C7035">
              <w:rPr>
                <w:webHidden/>
              </w:rPr>
              <w:tab/>
            </w:r>
            <w:r w:rsidR="002C7035">
              <w:rPr>
                <w:webHidden/>
              </w:rPr>
              <w:fldChar w:fldCharType="begin"/>
            </w:r>
            <w:r w:rsidR="002C7035">
              <w:rPr>
                <w:webHidden/>
              </w:rPr>
              <w:instrText xml:space="preserve"> PAGEREF _Toc188254617 \h </w:instrText>
            </w:r>
            <w:r w:rsidR="002C7035">
              <w:rPr>
                <w:webHidden/>
              </w:rPr>
            </w:r>
            <w:r w:rsidR="002C7035">
              <w:rPr>
                <w:webHidden/>
              </w:rPr>
              <w:fldChar w:fldCharType="separate"/>
            </w:r>
            <w:r w:rsidR="002C7035">
              <w:rPr>
                <w:webHidden/>
              </w:rPr>
              <w:t>53</w:t>
            </w:r>
            <w:r w:rsidR="002C7035">
              <w:rPr>
                <w:webHidden/>
              </w:rPr>
              <w:fldChar w:fldCharType="end"/>
            </w:r>
          </w:hyperlink>
        </w:p>
        <w:p w:rsidR="003759B0" w:rsidRDefault="003C0E89">
          <w:r>
            <w:rPr>
              <w:b/>
              <w:bCs/>
              <w:caps/>
              <w:color w:val="333399"/>
              <w:sz w:val="22"/>
            </w:rPr>
            <w:fldChar w:fldCharType="end"/>
          </w:r>
        </w:p>
      </w:sdtContent>
    </w:sdt>
    <w:p w:rsidR="00154B5F" w:rsidRPr="00643995" w:rsidRDefault="00643995" w:rsidP="00643995">
      <w:pPr>
        <w:pStyle w:val="1"/>
      </w:pPr>
      <w:bookmarkStart w:id="2" w:name="_Toc188254543"/>
      <w:r w:rsidRPr="00643995">
        <w:t>ДЕЯТЕЛЬНОСТЬ НОСТРОЙ</w:t>
      </w:r>
      <w:bookmarkEnd w:id="2"/>
    </w:p>
    <w:p w:rsidR="00154B5F" w:rsidRDefault="00BE0C5F" w:rsidP="0001080C">
      <w:pPr>
        <w:pStyle w:val="3"/>
      </w:pPr>
      <w:bookmarkStart w:id="3" w:name="_Toc187995578"/>
      <w:bookmarkStart w:id="4" w:name="_Toc188254544"/>
      <w:r>
        <w:rPr>
          <w:rStyle w:val="DocumentName"/>
        </w:rPr>
        <w:t>Интервью</w:t>
      </w:r>
      <w:r w:rsidRPr="00C05DE2">
        <w:t xml:space="preserve"> </w:t>
      </w:r>
      <w:r w:rsidRPr="00C05DE2">
        <w:rPr>
          <w:rStyle w:val="DocumentName"/>
        </w:rPr>
        <w:t>Президент</w:t>
      </w:r>
      <w:r>
        <w:rPr>
          <w:rStyle w:val="DocumentName"/>
        </w:rPr>
        <w:t>а</w:t>
      </w:r>
      <w:r w:rsidRPr="00C05DE2">
        <w:rPr>
          <w:rStyle w:val="DocumentName"/>
        </w:rPr>
        <w:t xml:space="preserve"> </w:t>
      </w:r>
      <w:r>
        <w:rPr>
          <w:rStyle w:val="DocumentName"/>
        </w:rPr>
        <w:t>НОСТРОЙ</w:t>
      </w:r>
      <w:r w:rsidRPr="00C05DE2">
        <w:rPr>
          <w:rStyle w:val="DocumentName"/>
        </w:rPr>
        <w:t xml:space="preserve"> Антон</w:t>
      </w:r>
      <w:r>
        <w:rPr>
          <w:rStyle w:val="DocumentName"/>
        </w:rPr>
        <w:t>а</w:t>
      </w:r>
      <w:r w:rsidRPr="00C05DE2">
        <w:rPr>
          <w:rStyle w:val="DocumentName"/>
        </w:rPr>
        <w:t xml:space="preserve"> ГЛУШКОВ</w:t>
      </w:r>
      <w:r>
        <w:rPr>
          <w:rStyle w:val="DocumentName"/>
        </w:rPr>
        <w:t>а</w:t>
      </w:r>
      <w:bookmarkEnd w:id="3"/>
      <w:bookmarkEnd w:id="4"/>
    </w:p>
    <w:p w:rsidR="00452141" w:rsidRDefault="00452141" w:rsidP="00452141">
      <w:pPr>
        <w:pStyle w:val="4"/>
      </w:pPr>
      <w:bookmarkStart w:id="5" w:name="d_bd80558fbfb94d5f89dbb8da0c320fd2"/>
      <w:bookmarkStart w:id="6" w:name="_Toc188210562"/>
      <w:bookmarkStart w:id="7" w:name="_Toc188254545"/>
      <w:bookmarkStart w:id="8" w:name="_Toc179828441"/>
      <w:bookmarkStart w:id="9" w:name="_Toc179828448"/>
      <w:bookmarkStart w:id="10" w:name="_Toc179828439"/>
      <w:bookmarkStart w:id="11" w:name="_Toc522704655"/>
      <w:bookmarkEnd w:id="5"/>
      <w:r>
        <w:rPr>
          <w:rStyle w:val="DocumentDate"/>
        </w:rPr>
        <w:t>17.01.2025</w:t>
      </w:r>
      <w:r>
        <w:br/>
      </w:r>
      <w:r>
        <w:rPr>
          <w:rStyle w:val="DocumentSource"/>
        </w:rPr>
        <w:t>Национальное объединение строителей (nostroy.ru)</w:t>
      </w:r>
      <w:r>
        <w:br/>
      </w:r>
      <w:r>
        <w:rPr>
          <w:rStyle w:val="DocumentName"/>
        </w:rPr>
        <w:t>Время профессионалов: новые горизонты и новые вызовы для стройкомплекса</w:t>
      </w:r>
      <w:bookmarkEnd w:id="6"/>
      <w:bookmarkEnd w:id="7"/>
    </w:p>
    <w:p w:rsidR="00452141" w:rsidRDefault="00452141" w:rsidP="00BE0C5F">
      <w:pPr>
        <w:pStyle w:val="5"/>
      </w:pPr>
      <w:r>
        <w:t xml:space="preserve">2025 год обещает стать непростым для строительной отрасли России: рост себестоимости строительства, снижение спроса на новостройки, ужесточение денежно-кредитной политики, дефицит кадров - все это создает серьезные вызовы и ставит новые задачи для реализации масштабных проектов. Сегодня отрасль переживает значительные перемены в организации строительства, внедрении прогрессивных технологий и материалов. Президент </w:t>
      </w:r>
      <w:r>
        <w:rPr>
          <w:b/>
        </w:rPr>
        <w:t>Национального объединения строителей (НОСТРОЙ</w:t>
      </w:r>
      <w:r>
        <w:t xml:space="preserve">) Антон </w:t>
      </w:r>
      <w:r>
        <w:rPr>
          <w:b/>
        </w:rPr>
        <w:t>ГЛУШКОВ</w:t>
      </w:r>
      <w:r>
        <w:t xml:space="preserve"> рассказал «Стройгазете» о новых векторах развития, перспективах и современных решениях в отечественном стройкомплексе.</w:t>
      </w:r>
    </w:p>
    <w:p w:rsidR="00452141" w:rsidRDefault="00452141" w:rsidP="00452141">
      <w:pPr>
        <w:pStyle w:val="DocumentBody"/>
      </w:pPr>
      <w:r>
        <w:rPr>
          <w:b/>
        </w:rPr>
        <w:t>Антон</w:t>
      </w:r>
      <w:r>
        <w:t xml:space="preserve"> Николаевич, вы неоднократно говорили, что кадровый дефицит- главный вызов, стоящий перед стройотраслью России. Какие пути решения этой проблемы вы видите?</w:t>
      </w:r>
    </w:p>
    <w:p w:rsidR="00452141" w:rsidRDefault="00452141" w:rsidP="00452141">
      <w:pPr>
        <w:pStyle w:val="DocumentBody"/>
      </w:pPr>
      <w:r>
        <w:t>По опросам членов саморегулируемых организаций, две трети строительных компаний ощущают дефицит рабочих. На протяжении 2024 года потребность российской стройки в кадрах составляла примерно 200 тысяч человек. Среди специалистов, в которых нуждается отрасль, лидируют бетонщики, арматурщики, штукатуры, сварщики, каменщики и отделочники. И такая ситуация - практически во всех регионах страны. Раньше можно было привлекать людей из других отраслей и стран рублем, но сейчас такой возможности нет.</w:t>
      </w:r>
    </w:p>
    <w:p w:rsidR="00452141" w:rsidRDefault="00452141" w:rsidP="00452141">
      <w:pPr>
        <w:pStyle w:val="DocumentBody"/>
      </w:pPr>
      <w:r>
        <w:t>Наметилась тенденция, когда девелоперы готовы инвестировать в профессиональную переподготовку и повышение квалификации действующих сотрудников, а также вкладывать ресурсы в целевое обучение будущих специалистов и иностранной рабочей силы. Но когда работодатель идет на такие траты, ему нужна гарантия возврата средств. Компаниям необходимо сосредоточиться не только на соблюдении прав работника с точки зрения трудового законодательства, но и на том, чтобы вложенные ими в формирование кадрового потенциала инвестиции окупились. Это должно иметь комплексный характер, включать трудовые контракты, обязывающие специалиста отработать определенное время, чтобы вернуть потраченные средства, и целевой набор, закрепляющий иностранного гражданина за конкретным работодателем, заключившим с ним договор, а также систему профессиональной мотивации, связанную с повышением производительности труда и уровнем грамотности инженерно-технического персонала.</w:t>
      </w:r>
    </w:p>
    <w:p w:rsidR="00452141" w:rsidRDefault="00452141" w:rsidP="00452141">
      <w:pPr>
        <w:pStyle w:val="DocumentBody"/>
      </w:pPr>
      <w:r>
        <w:t>Резкое снижение объемов строительства сегодня невозможно, поскольку продолжают возводиться долгосрочные объекты. Соответственно, надеяться на то, что кадровый голод в стройке быстро уйдет, тоже не приходится. При нынешнем низком уровне безработицы вопрос сохранения трудовых коллективов крайне важен.</w:t>
      </w:r>
    </w:p>
    <w:p w:rsidR="00452141" w:rsidRDefault="00452141" w:rsidP="00452141">
      <w:pPr>
        <w:pStyle w:val="DocumentBody"/>
      </w:pPr>
      <w:r>
        <w:t>Второй тренд, который мы сейчас отмечаем, - работодатель готов тратиться на автоматизацию, средства малой механизации. Но, безусловно, они должны быть быстро окупаемы. Если срок окупаемости составит полгода, то работодатель будет активно инвестировать в эту сферу, но если времени потребуется больше, то на фоне неритмичной загрузки строительного комплекса мало кто пойдет на это.</w:t>
      </w:r>
    </w:p>
    <w:p w:rsidR="00452141" w:rsidRDefault="00452141" w:rsidP="00452141">
      <w:pPr>
        <w:pStyle w:val="DocumentBody"/>
      </w:pPr>
      <w:r>
        <w:lastRenderedPageBreak/>
        <w:t xml:space="preserve">Амбициозная задача отрасли - повышение производительности труда на 21%. Ее решением занимается и </w:t>
      </w:r>
      <w:r>
        <w:rPr>
          <w:b/>
        </w:rPr>
        <w:t>Национальное объединение строителей</w:t>
      </w:r>
      <w:r>
        <w:t>, популяризируя технологии и практики оптимизации ручного труда и автоматизации. Примеров, когда трудоемкость процесса с точки зрения эффективности работы одного специалиста снизилась в разы за последние 5-6 лет, достаточно много. Например, механизированная штукатурка помещений, начинавшаяся как что-то сложное, сейчас стала массовой практикой, в целесообразности которой никого не нужно убеждать; полусухое производство стяжки полов - было экспериментальной технологией, а теперь применяется повсеместно.</w:t>
      </w:r>
    </w:p>
    <w:p w:rsidR="00452141" w:rsidRDefault="00452141" w:rsidP="00452141">
      <w:pPr>
        <w:pStyle w:val="DocumentBody"/>
      </w:pPr>
      <w:r>
        <w:t>Многие страны преодолели похожие кризисные явления, когда заработная плата мигрантов стала чрезмерно высокой или миграционное законодательство изменилось, и ручной труд оказался очень дорогим. К этому опыту следует присмотреться.</w:t>
      </w:r>
    </w:p>
    <w:p w:rsidR="00452141" w:rsidRDefault="00452141" w:rsidP="00452141">
      <w:pPr>
        <w:pStyle w:val="DocumentBody"/>
      </w:pPr>
      <w:r>
        <w:t>Сейчас уровень автоматизации процессов и роботизации в российской стройотрасли отстает от показателей других развитых стран. По информации Минпромторга, в 2022 году средняя роботизация в России составляла 11 роботов на 10 тысяч сотрудников, а в Китае, по данным Международной федерации робототехники, - 322. Первый заместитель председателя правительства России Денис Мантуров 11 июня прошлого года заявил, что наша страна к 2030 году должна войти в число 25 ведущих государств мира по этому показателю со 145 роботами на 10 тысяч работников. Для этого правительством предусмотрены специальные меры поддержки - льготный лизинг, компенсации и скидки для производителей.</w:t>
      </w:r>
    </w:p>
    <w:p w:rsidR="00452141" w:rsidRDefault="00452141" w:rsidP="00452141">
      <w:pPr>
        <w:pStyle w:val="DocumentBody"/>
      </w:pPr>
      <w:r>
        <w:t xml:space="preserve">Не планирует ли </w:t>
      </w:r>
      <w:r>
        <w:rPr>
          <w:b/>
        </w:rPr>
        <w:t>НОСТРОЙ</w:t>
      </w:r>
      <w:r>
        <w:t xml:space="preserve"> использовать ИИ для профессиональной оценки иностранных специалистов?</w:t>
      </w:r>
    </w:p>
    <w:p w:rsidR="00452141" w:rsidRDefault="00452141" w:rsidP="00452141">
      <w:pPr>
        <w:pStyle w:val="DocumentBody"/>
      </w:pPr>
      <w:r>
        <w:rPr>
          <w:b/>
        </w:rPr>
        <w:t>НОСТРОЙ</w:t>
      </w:r>
      <w:r>
        <w:t xml:space="preserve"> разрабатывает цифровые механизмы в процессе подбора иностранных рабочих, использует программно-аппаратный комплекс, на базе которого иностранцы могут в электронной форме пройти экзамен по наиболее востребованным профессиям. Это удобно и для работодателей, поскольку существенно экономит их время и затраты на организацию проверки квалификации, и для самих иностранцев, так как гарантирует объективную и беспристрастную оценку их уровня компетенций.</w:t>
      </w:r>
    </w:p>
    <w:p w:rsidR="00452141" w:rsidRDefault="00452141" w:rsidP="00452141">
      <w:pPr>
        <w:pStyle w:val="DocumentBody"/>
      </w:pPr>
      <w:r>
        <w:t>Но опять хочу подчеркнуть: необходимо идти к сокращению численности иностранных рабочих, сконцентрировавшись на повышении производительности труда и обеспечивая развитие за счет собственного кадрового потенциала.</w:t>
      </w:r>
    </w:p>
    <w:p w:rsidR="00452141" w:rsidRDefault="00452141" w:rsidP="00452141">
      <w:pPr>
        <w:pStyle w:val="DocumentBody"/>
      </w:pPr>
      <w:r>
        <w:t>Минстрой намерен повысить ответственность саморегулируемых организаций в сфере строительства. Нужно ли это делать именно сейчас и в каких сегментах?</w:t>
      </w:r>
    </w:p>
    <w:p w:rsidR="00452141" w:rsidRDefault="00452141" w:rsidP="00452141">
      <w:pPr>
        <w:pStyle w:val="DocumentBody"/>
      </w:pPr>
      <w:r>
        <w:t>Усиление ответственности СРО - необходимый шаг для повышения доверия к отрасли. Саморегулируемые организации играют важную роль в установлении стандартов и контроле за деятельностью строительных компаний, однако их ответственность перед конечным потребителем порой недостаточно прозрачна. Укрепление механизмов обратной связи, больший дисциплинарный контроль за членами СРО помогут повысить качество выполняемых работ. Но одного повышения ответственности мало - должен быть строже контроль за соблюдением стандартов качества и безопасности. Тогда мы сможем добиться снижения числа недобросовестных участников рынка.</w:t>
      </w:r>
    </w:p>
    <w:p w:rsidR="00452141" w:rsidRDefault="00452141" w:rsidP="00452141">
      <w:pPr>
        <w:pStyle w:val="DocumentBody"/>
      </w:pPr>
      <w:r>
        <w:t>Предлагаемые изменения, предусматривающие введение общих стандартов деятельности СРО, позволят реформировать систему саморегулирования, продолжить формирование полноценной системы контроля и ответственности в этой сфере.</w:t>
      </w:r>
    </w:p>
    <w:p w:rsidR="00452141" w:rsidRDefault="00452141" w:rsidP="00452141">
      <w:pPr>
        <w:pStyle w:val="DocumentBody"/>
      </w:pPr>
      <w:r>
        <w:t>Модульные технологии - один из инструментов повышения темпов строительства. Какие шаги необходимо предпринять для популяризации префабрицированной продукции в нашей стране?</w:t>
      </w:r>
    </w:p>
    <w:p w:rsidR="00452141" w:rsidRDefault="00452141" w:rsidP="00452141">
      <w:pPr>
        <w:pStyle w:val="DocumentBody"/>
      </w:pPr>
      <w:r>
        <w:t>Модульное строительство относится к наиболее перспективным направлениям развития отрасли для достижения плановых показателей по ежегодному вводу в эксплуатацию не менее 120 млн кв. метров жилья к 2030 году. Без применения этих технологий будет проблематично достичь планируемых цифр. Целевые показатели увеличения доли индустриального домостроения, в том числе панельного, сборно-монолитного каркаса, блочно-модульного, деревянного обозначены в Стратегии развития стройотрасли до 2030 года. В общем объеме капитального строительства доля таких объектов может составлять 75%, что вполне достижимо в обозримом будущем.</w:t>
      </w:r>
    </w:p>
    <w:p w:rsidR="00452141" w:rsidRDefault="00452141" w:rsidP="00452141">
      <w:pPr>
        <w:pStyle w:val="DocumentBody"/>
      </w:pPr>
      <w:r>
        <w:t>Стоит отметить, что модули заводского изготовления не только гарантируют качество и безопасность, но и позволяют обеспечить снижение себестоимости продукции. Вместе с тем, чтобы подтвердить эффективность использования технологий модульного строительства, нужно перегруппировать рынок сбыта: для типового производства требуются определенные объемы, иначе это будет нерентабельно.</w:t>
      </w:r>
    </w:p>
    <w:p w:rsidR="00452141" w:rsidRDefault="00452141" w:rsidP="00452141">
      <w:pPr>
        <w:pStyle w:val="DocumentBody"/>
      </w:pPr>
      <w:r>
        <w:t>Государство готово субсидировать развитие этих технологий, но они находят массовое применение в стройке только в городах-миллионниках. Актуальная задача заключается в том, чтобы они использовались повсеместно.</w:t>
      </w:r>
    </w:p>
    <w:p w:rsidR="00452141" w:rsidRDefault="00452141" w:rsidP="00452141">
      <w:pPr>
        <w:pStyle w:val="DocumentBody"/>
      </w:pPr>
      <w:r>
        <w:t>Как обеспечить загрузку предприятий вне зависимости от того, производят ли они для ИЖС, МКД либо какие-то полуфабрикаты заводской готовности? Это прежде всего вопрос транспортной доступности и логистики. В этом смысле обширная география страны - наш основной вызов.</w:t>
      </w:r>
    </w:p>
    <w:p w:rsidR="00452141" w:rsidRDefault="00452141" w:rsidP="00452141">
      <w:pPr>
        <w:pStyle w:val="DocumentBody"/>
      </w:pPr>
      <w:r>
        <w:t xml:space="preserve">Делегация </w:t>
      </w:r>
      <w:r>
        <w:rPr>
          <w:b/>
        </w:rPr>
        <w:t>НОСТРОЙ</w:t>
      </w:r>
      <w:r>
        <w:t xml:space="preserve"> осенью минувшего года побывала в Китае, где местное правительство установило нормы проектирования: в структуру объектов недвижимости проектные организации обязаны закладывать не менее 40% префабрицированных изделий. Думаю, это правильный подход, потому что он позволяет снижать себестоимость и загружать производство. Не всегда проектировщики или подрядчики этой логикой довольны, потому что она усложняет некоторые процессы в плане логистики, но глобальный эффект достигается. На мой взгляд, это целесообразная административная норма.</w:t>
      </w:r>
    </w:p>
    <w:p w:rsidR="00452141" w:rsidRDefault="00452141" w:rsidP="00452141">
      <w:pPr>
        <w:pStyle w:val="DocumentBody"/>
      </w:pPr>
      <w:r>
        <w:lastRenderedPageBreak/>
        <w:t>Вы сказали, что одним из определяющих факторов развития модульного строительства является транспортная доступность. В последнее время производители материалов, особенно цементники, жалуются на проблемы железнодорожных поставок.</w:t>
      </w:r>
    </w:p>
    <w:p w:rsidR="00452141" w:rsidRDefault="00452141" w:rsidP="00452141">
      <w:pPr>
        <w:pStyle w:val="DocumentBody"/>
      </w:pPr>
      <w:r>
        <w:t>Ситуация неоднозначная. Есть много территорий, куда поставки стройматериалов осуществляются железнодорожным транспортом, а есть такие, куда товарная продукция доставляется автомобильным, который, к слову, раньше был самым дорогим, а сейчас становится все более доступным.</w:t>
      </w:r>
    </w:p>
    <w:p w:rsidR="00452141" w:rsidRDefault="00452141" w:rsidP="00452141">
      <w:pPr>
        <w:pStyle w:val="DocumentBody"/>
      </w:pPr>
      <w:r>
        <w:t>Трудности, связанные с пропускной способностью железной дороги, в ближайшей перспективе никуда не денутся. Вместе с тем, острота этой проблемы, которая возникла в конце 2023 года и начале 2024-го, сейчас снята. Сложности на трансграничных переходах, в первую очередь с Китаем, тоже остаются, потому что товарооборот растет, в том числе и по строительной продукции, а пропускная способность этих переходов не увеличивается.</w:t>
      </w:r>
    </w:p>
    <w:p w:rsidR="00452141" w:rsidRDefault="00452141" w:rsidP="00452141">
      <w:pPr>
        <w:pStyle w:val="DocumentBody"/>
      </w:pPr>
      <w:r>
        <w:t>Но даже при нынешних высоких объемах строительства логистические трудности, перекосы с поставками железнодорожным транспортом для большей части регионов России не сказались негативно ни на сроках, ни на стоимости итоговой продукции.</w:t>
      </w:r>
    </w:p>
    <w:p w:rsidR="00452141" w:rsidRDefault="00452141" w:rsidP="00452141">
      <w:pPr>
        <w:pStyle w:val="DocumentBody"/>
      </w:pPr>
      <w:r>
        <w:t>В России сейчас благоприятные условия для развития производства стройматериалов, но рост цен на них не прекращается. С чем это связано на сей раз? Как его замедлить?</w:t>
      </w:r>
    </w:p>
    <w:p w:rsidR="00452141" w:rsidRDefault="00452141" w:rsidP="00452141">
      <w:pPr>
        <w:pStyle w:val="DocumentBody"/>
      </w:pPr>
      <w:r>
        <w:rPr>
          <w:b/>
        </w:rPr>
        <w:t>НОСТРОЙ</w:t>
      </w:r>
      <w:r>
        <w:t xml:space="preserve"> для защиты интересов строительных компаний с 2021 года проводит мониторинг роста стоимости строительных материалов. Во II полугодии 2024 года по сравнению с аналогичным периодом 2023-го наблюдался рост по следующим позициям: раствор цементный - 20,2%, песок - 17,2%, кирпич керамический - 15,4%, доска хвойных пород - 14,1%, смеси асфальтобетонные - 13%.</w:t>
      </w:r>
    </w:p>
    <w:p w:rsidR="00452141" w:rsidRDefault="00452141" w:rsidP="00452141">
      <w:pPr>
        <w:pStyle w:val="DocumentBody"/>
      </w:pPr>
      <w:r>
        <w:t>При этом по ряду строительных материалов отмечалось снижение цен: сталь арматурная - 23,5%, сталь листовая оцинкованная - 14,5%, битум - 12,7%, трубы стальные - 10,4%.</w:t>
      </w:r>
    </w:p>
    <w:p w:rsidR="00452141" w:rsidRDefault="00452141" w:rsidP="00452141">
      <w:pPr>
        <w:pStyle w:val="DocumentBody"/>
      </w:pPr>
      <w:r>
        <w:t>Рост стоимости строительных материалов по итогам 2024 года выше инфляции, которую показывает Росстат, и значительно выше той, которая заложена в контрактах со сроком реализации более года. Сложившийся финансовый разрыв в таких контрактах подрядные компании не могут и не должны воспринимать как свои финансовые риски. Риск может измеряться в уровне прогнозной инфляции, которую дает государство, а если стоимость ресурсов растет быстрее инфляции - это уже непредвиденные факторы, которые должны быть компенсированы заказчиком. Строительное сообщество рассчитывает на продление постановления правительства РФ №1315, позволяющего корректировать стоимость контрактов. В условиях дорогих денег это становится жизненно важным фактором для строительной отрасли.</w:t>
      </w:r>
    </w:p>
    <w:p w:rsidR="00452141" w:rsidRDefault="00452141" w:rsidP="00452141">
      <w:pPr>
        <w:pStyle w:val="DocumentBody"/>
      </w:pPr>
      <w:r>
        <w:t>Бороться административными методами с ростом цен на стройматериалы очень сложно. Все-таки должны быть конкуренция и открытая информация, программные комплексы, оптимизирующие логистику и обеспечивающие равномерную загрузку всех производителей строительных материалов. Необходимо повышать рыночную прозрачность, снижать непроизводственные затраты производителей строительных материалов, чтобы оптимизировать структуру издержек.</w:t>
      </w:r>
    </w:p>
    <w:p w:rsidR="00452141" w:rsidRDefault="00452141" w:rsidP="00452141">
      <w:pPr>
        <w:pStyle w:val="DocumentBody"/>
      </w:pPr>
      <w:r>
        <w:t>В плане цен на строительные ресурсы в 2025 году мы надеемся, что их рост не превысит прогнозную инфляцию в 4-5%. Именно на эту ставку нацелена денежно-кредитная политика Центробанка. О всех фактах превышения данного параметра мы будем сообщать в ФАС России.</w:t>
      </w:r>
    </w:p>
    <w:p w:rsidR="00452141" w:rsidRDefault="00452141" w:rsidP="00452141">
      <w:pPr>
        <w:pStyle w:val="DocumentBody"/>
      </w:pPr>
      <w:r>
        <w:t xml:space="preserve">Проблема фальсификата также стоит на повестке дня. Как вы ее оцениваете? Какие шаги предпринимает </w:t>
      </w:r>
      <w:r>
        <w:rPr>
          <w:b/>
        </w:rPr>
        <w:t>НОСТРОЙ</w:t>
      </w:r>
      <w:r>
        <w:t xml:space="preserve"> по ее решению?</w:t>
      </w:r>
    </w:p>
    <w:p w:rsidR="00452141" w:rsidRDefault="00452141" w:rsidP="00452141">
      <w:pPr>
        <w:pStyle w:val="DocumentBody"/>
      </w:pPr>
      <w:r>
        <w:t xml:space="preserve">Для борьбы с фальсификатом </w:t>
      </w:r>
      <w:r>
        <w:rPr>
          <w:b/>
        </w:rPr>
        <w:t>НОСТРОЙ</w:t>
      </w:r>
      <w:r>
        <w:t xml:space="preserve"> при поддержке Минстроя России, Минпромторга и Федеральной налоговой службы создал Национальный реестр добросовестных производителей и поставщиков строительных ресурсов. В него входят только те субъекты предпринимательской деятельности, которые соответствуют критериям добросовестности, а их продукция успешно прошла испытания на платформе Лабораторного кластера.</w:t>
      </w:r>
    </w:p>
    <w:p w:rsidR="00452141" w:rsidRDefault="00452141" w:rsidP="00452141">
      <w:pPr>
        <w:pStyle w:val="DocumentBody"/>
      </w:pPr>
      <w:r>
        <w:t xml:space="preserve">Продукция таких производителей и поставщиков получает маркировку "Знак качества </w:t>
      </w:r>
      <w:r>
        <w:rPr>
          <w:b/>
        </w:rPr>
        <w:t>НОСТРОЙ</w:t>
      </w:r>
      <w:r>
        <w:t xml:space="preserve">", что исключает фальсификат. Причем соответствие "Знаку качества </w:t>
      </w:r>
      <w:r>
        <w:rPr>
          <w:b/>
        </w:rPr>
        <w:t>НОСТРОЙ</w:t>
      </w:r>
      <w:r>
        <w:t>" нужно подтверждать ежегодно, так что наши производители сами заинтересованы в поддержании высоких стандартов качества своей продукции. Выпускать некачественную продукцию просто становится невыгодно.</w:t>
      </w:r>
    </w:p>
    <w:p w:rsidR="00452141" w:rsidRDefault="00452141" w:rsidP="00452141">
      <w:pPr>
        <w:pStyle w:val="DocumentBody"/>
      </w:pPr>
      <w:r>
        <w:t>Согласно базовому сценарию реализации Стратегии развития строительной отрасли и жилищно-коммунального хозяйства РФ на период до 2030 года с прогнозом до 2035 года, доля фальсифицированных строительных материалов к 2030 году должна сократиться на 50%, к 2035 году - на 80%, и мы уверенно движемся в этом направлении.</w:t>
      </w:r>
    </w:p>
    <w:p w:rsidR="00452141" w:rsidRDefault="00452141" w:rsidP="00452141">
      <w:pPr>
        <w:pStyle w:val="DocumentBody"/>
      </w:pPr>
      <w:r>
        <w:t>ЦБ последовательно повышает ключевую ставку, что существенно удорожает кредиты для строителей. Как этот курс отразится на стройкомпаниях в ближайшей и среднесрочной перспективе?</w:t>
      </w:r>
    </w:p>
    <w:p w:rsidR="00452141" w:rsidRDefault="00452141" w:rsidP="00452141">
      <w:pPr>
        <w:pStyle w:val="DocumentBody"/>
      </w:pPr>
      <w:r>
        <w:t>Повышение ключевой ставки приводит к удорожанию займов для застройщиков, что может повлечь сокращение инвестиционной активности и замедлить реализацию крупных девелоперских проектов, рентабельность которых изначально рассчитывалась при более низких ставках. Безусловно, текущая экономическая ситуация требует адаптации строительного бизнеса с помощью сокращения расходов или использования иных механизмов поддержки отрасли.</w:t>
      </w:r>
    </w:p>
    <w:p w:rsidR="00452141" w:rsidRDefault="00452141" w:rsidP="00452141">
      <w:pPr>
        <w:pStyle w:val="DocumentBody"/>
      </w:pPr>
      <w:r>
        <w:t xml:space="preserve">В первую очередь, высокая ключевая ставка сказывается на себестоимости строительства, по этой причине некоторые девелоперы высказывают опасения относительно замедления реализации проектов в среднесрочной </w:t>
      </w:r>
      <w:r>
        <w:lastRenderedPageBreak/>
        <w:t>перспективе. В связи с этим отмечу, что установление моратория на взыскание неустойки с застройщиков будет способствовать поддержке отрасли.</w:t>
      </w:r>
    </w:p>
    <w:p w:rsidR="00452141" w:rsidRDefault="00452141" w:rsidP="00452141">
      <w:pPr>
        <w:pStyle w:val="DocumentBody"/>
      </w:pPr>
      <w:r>
        <w:t>Что может стать альтернативой для льготных ипотечных программ?</w:t>
      </w:r>
    </w:p>
    <w:p w:rsidR="00452141" w:rsidRDefault="00452141" w:rsidP="00452141">
      <w:pPr>
        <w:pStyle w:val="DocumentBody"/>
      </w:pPr>
      <w:r>
        <w:t>Строительный рынок постепенно переориентируется на субсидирование от застройщиков. Совместно с банками-партнерами девелоперы стараются предложить покупателям максимально гибкие условия приобретения недвижимости по ипотеке: низкие процентные ставки, "ипотеку по двум документам" и т. д. Также популярность набирает траншевая ипотека, которую еще называют "ипотека за рубль" - по сути это кредит на покупку жилья в новостройке, при котором оплата застройщику производится банком, чаще всего, двумя траншами. Среди других механизмов поддержки населения активно обсуждается механизм жилищных ипотечных сертификатов, устанавливающий право на субсидию для покупки жилья.</w:t>
      </w:r>
    </w:p>
    <w:p w:rsidR="00452141" w:rsidRDefault="00452141" w:rsidP="00452141">
      <w:pPr>
        <w:pStyle w:val="DocumentBody"/>
      </w:pPr>
      <w:r>
        <w:t>Введение льгот на покупку жилья для разных категорий населения с соблюдением обязательных для них условий в конечном итоге может позволить обеспечить жильем большинство нуждающихся в нем граждан.</w:t>
      </w:r>
    </w:p>
    <w:p w:rsidR="00452141" w:rsidRDefault="00452141" w:rsidP="00452141">
      <w:pPr>
        <w:pStyle w:val="DocumentBody"/>
      </w:pPr>
      <w:r>
        <w:t xml:space="preserve">Делегация </w:t>
      </w:r>
      <w:r>
        <w:rPr>
          <w:b/>
        </w:rPr>
        <w:t>НОСТРОЙ</w:t>
      </w:r>
      <w:r>
        <w:t xml:space="preserve"> уже несколько раз побывала в Китае. Какие достижения китайских строителей вас удивили? Что можно было бы перенять у них, чему мы можем их научить?</w:t>
      </w:r>
    </w:p>
    <w:p w:rsidR="00452141" w:rsidRDefault="00452141" w:rsidP="00452141">
      <w:pPr>
        <w:pStyle w:val="DocumentBody"/>
      </w:pPr>
      <w:r>
        <w:t xml:space="preserve">Китай - одно из главных направлений расширения международной деятельности </w:t>
      </w:r>
      <w:r>
        <w:rPr>
          <w:b/>
        </w:rPr>
        <w:t>НОСТРОЙ</w:t>
      </w:r>
      <w:r>
        <w:t>. Еще на полях форума 100 + TechnoBuild в Екатеринбурге мы с коллегами из Союза Русско-Гуандуньских предпринимателей определили ключевые векторы сотрудничества, и уже в середине октября 2024 года российская бизнес-миссия отправилась на 136-ю Кантонскую ярмарку в Гуанчжоу для того, чтобы там рассказать о возможностях российского строительного рынка для ведения их бизнеса и ознакомиться с тем, что Китай может предложить России. В составе делегации были как представители саморегулируемых организаций, так и руководители компаний строительной отрасли, которые заинтересованы в налаживании новых связей и развитии российско-китайского бизнеса.</w:t>
      </w:r>
    </w:p>
    <w:p w:rsidR="00452141" w:rsidRDefault="00452141" w:rsidP="00452141">
      <w:pPr>
        <w:pStyle w:val="DocumentBody"/>
      </w:pPr>
      <w:r>
        <w:t>Мы посетили холдинг полного производственного цикла - Китайскую государственную строительную инженерную корпорацию China State Construction Engineering Corporation, а также Guangzhou Bedford Electric Equipment, являющуюся мировым лидером по производству контроллеров для насосного оборудования и станций повышения давления, и Институт архитектуры и городского планирования Университета Гуанчжоу. Своими глазами члены российской делегации увидели, насколько китайская строительная отрасль продвинулась в своем технологическом развитии. Нам есть чему поучиться у наших коллег на Востоке: их производства, технологические процессы не уступают передовым европейским компаниям.</w:t>
      </w:r>
    </w:p>
    <w:p w:rsidR="00452141" w:rsidRDefault="00452141" w:rsidP="00452141">
      <w:pPr>
        <w:pStyle w:val="DocumentBody"/>
      </w:pPr>
      <w:r>
        <w:t>В ходе визита российской бизнес-миссии в Китай были подписаны пять соглашений о сотрудничестве, в каждом из которых особо отмечено, что эти документы направлены на совместное развитие Реестра добросовестных производителей. Многие китайские производители готовы обеспечивать соответствие нашим стандартам качества для выхода на российский рынок.</w:t>
      </w:r>
    </w:p>
    <w:p w:rsidR="00452141" w:rsidRDefault="00452141" w:rsidP="00452141">
      <w:pPr>
        <w:pStyle w:val="DocumentBody"/>
      </w:pPr>
      <w:r>
        <w:t>По приглашению руководства Корпорации BBMG в конце ноября 2024 года мы посетили их штаб-квартиру и производственные площадки: модульную производственную базу для сборки деталей и компонентов, производственную линию по нанесению покрытий и изготовлению энергосберегающей изоляции. По итогам встречи были достигнуты договоренности о проработке вопроса строительства на территории Российской Федерации завода по производству огнезащитных покрытий. В настоящее время идет подбор земельного участка для размещения производственной площадки.</w:t>
      </w:r>
    </w:p>
    <w:p w:rsidR="00452141" w:rsidRDefault="00452141" w:rsidP="00452141">
      <w:pPr>
        <w:pStyle w:val="DocumentBody"/>
      </w:pPr>
      <w:r>
        <w:t xml:space="preserve">Иначе говоря, </w:t>
      </w:r>
      <w:r>
        <w:rPr>
          <w:b/>
        </w:rPr>
        <w:t>НОСТРОЙ</w:t>
      </w:r>
      <w:r>
        <w:t xml:space="preserve"> для китайских коллег - окно возможностей для работы на российском рынке. Мы намерены оказывать им максимальное содействие в выходе на российский рынок с четким соблюдением высоких стандартов качества, предъявляемых к материалам и строительным работам.</w:t>
      </w:r>
    </w:p>
    <w:p w:rsidR="00452141" w:rsidRDefault="00452141" w:rsidP="00452141">
      <w:pPr>
        <w:pStyle w:val="DocumentBody"/>
      </w:pPr>
      <w:r>
        <w:t>Как вы оцениваете перспективы строй-отрасли России в новом году?</w:t>
      </w:r>
    </w:p>
    <w:p w:rsidR="00452141" w:rsidRDefault="00452141" w:rsidP="00452141">
      <w:pPr>
        <w:pStyle w:val="DocumentBody"/>
      </w:pPr>
      <w:r>
        <w:t>Сегодня нам всем есть чем гордиться. В 2024 году российский стройкомплекс успешно справился со всеми сложностями. Все это - заслуга строителей! Так что я с оптимизмом смотрю в будущее.</w:t>
      </w:r>
    </w:p>
    <w:p w:rsidR="00452141" w:rsidRDefault="00452141" w:rsidP="00452141">
      <w:pPr>
        <w:pStyle w:val="DocumentBody"/>
      </w:pPr>
      <w:r>
        <w:t xml:space="preserve">В прошлом году </w:t>
      </w:r>
      <w:r>
        <w:rPr>
          <w:b/>
        </w:rPr>
        <w:t>Национальному объединению строителей</w:t>
      </w:r>
      <w:r>
        <w:t xml:space="preserve"> исполнилось 15 лет. За прошедшие годы </w:t>
      </w:r>
      <w:r>
        <w:rPr>
          <w:b/>
        </w:rPr>
        <w:t>НОСТРОЙ</w:t>
      </w:r>
      <w:r>
        <w:t xml:space="preserve"> проделал огромную работу по совершенствованию механизмов саморегулирования. Доступ на рынок строительства множества компаний стал прозрачным, а уровень качества и безопасности значительно вырос. Благодаря нашим совместным усилиям и при поддержке профильного ведомства - Минстроя России - система саморегулирования стала эффективной альтернативой лицензированию, а также надежным фундаментом для роста и развития строй-отрасли.</w:t>
      </w:r>
    </w:p>
    <w:p w:rsidR="00452141" w:rsidRDefault="00452141" w:rsidP="00452141">
      <w:pPr>
        <w:pStyle w:val="DocumentBody"/>
      </w:pPr>
      <w:r>
        <w:t>В России начинается работа по новому национальному проекту "Инфраструктура для жизни", в рамках которого определены основные приоритеты работы до 2030 года. Одними из ключевых направлений станут модернизация коммунальной инфраструктуры, комплексное развитие территорий. Теперь в проекты КРТ можно будет включать объекты индивидуального жилищного строительства и дома блокированной застройки. Определен порядок строительства инфраструктуры, чтобы она не отставала от возведения жилья и проекты оставались интересными для застройщиков. Также сокращено количество зон с особыми условиями использования территорий и ограничений в них.</w:t>
      </w:r>
    </w:p>
    <w:p w:rsidR="00452141" w:rsidRDefault="00452141" w:rsidP="00452141">
      <w:pPr>
        <w:pStyle w:val="DocumentBody"/>
      </w:pPr>
      <w:r>
        <w:t>В правительстве продолжается работа по сокращению инвестиционно-строительного цикла. За счет исключения устаревших согласований и избыточных процедур исчерпывающий перечень сокращен до 600 процедур, а продолжительность инвестиционно-строительного цикла - до 1 300 дней. Задача - сократить срок до 1 000 дней.</w:t>
      </w:r>
    </w:p>
    <w:p w:rsidR="00452141" w:rsidRDefault="00452141" w:rsidP="00452141">
      <w:pPr>
        <w:pStyle w:val="DocumentBody"/>
      </w:pPr>
      <w:r>
        <w:lastRenderedPageBreak/>
        <w:t>2025 год для стройиндустрии может оказаться временем значительных преобразований. Успех будет зависеть от способности адаптироваться к новым технологиям, изменениям в законодательстве и глобальной экономической обстановке.</w:t>
      </w:r>
    </w:p>
    <w:p w:rsidR="00452141" w:rsidRDefault="00452141" w:rsidP="00452141">
      <w:pPr>
        <w:pStyle w:val="DocumentAuthor"/>
      </w:pPr>
      <w:r>
        <w:t>Сергей Зеленцов</w:t>
      </w:r>
    </w:p>
    <w:p w:rsidR="00452141" w:rsidRDefault="00767F3C" w:rsidP="00452141">
      <w:hyperlink r:id="rId8" w:history="1">
        <w:r w:rsidR="00452141">
          <w:rPr>
            <w:rStyle w:val="DocumentOriginalLink"/>
          </w:rPr>
          <w:t>https://nostroy.ru/company/news/?COMP_ID=t_news&amp;CUR_TAB=0&amp;eid=40523</w:t>
        </w:r>
      </w:hyperlink>
    </w:p>
    <w:p w:rsidR="00452141" w:rsidRDefault="00452141" w:rsidP="00452141">
      <w:r>
        <w:rPr>
          <w:sz w:val="18"/>
        </w:rPr>
        <w:t>назад: </w:t>
      </w:r>
      <w:hyperlink w:anchor="ref_toc" w:history="1">
        <w:r>
          <w:rPr>
            <w:rStyle w:val="NavigationLink"/>
          </w:rPr>
          <w:t>оглавление</w:t>
        </w:r>
      </w:hyperlink>
    </w:p>
    <w:p w:rsidR="00452141" w:rsidRDefault="00452141" w:rsidP="00452141">
      <w:pPr>
        <w:pStyle w:val="TitleDoubles"/>
      </w:pPr>
      <w:r>
        <w:t>Сообщения с аналогичным содержанием:</w:t>
      </w:r>
    </w:p>
    <w:p w:rsidR="00452141" w:rsidRDefault="00452141" w:rsidP="00452141">
      <w:pPr>
        <w:pStyle w:val="DocumentDoubles"/>
        <w:rPr>
          <w:rStyle w:val="DoubleOriginalLink"/>
        </w:rPr>
      </w:pPr>
      <w:r>
        <w:t xml:space="preserve">17.01.2025 </w:t>
      </w:r>
      <w:r w:rsidR="00AF3F91" w:rsidRPr="00AF3F91">
        <w:t>Ведомости (vedomosti.ru)</w:t>
      </w:r>
      <w:r>
        <w:br/>
      </w:r>
      <w:r w:rsidR="00AF3F91" w:rsidRPr="00AF3F91">
        <w:t>Время профессионалов: новые горизонты и новые вызовы для стройкомплекса</w:t>
      </w:r>
      <w:r>
        <w:br/>
      </w:r>
      <w:hyperlink r:id="rId9" w:history="1">
        <w:r w:rsidR="00AF3F91" w:rsidRPr="008D21C0">
          <w:rPr>
            <w:rStyle w:val="a7"/>
            <w:sz w:val="18"/>
          </w:rPr>
          <w:t>https://www.vedomosti.ru/press_releases/2025/01/17/vremya-professionalov-novie-gorizonti-i-novie-vizovi-dlya-stroikompleksa</w:t>
        </w:r>
      </w:hyperlink>
      <w:r w:rsidR="00AF3F91">
        <w:rPr>
          <w:rStyle w:val="DoubleOriginalLink"/>
        </w:rPr>
        <w:t xml:space="preserve"> </w:t>
      </w:r>
    </w:p>
    <w:p w:rsidR="00AF3F91" w:rsidRDefault="00AF3F91" w:rsidP="00AF3F91">
      <w:pPr>
        <w:pStyle w:val="DocumentDoubles"/>
      </w:pPr>
      <w:r>
        <w:t>17.01.2025 Строительная газета (stroygaz.ru)</w:t>
      </w:r>
      <w:r>
        <w:br/>
        <w:t>Время профессионалов: новые горизонты и новые вызовы для стройкомплекса</w:t>
      </w:r>
      <w:r>
        <w:br/>
      </w:r>
      <w:hyperlink r:id="rId10" w:history="1">
        <w:r>
          <w:rPr>
            <w:rStyle w:val="DoubleOriginalLink"/>
          </w:rPr>
          <w:t>https://stroygaz.ru:443/publication/srochno-v-nomer/vremya-professionalov-novye-gorizonty-i-novye-vyzovy-dlya-stroykompleksa/</w:t>
        </w:r>
      </w:hyperlink>
    </w:p>
    <w:p w:rsidR="0047280C" w:rsidRDefault="0047280C" w:rsidP="0047280C">
      <w:pPr>
        <w:pStyle w:val="4"/>
      </w:pPr>
      <w:bookmarkStart w:id="12" w:name="_Toc188210566"/>
      <w:bookmarkStart w:id="13" w:name="_Toc188254546"/>
      <w:r>
        <w:rPr>
          <w:rStyle w:val="DocumentDate"/>
        </w:rPr>
        <w:t>17.01.2025</w:t>
      </w:r>
      <w:r>
        <w:br/>
      </w:r>
      <w:r>
        <w:rPr>
          <w:rStyle w:val="DocumentSource"/>
        </w:rPr>
        <w:t>Объединение строителей (astroy-sro.ru)</w:t>
      </w:r>
      <w:r>
        <w:br/>
      </w:r>
      <w:r>
        <w:rPr>
          <w:rStyle w:val="DocumentName"/>
        </w:rPr>
        <w:t>Время профессионалов: новые горизонты и новые вызовы для стройкомплекса</w:t>
      </w:r>
      <w:bookmarkEnd w:id="12"/>
      <w:bookmarkEnd w:id="13"/>
    </w:p>
    <w:p w:rsidR="0047280C" w:rsidRDefault="0047280C" w:rsidP="0047280C">
      <w:pPr>
        <w:pStyle w:val="DocumentBody"/>
      </w:pPr>
      <w:r>
        <w:t xml:space="preserve">2025 год обещает стать непростым для строительной отрасли России: рост себестоимости строительства, снижение спроса на новостройки, ужесточение денежно-кредитной политики, дефицит кадров - все это создает серьезные вызовы и ставит новые задачи для реализации масштабных проектов. Сегодня отрасль переживает значительные перемены в организации строительства, внедрении прогрессивных технологий и материалов. Президент </w:t>
      </w:r>
      <w:r>
        <w:rPr>
          <w:b/>
        </w:rPr>
        <w:t>Национального объединения строителей (НОСТРОЙ</w:t>
      </w:r>
      <w:r>
        <w:t xml:space="preserve">) Антон </w:t>
      </w:r>
      <w:r>
        <w:rPr>
          <w:b/>
        </w:rPr>
        <w:t>ГЛУШКОВ</w:t>
      </w:r>
      <w:r>
        <w:t xml:space="preserve"> рассказал «Стройгазете» о новых векторах развития, перспективах и современных решениях в отечественном стройкомплексе.</w:t>
      </w:r>
    </w:p>
    <w:p w:rsidR="0047280C" w:rsidRDefault="0047280C" w:rsidP="0047280C">
      <w:pPr>
        <w:pStyle w:val="DocumentBody"/>
      </w:pPr>
      <w:r>
        <w:t xml:space="preserve">Полная версия беседы А. </w:t>
      </w:r>
      <w:r>
        <w:rPr>
          <w:b/>
        </w:rPr>
        <w:t>Глушкова</w:t>
      </w:r>
      <w:r>
        <w:t xml:space="preserve"> с корреспондентом Строительной газеты:</w:t>
      </w:r>
    </w:p>
    <w:p w:rsidR="0047280C" w:rsidRDefault="000853BC" w:rsidP="0047280C">
      <w:hyperlink r:id="rId11" w:history="1">
        <w:r w:rsidR="0047280C">
          <w:rPr>
            <w:rStyle w:val="DocumentOriginalLink"/>
          </w:rPr>
          <w:t>http://astroy-sro.ru/news/vremia-professionalov-novye-gorizonty-i-novye-vyzovy-dlia-stroikompleksa-947</w:t>
        </w:r>
      </w:hyperlink>
    </w:p>
    <w:p w:rsidR="0047280C" w:rsidRDefault="0047280C" w:rsidP="0047280C">
      <w:r>
        <w:rPr>
          <w:sz w:val="18"/>
        </w:rPr>
        <w:t>назад: </w:t>
      </w:r>
      <w:hyperlink w:anchor="ref_toc" w:history="1">
        <w:r>
          <w:rPr>
            <w:rStyle w:val="NavigationLink"/>
          </w:rPr>
          <w:t>оглавление</w:t>
        </w:r>
      </w:hyperlink>
    </w:p>
    <w:p w:rsidR="0047280C" w:rsidRDefault="0047280C" w:rsidP="0047280C">
      <w:pPr>
        <w:pStyle w:val="TitleDoubles"/>
      </w:pPr>
      <w:r>
        <w:t>Сообщения с аналогичным содержанием:</w:t>
      </w:r>
    </w:p>
    <w:p w:rsidR="0047280C" w:rsidRDefault="0047280C" w:rsidP="0047280C">
      <w:pPr>
        <w:pStyle w:val="DocumentDoubles"/>
      </w:pPr>
      <w:r>
        <w:t>17.01.2025 BezFormata.com</w:t>
      </w:r>
      <w:r>
        <w:br/>
        <w:t>Время профессионалов: новые горизонты и новые вызовы для стройкомплекса</w:t>
      </w:r>
      <w:r>
        <w:br/>
      </w:r>
      <w:hyperlink r:id="rId12" w:history="1">
        <w:r>
          <w:rPr>
            <w:rStyle w:val="DoubleOriginalLink"/>
          </w:rPr>
          <w:t>https://astrahan.bezformata.com/listnews/stroykompleksa/141426287/</w:t>
        </w:r>
      </w:hyperlink>
    </w:p>
    <w:p w:rsidR="006356D4" w:rsidRDefault="00D21703" w:rsidP="00B90250">
      <w:pPr>
        <w:pStyle w:val="3"/>
      </w:pPr>
      <w:bookmarkStart w:id="14" w:name="_Toc188254547"/>
      <w:bookmarkEnd w:id="8"/>
      <w:bookmarkEnd w:id="9"/>
      <w:r w:rsidRPr="00D21703">
        <w:t>Рынок новостроек</w:t>
      </w:r>
      <w:bookmarkEnd w:id="10"/>
      <w:bookmarkEnd w:id="14"/>
    </w:p>
    <w:p w:rsidR="00DF38DC" w:rsidRDefault="00DF38DC" w:rsidP="00DF38DC">
      <w:pPr>
        <w:pStyle w:val="4"/>
      </w:pPr>
      <w:bookmarkStart w:id="15" w:name="_Toc188210554"/>
      <w:bookmarkStart w:id="16" w:name="_Toc188254548"/>
      <w:bookmarkStart w:id="17" w:name="_Toc179828440"/>
      <w:r>
        <w:rPr>
          <w:rStyle w:val="DocumentDate"/>
        </w:rPr>
        <w:t>17.01.2025</w:t>
      </w:r>
      <w:r>
        <w:br/>
      </w:r>
      <w:r>
        <w:rPr>
          <w:rStyle w:val="DocumentSource"/>
        </w:rPr>
        <w:t>Национальная пресса (nazpress.ru)</w:t>
      </w:r>
      <w:r>
        <w:br/>
      </w:r>
      <w:r>
        <w:rPr>
          <w:rStyle w:val="DocumentName"/>
        </w:rPr>
        <w:t>Рынок новостроек: какие перемены ожидать в ближайшее время</w:t>
      </w:r>
      <w:bookmarkEnd w:id="15"/>
      <w:bookmarkEnd w:id="16"/>
    </w:p>
    <w:p w:rsidR="00DF38DC" w:rsidRDefault="00DF38DC" w:rsidP="003925A4">
      <w:pPr>
        <w:pStyle w:val="5"/>
      </w:pPr>
      <w:r>
        <w:t>Согласно предварительным данным, в 2024 году в России введено 107,4 миллиона квадратных метров жилья, что соответствует рекорду предыдущего 2023 года. Однако девелоперы обеспокоены падением продаж новостроек по договорам долевого участия (ДДУ) более чем на 20%. По мнению экспертов, это может привести к уменьшению темпов строительства новых домов в 2025-2027 годах.</w:t>
      </w:r>
    </w:p>
    <w:p w:rsidR="00DF38DC" w:rsidRDefault="00DF38DC" w:rsidP="003925A4">
      <w:pPr>
        <w:pStyle w:val="5"/>
      </w:pPr>
      <w:r>
        <w:t xml:space="preserve">- Застройщики снижают свою активность в основном из-за дорого кредитного финансирования и высоких ипотечных ставок, - говорит Антон </w:t>
      </w:r>
      <w:r>
        <w:rPr>
          <w:b/>
        </w:rPr>
        <w:t>Мороз</w:t>
      </w:r>
      <w:r>
        <w:t xml:space="preserve">, вице-президент </w:t>
      </w:r>
      <w:r>
        <w:rPr>
          <w:b/>
        </w:rPr>
        <w:t>Национального объединения строителей</w:t>
      </w:r>
      <w:r>
        <w:t>. - Особенно это сказывается на массовом сегменте жилья.</w:t>
      </w:r>
    </w:p>
    <w:p w:rsidR="00DF38DC" w:rsidRDefault="00DF38DC" w:rsidP="00DF38DC">
      <w:pPr>
        <w:pStyle w:val="DocumentBody"/>
      </w:pPr>
      <w:r>
        <w:t xml:space="preserve">По предварительным экспертным оценкам, в 2024 году на рынок вышло на 26,7% меньше новостроек, чем в 2023-м. Ранее Антон </w:t>
      </w:r>
      <w:r>
        <w:rPr>
          <w:b/>
        </w:rPr>
        <w:t>Мороз</w:t>
      </w:r>
      <w:r>
        <w:t xml:space="preserve"> обращал внимание на причины роста цен на новостройки, выступая на заседании экспертного совета при Комитете Государственной Думы по экономической политике с анализом ценообразования на жилье.</w:t>
      </w:r>
    </w:p>
    <w:p w:rsidR="00DF38DC" w:rsidRDefault="00DF38DC" w:rsidP="00DF38DC">
      <w:pPr>
        <w:pStyle w:val="DocumentBody"/>
      </w:pPr>
      <w:r>
        <w:t xml:space="preserve">Как сообщил Антон </w:t>
      </w:r>
      <w:r>
        <w:rPr>
          <w:b/>
        </w:rPr>
        <w:t>Мороз</w:t>
      </w:r>
      <w:r>
        <w:t xml:space="preserve">, в строительном сообществе высоко ожидание изменений, направленных на повышение устойчивости отрасли. Ряд мер, уже принятых правительством в начале года, поможет сократить сроки и стоимость строительства, а также снизить административную нагрузку на бизнес. Эти вопросы </w:t>
      </w:r>
      <w:r>
        <w:rPr>
          <w:b/>
        </w:rPr>
        <w:t>НОСТРОЙ</w:t>
      </w:r>
      <w:r>
        <w:t xml:space="preserve"> активно обсуждал с государственными органами в интересах своих членов.</w:t>
      </w:r>
    </w:p>
    <w:p w:rsidR="00DF38DC" w:rsidRDefault="00DF38DC" w:rsidP="00DF38DC">
      <w:pPr>
        <w:pStyle w:val="DocumentBody"/>
      </w:pPr>
      <w:r>
        <w:t>Среди ожидаемых решений - продление на год упрощенного порядка изменений в проектной документации при замене импортных строительных ресурсов на российские. Также на этот период продлены процедуры изменения условий государственных контрактов, подтверждения пригодности новых материалов, изделий, конструкций и технологий в строительстве, а также особенности выдачи разрешений на строительство населенных пунктов, микрорайонов и других площадных объектов на двух и более земельных участках.</w:t>
      </w:r>
    </w:p>
    <w:p w:rsidR="00DF38DC" w:rsidRDefault="00DF38DC" w:rsidP="00DF38DC">
      <w:pPr>
        <w:pStyle w:val="DocumentBody"/>
      </w:pPr>
      <w:r>
        <w:lastRenderedPageBreak/>
        <w:t>До 1 января 2026 года продлена возможность предоставления займов членам саморегулируемых организаций за счет средств компенсационных фондов.</w:t>
      </w:r>
    </w:p>
    <w:p w:rsidR="00DF38DC" w:rsidRDefault="00DF38DC" w:rsidP="00DF38DC">
      <w:pPr>
        <w:pStyle w:val="DocumentBody"/>
      </w:pPr>
      <w:r>
        <w:t>Кроме того, продлен упрощенный порядок ввода незавершенных объектов и особенности заключения строительных контрактов под ключ. Это позволит ускорить ввод незавершенных объектов примерно на шесть месяцев и минимизировать их количество.</w:t>
      </w:r>
    </w:p>
    <w:p w:rsidR="00DF38DC" w:rsidRDefault="00DF38DC" w:rsidP="00DF38DC">
      <w:pPr>
        <w:pStyle w:val="DocumentBody"/>
      </w:pPr>
      <w:r>
        <w:t xml:space="preserve">По словам вице-президента </w:t>
      </w:r>
      <w:r>
        <w:rPr>
          <w:b/>
        </w:rPr>
        <w:t>НОСТРОЙ</w:t>
      </w:r>
      <w:r>
        <w:t>, принятые в 2024 году поправки и продление их действия значительно сокращают сроки ввода объектов. В целом продолжительность инвестиционно-строительного цикла оптимизирована до 1300 дней.</w:t>
      </w:r>
    </w:p>
    <w:p w:rsidR="00DF38DC" w:rsidRDefault="00DF38DC" w:rsidP="00DF38DC">
      <w:pPr>
        <w:pStyle w:val="DocumentBody"/>
      </w:pPr>
      <w:r>
        <w:t>Работа в министерствах и ведомствах по формированию предложений о дополнительных мерах для балансировки рынка жилищного строительства продолжается.</w:t>
      </w:r>
    </w:p>
    <w:p w:rsidR="00DF38DC" w:rsidRDefault="00DF38DC" w:rsidP="00DF38DC">
      <w:pPr>
        <w:pStyle w:val="DocumentBody"/>
      </w:pPr>
      <w:r>
        <w:t xml:space="preserve">- Каждое государственное решение по поддержке отрасли в конечном итоге способствует реализации принятой стратегии строительства доступного жилья, - отметил Антон </w:t>
      </w:r>
      <w:r>
        <w:rPr>
          <w:b/>
        </w:rPr>
        <w:t>Мороз</w:t>
      </w:r>
      <w:r>
        <w:t>. - Поэтому ключевым вопросом остается поддержка населения как приобретателя новых современных и комфортных квартир для улучшения жилищных условий.</w:t>
      </w:r>
    </w:p>
    <w:p w:rsidR="00DF38DC" w:rsidRDefault="00767F3C" w:rsidP="00DF38DC">
      <w:hyperlink r:id="rId13" w:history="1">
        <w:r w:rsidR="00DF38DC">
          <w:rPr>
            <w:rStyle w:val="DocumentOriginalLink"/>
          </w:rPr>
          <w:t>https://nazpress.ru/society/rynok-novostroek-kakie-peremeny-ozhidat-v-blizhajshee-vremja.html</w:t>
        </w:r>
      </w:hyperlink>
    </w:p>
    <w:p w:rsidR="00DF38DC" w:rsidRDefault="00DF38DC" w:rsidP="00DF38DC">
      <w:r>
        <w:rPr>
          <w:sz w:val="18"/>
        </w:rPr>
        <w:t>назад: </w:t>
      </w:r>
      <w:hyperlink w:anchor="ref_toc" w:history="1">
        <w:r>
          <w:rPr>
            <w:rStyle w:val="NavigationLink"/>
          </w:rPr>
          <w:t>оглавление</w:t>
        </w:r>
      </w:hyperlink>
    </w:p>
    <w:p w:rsidR="00DF38DC" w:rsidRDefault="00DF38DC" w:rsidP="00DF38DC">
      <w:pPr>
        <w:pStyle w:val="TitleDoubles"/>
      </w:pPr>
      <w:r>
        <w:t>Сообщения с аналогичным содержанием:</w:t>
      </w:r>
    </w:p>
    <w:p w:rsidR="00DF38DC" w:rsidRDefault="00DF38DC" w:rsidP="00DF38DC">
      <w:pPr>
        <w:pStyle w:val="DocumentDoubles"/>
      </w:pPr>
      <w:r>
        <w:t>17.01.2025 Dni24.ru</w:t>
      </w:r>
      <w:r>
        <w:br/>
        <w:t>Рынок новостроек: какие перемены ожидать в ближайшее время</w:t>
      </w:r>
      <w:r>
        <w:br/>
      </w:r>
      <w:hyperlink r:id="rId14" w:history="1">
        <w:r>
          <w:rPr>
            <w:rStyle w:val="DoubleOriginalLink"/>
          </w:rPr>
          <w:t>https://dni24.ru/rynok-novostroek-kakie-peremeny-ozhidat-v-blizhajshee-vremya/</w:t>
        </w:r>
      </w:hyperlink>
    </w:p>
    <w:p w:rsidR="00DF38DC" w:rsidRDefault="00DF38DC" w:rsidP="00DF38DC">
      <w:pPr>
        <w:pStyle w:val="DocumentDoubles"/>
      </w:pPr>
      <w:r>
        <w:t>17.01.2025 Infonex.ru</w:t>
      </w:r>
      <w:r>
        <w:br/>
        <w:t>Рынок новостроек: какие перемены ожидать в ближайшее время</w:t>
      </w:r>
      <w:r>
        <w:br/>
      </w:r>
      <w:hyperlink r:id="rId15" w:history="1">
        <w:r>
          <w:rPr>
            <w:rStyle w:val="DoubleOriginalLink"/>
          </w:rPr>
          <w:t>https://infonex.ru/rynok-novostroek-kakie-peremeny-ozhidat-v-blizhajshee-vremya/</w:t>
        </w:r>
      </w:hyperlink>
    </w:p>
    <w:p w:rsidR="00DF38DC" w:rsidRDefault="00DF38DC" w:rsidP="00DF38DC">
      <w:pPr>
        <w:pStyle w:val="DocumentDoubles"/>
      </w:pPr>
      <w:r>
        <w:t>17.01.2025 Эксперт бизнеса (expbiz.ru)</w:t>
      </w:r>
      <w:r>
        <w:br/>
        <w:t>Рынок новостроек: какие перемены ожидать в ближайшее время</w:t>
      </w:r>
      <w:r>
        <w:br/>
      </w:r>
      <w:hyperlink r:id="rId16" w:history="1">
        <w:r>
          <w:rPr>
            <w:rStyle w:val="DoubleOriginalLink"/>
          </w:rPr>
          <w:t>https://expbiz.ru/society/rynok-novostroek-kakie-peremeny-ozhidat-v-blizhajshee-vremja/</w:t>
        </w:r>
      </w:hyperlink>
    </w:p>
    <w:p w:rsidR="00DF38DC" w:rsidRDefault="00DF38DC" w:rsidP="00DF38DC">
      <w:pPr>
        <w:pStyle w:val="DocumentDoubles"/>
      </w:pPr>
      <w:r>
        <w:t>18.01.2025 Ракурс360 (racurs360.ru)</w:t>
      </w:r>
      <w:r>
        <w:br/>
        <w:t>Рынок новостроек: какие перемены ожидать в ближайшее время</w:t>
      </w:r>
      <w:r>
        <w:br/>
      </w:r>
      <w:hyperlink r:id="rId17" w:history="1">
        <w:r>
          <w:rPr>
            <w:rStyle w:val="DoubleOriginalLink"/>
          </w:rPr>
          <w:t>https://racurs360.ru/index-php/rynok-novostroek-kakie-peremeny-ozhidat-v-blizhajshee-vremja/</w:t>
        </w:r>
      </w:hyperlink>
    </w:p>
    <w:p w:rsidR="006356D4" w:rsidRDefault="00FF526E" w:rsidP="00DF38DC">
      <w:pPr>
        <w:pStyle w:val="3"/>
      </w:pPr>
      <w:bookmarkStart w:id="18" w:name="_Toc188254549"/>
      <w:r>
        <w:rPr>
          <w:rStyle w:val="DocumentName"/>
        </w:rPr>
        <w:t>О</w:t>
      </w:r>
      <w:r w:rsidRPr="00FF526E">
        <w:rPr>
          <w:rStyle w:val="DocumentName"/>
        </w:rPr>
        <w:t>бразовательны</w:t>
      </w:r>
      <w:r>
        <w:rPr>
          <w:rStyle w:val="DocumentName"/>
        </w:rPr>
        <w:t>е</w:t>
      </w:r>
      <w:r w:rsidRPr="00FF526E">
        <w:rPr>
          <w:rStyle w:val="DocumentName"/>
        </w:rPr>
        <w:t xml:space="preserve"> программ</w:t>
      </w:r>
      <w:r>
        <w:rPr>
          <w:rStyle w:val="DocumentName"/>
        </w:rPr>
        <w:t>ы</w:t>
      </w:r>
      <w:r w:rsidRPr="00FF526E">
        <w:rPr>
          <w:rStyle w:val="DocumentName"/>
        </w:rPr>
        <w:t xml:space="preserve"> для подготовки строителей</w:t>
      </w:r>
      <w:bookmarkEnd w:id="18"/>
    </w:p>
    <w:p w:rsidR="00452141" w:rsidRDefault="00452141" w:rsidP="00452141">
      <w:pPr>
        <w:pStyle w:val="4"/>
      </w:pPr>
      <w:bookmarkStart w:id="19" w:name="_Toc188210555"/>
      <w:bookmarkStart w:id="20" w:name="_Toc188254550"/>
      <w:r>
        <w:rPr>
          <w:rStyle w:val="DocumentDate"/>
        </w:rPr>
        <w:t>17.01.2025</w:t>
      </w:r>
      <w:r>
        <w:br/>
      </w:r>
      <w:r>
        <w:rPr>
          <w:rStyle w:val="DocumentSource"/>
        </w:rPr>
        <w:t>Wapstat.info</w:t>
      </w:r>
      <w:r>
        <w:br/>
      </w:r>
      <w:r>
        <w:rPr>
          <w:rStyle w:val="DocumentName"/>
        </w:rPr>
        <w:t>Новый</w:t>
      </w:r>
      <w:r w:rsidR="006356D4">
        <w:rPr>
          <w:rStyle w:val="DocumentName"/>
        </w:rPr>
        <w:t xml:space="preserve"> </w:t>
      </w:r>
      <w:r>
        <w:rPr>
          <w:rStyle w:val="DocumentName"/>
        </w:rPr>
        <w:t>закон поможет преодолеть нехватку специалистов в строительстве</w:t>
      </w:r>
      <w:bookmarkEnd w:id="19"/>
      <w:bookmarkEnd w:id="20"/>
    </w:p>
    <w:p w:rsidR="00452141" w:rsidRDefault="00452141" w:rsidP="00FF526E">
      <w:pPr>
        <w:pStyle w:val="5"/>
      </w:pPr>
      <w:r>
        <w:t>Новым Федеральным законом № 551-ФЗ внесены изменения в закон «Об образовании</w:t>
      </w:r>
      <w:r w:rsidR="003925A4" w:rsidRPr="003925A4">
        <w:t xml:space="preserve"> </w:t>
      </w:r>
      <w:r>
        <w:t>в Российской Федерации». Разработку образовательных программ для подготовки строителей поручили Минстрою. По мнению экспертов, эта инициатива позволит улучшить качество подготовки кадров в условиях растущего дефицита рабочей силы в строительной отрасли, который в 2024 году специалисты НИУ ВШЭ характеризовали как критический.</w:t>
      </w:r>
    </w:p>
    <w:p w:rsidR="00452141" w:rsidRDefault="00452141" w:rsidP="00FF526E">
      <w:pPr>
        <w:pStyle w:val="5"/>
      </w:pPr>
      <w:r>
        <w:t xml:space="preserve">- Профессиональное сообщество крайне заинтересовано в приходе на стройку именно квалифицированных рабочих и актуализации знаний опытных специалистов. Это вопрос существования отрасли и каждой компании, - говорит вице-президент </w:t>
      </w:r>
      <w:r>
        <w:rPr>
          <w:b/>
        </w:rPr>
        <w:t>Национального объединения строителей</w:t>
      </w:r>
      <w:r>
        <w:t xml:space="preserve"> Антон </w:t>
      </w:r>
      <w:r>
        <w:rPr>
          <w:b/>
        </w:rPr>
        <w:t>Мороз</w:t>
      </w:r>
      <w:r>
        <w:t>. - Новый закон даёт возможность готовить профессионалов под запросы рынка.</w:t>
      </w:r>
    </w:p>
    <w:p w:rsidR="00452141" w:rsidRDefault="00452141" w:rsidP="00452141">
      <w:pPr>
        <w:pStyle w:val="DocumentBody"/>
      </w:pPr>
      <w:r>
        <w:t xml:space="preserve">Как сообщил Антон </w:t>
      </w:r>
      <w:r>
        <w:rPr>
          <w:b/>
        </w:rPr>
        <w:t>Мороз</w:t>
      </w:r>
      <w:r>
        <w:t>, самый большой дефицит сейчас ощущается</w:t>
      </w:r>
      <w:r w:rsidR="003925A4" w:rsidRPr="003925A4">
        <w:t xml:space="preserve"> </w:t>
      </w:r>
      <w:r>
        <w:t>в квалифицированных:</w:t>
      </w:r>
    </w:p>
    <w:p w:rsidR="00452141" w:rsidRDefault="00452141" w:rsidP="00452141">
      <w:pPr>
        <w:pStyle w:val="DocumentBody"/>
      </w:pPr>
      <w:r>
        <w:t>каменщиках</w:t>
      </w:r>
    </w:p>
    <w:p w:rsidR="00452141" w:rsidRDefault="00452141" w:rsidP="00452141">
      <w:pPr>
        <w:pStyle w:val="DocumentBody"/>
      </w:pPr>
      <w:r>
        <w:t>монолитчиках</w:t>
      </w:r>
    </w:p>
    <w:p w:rsidR="00452141" w:rsidRDefault="00452141" w:rsidP="00452141">
      <w:pPr>
        <w:pStyle w:val="DocumentBody"/>
      </w:pPr>
      <w:r>
        <w:t>отделочниках</w:t>
      </w:r>
    </w:p>
    <w:p w:rsidR="00452141" w:rsidRDefault="00452141" w:rsidP="00452141">
      <w:pPr>
        <w:pStyle w:val="DocumentBody"/>
      </w:pPr>
      <w:r>
        <w:t>сварщиках</w:t>
      </w:r>
    </w:p>
    <w:p w:rsidR="00452141" w:rsidRDefault="00452141" w:rsidP="00452141">
      <w:pPr>
        <w:pStyle w:val="DocumentBody"/>
      </w:pPr>
      <w:r>
        <w:t>электромонтажниках</w:t>
      </w:r>
    </w:p>
    <w:p w:rsidR="00452141" w:rsidRDefault="00452141" w:rsidP="00452141">
      <w:pPr>
        <w:pStyle w:val="DocumentBody"/>
      </w:pPr>
      <w:r>
        <w:t>инженерах-проектировщиках и конструкторах</w:t>
      </w:r>
    </w:p>
    <w:p w:rsidR="00452141" w:rsidRDefault="00452141" w:rsidP="00452141">
      <w:pPr>
        <w:pStyle w:val="DocumentBody"/>
      </w:pPr>
      <w:r>
        <w:t>Поправки в законе коснулись дополнительного профессионального образования.</w:t>
      </w:r>
    </w:p>
    <w:p w:rsidR="00452141" w:rsidRDefault="00452141" w:rsidP="00452141">
      <w:pPr>
        <w:pStyle w:val="DocumentBody"/>
      </w:pPr>
      <w:r>
        <w:t xml:space="preserve">По мнению вице-президента </w:t>
      </w:r>
      <w:r>
        <w:rPr>
          <w:b/>
        </w:rPr>
        <w:t>НОСТРОЙ</w:t>
      </w:r>
      <w:r>
        <w:t>, особенно важно, что теперь образовательные программы будут утверждать внутри отрасли, что гарантирует обеспечение соответствия квалификации меняющимся условиям профессиональной деятельности и социальной среды.</w:t>
      </w:r>
    </w:p>
    <w:p w:rsidR="00452141" w:rsidRDefault="00452141" w:rsidP="00452141">
      <w:pPr>
        <w:pStyle w:val="DocumentBody"/>
      </w:pPr>
      <w:r>
        <w:lastRenderedPageBreak/>
        <w:t>Такая возможность допускается для ограниченного перечня министерств. В предыдущей редакции в него были включены федеральные органы исполнительной власти, осуществляющие функции по выработке государственной политики и регулированию</w:t>
      </w:r>
    </w:p>
    <w:p w:rsidR="00452141" w:rsidRDefault="00452141" w:rsidP="00452141">
      <w:pPr>
        <w:pStyle w:val="DocumentBody"/>
      </w:pPr>
      <w:r>
        <w:t xml:space="preserve">в сфере транспорта, промышленной безопасности и защиты населения и территорий от чрезвычайных ситуаций, в области пожарной безопасности, в сфере мобилизационной подготовки и мобилизации в Российской Федерации и некоторые другие. </w:t>
      </w:r>
      <w:r>
        <w:rPr>
          <w:b/>
        </w:rPr>
        <w:t>Мороз</w:t>
      </w:r>
      <w:r>
        <w:t xml:space="preserve"> отметил, что новая редакция статьи свидетельствует о значении предстоящей работы по повышению устойчивости строительной отрасли.</w:t>
      </w:r>
    </w:p>
    <w:p w:rsidR="00452141" w:rsidRDefault="00452141" w:rsidP="00452141">
      <w:pPr>
        <w:pStyle w:val="DocumentBody"/>
      </w:pPr>
      <w:r>
        <w:t>К освоению дополнительных профессиональных программ для подготовки специалистов</w:t>
      </w:r>
      <w:r w:rsidR="003925A4" w:rsidRPr="00FF526E">
        <w:t xml:space="preserve"> </w:t>
      </w:r>
      <w:r>
        <w:t>в области строительства и ЖКХ будут допущены:</w:t>
      </w:r>
    </w:p>
    <w:p w:rsidR="00452141" w:rsidRDefault="00452141" w:rsidP="00452141">
      <w:pPr>
        <w:pStyle w:val="DocumentBody"/>
      </w:pPr>
      <w:r>
        <w:t>лица, имеющие среднее профессиональное и (или) высшее образование;</w:t>
      </w:r>
    </w:p>
    <w:p w:rsidR="00452141" w:rsidRDefault="00452141" w:rsidP="00452141">
      <w:pPr>
        <w:pStyle w:val="DocumentBody"/>
      </w:pPr>
      <w:r>
        <w:t>лица, получающие среднее профессиональное и (или) высшее образование.</w:t>
      </w:r>
    </w:p>
    <w:p w:rsidR="00452141" w:rsidRDefault="00452141" w:rsidP="00452141">
      <w:pPr>
        <w:pStyle w:val="DocumentBody"/>
      </w:pPr>
      <w:r>
        <w:t>На сайте «Российской газеты» сообщалось, что закон вступает в силу с 8 января 2025 года.</w:t>
      </w:r>
    </w:p>
    <w:p w:rsidR="00452141" w:rsidRDefault="00767F3C" w:rsidP="00452141">
      <w:hyperlink r:id="rId18" w:history="1">
        <w:r w:rsidR="00452141">
          <w:rPr>
            <w:rStyle w:val="DocumentOriginalLink"/>
          </w:rPr>
          <w:t>https://wapstat.info/society/read/novyj-zakon-pomozhet-preodolet-nehvatku-speczialistov-v-stroitelstve/</w:t>
        </w:r>
      </w:hyperlink>
    </w:p>
    <w:p w:rsidR="00452141" w:rsidRDefault="00452141" w:rsidP="00452141">
      <w:r>
        <w:rPr>
          <w:sz w:val="18"/>
        </w:rPr>
        <w:t>назад: </w:t>
      </w:r>
      <w:hyperlink w:anchor="ref_toc" w:history="1">
        <w:r>
          <w:rPr>
            <w:rStyle w:val="NavigationLink"/>
          </w:rPr>
          <w:t>оглавление</w:t>
        </w:r>
      </w:hyperlink>
    </w:p>
    <w:p w:rsidR="00452141" w:rsidRDefault="00452141" w:rsidP="00452141">
      <w:pPr>
        <w:pStyle w:val="TitleDoubles"/>
      </w:pPr>
      <w:r>
        <w:t>Сообщения с аналогичным содержанием:</w:t>
      </w:r>
    </w:p>
    <w:p w:rsidR="00452141" w:rsidRDefault="00452141" w:rsidP="00452141">
      <w:pPr>
        <w:pStyle w:val="DocumentDoubles"/>
      </w:pPr>
      <w:r>
        <w:t>17.01.2025 Like News (like-news.moscow)</w:t>
      </w:r>
      <w:r>
        <w:br/>
        <w:t>Новый закон поможет преодолеть нехватку специалистов в строительстве</w:t>
      </w:r>
      <w:r>
        <w:br/>
      </w:r>
      <w:hyperlink r:id="rId19" w:history="1">
        <w:r>
          <w:rPr>
            <w:rStyle w:val="DoubleOriginalLink"/>
          </w:rPr>
          <w:t>https://like-news.moscow/novyj-zakon-pomozhet-preodolet-nehvatku-speczialistov-v-stroitelstve/</w:t>
        </w:r>
      </w:hyperlink>
    </w:p>
    <w:p w:rsidR="00452141" w:rsidRDefault="00452141" w:rsidP="00452141">
      <w:pPr>
        <w:pStyle w:val="DocumentDoubles"/>
      </w:pPr>
      <w:r>
        <w:t>17.01.2025 Агро Экономика (aeconomy.ru)</w:t>
      </w:r>
      <w:r>
        <w:br/>
        <w:t>Новый</w:t>
      </w:r>
      <w:r w:rsidR="006356D4">
        <w:t xml:space="preserve"> </w:t>
      </w:r>
      <w:r>
        <w:t>закон поможет преодолеть нехватку специалистов в строительстве</w:t>
      </w:r>
      <w:r>
        <w:br/>
      </w:r>
      <w:hyperlink r:id="rId20" w:history="1">
        <w:r>
          <w:rPr>
            <w:rStyle w:val="DoubleOriginalLink"/>
          </w:rPr>
          <w:t>https://aeconomy.ru/news/obshhestvo/novyj-zakon-pomozhet-preodolet-nehvatku-specialistov-v-stroitelstve.html</w:t>
        </w:r>
      </w:hyperlink>
    </w:p>
    <w:p w:rsidR="00452141" w:rsidRDefault="00452141" w:rsidP="00452141">
      <w:pPr>
        <w:pStyle w:val="DocumentDoubles"/>
      </w:pPr>
      <w:r>
        <w:t>17.01.2025 Компании Урала (ufirms.ru)</w:t>
      </w:r>
      <w:r>
        <w:br/>
        <w:t>Новый</w:t>
      </w:r>
      <w:r w:rsidR="006356D4">
        <w:t xml:space="preserve"> </w:t>
      </w:r>
      <w:r>
        <w:t>закон поможет преодолеть нехватку специалистов в строительстве</w:t>
      </w:r>
      <w:r>
        <w:br/>
      </w:r>
      <w:hyperlink r:id="rId21" w:history="1">
        <w:r>
          <w:rPr>
            <w:rStyle w:val="DoubleOriginalLink"/>
          </w:rPr>
          <w:t>https://ufirms.ru/society/novyj-zakon-pomozhet-preodolet-nehvatku-speczialistov-v-stroitelstve.html</w:t>
        </w:r>
      </w:hyperlink>
    </w:p>
    <w:p w:rsidR="00452141" w:rsidRDefault="00452141" w:rsidP="00452141">
      <w:pPr>
        <w:pStyle w:val="DocumentDoubles"/>
      </w:pPr>
      <w:r>
        <w:t>17.01.2025 Business-Post (business-post.ru)</w:t>
      </w:r>
      <w:r>
        <w:br/>
        <w:t>Новый</w:t>
      </w:r>
      <w:r w:rsidR="006356D4">
        <w:t xml:space="preserve"> </w:t>
      </w:r>
      <w:r>
        <w:t>закон поможет преодолеть нехватку специалистов в строительстве</w:t>
      </w:r>
      <w:r>
        <w:br/>
      </w:r>
      <w:hyperlink r:id="rId22" w:history="1">
        <w:r>
          <w:rPr>
            <w:rStyle w:val="DoubleOriginalLink"/>
          </w:rPr>
          <w:t>https://business-post.ru/novyj-zakon-pomozhet-preodolet-nehvatku-speczialistov-v-stroitelstve/</w:t>
        </w:r>
      </w:hyperlink>
    </w:p>
    <w:p w:rsidR="00452141" w:rsidRDefault="00452141" w:rsidP="00452141">
      <w:pPr>
        <w:pStyle w:val="DocumentDoubles"/>
      </w:pPr>
      <w:r>
        <w:t>17.01.2025 I-busines (i-busines.ru)</w:t>
      </w:r>
      <w:r>
        <w:br/>
        <w:t>Новый</w:t>
      </w:r>
      <w:r w:rsidR="006356D4">
        <w:t xml:space="preserve"> </w:t>
      </w:r>
      <w:r>
        <w:t>закон поможет преодолеть нехватку специалистов в строительстве</w:t>
      </w:r>
      <w:r>
        <w:br/>
      </w:r>
      <w:hyperlink r:id="rId23" w:history="1">
        <w:r>
          <w:rPr>
            <w:rStyle w:val="DoubleOriginalLink"/>
          </w:rPr>
          <w:t>https://i-busines.ru/novyj-zakon-pomozhet-preodolet-nehvatku-speczialistov-v-stroitelstve.html</w:t>
        </w:r>
      </w:hyperlink>
    </w:p>
    <w:p w:rsidR="00452141" w:rsidRDefault="00452141" w:rsidP="00452141">
      <w:pPr>
        <w:pStyle w:val="DocumentDoubles"/>
      </w:pPr>
      <w:r>
        <w:t>17.01.2025 ProstoTech.com</w:t>
      </w:r>
      <w:r>
        <w:br/>
        <w:t>Новый закон поможет преодолеть нехватку специалистов в строительстве</w:t>
      </w:r>
      <w:r>
        <w:br/>
      </w:r>
      <w:hyperlink r:id="rId24" w:history="1">
        <w:r>
          <w:rPr>
            <w:rStyle w:val="DoubleOriginalLink"/>
          </w:rPr>
          <w:t>https://prostotech.com/business/18769-novyy-zakon-pomozhet-preodolet-nehvatku-specialistov-v-stroitelstve.html</w:t>
        </w:r>
      </w:hyperlink>
    </w:p>
    <w:p w:rsidR="00452141" w:rsidRDefault="00452141" w:rsidP="00452141">
      <w:pPr>
        <w:pStyle w:val="DocumentDoubles"/>
      </w:pPr>
      <w:r>
        <w:t>18.01.2025 Maistro.ru</w:t>
      </w:r>
      <w:r>
        <w:br/>
        <w:t>Новый закон поможет преодолеть нехватку специалистов в строительстве</w:t>
      </w:r>
      <w:r>
        <w:br/>
      </w:r>
      <w:hyperlink r:id="rId25" w:history="1">
        <w:r>
          <w:rPr>
            <w:rStyle w:val="DoubleOriginalLink"/>
          </w:rPr>
          <w:t>https://maistro.ru/articles/stroitelnyj-konstrukcii/novyj-zakon-pomozhet-preodolet-nehvatku-specialistov-v-stroitelstve</w:t>
        </w:r>
      </w:hyperlink>
    </w:p>
    <w:p w:rsidR="006356D4" w:rsidRDefault="00FF526E" w:rsidP="00DF38DC">
      <w:pPr>
        <w:pStyle w:val="3"/>
      </w:pPr>
      <w:bookmarkStart w:id="21" w:name="_Toc187995576"/>
      <w:bookmarkStart w:id="22" w:name="_Toc188254551"/>
      <w:r>
        <w:t>В</w:t>
      </w:r>
      <w:r w:rsidRPr="0089447A">
        <w:t>ебинар «От идеи к практике цифровизации строительной отрасли»</w:t>
      </w:r>
      <w:bookmarkEnd w:id="21"/>
      <w:bookmarkEnd w:id="22"/>
    </w:p>
    <w:p w:rsidR="00452141" w:rsidRDefault="00452141" w:rsidP="00452141">
      <w:pPr>
        <w:pStyle w:val="4"/>
      </w:pPr>
      <w:bookmarkStart w:id="23" w:name="_Toc188210561"/>
      <w:bookmarkStart w:id="24" w:name="_Toc188254552"/>
      <w:r>
        <w:rPr>
          <w:rStyle w:val="DocumentDate"/>
        </w:rPr>
        <w:t>17.01.2025</w:t>
      </w:r>
      <w:r>
        <w:br/>
      </w:r>
      <w:r>
        <w:rPr>
          <w:rStyle w:val="DocumentSource"/>
        </w:rPr>
        <w:t>ЗаНоСтрой.РФ (zanostroy.ru)</w:t>
      </w:r>
      <w:r>
        <w:br/>
      </w:r>
      <w:r>
        <w:rPr>
          <w:rStyle w:val="DocumentName"/>
        </w:rPr>
        <w:t>НОСТРОЙ провёл вебинар по цифровизации строительной отрасли, который собрал свыше 4.500 участников</w:t>
      </w:r>
      <w:bookmarkEnd w:id="23"/>
      <w:bookmarkEnd w:id="24"/>
    </w:p>
    <w:p w:rsidR="00452141" w:rsidRDefault="00452141" w:rsidP="00FF526E">
      <w:pPr>
        <w:pStyle w:val="5"/>
      </w:pPr>
      <w:r>
        <w:t xml:space="preserve">Вчера, 16 января на площадке </w:t>
      </w:r>
      <w:r>
        <w:rPr>
          <w:b/>
        </w:rPr>
        <w:t>Национального объединения строителей</w:t>
      </w:r>
      <w:r>
        <w:t xml:space="preserve"> состоялся вебинар "От идеи к практике цифровизации строительной отрасли". Мероприятие прошло в преддверии старта одноименного онлайн-курса, который </w:t>
      </w:r>
      <w:r>
        <w:rPr>
          <w:b/>
        </w:rPr>
        <w:t>НОСТРОЙ</w:t>
      </w:r>
      <w:r>
        <w:t xml:space="preserve"> реализует совместно с Центром компетенций РФ по цифровой трансформации строительной отрасли. По охвату аудитории вебинар стал масштабным мероприятием, к которому подключились свыше 4,5 тысячи слушателей из числа представителей строительных компаний, образовательных организаций, реализующих программы подготовки профильных специалистов. Модератором мероприятия выступила директор по развитию - руководитель Проектного офиса </w:t>
      </w:r>
      <w:r>
        <w:rPr>
          <w:b/>
        </w:rPr>
        <w:t>НОСТРОЙ</w:t>
      </w:r>
      <w:r>
        <w:t xml:space="preserve"> Елена Парикова. Об этом сообщили наши коллеги из пресс-службы Нацобъединения.</w:t>
      </w:r>
    </w:p>
    <w:p w:rsidR="00452141" w:rsidRDefault="00452141" w:rsidP="00452141">
      <w:pPr>
        <w:pStyle w:val="DocumentBody"/>
      </w:pPr>
      <w:r>
        <w:t xml:space="preserve">Открыл вебинар, обращаясь к участникам с приветственным словом, вице-президент </w:t>
      </w:r>
      <w:r>
        <w:rPr>
          <w:b/>
        </w:rPr>
        <w:t>НОСТРОЙ</w:t>
      </w:r>
      <w:r>
        <w:t xml:space="preserve">, координатор Национального объединения по Северо-Западному федеральному округу Антон </w:t>
      </w:r>
      <w:r>
        <w:rPr>
          <w:b/>
        </w:rPr>
        <w:t>Мороз</w:t>
      </w:r>
      <w:r>
        <w:t xml:space="preserve">. Он отметил, что строительство - одна из ключевых отраслей экономики, а профессия строителя всегда была и остаётся важной и востребованной. </w:t>
      </w:r>
      <w:r>
        <w:rPr>
          <w:b/>
        </w:rPr>
        <w:t>НОСТРОЙ</w:t>
      </w:r>
      <w:r>
        <w:t>, как крупнейшее объединение саморегулируемых организаций, считает своей задачей подготовить высококвалифицированных специалистов для работы с цифровыми продуктами в области строительства, которые способны решать самые сложные задачи, акцентировал спикер.</w:t>
      </w:r>
    </w:p>
    <w:p w:rsidR="00452141" w:rsidRDefault="00452141" w:rsidP="00452141">
      <w:pPr>
        <w:pStyle w:val="DocumentBody"/>
      </w:pPr>
      <w:r>
        <w:t xml:space="preserve">"Сегодня строительная отрасль стоит на пороге уникальной по сложности и масштабу цифровой трансформации, затрагивающей все сферы строительного процесса. Уже сейчас мы видим, как технологии </w:t>
      </w:r>
      <w:r>
        <w:lastRenderedPageBreak/>
        <w:t xml:space="preserve">информационного моделирования экономят строительным компаниям деньги, улучшают безопасность и производительность труда, выводят на новый уровень работу с заказчиками и подрядчиками", - отметил </w:t>
      </w:r>
      <w:r>
        <w:rPr>
          <w:b/>
        </w:rPr>
        <w:t>Антон</w:t>
      </w:r>
      <w:r>
        <w:t xml:space="preserve"> Михайлович.</w:t>
      </w:r>
    </w:p>
    <w:p w:rsidR="00452141" w:rsidRDefault="00452141" w:rsidP="00452141">
      <w:pPr>
        <w:pStyle w:val="DocumentBody"/>
      </w:pPr>
      <w:r>
        <w:t xml:space="preserve">Он уточнил, что, несмотря на все преимущества и предпосылки, способствующие развитию технологий информационного моделирования при проектировании и строительстве объектов, существует ряд ограничений, препятствующих внедрению ТИМ в практику строительной деятельности. Одно из них - дефицит кадров. </w:t>
      </w:r>
      <w:r>
        <w:rPr>
          <w:b/>
        </w:rPr>
        <w:t>НОСТРОЙ</w:t>
      </w:r>
      <w:r>
        <w:t xml:space="preserve"> совместно с экспертами из Центра компетенций Российской Федерации по цифровой трансформации строительной отрасли запускает онлайн-курс, который станет ещё одной мерой в системе формирования пула специалистов, обладающих компетенциями в сфере цифровизации строительства.</w:t>
      </w:r>
    </w:p>
    <w:p w:rsidR="00452141" w:rsidRDefault="00452141" w:rsidP="00452141">
      <w:pPr>
        <w:pStyle w:val="DocumentBody"/>
      </w:pPr>
      <w:r>
        <w:t>Благодаря такой кооперации курс позволит эффективно повысить компетенции слушателей не только в области с применением цифровых сервисов, но и в целом углубиться в аспекты информационного моделирования в полном жизненном цикле объекта капитального строительства.</w:t>
      </w:r>
    </w:p>
    <w:p w:rsidR="00452141" w:rsidRDefault="00452141" w:rsidP="00452141">
      <w:pPr>
        <w:pStyle w:val="DocumentBody"/>
      </w:pPr>
      <w:r>
        <w:t xml:space="preserve">Советник министра строительства и ЖКХ РФ, заместитель руководителя Центра компетенций РФ по цифровой трансформации строительной отрасли Елена Звонарёва в своём приветствии выразила слова признательности </w:t>
      </w:r>
      <w:r>
        <w:rPr>
          <w:b/>
        </w:rPr>
        <w:t>НОСТРОЙ</w:t>
      </w:r>
      <w:r>
        <w:t xml:space="preserve"> за подход, который Нацобъединение демонстрирует на протяжении длительного времени в вопросах цифровизации отрасли.</w:t>
      </w:r>
    </w:p>
    <w:p w:rsidR="00452141" w:rsidRDefault="00452141" w:rsidP="00452141">
      <w:pPr>
        <w:pStyle w:val="DocumentBody"/>
      </w:pPr>
      <w:r>
        <w:t xml:space="preserve">Спикер сказала о готовности вести разъяснительную работу, которая покажет, чем цифровая трансформация отличается от цифровизации, вместе с </w:t>
      </w:r>
      <w:r>
        <w:rPr>
          <w:b/>
        </w:rPr>
        <w:t>НОСТРОЙ</w:t>
      </w:r>
      <w:r>
        <w:t xml:space="preserve"> помочь рассказать детально, что такое цифровая вертикаль, какими опциями может пользоваться любая подрядная организация, почему удобно работать с Госстройнадзором в цифровом контуре и многое другое.</w:t>
      </w:r>
    </w:p>
    <w:p w:rsidR="00452141" w:rsidRDefault="00452141" w:rsidP="00452141">
      <w:pPr>
        <w:pStyle w:val="DocumentBody"/>
      </w:pPr>
      <w:r>
        <w:t>"Нужно чётко для себя понимать, где можно оставить ручной труд, где - использовать автоматизацию вместе с цифровизацией, а где переходить уже на цифровую трансформацию. Очевидно, что не просто показать инструменты, которыми можно пользоваться, а сформировать понимание, что необходимо перестраивать и бизнес-процессы внутри компаний", - сказала Елена Анатольевна.</w:t>
      </w:r>
    </w:p>
    <w:p w:rsidR="00452141" w:rsidRDefault="00452141" w:rsidP="00452141">
      <w:pPr>
        <w:pStyle w:val="DocumentBody"/>
      </w:pPr>
      <w:r>
        <w:t xml:space="preserve">Председатель комитета </w:t>
      </w:r>
      <w:r>
        <w:rPr>
          <w:b/>
        </w:rPr>
        <w:t>НОСТРОЙ</w:t>
      </w:r>
      <w:r>
        <w:t xml:space="preserve"> по цифровой трансформации строительной отрасли, советник директора ФАУ "РосКапСтрой" Ирина Кузьма рассказала участникам вебинара о Едином информационном пространстве </w:t>
      </w:r>
      <w:r>
        <w:rPr>
          <w:b/>
        </w:rPr>
        <w:t>НОСТРОЙ</w:t>
      </w:r>
      <w:r>
        <w:t>, которое построено вокруг двух обязательных сервисов - Единого реестра сведений о членах СРО и их обязательствах и Национальном реестре специалистов (НРС).</w:t>
      </w:r>
    </w:p>
    <w:p w:rsidR="00452141" w:rsidRDefault="00452141" w:rsidP="00452141">
      <w:pPr>
        <w:pStyle w:val="DocumentBody"/>
      </w:pPr>
      <w:r>
        <w:t xml:space="preserve">Единое информационное пространство </w:t>
      </w:r>
      <w:r>
        <w:rPr>
          <w:b/>
        </w:rPr>
        <w:t>НОСТРОЙ</w:t>
      </w:r>
      <w:r>
        <w:t xml:space="preserve"> включает в себя как сервисы, так и цифровые площадки - всего их более 20-ти. На самых интересных и востребованных из них спикер остановилась подробнее. В их числе - сервис "Цифровое строительство", где представлена информация и проверках Госстройнадзора, система оценки опыта и деловой репутации, информационно-аналитическая система мониторинга </w:t>
      </w:r>
      <w:r>
        <w:rPr>
          <w:b/>
        </w:rPr>
        <w:t>НОСТРОЙ</w:t>
      </w:r>
      <w:r>
        <w:t>, которая даёт материал для принятия верных управленческих решений, программно-аппаратный комплекс "Независимая оценка квалификации", "Ассистент электронный по охране труда" (АЭОТ) и многие другие.</w:t>
      </w:r>
    </w:p>
    <w:p w:rsidR="00452141" w:rsidRDefault="00452141" w:rsidP="00452141">
      <w:pPr>
        <w:pStyle w:val="DocumentBody"/>
      </w:pPr>
      <w:r>
        <w:t>Отдельно Ирина Евгеньевна осветила структуру и деятельность запущенного в прошлом году Лабораторного кластера. В будущем этот продукт будет использоваться, в том числе, при подведении итогов исполнения государственных контрактов и может стать тем инструментом, который будет обязателен при осуществлении лабораторного контроля в рамках государственных контрактов при реализации объектов за бюджетные средства. Сейчас в Лабораторный кластер, добавила она, включено более 500 лабораторий в 60-ти субъектах.</w:t>
      </w:r>
    </w:p>
    <w:p w:rsidR="00452141" w:rsidRDefault="00452141" w:rsidP="00452141">
      <w:pPr>
        <w:pStyle w:val="DocumentBody"/>
      </w:pPr>
      <w:r>
        <w:t>Елена Звонарёва анонсировала основные разделы программы "От идеи к практике цифровизации строительной отрасли": законодательство и цифровая трансформация бизнес-процессов строительства, схема цифровой вертикали строительной отрасли, кадры и развитие цифрового пространства, интеграция систем ВИС с Информационной системой управления проектами (ИСУП), практики внедрения в организациях. Полный цикл программы будет проведен в первом квартале 2025 года.</w:t>
      </w:r>
    </w:p>
    <w:p w:rsidR="00452141" w:rsidRDefault="00452141" w:rsidP="00452141">
      <w:pPr>
        <w:pStyle w:val="DocumentBody"/>
      </w:pPr>
      <w:r>
        <w:t>Эксперты Центра компетенций РФ по цифровой трансформации строительной отрасли выступили с докладами по вопросам работы с ИСУП.</w:t>
      </w:r>
    </w:p>
    <w:p w:rsidR="00452141" w:rsidRDefault="00452141" w:rsidP="00452141">
      <w:pPr>
        <w:pStyle w:val="DocumentBody"/>
      </w:pPr>
      <w:r>
        <w:t>Юрист Центра Дарья Мерзликина представила единые стандарты взаимодействия участников градостроительной деятельности, а руководитель направления методологии Александра Пучкова - методологию формирования цифровой вертикали и ИСУП.</w:t>
      </w:r>
    </w:p>
    <w:p w:rsidR="00452141" w:rsidRDefault="00452141" w:rsidP="00452141">
      <w:pPr>
        <w:pStyle w:val="DocumentBody"/>
      </w:pPr>
      <w:r>
        <w:t>Руководитель направления внедрения Центра Светлана Морозова выступила с обзором разделов и функциональных возможностей ИСУП, а руководитель технического направления Сослан Караев дал подробные разъяснения по поводу модуля заказчика в ИСУП, подписания документов, выставления замечаний.</w:t>
      </w:r>
    </w:p>
    <w:p w:rsidR="00452141" w:rsidRDefault="00452141" w:rsidP="00452141">
      <w:pPr>
        <w:pStyle w:val="DocumentBody"/>
      </w:pPr>
      <w:r>
        <w:t>Руководитель коммерческого отдела "Экзон" Александр Дергачёв, руководитель проекта ООО "МСтрой" Елизавета Смагина и руководитель направления по работе с ключевыми клиентами ООО "ОСМОКОД" Никита Столбов рассказали об интеграции EXON/ЦУС/МСтрой (ВИС для подрядных организаций) и ИСУП, а также продемонстрировали системы вендоров EXON, ЦУС, МСтрой.</w:t>
      </w:r>
    </w:p>
    <w:p w:rsidR="00452141" w:rsidRDefault="00452141" w:rsidP="00452141">
      <w:pPr>
        <w:pStyle w:val="DocumentBody"/>
      </w:pPr>
      <w:r>
        <w:t>В завершение мероприятия Елена Парикова отметила, что следующая встреча в рамках темы состоится непосредственно на занятиях онлайн-курса "От идеи к практике цифровизации строительной отрасли", о старте которого будет сообщено дополнительно.</w:t>
      </w:r>
    </w:p>
    <w:p w:rsidR="00452141" w:rsidRDefault="00452141" w:rsidP="00452141">
      <w:pPr>
        <w:pStyle w:val="DocumentBody"/>
      </w:pPr>
      <w:r>
        <w:t xml:space="preserve">Видеозапись вебинара размещена в ВКонтакте </w:t>
      </w:r>
      <w:r>
        <w:rPr>
          <w:b/>
        </w:rPr>
        <w:t>НОСТРОЙ</w:t>
      </w:r>
      <w:r>
        <w:t>.</w:t>
      </w:r>
    </w:p>
    <w:p w:rsidR="00452141" w:rsidRDefault="00767F3C" w:rsidP="00452141">
      <w:hyperlink r:id="rId26" w:history="1">
        <w:r w:rsidR="00452141">
          <w:rPr>
            <w:rStyle w:val="DocumentOriginalLink"/>
          </w:rPr>
          <w:t>http://zanostroy.ru/news/2025/01/17/5293.html</w:t>
        </w:r>
      </w:hyperlink>
    </w:p>
    <w:p w:rsidR="00452141" w:rsidRDefault="00452141" w:rsidP="00452141">
      <w:r>
        <w:rPr>
          <w:sz w:val="18"/>
        </w:rPr>
        <w:lastRenderedPageBreak/>
        <w:t>назад: </w:t>
      </w:r>
      <w:hyperlink w:anchor="ref_toc" w:history="1">
        <w:r>
          <w:rPr>
            <w:rStyle w:val="NavigationLink"/>
          </w:rPr>
          <w:t>оглавление</w:t>
        </w:r>
      </w:hyperlink>
    </w:p>
    <w:p w:rsidR="00452141" w:rsidRDefault="00452141" w:rsidP="00452141">
      <w:pPr>
        <w:pStyle w:val="TitleDoubles"/>
      </w:pPr>
      <w:r>
        <w:t>Сообщения с аналогичным содержанием:</w:t>
      </w:r>
    </w:p>
    <w:p w:rsidR="00452141" w:rsidRDefault="00452141" w:rsidP="00452141">
      <w:pPr>
        <w:pStyle w:val="DocumentDoubles"/>
      </w:pPr>
      <w:r>
        <w:t>17.01.2025 Гильдия строителей СКФО (gilds.ru)</w:t>
      </w:r>
      <w:r>
        <w:br/>
        <w:t>НОСТРОЙ провел вебинар по цифровизации строительной отрасли</w:t>
      </w:r>
      <w:r>
        <w:br/>
      </w:r>
      <w:hyperlink r:id="rId27" w:history="1">
        <w:r>
          <w:rPr>
            <w:rStyle w:val="DoubleOriginalLink"/>
          </w:rPr>
          <w:t>http://gilds.ru/novosti/novosti-gildii/10053-nostroj-provel-vebinar-po-tsifrovizatsii-stroitelnoj-otrasli.html</w:t>
        </w:r>
      </w:hyperlink>
    </w:p>
    <w:p w:rsidR="00452141" w:rsidRDefault="00452141" w:rsidP="00452141">
      <w:pPr>
        <w:pStyle w:val="DocumentDoubles"/>
      </w:pPr>
      <w:r>
        <w:t>17.01.2025 ЦентрРегионПроект (centerregionproject.ru)</w:t>
      </w:r>
      <w:r>
        <w:br/>
        <w:t>НОСТРОЙ провел вебинар по цифровизации строительной отрасли</w:t>
      </w:r>
      <w:r>
        <w:br/>
      </w:r>
      <w:hyperlink r:id="rId28" w:history="1">
        <w:r>
          <w:rPr>
            <w:rStyle w:val="DoubleOriginalLink"/>
          </w:rPr>
          <w:t>http://centerregionproject.ru/news/events/6925/</w:t>
        </w:r>
      </w:hyperlink>
    </w:p>
    <w:p w:rsidR="00452141" w:rsidRDefault="00452141" w:rsidP="00452141">
      <w:pPr>
        <w:pStyle w:val="DocumentDoubles"/>
      </w:pPr>
      <w:r>
        <w:t>17.01.2025 Все о СРО в России (all-sro.ru)</w:t>
      </w:r>
      <w:r>
        <w:br/>
        <w:t>Цифровизация строительной отрасли: НОСТРОЙ запускает онлайн-курс для подготовки специалистов</w:t>
      </w:r>
      <w:r>
        <w:br/>
      </w:r>
      <w:hyperlink r:id="rId29" w:history="1">
        <w:r>
          <w:rPr>
            <w:rStyle w:val="DoubleOriginalLink"/>
          </w:rPr>
          <w:t>https://www.all-sro.ru/news/tsifrovizatsiya-stroitelnoy-otrasli-nostroy-zapuskaet-onlayn-kurs-dlya-podgotovki-spetsialistov/</w:t>
        </w:r>
      </w:hyperlink>
    </w:p>
    <w:p w:rsidR="00452141" w:rsidRDefault="00452141" w:rsidP="00452141">
      <w:pPr>
        <w:pStyle w:val="DocumentDoubles"/>
      </w:pPr>
      <w:r>
        <w:t>17.01.2025 Все о СРО в России (all-sro.ru)</w:t>
      </w:r>
      <w:r>
        <w:br/>
        <w:t>Елена Звонарева: "Важно четко понимать, где можно оставить ручной труд, где - использовать автоматизацию"</w:t>
      </w:r>
      <w:r>
        <w:br/>
      </w:r>
      <w:hyperlink r:id="rId30" w:history="1">
        <w:r>
          <w:rPr>
            <w:rStyle w:val="DoubleOriginalLink"/>
          </w:rPr>
          <w:t>https://www.all-sro.ru/news/elena-zvonareva-vazhno-chetko-ponimat-gde-mozhno-ostavit-ruchnoy-trud-gde-ispolzovat-avtomatizatsiyu/</w:t>
        </w:r>
      </w:hyperlink>
    </w:p>
    <w:p w:rsidR="00132B47" w:rsidRDefault="00132B47" w:rsidP="00132B47">
      <w:pPr>
        <w:pStyle w:val="4"/>
      </w:pPr>
      <w:bookmarkStart w:id="25" w:name="_Toc188252434"/>
      <w:bookmarkStart w:id="26" w:name="_Toc188254553"/>
      <w:bookmarkStart w:id="27" w:name="_Toc187909592"/>
      <w:r>
        <w:rPr>
          <w:rStyle w:val="DocumentDate"/>
        </w:rPr>
        <w:t>19.01.2025</w:t>
      </w:r>
      <w:r>
        <w:br/>
      </w:r>
      <w:r>
        <w:rPr>
          <w:rStyle w:val="DocumentSource"/>
        </w:rPr>
        <w:t>Агентство новостей Строительный бизнес (ancb.ru)</w:t>
      </w:r>
      <w:r>
        <w:br/>
      </w:r>
      <w:r>
        <w:rPr>
          <w:rStyle w:val="DocumentName"/>
        </w:rPr>
        <w:t>НОСТРОЙ представил новый онлайн-курс по цифровизации строительной отрасли</w:t>
      </w:r>
      <w:bookmarkEnd w:id="25"/>
      <w:bookmarkEnd w:id="26"/>
    </w:p>
    <w:p w:rsidR="00132B47" w:rsidRDefault="00132B47" w:rsidP="00132B47">
      <w:pPr>
        <w:pStyle w:val="DocumentBody"/>
      </w:pPr>
      <w:r>
        <w:t xml:space="preserve">16 января с.г. на площадке </w:t>
      </w:r>
      <w:r>
        <w:rPr>
          <w:b/>
        </w:rPr>
        <w:t>Национального объединения строителей (НОСТРОЙ</w:t>
      </w:r>
      <w:r>
        <w:t xml:space="preserve">) состоялся вебинар «От идеи к практике цифровизации строительной отрасли». Мероприятие прошло в преддверии старта одноименного онлайн-курса, который </w:t>
      </w:r>
      <w:r>
        <w:rPr>
          <w:b/>
        </w:rPr>
        <w:t>НОСТРОЙ</w:t>
      </w:r>
      <w:r>
        <w:t xml:space="preserve"> реализует совместно с Центром компетенций РФ по цифровой трансформации строительной отрасли.</w:t>
      </w:r>
    </w:p>
    <w:p w:rsidR="00132B47" w:rsidRDefault="00132B47" w:rsidP="00132B47">
      <w:pPr>
        <w:pStyle w:val="DocumentBody"/>
      </w:pPr>
      <w:r>
        <w:t>По охвату аудитории вебинар стал масштабным мероприятием, к которому подключились свыше 4,5 тысяч слушателей из числа представителей строительных компаний, образовательных организаций, реализующих программы подготовки профильных специалистов.</w:t>
      </w:r>
    </w:p>
    <w:p w:rsidR="00132B47" w:rsidRDefault="00132B47" w:rsidP="00132B47">
      <w:pPr>
        <w:pStyle w:val="DocumentBody"/>
      </w:pPr>
      <w:r>
        <w:t xml:space="preserve">Модератором мероприятия выступила директор по развитию - руководитель Проектного офиса </w:t>
      </w:r>
      <w:r>
        <w:rPr>
          <w:b/>
        </w:rPr>
        <w:t>НОСТРОЙ</w:t>
      </w:r>
      <w:r>
        <w:t xml:space="preserve"> Елена Парикова.</w:t>
      </w:r>
    </w:p>
    <w:p w:rsidR="00132B47" w:rsidRDefault="00132B47" w:rsidP="00132B47">
      <w:pPr>
        <w:pStyle w:val="DocumentBody"/>
      </w:pPr>
      <w:r>
        <w:t xml:space="preserve">Открыл вебинар вице-президент </w:t>
      </w:r>
      <w:r>
        <w:rPr>
          <w:b/>
        </w:rPr>
        <w:t>НОСТРОЙ</w:t>
      </w:r>
      <w:r>
        <w:t xml:space="preserve">, координатор </w:t>
      </w:r>
      <w:r>
        <w:rPr>
          <w:b/>
        </w:rPr>
        <w:t>НОСТРОЙ</w:t>
      </w:r>
      <w:r>
        <w:t xml:space="preserve"> по СЗФО Антон </w:t>
      </w:r>
      <w:r>
        <w:rPr>
          <w:b/>
        </w:rPr>
        <w:t>Мороз</w:t>
      </w:r>
      <w:r>
        <w:t xml:space="preserve">. Он отметил, что строительство - одна из ключевых отраслей экономики, а профессия строителя всегда была и остается важной и востребованной. </w:t>
      </w:r>
      <w:r>
        <w:rPr>
          <w:b/>
        </w:rPr>
        <w:t>НОСТРОЙ</w:t>
      </w:r>
      <w:r>
        <w:t>, как крупнейшее объединение саморегулируемых организаций, считает своей задачей подготовить высококвалифицированных специалистов для работы с цифровыми продуктами в области строительства, которые способны решать самые сложные задачи, акцентировал спикер.</w:t>
      </w:r>
    </w:p>
    <w:p w:rsidR="00132B47" w:rsidRDefault="00132B47" w:rsidP="00132B47">
      <w:pPr>
        <w:pStyle w:val="DocumentBody"/>
      </w:pPr>
      <w:r>
        <w:t xml:space="preserve">"Сегодня строительная отрасль стоит на пороге уникальной по сложности и масштабу цифровой трансформации, затрагивающей все сферы строительного процесса. Уже сейчас мы видим, как технологии информационного моделирования экономят строительным компаниям деньги, улучшают безопасность и производительность труда, выводят на новый уровень работу с заказчиками и подрядчиками", - отметил Антон </w:t>
      </w:r>
      <w:r>
        <w:rPr>
          <w:b/>
        </w:rPr>
        <w:t>Мороз</w:t>
      </w:r>
      <w:r>
        <w:t>.</w:t>
      </w:r>
    </w:p>
    <w:p w:rsidR="00132B47" w:rsidRDefault="00132B47" w:rsidP="00132B47">
      <w:pPr>
        <w:pStyle w:val="DocumentBody"/>
      </w:pPr>
      <w:r>
        <w:t xml:space="preserve">Он уточнил, что несмотря на все преимущества и предпосылки, способствующие развитию технологий информационного моделирования при проектировании и строительстве объектов, существует ряд ограничений, препятствующих внедрению ТИМ в практику строительной деятельности. Одно из них - дефицит кадров. </w:t>
      </w:r>
      <w:r>
        <w:rPr>
          <w:b/>
        </w:rPr>
        <w:t>НОСТРОЙ</w:t>
      </w:r>
      <w:r>
        <w:t xml:space="preserve"> совместно с экспертами из Центра компетенций Российской Федерации по цифровой трансформации строительной отрасли запускает онлайн-курс, который станет еще одной мерой в системе формирования пула специалистов, обладающих компетенциями в сфере цифровизации строительства. Благодаря такой кооперации курс позволит эффективно повысить компетенции слушателей не только в области с применением цифровых сервисов, но и в целом углубиться в аспекты информационного моделирования в полном жизненном цикле объекта капитального строительства.</w:t>
      </w:r>
    </w:p>
    <w:p w:rsidR="00132B47" w:rsidRDefault="00132B47" w:rsidP="00132B47">
      <w:pPr>
        <w:pStyle w:val="DocumentBody"/>
      </w:pPr>
      <w:r>
        <w:t xml:space="preserve">Советник Министра строительства и ЖКХ РФ, заместитель руководителя Центра компетенций РФ по цифровой трансформации строительной отрасли Елена Звонарёва в своем приветствии выразила слова признательности </w:t>
      </w:r>
      <w:r>
        <w:rPr>
          <w:b/>
        </w:rPr>
        <w:t>НОСТРОЙ</w:t>
      </w:r>
      <w:r>
        <w:t xml:space="preserve"> за подход, который нацобъединение демонстрирует на протяжении длительного времени в вопросах цифровизации отрасли.</w:t>
      </w:r>
    </w:p>
    <w:p w:rsidR="00132B47" w:rsidRDefault="00132B47" w:rsidP="00132B47">
      <w:pPr>
        <w:pStyle w:val="DocumentBody"/>
      </w:pPr>
      <w:r>
        <w:t xml:space="preserve">Спикер сказала о готовности вести разъяснительную работу, которая покажет, чем цифровая трансформация отличается от цифровизации, вместе с </w:t>
      </w:r>
      <w:r>
        <w:rPr>
          <w:b/>
        </w:rPr>
        <w:t>НОСТРОЙ</w:t>
      </w:r>
      <w:r>
        <w:t xml:space="preserve"> помочь рассказать детально, что такое цифровая вертикаль, какими опциями может пользоваться любая подрядная организация, почему удобно работать с Госстройнадзором в цифровом контуре и многое другое.</w:t>
      </w:r>
    </w:p>
    <w:p w:rsidR="00132B47" w:rsidRDefault="00132B47" w:rsidP="00132B47">
      <w:pPr>
        <w:pStyle w:val="DocumentBody"/>
      </w:pPr>
      <w:r>
        <w:t>"Нужно четко для себя понимать, где можно оставить ручной труд, где - использовать автоматизацию вместе с цифровизацией, а где переходить уже на цифровую трансформацию. Очевидно, что не просто показать инструменты, которыми можно пользоваться, а сформировать понимание, что необходимо перестраивать и бизнес-процессы внутри компаний", - сказала Елена Звонарёва.</w:t>
      </w:r>
    </w:p>
    <w:p w:rsidR="00132B47" w:rsidRDefault="00132B47" w:rsidP="00132B47">
      <w:pPr>
        <w:pStyle w:val="DocumentBody"/>
      </w:pPr>
      <w:r>
        <w:lastRenderedPageBreak/>
        <w:t xml:space="preserve">Председатель Комитета </w:t>
      </w:r>
      <w:r>
        <w:rPr>
          <w:b/>
        </w:rPr>
        <w:t>НОСТРОЙ</w:t>
      </w:r>
      <w:r>
        <w:t xml:space="preserve"> по цифровой трансформации строительной отрасли, советник директора ФАУ "РосКапСтрой" Ирина Кузьма рассказала участникам вебинара о Едином информационном пространстве </w:t>
      </w:r>
      <w:r>
        <w:rPr>
          <w:b/>
        </w:rPr>
        <w:t>НОСТРОЙ</w:t>
      </w:r>
      <w:r>
        <w:t>, которое построено вокруг двух обязательных сервисов - Единого реестра сведений о членах СРО и их обязательствах и Национальном реестре специалистов (НРС).</w:t>
      </w:r>
    </w:p>
    <w:p w:rsidR="00132B47" w:rsidRDefault="00132B47" w:rsidP="00132B47">
      <w:pPr>
        <w:pStyle w:val="DocumentBody"/>
      </w:pPr>
      <w:r>
        <w:t xml:space="preserve">Единое информационное пространство </w:t>
      </w:r>
      <w:r>
        <w:rPr>
          <w:b/>
        </w:rPr>
        <w:t>НОСТРОЙ</w:t>
      </w:r>
      <w:r>
        <w:t xml:space="preserve"> включает в себя как сервисы, так и цифровые площадки - всего их более 20. На самых интересных и востребованных из них спикер остановилась подробнее. В их числе - сервис "Цифровое строительство", где представлена информация и проверках Госстройнадзора, система оценки опыта и деловой репутации, информационно-аналитическая система мониторинга </w:t>
      </w:r>
      <w:r>
        <w:rPr>
          <w:b/>
        </w:rPr>
        <w:t>НОСТРОЙ</w:t>
      </w:r>
      <w:r>
        <w:t>, которая дает материал для принятия верных управленческих решений, программно-аппаратный комплекс "Независимая оценка квалификации", "Ассистент электронный по охране труда" (АЭОТ) и многие другие.</w:t>
      </w:r>
    </w:p>
    <w:p w:rsidR="00132B47" w:rsidRDefault="00132B47" w:rsidP="00132B47">
      <w:pPr>
        <w:pStyle w:val="DocumentBody"/>
      </w:pPr>
      <w:r>
        <w:t>Отдельно Ирина Кузьма осветила структуру и деятельность запущенного в прошлом году Лабораторного кластера. В будущем этот продукт будет использоваться, в том числе, при подведении итогов исполнения государственных контрактов и может стать тем инструментом, который будет обязателен при осуществлении лабораторного контроля в рамках государственных контрактов при реализации объектов за бюджетные средства. Сейчас в Лабораторный кластер, добавила она, включено более 500 лабораторий в 60 субъектах.</w:t>
      </w:r>
    </w:p>
    <w:p w:rsidR="00132B47" w:rsidRDefault="00132B47" w:rsidP="00132B47">
      <w:pPr>
        <w:pStyle w:val="DocumentBody"/>
      </w:pPr>
      <w:r>
        <w:t>Елена Звонарёва анонсировала основные разделы программы "От идеи к практике цифровизации строительной отрасли": законодательство и цифровая трансформация бизнес-процессов строительства, схема цифровой вертикали строительной отрасли, кадры и развитие цифрового пространства, интеграция систем ВИС с Информационной системой управления проектами (ИСУП), практики внедрения в организациях. Полный цикл программы будет проведен в первом квартале 2025 года.</w:t>
      </w:r>
    </w:p>
    <w:p w:rsidR="00132B47" w:rsidRDefault="00132B47" w:rsidP="00132B47">
      <w:pPr>
        <w:pStyle w:val="DocumentBody"/>
      </w:pPr>
      <w:r>
        <w:t>Эксперты Центра компетенций РФ по цифровой трансформации строительной отрасли выступили с докладами по вопросам работы с ИСУП.</w:t>
      </w:r>
    </w:p>
    <w:p w:rsidR="00132B47" w:rsidRDefault="00132B47" w:rsidP="00132B47">
      <w:pPr>
        <w:pStyle w:val="DocumentBody"/>
      </w:pPr>
      <w:r>
        <w:t>Юрист Центра Дарья Мерзликина представила единые стандарты взаимодействия участников градостроительной деятельности, а руководитель направления методологии Александра Пучкова - методологию формирования цифровой вертикали и ИСУП.</w:t>
      </w:r>
    </w:p>
    <w:p w:rsidR="00132B47" w:rsidRDefault="00132B47" w:rsidP="00132B47">
      <w:pPr>
        <w:pStyle w:val="DocumentBody"/>
      </w:pPr>
      <w:r>
        <w:t>Руководитель направления внедрения Центра Светлана Морозова выступила с обзором разделов и функциональных возможностей ИСУП, а руководитель технического направления Сослан Караев дал подробные разъяснения по поводу модуля заказчика в ИСУП, подписания документов, выставления замечаний.</w:t>
      </w:r>
    </w:p>
    <w:p w:rsidR="00132B47" w:rsidRDefault="00132B47" w:rsidP="00132B47">
      <w:pPr>
        <w:pStyle w:val="DocumentBody"/>
      </w:pPr>
      <w:r>
        <w:t>Руководитель коммерческого отдела "Экзон" Александр Дергачев, руководитель проекта ООО "МСтрой" Елизавета Смагина и руководитель направления по работе с ключевыми клиентами ООО "ОСМОКОД" Никита Столбов рассказали об интеграции EXON/ЦУС/МСтрой (ВИС для подрядных организаций) и ИСУП, а также продемонстрировали системы вендоров EXON, ЦУС, МСтрой.</w:t>
      </w:r>
    </w:p>
    <w:p w:rsidR="00132B47" w:rsidRDefault="00132B47" w:rsidP="00132B47">
      <w:pPr>
        <w:pStyle w:val="DocumentBody"/>
      </w:pPr>
      <w:r>
        <w:t>В завершение мероприятия Елена Парикова отметила, что следующая встреча в рамках темы состоится непосредственно на занятиях онлайн-курса "От идеи к практике цифровизации строительной отрасли", о старте которого будет сообщено дополнительно.</w:t>
      </w:r>
    </w:p>
    <w:p w:rsidR="00132B47" w:rsidRDefault="00767F3C" w:rsidP="00132B47">
      <w:hyperlink r:id="rId31" w:history="1">
        <w:r w:rsidR="00132B47">
          <w:rPr>
            <w:rStyle w:val="DocumentOriginalLink"/>
          </w:rPr>
          <w:t>https://ancb.ru/publication/read/18737</w:t>
        </w:r>
      </w:hyperlink>
    </w:p>
    <w:p w:rsidR="00132B47" w:rsidRDefault="00132B47" w:rsidP="00132B47">
      <w:r>
        <w:rPr>
          <w:sz w:val="18"/>
        </w:rPr>
        <w:t>назад: </w:t>
      </w:r>
      <w:hyperlink w:anchor="ref_toc" w:history="1">
        <w:r>
          <w:rPr>
            <w:rStyle w:val="NavigationLink"/>
          </w:rPr>
          <w:t>оглавление</w:t>
        </w:r>
      </w:hyperlink>
    </w:p>
    <w:p w:rsidR="0012135C" w:rsidRDefault="0012135C" w:rsidP="0012135C">
      <w:pPr>
        <w:pStyle w:val="4"/>
      </w:pPr>
      <w:bookmarkStart w:id="28" w:name="_Toc188252435"/>
      <w:bookmarkStart w:id="29" w:name="_Toc188254554"/>
      <w:r>
        <w:rPr>
          <w:rStyle w:val="DocumentDate"/>
        </w:rPr>
        <w:t>19.01.2025</w:t>
      </w:r>
      <w:r>
        <w:br/>
      </w:r>
      <w:r>
        <w:rPr>
          <w:rStyle w:val="DocumentSource"/>
        </w:rPr>
        <w:t>Правда о СРО (pravdaosro.ru)</w:t>
      </w:r>
      <w:r>
        <w:br/>
      </w:r>
      <w:r>
        <w:rPr>
          <w:rStyle w:val="DocumentName"/>
        </w:rPr>
        <w:t>Задача: формирование цифровой культуры</w:t>
      </w:r>
      <w:bookmarkEnd w:id="28"/>
      <w:bookmarkEnd w:id="29"/>
    </w:p>
    <w:p w:rsidR="0012135C" w:rsidRDefault="0012135C" w:rsidP="0012135C">
      <w:pPr>
        <w:pStyle w:val="DocumentBody"/>
      </w:pPr>
      <w:r>
        <w:t>Цифровые инструменты позволяют достигать национальных целей развития Российской Федерации, определенных Указом Президента РФ №309 от 7 мая 2024 года, и требуют новых профессиональных знаний и навыков от участников строительной отрасли.</w:t>
      </w:r>
    </w:p>
    <w:p w:rsidR="0012135C" w:rsidRDefault="0012135C" w:rsidP="0012135C">
      <w:pPr>
        <w:pStyle w:val="DocumentBody"/>
      </w:pPr>
      <w:r>
        <w:t xml:space="preserve">16 января 2025 года в рамках вебинара «От идеи к практике цифровизации строительной отрасли» </w:t>
      </w:r>
      <w:r>
        <w:rPr>
          <w:b/>
        </w:rPr>
        <w:t>НОСТРОЙ</w:t>
      </w:r>
      <w:r>
        <w:t xml:space="preserve"> и эксперты Центра компетенций Российской Федерации по цифровой трансформации строительной отрасли обозначили актуальные компетенции для специалистов подрядных организаций:</w:t>
      </w:r>
      <w:r w:rsidR="006356D4">
        <w:t xml:space="preserve"> </w:t>
      </w:r>
    </w:p>
    <w:p w:rsidR="0012135C" w:rsidRDefault="0012135C" w:rsidP="0012135C">
      <w:pPr>
        <w:pStyle w:val="DocumentBody"/>
        <w:numPr>
          <w:ilvl w:val="0"/>
          <w:numId w:val="34"/>
        </w:numPr>
        <w:spacing w:after="0"/>
        <w:ind w:left="357" w:hanging="357"/>
      </w:pPr>
      <w:r>
        <w:t xml:space="preserve">законодательство и цифровая трансформация бизнес-процессов строительства, </w:t>
      </w:r>
    </w:p>
    <w:p w:rsidR="0012135C" w:rsidRDefault="0012135C" w:rsidP="0012135C">
      <w:pPr>
        <w:pStyle w:val="DocumentBody"/>
        <w:numPr>
          <w:ilvl w:val="0"/>
          <w:numId w:val="34"/>
        </w:numPr>
        <w:spacing w:after="0"/>
        <w:ind w:left="357" w:hanging="357"/>
      </w:pPr>
      <w:r>
        <w:t xml:space="preserve">схема цифровой вертикали строительной отрасли, </w:t>
      </w:r>
    </w:p>
    <w:p w:rsidR="0012135C" w:rsidRDefault="0012135C" w:rsidP="0012135C">
      <w:pPr>
        <w:pStyle w:val="DocumentBody"/>
        <w:numPr>
          <w:ilvl w:val="0"/>
          <w:numId w:val="34"/>
        </w:numPr>
        <w:spacing w:after="0"/>
        <w:ind w:left="357" w:hanging="357"/>
      </w:pPr>
      <w:r>
        <w:t xml:space="preserve">кадры и развитие цифрового пространства, </w:t>
      </w:r>
    </w:p>
    <w:p w:rsidR="0012135C" w:rsidRDefault="0012135C" w:rsidP="0012135C">
      <w:pPr>
        <w:pStyle w:val="DocumentBody"/>
        <w:numPr>
          <w:ilvl w:val="0"/>
          <w:numId w:val="34"/>
        </w:numPr>
        <w:spacing w:after="0"/>
        <w:ind w:left="357" w:hanging="357"/>
      </w:pPr>
      <w:r>
        <w:t xml:space="preserve">интеграция систем ВИС с Информационной системой управления проектами (ИСУП), практики внедрения в организациях. </w:t>
      </w:r>
    </w:p>
    <w:p w:rsidR="0012135C" w:rsidRDefault="0012135C" w:rsidP="0012135C">
      <w:pPr>
        <w:pStyle w:val="DocumentBody"/>
      </w:pPr>
      <w:r>
        <w:t xml:space="preserve"> Как отметила советник Министра строительства и ЖКХ РФ, заместитель руководителя Центра компетенций РФ по цифровой трансформации строительной отрасли Елена Звонарева, переход на платформенную экономику требует изменения технологического уклада строительной отрасли. Участники рынка должны не просто овладеть цифровыми инструментами, а прийти к пониманию необходимости перестройки внутренних бизнес-процессов. Это обеспечит бесшовный переход от автоматизации и цифровизации отдельных процессов к цифровой трансформации отрасли в целом.</w:t>
      </w:r>
    </w:p>
    <w:p w:rsidR="0012135C" w:rsidRDefault="0012135C" w:rsidP="0012135C">
      <w:pPr>
        <w:pStyle w:val="DocumentBody"/>
      </w:pPr>
      <w:r>
        <w:t xml:space="preserve">Эксперт напомнила о необходимости учиться и еще раз учиться. По возникшим вопросам всегда можно обратиться в </w:t>
      </w:r>
      <w:r>
        <w:rPr>
          <w:b/>
        </w:rPr>
        <w:t>НОСТРОЙ</w:t>
      </w:r>
      <w:r>
        <w:t xml:space="preserve"> или Центр компетенций, обеспечивая тем самым обратную связь.</w:t>
      </w:r>
    </w:p>
    <w:p w:rsidR="0012135C" w:rsidRDefault="0012135C" w:rsidP="0012135C">
      <w:pPr>
        <w:pStyle w:val="DocumentBody"/>
      </w:pPr>
      <w:r>
        <w:lastRenderedPageBreak/>
        <w:t>Темпы перехода на «цифру» во многом зависят от поднимания участниками процесса:</w:t>
      </w:r>
      <w:r w:rsidR="006356D4">
        <w:t xml:space="preserve"> </w:t>
      </w:r>
    </w:p>
    <w:p w:rsidR="0012135C" w:rsidRDefault="0012135C" w:rsidP="0012135C">
      <w:pPr>
        <w:pStyle w:val="DocumentBody"/>
        <w:numPr>
          <w:ilvl w:val="0"/>
          <w:numId w:val="35"/>
        </w:numPr>
        <w:spacing w:after="0"/>
        <w:ind w:left="357" w:hanging="357"/>
      </w:pPr>
      <w:r>
        <w:t xml:space="preserve">какие преимущества дает получение госуслуг «в цифре». </w:t>
      </w:r>
    </w:p>
    <w:p w:rsidR="0012135C" w:rsidRDefault="0012135C" w:rsidP="0012135C">
      <w:pPr>
        <w:pStyle w:val="DocumentBody"/>
      </w:pPr>
      <w:r>
        <w:t>Представляя цифровую вертикаль строительной отрасли, Елена Звонарева подчеркнула важность бесшовного взаимодействия всех уровней, включая:</w:t>
      </w:r>
      <w:r w:rsidR="006356D4">
        <w:t xml:space="preserve"> </w:t>
      </w:r>
    </w:p>
    <w:p w:rsidR="0012135C" w:rsidRDefault="0012135C" w:rsidP="0012135C">
      <w:pPr>
        <w:pStyle w:val="DocumentBody"/>
        <w:numPr>
          <w:ilvl w:val="0"/>
          <w:numId w:val="36"/>
        </w:numPr>
        <w:spacing w:after="0"/>
        <w:ind w:left="357" w:hanging="357"/>
      </w:pPr>
      <w:r>
        <w:t xml:space="preserve">государственный федеральный, </w:t>
      </w:r>
    </w:p>
    <w:p w:rsidR="0012135C" w:rsidRDefault="0012135C" w:rsidP="0012135C">
      <w:pPr>
        <w:pStyle w:val="DocumentBody"/>
        <w:numPr>
          <w:ilvl w:val="0"/>
          <w:numId w:val="36"/>
        </w:numPr>
        <w:spacing w:after="0"/>
        <w:ind w:left="357" w:hanging="357"/>
      </w:pPr>
      <w:r>
        <w:t xml:space="preserve">государственный региональный, </w:t>
      </w:r>
    </w:p>
    <w:p w:rsidR="0012135C" w:rsidRDefault="0012135C" w:rsidP="0012135C">
      <w:pPr>
        <w:pStyle w:val="DocumentBody"/>
        <w:numPr>
          <w:ilvl w:val="0"/>
          <w:numId w:val="36"/>
        </w:numPr>
        <w:spacing w:after="0"/>
        <w:ind w:left="357" w:hanging="357"/>
      </w:pPr>
      <w:r>
        <w:t xml:space="preserve">коммерческий уровень подрядчиков, </w:t>
      </w:r>
    </w:p>
    <w:p w:rsidR="0012135C" w:rsidRDefault="0012135C" w:rsidP="0012135C">
      <w:pPr>
        <w:pStyle w:val="DocumentBody"/>
        <w:numPr>
          <w:ilvl w:val="0"/>
          <w:numId w:val="36"/>
        </w:numPr>
        <w:spacing w:after="0"/>
        <w:ind w:left="357" w:hanging="357"/>
      </w:pPr>
      <w:r>
        <w:t xml:space="preserve">коммерческий уровень обеспечения ресурсами. </w:t>
      </w:r>
    </w:p>
    <w:p w:rsidR="0012135C" w:rsidRDefault="0012135C" w:rsidP="0012135C">
      <w:pPr>
        <w:pStyle w:val="DocumentBody"/>
      </w:pPr>
      <w:r>
        <w:t xml:space="preserve"> Вебинар «От идеи к практике цифровизации строительной отрасли», 16.01.2025 г.</w:t>
      </w:r>
    </w:p>
    <w:p w:rsidR="0012135C" w:rsidRDefault="0012135C" w:rsidP="0012135C">
      <w:pPr>
        <w:pStyle w:val="DocumentBody"/>
      </w:pPr>
      <w:r>
        <w:t>Эксперт обратила внимание, что ИСУП в цифровой вертикали занимает центральное место. Это некая «розетка» для входа и взаимодействия подрядных организаций с государством на строительстве объектов с бюджетным финансированием. ИСУП не мешает подрядчикам принять какой-либо продукт или набор продуктов, помогающих им в решении своих бизнес-задач. Однако важно, чтобы взаимодействие между системами шло «бесшовно».</w:t>
      </w:r>
    </w:p>
    <w:p w:rsidR="0012135C" w:rsidRDefault="0012135C" w:rsidP="0012135C">
      <w:pPr>
        <w:pStyle w:val="DocumentBody"/>
      </w:pPr>
      <w:r>
        <w:t>Несмотря на сложности, цифровизация приходит на стройку - уже 87 регионов приняли нормативно-правовые акты, предписывающие использование цифровых инструментов при работе по государственным объектам. На российском рынке появились достойные отечественные разработки ТИМ на этапе проектирования от компаний «Аскон» и «Нанософт», которые уже интегрированы с ИСУП.</w:t>
      </w:r>
    </w:p>
    <w:p w:rsidR="0012135C" w:rsidRDefault="0012135C" w:rsidP="0012135C">
      <w:pPr>
        <w:pStyle w:val="DocumentBody"/>
      </w:pPr>
      <w:r>
        <w:t>Отвечая на вопросы, Елена Звонарева напомнила, что ИСУП полностью готов к миграции на ГОСТЕХ, но с учетом переезда ГОСТЕХа на платформу ПГС 3:0, для этого требуется время. Что касается интеграции и подготовки регламента взаимодействия ИСУП с ГИС ОГД, эта работа находится в ведении ФАУ «РосКапСтрой».</w:t>
      </w:r>
    </w:p>
    <w:p w:rsidR="0012135C" w:rsidRDefault="0012135C" w:rsidP="0012135C">
      <w:pPr>
        <w:pStyle w:val="DocumentBody"/>
      </w:pPr>
      <w:r>
        <w:t>«Основа цифровой вертикали — интеграция всех частников строительного оборота, предполагающая разработку единых стандартов и подходов как к информации, так и к формированию самих информационных систем,» — считает юрист Центра компетенций РФ по цифровой трансформации строительной отрасли Дарья Мерзликина.</w:t>
      </w:r>
    </w:p>
    <w:p w:rsidR="0012135C" w:rsidRDefault="0012135C" w:rsidP="0012135C">
      <w:pPr>
        <w:pStyle w:val="DocumentBody"/>
      </w:pPr>
      <w:r>
        <w:t>Разработку единых стандартов цифровой вертикали сдерживает отсутствие:</w:t>
      </w:r>
      <w:r w:rsidR="006356D4">
        <w:t xml:space="preserve"> </w:t>
      </w:r>
    </w:p>
    <w:p w:rsidR="0012135C" w:rsidRDefault="0012135C" w:rsidP="0012135C">
      <w:pPr>
        <w:pStyle w:val="DocumentBody"/>
        <w:numPr>
          <w:ilvl w:val="0"/>
          <w:numId w:val="37"/>
        </w:numPr>
        <w:spacing w:after="0"/>
        <w:ind w:left="357" w:hanging="357"/>
      </w:pPr>
      <w:r>
        <w:t xml:space="preserve">обязательного требования использовать цифровые технологии в на законодательном уровне, </w:t>
      </w:r>
    </w:p>
    <w:p w:rsidR="0012135C" w:rsidRDefault="0012135C" w:rsidP="0012135C">
      <w:pPr>
        <w:pStyle w:val="DocumentBody"/>
        <w:numPr>
          <w:ilvl w:val="0"/>
          <w:numId w:val="37"/>
        </w:numPr>
        <w:spacing w:after="0"/>
        <w:ind w:left="357" w:hanging="357"/>
      </w:pPr>
      <w:r>
        <w:t xml:space="preserve">единых стандартов и правил для обмена информацией в электронном виде межу участниками градостроительной деятельности. </w:t>
      </w:r>
    </w:p>
    <w:p w:rsidR="0012135C" w:rsidRDefault="0012135C" w:rsidP="0012135C">
      <w:pPr>
        <w:pStyle w:val="DocumentBody"/>
        <w:numPr>
          <w:ilvl w:val="0"/>
          <w:numId w:val="37"/>
        </w:numPr>
        <w:spacing w:after="0"/>
        <w:ind w:left="357" w:hanging="357"/>
      </w:pPr>
      <w:r>
        <w:t xml:space="preserve">понимания необходимости внедрения цифровизации у участников градостроительных отношений, </w:t>
      </w:r>
    </w:p>
    <w:p w:rsidR="0012135C" w:rsidRDefault="0012135C" w:rsidP="0012135C">
      <w:pPr>
        <w:pStyle w:val="DocumentBody"/>
        <w:numPr>
          <w:ilvl w:val="0"/>
          <w:numId w:val="37"/>
        </w:numPr>
        <w:spacing w:after="0"/>
        <w:ind w:left="357" w:hanging="357"/>
      </w:pPr>
      <w:r>
        <w:t xml:space="preserve">способов оценки результатов внедрения цифровых сервисов, </w:t>
      </w:r>
    </w:p>
    <w:p w:rsidR="0012135C" w:rsidRDefault="0012135C" w:rsidP="0012135C">
      <w:pPr>
        <w:pStyle w:val="DocumentBody"/>
        <w:numPr>
          <w:ilvl w:val="0"/>
          <w:numId w:val="37"/>
        </w:numPr>
        <w:spacing w:after="0"/>
        <w:ind w:left="357" w:hanging="357"/>
      </w:pPr>
      <w:r>
        <w:t xml:space="preserve">желания участников градостроительных отношений принять современные методы работы, </w:t>
      </w:r>
    </w:p>
    <w:p w:rsidR="0012135C" w:rsidRDefault="0012135C" w:rsidP="0012135C">
      <w:pPr>
        <w:pStyle w:val="DocumentBody"/>
        <w:numPr>
          <w:ilvl w:val="0"/>
          <w:numId w:val="37"/>
        </w:numPr>
        <w:spacing w:after="0"/>
        <w:ind w:left="357" w:hanging="357"/>
      </w:pPr>
      <w:r>
        <w:t xml:space="preserve">достаточного наполнения ГИСОГД субъектами РФ. </w:t>
      </w:r>
    </w:p>
    <w:p w:rsidR="0012135C" w:rsidRDefault="0012135C" w:rsidP="0012135C">
      <w:pPr>
        <w:pStyle w:val="DocumentBody"/>
      </w:pPr>
      <w:r>
        <w:t>Для формирования единых стандартов цифровой вертикали необходимо:</w:t>
      </w:r>
      <w:r w:rsidR="006356D4">
        <w:t xml:space="preserve"> </w:t>
      </w:r>
    </w:p>
    <w:p w:rsidR="0012135C" w:rsidRDefault="0012135C" w:rsidP="0012135C">
      <w:pPr>
        <w:pStyle w:val="DocumentBody"/>
        <w:numPr>
          <w:ilvl w:val="0"/>
          <w:numId w:val="38"/>
        </w:numPr>
        <w:spacing w:after="0"/>
        <w:ind w:left="357" w:hanging="357"/>
      </w:pPr>
      <w:r>
        <w:t xml:space="preserve">определить перечень документации, подлежащий переводу в электронный вид: </w:t>
      </w:r>
    </w:p>
    <w:p w:rsidR="0012135C" w:rsidRDefault="0012135C" w:rsidP="0012135C">
      <w:pPr>
        <w:pStyle w:val="DocumentBody"/>
        <w:numPr>
          <w:ilvl w:val="0"/>
          <w:numId w:val="38"/>
        </w:numPr>
        <w:spacing w:after="0"/>
        <w:ind w:left="357" w:hanging="357"/>
      </w:pPr>
      <w:r>
        <w:t xml:space="preserve">подготовить атрибутивный состав документов в сфере строительства, </w:t>
      </w:r>
    </w:p>
    <w:p w:rsidR="0012135C" w:rsidRDefault="0012135C" w:rsidP="0012135C">
      <w:pPr>
        <w:pStyle w:val="DocumentBody"/>
        <w:numPr>
          <w:ilvl w:val="0"/>
          <w:numId w:val="38"/>
        </w:numPr>
        <w:spacing w:after="0"/>
        <w:ind w:left="357" w:hanging="357"/>
      </w:pPr>
      <w:r>
        <w:t xml:space="preserve">создать HML схемы, описание схем, таблицы стиля, </w:t>
      </w:r>
    </w:p>
    <w:p w:rsidR="0012135C" w:rsidRDefault="0012135C" w:rsidP="0012135C">
      <w:pPr>
        <w:pStyle w:val="DocumentBody"/>
        <w:numPr>
          <w:ilvl w:val="0"/>
          <w:numId w:val="38"/>
        </w:numPr>
        <w:spacing w:after="0"/>
        <w:ind w:left="357" w:hanging="357"/>
      </w:pPr>
      <w:r>
        <w:t xml:space="preserve">создать сценарий интеграции информационных систем в строительстве, </w:t>
      </w:r>
    </w:p>
    <w:p w:rsidR="0012135C" w:rsidRDefault="0012135C" w:rsidP="0012135C">
      <w:pPr>
        <w:pStyle w:val="DocumentBody"/>
        <w:numPr>
          <w:ilvl w:val="0"/>
          <w:numId w:val="38"/>
        </w:numPr>
        <w:spacing w:after="0"/>
        <w:ind w:left="357" w:hanging="357"/>
      </w:pPr>
      <w:r>
        <w:t xml:space="preserve">сформировать нормативно-правовые акты, обеспечивающие цифровизацию, </w:t>
      </w:r>
    </w:p>
    <w:p w:rsidR="0012135C" w:rsidRDefault="0012135C" w:rsidP="0012135C">
      <w:pPr>
        <w:pStyle w:val="DocumentBody"/>
        <w:numPr>
          <w:ilvl w:val="0"/>
          <w:numId w:val="38"/>
        </w:numPr>
        <w:spacing w:after="0"/>
        <w:ind w:left="357" w:hanging="357"/>
      </w:pPr>
      <w:r>
        <w:t xml:space="preserve">осуществить подготовку 300+ форм документов, которые входят в информационную модель (для реализации этой задачи создана рабочая подругуппа в Минстрое), </w:t>
      </w:r>
    </w:p>
    <w:p w:rsidR="0012135C" w:rsidRDefault="0012135C" w:rsidP="0012135C">
      <w:pPr>
        <w:pStyle w:val="DocumentBody"/>
        <w:numPr>
          <w:ilvl w:val="0"/>
          <w:numId w:val="38"/>
        </w:numPr>
        <w:spacing w:after="0"/>
        <w:ind w:left="357" w:hanging="357"/>
      </w:pPr>
      <w:r>
        <w:t xml:space="preserve">интегрировать внешние информационные системы с информационными системами застройщиков, </w:t>
      </w:r>
    </w:p>
    <w:p w:rsidR="0012135C" w:rsidRDefault="0012135C" w:rsidP="0012135C">
      <w:pPr>
        <w:pStyle w:val="DocumentBody"/>
        <w:numPr>
          <w:ilvl w:val="0"/>
          <w:numId w:val="38"/>
        </w:numPr>
        <w:spacing w:after="0"/>
        <w:ind w:left="357" w:hanging="357"/>
      </w:pPr>
      <w:r>
        <w:t xml:space="preserve">интегрировать с ИСУП коммерческими информационными системами. </w:t>
      </w:r>
    </w:p>
    <w:p w:rsidR="0012135C" w:rsidRDefault="0012135C" w:rsidP="0012135C">
      <w:pPr>
        <w:pStyle w:val="DocumentBody"/>
      </w:pPr>
      <w:r>
        <w:t>Эффект от перевода документации с бумажного носителя в цифровой вид позволит сократить число ошибок при работе с данными и существенно повысить скорость документооборота.</w:t>
      </w:r>
    </w:p>
    <w:p w:rsidR="0012135C" w:rsidRDefault="0012135C" w:rsidP="0012135C">
      <w:pPr>
        <w:pStyle w:val="DocumentBody"/>
      </w:pPr>
      <w:r>
        <w:t>В завершение Елена Звонарева напомнила о необходимости объединения всех заинтересованных лиц, готовых двигать отрасль в своем регионе, и том числе - в цифровом направлении. Ситуации, когда подрядные организации уже настроили цифровые процессы, а госструктуры продолжают работать по старинке, недопустимы, Центр и НОСТОЙ будут прорабатывать их в ручном режиме.</w:t>
      </w:r>
    </w:p>
    <w:p w:rsidR="0012135C" w:rsidRDefault="0012135C" w:rsidP="0012135C">
      <w:pPr>
        <w:pStyle w:val="DocumentBody"/>
      </w:pPr>
      <w:r>
        <w:t xml:space="preserve">Также в рамках вебинара председатель Комитета </w:t>
      </w:r>
      <w:r>
        <w:rPr>
          <w:b/>
        </w:rPr>
        <w:t>НОСТРОЙ</w:t>
      </w:r>
      <w:r>
        <w:t xml:space="preserve"> по цифровой трансформации строительной отрасли, советник директора ФАУ «РосКапСтрой» Ирина Кузьма рассказала о Едином информационном пространстве </w:t>
      </w:r>
      <w:r>
        <w:rPr>
          <w:b/>
        </w:rPr>
        <w:t>НОСТРОЙ</w:t>
      </w:r>
      <w:r>
        <w:t>, в состав которого входит свыше 20 сервисов и цифровых площадок.</w:t>
      </w:r>
    </w:p>
    <w:p w:rsidR="0012135C" w:rsidRDefault="0012135C" w:rsidP="0012135C">
      <w:pPr>
        <w:pStyle w:val="DocumentBody"/>
      </w:pPr>
      <w:r>
        <w:t>Напомним, согласно майскому Указу Президента РФ, для достижения целевых показателей и задач государственного развития, к 2030 году необходимо сформировать систему профессиональной подготовки, переподготовки и повышения квалификации кадров для приоритетных отраслей.</w:t>
      </w:r>
    </w:p>
    <w:p w:rsidR="0012135C" w:rsidRDefault="0012135C" w:rsidP="0012135C">
      <w:pPr>
        <w:pStyle w:val="DocumentAuthor"/>
      </w:pPr>
      <w:r>
        <w:t>Саша Рубашкин</w:t>
      </w:r>
    </w:p>
    <w:p w:rsidR="0012135C" w:rsidRDefault="00767F3C" w:rsidP="0012135C">
      <w:hyperlink r:id="rId32" w:anchor="more-83072" w:history="1">
        <w:r w:rsidR="0012135C">
          <w:rPr>
            <w:rStyle w:val="DocumentOriginalLink"/>
          </w:rPr>
          <w:t>https://pravdaosro.ru/analytics/zadacha-formirovanie-cifrovoy-kultury/#more-83072</w:t>
        </w:r>
      </w:hyperlink>
    </w:p>
    <w:p w:rsidR="0012135C" w:rsidRDefault="0012135C" w:rsidP="0012135C">
      <w:r>
        <w:rPr>
          <w:sz w:val="18"/>
        </w:rPr>
        <w:t>назад: </w:t>
      </w:r>
      <w:hyperlink w:anchor="ref_toc" w:history="1">
        <w:r>
          <w:rPr>
            <w:rStyle w:val="NavigationLink"/>
          </w:rPr>
          <w:t>оглавление</w:t>
        </w:r>
      </w:hyperlink>
    </w:p>
    <w:p w:rsidR="006356D4" w:rsidRDefault="00DA6C3F" w:rsidP="00DF38DC">
      <w:pPr>
        <w:pStyle w:val="3"/>
      </w:pPr>
      <w:bookmarkStart w:id="30" w:name="_Toc188254555"/>
      <w:r w:rsidRPr="00CC25CE">
        <w:lastRenderedPageBreak/>
        <w:t>НОСТРОЙ провел семинар для бухгалтеров СРО</w:t>
      </w:r>
      <w:bookmarkEnd w:id="27"/>
      <w:bookmarkEnd w:id="30"/>
    </w:p>
    <w:p w:rsidR="00300E2D" w:rsidRDefault="00300E2D" w:rsidP="00300E2D">
      <w:pPr>
        <w:pStyle w:val="4"/>
      </w:pPr>
      <w:bookmarkStart w:id="31" w:name="_Toc188210568"/>
      <w:bookmarkStart w:id="32" w:name="_Toc188254556"/>
      <w:r>
        <w:rPr>
          <w:rStyle w:val="DocumentDate"/>
        </w:rPr>
        <w:t>15.01.2025</w:t>
      </w:r>
      <w:r>
        <w:br/>
      </w:r>
      <w:r>
        <w:rPr>
          <w:rStyle w:val="DocumentSource"/>
        </w:rPr>
        <w:t>ЦентрРегион- саморегулируемая организация (centerregion.ru)</w:t>
      </w:r>
      <w:r>
        <w:br/>
      </w:r>
      <w:r>
        <w:rPr>
          <w:rStyle w:val="DocumentName"/>
        </w:rPr>
        <w:t>НОСТРОЙ провел семинар для бухгалтеров СРО</w:t>
      </w:r>
      <w:bookmarkEnd w:id="31"/>
      <w:bookmarkEnd w:id="32"/>
    </w:p>
    <w:p w:rsidR="00300E2D" w:rsidRDefault="00300E2D" w:rsidP="007B44BC">
      <w:pPr>
        <w:pStyle w:val="5"/>
      </w:pPr>
      <w:r>
        <w:t xml:space="preserve">С 14 по 15 января 2024 года в </w:t>
      </w:r>
      <w:r>
        <w:rPr>
          <w:b/>
        </w:rPr>
        <w:t>Национальном объединении строителей (НОСТРОЙ</w:t>
      </w:r>
      <w:r>
        <w:t xml:space="preserve">) прошел семинар для бухгалтеров на тему «Налоговая реформа 2024-2025 для саморегулируемых организаций. Федеральные стандарты бухгалтерского учета (ФСБУ), применяемые саморегулируемыми организациями с 2025 года». В мероприятии, которое прошло в формате видео-конференц-связи с возможностью личного присутствия, приняли участие более 200 слушателей. Модератором семинара выступила финансовый директор </w:t>
      </w:r>
      <w:r>
        <w:rPr>
          <w:b/>
        </w:rPr>
        <w:t>НОСТРОЙ</w:t>
      </w:r>
      <w:r>
        <w:t xml:space="preserve"> Светлана Кузнецова. Ключевым приглашенным спикером стала директор аудиторско-консалтинговой компании «АудитАрте» Надежда Клакевич.</w:t>
      </w:r>
    </w:p>
    <w:p w:rsidR="00300E2D" w:rsidRDefault="00300E2D" w:rsidP="00300E2D">
      <w:pPr>
        <w:pStyle w:val="DocumentBody"/>
      </w:pPr>
      <w:r>
        <w:t>Приветствуя участников обучения Светлана Кузнецова отметила, что семинар проходит во время подготовки годовой отчетности, поэтому информация о последних нововведениях в налоговое и бухгалтерское законодательства как никогда актуальна. Также она обозначила главную цель встречи - предоставить полную информацию о применении налоговой реформы и реформы бухгалтерского учета саморегулируемыми организациями в 2025 году.</w:t>
      </w:r>
    </w:p>
    <w:p w:rsidR="00300E2D" w:rsidRDefault="00300E2D" w:rsidP="00300E2D">
      <w:pPr>
        <w:pStyle w:val="DocumentBody"/>
      </w:pPr>
      <w:r>
        <w:t>«Замечу, основная масса информации есть в открытом доступе, но она ориентирована на коммерческие организации. Наша же встреча нацелена на предоставление специфической информации, которая касается непосредственно налогового и бухгалтерского учета в ваших саморегулируемых организациях», - подчеркнула Светлана Кузнецова.</w:t>
      </w:r>
    </w:p>
    <w:p w:rsidR="00300E2D" w:rsidRDefault="00300E2D" w:rsidP="00300E2D">
      <w:pPr>
        <w:pStyle w:val="DocumentBody"/>
      </w:pPr>
      <w:r>
        <w:t>Надежда Клакевич, начиная свой доклад, сообщила, что участники встречи узнают, когда и как будет формироваться промежуточная бухгалтерская отчетность СРО, кроме того будет предоставлена эксклюзивная информация о двухступенчатом и пятиступенчатом НДФЛ.</w:t>
      </w:r>
    </w:p>
    <w:p w:rsidR="00300E2D" w:rsidRDefault="00300E2D" w:rsidP="00300E2D">
      <w:pPr>
        <w:pStyle w:val="DocumentBody"/>
      </w:pPr>
      <w:r>
        <w:t>«Моя задача, чтобы к концу семинара все вы остались в профессии, руководители СРО с вашей подачи принимали верные решения, и вы своими знаниями помогали им выполнять уставные задачи и квалифицированно защитить интересы саморегулируемых организаций», - сказала спикер.</w:t>
      </w:r>
    </w:p>
    <w:p w:rsidR="00300E2D" w:rsidRDefault="00300E2D" w:rsidP="007B44BC">
      <w:pPr>
        <w:pStyle w:val="DocumentBody"/>
      </w:pPr>
      <w:r>
        <w:t>Среди рассмотре</w:t>
      </w:r>
      <w:r w:rsidR="007B44BC">
        <w:t>нных на семинаре вопросов были:</w:t>
      </w:r>
      <w:r>
        <w:t xml:space="preserve"> </w:t>
      </w:r>
    </w:p>
    <w:p w:rsidR="00300E2D" w:rsidRDefault="00300E2D" w:rsidP="00300E2D">
      <w:pPr>
        <w:pStyle w:val="DocumentBody"/>
        <w:numPr>
          <w:ilvl w:val="0"/>
          <w:numId w:val="29"/>
        </w:numPr>
        <w:spacing w:after="0"/>
        <w:ind w:left="357" w:hanging="357"/>
      </w:pPr>
      <w:r>
        <w:t xml:space="preserve">Налоговая реформа 2024-2025 года для саморегулируемых организаций; </w:t>
      </w:r>
    </w:p>
    <w:p w:rsidR="00300E2D" w:rsidRDefault="00300E2D" w:rsidP="00300E2D">
      <w:pPr>
        <w:pStyle w:val="DocumentBody"/>
        <w:numPr>
          <w:ilvl w:val="0"/>
          <w:numId w:val="29"/>
        </w:numPr>
        <w:spacing w:after="0"/>
        <w:ind w:left="357" w:hanging="357"/>
      </w:pPr>
      <w:r>
        <w:t xml:space="preserve">Новый порядок бухгалтерской отчетности для саморегулируемых организаций с 2025 года - ФСБУ 4/2023 «Бухгалтерская (финансовая) отчетность»; </w:t>
      </w:r>
    </w:p>
    <w:p w:rsidR="00300E2D" w:rsidRDefault="00300E2D" w:rsidP="00300E2D">
      <w:pPr>
        <w:pStyle w:val="DocumentBody"/>
        <w:numPr>
          <w:ilvl w:val="0"/>
          <w:numId w:val="29"/>
        </w:numPr>
        <w:spacing w:after="0"/>
        <w:ind w:left="357" w:hanging="357"/>
      </w:pPr>
      <w:r>
        <w:t xml:space="preserve">Инвентаризация по-новому в 2025 году - ФСБУ 28/2023 «Инвентаризация»; </w:t>
      </w:r>
    </w:p>
    <w:p w:rsidR="00300E2D" w:rsidRDefault="00300E2D" w:rsidP="00300E2D">
      <w:pPr>
        <w:pStyle w:val="DocumentBody"/>
        <w:numPr>
          <w:ilvl w:val="0"/>
          <w:numId w:val="29"/>
        </w:numPr>
        <w:spacing w:after="0"/>
        <w:ind w:left="357" w:hanging="357"/>
      </w:pPr>
      <w:r>
        <w:t xml:space="preserve">Учетная политика в целях бухгалтерского учета на 2025 год для саморегулируемой организации; </w:t>
      </w:r>
    </w:p>
    <w:p w:rsidR="00300E2D" w:rsidRDefault="00300E2D" w:rsidP="00300E2D">
      <w:pPr>
        <w:pStyle w:val="DocumentBody"/>
        <w:numPr>
          <w:ilvl w:val="0"/>
          <w:numId w:val="29"/>
        </w:numPr>
        <w:spacing w:after="0"/>
        <w:ind w:left="357" w:hanging="357"/>
      </w:pPr>
      <w:r>
        <w:t xml:space="preserve">Идеальная отчетность саморегулируемой организации за 2024 год. </w:t>
      </w:r>
    </w:p>
    <w:p w:rsidR="00300E2D" w:rsidRDefault="00300E2D" w:rsidP="00300E2D">
      <w:pPr>
        <w:pStyle w:val="DocumentBody"/>
      </w:pPr>
      <w:r>
        <w:t xml:space="preserve"> Презентационные материалы к семинару, нормативные документы ФСБУ, а также статьи по идеальной отчетности можно скачать по ссылке.</w:t>
      </w:r>
    </w:p>
    <w:p w:rsidR="00300E2D" w:rsidRDefault="00767F3C" w:rsidP="00300E2D">
      <w:hyperlink r:id="rId33" w:history="1">
        <w:r w:rsidR="00300E2D">
          <w:rPr>
            <w:rStyle w:val="DocumentOriginalLink"/>
          </w:rPr>
          <w:t>http://centerregion.ru/news/events/10223/</w:t>
        </w:r>
      </w:hyperlink>
    </w:p>
    <w:p w:rsidR="00300E2D" w:rsidRDefault="00300E2D" w:rsidP="00300E2D">
      <w:r>
        <w:rPr>
          <w:sz w:val="18"/>
        </w:rPr>
        <w:t>назад: </w:t>
      </w:r>
      <w:hyperlink w:anchor="ref_toc" w:history="1">
        <w:r>
          <w:rPr>
            <w:rStyle w:val="NavigationLink"/>
          </w:rPr>
          <w:t>оглавление</w:t>
        </w:r>
      </w:hyperlink>
    </w:p>
    <w:p w:rsidR="00300E2D" w:rsidRDefault="00300E2D" w:rsidP="00300E2D">
      <w:pPr>
        <w:pStyle w:val="TitleDoubles"/>
      </w:pPr>
      <w:r>
        <w:t>Сообщения с аналогичным содержанием:</w:t>
      </w:r>
    </w:p>
    <w:p w:rsidR="00300E2D" w:rsidRDefault="00300E2D" w:rsidP="00300E2D">
      <w:pPr>
        <w:pStyle w:val="DocumentDoubles"/>
      </w:pPr>
      <w:r>
        <w:t>17.01.2025 BezFormata.com</w:t>
      </w:r>
      <w:r>
        <w:br/>
        <w:t>НОСТРОЙ провел семинар для бухгалтеров СРО</w:t>
      </w:r>
      <w:r>
        <w:br/>
      </w:r>
      <w:hyperlink r:id="rId34" w:history="1">
        <w:r>
          <w:rPr>
            <w:rStyle w:val="DoubleOriginalLink"/>
          </w:rPr>
          <w:t>https://astrahan.bezformata.com/listnews/nostroy-provel/141422236/</w:t>
        </w:r>
      </w:hyperlink>
    </w:p>
    <w:p w:rsidR="00300E2D" w:rsidRDefault="00300E2D" w:rsidP="00300E2D">
      <w:pPr>
        <w:pStyle w:val="DocumentDoubles"/>
      </w:pPr>
      <w:r>
        <w:t>17.01.2025 Объединение строителей (astroy-sro.ru)</w:t>
      </w:r>
      <w:r>
        <w:br/>
        <w:t>НОСТРОЙ провел семинар для бухгалтеров СРО</w:t>
      </w:r>
      <w:r>
        <w:br/>
      </w:r>
      <w:hyperlink r:id="rId35" w:history="1">
        <w:r>
          <w:rPr>
            <w:rStyle w:val="DoubleOriginalLink"/>
          </w:rPr>
          <w:t>http://astroy-sro.ru/news/nostroi-provel-seminar-dlia-buxgalterov-sro-946</w:t>
        </w:r>
      </w:hyperlink>
    </w:p>
    <w:p w:rsidR="006356D4" w:rsidRDefault="00DA6C3F" w:rsidP="000853BC">
      <w:pPr>
        <w:pStyle w:val="3"/>
      </w:pPr>
      <w:bookmarkStart w:id="33" w:name="_Toc188254557"/>
      <w:r>
        <w:t>И</w:t>
      </w:r>
      <w:r w:rsidRPr="00DA6C3F">
        <w:t>ск в Арбитражный суд города Москвы</w:t>
      </w:r>
      <w:bookmarkEnd w:id="33"/>
    </w:p>
    <w:p w:rsidR="00DA6C3F" w:rsidRDefault="00DA6C3F" w:rsidP="00DA6C3F">
      <w:pPr>
        <w:pStyle w:val="4"/>
      </w:pPr>
      <w:bookmarkStart w:id="34" w:name="_Toc188252432"/>
      <w:bookmarkStart w:id="35" w:name="_Toc188254558"/>
      <w:r>
        <w:rPr>
          <w:rStyle w:val="DocumentDate"/>
        </w:rPr>
        <w:t>20.01.2025</w:t>
      </w:r>
      <w:r>
        <w:br/>
      </w:r>
      <w:r>
        <w:rPr>
          <w:rStyle w:val="DocumentSource"/>
        </w:rPr>
        <w:t>За-Строй.РФ (zsrf.ru)</w:t>
      </w:r>
      <w:r>
        <w:br/>
      </w:r>
      <w:r>
        <w:rPr>
          <w:rStyle w:val="DocumentName"/>
        </w:rPr>
        <w:t>С московского ФКР взысканы проценты за пользование чужими денежными средствами</w:t>
      </w:r>
      <w:bookmarkEnd w:id="34"/>
      <w:bookmarkEnd w:id="35"/>
    </w:p>
    <w:p w:rsidR="00DA6C3F" w:rsidRDefault="00DA6C3F" w:rsidP="00DA6C3F">
      <w:pPr>
        <w:pStyle w:val="5"/>
      </w:pPr>
      <w:r>
        <w:t xml:space="preserve">Фонд капитального ремонта многоквартирных домов города Москвы обратился с иском в Арбитражный суд города Москвы о взыскании с </w:t>
      </w:r>
      <w:r>
        <w:rPr>
          <w:b/>
        </w:rPr>
        <w:t>Национального объединения строителей</w:t>
      </w:r>
      <w:r>
        <w:t xml:space="preserve"> денежных средств из компенсационного фонда обеспечения договорных обязательств в размере 685.284 рубля 64 копейки.</w:t>
      </w:r>
    </w:p>
    <w:p w:rsidR="00DA6C3F" w:rsidRDefault="00DA6C3F" w:rsidP="00DA6C3F">
      <w:pPr>
        <w:pStyle w:val="DocumentBody"/>
      </w:pPr>
      <w:r>
        <w:t>А много раньше, конкретнее - в мае 2018 года между столичным ФКР и ООО "ГрадоСтрой" был заключён контракт на капитальный ремонт одного из МКД. По состоянию на начало февраля 2019-го генподрядчик не приступил к работам, о чём Фондом капремонта был составлен акт фиксации нарушений. В связи с нарушением сроков ФКР Москвы начислил неустойку в размере 685.284 рубля 64 копейки и направил претензию в ООО "ГрадоСтрой". Реакции на претензию не последовало.</w:t>
      </w:r>
    </w:p>
    <w:p w:rsidR="00DA6C3F" w:rsidRDefault="00DA6C3F" w:rsidP="00DA6C3F">
      <w:pPr>
        <w:pStyle w:val="DocumentBody"/>
      </w:pPr>
      <w:r>
        <w:lastRenderedPageBreak/>
        <w:t xml:space="preserve">ООО "ГрадоСтрой" являлось членом СРО Ассоциация строителей саморегулируемая организация "РегионСтройОбъединение" с 8 октября 2015 года. Однако 20 апреля 2017-го Ассоциация была исключена из Государственного реестра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Таким образом, субсидиарным ответчиком по требованиям ФКР стало </w:t>
      </w:r>
      <w:r>
        <w:rPr>
          <w:b/>
        </w:rPr>
        <w:t>Национальное объединение строителей</w:t>
      </w:r>
      <w:r>
        <w:t>.</w:t>
      </w:r>
    </w:p>
    <w:p w:rsidR="00DA6C3F" w:rsidRDefault="00DA6C3F" w:rsidP="00DA6C3F">
      <w:pPr>
        <w:pStyle w:val="DocumentBody"/>
      </w:pPr>
      <w:r>
        <w:t xml:space="preserve">Несмотря на то, что исковое заявление было подано за пределами срока исковой давности, сразу после окончания новогодних праздников дело № А40-244111/2022 было рассмотрено в упрощённом порядке с вынесением решения в пользу столичного ФКР и взыскания с </w:t>
      </w:r>
      <w:r>
        <w:rPr>
          <w:b/>
        </w:rPr>
        <w:t>НОСТРОЙ</w:t>
      </w:r>
      <w:r>
        <w:t xml:space="preserve"> денежных средств из компенсационного фонда обеспечения договорных обязательств в размере 685.284 рубля 64 копейки и расходов по оплате госпошлины в размере 16.706 рублей.</w:t>
      </w:r>
    </w:p>
    <w:p w:rsidR="00DA6C3F" w:rsidRDefault="00DA6C3F" w:rsidP="00DA6C3F">
      <w:pPr>
        <w:pStyle w:val="DocumentBody"/>
      </w:pPr>
      <w:r>
        <w:t xml:space="preserve">Отметим, что Нацобъединение даже не подавало отзыв на исковое заявление, согласно картотеке арбитражных дел. Далее также </w:t>
      </w:r>
      <w:r>
        <w:rPr>
          <w:b/>
        </w:rPr>
        <w:t>НОСТРОЙ</w:t>
      </w:r>
      <w:r>
        <w:t xml:space="preserve"> никак процессуально не реагировал на вынесенное решение, до той поры пока не был выдан в конце марта исполнительный лист.</w:t>
      </w:r>
    </w:p>
    <w:p w:rsidR="00DA6C3F" w:rsidRDefault="00DA6C3F" w:rsidP="00DA6C3F">
      <w:pPr>
        <w:pStyle w:val="DocumentBody"/>
      </w:pPr>
      <w:r>
        <w:t xml:space="preserve">И вот через неделю после выдачи исполнительного листа от Национального объединения поступила апелляционная жалоба, в которой </w:t>
      </w:r>
      <w:r>
        <w:rPr>
          <w:b/>
        </w:rPr>
        <w:t>НОСТРОЙ</w:t>
      </w:r>
      <w:r>
        <w:t xml:space="preserve"> указал, что не обладал сведениями о рассмотрении настоящего дела в суде первой инстанции. И действительно, в деле отсутствовали доказательства, подтверждающие получение ответчиком копии определения от 9 ноября 2022 года о принятии искового заявления к производству с его рассмотрением в порядке упрощённого производства. Как оказалось, уведомление было направлено в другое почтовое отделение, в связи с чем не могло быть получено Нацобъединением.</w:t>
      </w:r>
    </w:p>
    <w:p w:rsidR="00DA6C3F" w:rsidRDefault="00DA6C3F" w:rsidP="00DA6C3F">
      <w:pPr>
        <w:pStyle w:val="DocumentBody"/>
      </w:pPr>
      <w:r>
        <w:t xml:space="preserve">И тогда </w:t>
      </w:r>
      <w:r>
        <w:rPr>
          <w:b/>
        </w:rPr>
        <w:t>НОСТРОЙ</w:t>
      </w:r>
      <w:r>
        <w:t xml:space="preserve"> подал ходатайство о приостановлении исполнения судебных актов, принятых арбитражным судом первой инстанции, обосновывая тем, что, в случае поворота исполнения судебного акта, Национальное объединение не будет иметь правовых оснований для зачисления денежных средств от Фонда капремонта на специальный счёт </w:t>
      </w:r>
      <w:r>
        <w:rPr>
          <w:b/>
        </w:rPr>
        <w:t>НОСТРОЙ</w:t>
      </w:r>
      <w:r>
        <w:t>, а также тем, что правовые основания для выплаты денежных средств в пользу ФКР отсутствуют.</w:t>
      </w:r>
    </w:p>
    <w:p w:rsidR="00DA6C3F" w:rsidRDefault="00DA6C3F" w:rsidP="00DA6C3F">
      <w:pPr>
        <w:pStyle w:val="DocumentBody"/>
      </w:pPr>
      <w:r>
        <w:t xml:space="preserve">Однако апелляционная инстанция отказала в удовлетворении данного ходатайства, так как, по мнению арбитражного суда, </w:t>
      </w:r>
      <w:r>
        <w:rPr>
          <w:b/>
        </w:rPr>
        <w:t>НОСТРОЙ</w:t>
      </w:r>
      <w:r>
        <w:t xml:space="preserve"> не обосновал невозможность или затруднительность поворота исполнения принятого по результатам рассмотрения настоящего дела решения суда первой инстанции.</w:t>
      </w:r>
    </w:p>
    <w:p w:rsidR="00DA6C3F" w:rsidRDefault="00DA6C3F" w:rsidP="00DA6C3F">
      <w:pPr>
        <w:pStyle w:val="DocumentBody"/>
      </w:pPr>
      <w:r>
        <w:t xml:space="preserve">После этого </w:t>
      </w:r>
      <w:r>
        <w:rPr>
          <w:b/>
        </w:rPr>
        <w:t>НОСТРОЙ</w:t>
      </w:r>
      <w:r>
        <w:t xml:space="preserve"> подал ещё ходатайство о приобщении дополнительных материалов, и рассмотрение дела в апелляционной инстанции перевели по правилам для рассмотрения дела в суде первой инстанции.</w:t>
      </w:r>
    </w:p>
    <w:p w:rsidR="00DA6C3F" w:rsidRDefault="00DA6C3F" w:rsidP="00DA6C3F">
      <w:pPr>
        <w:pStyle w:val="DocumentBody"/>
      </w:pPr>
      <w:r>
        <w:t xml:space="preserve">В итоге апелляционная инстанция отменят решение Арбитражного суда города Москвы и выносит решение отказать столичному ФКР. Несмотря на поданную кассационную жалобу Фонда, решение в вышестоящей судебной инстанции устояло. Но к этому моменту ФКР уже получил с </w:t>
      </w:r>
      <w:r>
        <w:rPr>
          <w:b/>
        </w:rPr>
        <w:t>НОСТРОЙ</w:t>
      </w:r>
      <w:r>
        <w:t xml:space="preserve"> всю сумму, присуждённую в первой инстанции.</w:t>
      </w:r>
    </w:p>
    <w:p w:rsidR="00DA6C3F" w:rsidRDefault="00DA6C3F" w:rsidP="00DA6C3F">
      <w:pPr>
        <w:pStyle w:val="DocumentBody"/>
      </w:pPr>
      <w:r>
        <w:t xml:space="preserve">Так как Нацобъединение заявило о повороте исполнения судебного акта, в решении указано - взыскать с ФКР в пользу </w:t>
      </w:r>
      <w:r>
        <w:rPr>
          <w:b/>
        </w:rPr>
        <w:t>НОСТРОЙ</w:t>
      </w:r>
      <w:r>
        <w:t xml:space="preserve"> денежные средства в размере 701.990 рублей 64 копейки.</w:t>
      </w:r>
    </w:p>
    <w:p w:rsidR="00DA6C3F" w:rsidRDefault="00DA6C3F" w:rsidP="00DA6C3F">
      <w:pPr>
        <w:pStyle w:val="DocumentBody"/>
      </w:pPr>
      <w:r>
        <w:rPr>
          <w:b/>
        </w:rPr>
        <w:t>Национальное объединение строителей</w:t>
      </w:r>
      <w:r>
        <w:t xml:space="preserve"> направило в адрес Фонда капитального ремонта многоквартирных домов города Москвы письмо от 14 ноября 2023 года № 05-4822/23 с требованием о возврате денежных средств в рамках исполнения постановления Девятого арбитражного апелляционного суда от 18 октября 2023-го, которое было оставлено без удовлетворения.</w:t>
      </w:r>
    </w:p>
    <w:p w:rsidR="00DA6C3F" w:rsidRDefault="00DA6C3F" w:rsidP="00DA6C3F">
      <w:pPr>
        <w:pStyle w:val="DocumentBody"/>
      </w:pPr>
      <w:r>
        <w:t xml:space="preserve">Но денежные средства в размере 701.990 рублей 64 копейки поступили на счёт </w:t>
      </w:r>
      <w:r>
        <w:rPr>
          <w:b/>
        </w:rPr>
        <w:t>НОСТРОЙ</w:t>
      </w:r>
      <w:r>
        <w:t xml:space="preserve"> только 6 февраля 2024-го. Тогда Нацобъединение направляет претензию от 18 апреля 2024 года № 05-1320/24 с требованием об оплате начисленных в порядке статьи 395 Гражданского кодекса РФ процентов за пользование чужими денежными средствами в размере 32.798 рублей 98 копеек за период с 18 октября 2023-го по 6 февраля 2024-го. Но ФКР отказал в удовлетворении этой претензии письмом от 7 мая 2024 года № ФКР-04-4696/24-2. Национальному объединению ничего не оставалось как обратиться в арбитражный суд за взысканием процентов за пользование чужими денежными средствами (дело № А40-116484/24).</w:t>
      </w:r>
    </w:p>
    <w:p w:rsidR="00DA6C3F" w:rsidRDefault="00DA6C3F" w:rsidP="00DA6C3F">
      <w:pPr>
        <w:pStyle w:val="DocumentBody"/>
      </w:pPr>
      <w:r>
        <w:t xml:space="preserve">Рассмотрев дело в порядке упрощённого производства, арбитражный суд первой инстанции полностью удовлетворил исковые требования </w:t>
      </w:r>
      <w:r>
        <w:rPr>
          <w:b/>
        </w:rPr>
        <w:t>НОСТРОЙ</w:t>
      </w:r>
      <w:r>
        <w:t>, взыскав с Фонда капремонта 32.798 рублей 98 копеек процентов за пользование чужими денежными средствами.</w:t>
      </w:r>
    </w:p>
    <w:p w:rsidR="00DA6C3F" w:rsidRDefault="00DA6C3F" w:rsidP="00DA6C3F">
      <w:pPr>
        <w:pStyle w:val="DocumentBody"/>
      </w:pPr>
      <w:r>
        <w:t>Однако такое решение не устроило ФКР, в связи с чем им была подана апелляционная жалоба. Апелляционная инстанция снизила размер начисленных процентов за пользование чужими денежными средствами до 29.798 рублей 69 копеек, в связи с тем, что полный текст постановления Девятого арбитражного апелляционного суда по делу № А40-244111/2022 был изготовлен 30 октября 2023 года, а, следовательно, расчёт процентов за пользование чужими денежными средствами необходимо производить с 30 октября 2023-го.</w:t>
      </w:r>
    </w:p>
    <w:p w:rsidR="00DA6C3F" w:rsidRDefault="00DA6C3F" w:rsidP="00DA6C3F">
      <w:pPr>
        <w:pStyle w:val="DocumentBody"/>
      </w:pPr>
      <w:r>
        <w:t xml:space="preserve">Данное дело является наглядным примером того, с какими сложностями приходится сталкиваться при списании по решениям судов в пользу Фондов капремонта. В то же время, положительным является, то обстоятельство, что столичный ФКР понёс пусть и небольшую, но ответственность за нерасторопность обеспечения возврата необоснованно взысканного с </w:t>
      </w:r>
      <w:r>
        <w:rPr>
          <w:b/>
        </w:rPr>
        <w:t>Национального объединения строителей</w:t>
      </w:r>
      <w:r>
        <w:t>.</w:t>
      </w:r>
    </w:p>
    <w:p w:rsidR="00DA6C3F" w:rsidRDefault="00DA6C3F" w:rsidP="00DA6C3F">
      <w:pPr>
        <w:pStyle w:val="DocumentBody"/>
      </w:pPr>
      <w:r>
        <w:t>Искренне Ваш,</w:t>
      </w:r>
    </w:p>
    <w:p w:rsidR="00DA6C3F" w:rsidRDefault="00DA6C3F" w:rsidP="00DA6C3F">
      <w:pPr>
        <w:pStyle w:val="DocumentBody"/>
      </w:pPr>
      <w:r>
        <w:t>За- Строй. РФ</w:t>
      </w:r>
    </w:p>
    <w:p w:rsidR="00DA6C3F" w:rsidRDefault="00DA6C3F" w:rsidP="00DA6C3F">
      <w:pPr>
        <w:pStyle w:val="DocumentBody"/>
      </w:pPr>
      <w:r>
        <w:lastRenderedPageBreak/>
        <w:t>При полном и/или частичном копировании данного материала, для последующего размещения его на стороннем ресурсе, обратная, индексируемая ссылка на источник обязательна!</w:t>
      </w:r>
    </w:p>
    <w:p w:rsidR="00DA6C3F" w:rsidRDefault="00767F3C" w:rsidP="00DA6C3F">
      <w:hyperlink r:id="rId36" w:history="1">
        <w:r w:rsidR="00DA6C3F">
          <w:rPr>
            <w:rStyle w:val="DocumentOriginalLink"/>
          </w:rPr>
          <w:t>https://zsrf.ru/news/2025/01/20/povorotnoe-delo</w:t>
        </w:r>
      </w:hyperlink>
    </w:p>
    <w:p w:rsidR="00DA6C3F" w:rsidRDefault="00DA6C3F" w:rsidP="00DA6C3F">
      <w:r>
        <w:rPr>
          <w:sz w:val="18"/>
        </w:rPr>
        <w:t>назад: </w:t>
      </w:r>
      <w:hyperlink w:anchor="ref_toc" w:history="1">
        <w:r>
          <w:rPr>
            <w:rStyle w:val="NavigationLink"/>
          </w:rPr>
          <w:t>оглавление</w:t>
        </w:r>
      </w:hyperlink>
    </w:p>
    <w:p w:rsidR="006356D4" w:rsidRDefault="00152E16" w:rsidP="00152E16">
      <w:pPr>
        <w:pStyle w:val="3"/>
      </w:pPr>
      <w:bookmarkStart w:id="36" w:name="_Toc188254559"/>
      <w:r>
        <w:t>Анонсы мероприятий</w:t>
      </w:r>
      <w:bookmarkEnd w:id="36"/>
    </w:p>
    <w:p w:rsidR="0047280C" w:rsidRDefault="0047280C" w:rsidP="0047280C">
      <w:pPr>
        <w:pStyle w:val="4"/>
      </w:pPr>
      <w:bookmarkStart w:id="37" w:name="_Toc188210564"/>
      <w:bookmarkStart w:id="38" w:name="_Toc188254560"/>
      <w:bookmarkStart w:id="39" w:name="_Toc188210557"/>
      <w:r>
        <w:rPr>
          <w:rStyle w:val="DocumentDate"/>
        </w:rPr>
        <w:t>17.01.2025</w:t>
      </w:r>
      <w:r>
        <w:br/>
      </w:r>
      <w:r>
        <w:rPr>
          <w:rStyle w:val="DocumentSource"/>
        </w:rPr>
        <w:t>Национальное объединение строителей (nostroy.ru)</w:t>
      </w:r>
      <w:r>
        <w:br/>
      </w:r>
      <w:r>
        <w:rPr>
          <w:rStyle w:val="DocumentName"/>
        </w:rPr>
        <w:t>Окружная конференция членов Ассоциации «Национальное объединение строителей», зарегистрированных на территории Уральского федерального округа, состоится 7 февраля 2025 года</w:t>
      </w:r>
      <w:bookmarkEnd w:id="37"/>
      <w:bookmarkEnd w:id="38"/>
    </w:p>
    <w:p w:rsidR="007B44BC" w:rsidRDefault="007B44BC" w:rsidP="007B44BC">
      <w:pPr>
        <w:pStyle w:val="5"/>
      </w:pPr>
      <w:r>
        <w:t>Окружная конференция членов Ассоциации «</w:t>
      </w:r>
      <w:r w:rsidRPr="007B44BC">
        <w:rPr>
          <w:b/>
        </w:rPr>
        <w:t>Национальное объединение строителей</w:t>
      </w:r>
      <w:r>
        <w:t>», зарегистрированных на территории Уральского федерального округа, состоится 7 февраля 2025 года</w:t>
      </w:r>
    </w:p>
    <w:p w:rsidR="0047280C" w:rsidRDefault="007B44BC" w:rsidP="007B44BC">
      <w:pPr>
        <w:pStyle w:val="DocumentBody"/>
      </w:pPr>
      <w:r>
        <w:t>Дата проведения: 07.02.2025.</w:t>
      </w:r>
    </w:p>
    <w:p w:rsidR="0047280C" w:rsidRDefault="0047280C" w:rsidP="0047280C">
      <w:pPr>
        <w:pStyle w:val="DocumentBody"/>
      </w:pPr>
      <w:r>
        <w:t>Время начала заседания: 11:00 (09:00 по московскому времени).</w:t>
      </w:r>
    </w:p>
    <w:p w:rsidR="0047280C" w:rsidRDefault="0047280C" w:rsidP="0047280C">
      <w:pPr>
        <w:pStyle w:val="DocumentBody"/>
      </w:pPr>
      <w:r>
        <w:t>Место проведения: Челябинск, пр. Ленина, 26а/2 (Бизнес-Холл «БОВИД»), 26 этаж, Конференц-зал «Зеленый».</w:t>
      </w:r>
    </w:p>
    <w:p w:rsidR="0047280C" w:rsidRDefault="0047280C" w:rsidP="0047280C">
      <w:pPr>
        <w:pStyle w:val="DocumentBody"/>
      </w:pPr>
      <w:r>
        <w:t>Формат проведения: совместное присутствие.</w:t>
      </w:r>
    </w:p>
    <w:p w:rsidR="0047280C" w:rsidRDefault="0047280C" w:rsidP="0047280C">
      <w:pPr>
        <w:pStyle w:val="DocumentBody"/>
      </w:pPr>
      <w:r>
        <w:t>Предложения по повестке дня Окружной конференции:</w:t>
      </w:r>
    </w:p>
    <w:p w:rsidR="0047280C" w:rsidRDefault="0047280C" w:rsidP="0047280C">
      <w:pPr>
        <w:pStyle w:val="DocumentBody"/>
      </w:pPr>
      <w:r>
        <w:t xml:space="preserve">1. Об отчете о деятельности </w:t>
      </w:r>
      <w:r>
        <w:rPr>
          <w:b/>
        </w:rPr>
        <w:t>Ассоциации «Национальное объединение строителей</w:t>
      </w:r>
      <w:r>
        <w:t>» за 2024 год.</w:t>
      </w:r>
    </w:p>
    <w:p w:rsidR="0047280C" w:rsidRDefault="0047280C" w:rsidP="0047280C">
      <w:pPr>
        <w:pStyle w:val="DocumentBody"/>
      </w:pPr>
      <w:r>
        <w:t xml:space="preserve">2. О бухгалтерской (финансовой) отчетности </w:t>
      </w:r>
      <w:r>
        <w:rPr>
          <w:b/>
        </w:rPr>
        <w:t>Ассоциации «Национальное объединение строителей</w:t>
      </w:r>
      <w:r>
        <w:t>» за 2024 год.</w:t>
      </w:r>
    </w:p>
    <w:p w:rsidR="0047280C" w:rsidRDefault="0047280C" w:rsidP="0047280C">
      <w:pPr>
        <w:pStyle w:val="DocumentBody"/>
      </w:pPr>
      <w:r>
        <w:t xml:space="preserve">3. О Приоритетных направлениях деятельности </w:t>
      </w:r>
      <w:r>
        <w:rPr>
          <w:b/>
        </w:rPr>
        <w:t>Ассоциации «Национальное объединение строителей</w:t>
      </w:r>
      <w:r>
        <w:t>» на 2026 год.</w:t>
      </w:r>
    </w:p>
    <w:p w:rsidR="0047280C" w:rsidRDefault="0047280C" w:rsidP="0047280C">
      <w:pPr>
        <w:pStyle w:val="DocumentBody"/>
      </w:pPr>
      <w:r>
        <w:t xml:space="preserve">4. О Смете расходов на содержание </w:t>
      </w:r>
      <w:r>
        <w:rPr>
          <w:b/>
        </w:rPr>
        <w:t>Ассоциации «Национальное объединение строителей</w:t>
      </w:r>
      <w:r>
        <w:t>» на 2025 год.</w:t>
      </w:r>
    </w:p>
    <w:p w:rsidR="0047280C" w:rsidRDefault="0047280C" w:rsidP="0047280C">
      <w:pPr>
        <w:pStyle w:val="DocumentBody"/>
      </w:pPr>
      <w:r>
        <w:t xml:space="preserve">5. О выдвижении кандидатов в состав Комитета по развитию малого и среднего строительного бизнеса </w:t>
      </w:r>
      <w:r>
        <w:rPr>
          <w:b/>
        </w:rPr>
        <w:t>Ассоциации «Национальное объединение строителей</w:t>
      </w:r>
      <w:r>
        <w:t>».</w:t>
      </w:r>
    </w:p>
    <w:p w:rsidR="0047280C" w:rsidRDefault="0047280C" w:rsidP="0047280C">
      <w:pPr>
        <w:pStyle w:val="DocumentBody"/>
      </w:pPr>
      <w:r>
        <w:t>6. О выдвижении представителей Уральского федерального округа в состав рабочих органов XXIV Всероссийского съезда саморегулируемых организаций, основанных на членстве лиц, осуществляющих строительство, реконструкцию, капитальный ремонт, снос объектов капитального строительства (Мандатная, Счетная, Редакционная комиссии).</w:t>
      </w:r>
    </w:p>
    <w:p w:rsidR="0047280C" w:rsidRDefault="0047280C" w:rsidP="0047280C">
      <w:pPr>
        <w:pStyle w:val="DocumentBody"/>
      </w:pPr>
      <w:r>
        <w:t xml:space="preserve">7. О рекомендации к награждению наградами </w:t>
      </w:r>
      <w:r>
        <w:rPr>
          <w:b/>
        </w:rPr>
        <w:t>Ассоциации «Национальное объединение строителей</w:t>
      </w:r>
      <w:r>
        <w:t>».</w:t>
      </w:r>
    </w:p>
    <w:p w:rsidR="0047280C" w:rsidRDefault="0047280C" w:rsidP="0047280C">
      <w:pPr>
        <w:pStyle w:val="DocumentBody"/>
      </w:pPr>
      <w:r>
        <w:t>Контактное лицо: Разумова Наталья Михайловна, электронная почта koordinator.ufo@nostroy.ru, телефон +7 (351) 280-41-14 (вн.134).</w:t>
      </w:r>
    </w:p>
    <w:p w:rsidR="0047280C" w:rsidRDefault="00767F3C" w:rsidP="0047280C">
      <w:hyperlink r:id="rId37" w:history="1">
        <w:r w:rsidR="0047280C">
          <w:rPr>
            <w:rStyle w:val="DocumentOriginalLink"/>
          </w:rPr>
          <w:t>https://nostroy.ru/company/prezentatsii/?ELEMENT_ID=40528</w:t>
        </w:r>
      </w:hyperlink>
    </w:p>
    <w:p w:rsidR="0047280C" w:rsidRDefault="0047280C" w:rsidP="0047280C">
      <w:r>
        <w:rPr>
          <w:sz w:val="18"/>
        </w:rPr>
        <w:t>назад: </w:t>
      </w:r>
      <w:hyperlink w:anchor="ref_toc" w:history="1">
        <w:r>
          <w:rPr>
            <w:rStyle w:val="NavigationLink"/>
          </w:rPr>
          <w:t>оглавление</w:t>
        </w:r>
      </w:hyperlink>
    </w:p>
    <w:p w:rsidR="0047280C" w:rsidRDefault="0047280C" w:rsidP="0047280C">
      <w:pPr>
        <w:pStyle w:val="4"/>
      </w:pPr>
      <w:bookmarkStart w:id="40" w:name="_Toc188210563"/>
      <w:bookmarkStart w:id="41" w:name="_Toc188254561"/>
      <w:r>
        <w:rPr>
          <w:rStyle w:val="DocumentDate"/>
        </w:rPr>
        <w:t>17.01.2025</w:t>
      </w:r>
      <w:r>
        <w:br/>
      </w:r>
      <w:r>
        <w:rPr>
          <w:rStyle w:val="DocumentSource"/>
        </w:rPr>
        <w:t>Национальное объединение строителей (nostroy.ru)</w:t>
      </w:r>
      <w:r>
        <w:br/>
      </w:r>
      <w:r>
        <w:rPr>
          <w:rStyle w:val="DocumentName"/>
        </w:rPr>
        <w:t>Всероссийский жилищный конгресс пройдет с 7 по 11 апреля 2025 года в Сочи</w:t>
      </w:r>
      <w:bookmarkEnd w:id="40"/>
      <w:bookmarkEnd w:id="41"/>
    </w:p>
    <w:p w:rsidR="007B44BC" w:rsidRPr="007B44BC" w:rsidRDefault="007B44BC" w:rsidP="007B44BC">
      <w:pPr>
        <w:pStyle w:val="5"/>
      </w:pPr>
      <w:r w:rsidRPr="007B44BC">
        <w:t>Всероссийский жилищный конгресс пройдет с 7 по 11 апреля 2025 года в университете «Сириус»</w:t>
      </w:r>
    </w:p>
    <w:p w:rsidR="0047280C" w:rsidRDefault="007B44BC" w:rsidP="007B44BC">
      <w:pPr>
        <w:pStyle w:val="DocumentBody"/>
      </w:pPr>
      <w:r w:rsidRPr="007B44BC">
        <w:rPr>
          <w:rFonts w:eastAsiaTheme="majorEastAsia" w:cstheme="majorBidi"/>
        </w:rPr>
        <w:t>Дата проведения: 7-11 апреля 2025 года.</w:t>
      </w:r>
    </w:p>
    <w:p w:rsidR="0047280C" w:rsidRDefault="0047280C" w:rsidP="0047280C">
      <w:pPr>
        <w:pStyle w:val="DocumentBody"/>
      </w:pPr>
      <w:r>
        <w:t>Время начала мероприятия: 9:00 (по московскому времени).</w:t>
      </w:r>
    </w:p>
    <w:p w:rsidR="0047280C" w:rsidRDefault="0047280C" w:rsidP="0047280C">
      <w:pPr>
        <w:pStyle w:val="DocumentBody"/>
      </w:pPr>
      <w:r>
        <w:t>Формат участия: очное участие.</w:t>
      </w:r>
    </w:p>
    <w:p w:rsidR="0047280C" w:rsidRDefault="0047280C" w:rsidP="0047280C">
      <w:pPr>
        <w:pStyle w:val="DocumentBody"/>
      </w:pPr>
      <w:r>
        <w:t>С 7 по 11 апреля 2025 года в Университете «Сириус» пройдет ведущее мероприятие отечественного рынка недвижимости - Всероссийский жилищный конгресс.</w:t>
      </w:r>
    </w:p>
    <w:p w:rsidR="0047280C" w:rsidRDefault="0047280C" w:rsidP="0047280C">
      <w:pPr>
        <w:pStyle w:val="DocumentBody"/>
      </w:pPr>
      <w:r>
        <w:t>Конгресс соберет около 10 тысяч профессионалов рынка недвижимости из всех регионов России и ряда зарубежных дружественных государств.</w:t>
      </w:r>
    </w:p>
    <w:p w:rsidR="0047280C" w:rsidRDefault="0047280C" w:rsidP="007B44BC">
      <w:pPr>
        <w:pStyle w:val="DocumentBody"/>
      </w:pPr>
      <w:r>
        <w:t>В рамках Конгресса будет проведено боле</w:t>
      </w:r>
      <w:r w:rsidR="007B44BC">
        <w:t>е 350 мероприятий, посвященных:</w:t>
      </w:r>
    </w:p>
    <w:p w:rsidR="0047280C" w:rsidRDefault="0047280C" w:rsidP="0047280C">
      <w:pPr>
        <w:pStyle w:val="DocumentBody"/>
        <w:numPr>
          <w:ilvl w:val="0"/>
          <w:numId w:val="29"/>
        </w:numPr>
        <w:spacing w:after="0"/>
        <w:ind w:left="357" w:hanging="357"/>
      </w:pPr>
      <w:r>
        <w:t xml:space="preserve"> жилищному строительству; </w:t>
      </w:r>
    </w:p>
    <w:p w:rsidR="0047280C" w:rsidRDefault="0047280C" w:rsidP="0047280C">
      <w:pPr>
        <w:pStyle w:val="DocumentBody"/>
        <w:numPr>
          <w:ilvl w:val="0"/>
          <w:numId w:val="29"/>
        </w:numPr>
        <w:spacing w:after="0"/>
        <w:ind w:left="357" w:hanging="357"/>
      </w:pPr>
      <w:r>
        <w:t xml:space="preserve">риэлторскому бизнесу; </w:t>
      </w:r>
    </w:p>
    <w:p w:rsidR="0047280C" w:rsidRDefault="0047280C" w:rsidP="0047280C">
      <w:pPr>
        <w:pStyle w:val="DocumentBody"/>
        <w:numPr>
          <w:ilvl w:val="0"/>
          <w:numId w:val="29"/>
        </w:numPr>
        <w:spacing w:after="0"/>
        <w:ind w:left="357" w:hanging="357"/>
      </w:pPr>
      <w:r>
        <w:lastRenderedPageBreak/>
        <w:t xml:space="preserve">ипотечному кредитованию; </w:t>
      </w:r>
    </w:p>
    <w:p w:rsidR="0047280C" w:rsidRDefault="0047280C" w:rsidP="0047280C">
      <w:pPr>
        <w:pStyle w:val="DocumentBody"/>
        <w:numPr>
          <w:ilvl w:val="0"/>
          <w:numId w:val="29"/>
        </w:numPr>
        <w:spacing w:after="0"/>
        <w:ind w:left="357" w:hanging="357"/>
      </w:pPr>
      <w:r>
        <w:t xml:space="preserve">малоэтажному загородному строительству; </w:t>
      </w:r>
    </w:p>
    <w:p w:rsidR="0047280C" w:rsidRDefault="0047280C" w:rsidP="0047280C">
      <w:pPr>
        <w:pStyle w:val="DocumentBody"/>
        <w:numPr>
          <w:ilvl w:val="0"/>
          <w:numId w:val="29"/>
        </w:numPr>
        <w:spacing w:after="0"/>
        <w:ind w:left="357" w:hanging="357"/>
      </w:pPr>
      <w:r>
        <w:t xml:space="preserve">коммерческой недвижимости; </w:t>
      </w:r>
    </w:p>
    <w:p w:rsidR="0047280C" w:rsidRDefault="0047280C" w:rsidP="0047280C">
      <w:pPr>
        <w:pStyle w:val="DocumentBody"/>
        <w:numPr>
          <w:ilvl w:val="0"/>
          <w:numId w:val="29"/>
        </w:numPr>
        <w:spacing w:after="0"/>
        <w:ind w:left="357" w:hanging="357"/>
      </w:pPr>
      <w:r>
        <w:t xml:space="preserve">информационным технологиям; </w:t>
      </w:r>
    </w:p>
    <w:p w:rsidR="0047280C" w:rsidRDefault="0047280C" w:rsidP="0047280C">
      <w:pPr>
        <w:pStyle w:val="DocumentBody"/>
        <w:numPr>
          <w:ilvl w:val="0"/>
          <w:numId w:val="29"/>
        </w:numPr>
        <w:spacing w:after="0"/>
        <w:ind w:left="357" w:hanging="357"/>
      </w:pPr>
      <w:r>
        <w:t xml:space="preserve">рекламе и PR; </w:t>
      </w:r>
    </w:p>
    <w:p w:rsidR="0047280C" w:rsidRDefault="0047280C" w:rsidP="0047280C">
      <w:pPr>
        <w:pStyle w:val="DocumentBody"/>
        <w:numPr>
          <w:ilvl w:val="0"/>
          <w:numId w:val="29"/>
        </w:numPr>
        <w:spacing w:after="0"/>
        <w:ind w:left="357" w:hanging="357"/>
      </w:pPr>
      <w:r>
        <w:t xml:space="preserve">межрегиональным сделкам; </w:t>
      </w:r>
    </w:p>
    <w:p w:rsidR="0047280C" w:rsidRDefault="0047280C" w:rsidP="0047280C">
      <w:pPr>
        <w:pStyle w:val="DocumentBody"/>
        <w:numPr>
          <w:ilvl w:val="0"/>
          <w:numId w:val="29"/>
        </w:numPr>
        <w:spacing w:after="0"/>
        <w:ind w:left="357" w:hanging="357"/>
      </w:pPr>
      <w:r>
        <w:t xml:space="preserve">образованию и подготовке кадров на рынке недвижимости. </w:t>
      </w:r>
    </w:p>
    <w:p w:rsidR="0047280C" w:rsidRDefault="0047280C" w:rsidP="0047280C">
      <w:pPr>
        <w:pStyle w:val="DocumentBody"/>
      </w:pPr>
      <w:r>
        <w:t xml:space="preserve"> На Конгрессе выступят представители федеральных и региональных органов исполнительной и законодательной власти, профильных министерств и ведомств, депутаты Государственной думы РФ, руководители крупнейших профессиональных объединений в сфере недвижимости. В мероприятии также примут участие топ-менеджеры крупных финансовых структур и предприятий России, руководители строительных компаний и агентств недвижимости.</w:t>
      </w:r>
    </w:p>
    <w:p w:rsidR="0047280C" w:rsidRDefault="0047280C" w:rsidP="0047280C">
      <w:pPr>
        <w:pStyle w:val="DocumentBody"/>
      </w:pPr>
      <w:r>
        <w:t>Подробная информация о Всероссийском жилищном конгрессе доступна на официальном сайте мероприятия - www.rassiacongress.ru.</w:t>
      </w:r>
    </w:p>
    <w:p w:rsidR="0047280C" w:rsidRDefault="00767F3C" w:rsidP="0047280C">
      <w:hyperlink r:id="rId38" w:history="1">
        <w:r w:rsidR="0047280C">
          <w:rPr>
            <w:rStyle w:val="DocumentOriginalLink"/>
          </w:rPr>
          <w:t>https://nostroy.ru/company/prezentatsii/?ELEMENT_ID=40526</w:t>
        </w:r>
      </w:hyperlink>
    </w:p>
    <w:p w:rsidR="0047280C" w:rsidRDefault="0047280C" w:rsidP="0047280C">
      <w:r>
        <w:rPr>
          <w:sz w:val="18"/>
        </w:rPr>
        <w:t>назад: </w:t>
      </w:r>
      <w:hyperlink w:anchor="ref_toc" w:history="1">
        <w:r>
          <w:rPr>
            <w:rStyle w:val="NavigationLink"/>
          </w:rPr>
          <w:t>оглавление</w:t>
        </w:r>
      </w:hyperlink>
    </w:p>
    <w:p w:rsidR="0012135C" w:rsidRDefault="0012135C" w:rsidP="0012135C">
      <w:pPr>
        <w:pStyle w:val="4"/>
      </w:pPr>
      <w:bookmarkStart w:id="42" w:name="_Toc188252436"/>
      <w:bookmarkStart w:id="43" w:name="_Toc188254562"/>
      <w:bookmarkStart w:id="44" w:name="_Toc188252433"/>
      <w:bookmarkStart w:id="45" w:name="_Toc188210558"/>
      <w:r>
        <w:rPr>
          <w:rStyle w:val="DocumentDate"/>
        </w:rPr>
        <w:t>17.01.2025</w:t>
      </w:r>
      <w:r>
        <w:br/>
      </w:r>
      <w:r>
        <w:rPr>
          <w:rStyle w:val="DocumentSource"/>
        </w:rPr>
        <w:t>Стройэкспертиза (stroyex.pro)</w:t>
      </w:r>
      <w:r>
        <w:br/>
      </w:r>
      <w:r>
        <w:rPr>
          <w:rStyle w:val="DocumentName"/>
        </w:rPr>
        <w:t>На Всероссийском жилищном конгрессе выступят свыше 800 спикеров</w:t>
      </w:r>
      <w:bookmarkEnd w:id="42"/>
      <w:bookmarkEnd w:id="43"/>
    </w:p>
    <w:p w:rsidR="0012135C" w:rsidRDefault="0012135C" w:rsidP="0012135C">
      <w:pPr>
        <w:pStyle w:val="DocumentBody"/>
      </w:pPr>
      <w:r>
        <w:t>Форум пройдет с 7 по 11 апреля в Университете «Сириус». Рассказываем о программе мероприятия</w:t>
      </w:r>
    </w:p>
    <w:p w:rsidR="0012135C" w:rsidRDefault="0012135C" w:rsidP="0012135C">
      <w:pPr>
        <w:pStyle w:val="DocumentBody"/>
      </w:pPr>
      <w:r>
        <w:t>Сообщение На Всероссийском жилищном конгрессе выступят свыше 800 спикеров появились сначала на Cтройэкспертиза. Отраслевой журнал в ваших интересах.</w:t>
      </w:r>
    </w:p>
    <w:p w:rsidR="0012135C" w:rsidRDefault="0012135C" w:rsidP="0012135C">
      <w:pPr>
        <w:pStyle w:val="DocumentBody"/>
      </w:pPr>
      <w:r>
        <w:t>Тема грядущего форума: «Конгресс - это будущее!». Речь пойдет о будущем девелоперского и риэлтерского бизнеса, ипотечных продуктов, инвестиций. Лейтмотивом мероприятия станут инновации и цифровизация отрасли.</w:t>
      </w:r>
    </w:p>
    <w:p w:rsidR="0012135C" w:rsidRDefault="0012135C" w:rsidP="0012135C">
      <w:pPr>
        <w:pStyle w:val="DocumentBody"/>
      </w:pPr>
      <w:r>
        <w:t>Ожидается, что на форуме выступят свыше 800 спикеров - экспертов и практиков рынка. В мероприятии примут участие политики, топ-менеджеры девелоперских компаний и крупных агентств недвижимости страны, ведущих банков, IT-компаний и других организаций. Планируется порядка 350 мероприятий разного формата. Тематику конгресса поддержат выступления приглашенных звезд в области науки, нейропсихологии и фантастики.</w:t>
      </w:r>
    </w:p>
    <w:p w:rsidR="0012135C" w:rsidRDefault="0012135C" w:rsidP="0012135C">
      <w:pPr>
        <w:pStyle w:val="DocumentBody"/>
      </w:pPr>
      <w:r>
        <w:t>Пленарное заседание откроют руководители федеральных органов власти. Планируется встреча представителей Минстроя с владельцами девелоперских компаний, как это было сделано на Московском Международном жилищном конгрессе в октябре 2024 года.</w:t>
      </w:r>
    </w:p>
    <w:p w:rsidR="0012135C" w:rsidRDefault="0012135C" w:rsidP="0012135C">
      <w:pPr>
        <w:pStyle w:val="DocumentBody"/>
      </w:pPr>
      <w:r>
        <w:t>Повестка деловой программы коснется актуальных вопросов:</w:t>
      </w:r>
    </w:p>
    <w:p w:rsidR="0012135C" w:rsidRDefault="0012135C" w:rsidP="0012135C">
      <w:pPr>
        <w:pStyle w:val="DocumentBody"/>
        <w:numPr>
          <w:ilvl w:val="0"/>
          <w:numId w:val="34"/>
        </w:numPr>
        <w:spacing w:after="0"/>
        <w:ind w:left="357" w:hanging="357"/>
      </w:pPr>
      <w:r>
        <w:t>стратегий развития рынка в условиях ипотечного кризиса;</w:t>
      </w:r>
    </w:p>
    <w:p w:rsidR="0012135C" w:rsidRDefault="0012135C" w:rsidP="0012135C">
      <w:pPr>
        <w:pStyle w:val="DocumentBody"/>
        <w:numPr>
          <w:ilvl w:val="0"/>
          <w:numId w:val="34"/>
        </w:numPr>
        <w:spacing w:after="0"/>
        <w:ind w:left="357" w:hanging="357"/>
      </w:pPr>
      <w:r>
        <w:t>инновационных технологий работы с недвижимостью;</w:t>
      </w:r>
    </w:p>
    <w:p w:rsidR="0012135C" w:rsidRDefault="0012135C" w:rsidP="0012135C">
      <w:pPr>
        <w:pStyle w:val="DocumentBody"/>
        <w:numPr>
          <w:ilvl w:val="0"/>
          <w:numId w:val="34"/>
        </w:numPr>
        <w:spacing w:after="0"/>
        <w:ind w:left="357" w:hanging="357"/>
      </w:pPr>
      <w:r>
        <w:t>новых методов продаж;</w:t>
      </w:r>
    </w:p>
    <w:p w:rsidR="0012135C" w:rsidRDefault="0012135C" w:rsidP="0012135C">
      <w:pPr>
        <w:pStyle w:val="DocumentBody"/>
        <w:numPr>
          <w:ilvl w:val="0"/>
          <w:numId w:val="34"/>
        </w:numPr>
        <w:spacing w:after="0"/>
        <w:ind w:left="357" w:hanging="357"/>
      </w:pPr>
      <w:r>
        <w:t>антикризисного маркетинга;</w:t>
      </w:r>
    </w:p>
    <w:p w:rsidR="0012135C" w:rsidRDefault="0012135C" w:rsidP="0012135C">
      <w:pPr>
        <w:pStyle w:val="DocumentBody"/>
        <w:numPr>
          <w:ilvl w:val="0"/>
          <w:numId w:val="34"/>
        </w:numPr>
        <w:spacing w:after="0"/>
        <w:ind w:left="357" w:hanging="357"/>
      </w:pPr>
      <w:r>
        <w:t>искусственного интеллекта и многого другого.</w:t>
      </w:r>
    </w:p>
    <w:p w:rsidR="0012135C" w:rsidRDefault="0012135C" w:rsidP="0012135C">
      <w:pPr>
        <w:pStyle w:val="DocumentBody"/>
      </w:pPr>
      <w:r>
        <w:t>Это позволит наметить стратегии работы в ближайшем будущем.</w:t>
      </w:r>
    </w:p>
    <w:p w:rsidR="0012135C" w:rsidRDefault="0012135C" w:rsidP="0012135C">
      <w:pPr>
        <w:pStyle w:val="DocumentBody"/>
      </w:pPr>
      <w:r>
        <w:t>Хедлайнером форума станет тренер по голосу и речи, спикер TEDx, Skolkovo, Synergy Woman Forum - Седа Каспарова. Специальными гостями будут руководитель агентства «Взрывной PR», бизнес-тренер Роман Масленников и основатель федеральной консалтинговой компании Glebova Global Наталья Глебова.</w:t>
      </w:r>
    </w:p>
    <w:p w:rsidR="0012135C" w:rsidRDefault="0012135C" w:rsidP="0012135C">
      <w:pPr>
        <w:pStyle w:val="DocumentBody"/>
      </w:pPr>
      <w:r>
        <w:t>По традиции в рамках Конгресса состоится торжественное награждение лауреатов Национальной премии «Эксперт рынка недвижимости». Лучшие практики рынка получат заслуженные награды. Также будут отмечены наградами участники Best Speaker, Best Stand и Конкурса инноваций.</w:t>
      </w:r>
    </w:p>
    <w:p w:rsidR="0012135C" w:rsidRDefault="0012135C" w:rsidP="0012135C">
      <w:pPr>
        <w:pStyle w:val="DocumentBody"/>
      </w:pPr>
      <w:r>
        <w:t>Культурная программа включает тематические встречи, среди которых — шахматный и горнолыжный клубы, спортивные события - весенний забег и парусная регата, а также Международный фестиваль креативной рекламы ReFest, гастроклуб «Камчатка» и другие мероприятия.</w:t>
      </w:r>
    </w:p>
    <w:p w:rsidR="0012135C" w:rsidRDefault="0012135C" w:rsidP="0012135C">
      <w:pPr>
        <w:pStyle w:val="DocumentBody"/>
      </w:pPr>
      <w:r>
        <w:t>«Трудно переоценить важность конгресса для участников рынка недвижимости. Сейчас он стремительно растет и является вторым по обороту в РФ после рынка нефтепродуктов, - поделилась впечатлениями Светлана Разворотнева, заместитель председателя Комитета по строительству и ЖКХ Государственной Думы РФ. - Очень важно, что благодаря Конгрессу мы продвинулись в вопросе регулирования риэлторской деятельности и провели соответствующую дискуссию - выслушали предложения разных сторон и приблизились к решению нашей общей задачи».</w:t>
      </w:r>
    </w:p>
    <w:p w:rsidR="0012135C" w:rsidRDefault="0012135C" w:rsidP="0012135C">
      <w:pPr>
        <w:pStyle w:val="DocumentBody"/>
      </w:pPr>
      <w:r>
        <w:t xml:space="preserve">«Очень важно, что Конгресс объединяет представителей всех сфер рынка недвижимости, по большей части - застройщиков и риэлторов. Это площадка, где они могут договориться о сотрудничестве, найти новых партнеров, получить уникальные знания», - отметил значимый вклад мероприятия в отрасль вице-президент </w:t>
      </w:r>
      <w:r>
        <w:rPr>
          <w:b/>
        </w:rPr>
        <w:t>НОСТРОЙ</w:t>
      </w:r>
      <w:r>
        <w:t xml:space="preserve"> Антон </w:t>
      </w:r>
      <w:r>
        <w:rPr>
          <w:b/>
        </w:rPr>
        <w:t>Мороз</w:t>
      </w:r>
      <w:r>
        <w:t>.</w:t>
      </w:r>
    </w:p>
    <w:p w:rsidR="0012135C" w:rsidRDefault="00767F3C" w:rsidP="0012135C">
      <w:hyperlink r:id="rId39" w:history="1">
        <w:r w:rsidR="0012135C">
          <w:rPr>
            <w:rStyle w:val="DocumentOriginalLink"/>
          </w:rPr>
          <w:t>https://stroyex.pro/na-vserossijskom-zhilishhnom-kongresse-vystupyat-svyshe-800-spikerov/</w:t>
        </w:r>
      </w:hyperlink>
    </w:p>
    <w:p w:rsidR="0012135C" w:rsidRDefault="0012135C" w:rsidP="0012135C">
      <w:r>
        <w:rPr>
          <w:sz w:val="18"/>
        </w:rPr>
        <w:lastRenderedPageBreak/>
        <w:t>назад: </w:t>
      </w:r>
      <w:hyperlink w:anchor="ref_toc" w:history="1">
        <w:r>
          <w:rPr>
            <w:rStyle w:val="NavigationLink"/>
          </w:rPr>
          <w:t>оглавление</w:t>
        </w:r>
      </w:hyperlink>
    </w:p>
    <w:p w:rsidR="00F57358" w:rsidRDefault="00F57358" w:rsidP="00F57358">
      <w:pPr>
        <w:pStyle w:val="4"/>
      </w:pPr>
      <w:bookmarkStart w:id="46" w:name="_Toc188254563"/>
      <w:r>
        <w:rPr>
          <w:rStyle w:val="DocumentDate"/>
        </w:rPr>
        <w:t>20.01.2025</w:t>
      </w:r>
      <w:r>
        <w:br/>
      </w:r>
      <w:r>
        <w:rPr>
          <w:rStyle w:val="DocumentSource"/>
        </w:rPr>
        <w:t>Новая Сибирь (newsib.net)</w:t>
      </w:r>
      <w:r>
        <w:br/>
      </w:r>
      <w:r>
        <w:rPr>
          <w:rStyle w:val="DocumentName"/>
        </w:rPr>
        <w:t>В Новосибирске готовятся к Сибирской строительной неделе и Форуму «Стратегии ускорения темпов строительства»</w:t>
      </w:r>
      <w:bookmarkEnd w:id="44"/>
      <w:bookmarkEnd w:id="46"/>
    </w:p>
    <w:p w:rsidR="00F57358" w:rsidRDefault="00F57358" w:rsidP="00F57358">
      <w:pPr>
        <w:pStyle w:val="5"/>
      </w:pPr>
      <w:r>
        <w:t>Международная выставка в области строительства и дизайна «Сибирская строительная неделя» состоится с 11 по 14 февраля 2025 года в МВК «Новосибирск Экспоцентр».</w:t>
      </w:r>
    </w:p>
    <w:p w:rsidR="00F57358" w:rsidRDefault="00F57358" w:rsidP="00F57358">
      <w:pPr>
        <w:pStyle w:val="5"/>
      </w:pPr>
      <w:r>
        <w:t>Профессиональная отраслевая площадка адресована собственникам, топ-менеджерам и специалистам строительных компаний из регионов Урала, Сибири, Дальнего Востока, а также Беларуси и стран Азии.</w:t>
      </w:r>
    </w:p>
    <w:p w:rsidR="00F57358" w:rsidRDefault="00F57358" w:rsidP="00F57358">
      <w:pPr>
        <w:pStyle w:val="DocumentBody"/>
      </w:pPr>
      <w:r>
        <w:t>В выставке принимают участие более 400 компаний из семи стран мира. На стендах они представляют материалы, оборудование, инструменты, инженерные системы и техника для промышленного, гражданского и инфраструктурного строительства.</w:t>
      </w:r>
    </w:p>
    <w:p w:rsidR="00F57358" w:rsidRDefault="00F57358" w:rsidP="00F57358">
      <w:pPr>
        <w:pStyle w:val="DocumentBody"/>
      </w:pPr>
      <w:r>
        <w:t>Генеральный тематический партнер Сибирской строительной недели - компания «Русский Свет» представит на выставке продукцию под собственной торговой маркой, а также продукцию ведущих производителей в разделах «Электрика», «Энергетика», «Энергоснабжение», «Освещение».</w:t>
      </w:r>
    </w:p>
    <w:p w:rsidR="00F57358" w:rsidRDefault="00F57358" w:rsidP="00F57358">
      <w:pPr>
        <w:pStyle w:val="DocumentBody"/>
      </w:pPr>
      <w:r>
        <w:t xml:space="preserve">В рамках выставки состоится Форум «Стратегии ускорения темпов строительства», в котором примут участие первые лица отрасли: заместители министра строительства и ЖКХ РФ Константин Михайлик, Сергей Музыченко, Никита Стасишин, советник министра строительства и ЖКХ РФ Елена Звонарева, председатель комитета Госдумы РФ Сергей Пахомов, руководство Главгосэкспертизы России, </w:t>
      </w:r>
      <w:r>
        <w:rPr>
          <w:b/>
        </w:rPr>
        <w:t>НОСТРОЙ</w:t>
      </w:r>
      <w:r>
        <w:t>, НОТИМ, НОПРИЗ, ФАУ «Роскапстрой», ДОМ.РФ.</w:t>
      </w:r>
    </w:p>
    <w:p w:rsidR="00F57358" w:rsidRDefault="00F57358" w:rsidP="00F57358">
      <w:pPr>
        <w:pStyle w:val="DocumentBody"/>
      </w:pPr>
      <w:r>
        <w:t>Впервые на Сибирской строительной неделе будет работать Центр контрактования - новый формат работы для компаний. Здесь службы материально-технического снабжения девелоперов, застройщиков, отраслевого ритейлера и крупных компаний рассматривают предложения от производителей, поставщиков стройматериалов и подрядных организаций. Также возможна презентация продуктов и проектов компании для потенциальных инвесторов.</w:t>
      </w:r>
    </w:p>
    <w:p w:rsidR="00F57358" w:rsidRDefault="00F57358" w:rsidP="00F57358">
      <w:pPr>
        <w:pStyle w:val="DocumentBody"/>
      </w:pPr>
      <w:r>
        <w:t>Кроме того, в рамках выставки состоятся: KreaCollab - бизнес-конференция дизайнеров; Форум мастеров - мастер-школа от лучших практиков-отделочников - популярная площадка для проведения мастер-классов и презентаций новинок в сфере отделочных и ремонтных работ. Для электро-монтажников и мебельщиков - конкурсы мастерства; Лекторий - площадка для презентации новых технологий и инноваций, цифровых продуктов. Третий день Лектория традиционно посвящен BIM-технологиям в строительстве; Ярмарка вакансий.</w:t>
      </w:r>
    </w:p>
    <w:p w:rsidR="00F57358" w:rsidRDefault="00F57358" w:rsidP="00F57358">
      <w:pPr>
        <w:pStyle w:val="DocumentBody"/>
      </w:pPr>
      <w:r>
        <w:t>Ожидается, что за четыре дня гостями Сибирской строительной недели и Форума «Стратегии ускорения темпов строительства» станут более 20 000 человек, из которых свыше 80% - профессиональные посетители, а также представители научного, экономического, образовательного сектора и органов власти.</w:t>
      </w:r>
    </w:p>
    <w:p w:rsidR="00F57358" w:rsidRDefault="00F57358" w:rsidP="00F57358">
      <w:pPr>
        <w:pStyle w:val="DocumentBody"/>
      </w:pPr>
      <w:r>
        <w:t>Для того чтобы получить билет посетителя, пройдите регистрацию на сайте.</w:t>
      </w:r>
    </w:p>
    <w:p w:rsidR="00F57358" w:rsidRDefault="00F57358" w:rsidP="00F57358">
      <w:pPr>
        <w:pStyle w:val="DocumentAuthor"/>
      </w:pPr>
      <w:r>
        <w:t>Максим Тетер</w:t>
      </w:r>
    </w:p>
    <w:p w:rsidR="00F57358" w:rsidRDefault="00767F3C" w:rsidP="00F57358">
      <w:hyperlink r:id="rId40" w:history="1">
        <w:r w:rsidR="00F57358">
          <w:rPr>
            <w:rStyle w:val="DocumentOriginalLink"/>
          </w:rPr>
          <w:t>https://newsib.net/events/v-novosibirske-gotovyatsya-k-sibirskoj-stroitelnoj-nedele-i-forumu-strategii-uskoreniya-tempov-stroitelstva.html</w:t>
        </w:r>
      </w:hyperlink>
    </w:p>
    <w:p w:rsidR="00F57358" w:rsidRDefault="00F57358" w:rsidP="00F57358">
      <w:r>
        <w:rPr>
          <w:sz w:val="18"/>
        </w:rPr>
        <w:t>назад: </w:t>
      </w:r>
      <w:hyperlink w:anchor="ref_toc" w:history="1">
        <w:r>
          <w:rPr>
            <w:rStyle w:val="NavigationLink"/>
          </w:rPr>
          <w:t>оглавление</w:t>
        </w:r>
      </w:hyperlink>
    </w:p>
    <w:p w:rsidR="00F57358" w:rsidRDefault="00F57358" w:rsidP="00F57358">
      <w:pPr>
        <w:pStyle w:val="TitleDoubles"/>
      </w:pPr>
      <w:r>
        <w:t>Сообщения с аналогичным содержанием:</w:t>
      </w:r>
    </w:p>
    <w:p w:rsidR="00F57358" w:rsidRDefault="00F57358" w:rsidP="00F57358">
      <w:pPr>
        <w:pStyle w:val="DocumentDoubles"/>
      </w:pPr>
      <w:r>
        <w:t>20.01.2025 «НГС - Новосибирск» (ngs.ru)</w:t>
      </w:r>
      <w:r>
        <w:br/>
        <w:t>В Новосибирске готовятся к Сибирской строительной неделе</w:t>
      </w:r>
      <w:r>
        <w:br/>
      </w:r>
      <w:hyperlink r:id="rId41" w:history="1">
        <w:r>
          <w:rPr>
            <w:rStyle w:val="DoubleOriginalLink"/>
          </w:rPr>
          <w:t>https://ngs.ru/text/gorod/2025/01/20/74996972/?erid=2SDnjbxWX7z</w:t>
        </w:r>
      </w:hyperlink>
    </w:p>
    <w:p w:rsidR="0047280C" w:rsidRDefault="0047280C" w:rsidP="0047280C">
      <w:pPr>
        <w:pStyle w:val="4"/>
      </w:pPr>
      <w:bookmarkStart w:id="47" w:name="_Toc188254564"/>
      <w:r>
        <w:rPr>
          <w:rStyle w:val="DocumentDate"/>
        </w:rPr>
        <w:t>17.01.2025</w:t>
      </w:r>
      <w:r>
        <w:br/>
      </w:r>
      <w:r>
        <w:rPr>
          <w:rStyle w:val="DocumentSource"/>
        </w:rPr>
        <w:t>Строительная газета (stroygaz.ru)</w:t>
      </w:r>
      <w:r>
        <w:br/>
      </w:r>
      <w:r>
        <w:rPr>
          <w:rStyle w:val="DocumentName"/>
        </w:rPr>
        <w:t>Чуть больше месяца осталось до международного форума-выставки «УралСтройИндустрия»</w:t>
      </w:r>
      <w:bookmarkEnd w:id="45"/>
      <w:bookmarkEnd w:id="47"/>
    </w:p>
    <w:p w:rsidR="0047280C" w:rsidRDefault="0047280C" w:rsidP="00A045B2">
      <w:pPr>
        <w:pStyle w:val="5"/>
      </w:pPr>
      <w:r>
        <w:t>19-21 февраля 2025 года в Уфе пройдет международная форум-выставка «УралСтройИндустрия». Как сообщили «Стройгазете» представители мероприятия, регистрация на деловую программу уже началась.</w:t>
      </w:r>
    </w:p>
    <w:p w:rsidR="0047280C" w:rsidRDefault="0047280C" w:rsidP="0047280C">
      <w:pPr>
        <w:pStyle w:val="DocumentBody"/>
      </w:pPr>
      <w:r>
        <w:t>В первый день работы Форума, 19 февраля состоится ключевое мероприятие - Пленарное заседание «Инфраструктура для жизни: новые горизонты развития строительной отрасли». Модератором выступит и.о. министра строительства и архитектуры Республики Башкортостан Артем Ковшов.</w:t>
      </w:r>
    </w:p>
    <w:p w:rsidR="0047280C" w:rsidRDefault="0047280C" w:rsidP="0047280C">
      <w:pPr>
        <w:pStyle w:val="DocumentBody"/>
      </w:pPr>
      <w:r>
        <w:t xml:space="preserve">Профессиональная программа Форума включает в себя проведение 20 отраслевых секций по ключевым и знаковым направлениям развития отрасли: применению цифровых технологий в строительстве; изменению в законодательстве в ЭСКРОУ счетах; деревянному домостроению; ценообразованию и нормированию; внедрение искусственного интеллекта в строительстве; тенденциям на рынке жилья, недвижимости и ипотеки; взаимодействию </w:t>
      </w:r>
      <w:r>
        <w:lastRenderedPageBreak/>
        <w:t>ассоциаций и строительных организаций; кадровому потенциалу; применению инновационных отечественных разработок для строительной отрасли.</w:t>
      </w:r>
    </w:p>
    <w:p w:rsidR="0047280C" w:rsidRDefault="0047280C" w:rsidP="0047280C">
      <w:pPr>
        <w:pStyle w:val="DocumentBody"/>
      </w:pPr>
      <w:r>
        <w:t xml:space="preserve">В работе Форума примут участие эксперты: Минстроя России, </w:t>
      </w:r>
      <w:r>
        <w:rPr>
          <w:b/>
        </w:rPr>
        <w:t>Национального объединения строителей (НОСТРОЙ</w:t>
      </w:r>
      <w:r>
        <w:t>), Центра компетенций РФ по цифровой трансформации строительной отрасли, Министерства строительства и ЖКХ Саратовской области, Министерства строительства, архитектуры и жилищно-коммунального хозяйства Республики Дагестан, Института цифровой трансформации строительной отрасли, НИИ строительной физики Российской Академии архитектуры и строительных наук, Национального объединения производителей строительных материалов и строительной индустрии (НОПСМ) и др.</w:t>
      </w:r>
    </w:p>
    <w:p w:rsidR="0047280C" w:rsidRDefault="00767F3C" w:rsidP="0047280C">
      <w:hyperlink r:id="rId42" w:history="1">
        <w:r w:rsidR="0047280C">
          <w:rPr>
            <w:rStyle w:val="DocumentOriginalLink"/>
          </w:rPr>
          <w:t>http://stroygaz.ru:80/news/info-partners-news/chut-bolshe-mesyatsa-ostalos-do-mezhdunarodnogo-foruma-vystavki-uralstroyindustriya/</w:t>
        </w:r>
      </w:hyperlink>
    </w:p>
    <w:p w:rsidR="0047280C" w:rsidRDefault="0047280C" w:rsidP="0047280C">
      <w:r>
        <w:rPr>
          <w:sz w:val="18"/>
        </w:rPr>
        <w:t>назад: </w:t>
      </w:r>
      <w:hyperlink w:anchor="ref_toc" w:history="1">
        <w:r>
          <w:rPr>
            <w:rStyle w:val="NavigationLink"/>
          </w:rPr>
          <w:t>оглавление</w:t>
        </w:r>
      </w:hyperlink>
    </w:p>
    <w:p w:rsidR="0047280C" w:rsidRDefault="0047280C" w:rsidP="0047280C">
      <w:pPr>
        <w:pStyle w:val="TitleDoubles"/>
      </w:pPr>
      <w:r>
        <w:t>Сообщения с аналогичным содержанием:</w:t>
      </w:r>
    </w:p>
    <w:p w:rsidR="0047280C" w:rsidRDefault="0047280C" w:rsidP="0047280C">
      <w:pPr>
        <w:pStyle w:val="DocumentDoubles"/>
      </w:pPr>
      <w:r>
        <w:t>17.01.2025 Строительная газета (stroygaz.ru)</w:t>
      </w:r>
      <w:r>
        <w:br/>
        <w:t>Чуть больше месяца осталось до международного форума-выставки «УралСтройИндустрия»</w:t>
      </w:r>
      <w:r>
        <w:br/>
      </w:r>
      <w:hyperlink r:id="rId43" w:history="1">
        <w:r>
          <w:rPr>
            <w:rStyle w:val="DoubleOriginalLink"/>
          </w:rPr>
          <w:t>https://stroygaz.ru/news/info-partners-news/chut-bolshe-mesyatsa-ostalos-do-mezhdunarodnogo-foruma-vystavki-uralstroyindustriya/</w:t>
        </w:r>
      </w:hyperlink>
    </w:p>
    <w:p w:rsidR="0047280C" w:rsidRDefault="0047280C" w:rsidP="0047280C">
      <w:pPr>
        <w:pStyle w:val="DocumentDoubles"/>
      </w:pPr>
      <w:r>
        <w:t>17.01.2025 Строительство.ru - Новости (rcmm.ru)</w:t>
      </w:r>
      <w:r>
        <w:br/>
        <w:t>Открыта регистрация на деловую программу международного форума-выставки «УралСтройИндустрия»</w:t>
      </w:r>
      <w:r>
        <w:br/>
      </w:r>
      <w:hyperlink r:id="rId44" w:history="1">
        <w:r>
          <w:rPr>
            <w:rStyle w:val="DoubleOriginalLink"/>
          </w:rPr>
          <w:t>https://rcmm.ru/chto-gde-kogda/68491-otkryta-registracija-na-delovuju-programmu-mezhdunarodnogo-foruma-vystavki-uralstrojindustrija.html</w:t>
        </w:r>
      </w:hyperlink>
    </w:p>
    <w:p w:rsidR="0047280C" w:rsidRDefault="0047280C" w:rsidP="0047280C">
      <w:pPr>
        <w:pStyle w:val="DocumentDoubles"/>
      </w:pPr>
      <w:r>
        <w:t>17.01.2025 Современные строительные конструкции (ssk-inform.ru)</w:t>
      </w:r>
      <w:r>
        <w:br/>
        <w:t>Открыта регистрация на деловую программу международного форума-выставки «Уралстройиндустрия»</w:t>
      </w:r>
      <w:r>
        <w:br/>
      </w:r>
      <w:hyperlink r:id="rId45" w:history="1">
        <w:r>
          <w:rPr>
            <w:rStyle w:val="DoubleOriginalLink"/>
          </w:rPr>
          <w:t>http://www.ssk-inform.ru/News_23496_frsi_1_otkryta-registraciya-na-delovuyou-progra.htm</w:t>
        </w:r>
      </w:hyperlink>
    </w:p>
    <w:p w:rsidR="0047280C" w:rsidRDefault="0047280C" w:rsidP="0047280C">
      <w:pPr>
        <w:pStyle w:val="DocumentDoubles"/>
      </w:pPr>
      <w:r>
        <w:t>17.01.2025 Russia24.pro</w:t>
      </w:r>
      <w:r>
        <w:br/>
        <w:t>Чуть больше месяца осталось до международного форума-выставки «УралСтройИндустрия»</w:t>
      </w:r>
      <w:r>
        <w:br/>
      </w:r>
      <w:hyperlink r:id="rId46" w:history="1">
        <w:r>
          <w:rPr>
            <w:rStyle w:val="DoubleOriginalLink"/>
          </w:rPr>
          <w:t>https://russia24.pro/ufa/396015323/</w:t>
        </w:r>
      </w:hyperlink>
    </w:p>
    <w:p w:rsidR="0047280C" w:rsidRDefault="0047280C" w:rsidP="0047280C">
      <w:pPr>
        <w:pStyle w:val="DocumentDoubles"/>
      </w:pPr>
      <w:r>
        <w:t>17.01.2025 Новости России (news-life.pro)</w:t>
      </w:r>
      <w:r>
        <w:br/>
        <w:t>Чуть больше месяца осталось до международного форума-выставки «УралСтройИндустрия»</w:t>
      </w:r>
      <w:r>
        <w:br/>
      </w:r>
      <w:hyperlink r:id="rId47" w:history="1">
        <w:r>
          <w:rPr>
            <w:rStyle w:val="DoubleOriginalLink"/>
          </w:rPr>
          <w:t>https://news-life.pro/saratov-obl/396015323/</w:t>
        </w:r>
      </w:hyperlink>
    </w:p>
    <w:p w:rsidR="00452141" w:rsidRDefault="00452141" w:rsidP="00452141">
      <w:pPr>
        <w:pStyle w:val="4"/>
      </w:pPr>
      <w:bookmarkStart w:id="48" w:name="_Toc188254565"/>
      <w:r>
        <w:rPr>
          <w:rStyle w:val="DocumentDate"/>
        </w:rPr>
        <w:t>17.01.2025</w:t>
      </w:r>
      <w:r>
        <w:br/>
      </w:r>
      <w:r>
        <w:rPr>
          <w:rStyle w:val="DocumentSource"/>
        </w:rPr>
        <w:t>АСО Объединение строителей Кировской области (stroiteli-kirov.ru)</w:t>
      </w:r>
      <w:r>
        <w:br/>
      </w:r>
      <w:r w:rsidR="00A045B2" w:rsidRPr="00A045B2">
        <w:rPr>
          <w:rStyle w:val="DocumentName"/>
        </w:rPr>
        <w:t xml:space="preserve">22 января </w:t>
      </w:r>
      <w:r w:rsidR="00A045B2">
        <w:rPr>
          <w:rStyle w:val="DocumentName"/>
        </w:rPr>
        <w:t xml:space="preserve">2025 </w:t>
      </w:r>
      <w:r>
        <w:rPr>
          <w:rStyle w:val="DocumentName"/>
        </w:rPr>
        <w:t>года в 16:00ч. состоится заседание Правления Ассоциации СРО «ОСКО» со следующей повесткой дня:</w:t>
      </w:r>
      <w:bookmarkEnd w:id="39"/>
      <w:bookmarkEnd w:id="48"/>
    </w:p>
    <w:p w:rsidR="00452141" w:rsidRDefault="00452141" w:rsidP="000C3B83">
      <w:pPr>
        <w:pStyle w:val="5"/>
      </w:pPr>
      <w:r>
        <w:t>1. О повышении уровня ответственности члену Ассоциации СРО "ОСКО":</w:t>
      </w:r>
    </w:p>
    <w:p w:rsidR="00452141" w:rsidRDefault="00452141" w:rsidP="000C3B83">
      <w:pPr>
        <w:pStyle w:val="5"/>
      </w:pPr>
      <w:r>
        <w:t>- ООО "Мостремстрой".</w:t>
      </w:r>
    </w:p>
    <w:p w:rsidR="00452141" w:rsidRDefault="00452141" w:rsidP="00452141">
      <w:pPr>
        <w:pStyle w:val="DocumentBody"/>
      </w:pPr>
      <w:r>
        <w:t>2. О назначении внеплановых проверок членам Ассоциации СРО "ОСКО":</w:t>
      </w:r>
    </w:p>
    <w:p w:rsidR="00452141" w:rsidRDefault="00452141" w:rsidP="00452141">
      <w:pPr>
        <w:pStyle w:val="DocumentBody"/>
      </w:pPr>
      <w:r>
        <w:t>2.1. По результатам рекомендации Контрольного комитета от 14.01.2025г. № КК-25-01:</w:t>
      </w:r>
    </w:p>
    <w:p w:rsidR="00452141" w:rsidRDefault="00452141" w:rsidP="00452141">
      <w:pPr>
        <w:pStyle w:val="DocumentBody"/>
      </w:pPr>
      <w:r>
        <w:t>- ООО "ЭЛЕКТРУМ ИНЖИНИРИНГ",</w:t>
      </w:r>
    </w:p>
    <w:p w:rsidR="00452141" w:rsidRDefault="00452141" w:rsidP="00452141">
      <w:pPr>
        <w:pStyle w:val="DocumentBody"/>
      </w:pPr>
      <w:r>
        <w:t>- ООО "Строй-Сервис",</w:t>
      </w:r>
    </w:p>
    <w:p w:rsidR="00452141" w:rsidRDefault="00452141" w:rsidP="00452141">
      <w:pPr>
        <w:pStyle w:val="DocumentBody"/>
      </w:pPr>
      <w:r>
        <w:t>- ООО "ЭнергоСтройСервис",</w:t>
      </w:r>
    </w:p>
    <w:p w:rsidR="00452141" w:rsidRDefault="00452141" w:rsidP="00452141">
      <w:pPr>
        <w:pStyle w:val="DocumentBody"/>
      </w:pPr>
      <w:r>
        <w:t>- ООО "СТРОЙПРОФИ".</w:t>
      </w:r>
    </w:p>
    <w:p w:rsidR="00452141" w:rsidRDefault="00452141" w:rsidP="00452141">
      <w:pPr>
        <w:pStyle w:val="DocumentBody"/>
      </w:pPr>
      <w:r>
        <w:t xml:space="preserve">2.2. В связи с поступившей информацией об исключении специалиста из реестра НРС </w:t>
      </w:r>
      <w:r>
        <w:rPr>
          <w:b/>
        </w:rPr>
        <w:t>НОСТРОЙ</w:t>
      </w:r>
      <w:r>
        <w:t>:</w:t>
      </w:r>
    </w:p>
    <w:p w:rsidR="00452141" w:rsidRDefault="00452141" w:rsidP="00452141">
      <w:pPr>
        <w:pStyle w:val="DocumentBody"/>
      </w:pPr>
      <w:r>
        <w:t>- ООО "Альфа".</w:t>
      </w:r>
    </w:p>
    <w:p w:rsidR="00452141" w:rsidRDefault="00452141" w:rsidP="00452141">
      <w:pPr>
        <w:pStyle w:val="DocumentBody"/>
      </w:pPr>
      <w:r>
        <w:t xml:space="preserve">3. О делегатах на Окружную конференцию членов </w:t>
      </w:r>
      <w:r>
        <w:rPr>
          <w:b/>
        </w:rPr>
        <w:t>НОСТРОЙ</w:t>
      </w:r>
      <w:r>
        <w:t>, зарегистрированных на территории Приволжского федерального округа в г.Москва 10.02.2025г.</w:t>
      </w:r>
    </w:p>
    <w:p w:rsidR="00452141" w:rsidRDefault="00452141" w:rsidP="00452141">
      <w:pPr>
        <w:pStyle w:val="DocumentBody"/>
      </w:pPr>
      <w:r>
        <w:t>4. О награждении Почетной грамотой Ассоциации СРО "ОСКО".</w:t>
      </w:r>
    </w:p>
    <w:p w:rsidR="00452141" w:rsidRDefault="00767F3C" w:rsidP="00452141">
      <w:hyperlink r:id="rId48" w:history="1">
        <w:r w:rsidR="00452141">
          <w:rPr>
            <w:rStyle w:val="DocumentOriginalLink"/>
          </w:rPr>
          <w:t>https://stroiteli-kirov.ru/go-vnesti-svedeniya-v-nrs/news/index1856.html</w:t>
        </w:r>
      </w:hyperlink>
    </w:p>
    <w:p w:rsidR="00452141" w:rsidRDefault="00452141" w:rsidP="00452141">
      <w:r>
        <w:rPr>
          <w:sz w:val="18"/>
        </w:rPr>
        <w:t>назад: </w:t>
      </w:r>
      <w:hyperlink w:anchor="ref_toc" w:history="1">
        <w:r>
          <w:rPr>
            <w:rStyle w:val="NavigationLink"/>
          </w:rPr>
          <w:t>оглавление</w:t>
        </w:r>
      </w:hyperlink>
    </w:p>
    <w:p w:rsidR="006356D4" w:rsidRDefault="00B90250" w:rsidP="00B90250">
      <w:pPr>
        <w:pStyle w:val="3"/>
      </w:pPr>
      <w:bookmarkStart w:id="49" w:name="_Toc188254566"/>
      <w:r w:rsidRPr="00B90250">
        <w:lastRenderedPageBreak/>
        <w:t>Прочие публикаци</w:t>
      </w:r>
      <w:r w:rsidR="00FA5D79">
        <w:t>и</w:t>
      </w:r>
      <w:bookmarkEnd w:id="49"/>
    </w:p>
    <w:p w:rsidR="00452141" w:rsidRDefault="00452141" w:rsidP="00452141">
      <w:pPr>
        <w:pStyle w:val="4"/>
      </w:pPr>
      <w:bookmarkStart w:id="50" w:name="_Toc188210559"/>
      <w:bookmarkStart w:id="51" w:name="_Toc188254567"/>
      <w:bookmarkStart w:id="52" w:name="_Toc179874982"/>
      <w:bookmarkEnd w:id="17"/>
      <w:r>
        <w:rPr>
          <w:rStyle w:val="DocumentDate"/>
        </w:rPr>
        <w:t>17.01.2025</w:t>
      </w:r>
      <w:r>
        <w:br/>
      </w:r>
      <w:r>
        <w:rPr>
          <w:rStyle w:val="DocumentSource"/>
        </w:rPr>
        <w:t>ЗаНоСтрой.РФ (zanostroy.ru)</w:t>
      </w:r>
      <w:r>
        <w:br/>
      </w:r>
      <w:r>
        <w:rPr>
          <w:rStyle w:val="DocumentName"/>
        </w:rPr>
        <w:t>Руководитель дагестанской СРО подвёл итоги ушедшего года и предложил идеи для борьбы с вызовами, стоящими перед отраслью</w:t>
      </w:r>
      <w:bookmarkEnd w:id="50"/>
      <w:bookmarkEnd w:id="51"/>
    </w:p>
    <w:p w:rsidR="00452141" w:rsidRDefault="00452141" w:rsidP="00452141">
      <w:pPr>
        <w:pStyle w:val="DocumentBody"/>
      </w:pPr>
      <w:r>
        <w:t>В том числе президент Ассоциации Саморегулируемая организация Межрегиональное отраслевое объединение работодателей "Гильдия строителей Северо-Кавказского федерального округа" (Ассоциация СРО "ГС СКФО", СРО-С-028-17082009) Али Шабанов предложил подумать о госрегулировании цен на строительные материалы. С подробностями - наш добровольный эксперт из Махачкалы.</w:t>
      </w:r>
    </w:p>
    <w:p w:rsidR="00452141" w:rsidRDefault="00452141" w:rsidP="00452141">
      <w:pPr>
        <w:pStyle w:val="DocumentBody"/>
      </w:pPr>
      <w:r>
        <w:t>Несколько дней назад Али Шабанов в разговоре с корреспондентом регионального издания подвёл итоги работы строительного комплекса Дагестана за год ушедший, а также рассказал о планах Гильдии и её участников на 2025-й. По словам руководителя саморегулируемой организации, Ассоциация в 2024 году динамично развивалась, основными приоритетами её работы были повышение качества работ и обеспечение безопасности строительства, а также выстраивание системы отбора профессионалов.</w:t>
      </w:r>
    </w:p>
    <w:p w:rsidR="00452141" w:rsidRDefault="00452141" w:rsidP="00452141">
      <w:pPr>
        <w:pStyle w:val="DocumentBody"/>
      </w:pPr>
      <w:r>
        <w:t>На сегодняшний день Гильдия объединяет 670 юридических лиц и ИП, которые активно участвуют в реализации национальных и региональных программ в сфере строительства. Подтверждением этого явились 85 контрактов на общую сумму 127,8 миллиарда рублей, которые заключили в минувшем году компании, входящие в СРО.</w:t>
      </w:r>
    </w:p>
    <w:p w:rsidR="00452141" w:rsidRDefault="00452141" w:rsidP="00452141">
      <w:pPr>
        <w:pStyle w:val="DocumentBody"/>
      </w:pPr>
      <w:r>
        <w:t>Али Баширович специально отметил, что саморегулируемая организация стремится дать максимум пользы своим участникам. Для этого СРО выстраивает прочные партнёрские отношения со своими членами, оказывая им всестороннюю поддержку и содействие в осуществлении профессиональной деятельности, а также при взаимодействии подрядчиков с профильными министерствами и надзорными органами. Важной частью работы Ассоциации является информационное сопровождение участников касательно предстоящих и состоявшихся изменений в законодательстве, информирование о потенциальных партнёрах и заказчиках.</w:t>
      </w:r>
    </w:p>
    <w:p w:rsidR="00452141" w:rsidRDefault="00452141" w:rsidP="00452141">
      <w:pPr>
        <w:pStyle w:val="DocumentBody"/>
      </w:pPr>
      <w:r>
        <w:t>Будучи руководителем саморегулируемой организации, Али Шабанов одновременно является и председателем Общественного совета при Министерстве строительства, архитектуры и ЖКХ Республики Дагестан, что даёт представителям регионального стройкомплекса дополнительные возможности для эффективного диалога с властью. На регулярно проводимых конференциях, форумах и круглых столах обсуждаются актуальные вопросы состояния и развития строительного комплекса региона, а также различные аспекты, связанные с исполнением государственных и муниципальных контрактов.</w:t>
      </w:r>
    </w:p>
    <w:p w:rsidR="00452141" w:rsidRDefault="00452141" w:rsidP="00452141">
      <w:pPr>
        <w:pStyle w:val="DocumentBody"/>
      </w:pPr>
      <w:r>
        <w:t>Удаётся продвинуться и в решении непростых проблем. Например, в минувшем декабре на официальном сайте Ассоциации СРО "ГС СКФО" было опубликовано сообщение о том, что региональный Минстрой запустил публичный доступ к порталу самовольного строительства в регионе. Этот портал был создан по инициативе главы Республики Дагестан Сергея Меликова в рамках разработки Единого реестра выявления и учёта незаконно возведенных объектов. Так, на территории столицы региона отражены несколько десятков МКД (высотой от четырёх до девяти этажей), которые возведены без разрешения на строительство, и вскоре они станут предметом пристального интереса надзорных органов.</w:t>
      </w:r>
    </w:p>
    <w:p w:rsidR="00452141" w:rsidRDefault="00452141" w:rsidP="00452141">
      <w:pPr>
        <w:pStyle w:val="DocumentBody"/>
      </w:pPr>
      <w:r>
        <w:t>Чтобы успешно справиться с теми вызовами, что ныне стоят перед строителями, Али Баширович считает необходимым и дальше совершенствовать межведомственную координацию, снижать административные барьеры и эффективно бороться с недобросовестной конкуренцией. Кроме этого, нужны прозрачные тарифы на подключение объектов к инфраструктуре.</w:t>
      </w:r>
    </w:p>
    <w:p w:rsidR="00452141" w:rsidRDefault="00452141" w:rsidP="00452141">
      <w:pPr>
        <w:pStyle w:val="DocumentBody"/>
      </w:pPr>
      <w:r>
        <w:t>Важно более интенсивно внедрять цифровые технологии в строительстве, именно эта задача сейчас является приоритетной. Дагестан уже активно внедряет ГИСОГД и ИСУП, однако многие подрядные организации пока ещё не проявляют заинтересованности в цифровой трансформации.</w:t>
      </w:r>
    </w:p>
    <w:p w:rsidR="00452141" w:rsidRDefault="00452141" w:rsidP="00452141">
      <w:pPr>
        <w:pStyle w:val="DocumentBody"/>
      </w:pPr>
      <w:r>
        <w:t>В республике высоки риски применения некачественных материалов. Поэтому необходимы системный подход к контролю качества строительных материалов и внедрение цифровых решений для предотвращения оборота фальсифицированной продукции.</w:t>
      </w:r>
    </w:p>
    <w:p w:rsidR="00452141" w:rsidRDefault="00452141" w:rsidP="00452141">
      <w:pPr>
        <w:pStyle w:val="DocumentBody"/>
      </w:pPr>
      <w:r>
        <w:t xml:space="preserve">По мнению руководителя СРО, в последние годы увеличение цен на стройматериалы стало критичным, и в этом сегменте требуется госрегулирование. Кроме этого, нужно разработать меры для повышения эффективности госзакупок и борьбы с демпингом недобросовестных подрядчиков. </w:t>
      </w:r>
      <w:r>
        <w:rPr>
          <w:b/>
        </w:rPr>
        <w:t>Национальное объединение строителей</w:t>
      </w:r>
      <w:r>
        <w:t xml:space="preserve"> уже работает в этом направлении, разрабатывая алгоритмы оценки деловой репутации подрядчиков, что поможет заказчикам при выборе наиболее опытных и надёжных исполнителей.</w:t>
      </w:r>
    </w:p>
    <w:p w:rsidR="00452141" w:rsidRDefault="00767F3C" w:rsidP="00452141">
      <w:hyperlink r:id="rId49" w:history="1">
        <w:r w:rsidR="00452141">
          <w:rPr>
            <w:rStyle w:val="DocumentOriginalLink"/>
          </w:rPr>
          <w:t>http://zanostroy.ru/news/2025/01/17/5294.html</w:t>
        </w:r>
      </w:hyperlink>
    </w:p>
    <w:p w:rsidR="00452141" w:rsidRDefault="00452141" w:rsidP="00452141">
      <w:r>
        <w:rPr>
          <w:sz w:val="18"/>
        </w:rPr>
        <w:t>назад: </w:t>
      </w:r>
      <w:hyperlink w:anchor="ref_toc" w:history="1">
        <w:r>
          <w:rPr>
            <w:rStyle w:val="NavigationLink"/>
          </w:rPr>
          <w:t>оглавление</w:t>
        </w:r>
      </w:hyperlink>
    </w:p>
    <w:p w:rsidR="0047280C" w:rsidRDefault="0047280C" w:rsidP="0047280C">
      <w:pPr>
        <w:pStyle w:val="4"/>
      </w:pPr>
      <w:bookmarkStart w:id="53" w:name="_Toc188210565"/>
      <w:bookmarkStart w:id="54" w:name="_Toc188254568"/>
      <w:r>
        <w:rPr>
          <w:rStyle w:val="DocumentDate"/>
        </w:rPr>
        <w:lastRenderedPageBreak/>
        <w:t>17.01.2025</w:t>
      </w:r>
      <w:r>
        <w:br/>
      </w:r>
      <w:r>
        <w:rPr>
          <w:rStyle w:val="DocumentSource"/>
        </w:rPr>
        <w:t>Деловая репутация (repinlife.ru)</w:t>
      </w:r>
      <w:r>
        <w:br/>
      </w:r>
      <w:r>
        <w:rPr>
          <w:rStyle w:val="DocumentName"/>
        </w:rPr>
        <w:t>АРСО «Строитель»: на страже качества строительства</w:t>
      </w:r>
      <w:bookmarkEnd w:id="53"/>
      <w:bookmarkEnd w:id="54"/>
    </w:p>
    <w:p w:rsidR="0047280C" w:rsidRDefault="0047280C" w:rsidP="0047280C">
      <w:pPr>
        <w:pStyle w:val="DocumentBody"/>
      </w:pPr>
      <w:r>
        <w:t>15 лет строительная отрасль России работает в системе саморегулирования. Ровно столько же в Удмуртии работает АСРО «Строитель», которая была первой и до сих пор остаётся единственной саморегулируемой организацией в строительстве и чья профессиональная деятельность давно вышла за пределы контура СРО.</w:t>
      </w:r>
    </w:p>
    <w:p w:rsidR="0047280C" w:rsidRDefault="0047280C" w:rsidP="0047280C">
      <w:pPr>
        <w:pStyle w:val="DocumentBody"/>
      </w:pPr>
      <w:r>
        <w:t>Александр ХОДЫРЕВ, председатель Совета АСРО «Строитель»</w:t>
      </w:r>
    </w:p>
    <w:p w:rsidR="0047280C" w:rsidRDefault="0047280C" w:rsidP="0047280C">
      <w:pPr>
        <w:pStyle w:val="DocumentBody"/>
      </w:pPr>
      <w:r>
        <w:t>Роман УРВАНЦЕВ, директор АСРО «Строитель»</w:t>
      </w:r>
    </w:p>
    <w:p w:rsidR="0047280C" w:rsidRDefault="0047280C" w:rsidP="0047280C">
      <w:pPr>
        <w:pStyle w:val="DocumentBody"/>
      </w:pPr>
      <w:r>
        <w:t>7 декабря 2009 года в строительстве Удмуртии открылась новая страница. Как и по всей России, в республике начал работать институт саморегулирования, и первой организацией, которая была занесена в федеральный реестр, стал «Строитель». 15 лет - младенческий возраст для новации, которая пришла на замену государственной, десятилетиями устоявшейся системе лицензирования. И «взросление» этого института в стране, регионах, республике проходило и до сих пор проходит не всегда гладко. Тем не менее, несмотря на все сложности, вызванные и постоянными изменениями в законодательстве, и экономическими колебаниями, и геополитической ситуацией, институт саморегулирования в строительстве Удмуртии стал важной частью региональной инфраструктуры.</w:t>
      </w:r>
    </w:p>
    <w:p w:rsidR="0047280C" w:rsidRDefault="0047280C" w:rsidP="0047280C">
      <w:pPr>
        <w:pStyle w:val="DocumentBody"/>
      </w:pPr>
      <w:r>
        <w:t>- Введение саморегулирования в стране стало шагом вперёд, направленным на повышение ответственности участников рынка за качество предоставляемых услуг. Но при этом совершенно очевидным является нарушение баланса полномочий и ответственности СРО в части контроля за исполнением договорных обязательств. СРО никаким образом не участвует в закупках и не может дать гарантийное подтверждение способности компании выполнять условия договора. Сегодня нигде не зафиксирована специализация компаний, какие виды работ она может выполнять. Вместе с тем застройщики, заказчики Удмуртии не мыслят своих подрядных организаций вне контура СРО. Это сегодня гарантия надёжности, подтверждение того, что в компании есть квалифицированные специалисты, - рассказывает председатель Совета АСРО «Строитель» Александр Ходырев.</w:t>
      </w:r>
    </w:p>
    <w:p w:rsidR="0047280C" w:rsidRDefault="0047280C" w:rsidP="0047280C">
      <w:pPr>
        <w:pStyle w:val="DocumentBody"/>
      </w:pPr>
      <w:r>
        <w:t>Первая должна быть лучшей</w:t>
      </w:r>
    </w:p>
    <w:p w:rsidR="0047280C" w:rsidRDefault="0047280C" w:rsidP="0047280C">
      <w:pPr>
        <w:pStyle w:val="DocumentBody"/>
      </w:pPr>
      <w:r>
        <w:t>В 2009 году учредителями «Строителя» выступили 15 крупных отраслевых предприятий. Сегодня в состав организации входят уже 619 организаций, которые осуществляют строительно-монтажные работы, занимаются капремонтами или реконструкцией и по законодательству обязаны получать допуски СРО с целью обеспечения качества своей деятельности.</w:t>
      </w:r>
    </w:p>
    <w:p w:rsidR="0047280C" w:rsidRDefault="0047280C" w:rsidP="0047280C">
      <w:pPr>
        <w:pStyle w:val="DocumentBody"/>
      </w:pPr>
      <w:r>
        <w:t>Профессионализм в строительстве - основа основ. В АСРО «Строитель» с начального этапа был создан грамотный, компетентный коллектив, благодаря которому эффективно решались и решаются все задачи саморегулирования, а сама АСРО многие годы занимает достойное место среди ведущих профессиональных объединений Приволжского федерального округа. Честность, открытость и ответственность в работе сделали её востребованной и уважаемой на российском уровне. Регулярное участие в форумах, конференциях и других мероприятиях, посвящённых строительству, укрепляет репутацию нашей саморегулируемой организации и стройкомплекса республики.</w:t>
      </w:r>
    </w:p>
    <w:p w:rsidR="0047280C" w:rsidRDefault="0047280C" w:rsidP="0047280C">
      <w:pPr>
        <w:pStyle w:val="DocumentBody"/>
      </w:pPr>
      <w:r>
        <w:t>На сегодняшний день Удмуртия - в числе тех немногих регионов, где в строительстве действует только одна саморегулируемая организация. По количеству членов АСРО «Строитель» входит в первую десятку среди 33 СРО на территории ПФО. Ну и самым главным показателем её работы служит тот факт, что за прошедшие 15 лет в АСРО не было ни одной выплаты из средств компенсационных фондов по обязательствам, возникающим в случае причинения вреда людям или их имуществу в ходе строительных работ. И это - лучшее подтверждение ответственности, профессионализма как строителей, так и АСРО «Строитель».</w:t>
      </w:r>
    </w:p>
    <w:p w:rsidR="0047280C" w:rsidRDefault="0047280C" w:rsidP="0047280C">
      <w:pPr>
        <w:pStyle w:val="DocumentBody"/>
      </w:pPr>
      <w:r>
        <w:t>Партнёрство и польза для общества</w:t>
      </w:r>
    </w:p>
    <w:p w:rsidR="0047280C" w:rsidRDefault="0047280C" w:rsidP="0047280C">
      <w:pPr>
        <w:pStyle w:val="DocumentBody"/>
      </w:pPr>
      <w:r>
        <w:t>Соблюдение правовых норм - это лишь основа, фундамент, на котором строится работа АСРО и стройкомплекса республики. По факту, задачи саморегулируемой организации гораздо шире.</w:t>
      </w:r>
    </w:p>
    <w:p w:rsidR="0047280C" w:rsidRDefault="0047280C" w:rsidP="0047280C">
      <w:pPr>
        <w:pStyle w:val="DocumentBody"/>
      </w:pPr>
      <w:r>
        <w:t>- Она должна быть полноценным партнёром и помощником для строителей, инициатором позитивных изменений в отрасли и далее - обеспечивать реальную пользу для общества в целом, - уверен директор АСРО «Строитель» Роман Урванцев.</w:t>
      </w:r>
    </w:p>
    <w:p w:rsidR="0047280C" w:rsidRDefault="0047280C" w:rsidP="0047280C">
      <w:pPr>
        <w:pStyle w:val="DocumentBody"/>
      </w:pPr>
      <w:r>
        <w:t xml:space="preserve">В настоящее время саморегулируемая организация как оператор помогает предприятиям включать специалистов в национальный реестр </w:t>
      </w:r>
      <w:r>
        <w:rPr>
          <w:b/>
        </w:rPr>
        <w:t>НОСТРОЙ</w:t>
      </w:r>
      <w:r>
        <w:t>, подготовиться к сдаче экзамена - для строителей это очень важный вопрос. По её инициативе регулярно проходят семинары по вопросам ценообразования, законодательства, кадровой политики, качества строительных работ. АСРО активно взаимодействует с образовательными учреждениями республики: техникумами, где есть строительные специальности, профильным факультетом ИжГТУ им. М. Т. Калашникова. Растить строителей нужно с юного возраста - прививать им интерес к профессии, далее передавать опыт и практические навыки, желание работать, это - возможность формирования нового поколения мастеров своего дела, которые будут развивать отрасль. Для стимулирования стремления к знаниям успешным студентам колледжей «Строитель» выплачивает именные стипендии. Образовательным учреждениям помогает в финансировании поездок ребят на федеральные конкурсы профессионального мастерства и т. д. Всё это - неотъемлемая часть работы СРО.</w:t>
      </w:r>
    </w:p>
    <w:p w:rsidR="0047280C" w:rsidRDefault="0047280C" w:rsidP="0047280C">
      <w:pPr>
        <w:pStyle w:val="DocumentBody"/>
      </w:pPr>
      <w:r>
        <w:t xml:space="preserve">- Саморегулируемые организации должны усиливать взаимодействие с законодательной властью, участвуя в разработке нормативных актов, программ поддержки бизнеса, затрагивающих интересы строителей, - говорит Александр Ходырев. - Нужно постоянно и системно уделять внимание вопросам подготовки кадров. Нам очень </w:t>
      </w:r>
      <w:r>
        <w:lastRenderedPageBreak/>
        <w:t>важно, чтобы те молодые люди, которые приходят в строительство, были специалистами, владеющими практическими навыками. К сожалению, реформа начального профессионального образования сократила процесс обучения с трёх лет до двух, в основном за счёт практических занятий. Кроме того, обучение заканчивают ребята, не достигшие 18-летнего возраста, и у них возникают проблемы с трудоустройством. Для этого необходимо усиливать связь между учебными заведениями и производственными предприятиями, особенно в русле реализации федерального проекта «Специалитет». И наша задача - способствовать этому, чтобы в конечном итоге строительная отрасль получила новые ресурсы для развития по всем направлениям.</w:t>
      </w:r>
    </w:p>
    <w:p w:rsidR="0047280C" w:rsidRDefault="00767F3C" w:rsidP="0047280C">
      <w:hyperlink r:id="rId50" w:history="1">
        <w:r w:rsidR="0047280C">
          <w:rPr>
            <w:rStyle w:val="DocumentOriginalLink"/>
          </w:rPr>
          <w:t>https://repinlife.ru/arso-stroitel-na-strazhe-kachestva-stroitelstva/</w:t>
        </w:r>
      </w:hyperlink>
    </w:p>
    <w:p w:rsidR="0047280C" w:rsidRDefault="0047280C" w:rsidP="0047280C">
      <w:r>
        <w:rPr>
          <w:sz w:val="18"/>
        </w:rPr>
        <w:t>назад: </w:t>
      </w:r>
      <w:hyperlink w:anchor="ref_toc" w:history="1">
        <w:r>
          <w:rPr>
            <w:rStyle w:val="NavigationLink"/>
          </w:rPr>
          <w:t>оглавление</w:t>
        </w:r>
      </w:hyperlink>
    </w:p>
    <w:p w:rsidR="006356D4" w:rsidRDefault="002461F8" w:rsidP="002461F8">
      <w:pPr>
        <w:pStyle w:val="1"/>
      </w:pPr>
      <w:bookmarkStart w:id="55" w:name="_Toc188254569"/>
      <w:r w:rsidRPr="00EB08D3">
        <w:t>ДЕЯТЕЛЬНОСТЬ СРО</w:t>
      </w:r>
      <w:bookmarkEnd w:id="11"/>
      <w:bookmarkEnd w:id="52"/>
      <w:bookmarkEnd w:id="55"/>
    </w:p>
    <w:p w:rsidR="00AA044A" w:rsidRDefault="00AA044A" w:rsidP="00AA044A">
      <w:pPr>
        <w:pStyle w:val="4"/>
      </w:pPr>
      <w:bookmarkStart w:id="56" w:name="_Toc188210581"/>
      <w:bookmarkStart w:id="57" w:name="_Toc188254570"/>
      <w:bookmarkStart w:id="58" w:name="_Toc188210578"/>
      <w:bookmarkStart w:id="59" w:name="_Toc179874998"/>
      <w:bookmarkStart w:id="60" w:name="_Toc17110755"/>
      <w:bookmarkStart w:id="61" w:name="_Toc522704656"/>
      <w:bookmarkStart w:id="62" w:name="_Toc179874986"/>
      <w:r>
        <w:rPr>
          <w:rStyle w:val="DocumentDate"/>
        </w:rPr>
        <w:t>17.01.2025</w:t>
      </w:r>
      <w:r>
        <w:br/>
      </w:r>
      <w:r>
        <w:rPr>
          <w:rStyle w:val="DocumentSource"/>
        </w:rPr>
        <w:t>ЗаНоСтрой.РФ (zanostroy.ru)</w:t>
      </w:r>
      <w:r>
        <w:br/>
      </w:r>
      <w:r>
        <w:rPr>
          <w:rStyle w:val="DocumentName"/>
        </w:rPr>
        <w:t>Томская СРО сообщает об активизации мошенников и приводит инструкции для обеспечения безопасности своих участников</w:t>
      </w:r>
      <w:bookmarkEnd w:id="56"/>
      <w:bookmarkEnd w:id="57"/>
    </w:p>
    <w:p w:rsidR="00AA044A" w:rsidRDefault="00AA044A" w:rsidP="000C3B83">
      <w:pPr>
        <w:pStyle w:val="5"/>
      </w:pPr>
      <w:r>
        <w:rPr>
          <w:b/>
        </w:rPr>
        <w:t>Саморегулируемая организация</w:t>
      </w:r>
      <w:r>
        <w:t xml:space="preserve"> Ассоциация "Томские </w:t>
      </w:r>
      <w:r>
        <w:rPr>
          <w:b/>
        </w:rPr>
        <w:t>строители" (СРО</w:t>
      </w:r>
      <w:r>
        <w:t xml:space="preserve"> "Томские </w:t>
      </w:r>
      <w:r>
        <w:rPr>
          <w:b/>
        </w:rPr>
        <w:t>строители", СРО-С-032-31082009</w:t>
      </w:r>
      <w:r>
        <w:t>) отмечает, что от методов социальной инженерии, используемых мошенниками, позволяют защититься три несложных шага. С подробностями - наш добровольный эксперт из Томска.</w:t>
      </w:r>
    </w:p>
    <w:p w:rsidR="00AA044A" w:rsidRDefault="00AA044A" w:rsidP="00AA044A">
      <w:pPr>
        <w:pStyle w:val="DocumentBody"/>
      </w:pPr>
      <w:r>
        <w:t xml:space="preserve">На днях </w:t>
      </w:r>
      <w:r>
        <w:rPr>
          <w:b/>
        </w:rPr>
        <w:t>СРО</w:t>
      </w:r>
      <w:r>
        <w:t xml:space="preserve"> "Томские </w:t>
      </w:r>
      <w:r>
        <w:rPr>
          <w:b/>
        </w:rPr>
        <w:t>строители</w:t>
      </w:r>
      <w:r>
        <w:t xml:space="preserve">" опубликовала на своём официальном сайте тревожное сообщение под заголовком "Внимание! Мошенники!". В нём говорилось, что в последнее время растёт число атак с использованием методов социальной инженерии, и в этой связи </w:t>
      </w:r>
      <w:r>
        <w:rPr>
          <w:b/>
        </w:rPr>
        <w:t>саморегулируемая организация</w:t>
      </w:r>
      <w:r>
        <w:t xml:space="preserve"> просила довести до сведения всех категорий работников, в том числе и рабочих специальностей, информацию о правилах "цифровой гигиены", выполнение которых убережёт от контактов с мошенниками, а значит и возможного урона из-за их преступных действий.</w:t>
      </w:r>
    </w:p>
    <w:p w:rsidR="00AA044A" w:rsidRDefault="00AA044A" w:rsidP="00AA044A">
      <w:pPr>
        <w:pStyle w:val="DocumentBody"/>
      </w:pPr>
      <w:r>
        <w:t>Вот три основных правила, которые нужно неукоснительно соблюдать:</w:t>
      </w:r>
      <w:r w:rsidR="006356D4">
        <w:t xml:space="preserve"> </w:t>
      </w:r>
    </w:p>
    <w:p w:rsidR="00AA044A" w:rsidRDefault="00AA044A" w:rsidP="00AA044A">
      <w:pPr>
        <w:pStyle w:val="DocumentBody"/>
        <w:numPr>
          <w:ilvl w:val="0"/>
          <w:numId w:val="30"/>
        </w:numPr>
        <w:spacing w:after="0"/>
        <w:ind w:left="357" w:hanging="357"/>
      </w:pPr>
      <w:r>
        <w:t xml:space="preserve">не вступайте в переписку и разговоры в мессенджерах и по телефону с неизвестными, представляющимися работниками силовых ведомств Российской Федерации, высшим руководством различных компаний, сотрудниками банков, медиками, представителями страховых организаций, операторов связи, ЖКХ и другими должностными лицами; </w:t>
      </w:r>
    </w:p>
    <w:p w:rsidR="00AA044A" w:rsidRDefault="00AA044A" w:rsidP="00AA044A">
      <w:pPr>
        <w:pStyle w:val="DocumentBody"/>
        <w:numPr>
          <w:ilvl w:val="0"/>
          <w:numId w:val="30"/>
        </w:numPr>
        <w:spacing w:after="0"/>
        <w:ind w:left="357" w:hanging="357"/>
      </w:pPr>
      <w:r>
        <w:t xml:space="preserve">не выполняйте противоправные действия ни под каким предлогом, в том числе с целью "помощи правоохранительным органам"; </w:t>
      </w:r>
    </w:p>
    <w:p w:rsidR="00AA044A" w:rsidRDefault="00AA044A" w:rsidP="00AA044A">
      <w:pPr>
        <w:pStyle w:val="DocumentBody"/>
        <w:numPr>
          <w:ilvl w:val="0"/>
          <w:numId w:val="30"/>
        </w:numPr>
        <w:spacing w:after="0"/>
        <w:ind w:left="357" w:hanging="357"/>
      </w:pPr>
      <w:r>
        <w:t xml:space="preserve">не сообщайте никому коды и пароли, приходящие в смс для подтверждения каких-либо действий, и не совершайте никаких операций по инструкциям звонящих. </w:t>
      </w:r>
    </w:p>
    <w:p w:rsidR="00AA044A" w:rsidRDefault="00AA044A" w:rsidP="00AA044A">
      <w:pPr>
        <w:pStyle w:val="DocumentBody"/>
      </w:pPr>
      <w:r>
        <w:t xml:space="preserve"> Поскольку во многих случаях преступники пытаются атаковать свои жертвы с помощью мессенджеров, в публикации приводятся рекомендации для корректной настройки этих приложений в области безопасности.</w:t>
      </w:r>
    </w:p>
    <w:p w:rsidR="00AA044A" w:rsidRDefault="00AA044A" w:rsidP="00AA044A">
      <w:pPr>
        <w:pStyle w:val="DocumentBody"/>
      </w:pPr>
      <w:r>
        <w:t>Так, для мессенджера Telegram рекомендуется скрыть свой номер телефона для лиц, отсутствующих в списке Ваших контактов, разрешить пересылку сообщений только для тех, кто перечислен в книге контактов, принимать звонки и сообщения лишь от известных вам людей.</w:t>
      </w:r>
    </w:p>
    <w:p w:rsidR="00AA044A" w:rsidRDefault="00AA044A" w:rsidP="00AA044A">
      <w:pPr>
        <w:pStyle w:val="DocumentBody"/>
      </w:pPr>
      <w:r>
        <w:t>Настроить конфиденциальность нужно и в мессенджере WhatsApp. Для этого в приложении необходимо перейти в раздел "Настройки", открыть пункт "Конфиденциальность" и выбрать "Мои контакты" либо "Никто" в подразделах:</w:t>
      </w:r>
      <w:r w:rsidR="006356D4">
        <w:t xml:space="preserve"> </w:t>
      </w:r>
    </w:p>
    <w:p w:rsidR="00AA044A" w:rsidRDefault="00AA044A" w:rsidP="00AA044A">
      <w:pPr>
        <w:pStyle w:val="DocumentBody"/>
        <w:numPr>
          <w:ilvl w:val="0"/>
          <w:numId w:val="30"/>
        </w:numPr>
        <w:spacing w:after="0"/>
        <w:ind w:left="357" w:hanging="357"/>
      </w:pPr>
      <w:r>
        <w:t xml:space="preserve">"Время последнего посещения"; </w:t>
      </w:r>
    </w:p>
    <w:p w:rsidR="00AA044A" w:rsidRDefault="00AA044A" w:rsidP="00AA044A">
      <w:pPr>
        <w:pStyle w:val="DocumentBody"/>
        <w:numPr>
          <w:ilvl w:val="0"/>
          <w:numId w:val="30"/>
        </w:numPr>
        <w:spacing w:after="0"/>
        <w:ind w:left="357" w:hanging="357"/>
      </w:pPr>
      <w:r>
        <w:t xml:space="preserve">"Фото профиля"; </w:t>
      </w:r>
    </w:p>
    <w:p w:rsidR="00AA044A" w:rsidRDefault="00AA044A" w:rsidP="00AA044A">
      <w:pPr>
        <w:pStyle w:val="DocumentBody"/>
        <w:numPr>
          <w:ilvl w:val="0"/>
          <w:numId w:val="30"/>
        </w:numPr>
        <w:spacing w:after="0"/>
        <w:ind w:left="357" w:hanging="357"/>
      </w:pPr>
      <w:r>
        <w:t xml:space="preserve">"Сведения"; </w:t>
      </w:r>
    </w:p>
    <w:p w:rsidR="00AA044A" w:rsidRDefault="00AA044A" w:rsidP="00AA044A">
      <w:pPr>
        <w:pStyle w:val="DocumentBody"/>
        <w:numPr>
          <w:ilvl w:val="0"/>
          <w:numId w:val="30"/>
        </w:numPr>
        <w:spacing w:after="0"/>
        <w:ind w:left="357" w:hanging="357"/>
      </w:pPr>
      <w:r>
        <w:t xml:space="preserve">"Группы". </w:t>
      </w:r>
    </w:p>
    <w:p w:rsidR="00AA044A" w:rsidRDefault="00AA044A" w:rsidP="00AA044A">
      <w:pPr>
        <w:pStyle w:val="DocumentBody"/>
      </w:pPr>
      <w:r>
        <w:t xml:space="preserve"> Наконец, рекомендуется дополнительно защитить свой аккаунт на Госуслугах. Если вдруг это ещё не сделано - как можно скорее включите для него двухфакторную авторизацию, для этого существуют два способа.</w:t>
      </w:r>
    </w:p>
    <w:p w:rsidR="00AA044A" w:rsidRDefault="00AA044A" w:rsidP="00AA044A">
      <w:pPr>
        <w:pStyle w:val="DocumentBody"/>
      </w:pPr>
      <w:r>
        <w:t>В первом случае Вы будете получить СМС для входа в аккаунт после введения своего логина и пароля от Госуслуг. Второй вариант состоит в том, чтобы подтверждать свой вход с помощью одноразового кода - например, в программе Яндекс.Ключ, которую потребуется единожды связать с приложением для оказания государственных услуг.</w:t>
      </w:r>
    </w:p>
    <w:p w:rsidR="00AA044A" w:rsidRDefault="00AA044A" w:rsidP="00AA044A">
      <w:pPr>
        <w:pStyle w:val="DocumentBody"/>
      </w:pPr>
      <w:r>
        <w:t xml:space="preserve">Мошенники и нечистые на руку дельцы в нынешнее время действуют очень креативно, различными способами пытаясь атаковать </w:t>
      </w:r>
      <w:r>
        <w:rPr>
          <w:b/>
        </w:rPr>
        <w:t>СРО</w:t>
      </w:r>
      <w:r>
        <w:t xml:space="preserve"> и их членов, поэтому нужно внимательно относиться ко всей поступающей информации. Например, несколько дней назад мы рассказывали о том, что с участниками Союза </w:t>
      </w:r>
      <w:r>
        <w:rPr>
          <w:b/>
        </w:rPr>
        <w:t>строительных</w:t>
      </w:r>
      <w:r>
        <w:t xml:space="preserve"> компаний Урала и Сибири (ССК УрСиб, </w:t>
      </w:r>
      <w:r>
        <w:rPr>
          <w:b/>
        </w:rPr>
        <w:t>СРО-С-030-24082009</w:t>
      </w:r>
      <w:r>
        <w:t>) связывались по телефону и электронной почте, сообщая о необходимости в срочном порядке внести данные в Федресурс. В противном случае бизнес ждёт штраф и приостановка деятельности на три месяца. При этом формирование электронного сообщения, якобы, возможно исключительно с помощью усиленной квалифицированной электронной подписи, выпущенной той лже-компанией, менеджеры которой и обзванивали участников ССК УрСиб.</w:t>
      </w:r>
    </w:p>
    <w:p w:rsidR="00AA044A" w:rsidRDefault="00767F3C" w:rsidP="00AA044A">
      <w:hyperlink r:id="rId51" w:history="1">
        <w:r w:rsidR="00AA044A">
          <w:rPr>
            <w:rStyle w:val="DocumentOriginalLink"/>
          </w:rPr>
          <w:t>http://zanostroy.ru/news/2025/01/17/5297.html</w:t>
        </w:r>
      </w:hyperlink>
    </w:p>
    <w:p w:rsidR="00AA044A" w:rsidRDefault="00AA044A" w:rsidP="00AA044A">
      <w:r>
        <w:rPr>
          <w:sz w:val="18"/>
        </w:rPr>
        <w:t>назад: </w:t>
      </w:r>
      <w:hyperlink w:anchor="ref_toc" w:history="1">
        <w:r>
          <w:rPr>
            <w:rStyle w:val="NavigationLink"/>
          </w:rPr>
          <w:t>оглавление</w:t>
        </w:r>
      </w:hyperlink>
    </w:p>
    <w:p w:rsidR="00295D49" w:rsidRDefault="00295D49" w:rsidP="00295D49">
      <w:pPr>
        <w:pStyle w:val="4"/>
      </w:pPr>
      <w:bookmarkStart w:id="63" w:name="_Toc188254571"/>
      <w:r>
        <w:rPr>
          <w:rStyle w:val="DocumentDate"/>
        </w:rPr>
        <w:t>17.01.2025</w:t>
      </w:r>
      <w:r>
        <w:br/>
      </w:r>
      <w:r>
        <w:rPr>
          <w:rStyle w:val="DocumentSource"/>
        </w:rPr>
        <w:t>ЗаНоСтрой.РФ (zanostroy.ru)</w:t>
      </w:r>
      <w:r>
        <w:br/>
      </w:r>
      <w:r>
        <w:rPr>
          <w:rStyle w:val="DocumentName"/>
        </w:rPr>
        <w:t>Союз «Уральское объединение строителей» разработал и запустил сайт собственного Центра оценки квалификаций</w:t>
      </w:r>
      <w:bookmarkEnd w:id="58"/>
      <w:bookmarkEnd w:id="63"/>
    </w:p>
    <w:p w:rsidR="00295D49" w:rsidRDefault="00295D49" w:rsidP="000C3B83">
      <w:pPr>
        <w:pStyle w:val="5"/>
      </w:pPr>
      <w:r>
        <w:t xml:space="preserve">Союз </w:t>
      </w:r>
      <w:r>
        <w:rPr>
          <w:b/>
        </w:rPr>
        <w:t>строительных</w:t>
      </w:r>
      <w:r>
        <w:t xml:space="preserve"> компаний Урала и Сибири (ССК УрСиб, </w:t>
      </w:r>
      <w:r>
        <w:rPr>
          <w:b/>
        </w:rPr>
        <w:t>СРО-С-030-24082009</w:t>
      </w:r>
      <w:r>
        <w:t>) на созданном портале разместил подробную информацию о правилах проведения НОК, нормативных документах и ответы на наиболее частые вопросы про квалификационные требования и тестирование. Подробности читайте в материале нашего добровольного эксперта из Екатеринбурга.</w:t>
      </w:r>
    </w:p>
    <w:p w:rsidR="00295D49" w:rsidRDefault="00295D49" w:rsidP="00295D49">
      <w:pPr>
        <w:pStyle w:val="DocumentBody"/>
      </w:pPr>
      <w:r>
        <w:t>Как отмечается на сайте Центра, независимая оценка квалификации - это:</w:t>
      </w:r>
      <w:r w:rsidR="006356D4">
        <w:t xml:space="preserve"> </w:t>
      </w:r>
    </w:p>
    <w:p w:rsidR="00295D49" w:rsidRDefault="00295D49" w:rsidP="00295D49">
      <w:pPr>
        <w:pStyle w:val="DocumentBody"/>
        <w:numPr>
          <w:ilvl w:val="0"/>
          <w:numId w:val="30"/>
        </w:numPr>
        <w:spacing w:after="0"/>
        <w:ind w:left="357" w:hanging="357"/>
      </w:pPr>
      <w:r>
        <w:t xml:space="preserve">подтверждение соответствия квалификации соискателя профессиональному стандарту; </w:t>
      </w:r>
    </w:p>
    <w:p w:rsidR="00295D49" w:rsidRDefault="00295D49" w:rsidP="00295D49">
      <w:pPr>
        <w:pStyle w:val="DocumentBody"/>
        <w:numPr>
          <w:ilvl w:val="0"/>
          <w:numId w:val="30"/>
        </w:numPr>
        <w:spacing w:after="0"/>
        <w:ind w:left="357" w:hanging="357"/>
      </w:pPr>
      <w:r>
        <w:t xml:space="preserve">свидетельство о квалификации общероссийского образца; </w:t>
      </w:r>
    </w:p>
    <w:p w:rsidR="00295D49" w:rsidRDefault="00295D49" w:rsidP="00295D49">
      <w:pPr>
        <w:pStyle w:val="DocumentBody"/>
        <w:numPr>
          <w:ilvl w:val="0"/>
          <w:numId w:val="30"/>
        </w:numPr>
        <w:spacing w:after="0"/>
        <w:ind w:left="357" w:hanging="357"/>
      </w:pPr>
      <w:r>
        <w:t xml:space="preserve">единственная процедура подтверждения профессиональной квалификации, установленная законодательно; </w:t>
      </w:r>
    </w:p>
    <w:p w:rsidR="00295D49" w:rsidRDefault="00295D49" w:rsidP="00295D49">
      <w:pPr>
        <w:pStyle w:val="DocumentBody"/>
        <w:numPr>
          <w:ilvl w:val="0"/>
          <w:numId w:val="30"/>
        </w:numPr>
        <w:spacing w:after="0"/>
        <w:ind w:left="357" w:hanging="357"/>
      </w:pPr>
      <w:r>
        <w:t xml:space="preserve">прямой контроль объединений работодателей за проведением профессиональных экзаменов; </w:t>
      </w:r>
    </w:p>
    <w:p w:rsidR="00295D49" w:rsidRDefault="00295D49" w:rsidP="00295D49">
      <w:pPr>
        <w:pStyle w:val="DocumentBody"/>
        <w:numPr>
          <w:ilvl w:val="0"/>
          <w:numId w:val="30"/>
        </w:numPr>
        <w:spacing w:after="0"/>
        <w:ind w:left="357" w:hanging="357"/>
      </w:pPr>
      <w:r>
        <w:t xml:space="preserve">независимость оценки квалификаций от образовательных организаций, осуществляющих подготовку; </w:t>
      </w:r>
    </w:p>
    <w:p w:rsidR="00295D49" w:rsidRDefault="00295D49" w:rsidP="00295D49">
      <w:pPr>
        <w:pStyle w:val="DocumentBody"/>
        <w:numPr>
          <w:ilvl w:val="0"/>
          <w:numId w:val="30"/>
        </w:numPr>
        <w:spacing w:after="0"/>
        <w:ind w:left="357" w:hanging="357"/>
      </w:pPr>
      <w:r>
        <w:t xml:space="preserve">широкое применение информационных технологий. </w:t>
      </w:r>
    </w:p>
    <w:p w:rsidR="00295D49" w:rsidRDefault="00295D49" w:rsidP="00295D49">
      <w:pPr>
        <w:pStyle w:val="DocumentBody"/>
      </w:pPr>
      <w:r>
        <w:t xml:space="preserve"> Центр оценки квалификации при </w:t>
      </w:r>
      <w:r>
        <w:rPr>
          <w:b/>
        </w:rPr>
        <w:t>СРО</w:t>
      </w:r>
      <w:r>
        <w:t xml:space="preserve"> "УОС" проводит независимую оценку по трём квалификациям:</w:t>
      </w:r>
      <w:r w:rsidR="006356D4">
        <w:t xml:space="preserve"> </w:t>
      </w:r>
    </w:p>
    <w:p w:rsidR="00295D49" w:rsidRDefault="00295D49" w:rsidP="00295D49">
      <w:pPr>
        <w:pStyle w:val="DocumentBody"/>
        <w:numPr>
          <w:ilvl w:val="0"/>
          <w:numId w:val="31"/>
        </w:numPr>
        <w:spacing w:after="0"/>
        <w:ind w:left="357" w:hanging="357"/>
      </w:pPr>
      <w:r>
        <w:t xml:space="preserve">Главный инженер проекта (специалист по организации </w:t>
      </w:r>
      <w:r>
        <w:rPr>
          <w:b/>
        </w:rPr>
        <w:t>строительства</w:t>
      </w:r>
      <w:r>
        <w:t xml:space="preserve">) (7-й уровень квалификации). </w:t>
      </w:r>
    </w:p>
    <w:p w:rsidR="00295D49" w:rsidRDefault="00295D49" w:rsidP="00295D49">
      <w:pPr>
        <w:pStyle w:val="DocumentBody"/>
        <w:numPr>
          <w:ilvl w:val="0"/>
          <w:numId w:val="31"/>
        </w:numPr>
        <w:spacing w:after="0"/>
        <w:ind w:left="357" w:hanging="357"/>
      </w:pPr>
      <w:r>
        <w:t xml:space="preserve">Специалист по организации производства отдельных этапов </w:t>
      </w:r>
      <w:r>
        <w:rPr>
          <w:b/>
        </w:rPr>
        <w:t>строительных</w:t>
      </w:r>
      <w:r>
        <w:t xml:space="preserve"> работ (6-й уровень квалификации). </w:t>
      </w:r>
    </w:p>
    <w:p w:rsidR="00295D49" w:rsidRDefault="00295D49" w:rsidP="00295D49">
      <w:pPr>
        <w:pStyle w:val="DocumentBody"/>
        <w:numPr>
          <w:ilvl w:val="0"/>
          <w:numId w:val="31"/>
        </w:numPr>
        <w:spacing w:after="0"/>
        <w:ind w:left="357" w:hanging="357"/>
      </w:pPr>
      <w:r>
        <w:t xml:space="preserve">Специалист по организации производства видов </w:t>
      </w:r>
      <w:r>
        <w:rPr>
          <w:b/>
        </w:rPr>
        <w:t>строительных</w:t>
      </w:r>
      <w:r>
        <w:t xml:space="preserve"> работ (5-й уровень квалификации). </w:t>
      </w:r>
    </w:p>
    <w:p w:rsidR="00295D49" w:rsidRDefault="00295D49" w:rsidP="00295D49">
      <w:pPr>
        <w:pStyle w:val="DocumentBody"/>
      </w:pPr>
      <w:r>
        <w:t xml:space="preserve"> Также на сайте приведён перечень нормативных документов, которые регулируют порядок проведения НОК. Из них основными являются:</w:t>
      </w:r>
      <w:r w:rsidR="006356D4">
        <w:t xml:space="preserve"> </w:t>
      </w:r>
    </w:p>
    <w:p w:rsidR="00295D49" w:rsidRDefault="00295D49" w:rsidP="00295D49">
      <w:pPr>
        <w:pStyle w:val="DocumentBody"/>
        <w:numPr>
          <w:ilvl w:val="0"/>
          <w:numId w:val="32"/>
        </w:numPr>
        <w:spacing w:after="0"/>
        <w:ind w:left="357" w:hanging="357"/>
      </w:pPr>
      <w:r>
        <w:t xml:space="preserve">Федеральный закон от 3 июля 2016 года № 238-ФЗ. "О независимой оценке квалификаций"; </w:t>
      </w:r>
    </w:p>
    <w:p w:rsidR="00295D49" w:rsidRDefault="00295D49" w:rsidP="00295D49">
      <w:pPr>
        <w:pStyle w:val="DocumentBody"/>
        <w:numPr>
          <w:ilvl w:val="0"/>
          <w:numId w:val="32"/>
        </w:numPr>
        <w:spacing w:after="0"/>
        <w:ind w:left="357" w:hanging="357"/>
      </w:pPr>
      <w:r>
        <w:t xml:space="preserve">статья 55.5-1 Градостроительного кодекса РФ (редакция вступила в силу с 1 сентября 2022 года); </w:t>
      </w:r>
    </w:p>
    <w:p w:rsidR="00295D49" w:rsidRDefault="00295D49" w:rsidP="00295D49">
      <w:pPr>
        <w:pStyle w:val="DocumentBody"/>
        <w:numPr>
          <w:ilvl w:val="0"/>
          <w:numId w:val="32"/>
        </w:numPr>
        <w:spacing w:after="0"/>
        <w:ind w:left="357" w:hanging="357"/>
      </w:pPr>
      <w:r>
        <w:t xml:space="preserve">Федеральный закон от 3 июля 2016 года № 239-ФЗ "О внесении изменений в Трудовой кодекс Российской Федерации в связи с принятием Федерального закона "О независимой оценке квалификации".; </w:t>
      </w:r>
    </w:p>
    <w:p w:rsidR="00295D49" w:rsidRDefault="00295D49" w:rsidP="00295D49">
      <w:pPr>
        <w:pStyle w:val="DocumentBody"/>
        <w:numPr>
          <w:ilvl w:val="0"/>
          <w:numId w:val="32"/>
        </w:numPr>
        <w:spacing w:after="0"/>
        <w:ind w:left="357" w:hanging="357"/>
      </w:pPr>
      <w:r>
        <w:t xml:space="preserve">Федеральный закон от 3 июля 2016 года № 251-ФЗ "О внесении изменений в часть вторую Налогового кодекса Российской Федерации в связи с принятием Федерального закона "О независимой оценке квалификации"; </w:t>
      </w:r>
    </w:p>
    <w:p w:rsidR="00295D49" w:rsidRDefault="00295D49" w:rsidP="00295D49">
      <w:pPr>
        <w:pStyle w:val="DocumentBody"/>
        <w:numPr>
          <w:ilvl w:val="0"/>
          <w:numId w:val="32"/>
        </w:numPr>
        <w:spacing w:after="0"/>
        <w:ind w:left="357" w:hanging="357"/>
      </w:pPr>
      <w:r>
        <w:t xml:space="preserve">Указ Президента Российской Федерации от 16 апреля 2014 года № 249 "О Национальном совете при Президенте Российской Федерации по профессиональным квалификациям" (в редакции указа Президента Российской Федерации от 18 декабря 2016 года № 676); </w:t>
      </w:r>
    </w:p>
    <w:p w:rsidR="00295D49" w:rsidRDefault="00295D49" w:rsidP="00295D49">
      <w:pPr>
        <w:pStyle w:val="DocumentBody"/>
        <w:numPr>
          <w:ilvl w:val="0"/>
          <w:numId w:val="32"/>
        </w:numPr>
        <w:spacing w:after="0"/>
        <w:ind w:left="357" w:hanging="357"/>
      </w:pPr>
      <w:r>
        <w:t xml:space="preserve">постановление Правительства РФ от 12 ноября 2016 года № 1179 "О внесении изменений в некоторые акты Правительства Российской Федерации". </w:t>
      </w:r>
    </w:p>
    <w:p w:rsidR="00295D49" w:rsidRDefault="00295D49" w:rsidP="00295D49">
      <w:pPr>
        <w:pStyle w:val="DocumentBody"/>
        <w:numPr>
          <w:ilvl w:val="0"/>
          <w:numId w:val="32"/>
        </w:numPr>
        <w:spacing w:after="0"/>
        <w:ind w:left="357" w:hanging="357"/>
      </w:pPr>
      <w:r>
        <w:t xml:space="preserve">постановление Правительства РФ от 16 ноября 2016 года № 1204 "Об утверждении правил проведения центром оценки квалификаций независимой оценки квалификации в форме профессионального экзамена". </w:t>
      </w:r>
    </w:p>
    <w:p w:rsidR="00295D49" w:rsidRDefault="00295D49" w:rsidP="00295D49">
      <w:pPr>
        <w:pStyle w:val="DocumentBody"/>
      </w:pPr>
      <w:r>
        <w:t xml:space="preserve"> В целом портал представляет собой большое количество собранной в одном месте полезной правовой и справочной информации, типовых документов и комментариев по злободневным вопросам, связанным с НОК. И в качестве источника данных этот ресурс может быть полезен даже тем специалистам, которые не собираются сдавать экзамен в данном конкретном ЦОКе.</w:t>
      </w:r>
    </w:p>
    <w:p w:rsidR="00295D49" w:rsidRDefault="00767F3C" w:rsidP="00295D49">
      <w:hyperlink r:id="rId52" w:history="1">
        <w:r w:rsidR="00295D49">
          <w:rPr>
            <w:rStyle w:val="DocumentOriginalLink"/>
          </w:rPr>
          <w:t>http://zanostroy.ru/news/2025/01/17/5299.html</w:t>
        </w:r>
      </w:hyperlink>
    </w:p>
    <w:p w:rsidR="00295D49" w:rsidRDefault="00295D49" w:rsidP="00295D49">
      <w:r>
        <w:rPr>
          <w:sz w:val="18"/>
        </w:rPr>
        <w:t>назад: </w:t>
      </w:r>
      <w:hyperlink w:anchor="ref_toc" w:history="1">
        <w:r>
          <w:rPr>
            <w:rStyle w:val="NavigationLink"/>
          </w:rPr>
          <w:t>оглавление</w:t>
        </w:r>
      </w:hyperlink>
    </w:p>
    <w:p w:rsidR="006356D4" w:rsidRDefault="00C42A72" w:rsidP="00C42A72">
      <w:pPr>
        <w:pStyle w:val="1"/>
      </w:pPr>
      <w:bookmarkStart w:id="64" w:name="_Toc188254572"/>
      <w:r w:rsidRPr="002A0AB3">
        <w:t>НОВОСТИ ОТРАСЛИ</w:t>
      </w:r>
      <w:bookmarkEnd w:id="59"/>
      <w:bookmarkEnd w:id="64"/>
    </w:p>
    <w:p w:rsidR="005A3891" w:rsidRDefault="005A3891" w:rsidP="005A3891">
      <w:pPr>
        <w:pStyle w:val="4"/>
      </w:pPr>
      <w:bookmarkStart w:id="65" w:name="_Toc188210597"/>
      <w:bookmarkStart w:id="66" w:name="_Toc188254573"/>
      <w:r>
        <w:rPr>
          <w:rStyle w:val="DocumentDate"/>
        </w:rPr>
        <w:t>17.01.2025</w:t>
      </w:r>
      <w:r>
        <w:br/>
      </w:r>
      <w:r>
        <w:rPr>
          <w:rStyle w:val="DocumentSource"/>
        </w:rPr>
        <w:t>Правда о СРО (pravdaosro.ru)</w:t>
      </w:r>
      <w:r>
        <w:br/>
      </w:r>
      <w:r>
        <w:rPr>
          <w:rStyle w:val="DocumentName"/>
        </w:rPr>
        <w:t>Марат Хуснуллин: в 2024 году принято 39 федеральных законов в области строительства</w:t>
      </w:r>
      <w:bookmarkEnd w:id="65"/>
      <w:bookmarkEnd w:id="66"/>
    </w:p>
    <w:p w:rsidR="005A3891" w:rsidRDefault="005A3891" w:rsidP="000744E1">
      <w:pPr>
        <w:pStyle w:val="5"/>
      </w:pPr>
      <w:r>
        <w:t xml:space="preserve">Благодаря конструктивному взаимодействию Правительства, Совета Федерации и Государственной Думы в 2024 году принято 39 федеральных законов или более 150 знаковых поправок для </w:t>
      </w:r>
      <w:r>
        <w:rPr>
          <w:b/>
        </w:rPr>
        <w:t>строительной</w:t>
      </w:r>
      <w:r>
        <w:t xml:space="preserve"> отрасли.</w:t>
      </w:r>
    </w:p>
    <w:p w:rsidR="005A3891" w:rsidRDefault="005A3891" w:rsidP="000744E1">
      <w:pPr>
        <w:pStyle w:val="5"/>
      </w:pPr>
      <w:r>
        <w:t>Об этом сообщил вице-премьер Марат Хуснуллин.</w:t>
      </w:r>
    </w:p>
    <w:p w:rsidR="005A3891" w:rsidRDefault="005A3891" w:rsidP="005A3891">
      <w:pPr>
        <w:pStyle w:val="DocumentBody"/>
      </w:pPr>
      <w:r>
        <w:t xml:space="preserve">Главная задача - обеспечить завершение </w:t>
      </w:r>
      <w:r>
        <w:rPr>
          <w:b/>
        </w:rPr>
        <w:t>строительства</w:t>
      </w:r>
      <w:r>
        <w:t xml:space="preserve"> и запуск новых проектов, а также сохранить высокие темпы развития </w:t>
      </w:r>
      <w:r>
        <w:rPr>
          <w:b/>
        </w:rPr>
        <w:t>строительной</w:t>
      </w:r>
      <w:r>
        <w:t xml:space="preserve"> отрасли.</w:t>
      </w:r>
    </w:p>
    <w:p w:rsidR="005A3891" w:rsidRDefault="005A3891" w:rsidP="005A3891">
      <w:pPr>
        <w:pStyle w:val="DocumentBody"/>
      </w:pPr>
      <w:r>
        <w:t>Правительства Михаил Мишустин подписал постановления, продляющие до 1 января 2026 года:</w:t>
      </w:r>
      <w:r w:rsidR="006356D4">
        <w:t xml:space="preserve"> </w:t>
      </w:r>
    </w:p>
    <w:p w:rsidR="005A3891" w:rsidRDefault="005A3891" w:rsidP="005A3891">
      <w:pPr>
        <w:pStyle w:val="DocumentBody"/>
        <w:numPr>
          <w:ilvl w:val="0"/>
          <w:numId w:val="30"/>
        </w:numPr>
        <w:spacing w:after="0"/>
        <w:ind w:left="357" w:hanging="357"/>
      </w:pPr>
      <w:r>
        <w:t xml:space="preserve">упрощённый порядок внесения изменений в проектную документацию в связи с заменой </w:t>
      </w:r>
      <w:r>
        <w:rPr>
          <w:b/>
        </w:rPr>
        <w:t>строительных</w:t>
      </w:r>
      <w:r>
        <w:t xml:space="preserve"> ресурсов на российские аналоги, </w:t>
      </w:r>
    </w:p>
    <w:p w:rsidR="005A3891" w:rsidRDefault="005A3891" w:rsidP="005A3891">
      <w:pPr>
        <w:pStyle w:val="DocumentBody"/>
        <w:numPr>
          <w:ilvl w:val="0"/>
          <w:numId w:val="30"/>
        </w:numPr>
        <w:spacing w:after="0"/>
        <w:ind w:left="357" w:hanging="357"/>
      </w:pPr>
      <w:r>
        <w:lastRenderedPageBreak/>
        <w:t xml:space="preserve">порядок и случаи изменения существенных условий государственных контрактов по </w:t>
      </w:r>
      <w:r>
        <w:rPr>
          <w:b/>
        </w:rPr>
        <w:t>строительству</w:t>
      </w:r>
      <w:r>
        <w:t xml:space="preserve">, </w:t>
      </w:r>
    </w:p>
    <w:p w:rsidR="005A3891" w:rsidRDefault="005A3891" w:rsidP="005A3891">
      <w:pPr>
        <w:pStyle w:val="DocumentBody"/>
        <w:numPr>
          <w:ilvl w:val="0"/>
          <w:numId w:val="30"/>
        </w:numPr>
        <w:spacing w:after="0"/>
        <w:ind w:left="357" w:hanging="357"/>
      </w:pPr>
      <w:r>
        <w:t xml:space="preserve">особенности подтверждения пригодности новых материалов, изделий, конструкций и технологий в </w:t>
      </w:r>
      <w:r>
        <w:rPr>
          <w:b/>
        </w:rPr>
        <w:t>строительстве</w:t>
      </w:r>
      <w:r>
        <w:t xml:space="preserve">, </w:t>
      </w:r>
    </w:p>
    <w:p w:rsidR="005A3891" w:rsidRDefault="005A3891" w:rsidP="005A3891">
      <w:pPr>
        <w:pStyle w:val="DocumentBody"/>
        <w:numPr>
          <w:ilvl w:val="0"/>
          <w:numId w:val="30"/>
        </w:numPr>
        <w:spacing w:after="0"/>
        <w:ind w:left="357" w:hanging="357"/>
      </w:pPr>
      <w:r>
        <w:t xml:space="preserve">особенности выдачи разрешений на </w:t>
      </w:r>
      <w:r>
        <w:rPr>
          <w:b/>
        </w:rPr>
        <w:t>строительство</w:t>
      </w:r>
      <w:r>
        <w:t xml:space="preserve"> площадных объектов на двух и более земельных участках. </w:t>
      </w:r>
    </w:p>
    <w:p w:rsidR="005A3891" w:rsidRDefault="005A3891" w:rsidP="005A3891">
      <w:pPr>
        <w:pStyle w:val="DocumentBody"/>
      </w:pPr>
      <w:r>
        <w:t xml:space="preserve">В конце 2024 года принят ряд законов в сфере </w:t>
      </w:r>
      <w:r>
        <w:rPr>
          <w:b/>
        </w:rPr>
        <w:t>строительства</w:t>
      </w:r>
      <w:r>
        <w:t>, включая:</w:t>
      </w:r>
      <w:r w:rsidR="006356D4">
        <w:t xml:space="preserve"> </w:t>
      </w:r>
    </w:p>
    <w:p w:rsidR="005A3891" w:rsidRDefault="005A3891" w:rsidP="005A3891">
      <w:pPr>
        <w:pStyle w:val="DocumentBody"/>
        <w:numPr>
          <w:ilvl w:val="0"/>
          <w:numId w:val="30"/>
        </w:numPr>
        <w:spacing w:after="0"/>
        <w:ind w:left="357" w:hanging="357"/>
      </w:pPr>
      <w:r>
        <w:t xml:space="preserve">продление срока предоставления </w:t>
      </w:r>
      <w:r>
        <w:rPr>
          <w:b/>
        </w:rPr>
        <w:t>саморегулируемыми организациями</w:t>
      </w:r>
      <w:r>
        <w:t xml:space="preserve"> займов своим членам за счёт средств </w:t>
      </w:r>
      <w:r>
        <w:rPr>
          <w:b/>
        </w:rPr>
        <w:t>компенсационных фондов</w:t>
      </w:r>
      <w:r>
        <w:t xml:space="preserve"> - до 1 января 2026 года. </w:t>
      </w:r>
    </w:p>
    <w:p w:rsidR="005A3891" w:rsidRDefault="005A3891" w:rsidP="005A3891">
      <w:pPr>
        <w:pStyle w:val="DocumentBody"/>
        <w:numPr>
          <w:ilvl w:val="0"/>
          <w:numId w:val="30"/>
        </w:numPr>
        <w:spacing w:after="0"/>
        <w:ind w:left="357" w:hanging="357"/>
      </w:pPr>
      <w:r>
        <w:t xml:space="preserve">продление упрощённого порядка ввода незавершённых объектов. </w:t>
      </w:r>
    </w:p>
    <w:p w:rsidR="005A3891" w:rsidRDefault="005A3891" w:rsidP="005A3891">
      <w:pPr>
        <w:pStyle w:val="DocumentBody"/>
        <w:numPr>
          <w:ilvl w:val="0"/>
          <w:numId w:val="30"/>
        </w:numPr>
        <w:spacing w:after="0"/>
        <w:ind w:left="357" w:hanging="357"/>
      </w:pPr>
      <w:r>
        <w:t xml:space="preserve">продление возможности заключения под ключ </w:t>
      </w:r>
      <w:r>
        <w:rPr>
          <w:b/>
        </w:rPr>
        <w:t>строительных</w:t>
      </w:r>
      <w:r>
        <w:t xml:space="preserve"> контрактов, предметом которых одновременно является выполнение инженерных изысканий, проектирование и </w:t>
      </w:r>
      <w:r>
        <w:rPr>
          <w:b/>
        </w:rPr>
        <w:t>строительство</w:t>
      </w:r>
      <w:r>
        <w:t xml:space="preserve">. </w:t>
      </w:r>
    </w:p>
    <w:p w:rsidR="005A3891" w:rsidRDefault="005A3891" w:rsidP="005A3891">
      <w:pPr>
        <w:pStyle w:val="DocumentBody"/>
      </w:pPr>
      <w:r>
        <w:t>Приняты законодательные акты в области комплексного развития территорий:</w:t>
      </w:r>
      <w:r w:rsidR="006356D4">
        <w:t xml:space="preserve"> </w:t>
      </w:r>
    </w:p>
    <w:p w:rsidR="005A3891" w:rsidRDefault="005A3891" w:rsidP="005A3891">
      <w:pPr>
        <w:pStyle w:val="DocumentBody"/>
        <w:numPr>
          <w:ilvl w:val="0"/>
          <w:numId w:val="30"/>
        </w:numPr>
        <w:spacing w:after="0"/>
        <w:ind w:left="357" w:hanging="357"/>
      </w:pPr>
      <w:r>
        <w:t xml:space="preserve">проекты КРТ будут включать объекты индивидуального жилищного </w:t>
      </w:r>
      <w:r>
        <w:rPr>
          <w:b/>
        </w:rPr>
        <w:t>строительства</w:t>
      </w:r>
      <w:r>
        <w:t xml:space="preserve"> и дома блокированной застройки, </w:t>
      </w:r>
    </w:p>
    <w:p w:rsidR="005A3891" w:rsidRDefault="005A3891" w:rsidP="005A3891">
      <w:pPr>
        <w:pStyle w:val="DocumentBody"/>
        <w:numPr>
          <w:ilvl w:val="0"/>
          <w:numId w:val="30"/>
        </w:numPr>
        <w:spacing w:after="0"/>
        <w:ind w:left="357" w:hanging="357"/>
      </w:pPr>
      <w:r>
        <w:t xml:space="preserve">определён порядок </w:t>
      </w:r>
      <w:r>
        <w:rPr>
          <w:b/>
        </w:rPr>
        <w:t>строительства</w:t>
      </w:r>
      <w:r>
        <w:t xml:space="preserve"> инфраструктуры, </w:t>
      </w:r>
    </w:p>
    <w:p w:rsidR="005A3891" w:rsidRDefault="005A3891" w:rsidP="005A3891">
      <w:pPr>
        <w:pStyle w:val="DocumentBody"/>
        <w:numPr>
          <w:ilvl w:val="0"/>
          <w:numId w:val="30"/>
        </w:numPr>
        <w:spacing w:after="0"/>
        <w:ind w:left="357" w:hanging="357"/>
      </w:pPr>
      <w:r>
        <w:t xml:space="preserve">уточнены случаи, когда можно вносить изменения в договор о КРТ, </w:t>
      </w:r>
    </w:p>
    <w:p w:rsidR="005A3891" w:rsidRDefault="005A3891" w:rsidP="005A3891">
      <w:pPr>
        <w:pStyle w:val="DocumentBody"/>
        <w:numPr>
          <w:ilvl w:val="0"/>
          <w:numId w:val="30"/>
        </w:numPr>
        <w:spacing w:after="0"/>
        <w:ind w:left="357" w:hanging="357"/>
      </w:pPr>
      <w:r>
        <w:t xml:space="preserve">прощена подготовка договора о КРТ, </w:t>
      </w:r>
    </w:p>
    <w:p w:rsidR="005A3891" w:rsidRDefault="005A3891" w:rsidP="005A3891">
      <w:pPr>
        <w:pStyle w:val="DocumentBody"/>
        <w:numPr>
          <w:ilvl w:val="0"/>
          <w:numId w:val="30"/>
        </w:numPr>
        <w:spacing w:after="0"/>
        <w:ind w:left="357" w:hanging="357"/>
      </w:pPr>
      <w:r>
        <w:t xml:space="preserve">сокращено число зон с особыми условиями использования территорий (ЗОУИТ) </w:t>
      </w:r>
    </w:p>
    <w:p w:rsidR="005A3891" w:rsidRDefault="005A3891" w:rsidP="005A3891">
      <w:pPr>
        <w:pStyle w:val="DocumentBody"/>
      </w:pPr>
      <w:r>
        <w:t xml:space="preserve">Также Правительство ставит задачу сократить </w:t>
      </w:r>
      <w:r>
        <w:rPr>
          <w:b/>
        </w:rPr>
        <w:t>инвестиционно-строительный</w:t>
      </w:r>
      <w:r>
        <w:t xml:space="preserve"> цикл до 1000 дней к 2030 году.</w:t>
      </w:r>
    </w:p>
    <w:p w:rsidR="005A3891" w:rsidRDefault="005A3891" w:rsidP="005A3891">
      <w:pPr>
        <w:pStyle w:val="DocumentAuthor"/>
      </w:pPr>
      <w:r>
        <w:t>Саша Рубашкин</w:t>
      </w:r>
    </w:p>
    <w:p w:rsidR="005A3891" w:rsidRDefault="00767F3C" w:rsidP="005A3891">
      <w:hyperlink r:id="rId53" w:anchor="respond" w:history="1">
        <w:r w:rsidR="005A3891">
          <w:rPr>
            <w:rStyle w:val="DocumentOriginalLink"/>
          </w:rPr>
          <w:t>https://pravdaosro.ru/news/marat-khusnullin-v-2024-godu-prinyato-39-feder/#respond</w:t>
        </w:r>
      </w:hyperlink>
    </w:p>
    <w:p w:rsidR="005A3891" w:rsidRDefault="005A3891" w:rsidP="005A3891">
      <w:r>
        <w:rPr>
          <w:sz w:val="18"/>
        </w:rPr>
        <w:t>назад: </w:t>
      </w:r>
      <w:hyperlink w:anchor="ref_toc" w:history="1">
        <w:r>
          <w:rPr>
            <w:rStyle w:val="NavigationLink"/>
          </w:rPr>
          <w:t>оглавление</w:t>
        </w:r>
      </w:hyperlink>
    </w:p>
    <w:p w:rsidR="0018724B" w:rsidRDefault="0018724B" w:rsidP="0018724B">
      <w:pPr>
        <w:pStyle w:val="4"/>
      </w:pPr>
      <w:bookmarkStart w:id="67" w:name="_Toc188210608"/>
      <w:bookmarkStart w:id="68" w:name="_Toc188254574"/>
      <w:r>
        <w:rPr>
          <w:rStyle w:val="DocumentDate"/>
        </w:rPr>
        <w:t>17.01.2025</w:t>
      </w:r>
      <w:r>
        <w:br/>
      </w:r>
      <w:r w:rsidR="002C0840" w:rsidRPr="002C0840">
        <w:rPr>
          <w:rStyle w:val="DocumentSource"/>
        </w:rPr>
        <w:t>ПРАЙМ</w:t>
      </w:r>
      <w:r>
        <w:br/>
      </w:r>
      <w:bookmarkEnd w:id="67"/>
      <w:r w:rsidR="002C0840" w:rsidRPr="002C0840">
        <w:rPr>
          <w:rStyle w:val="DocumentName"/>
        </w:rPr>
        <w:t>Минтранс оценил темп строительства ВСМ Москва - Санкт-Петербург</w:t>
      </w:r>
      <w:bookmarkEnd w:id="68"/>
    </w:p>
    <w:p w:rsidR="0018724B" w:rsidRDefault="0018724B" w:rsidP="000744E1">
      <w:pPr>
        <w:pStyle w:val="5"/>
      </w:pPr>
      <w:r>
        <w:t>Работы по проекту строительства первой в России высокоскоростной железнодорожной магистрали (ВСМ) Москва - Санкт-Петербург идут в соответствии с графиком, в 2025 году должна начаться активная фаза строительства, сообщил Минтранс РФ.</w:t>
      </w:r>
    </w:p>
    <w:p w:rsidR="0018724B" w:rsidRDefault="0018724B" w:rsidP="0018724B">
      <w:pPr>
        <w:pStyle w:val="DocumentBody"/>
      </w:pPr>
      <w:r>
        <w:t>Министр транспорта России Роман Старовойт провел первое заседание проектного офиса по строительству ВСМ в 2025 году.</w:t>
      </w:r>
    </w:p>
    <w:p w:rsidR="0018724B" w:rsidRDefault="0018724B" w:rsidP="0018724B">
      <w:pPr>
        <w:pStyle w:val="DocumentBody"/>
      </w:pPr>
      <w:r>
        <w:t>"Определили и согласовали план работы на 2025 год с учетом сроков реализации проекта, в том числе рассмотрели план-график оформления земельных участков под ВСМ. Работаем в соответствии с графиком проекта", - говорится в сообщении Минтранса РФ.</w:t>
      </w:r>
    </w:p>
    <w:p w:rsidR="0018724B" w:rsidRDefault="0018724B" w:rsidP="0018724B">
      <w:pPr>
        <w:pStyle w:val="DocumentBody"/>
      </w:pPr>
      <w:r>
        <w:t xml:space="preserve">Также в ходе заседания были подведены итоги реализации проекта ВСМ в прошлом году и обсуждались планы на будущее. Так, в конце года ГТЛК внесла второй аванс на </w:t>
      </w:r>
      <w:r>
        <w:rPr>
          <w:b/>
        </w:rPr>
        <w:t>строительство</w:t>
      </w:r>
      <w:r>
        <w:t xml:space="preserve"> 41 серийного поезда еще в размере 20 миллиардов рублей. Компания также определена техническим консультантом строительства двух головных единиц подвижного состава.</w:t>
      </w:r>
    </w:p>
    <w:p w:rsidR="0018724B" w:rsidRDefault="0018724B" w:rsidP="0018724B">
      <w:pPr>
        <w:pStyle w:val="DocumentBody"/>
      </w:pPr>
      <w:r>
        <w:t>"Согласно плану, активная фаза строительства магистрали должна начаться в этом году, поэтому одна из основных задач - это завершение проектирования и получение заключения Главгосэкспертизы по всем этапам строительства", - цитирует Минтранс РФ слова Старовойта.</w:t>
      </w:r>
    </w:p>
    <w:p w:rsidR="0018724B" w:rsidRDefault="0018724B" w:rsidP="0018724B">
      <w:pPr>
        <w:pStyle w:val="DocumentBody"/>
      </w:pPr>
      <w:r>
        <w:t xml:space="preserve">Высокоскоростной считается специализированная электрифицированная двухпутная железнодорожная линия для эксплуатации поездов со скоростями от 200 до 400 километров в час. Пока в России таких дорог нет. Пилотным проектом станет ВСМ между Москвой и Санкт-Петербургом. </w:t>
      </w:r>
      <w:r>
        <w:rPr>
          <w:b/>
        </w:rPr>
        <w:t>Строительство</w:t>
      </w:r>
      <w:r>
        <w:t xml:space="preserve"> основного участка магистрали планируется начать в середине 2025 года. Дорога будет полностью запущена 1 апреля 2028 года. Время в пути составит 2 часа 15 минут.</w:t>
      </w:r>
    </w:p>
    <w:p w:rsidR="002C0840" w:rsidRPr="002C0840" w:rsidRDefault="00767F3C" w:rsidP="002C0840">
      <w:pPr>
        <w:rPr>
          <w:rStyle w:val="DocumentOriginalLink"/>
        </w:rPr>
      </w:pPr>
      <w:hyperlink r:id="rId54" w:history="1">
        <w:r w:rsidR="002C0840" w:rsidRPr="002C0840">
          <w:rPr>
            <w:rStyle w:val="DocumentOriginalLink"/>
          </w:rPr>
          <w:t>https://1prime.ru/20250117/vsm-854286226.html?ysclid=m64hr7f67b561600349</w:t>
        </w:r>
      </w:hyperlink>
      <w:r w:rsidR="002C0840" w:rsidRPr="002C0840">
        <w:rPr>
          <w:rStyle w:val="DocumentOriginalLink"/>
        </w:rPr>
        <w:t xml:space="preserve"> </w:t>
      </w:r>
    </w:p>
    <w:p w:rsidR="0018724B" w:rsidRDefault="0018724B" w:rsidP="0018724B">
      <w:r>
        <w:rPr>
          <w:sz w:val="18"/>
        </w:rPr>
        <w:t>назад: </w:t>
      </w:r>
      <w:hyperlink w:anchor="ref_toc" w:history="1">
        <w:r>
          <w:rPr>
            <w:rStyle w:val="NavigationLink"/>
          </w:rPr>
          <w:t>оглавление</w:t>
        </w:r>
      </w:hyperlink>
    </w:p>
    <w:p w:rsidR="00E5048A" w:rsidRDefault="00E5048A" w:rsidP="00E5048A">
      <w:pPr>
        <w:pStyle w:val="4"/>
      </w:pPr>
      <w:bookmarkStart w:id="69" w:name="_Toc188210653"/>
      <w:bookmarkStart w:id="70" w:name="_Toc188254575"/>
      <w:r>
        <w:rPr>
          <w:rStyle w:val="DocumentDate"/>
        </w:rPr>
        <w:t>17.01.2025</w:t>
      </w:r>
      <w:r>
        <w:br/>
      </w:r>
      <w:r>
        <w:rPr>
          <w:rStyle w:val="DocumentSource"/>
        </w:rPr>
        <w:t>Агентство новостей Строительный бизнес (ancb.ru)</w:t>
      </w:r>
      <w:r>
        <w:br/>
      </w:r>
      <w:r>
        <w:rPr>
          <w:rStyle w:val="DocumentName"/>
        </w:rPr>
        <w:t>Перевозка строительных грузов по сети РЖД стабильно падает - не без «помощи» РЖД</w:t>
      </w:r>
      <w:bookmarkEnd w:id="69"/>
      <w:bookmarkEnd w:id="70"/>
    </w:p>
    <w:p w:rsidR="00E5048A" w:rsidRDefault="00E5048A" w:rsidP="00E5048A">
      <w:pPr>
        <w:pStyle w:val="DocumentBody"/>
      </w:pPr>
      <w:r>
        <w:t>В декабре 2024 года перевозка строительных грузов по сети Российских железных дорог упала на 14,5% - причем такое падение зафиксировано уже в течение последних 15 месяцев.</w:t>
      </w:r>
    </w:p>
    <w:p w:rsidR="00E5048A" w:rsidRDefault="00E5048A" w:rsidP="00E5048A">
      <w:pPr>
        <w:pStyle w:val="DocumentBody"/>
      </w:pPr>
      <w:r>
        <w:t>Перевозка строительных грузов на сети Российских железных дорог падает пятнадцать месяцев подряд: такие данные дает тг-канал "Мобилизационная экономика".</w:t>
      </w:r>
    </w:p>
    <w:p w:rsidR="00E5048A" w:rsidRDefault="00E5048A" w:rsidP="00E5048A">
      <w:pPr>
        <w:pStyle w:val="DocumentBody"/>
      </w:pPr>
      <w:r>
        <w:lastRenderedPageBreak/>
        <w:t>ПЕРЕВОЗКА СТРОИТЕЛЬНЫХ ГРУЗОВ ПО МЕСЯЦАМ (декабрь 2024-июнь 2023) - соотношение месяц 2024 г. к месяцу 2023 г.</w:t>
      </w:r>
    </w:p>
    <w:p w:rsidR="00E5048A" w:rsidRDefault="00E5048A" w:rsidP="00E5048A">
      <w:pPr>
        <w:pStyle w:val="DocumentBody"/>
      </w:pPr>
      <w:r>
        <w:t>Декабрь 2024 - 110,9 млн т (-14,5%);</w:t>
      </w:r>
    </w:p>
    <w:p w:rsidR="00E5048A" w:rsidRDefault="00E5048A" w:rsidP="00E5048A">
      <w:pPr>
        <w:pStyle w:val="DocumentBody"/>
      </w:pPr>
      <w:r>
        <w:t>ноябрь - 104,2 млн т (-14,4%);</w:t>
      </w:r>
    </w:p>
    <w:p w:rsidR="00E5048A" w:rsidRDefault="00E5048A" w:rsidP="00E5048A">
      <w:pPr>
        <w:pStyle w:val="DocumentBody"/>
      </w:pPr>
      <w:r>
        <w:t>октябрь - 96,4 млн т (-13,9%);</w:t>
      </w:r>
    </w:p>
    <w:p w:rsidR="00E5048A" w:rsidRDefault="00E5048A" w:rsidP="00E5048A">
      <w:pPr>
        <w:pStyle w:val="DocumentBody"/>
      </w:pPr>
      <w:r>
        <w:t>сентябрь - 87,1 млн т (-13,9%);</w:t>
      </w:r>
    </w:p>
    <w:p w:rsidR="00E5048A" w:rsidRDefault="00E5048A" w:rsidP="00E5048A">
      <w:pPr>
        <w:pStyle w:val="DocumentBody"/>
      </w:pPr>
      <w:r>
        <w:t>август - 77,7 млн т (-13,8%);</w:t>
      </w:r>
    </w:p>
    <w:p w:rsidR="00E5048A" w:rsidRDefault="00E5048A" w:rsidP="00E5048A">
      <w:pPr>
        <w:pStyle w:val="DocumentBody"/>
      </w:pPr>
      <w:r>
        <w:t>июль - 67,7 млн т (-13,6%);</w:t>
      </w:r>
    </w:p>
    <w:p w:rsidR="00E5048A" w:rsidRDefault="00E5048A" w:rsidP="00E5048A">
      <w:pPr>
        <w:pStyle w:val="DocumentBody"/>
      </w:pPr>
      <w:r>
        <w:t>июнь - 57,8 млн т (-12,8%);</w:t>
      </w:r>
    </w:p>
    <w:p w:rsidR="00E5048A" w:rsidRDefault="00E5048A" w:rsidP="00E5048A">
      <w:pPr>
        <w:pStyle w:val="DocumentBody"/>
      </w:pPr>
      <w:r>
        <w:t>май - 47,3 млн т (-13,3%);</w:t>
      </w:r>
    </w:p>
    <w:p w:rsidR="00E5048A" w:rsidRDefault="00E5048A" w:rsidP="00E5048A">
      <w:pPr>
        <w:pStyle w:val="DocumentBody"/>
      </w:pPr>
      <w:r>
        <w:t>апрель - 36,1 млн т (-14,6%);</w:t>
      </w:r>
    </w:p>
    <w:p w:rsidR="00E5048A" w:rsidRDefault="00E5048A" w:rsidP="00E5048A">
      <w:pPr>
        <w:pStyle w:val="DocumentBody"/>
      </w:pPr>
      <w:r>
        <w:t>март - 25,6 млн т (-17,3%);</w:t>
      </w:r>
    </w:p>
    <w:p w:rsidR="00E5048A" w:rsidRDefault="00E5048A" w:rsidP="00E5048A">
      <w:pPr>
        <w:pStyle w:val="DocumentBody"/>
      </w:pPr>
      <w:r>
        <w:t>февраль - 15,5 млн т (-20,1%);</w:t>
      </w:r>
    </w:p>
    <w:p w:rsidR="00E5048A" w:rsidRDefault="00E5048A" w:rsidP="00E5048A">
      <w:pPr>
        <w:pStyle w:val="DocumentBody"/>
      </w:pPr>
      <w:r>
        <w:t>январь 2024- 7,1 млн т (-21,3%);</w:t>
      </w:r>
    </w:p>
    <w:p w:rsidR="00E5048A" w:rsidRDefault="00E5048A" w:rsidP="00E5048A">
      <w:pPr>
        <w:pStyle w:val="DocumentBody"/>
      </w:pPr>
      <w:r>
        <w:t>декабрь 2023 - 129,7 млн т (-3,1%);</w:t>
      </w:r>
    </w:p>
    <w:p w:rsidR="00E5048A" w:rsidRDefault="00E5048A" w:rsidP="00E5048A">
      <w:pPr>
        <w:pStyle w:val="DocumentBody"/>
      </w:pPr>
      <w:r>
        <w:t>ноябрь 2023 - 121,8 млн т (-1,7%);</w:t>
      </w:r>
    </w:p>
    <w:p w:rsidR="00E5048A" w:rsidRDefault="00E5048A" w:rsidP="00E5048A">
      <w:pPr>
        <w:pStyle w:val="DocumentBody"/>
      </w:pPr>
      <w:r>
        <w:t>октябрь 2023 - 111,9 млн т (-1,2%);</w:t>
      </w:r>
    </w:p>
    <w:p w:rsidR="00E5048A" w:rsidRDefault="00E5048A" w:rsidP="00E5048A">
      <w:pPr>
        <w:pStyle w:val="DocumentBody"/>
      </w:pPr>
      <w:r>
        <w:t>сентябрь 2023 - 101,2 млн т (+0,2%);</w:t>
      </w:r>
    </w:p>
    <w:p w:rsidR="00E5048A" w:rsidRDefault="00E5048A" w:rsidP="00E5048A">
      <w:pPr>
        <w:pStyle w:val="DocumentBody"/>
      </w:pPr>
      <w:r>
        <w:t>август 2023 - 90,1 млн т (+1,8%);</w:t>
      </w:r>
    </w:p>
    <w:p w:rsidR="00E5048A" w:rsidRDefault="00E5048A" w:rsidP="00E5048A">
      <w:pPr>
        <w:pStyle w:val="DocumentBody"/>
      </w:pPr>
      <w:r>
        <w:t>июль 2023 - 78,4 млн т (+3,6%);</w:t>
      </w:r>
    </w:p>
    <w:p w:rsidR="00E5048A" w:rsidRDefault="00E5048A" w:rsidP="00E5048A">
      <w:pPr>
        <w:pStyle w:val="DocumentBody"/>
      </w:pPr>
      <w:r>
        <w:t>июнь 2023 - 66,3 млн т (+6,1%).</w:t>
      </w:r>
    </w:p>
    <w:p w:rsidR="00E5048A" w:rsidRDefault="00E5048A" w:rsidP="00E5048A">
      <w:pPr>
        <w:pStyle w:val="DocumentBody"/>
      </w:pPr>
      <w:r>
        <w:t>Судя по цифрам, стройматериалы в номенклатуре грузов РЖД в последний раз были в плюсе в сентябре 2023 года (символические +0,2%), резкое замедление роста началось в июле-августе.</w:t>
      </w:r>
    </w:p>
    <w:p w:rsidR="00E5048A" w:rsidRDefault="00E5048A" w:rsidP="00E5048A">
      <w:pPr>
        <w:pStyle w:val="DocumentBody"/>
      </w:pPr>
      <w:r>
        <w:t>По мнению РЖД, падение перевозок стройматериалов стало следствием завершения и переноса на более поздние сроки крупных инфраструктурных проектов, в том числе, в части строительства дорог. Так, в 2024 году было закончено строительство участков автодороги М-12, а также обходы крупных городов - Краснодара, Саратова, Волгограда и др. При этом новых крупных инфраструктурных проектов пока не запланировано.</w:t>
      </w:r>
    </w:p>
    <w:p w:rsidR="00E5048A" w:rsidRDefault="00E5048A" w:rsidP="00E5048A">
      <w:pPr>
        <w:pStyle w:val="DocumentBody"/>
      </w:pPr>
      <w:r>
        <w:t>С другой стороны, падение перевозок по железной дороге производители и покупатели стройматериалов объясняют высокими ставками аренды полувагонов, которые за 2024 год выросли минимум на 6%, а также заметным замедлением скорости перевозки грузов по ЖД (средняя скорость составляет около 35 км/час в том случае, если вагон едет). В этой ситуации производители и поставщики все больше переходят на перевозки автомобильным транспортом, что дороже на 20-30%, но гораздо быстрее.</w:t>
      </w:r>
    </w:p>
    <w:p w:rsidR="00E5048A" w:rsidRDefault="00E5048A" w:rsidP="00E5048A">
      <w:pPr>
        <w:pStyle w:val="DocumentBody"/>
      </w:pPr>
      <w:r>
        <w:t>Что делать, кроме как жаловаться?</w:t>
      </w:r>
    </w:p>
    <w:p w:rsidR="00E5048A" w:rsidRDefault="00E5048A" w:rsidP="00E5048A">
      <w:pPr>
        <w:pStyle w:val="DocumentBody"/>
      </w:pPr>
      <w:r>
        <w:t>Ситуацию с железнодорожными перевозками строительных грузов и, прежде всего, цемента обсуждали члены Комиссии по строительным материалам Общественного совета Минстроя России в конце 2024 года.</w:t>
      </w:r>
    </w:p>
    <w:p w:rsidR="00E5048A" w:rsidRDefault="00E5048A" w:rsidP="00E5048A">
      <w:pPr>
        <w:pStyle w:val="DocumentBody"/>
      </w:pPr>
      <w:r>
        <w:t>Так, представитель Союза производителей сухих строительных смесей Роман Борисов сообщил, что условия перевозки сухих строительных смесей по железной дороге ухудшаются последние годы, иногда груженые вагоны стоят без движения 2 месяца, причем арендатор все это время платит за использование вагонов. Подвижной состав подается неравномерно, несмотря на заявки и договоры, в которых прописаны графики подачи вагонов. Довольно часто РЖД подает вагоны "пачками", накопив задолженность за предыдущие месяцы - и это при том, что производители работают в рамках соответствующего технологического процесса и не могут сразу загрузить все поданные вагоны. Так, вместо 3 заявленных вагонов могут прислать сразу 30, причем уже загруженные вагоны РЖД вовремя не забирает, но при этом аккуратно выставляет штрафы пользователям за простой подвижного состава.</w:t>
      </w:r>
    </w:p>
    <w:p w:rsidR="00E5048A" w:rsidRDefault="00E5048A" w:rsidP="00E5048A">
      <w:pPr>
        <w:pStyle w:val="DocumentBody"/>
      </w:pPr>
      <w:r>
        <w:t>Но получить и загрузить вагоны - это еще полдела: все участники технологических цепочек отмечают постоянные задержки вагонов в пути, а это сказывается как на производителях, которые не могут получить сырье и компоненты для своих производств, так и на конечных потребителях: поставщики просто не могут выполнить заключенные контракты. А значит, строители могут вовремя не получить заказанные стройматериалы, стройки тормозятся, сроки строительства сдвигаются - ну и так далее. А с октября РЖД и вовсе ввела суточные квоты на вагоны, что немедленно сказалось как на себестоимости стройматериалов, так и на нехватке сырья для производителей. При этом стройматериалы, в том числе, цемент, не являются приоритетными грузами - в отличие от угля, нефти, металла и т.д. Не здесь ли "зарыта собака" роста стоимости стройматериалов, за что так часто чиновники ругают производителей? Может, сначала в РЖД что-то подправить? А пока монополист только повышает цены за свои услуги - так, в 2024 году тариф перевозок по железной дороге вырос на 24%.</w:t>
      </w:r>
    </w:p>
    <w:p w:rsidR="00E5048A" w:rsidRDefault="00E5048A" w:rsidP="00E5048A">
      <w:pPr>
        <w:pStyle w:val="DocumentBody"/>
      </w:pPr>
      <w:r>
        <w:lastRenderedPageBreak/>
        <w:t>Но можно ли призвать к порядку монополиста, который, на самом деле, откровенно пользуется своим монопольным положением, постоянно повышая стоимость своих услуг? Очевидно, что это должно сделать государство как главный акционер РЖД, заставив перевозчика работать эффективно и качественно. На заседании Комиссии ОС Минстроя России прозвучали следующие предложения, которые предполагается передать в Минтранс России и Минстрой России:</w:t>
      </w:r>
    </w:p>
    <w:p w:rsidR="00E5048A" w:rsidRDefault="00E5048A" w:rsidP="00E5048A">
      <w:pPr>
        <w:pStyle w:val="DocumentBody"/>
      </w:pPr>
      <w:r>
        <w:t>- нужно исключить специальные вагоны для перевозки цемента из ограничений, наложенных РЖД;</w:t>
      </w:r>
    </w:p>
    <w:p w:rsidR="00E5048A" w:rsidRDefault="00E5048A" w:rsidP="00E5048A">
      <w:pPr>
        <w:pStyle w:val="DocumentBody"/>
      </w:pPr>
      <w:r>
        <w:t>- нужно пересмотреть правила перевозки грузов и ответственность перевозчика за их своевременную доставку;</w:t>
      </w:r>
    </w:p>
    <w:p w:rsidR="00E5048A" w:rsidRDefault="00E5048A" w:rsidP="00E5048A">
      <w:pPr>
        <w:pStyle w:val="DocumentBody"/>
      </w:pPr>
      <w:r>
        <w:t>- нужно ввести мораторий на штрафы РЖД, пока она не наведет порядок в своем собственном "хозяйстве" и не обеспечит ритмичность перевозок. Сейчас РЖД перекладывает свои проблемы на производителей, что повышает себестоимость, а затем и стоимость стройматериалов.</w:t>
      </w:r>
    </w:p>
    <w:p w:rsidR="00E5048A" w:rsidRDefault="00E5048A" w:rsidP="00E5048A">
      <w:pPr>
        <w:pStyle w:val="DocumentBody"/>
      </w:pPr>
      <w:r>
        <w:t>Союз производителей сухих строительных смесей прогнозирует ухудшение ситуации: не только снизятся перевозки стройматериалов по железной дороге - примерно на 25%, но и автотранспорт перестанет справляться с таким количеством груза. В конце концов, и автомобильных дорог в России не так много, а их качество оставляет желать много лучшего.</w:t>
      </w:r>
    </w:p>
    <w:p w:rsidR="00E5048A" w:rsidRDefault="00767F3C" w:rsidP="00E5048A">
      <w:hyperlink r:id="rId55" w:history="1">
        <w:r w:rsidR="00E5048A">
          <w:rPr>
            <w:rStyle w:val="DocumentOriginalLink"/>
          </w:rPr>
          <w:t>https://ancb.ru/publication/read/18735</w:t>
        </w:r>
      </w:hyperlink>
    </w:p>
    <w:p w:rsidR="00E5048A" w:rsidRDefault="00E5048A" w:rsidP="00E5048A">
      <w:r>
        <w:rPr>
          <w:sz w:val="18"/>
        </w:rPr>
        <w:t>назад: </w:t>
      </w:r>
      <w:hyperlink w:anchor="ref_toc" w:history="1">
        <w:r>
          <w:rPr>
            <w:rStyle w:val="NavigationLink"/>
          </w:rPr>
          <w:t>оглавление</w:t>
        </w:r>
      </w:hyperlink>
    </w:p>
    <w:p w:rsidR="00AF06BC" w:rsidRDefault="00AF06BC" w:rsidP="00AF06BC">
      <w:pPr>
        <w:pStyle w:val="4"/>
      </w:pPr>
      <w:bookmarkStart w:id="71" w:name="_Toc188245269"/>
      <w:bookmarkStart w:id="72" w:name="_Toc188254576"/>
      <w:bookmarkStart w:id="73" w:name="_Toc188245248"/>
      <w:r>
        <w:rPr>
          <w:rStyle w:val="DocumentDate"/>
        </w:rPr>
        <w:t>20.01.2025</w:t>
      </w:r>
      <w:r>
        <w:br/>
      </w:r>
      <w:r>
        <w:rPr>
          <w:rStyle w:val="DocumentSource"/>
        </w:rPr>
        <w:t>Агентство новостей Строительный бизнес (ancb.ru)</w:t>
      </w:r>
      <w:r>
        <w:br/>
      </w:r>
      <w:r>
        <w:rPr>
          <w:rStyle w:val="DocumentName"/>
        </w:rPr>
        <w:t>В России нужно возродить Генеральную схему расселения Российской Федерации</w:t>
      </w:r>
      <w:bookmarkEnd w:id="71"/>
      <w:bookmarkEnd w:id="72"/>
    </w:p>
    <w:p w:rsidR="00AF06BC" w:rsidRDefault="00AF06BC" w:rsidP="00AF06BC">
      <w:pPr>
        <w:pStyle w:val="DocumentBody"/>
      </w:pPr>
      <w:r>
        <w:t>Гармоничное территориальное развитие Российской Федерации должно базироваться на актуальной Генеральной схеме расселения России и расширении индивидуального жилищного строительства - такое предложение заложено в Обращении участников VII Международного форума «Малоэтажная Россия - 2024» к премьер-министру Михаилу Мишустину.</w:t>
      </w:r>
    </w:p>
    <w:p w:rsidR="00AF06BC" w:rsidRDefault="00AF06BC" w:rsidP="00AF06BC">
      <w:pPr>
        <w:pStyle w:val="DocumentBody"/>
      </w:pPr>
      <w:r>
        <w:t xml:space="preserve">Более 70% россиян хотели бы жить в своем доме, а не в квартире многоэтажки - эти результаты социологических опросов неоднократно приводились в последние годы. Уже сегодня объемы ИЖС по статистике в два раза превышают многоквартирное </w:t>
      </w:r>
      <w:r>
        <w:rPr>
          <w:b/>
        </w:rPr>
        <w:t>строительство</w:t>
      </w:r>
      <w:r>
        <w:t>. Однако без государственной поддержки массовое развитие ИЖС, причем не только около крупных городов, но и по всей России, невозможно - об этом говорили участник VII Международного форума "Малоэтажная Россия - 2024", который прошел в декабре 2024 года в Торгово-промышленной палате России.</w:t>
      </w:r>
    </w:p>
    <w:p w:rsidR="00AF06BC" w:rsidRDefault="00AF06BC" w:rsidP="00AF06BC">
      <w:pPr>
        <w:pStyle w:val="DocumentBody"/>
      </w:pPr>
      <w:r>
        <w:t>По итогам обсуждения была принята Резолюция Форума, которая вместе с Обращением направлена премьер-министру Михаилу Мишустину. В Обращении говорится, что развитие индивидуального жилищного строительства отвечает потребностям российского общества, следовательно, "имеются главные предпосылки для создания огромного рынка жилищного строительства нового поколения в соответствии с общественными, государственными интересами России".</w:t>
      </w:r>
    </w:p>
    <w:p w:rsidR="00AF06BC" w:rsidRDefault="00AF06BC" w:rsidP="00AF06BC">
      <w:pPr>
        <w:pStyle w:val="DocumentBody"/>
      </w:pPr>
      <w:r>
        <w:t xml:space="preserve">При этом на первом этапе необходимо создание стратегических документов, демонстрирующих долговременный интерес государства к этой теме. А первым из таких документов могла бы стать новая Генеральная схема расселения Российской Федерации, которую нужно разработать "с учетом новых стимулов мотивированного, рассредоточенного расселения на территории страны: развития туриндустрии, креативной экономики, обслуживания транспортных коридоров и т.д. Главным инструментом рассредоточенного расселения, в соответствии с общественным запросом, должно стать индивидуальное жилищное </w:t>
      </w:r>
      <w:r>
        <w:rPr>
          <w:b/>
        </w:rPr>
        <w:t>строительство</w:t>
      </w:r>
      <w:r>
        <w:t>. Оно обладает также общеизвестными преимуществами с точки зрения потенциала в решении демографических, природоохранных и других проблем", - говорится в Обращении.</w:t>
      </w:r>
    </w:p>
    <w:p w:rsidR="00AF06BC" w:rsidRDefault="00AF06BC" w:rsidP="00AF06BC">
      <w:pPr>
        <w:pStyle w:val="DocumentBody"/>
      </w:pPr>
      <w:r>
        <w:t>Как указывают авторы документа, на основании переработанной с учётом нынешнего законодательства "Генеральной схемы", необходимо будет актуализировать документацию о территориальном планировании на уровне субъектов РФ и муниципалитетов. В этих целях можно будет использовать также намеченные к разработке, мастер-планы. Уже только эти меры могли бы придать мощный импульс к расширению рынка ИЖС.</w:t>
      </w:r>
    </w:p>
    <w:p w:rsidR="00AF06BC" w:rsidRDefault="00AF06BC" w:rsidP="00AF06BC">
      <w:pPr>
        <w:pStyle w:val="DocumentBody"/>
      </w:pPr>
      <w:r>
        <w:t>Участники Форума просят премьер-министра поддержать создание Генеральной схемы расселения, определяющей освоение территории России на долгие годы вперед.</w:t>
      </w:r>
    </w:p>
    <w:p w:rsidR="00AF06BC" w:rsidRDefault="00767F3C" w:rsidP="00AF06BC">
      <w:hyperlink r:id="rId56" w:history="1">
        <w:r w:rsidR="00AF06BC">
          <w:rPr>
            <w:rStyle w:val="DocumentOriginalLink"/>
          </w:rPr>
          <w:t>https://ancb.ru/publication/read/18743</w:t>
        </w:r>
      </w:hyperlink>
    </w:p>
    <w:p w:rsidR="00AF06BC" w:rsidRDefault="00AF06BC" w:rsidP="00AF06BC">
      <w:r>
        <w:rPr>
          <w:sz w:val="18"/>
        </w:rPr>
        <w:t>назад: </w:t>
      </w:r>
      <w:hyperlink w:anchor="ref_toc" w:history="1">
        <w:r>
          <w:rPr>
            <w:rStyle w:val="NavigationLink"/>
          </w:rPr>
          <w:t>оглавление</w:t>
        </w:r>
      </w:hyperlink>
    </w:p>
    <w:p w:rsidR="00F14E8B" w:rsidRDefault="00F14E8B" w:rsidP="00F14E8B">
      <w:pPr>
        <w:pStyle w:val="4"/>
      </w:pPr>
      <w:bookmarkStart w:id="74" w:name="_Toc188254577"/>
      <w:r>
        <w:rPr>
          <w:rStyle w:val="DocumentDate"/>
        </w:rPr>
        <w:t>20.01.2025</w:t>
      </w:r>
      <w:r>
        <w:br/>
      </w:r>
      <w:r>
        <w:rPr>
          <w:rStyle w:val="DocumentSource"/>
        </w:rPr>
        <w:t>Независимая газета</w:t>
      </w:r>
      <w:r>
        <w:br/>
      </w:r>
      <w:r>
        <w:rPr>
          <w:rStyle w:val="DocumentName"/>
        </w:rPr>
        <w:t>Жилье в России дорожает, но с замедлением</w:t>
      </w:r>
      <w:bookmarkEnd w:id="73"/>
      <w:bookmarkEnd w:id="74"/>
    </w:p>
    <w:p w:rsidR="00F14E8B" w:rsidRDefault="00F14E8B" w:rsidP="00F14E8B">
      <w:pPr>
        <w:pStyle w:val="DocumentBody"/>
      </w:pPr>
      <w:r>
        <w:rPr>
          <w:b/>
        </w:rPr>
        <w:t>Застройщики</w:t>
      </w:r>
      <w:r>
        <w:t xml:space="preserve"> ждут восстановления спроса на новостройки не раньше 2026 года</w:t>
      </w:r>
    </w:p>
    <w:p w:rsidR="00F14E8B" w:rsidRDefault="00F14E8B" w:rsidP="00F14E8B">
      <w:pPr>
        <w:pStyle w:val="DocumentBody"/>
      </w:pPr>
      <w:r>
        <w:lastRenderedPageBreak/>
        <w:t>В России продолжается номинальный рост цен на жилье, однако при явном их замедлении. По итогам прошлого года в среднем по стране жилая недвижимость подорожала в пределах инфляции. Однако есть и несколько регионов-исключений, где квадратный метр дорожал быстрее среднего уровня цен по стране.</w:t>
      </w:r>
    </w:p>
    <w:p w:rsidR="00F14E8B" w:rsidRDefault="00F14E8B" w:rsidP="00F14E8B">
      <w:pPr>
        <w:pStyle w:val="DocumentBody"/>
      </w:pPr>
      <w:r>
        <w:t xml:space="preserve">По итогам прошлого года цены на первичном рынке жилья в среднем выросли на 9,2%. С учетом инфляции в 9,5% можно говорить о нулевой динамике, считают аналитики из госкорпорации </w:t>
      </w:r>
      <w:r>
        <w:rPr>
          <w:b/>
        </w:rPr>
        <w:t>ДОМ.РФ</w:t>
      </w:r>
      <w:r>
        <w:t>. По итогам 2024-го рост цен на строящееся жилье наблюдался в 69 из 70 регионов, вошедших в исследование. Снижение цен зафиксировано только в Республике Хакасия – на 0,8%. В госкорпорации при этом обращают внимание на постепенное замедление роста цен. Так, по итогам 2023 года квартиры на первичном рынке подорожали на 12%, в 2022-м – на 17,5%, в 2021-м – на 20,5%.</w:t>
      </w:r>
    </w:p>
    <w:p w:rsidR="00F14E8B" w:rsidRDefault="00F14E8B" w:rsidP="00F14E8B">
      <w:pPr>
        <w:pStyle w:val="DocumentBody"/>
      </w:pPr>
      <w:r>
        <w:t>Несмотря на общее «замедление», в некоторых регионах жилье дорожает с ускорением. Так, новостройки в Омской области подорожали на 26,2% по итогам прошлого года. В Астраханской области квартиры подорожали на 24,4%, в Севастополе – на 22,8%, в Курганской области – на 22%, в Удмуртии – почти на 20%.</w:t>
      </w:r>
    </w:p>
    <w:p w:rsidR="00F14E8B" w:rsidRDefault="00F14E8B" w:rsidP="00F14E8B">
      <w:pPr>
        <w:pStyle w:val="DocumentBody"/>
      </w:pPr>
      <w:r>
        <w:t>При этом аналитики отмечают, что в регионах с большими объемами строительства цены увеличивались не столь сильно. Так, в Новосибирской области цены на новостройки за год выросли на 10,2%, в Московской области – почти на 10%, в Татарстане – на 8,5%, в Башкортостане – на 7%, в Тюменской области – на 6,8%, а в Краснодарском крае – на 5,8%. При этом из топ-10 регионов с максимальным объемом ввода жилья наибольший рост цен был зафиксирован в Свердловской (на 14,7%), в Ленинградской (13,3%), Ростовской (12,4%) областях. Кроме того, на 12,3% подорожали квартиры в Санкт-Петербурге. При этом в столице рост цен составил всего 8,5%.</w:t>
      </w:r>
    </w:p>
    <w:p w:rsidR="00F14E8B" w:rsidRDefault="00F14E8B" w:rsidP="00F14E8B">
      <w:pPr>
        <w:pStyle w:val="DocumentBody"/>
      </w:pPr>
      <w:r>
        <w:t>Рост объемов ввода жилья отмечается даже в регионах с наибольшим удорожанием квадратных метров. Так, в Омской области по итогам 11 месяцев прошлого года ввод жилья увеличился на 17%, в Астраханской области – на 2%, в Удмуртии – на 6,6%, в Курганской области – на 3,6%. Исключением является Севастополь, где при росте стоимости квадратных метров ввод нового жилья обвалился на 20%.</w:t>
      </w:r>
    </w:p>
    <w:p w:rsidR="00F14E8B" w:rsidRDefault="00F14E8B" w:rsidP="00F14E8B">
      <w:pPr>
        <w:pStyle w:val="DocumentBody"/>
      </w:pPr>
      <w:r>
        <w:t xml:space="preserve">В свою очередь, регионы – лидеры по вводу нового жилья показали смешанную динамику. Так, в Новосибирской области по итогам 11 месяцев </w:t>
      </w:r>
      <w:r>
        <w:rPr>
          <w:b/>
        </w:rPr>
        <w:t>строительство</w:t>
      </w:r>
      <w:r>
        <w:t xml:space="preserve"> жилой недвижимости снизилось на 15,4%. В Краснодарском крае ввод жилья сократился на 3%. В Татарстане и Башкортостане наблюдалась околонулевая динамика. Исключением оказалась Тюменская область, где ввод нового жилья увеличился на 6,5%.</w:t>
      </w:r>
    </w:p>
    <w:p w:rsidR="00F14E8B" w:rsidRDefault="00F14E8B" w:rsidP="00F14E8B">
      <w:pPr>
        <w:pStyle w:val="DocumentBody"/>
      </w:pPr>
      <w:r>
        <w:t>В целом же за январь–ноябрь 2024 года в стране было возведено 11 тыс. многоквартирных домов. Всего построено 1,1 млн новых квартир. Совокупно было возведено 93,8 млн кв. м жилья, что на 0,7% больше, чем годом ранее.</w:t>
      </w:r>
    </w:p>
    <w:p w:rsidR="00F14E8B" w:rsidRDefault="00F14E8B" w:rsidP="00F14E8B">
      <w:pPr>
        <w:pStyle w:val="DocumentBody"/>
      </w:pPr>
      <w:r>
        <w:t>Эксперты из Института народнохозяйственного прогнозирования (ИНП) РАН фиксировали незначительное улучшение динамики в строительстве. «В ноябре 2024 года после трехмесячной стагнации впервые с начала 2024 года было отмечено увеличение объема заключенных договоров строительного подряда и прочих заказов (на 4,6% в текущих ценах – с 960 млрд руб. на 1 декабря 2023 года до 1 трлн руб. на 1 декабря 2024-го)», – указывали они. При этом объем ввода в действие жилых домов постепенно сокращается, подчеркивают в ИНП РАН. С пикового значения в 112,4 млн. кв. м жилья в июле 2024-го до 111 млн кв. м в ноябре 2024-го.</w:t>
      </w:r>
    </w:p>
    <w:p w:rsidR="00F14E8B" w:rsidRDefault="00F14E8B" w:rsidP="00F14E8B">
      <w:pPr>
        <w:pStyle w:val="DocumentBody"/>
      </w:pPr>
      <w:r>
        <w:t>Аналитики «Домклик», в свою очередь, зафиксировали снижение цен на вторичном рынке жилья в ряде регионов РФ. Свои расчеты они сделали по фактическим ипотечным сделкам на вторичном рынке, сравнив стоимость 1 кв. м жилья в декабре 2023 года и в декабре 2024-го. На основе полученных данных они выделили регионы с наибольшим снижением цен.</w:t>
      </w:r>
    </w:p>
    <w:p w:rsidR="00F14E8B" w:rsidRDefault="00F14E8B" w:rsidP="00F14E8B">
      <w:pPr>
        <w:pStyle w:val="DocumentBody"/>
      </w:pPr>
      <w:r>
        <w:t>Согласно их выводам, цены на вторичном рынке в Ханты-Мансийском автономном округе снизились за год на 7,7%, в Карачаево-Черкесии – на 5,7%, а в Коми – почти на 4%. В Камчатском крае квадратный метр на вторичном рынке подешевел на 3%, а в Тыве и Карелии – на 2,7% и 2,6% соответственно. В Хабаровском крае и Башкирии готовое жилье потеряло около 2% стоимости. Околонулевая динамика падения цен на вторичном рынке наблюдалась только в Костромской области и в Дагестане, подчеркивают в «Домклик».</w:t>
      </w:r>
    </w:p>
    <w:p w:rsidR="00F14E8B" w:rsidRDefault="00F14E8B" w:rsidP="00F14E8B">
      <w:pPr>
        <w:pStyle w:val="DocumentBody"/>
      </w:pPr>
      <w:r>
        <w:t>В текущем году, как ожидают эксперты рынка, стоимость жилья на первичном рынке продолжит расти. В «</w:t>
      </w:r>
      <w:r>
        <w:rPr>
          <w:b/>
        </w:rPr>
        <w:t>ДОМ.РФ</w:t>
      </w:r>
      <w:r>
        <w:t>» ожидают, что недвижимость подорожает в пределах инфляции на фоне слабого спроса и сокращения запуска новых проектов в условиях высоких ставок. А на вторичном рынке цены вырастут выше инфляции.</w:t>
      </w:r>
    </w:p>
    <w:p w:rsidR="00F14E8B" w:rsidRDefault="00F14E8B" w:rsidP="00F14E8B">
      <w:pPr>
        <w:pStyle w:val="DocumentBody"/>
      </w:pPr>
      <w:r>
        <w:t xml:space="preserve">«Выдача </w:t>
      </w:r>
      <w:r>
        <w:rPr>
          <w:b/>
        </w:rPr>
        <w:t>ипотеки</w:t>
      </w:r>
      <w:r>
        <w:t xml:space="preserve"> в 2025 году сократится до 1–1,2 млн кредитов на сумму 3,8–4 трлн руб. Восстановление начнется с 2026 года при условии снижения ключевой ставки. Но слабый спрос приведет к снижению запусков – как следствие, увеличатся риски падения ввода жилья в эксплуатацию с 2027 года», – предупреждают в организации.</w:t>
      </w:r>
    </w:p>
    <w:p w:rsidR="00F14E8B" w:rsidRDefault="00F14E8B" w:rsidP="00F14E8B">
      <w:pPr>
        <w:pStyle w:val="DocumentBody"/>
      </w:pPr>
      <w:r>
        <w:t xml:space="preserve">Как считает руководитель аналитического центра «Индикаторы рынка недвижимости IRN.RU» Олег Репченко, в настоящий момент рынок новостроек дошел до «сюрреалистического состояния» и не соответствует ни возможностям населения, ни запросам государства. Ряд экспертов не исключает банкротств </w:t>
      </w:r>
      <w:r>
        <w:rPr>
          <w:b/>
        </w:rPr>
        <w:t>застройщиков</w:t>
      </w:r>
      <w:r>
        <w:t>. Один из факторов, указывающих на это, – уровень распроданности квартир.</w:t>
      </w:r>
    </w:p>
    <w:p w:rsidR="00F14E8B" w:rsidRDefault="00F14E8B" w:rsidP="00F14E8B">
      <w:pPr>
        <w:pStyle w:val="DocumentBody"/>
      </w:pPr>
      <w:r>
        <w:t>Как указывает руководитель аналитического центра «</w:t>
      </w:r>
      <w:r>
        <w:rPr>
          <w:b/>
        </w:rPr>
        <w:t>ДОМ.РФ</w:t>
      </w:r>
      <w:r>
        <w:t xml:space="preserve">» Михаил Гольдберг, уровень распроданности строящихся квартир довольно высокий. Однако у ряда </w:t>
      </w:r>
      <w:r>
        <w:rPr>
          <w:b/>
        </w:rPr>
        <w:t>застройщиков</w:t>
      </w:r>
      <w:r>
        <w:t xml:space="preserve"> он ниже, чем у отрасли в целом. «У таких </w:t>
      </w:r>
      <w:r>
        <w:rPr>
          <w:b/>
        </w:rPr>
        <w:t>застройщиков</w:t>
      </w:r>
      <w:r>
        <w:t xml:space="preserve"> мы действительно можем увидеть ряд банкротств в 2025 году. Но ни к какой опасности с точки зрения достройки проектов, с нашей точки зрения, это не приведет, потому что проекты будут переданы на достройку другим </w:t>
      </w:r>
      <w:r>
        <w:rPr>
          <w:b/>
        </w:rPr>
        <w:t>застройщикам</w:t>
      </w:r>
      <w:r>
        <w:t>», – добавляет он. Эксперт также считает, что очищение отрасли от уязвимых и слабых игроков в целом пойдет ей на пользу.</w:t>
      </w:r>
    </w:p>
    <w:p w:rsidR="00F14E8B" w:rsidRDefault="00F14E8B" w:rsidP="00F14E8B">
      <w:pPr>
        <w:pStyle w:val="DocumentBody"/>
      </w:pPr>
      <w:r>
        <w:t xml:space="preserve">Проблем в сфере строительства жилья Гольдберг ждет к 2027 году, если никаких дополнительных мер поддержки не будет принято, а ключевая ставка сохранится на уровне около 20%. По словам Гольдберга, </w:t>
      </w:r>
      <w:r>
        <w:rPr>
          <w:b/>
        </w:rPr>
        <w:lastRenderedPageBreak/>
        <w:t>застройщики</w:t>
      </w:r>
      <w:r>
        <w:t xml:space="preserve"> в 2025 году сокращают вывод новых проектов на рынок. То есть к моменту, когда ставки начнут снижаться и денежные средства начнут перетекать с депозитов в стройку, предложение уменьшится, что может привести к резкому витку повышения цен в 2027 году.</w:t>
      </w:r>
    </w:p>
    <w:p w:rsidR="00F14E8B" w:rsidRDefault="00F14E8B" w:rsidP="00F14E8B">
      <w:pPr>
        <w:pStyle w:val="DocumentBody"/>
      </w:pPr>
      <w:r>
        <w:t xml:space="preserve">Гендиректор компании KEY CAPITAL Ольга Гусева напоминает, что в 2024 году рынок столкнулся с падением спроса на фоне сворачивания программы массовой льготной </w:t>
      </w:r>
      <w:r>
        <w:rPr>
          <w:b/>
        </w:rPr>
        <w:t>ипотеки</w:t>
      </w:r>
      <w:r>
        <w:t xml:space="preserve">. «Однако с марта по июль 2024 года наблюдался ажиотаж, связанный с предстоящим прекращением действия программы господдержки, а также ожидаемым ужесточением параметров семейной </w:t>
      </w:r>
      <w:r>
        <w:rPr>
          <w:b/>
        </w:rPr>
        <w:t>ипотеки</w:t>
      </w:r>
      <w:r>
        <w:t xml:space="preserve">. На этом фоне </w:t>
      </w:r>
      <w:r>
        <w:rPr>
          <w:b/>
        </w:rPr>
        <w:t>застройщики</w:t>
      </w:r>
      <w:r>
        <w:t xml:space="preserve"> активно поднимали цены во многих регионах. А когда покупательная активность просела, прямой коррекции не произошло. Девелоперы начали регулировать цены скидочными акциями, что не всегда отражается в статистике. В результате при поверхностном анализе данных можно подумать, что новостройки в прошлом году дорожали, хотя наблюдалась стагнация», – рассказывает она.</w:t>
      </w:r>
    </w:p>
    <w:p w:rsidR="00F14E8B" w:rsidRDefault="00F14E8B" w:rsidP="00F14E8B">
      <w:pPr>
        <w:pStyle w:val="DocumentBody"/>
      </w:pPr>
      <w:r>
        <w:t xml:space="preserve">Эксперт также считает, что динамика цен на жилье будет зависеть от уровня ключевой ставки. «Первое же ее снижение будет способствовать притоку клиентов и сокращению масштабов дисконтирования. Однако полноценный рост цен хотя бы на уровне инфляции возобновится лишь после снижения ключевой ставки до комфортных значений (порядка 12%). Также на ценовую конъюнктуру будет влиять стоимость строительных материалов, оборудования и услуг, меры господдержки отрасли», – полагает Гусева. Она также ожидает, что в текущих условиях рост цен на жилье возможен в ряде регионов РФ. «Прежде всего это Дальний Восток и Арктика с </w:t>
      </w:r>
      <w:r>
        <w:rPr>
          <w:b/>
        </w:rPr>
        <w:t>ипотекой</w:t>
      </w:r>
      <w:r>
        <w:t xml:space="preserve"> 2%. Также это регионы с благоприятной демографией (Чечня, Тыва). А в Москве продолжат расти цены на премиальное и элитное жилье, которое состоятельные клиенты рассматривают как ценный инвестиционный актив», – перечисляет эксперт.</w:t>
      </w:r>
    </w:p>
    <w:p w:rsidR="00F14E8B" w:rsidRDefault="00F14E8B" w:rsidP="00F14E8B">
      <w:pPr>
        <w:pStyle w:val="DocumentBody"/>
      </w:pPr>
      <w:r>
        <w:t>Гендиректор компании «Макспол Недвижимость» Алексей Вознесенский ожидает, что в текущем году цены на новостройки вырастут на 15–20%, а на вторичном рынке – на 10–15%. Он также ожидает, что спрос на жилье будет нарастать в регионах, где идет активный прирост населения: Краснодарский край, Татарстан, Санкт-Петербург. Замгендиректора компании «Рад» Григорий Начинкин ожидает роста цен в первую очередь в крупных городах: Краснодар, Москва, Петербург, Владивосток, Екатеринбург.</w:t>
      </w:r>
    </w:p>
    <w:p w:rsidR="00F14E8B" w:rsidRDefault="00F14E8B" w:rsidP="00F14E8B">
      <w:pPr>
        <w:pStyle w:val="DocumentBody"/>
      </w:pPr>
      <w:r>
        <w:t>«Ожидаем, что в высокий деловой сезон нового года спрос на жилье может вырасти в среднем на 10% по сравнению с четвертым кварталом 2024 года. Цены в новостройках растут в целом на уровне инфляции. Материалы и рабочая сила дорожают, что сказывается и на себестоимости строительства», – подчеркивает директор по продажам компании «Гранель» Элина Ханнанова.</w:t>
      </w:r>
    </w:p>
    <w:p w:rsidR="00F14E8B" w:rsidRDefault="00F14E8B" w:rsidP="00F14E8B">
      <w:pPr>
        <w:pStyle w:val="DocumentBody"/>
      </w:pPr>
      <w:r>
        <w:t>При этом немногие эксперты ожидают хотя бы временного замедления роста цен на жилье. Замедление роста цен возможно на короткий промежуток времени, рассуждает специалист по недвижимости Юлия Крючкова. Но предпосылок для длительного снижения она не видит. «Цены на стройматериалы растут. И особенно это относится к ситуации с девальвацией рубля и росту цен на импортные материалы (см. «НГ» от 16.01.25). Цены на земельные участки растут стремительно», – указывает она.</w:t>
      </w:r>
    </w:p>
    <w:p w:rsidR="00F14E8B" w:rsidRDefault="00F14E8B" w:rsidP="00F14E8B">
      <w:pPr>
        <w:pStyle w:val="DocumentBody"/>
      </w:pPr>
      <w:r>
        <w:t>Без значительных колебаний курса валют или глобального ухудшения геополитического фона вероятно снижение темпов роста цен, прогнозирует руководитель управления маркетинговых исследований и аналитики компании «Главстрой» Елизавета Родина. При этом снижение ключевой ставки в перспективе приведет к восстановлению спроса, что, в свою очередь, найдет отражение в повышении цен, говорит Родина.</w:t>
      </w:r>
    </w:p>
    <w:p w:rsidR="00F14E8B" w:rsidRDefault="00F14E8B" w:rsidP="00F14E8B">
      <w:pPr>
        <w:pStyle w:val="DocumentBody"/>
      </w:pPr>
      <w:r>
        <w:t xml:space="preserve">Ситуация на рынке жилой недвижимости достаточно тяжелая, так как ключевая ставка влияет и на текущий спрос со стороны покупателей ввиду практически полного отсутствия возможности использовать </w:t>
      </w:r>
      <w:r>
        <w:rPr>
          <w:b/>
        </w:rPr>
        <w:t>ипотеку</w:t>
      </w:r>
      <w:r>
        <w:t xml:space="preserve"> как финансовый инструмент при приобретении жилья, и на </w:t>
      </w:r>
      <w:r>
        <w:rPr>
          <w:b/>
        </w:rPr>
        <w:t>застройщиков</w:t>
      </w:r>
      <w:r>
        <w:t xml:space="preserve">, которые больше не могут пользоваться относительно дешевым банковским кредитованием, говорит Григорий Начинкин. Он в текущем году ожидает распродажу земельного банка со стороны тех </w:t>
      </w:r>
      <w:r>
        <w:rPr>
          <w:b/>
        </w:rPr>
        <w:t>застройщиков</w:t>
      </w:r>
      <w:r>
        <w:t>, которые ранее приобрели слишком большое количество земельных участков на перспективу, не рассчитывая на то, что ключевая ставка так изменит рынок спроса. «И возможно, мы увидим какой-то спад введения новых проектов», – не исключает эксперт.</w:t>
      </w:r>
    </w:p>
    <w:p w:rsidR="00F14E8B" w:rsidRDefault="00F14E8B" w:rsidP="00F14E8B">
      <w:pPr>
        <w:pStyle w:val="DocumentAuthor"/>
      </w:pPr>
      <w:r>
        <w:t>Ольга Соловьева</w:t>
      </w:r>
    </w:p>
    <w:p w:rsidR="007F0B64" w:rsidRPr="007F0B64" w:rsidRDefault="00767F3C" w:rsidP="007F0B64">
      <w:pPr>
        <w:rPr>
          <w:rStyle w:val="DocumentOriginalLink"/>
        </w:rPr>
      </w:pPr>
      <w:hyperlink r:id="rId57" w:history="1">
        <w:r w:rsidR="007F0B64" w:rsidRPr="007F0B64">
          <w:rPr>
            <w:rStyle w:val="DocumentOriginalLink"/>
          </w:rPr>
          <w:t>https://www.ng.ru/economics/2025-01-19/4_9173_housing.html?ysclid=m64huvpmen860241563</w:t>
        </w:r>
      </w:hyperlink>
      <w:r w:rsidR="007F0B64" w:rsidRPr="007F0B64">
        <w:rPr>
          <w:rStyle w:val="DocumentOriginalLink"/>
        </w:rPr>
        <w:t xml:space="preserve"> </w:t>
      </w:r>
    </w:p>
    <w:p w:rsidR="00F14E8B" w:rsidRDefault="00F14E8B" w:rsidP="00F14E8B">
      <w:r>
        <w:rPr>
          <w:sz w:val="18"/>
        </w:rPr>
        <w:t>назад: </w:t>
      </w:r>
      <w:hyperlink w:anchor="ref_toc" w:history="1">
        <w:r>
          <w:rPr>
            <w:rStyle w:val="NavigationLink"/>
          </w:rPr>
          <w:t>оглавление</w:t>
        </w:r>
      </w:hyperlink>
    </w:p>
    <w:p w:rsidR="00D35785" w:rsidRDefault="00D35785" w:rsidP="00D35785">
      <w:pPr>
        <w:pStyle w:val="4"/>
      </w:pPr>
      <w:bookmarkStart w:id="75" w:name="_Toc188245268"/>
      <w:bookmarkStart w:id="76" w:name="_Toc188254578"/>
      <w:r>
        <w:rPr>
          <w:rStyle w:val="DocumentDate"/>
        </w:rPr>
        <w:t>20.01.2025</w:t>
      </w:r>
      <w:r>
        <w:br/>
      </w:r>
      <w:r>
        <w:rPr>
          <w:rStyle w:val="DocumentSource"/>
        </w:rPr>
        <w:t>Агентство новостей Строительный бизнес (ancb.ru)</w:t>
      </w:r>
      <w:r>
        <w:br/>
      </w:r>
      <w:r>
        <w:rPr>
          <w:rStyle w:val="DocumentName"/>
        </w:rPr>
        <w:t>Создан строительный материал из переработанных пластиковых бутылок</w:t>
      </w:r>
      <w:bookmarkEnd w:id="75"/>
      <w:bookmarkEnd w:id="76"/>
    </w:p>
    <w:p w:rsidR="00D35785" w:rsidRDefault="00D35785" w:rsidP="00D35785">
      <w:pPr>
        <w:pStyle w:val="DocumentBody"/>
      </w:pPr>
      <w:r>
        <w:t>Ученые в Новосибирске получили новый композитный стройматериал на основе переработанных полимерных отходов от пластиковых бутылок, использующихся для бытовой химии. Он может быть использован для облицовки зданий, сообщили в пресс-службе Новосибирского государственного технического университета (НГТУ).</w:t>
      </w:r>
    </w:p>
    <w:p w:rsidR="00D35785" w:rsidRDefault="00D35785" w:rsidP="00D35785">
      <w:pPr>
        <w:pStyle w:val="DocumentBody"/>
      </w:pPr>
      <w:r>
        <w:t>Как отметили в вузе, широкое распространение пластиковых изделий и упаковки в различных сферах жизни привело к стремительному росту объемов полимерных отходов. Сейчас все больше внимания уделяется проблеме их утилизации. Наиболее распространенным методом утилизации полимерных отходов является их переработка.</w:t>
      </w:r>
    </w:p>
    <w:p w:rsidR="00D35785" w:rsidRDefault="00D35785" w:rsidP="00D35785">
      <w:pPr>
        <w:pStyle w:val="DocumentBody"/>
      </w:pPr>
      <w:r>
        <w:t xml:space="preserve">"Потребление пластика сейчас на очень высоком уровне, и если его не утилизировать, то экологических проблем не избежать. Мы решили использовать полимерные отходы в качестве сырья для производства строительных композитов. Перерабатывали полиэтилен высокой плотности - в основном бутылки из-под бытовой </w:t>
      </w:r>
      <w:r>
        <w:lastRenderedPageBreak/>
        <w:t>химии. У нас был композит из трех материалов: полиэтилен (использовался как связующее вещество), опилки (для снижения теплопроводности и возможности получения теплоизоляционных материалов) и стеклобой различных фракций (стекла сейчас тоже много в твердых бытовых отходах)", - цитирует пресс-служба разработчика Наталью Осипову.</w:t>
      </w:r>
    </w:p>
    <w:p w:rsidR="00D35785" w:rsidRDefault="00D35785" w:rsidP="00D35785">
      <w:pPr>
        <w:pStyle w:val="DocumentBody"/>
      </w:pPr>
      <w:r>
        <w:t>Пластиковые бутылки ученые измельчили с помощью специальной режущей мельницы. Из подготовленного пластика нужной фракции ученые сделали образцы композитов, созданные методом горячего прессования. "Были проведены испытания полученных образцов на водопоглощение, теплопроводность, прочность и плотность. В результате работы был получен материал, который может применяться в строительстве для облицовки зданий", - пояснила Осипова.</w:t>
      </w:r>
    </w:p>
    <w:p w:rsidR="00D35785" w:rsidRDefault="00D35785" w:rsidP="00D35785">
      <w:pPr>
        <w:pStyle w:val="DocumentBody"/>
      </w:pPr>
      <w:r>
        <w:t>По ее словам, есть несколько преимуществ использования полимерных отходов в качестве сырья для строительных композитов: экологическая выгода, снижение затрат, улучшенные физико-механические свойства. Полимеры могут быть добавлены в бетон или асфальт для улучшения их водоотталкивающих свойств и увеличения долговечности. Полимерные отходы часто имеют низкую плотность, что позволяет создавать легкие строительные материалы. Кроме того, полимерные материалы, такие как полиэтилен или полипропилен, устойчивы к воздействию влаги, химикатов и микроорганизмов, что повышает срок эксплуатации строительных композитов, содержащих переработанный пластик.</w:t>
      </w:r>
    </w:p>
    <w:p w:rsidR="00D35785" w:rsidRDefault="00D35785" w:rsidP="00D35785">
      <w:pPr>
        <w:pStyle w:val="DocumentBody"/>
      </w:pPr>
      <w:r>
        <w:t>"Полимерные отходы могут быть использованы для производства различных строительных материалов, таких как плитка, панели, дорожные покрытия, утеплители", - добавила разработчица. В дальнейшем разработчики планируют повысить прочность и теплопроводность полученного материала, усилить адгезию компонентов композита.</w:t>
      </w:r>
    </w:p>
    <w:p w:rsidR="00D35785" w:rsidRDefault="00767F3C" w:rsidP="00D35785">
      <w:hyperlink r:id="rId58" w:history="1">
        <w:r w:rsidR="00D35785">
          <w:rPr>
            <w:rStyle w:val="DocumentOriginalLink"/>
          </w:rPr>
          <w:t>https://ancb.ru/news/read/18738</w:t>
        </w:r>
      </w:hyperlink>
    </w:p>
    <w:p w:rsidR="00D35785" w:rsidRDefault="00D35785" w:rsidP="00D35785">
      <w:r>
        <w:rPr>
          <w:sz w:val="18"/>
        </w:rPr>
        <w:t>назад: </w:t>
      </w:r>
      <w:hyperlink w:anchor="ref_toc" w:history="1">
        <w:r>
          <w:rPr>
            <w:rStyle w:val="NavigationLink"/>
          </w:rPr>
          <w:t>оглавление</w:t>
        </w:r>
      </w:hyperlink>
    </w:p>
    <w:p w:rsidR="006356D4" w:rsidRDefault="003C0E89" w:rsidP="00C42A72">
      <w:pPr>
        <w:pStyle w:val="1"/>
      </w:pPr>
      <w:bookmarkStart w:id="77" w:name="_Toc188254579"/>
      <w:r>
        <w:t>РЕГИОНАЛЬНЫЕ НОВОСТИ</w:t>
      </w:r>
      <w:bookmarkEnd w:id="77"/>
    </w:p>
    <w:p w:rsidR="00E57403" w:rsidRDefault="00E57403" w:rsidP="00E57403">
      <w:pPr>
        <w:pStyle w:val="4"/>
      </w:pPr>
      <w:bookmarkStart w:id="78" w:name="d_04d3b57b64f14acd8f70d224eafe886e"/>
      <w:bookmarkStart w:id="79" w:name="_Toc188254580"/>
      <w:bookmarkStart w:id="80" w:name="_Toc188245270"/>
      <w:bookmarkStart w:id="81" w:name="_Toc188210596"/>
      <w:bookmarkStart w:id="82" w:name="_Toc188210576"/>
      <w:bookmarkEnd w:id="78"/>
      <w:r>
        <w:rPr>
          <w:rStyle w:val="DocumentDate"/>
        </w:rPr>
        <w:t>20.01.2025</w:t>
      </w:r>
      <w:r>
        <w:br/>
      </w:r>
      <w:r>
        <w:rPr>
          <w:rStyle w:val="DocumentSource"/>
        </w:rPr>
        <w:t>ИА Росбалт (rosbalt.ru)</w:t>
      </w:r>
      <w:r>
        <w:br/>
      </w:r>
      <w:r>
        <w:rPr>
          <w:rStyle w:val="DocumentName"/>
        </w:rPr>
        <w:t>Последние новости о строительстве метро «Юго-Западная», Путиловская» и «Пулково»</w:t>
      </w:r>
      <w:bookmarkEnd w:id="79"/>
    </w:p>
    <w:p w:rsidR="00E57403" w:rsidRDefault="00E57403" w:rsidP="00E57403">
      <w:pPr>
        <w:pStyle w:val="DocumentBody"/>
      </w:pPr>
      <w:r>
        <w:t>В Петербурге пытаются активизировать строительство «подземки».</w:t>
      </w:r>
    </w:p>
    <w:p w:rsidR="00E57403" w:rsidRDefault="00E57403" w:rsidP="00E57403">
      <w:pPr>
        <w:pStyle w:val="DocumentBody"/>
      </w:pPr>
      <w:r>
        <w:t>В конце 2024-го в Петербурге принял пассажиров долгожданный "Горный институт". В предыдущие пять лет новые станции метро в Северной столице не открывали. "РосБалт" разбирался, как будет развиваться городской метрополитен в ближайшие годы.</w:t>
      </w:r>
    </w:p>
    <w:p w:rsidR="00E57403" w:rsidRDefault="00E57403" w:rsidP="00E57403">
      <w:pPr>
        <w:pStyle w:val="DocumentBody"/>
      </w:pPr>
      <w:r>
        <w:t>"Горный институт" стал третьей станцией "подземки" на Васильевском острове и первой на Лахтинско-Правобережной линии в Василеостровском районе. В дальнейшем "оранжевая ветка" должна дотянуться до Лахты. Открытие станций "Гавань" и "Морской фасад" планируется на 2030 год.</w:t>
      </w:r>
    </w:p>
    <w:p w:rsidR="00E57403" w:rsidRDefault="00E57403" w:rsidP="00E57403">
      <w:pPr>
        <w:pStyle w:val="DocumentBody"/>
      </w:pPr>
      <w:r>
        <w:t>Что касается "Театральной", которую поезда пока проезжают без остановки, то, как пояснил вице-губернатор Николай Линченко, станция "в полном объеме проектных решений готова и введена в эксплуатацию". Однако открыть ее не позволяет отсутствие вестибюля и наклонного хода. Работы по подготовке планировочных решений продолжаются - уже начато "выполнение градостроительной документации в части обозначения возможных выходов".</w:t>
      </w:r>
    </w:p>
    <w:p w:rsidR="00E57403" w:rsidRDefault="00E57403" w:rsidP="00E57403">
      <w:pPr>
        <w:pStyle w:val="DocumentBody"/>
      </w:pPr>
      <w:r>
        <w:t>"Когда окончательный проект будет утвержден, специалисты „Метростроя“ начнут работы по обустройству наклонного хода и наземного вестибюля. Думаю, все вместе эти работы займут 4-5 лет, после чего станция будет введена в строй", - отметил вице-губернатор.</w:t>
      </w:r>
    </w:p>
    <w:p w:rsidR="00E57403" w:rsidRDefault="00E57403" w:rsidP="00E57403">
      <w:pPr>
        <w:pStyle w:val="DocumentBody"/>
      </w:pPr>
      <w:r>
        <w:t>Между тем на сайте правительства Петербурга появился пообъектный адресный перечень строек (включая новые участки метро), на которые будут выделены средства в ближайшие три года. И хотя документ в будущем может претерпевать определенные корректировки, направления основных усилий метростроевцев понять уже можно.</w:t>
      </w:r>
    </w:p>
    <w:p w:rsidR="00E57403" w:rsidRDefault="00E57403" w:rsidP="00E57403">
      <w:pPr>
        <w:pStyle w:val="DocumentBody"/>
      </w:pPr>
      <w:r>
        <w:t>Всего на строительство метрополитена за этот период предполагается направить 166,8 млрд рублей, из них в 2025 году - 31,8 млрд рублей. В частности, на отрезок Невско-Василеостровской линии от "Беговой" до "Зоопарка" с промежуточной остановкой на "Богатырской" в 2025 году выделены 8,3 млрд рублей (планируемый срок открытия - 2029 год). Сейчас проходческий щит "Надежда" проложил уже более трети тоннеля между этими станциями и продолжает движение под Юнтоловским лесопарком.</w:t>
      </w:r>
    </w:p>
    <w:p w:rsidR="00E57403" w:rsidRDefault="00E57403" w:rsidP="00E57403">
      <w:pPr>
        <w:pStyle w:val="DocumentBody"/>
      </w:pPr>
      <w:r>
        <w:t>По словам председателя Комитета по строительству Игоря Креславского, на "Яхтенной" ("Богатырской"), выполняется сооружение форшахты, производится вынос инженерных сетей теплоснабжения из контура застройки и монтаж стройгородка. Идет подготовка к началу работ по возведению станции "Зоопарк" ("Каменка") - разрабатывается проект организации движения, который позволит сохранить комфортную транспортную ситуацию для жителей микрорайона и пропускную способность Комендантского проспекта при устройстве строительной площадки. Также начаты земляные работы на месте будущего городка для рабочих.</w:t>
      </w:r>
    </w:p>
    <w:p w:rsidR="00E57403" w:rsidRDefault="00E57403" w:rsidP="00E57403">
      <w:pPr>
        <w:pStyle w:val="DocumentBody"/>
      </w:pPr>
      <w:r>
        <w:lastRenderedPageBreak/>
        <w:t>На участок от "Комендантского проспекта" до "Шуваловского проспекта" на 2025 год выделены 11,5 млн рублей. Ожидаемый срок готовности - 2030 год.</w:t>
      </w:r>
    </w:p>
    <w:p w:rsidR="00E57403" w:rsidRDefault="00E57403" w:rsidP="00E57403">
      <w:pPr>
        <w:pStyle w:val="DocumentBody"/>
      </w:pPr>
      <w:r>
        <w:t>Наиболее значимые события ожидаются в наступившем году на Красносельско-Калининской линии, которая в перспективе должна соединить север Северной столицы в районе железнодорожной станции "Ручьи" с юго-западными района города. Власти называют ее наиболее востребованной на данный момент - и обещают порадовать петербуржцев сразу двумя новыми станциями.</w:t>
      </w:r>
    </w:p>
    <w:p w:rsidR="00E57403" w:rsidRDefault="00E57403" w:rsidP="00E57403">
      <w:pPr>
        <w:pStyle w:val="DocumentBody"/>
      </w:pPr>
      <w:r>
        <w:t>"У нас запуск - не одной „Юго-Западной“, а „Путиловской“ с „Юго-Западной“ - как перегона с переходом, с подключением к „Кировскому заводу“. В прошлом году уже началось выполнение работ по строительству необходимого для функционирования этой линии депо „Юго-Западная, - пояснил Линченко.</w:t>
      </w:r>
    </w:p>
    <w:p w:rsidR="00E57403" w:rsidRDefault="00E57403" w:rsidP="00E57403">
      <w:pPr>
        <w:pStyle w:val="DocumentBody"/>
      </w:pPr>
      <w:r>
        <w:t>Вполне логично, что на этот участок в ближайшие 12 месяцев из городского бюджета направят 11,76 млрд рублей. В трехлетней адресной программе также предусмотрены средства на различные (планировочные и строительные) работы на центральном участке Красносельско-Калининской линии (до "Суворовской"), отрезках от "Путиловской" до "Каретной", от "Приморской" до "Беговой", от "Международной" до "Шушар", от "Дыбенко" до "Кудрово" и др.</w:t>
      </w:r>
    </w:p>
    <w:p w:rsidR="00E57403" w:rsidRDefault="00E57403" w:rsidP="00E57403">
      <w:pPr>
        <w:pStyle w:val="DocumentBody"/>
      </w:pPr>
      <w:r>
        <w:t>Одной из основных проблем, мешающих развивать петербургскую "подземку", метростроевцы называют отсутствие проектов. Не так давно Смольный был вынужден в одностороннем порядке расторгнуть контракт с "Метрогипротрансом" на проектирование Красносельско-Калининской линии от станции "Казаковская" до "Сосновой поляны" - организация не смогла провести работы в установленный срок - до сентября 2024 года.</w:t>
      </w:r>
    </w:p>
    <w:p w:rsidR="00E57403" w:rsidRDefault="00E57403" w:rsidP="00E57403">
      <w:pPr>
        <w:pStyle w:val="DocumentBody"/>
      </w:pPr>
      <w:r>
        <w:t>В итоге главный подрядчик по строительству метро в городе "Метрострой Северной столицы" заявил о намерении создать собственную компанию, которая будет сосредоточена на выполнении инженерных изысканий, разработке предпроектной, проектной и рабочей документации. Это, впрочем, не будет исключать возможности привлечения субподрядчиков при текущей необходимости.</w:t>
      </w:r>
    </w:p>
    <w:p w:rsidR="00E57403" w:rsidRDefault="00E57403" w:rsidP="00E57403">
      <w:pPr>
        <w:pStyle w:val="DocumentBody"/>
      </w:pPr>
      <w:r>
        <w:t>И еще одна хорошая новость: начала обретать практическое воплощение идея о строительстве метро до воздушных ворот Петербурга. В адресном перечне строительных объектов уже значится участок Кировско-Выборгской линии от станции "Проспект Ветеранов" до станции "Пулково". Проектирование нового отрезка, на котором должны появиться станции "Ульянка", "Авиагородок" и "Пулково", идет ускоренными темпами. Кстати, после аэропорта "красная" ветка протянется дальше - до "Экспофорума" и "Технологической долины", где появятся "Хайпарк ИТМО" и кампусы ведущих университетов Северной столицы.</w:t>
      </w:r>
    </w:p>
    <w:p w:rsidR="00E57403" w:rsidRDefault="00E57403" w:rsidP="00E57403">
      <w:pPr>
        <w:pStyle w:val="DocumentAuthor"/>
      </w:pPr>
      <w:r>
        <w:t>Елена Дудина</w:t>
      </w:r>
    </w:p>
    <w:p w:rsidR="00E57403" w:rsidRDefault="00767F3C" w:rsidP="00E57403">
      <w:hyperlink r:id="rId59" w:history="1">
        <w:r w:rsidR="00E57403">
          <w:rPr>
            <w:rStyle w:val="DocumentOriginalLink"/>
          </w:rPr>
          <w:t>https://www.rosbalt.ru/news/2025-01-20/poslednie-novosti-o-stroitelstve-metro-yugo-zapadnaya-putilovskaya-i-pulkovo-5301652</w:t>
        </w:r>
      </w:hyperlink>
    </w:p>
    <w:p w:rsidR="00E57403" w:rsidRDefault="00E57403" w:rsidP="00E57403">
      <w:r>
        <w:rPr>
          <w:sz w:val="18"/>
        </w:rPr>
        <w:t>назад: </w:t>
      </w:r>
      <w:hyperlink w:anchor="ref_toc" w:history="1">
        <w:r>
          <w:rPr>
            <w:rStyle w:val="NavigationLink"/>
          </w:rPr>
          <w:t>оглавление</w:t>
        </w:r>
      </w:hyperlink>
    </w:p>
    <w:p w:rsidR="00AF06BC" w:rsidRDefault="00AF06BC" w:rsidP="00AF06BC">
      <w:pPr>
        <w:pStyle w:val="4"/>
      </w:pPr>
      <w:bookmarkStart w:id="83" w:name="_Toc188254581"/>
      <w:r>
        <w:rPr>
          <w:rStyle w:val="DocumentDate"/>
        </w:rPr>
        <w:t>20.01.2025</w:t>
      </w:r>
      <w:r>
        <w:br/>
      </w:r>
      <w:r>
        <w:rPr>
          <w:rStyle w:val="DocumentSource"/>
        </w:rPr>
        <w:t>РБК</w:t>
      </w:r>
      <w:r>
        <w:br/>
      </w:r>
      <w:r>
        <w:rPr>
          <w:rStyle w:val="DocumentName"/>
        </w:rPr>
        <w:t>Темпы ввода жилья в ДФО превысили общероссийские на 11,9%</w:t>
      </w:r>
      <w:bookmarkEnd w:id="80"/>
      <w:bookmarkEnd w:id="83"/>
    </w:p>
    <w:p w:rsidR="00AF06BC" w:rsidRDefault="00AF06BC" w:rsidP="00AF06BC">
      <w:pPr>
        <w:pStyle w:val="DocumentBody"/>
      </w:pPr>
      <w:r>
        <w:t>Регионами-лидерами по сданным квадратам в 2024 году стали Приморье, Якутия, Бурятия и Приамурье</w:t>
      </w:r>
    </w:p>
    <w:p w:rsidR="00AF06BC" w:rsidRDefault="00AF06BC" w:rsidP="00AF06BC">
      <w:pPr>
        <w:pStyle w:val="DocumentBody"/>
      </w:pPr>
      <w:r>
        <w:t>Темпы роста ввода жилья в регионах Дальнего Востока опережают среднероссийские, показатель составил 11,9%. Об этом сообщила пресс-служба полпреда президента РФ в ДФО Юрия Трутнева по итогам совещания по социально-экономическому развитию макрорегиона. Уточняется, что за прошлый год было введено 4,7 млн жилых кв. м, это на 2% больше, чем по итогам 2023-го. В лидеры по завершенному строительству вышли Приморье, Якутия, Бурятия, Амурская область.</w:t>
      </w:r>
    </w:p>
    <w:p w:rsidR="00AF06BC" w:rsidRDefault="00AF06BC" w:rsidP="00AF06BC">
      <w:pPr>
        <w:pStyle w:val="DocumentBody"/>
      </w:pPr>
      <w:r>
        <w:t xml:space="preserve">"Немалый вклад в этот процесс внесло решение президента о продлении дальневосточной </w:t>
      </w:r>
      <w:r>
        <w:rPr>
          <w:b/>
        </w:rPr>
        <w:t>ипотеки</w:t>
      </w:r>
      <w:r>
        <w:t xml:space="preserve">. Правительство планирует выделять дополнительные средства для снижения экономической нагрузки на банки в связи с этой деятельностью. Сейчас идёт процесс уточнения по объёму средств. В ближайшее время вопрос необходимо решить. Программа "Дальневосточная </w:t>
      </w:r>
      <w:r>
        <w:rPr>
          <w:b/>
        </w:rPr>
        <w:t>ипотека</w:t>
      </w:r>
      <w:r>
        <w:t>" будет продолжаться. Как и любое поручение Президента, эта задача будет выполнена", - приводит пресс-служба слова Трутнева.</w:t>
      </w:r>
    </w:p>
    <w:p w:rsidR="00AF06BC" w:rsidRDefault="00AF06BC" w:rsidP="00AF06BC">
      <w:pPr>
        <w:pStyle w:val="DocumentBody"/>
      </w:pPr>
      <w:r>
        <w:t>Результатами работы в этом направлении поделились в своих докладах и некоторые губернаторы. Так, глава Бурятии Алексей Цыденов сообщил, что по итогам года в республике было введено в эксплуатацию 520 тыс. кв. м, рост - в 1,4 раза. В Якутии было построено 750,4 тыс. кв. м жилья. Глава республики Айсен Николаев подчеркнул, что это рекорд за всю историю региона, не уточнив, на сколько вырос показатель. Губернатора Приморья Олега Кожемяко заявил, что в крае сдали 1,3 млн "квадратов", рост - 8%. Как ранее писал РБК Приморье, 661 тыс. кв. м приходится на многоквартирные дома, 645 тыс. - на частные.</w:t>
      </w:r>
    </w:p>
    <w:p w:rsidR="00AF06BC" w:rsidRDefault="00AF06BC" w:rsidP="00AF06BC">
      <w:pPr>
        <w:pStyle w:val="DocumentBody"/>
      </w:pPr>
      <w:r>
        <w:t xml:space="preserve">При этом впервые стоимость "квадрата" в ДФО впервые оказалась ниже средней по России на 12%. Такие данные привел на совещании первый замминистра по развитию Дальнего Востока и Арктики Гаджимагомед Гусейнов. Он отметил, что этому способствуют все та же дальневосточная </w:t>
      </w:r>
      <w:r>
        <w:rPr>
          <w:b/>
        </w:rPr>
        <w:t>ипотека</w:t>
      </w:r>
      <w:r>
        <w:t>, а также программы "Дальневосточная аренда" и "Дальневосточный квартал". В рамках последнего в 7 дальневосточных регионах построят 2,3 млн кв. м жилья, что обеспечит 83 тыс. человек комфортными квартирами.</w:t>
      </w:r>
    </w:p>
    <w:p w:rsidR="00AF06BC" w:rsidRDefault="00767F3C" w:rsidP="00AF06BC">
      <w:hyperlink r:id="rId60" w:history="1">
        <w:r w:rsidR="00AF06BC">
          <w:rPr>
            <w:rStyle w:val="DocumentOriginalLink"/>
          </w:rPr>
          <w:t>https://prim.rbc.ru/prim/freenews/678d80589a794742490eaae5?from=regional_newsfeed</w:t>
        </w:r>
      </w:hyperlink>
    </w:p>
    <w:p w:rsidR="00AF06BC" w:rsidRDefault="00AF06BC" w:rsidP="00AF06BC">
      <w:r>
        <w:rPr>
          <w:sz w:val="18"/>
        </w:rPr>
        <w:lastRenderedPageBreak/>
        <w:t>назад: </w:t>
      </w:r>
      <w:hyperlink w:anchor="ref_toc" w:history="1">
        <w:r>
          <w:rPr>
            <w:rStyle w:val="NavigationLink"/>
          </w:rPr>
          <w:t>оглавление</w:t>
        </w:r>
      </w:hyperlink>
    </w:p>
    <w:p w:rsidR="00FB3B01" w:rsidRDefault="00FB3B01" w:rsidP="00FB3B01">
      <w:pPr>
        <w:pStyle w:val="4"/>
      </w:pPr>
      <w:bookmarkStart w:id="84" w:name="_Toc188254582"/>
      <w:bookmarkStart w:id="85" w:name="_Toc188245277"/>
      <w:r>
        <w:rPr>
          <w:rStyle w:val="DocumentDate"/>
        </w:rPr>
        <w:t>17.01.2025</w:t>
      </w:r>
      <w:r>
        <w:br/>
      </w:r>
      <w:r>
        <w:rPr>
          <w:rStyle w:val="DocumentSource"/>
        </w:rPr>
        <w:t>РИА Новости</w:t>
      </w:r>
      <w:r>
        <w:br/>
      </w:r>
      <w:r>
        <w:rPr>
          <w:rStyle w:val="DocumentName"/>
        </w:rPr>
        <w:t>Минвосток: в 2024 г в ДФО введено 4,7 млн "квадратов" жилья, на 2% больше предыдущего года</w:t>
      </w:r>
      <w:bookmarkEnd w:id="84"/>
    </w:p>
    <w:p w:rsidR="00FB3B01" w:rsidRDefault="00FB3B01" w:rsidP="00FB3B01">
      <w:pPr>
        <w:pStyle w:val="DocumentBody"/>
      </w:pPr>
      <w:r>
        <w:t>Ввод жилья на Дальнем Востоке в 2024 году вырос на 2% по сравнению с предыдущим годом, составив 4,7 миллиона квадратных метров, сообщили в пресс-службе аппарата вице-премьера - полпреда президента РФ в ДФО Юрия Трутнева со ссылкой на первого замглавы Минвостокразвития Гаджимагомеда Гусейнова.</w:t>
      </w:r>
    </w:p>
    <w:p w:rsidR="00FB3B01" w:rsidRDefault="00FB3B01" w:rsidP="00FB3B01">
      <w:pPr>
        <w:pStyle w:val="DocumentBody"/>
      </w:pPr>
      <w:r>
        <w:t>Трутнев в Москве провел "январские слушания" - выездное совещание по подведению итогов работы по социально-экономическому развитию Дальнего Востока в 2024 году и приоритетным задачам на 2025 год . Гусейнов доложил о развитии жилищного строительства.</w:t>
      </w:r>
    </w:p>
    <w:p w:rsidR="00FB3B01" w:rsidRDefault="00FB3B01" w:rsidP="00FB3B01">
      <w:pPr>
        <w:pStyle w:val="DocumentBody"/>
      </w:pPr>
      <w:r>
        <w:t xml:space="preserve">"За 2024 год в округе введено 4,7 миллиона квадратных метров жилья (на 2% больше чем в 2023 году). Стоимость жилья впервые оказалась ниже средней по России на 12%. Основным фактором роста строительства жилья и снижения его стоимости стал запуск по инициативе президента России программ "Дальневосточная </w:t>
      </w:r>
      <w:r>
        <w:rPr>
          <w:b/>
        </w:rPr>
        <w:t>ипотека</w:t>
      </w:r>
      <w:r>
        <w:t>", "Дальневосточный квартал" и "Дальневосточная аренда", - говорится в сообщении.</w:t>
      </w:r>
    </w:p>
    <w:p w:rsidR="00FB3B01" w:rsidRDefault="00FB3B01" w:rsidP="00FB3B01">
      <w:pPr>
        <w:pStyle w:val="DocumentBody"/>
      </w:pPr>
      <w:r>
        <w:t xml:space="preserve">Отмечается, что по программе "Дальневосточный квартал" в семи регионах ДФО проведены конкурсные процедуры и определены </w:t>
      </w:r>
      <w:r>
        <w:rPr>
          <w:b/>
        </w:rPr>
        <w:t>застройщики</w:t>
      </w:r>
      <w:r>
        <w:t xml:space="preserve"> на семи площадках из восьми.</w:t>
      </w:r>
    </w:p>
    <w:p w:rsidR="00FB3B01" w:rsidRDefault="00FB3B01" w:rsidP="00FB3B01">
      <w:pPr>
        <w:pStyle w:val="DocumentBody"/>
      </w:pPr>
      <w:r>
        <w:t xml:space="preserve">"Общий потенциал площадок составляет 2,3 миллиона квадратных метров жилья, что обеспечит 83 тысячи дальневосточников комфортным жильем. </w:t>
      </w:r>
      <w:r>
        <w:rPr>
          <w:b/>
        </w:rPr>
        <w:t>Строительство</w:t>
      </w:r>
      <w:r>
        <w:t xml:space="preserve"> начато на четырёх площадках из семи. По программе "Доступное арендное жилье" приобретено 12 тысяч квартир, и 282 семьи заселены. Преимущественно это молодые востребованные специалисты и участники СВО", - уточняется в сообщении.</w:t>
      </w:r>
    </w:p>
    <w:p w:rsidR="00FB3B01" w:rsidRDefault="00FB3B01" w:rsidP="00FB3B01">
      <w:r>
        <w:rPr>
          <w:sz w:val="18"/>
        </w:rPr>
        <w:t>назад: </w:t>
      </w:r>
      <w:hyperlink w:anchor="ref_toc" w:history="1">
        <w:r>
          <w:rPr>
            <w:rStyle w:val="NavigationLink"/>
          </w:rPr>
          <w:t>оглавление</w:t>
        </w:r>
      </w:hyperlink>
    </w:p>
    <w:p w:rsidR="00FB3B01" w:rsidRDefault="00FB3B01" w:rsidP="00FB3B01">
      <w:pPr>
        <w:pStyle w:val="4"/>
      </w:pPr>
      <w:bookmarkStart w:id="86" w:name="_Toc188210694"/>
      <w:bookmarkStart w:id="87" w:name="_Toc188254583"/>
      <w:r>
        <w:rPr>
          <w:rStyle w:val="DocumentDate"/>
        </w:rPr>
        <w:t>17.01.2025</w:t>
      </w:r>
      <w:r>
        <w:br/>
      </w:r>
      <w:r>
        <w:rPr>
          <w:rStyle w:val="DocumentSource"/>
        </w:rPr>
        <w:t>РБК</w:t>
      </w:r>
      <w:r>
        <w:br/>
      </w:r>
      <w:r>
        <w:rPr>
          <w:rStyle w:val="DocumentName"/>
        </w:rPr>
        <w:t>В Якутии на вечной мерзлоте построят первую арендную жилую высотку</w:t>
      </w:r>
      <w:bookmarkEnd w:id="86"/>
      <w:bookmarkEnd w:id="87"/>
    </w:p>
    <w:p w:rsidR="00FB3B01" w:rsidRDefault="00FB3B01" w:rsidP="00FB3B01">
      <w:pPr>
        <w:pStyle w:val="DocumentBody"/>
      </w:pPr>
      <w:r>
        <w:t xml:space="preserve">На </w:t>
      </w:r>
      <w:r>
        <w:rPr>
          <w:b/>
        </w:rPr>
        <w:t>строительство</w:t>
      </w:r>
      <w:r>
        <w:t xml:space="preserve"> многоэтажного дома направят 1,1 млрд рублей</w:t>
      </w:r>
    </w:p>
    <w:p w:rsidR="00FB3B01" w:rsidRDefault="00FB3B01" w:rsidP="00C55F2F">
      <w:pPr>
        <w:pStyle w:val="5"/>
      </w:pPr>
      <w:r>
        <w:t>В якутском городе Мирном до конца 2026 года построят первый арендный жилой дом. Здание возведут при содействии алмазодобывающей компании АЛРОСА. Проект будет реализован в рамках программы "Доступное арендное жилье в Дальневосточном федеральном округе", стартовавшей по итогам поручения президента России Владимира Путина о строительстве в ДФО наемных домов для предоставления не менее 10 тыс. квартир отдельным категориям граждан, в том числе молодым специалистам. Об этом говорится на сайте алмазодобытчика.</w:t>
      </w:r>
    </w:p>
    <w:p w:rsidR="00FB3B01" w:rsidRDefault="00FB3B01" w:rsidP="00FB3B01">
      <w:pPr>
        <w:pStyle w:val="DocumentBody"/>
      </w:pPr>
      <w:r>
        <w:t>"</w:t>
      </w:r>
      <w:r>
        <w:rPr>
          <w:b/>
        </w:rPr>
        <w:t>Строительство</w:t>
      </w:r>
      <w:r>
        <w:t xml:space="preserve"> первого арендного дома станет уникальным: это один из крупнейших проектов за последние годы по привлечению федеральных средств в Мирный - на </w:t>
      </w:r>
      <w:r>
        <w:rPr>
          <w:b/>
        </w:rPr>
        <w:t>строительство</w:t>
      </w:r>
      <w:r>
        <w:t xml:space="preserve"> направят 1,1 млрд руб. федерального бюджета. Кроме того, 16-этажное здание на 158 квартир, строящееся на вечной мерзлоте, будет самым высоким в Мирном. Все квартиры уже при заселении полностью подготовят для проживания - отремонтируют, оборудуют мебелью и бытовой техникой", - указано в сообщении.</w:t>
      </w:r>
    </w:p>
    <w:p w:rsidR="00FB3B01" w:rsidRDefault="00FB3B01" w:rsidP="00FB3B01">
      <w:pPr>
        <w:pStyle w:val="DocumentBody"/>
      </w:pPr>
      <w:r>
        <w:t>Большая часть арендной платы для жильцов будет субсидироваться - одна треть за счет федерального бюджета, еще одна треть за счет региональной казны Якутии.</w:t>
      </w:r>
    </w:p>
    <w:p w:rsidR="00FB3B01" w:rsidRDefault="00FB3B01" w:rsidP="00FB3B01">
      <w:pPr>
        <w:pStyle w:val="DocumentBody"/>
      </w:pPr>
      <w:r>
        <w:t>В компании отмечают, что возведение арендной высотки положительно повлияет на стабилизацию цен на жилье в Мирном, куда съезжаются работники АЛРОСА из разных регионов России. Помимо этого будет заложена основа для развития инфраструктуры строительства нового жилья, что особенно актуально в свете переселения из ветхих домов жителей города.</w:t>
      </w:r>
    </w:p>
    <w:p w:rsidR="00FB3B01" w:rsidRDefault="00FB3B01" w:rsidP="00FB3B01">
      <w:pPr>
        <w:pStyle w:val="DocumentBody"/>
      </w:pPr>
      <w:r>
        <w:t>"</w:t>
      </w:r>
      <w:r>
        <w:rPr>
          <w:b/>
        </w:rPr>
        <w:t>Строительство</w:t>
      </w:r>
      <w:r>
        <w:t xml:space="preserve"> дома, безусловно, поможет АЛРОСА снизить проблему арендного жилья для работников в Мирном. АЛРОСА заинтересована, чтобы перспективные кадры закреплялись и жили здесь, на территории Дальнего Востока. Компания намерена серьезно помогать как в реализации проекта, так и в будущем расширении программы арендного жилья. Мы нацелены на то, чтобы в такие удобные современные арендные дома в приоритетном порядке заселялись работники предприятий нашей компании", - приводятся слова заместителя генерального директора АЛРОСА Алексея Дьячковского.</w:t>
      </w:r>
    </w:p>
    <w:p w:rsidR="00FB3B01" w:rsidRDefault="00FB3B01" w:rsidP="00FB3B01">
      <w:pPr>
        <w:pStyle w:val="DocumentBody"/>
      </w:pPr>
      <w:r>
        <w:t xml:space="preserve">Ранее РБК Приморье писал, что в июле прошлого года на заседании Правительственной комиссии по вопросам социально-экономического развития Дальнего Востока был выделен дополнительный лимит на 900 квартир из прогнозируемой экономии средств программы "Доступное арендное жилье в Дальневосточном федеральном округе". Напомним, всего при участии </w:t>
      </w:r>
      <w:r>
        <w:rPr>
          <w:b/>
        </w:rPr>
        <w:t>ДОМ.РФ</w:t>
      </w:r>
      <w:r>
        <w:t xml:space="preserve"> планируется построить не менее 10 тыс. новых арендных квартир. Правительством страны на эти цели выделено 87 млрд руб. Арендная плата будет доступной за счет субсидирования ставок из федерального и региональных бюджетов. Для съемщиков она составит примерно 1/4 от среднерыночного уровня.</w:t>
      </w:r>
    </w:p>
    <w:p w:rsidR="00FB3B01" w:rsidRDefault="00FB3B01" w:rsidP="00FB3B01">
      <w:pPr>
        <w:pStyle w:val="DocumentBody"/>
      </w:pPr>
      <w:r>
        <w:t>Льготной арендой смогут воспользоваться специалисты, которые приезжают в регион, либо выпускники вузов, устраивающиеся на работу на дальневосточные предприятия. Однако регионы могут самостоятельно определять категории граждан, исходя из региональной потребности и направленности программы.</w:t>
      </w:r>
    </w:p>
    <w:p w:rsidR="00FB3B01" w:rsidRDefault="00FB3B01" w:rsidP="00FB3B01">
      <w:pPr>
        <w:pStyle w:val="DocumentBody"/>
      </w:pPr>
      <w:r>
        <w:lastRenderedPageBreak/>
        <w:t xml:space="preserve">На сегодняшний день подписаны договоры на </w:t>
      </w:r>
      <w:r>
        <w:rPr>
          <w:b/>
        </w:rPr>
        <w:t>строительство</w:t>
      </w:r>
      <w:r>
        <w:t xml:space="preserve"> 7,5 тыс. квартир. На 100% освоены лимиты в Сахалинской области и Хабаровском крае. В трех дальневосточных регионах первые квартиры с отделкой, мебелью и бытовой техникой, готовые к проживанию, уже переданы нуждающимся. Это 42 квартиры в Приморском крае (ЖК "Айвазовский" во Владивостоке), 40 квартир в Чукотском автономном округе (ЖК "Ягодный" в Анадыре) и 24 квартиры в Якутии (микрорайон "Марха" в Якутске).</w:t>
      </w:r>
    </w:p>
    <w:p w:rsidR="00FB3B01" w:rsidRDefault="00FB3B01" w:rsidP="00FB3B01">
      <w:pPr>
        <w:pStyle w:val="DocumentBody"/>
      </w:pPr>
      <w:r>
        <w:t>АЛРОСА - крупнейшая алмазодобывающая компания России. Мировой лидер по объемам добычи и разведанных запасов алмазов и единственная в мире компания, которая охватывает все звенья алмазно-бриллиантового производства: от геологоразведки до создания бриллиантов и ювелирных украшений с ними. Добывающие активы расположены на территории России - в Республике Саха (Якутия) и Архангельской области, где компания разрабатывает более 20 коренных и россыпных месторождений алмазов. Акции компании торгуются на Московской бирже (тиккер ALRS). В свободном обращении находятся 34% акций, на долю Российской Федерации, Республики Саха (Якутия) и муниципальных образований Республики Саха (Якутия) приходится 66% акций. Компания обеспечивает стабильно высокую дивидендную и совокупную доходность для акционеров. На налоговые и дивидендные платежи АЛРОСА приходится около трети доходов бюджета Якутии - крупнейшего по площади региона России.</w:t>
      </w:r>
    </w:p>
    <w:p w:rsidR="00FB3B01" w:rsidRDefault="00767F3C" w:rsidP="00FB3B01">
      <w:hyperlink r:id="rId61" w:history="1">
        <w:r w:rsidR="00FB3B01">
          <w:rPr>
            <w:rStyle w:val="DocumentOriginalLink"/>
          </w:rPr>
          <w:t>https://prim.rbc.ru/prim/freenews/678a0e269a7947f664226c7c</w:t>
        </w:r>
      </w:hyperlink>
    </w:p>
    <w:p w:rsidR="00FB3B01" w:rsidRDefault="00FB3B01" w:rsidP="00FB3B01">
      <w:r>
        <w:rPr>
          <w:sz w:val="18"/>
        </w:rPr>
        <w:t>назад: </w:t>
      </w:r>
      <w:hyperlink w:anchor="ref_toc" w:history="1">
        <w:r>
          <w:rPr>
            <w:rStyle w:val="NavigationLink"/>
          </w:rPr>
          <w:t>оглавление</w:t>
        </w:r>
      </w:hyperlink>
    </w:p>
    <w:p w:rsidR="00760681" w:rsidRDefault="00760681" w:rsidP="00760681">
      <w:pPr>
        <w:pStyle w:val="4"/>
      </w:pPr>
      <w:bookmarkStart w:id="88" w:name="_Toc188210695"/>
      <w:bookmarkStart w:id="89" w:name="_Toc188254584"/>
      <w:bookmarkStart w:id="90" w:name="_Toc188210611"/>
      <w:bookmarkStart w:id="91" w:name="_Toc188210605"/>
      <w:bookmarkStart w:id="92" w:name="_Toc188210600"/>
      <w:bookmarkEnd w:id="81"/>
      <w:bookmarkEnd w:id="85"/>
      <w:r>
        <w:rPr>
          <w:rStyle w:val="DocumentDate"/>
        </w:rPr>
        <w:t>17.01.2025</w:t>
      </w:r>
      <w:r>
        <w:br/>
      </w:r>
      <w:r>
        <w:rPr>
          <w:rStyle w:val="DocumentSource"/>
        </w:rPr>
        <w:t>РБК</w:t>
      </w:r>
      <w:r>
        <w:br/>
      </w:r>
      <w:r>
        <w:rPr>
          <w:rStyle w:val="DocumentName"/>
        </w:rPr>
        <w:t>Строительство скоростной трассы до Находки возобновили в Приморье</w:t>
      </w:r>
      <w:bookmarkEnd w:id="88"/>
      <w:bookmarkEnd w:id="89"/>
    </w:p>
    <w:p w:rsidR="00760681" w:rsidRDefault="00760681" w:rsidP="00760681">
      <w:pPr>
        <w:pStyle w:val="DocumentBody"/>
      </w:pPr>
      <w:r>
        <w:t>Движение по участку в обход Смоляниново власти края намерены запустить к концу 2026 года</w:t>
      </w:r>
    </w:p>
    <w:p w:rsidR="00760681" w:rsidRDefault="00760681" w:rsidP="00431B3E">
      <w:pPr>
        <w:pStyle w:val="5"/>
      </w:pPr>
      <w:r>
        <w:t>В Приморском крае возобновили строительство скоростной трассы Владивосток - Находка - порт Восточный. Работы ведутся на участке в обход поселка Смоляниново Шкотовского округа. В пресс-службе правительства региона сообщили, что запустить движение здесь должны не позднее четвертого квартала 2026 года.</w:t>
      </w:r>
    </w:p>
    <w:p w:rsidR="00760681" w:rsidRDefault="00760681" w:rsidP="00760681">
      <w:pPr>
        <w:pStyle w:val="DocumentBody"/>
      </w:pPr>
      <w:r>
        <w:t>"Поступившее из федерального и краевого бюджетов финансирование позволило строителям продолжить работы по возведению дороги Владивосток - Находка - порт Восточный на участке до села Царевка в Шкотовском округе. На данный момент специалисты ООО "Трансстроймеханизация" приступили к устройству инженерной защиты земляного полотна. Участок в обход Смоляниново, где ведутся работы, включает в себя три моста, пять путепроводов и одну развязку", - добавили в правительстве.</w:t>
      </w:r>
    </w:p>
    <w:p w:rsidR="00760681" w:rsidRDefault="00760681" w:rsidP="00760681">
      <w:pPr>
        <w:pStyle w:val="DocumentBody"/>
      </w:pPr>
      <w:r>
        <w:t>По словам губернатора края Олега Кожемяко, средства на завершение строительства дороги предусмотрены в трехлетнем бюджете региона. Однако запустить движение по ней можно будет уже через полтора года.</w:t>
      </w:r>
    </w:p>
    <w:p w:rsidR="00760681" w:rsidRDefault="00760681" w:rsidP="00760681">
      <w:pPr>
        <w:pStyle w:val="DocumentBody"/>
      </w:pPr>
      <w:r>
        <w:t>Как ранее писал РБК Приморье, выделить деньги на окончание строительства скоростной трассы Владивосток - Находка - порт Восточный еще осенью 2023-го поручил президент Владимир Путин. В мае того же года стало известно, что Счетная палата РФ оказалась недовольна темпами строительства этой дороги, а также затратами на проект. В докладе сообщалось, что по отдельным мероприятиям отставание от графика составляет от 1 до 14 месяцев. Отмечалось также, что стоимость строительства первого участка дороги неоднократно увеличивалась. С 2016 по 2022 год смета выросла на 16,7% - с 20,7 млрд до 24,1 млрд руб., а к 2024 году она составит 40,1 млрд руб.</w:t>
      </w:r>
    </w:p>
    <w:p w:rsidR="00760681" w:rsidRDefault="00760681" w:rsidP="00760681">
      <w:pPr>
        <w:pStyle w:val="DocumentBody"/>
      </w:pPr>
      <w:r>
        <w:t>По следующим участкам дороги аудиторы предлагали сэкономить и вместо создания новой трассы модернизировать уже существующую А188 "Артем-Находка-порт Восточный". Предварительная стоимость реконструкции составляет 236,5 млрд руб., что на 70,4 млрд выгоднее строительства с нуля.</w:t>
      </w:r>
    </w:p>
    <w:p w:rsidR="00760681" w:rsidRDefault="00760681" w:rsidP="00760681">
      <w:pPr>
        <w:pStyle w:val="DocumentBody"/>
      </w:pPr>
      <w:r>
        <w:t>Часть дороги Владивосток - Находка - порт Восточный в объезд Шкотово уже открыли. Первый автомобили проехали по ней полтора года назад - в июне 2023 года. 14 км этой трассы строили с 2017-го. Сейчас дорожники занимаются участком с 18 по 40 км до Царевки.</w:t>
      </w:r>
    </w:p>
    <w:p w:rsidR="00760681" w:rsidRDefault="00767F3C" w:rsidP="00760681">
      <w:hyperlink r:id="rId62" w:history="1">
        <w:r w:rsidR="00760681">
          <w:rPr>
            <w:rStyle w:val="DocumentOriginalLink"/>
          </w:rPr>
          <w:t>https://prim.rbc.ru/prim/freenews/6789c8279a794716a0657ad8?from=regional_newsfeed</w:t>
        </w:r>
      </w:hyperlink>
    </w:p>
    <w:p w:rsidR="00760681" w:rsidRDefault="00760681" w:rsidP="00760681">
      <w:r>
        <w:rPr>
          <w:sz w:val="18"/>
        </w:rPr>
        <w:t>назад: </w:t>
      </w:r>
      <w:hyperlink w:anchor="ref_toc" w:history="1">
        <w:r>
          <w:rPr>
            <w:rStyle w:val="NavigationLink"/>
          </w:rPr>
          <w:t>оглавление</w:t>
        </w:r>
      </w:hyperlink>
    </w:p>
    <w:p w:rsidR="00760681" w:rsidRDefault="00760681" w:rsidP="00760681">
      <w:pPr>
        <w:pStyle w:val="4"/>
      </w:pPr>
      <w:bookmarkStart w:id="93" w:name="_Toc188210704"/>
      <w:bookmarkStart w:id="94" w:name="_Toc188254585"/>
      <w:r>
        <w:rPr>
          <w:rStyle w:val="DocumentDate"/>
        </w:rPr>
        <w:t>17.01.2025</w:t>
      </w:r>
      <w:r>
        <w:br/>
      </w:r>
      <w:r w:rsidR="00E57403">
        <w:rPr>
          <w:rStyle w:val="DocumentSource"/>
        </w:rPr>
        <w:t>РИА Новости</w:t>
      </w:r>
      <w:r>
        <w:br/>
      </w:r>
      <w:bookmarkEnd w:id="93"/>
      <w:r w:rsidR="00E57403" w:rsidRPr="00E57403">
        <w:rPr>
          <w:rStyle w:val="DocumentName"/>
        </w:rPr>
        <w:t>Ефимов: в Москве за пять лет построили более 130 километров тоннелей метро</w:t>
      </w:r>
      <w:bookmarkEnd w:id="94"/>
    </w:p>
    <w:p w:rsidR="00760681" w:rsidRDefault="00E57403" w:rsidP="00760681">
      <w:pPr>
        <w:pStyle w:val="DocumentBody"/>
      </w:pPr>
      <w:r w:rsidRPr="00E57403">
        <w:t>Ефимов: в Москве за пять лет проложили свыше 130 километров тоннелей метро</w:t>
      </w:r>
    </w:p>
    <w:p w:rsidR="00E57403" w:rsidRDefault="00E57403" w:rsidP="00431B3E">
      <w:pPr>
        <w:pStyle w:val="5"/>
      </w:pPr>
      <w:r>
        <w:t>В Москве за пять лет построили более 130 километров перегонных тоннелей метро, рассказал заммэра столицы по градостроительной политике Владимир Ефимов.</w:t>
      </w:r>
    </w:p>
    <w:p w:rsidR="00E57403" w:rsidRDefault="00E57403" w:rsidP="00E57403">
      <w:pPr>
        <w:pStyle w:val="DocumentBody"/>
      </w:pPr>
      <w:r>
        <w:t>Он уточнил, что около 4,9 километра перегонных тоннелей в том числе проложили в 2024 году, 3,9 километра из них соорудили с помощью тоннелепроходческих комплексов (ТПМК). В частности, в прошлом году выполнили проходку соединительной ветки в электродепо "Столбово", двух тоннелей на участке от станции "Народное Ополчение" до "Бульвара Генерала Карбышева" Рублево-Архангельской линии.</w:t>
      </w:r>
    </w:p>
    <w:p w:rsidR="00E57403" w:rsidRDefault="00E57403" w:rsidP="00E57403">
      <w:pPr>
        <w:pStyle w:val="DocumentBody"/>
      </w:pPr>
      <w:r w:rsidRPr="00E57403">
        <w:lastRenderedPageBreak/>
        <w:t>"Всего с 2019 года для столичного метро проложили свыше 130 километров тоннелей. Большинство перегонов строят щитами стандартного для Московского метрополитена диаметра – шесть метров. Ранее такой щит завершил проходку правого тоннеля между станциями "Звенигородская" и "Шелепиха". Часть тоннелей сооружается большими десятиметровыми щитами. В октябре прошлого года такой комплекс начал проходку от станции "Бульвар Генерала Карбышева" до "Серебряного Бора", – приводит слова Ефимова пресс-служба столичного градостроительного комплекса.</w:t>
      </w:r>
    </w:p>
    <w:p w:rsidR="00E57403" w:rsidRDefault="00E57403" w:rsidP="00E57403">
      <w:pPr>
        <w:pStyle w:val="DocumentBody"/>
      </w:pPr>
      <w:r>
        <w:t>Проходческие щиты диаметром десять метров в Москве используют с 2016 года. Они позволяют строить тоннели сразу в двухпутном исполнении. Сейчас работы с помощью ТПМК ведутся на Рублево-Архангельской линии, указывается в сообщении.</w:t>
      </w:r>
    </w:p>
    <w:p w:rsidR="00E57403" w:rsidRDefault="00E57403" w:rsidP="00E57403">
      <w:pPr>
        <w:pStyle w:val="DocumentBody"/>
      </w:pPr>
      <w:r>
        <w:t>Ранее о завершении проходки правого перегонного тоннеля от "Звенигородской" до "Шелепихи" на Рублево-Архангельской ветке, сообщил мэр Москвы Сергей Собянин. Щит "София" завершил проходку на глубине 41 метр в районе примыкания к тоннелям Большого кольца столичной подземки. Левый тоннель начнут прокладывать весной.</w:t>
      </w:r>
    </w:p>
    <w:p w:rsidR="00760681" w:rsidRPr="00DA66B0" w:rsidRDefault="00767F3C" w:rsidP="00760681">
      <w:pPr>
        <w:rPr>
          <w:rStyle w:val="DocumentOriginalLink"/>
        </w:rPr>
      </w:pPr>
      <w:hyperlink r:id="rId63" w:history="1">
        <w:r w:rsidR="00E57403" w:rsidRPr="00DA66B0">
          <w:rPr>
            <w:rStyle w:val="DocumentOriginalLink"/>
          </w:rPr>
          <w:t>https://ria.ru/20250117/efimov-1994049555.html?ysclid=m64i5drnww856324901</w:t>
        </w:r>
      </w:hyperlink>
      <w:r w:rsidR="00E57403">
        <w:rPr>
          <w:rStyle w:val="DocumentOriginalLink"/>
        </w:rPr>
        <w:t xml:space="preserve"> </w:t>
      </w:r>
    </w:p>
    <w:p w:rsidR="00760681" w:rsidRDefault="00760681" w:rsidP="00760681">
      <w:r>
        <w:rPr>
          <w:sz w:val="18"/>
        </w:rPr>
        <w:t>назад: </w:t>
      </w:r>
      <w:hyperlink w:anchor="ref_toc" w:history="1">
        <w:r>
          <w:rPr>
            <w:rStyle w:val="NavigationLink"/>
          </w:rPr>
          <w:t>оглавление</w:t>
        </w:r>
      </w:hyperlink>
    </w:p>
    <w:p w:rsidR="006E36C7" w:rsidRDefault="006E36C7" w:rsidP="006E36C7">
      <w:pPr>
        <w:pStyle w:val="4"/>
      </w:pPr>
      <w:bookmarkStart w:id="95" w:name="_Toc188254586"/>
      <w:r>
        <w:rPr>
          <w:rStyle w:val="DocumentDate"/>
        </w:rPr>
        <w:t>17.01.2025</w:t>
      </w:r>
      <w:r>
        <w:br/>
      </w:r>
      <w:r>
        <w:rPr>
          <w:rStyle w:val="DocumentSource"/>
        </w:rPr>
        <w:t>ПРАЙМ. Бизнес лента</w:t>
      </w:r>
      <w:r>
        <w:br/>
      </w:r>
      <w:r>
        <w:rPr>
          <w:rStyle w:val="DocumentName"/>
        </w:rPr>
        <w:t>Строительство выхода из метро "Театральная" в Петербурге может занять менее 4-5 лет</w:t>
      </w:r>
      <w:bookmarkEnd w:id="90"/>
      <w:bookmarkEnd w:id="95"/>
    </w:p>
    <w:p w:rsidR="006E36C7" w:rsidRDefault="006E36C7" w:rsidP="006E36C7">
      <w:pPr>
        <w:pStyle w:val="DocumentBody"/>
      </w:pPr>
      <w:r>
        <w:t>Строительство вестибюля и наклонного хода станции метро "Театральная" в центре Санкт-Петербурга может занять менее 4-5 лет, сообщил журналистам вице-губе</w:t>
      </w:r>
      <w:r w:rsidR="00251CD2">
        <w:t>рнатор города Николай Линченко.</w:t>
      </w:r>
    </w:p>
    <w:p w:rsidR="006E36C7" w:rsidRDefault="006E36C7" w:rsidP="006E36C7">
      <w:pPr>
        <w:pStyle w:val="DocumentBody"/>
      </w:pPr>
      <w:r>
        <w:t>"Мы сегодня выполняем градостроительную документацию в части обозначения возможных вариантов выхода и после чего будем выполнять проектную стадию и прохождение экспертизы по этому вестибюлю и выходу, и выполнение строительно-монтажных работ. Нормативно – это 4-5 лет. Понятно, что мы строим быстрее нормативных сроков, поэтому есть уверенность, что быстрее чем нормативные сроки вестибюль и наклонный ход к "Театральной" будет выполнен и введен в эксплуатацию", - сказал он.</w:t>
      </w:r>
    </w:p>
    <w:p w:rsidR="006E36C7" w:rsidRDefault="006E36C7" w:rsidP="006E36C7">
      <w:pPr>
        <w:pStyle w:val="DocumentBody"/>
      </w:pPr>
      <w:r>
        <w:t>Линченко напомнил, что станция метро "Театральная" к настоящему времени построена, но так как у нее нет выхода, она работает на проезд.</w:t>
      </w:r>
    </w:p>
    <w:p w:rsidR="006E36C7" w:rsidRDefault="006E36C7" w:rsidP="006E36C7">
      <w:pPr>
        <w:pStyle w:val="DocumentBody"/>
      </w:pPr>
      <w:r>
        <w:t>"Станция метро "Театральная" внизу в полном объеме проектных решений готова, введена в эксплуатацию, документы оформлены именно по регламенту, как имущественный комплекс. Нет только вестибюля и наклонного хода. Общая зона коллективной безопасности, все системы противопожарной безопасности физически выполнены, введены в эксплуатацию. Даже выполнен весь комплекс необходимых пусконаладочных работ… Поскольку нет физически вестибюля и выхода по понятным причинам, станция работает исключительно на проезд", - сказал вице-губернатор.</w:t>
      </w:r>
    </w:p>
    <w:p w:rsidR="006E36C7" w:rsidRDefault="006E36C7" w:rsidP="006E36C7">
      <w:pPr>
        <w:pStyle w:val="DocumentBody"/>
      </w:pPr>
      <w:r>
        <w:t>Ранее сообщалось, что 27 декабря 2024 года в Петербурге открылась новая станция метро "Горный институт" в составе Лахтинско-Правобережной линии Петербургского метрополитена. Общая протяженность участка линии метрополитена от станции "Спасская" до станции "Горный институт" составляет более 3,6 километра. Этот участок метрополитена включает в себя также станцию "Театральная", которая пока не открылась.</w:t>
      </w:r>
    </w:p>
    <w:p w:rsidR="006E36C7" w:rsidRDefault="006E36C7" w:rsidP="006E36C7">
      <w:r>
        <w:rPr>
          <w:sz w:val="18"/>
        </w:rPr>
        <w:t>назад: </w:t>
      </w:r>
      <w:hyperlink w:anchor="ref_toc" w:history="1">
        <w:r>
          <w:rPr>
            <w:rStyle w:val="NavigationLink"/>
          </w:rPr>
          <w:t>оглавление</w:t>
        </w:r>
      </w:hyperlink>
    </w:p>
    <w:p w:rsidR="00105E58" w:rsidRDefault="00105E58" w:rsidP="00105E58">
      <w:pPr>
        <w:pStyle w:val="4"/>
      </w:pPr>
      <w:bookmarkStart w:id="96" w:name="_Toc188210613"/>
      <w:bookmarkStart w:id="97" w:name="_Toc188254587"/>
      <w:bookmarkStart w:id="98" w:name="_Toc188210619"/>
      <w:r>
        <w:rPr>
          <w:rStyle w:val="DocumentDate"/>
        </w:rPr>
        <w:t>17.01.2025</w:t>
      </w:r>
      <w:r>
        <w:br/>
      </w:r>
      <w:r w:rsidR="00251CD2">
        <w:rPr>
          <w:rStyle w:val="DocumentSource"/>
        </w:rPr>
        <w:t>РИА Новости</w:t>
      </w:r>
      <w:r>
        <w:br/>
      </w:r>
      <w:bookmarkEnd w:id="96"/>
      <w:r w:rsidR="00251CD2" w:rsidRPr="00251CD2">
        <w:rPr>
          <w:rStyle w:val="DocumentName"/>
        </w:rPr>
        <w:t>Новый терминал ВСМ интегрируют в историческую застройку Петербурга</w:t>
      </w:r>
      <w:bookmarkEnd w:id="97"/>
    </w:p>
    <w:p w:rsidR="00251CD2" w:rsidRDefault="00251CD2" w:rsidP="00105E58">
      <w:pPr>
        <w:pStyle w:val="DocumentBody"/>
      </w:pPr>
      <w:r w:rsidRPr="00251CD2">
        <w:t>Новый терминал ВСМ в Петербурге будет интегрирован в историческую застройку</w:t>
      </w:r>
    </w:p>
    <w:p w:rsidR="00105E58" w:rsidRDefault="00105E58" w:rsidP="00105E58">
      <w:pPr>
        <w:pStyle w:val="DocumentBody"/>
      </w:pPr>
      <w:r>
        <w:t>Новый терминал будущей высокоскоростной железнодорожной магистрали (ВСМ) Москва - Санкт-Петербург будет интегрирован в историческую застройку Северной столицы с учетом использования зданий бывших складов Кокоревых, сообщила журналистам председатель городского комитета по градостроительству и архитектуре Юлия Киселева.</w:t>
      </w:r>
    </w:p>
    <w:p w:rsidR="00105E58" w:rsidRDefault="00105E58" w:rsidP="00105E58">
      <w:pPr>
        <w:pStyle w:val="DocumentBody"/>
      </w:pPr>
      <w:r>
        <w:t>"</w:t>
      </w:r>
      <w:r>
        <w:rPr>
          <w:b/>
        </w:rPr>
        <w:t>Строительство</w:t>
      </w:r>
      <w:r>
        <w:t xml:space="preserve"> терминала предусматривается с учетом использования зданий бывших складов Кокоревых. Это объект, который будет интегрирован в историческую застройку Будет предусматривать возможность размещения такого терминала, который будет строиться по принципу "сухие ноги". У нас там будет выход из метро. ... Таким образом, будет сформирован не только внешний вид терминального комплекса с использованием исторических зданий - складов Кокоревых - но и будет сформировано все общественное пространство, начиная с Лиговского проспекта и заканчивая подходами к железнодорожным путям", - сказала она.</w:t>
      </w:r>
    </w:p>
    <w:p w:rsidR="00105E58" w:rsidRDefault="00105E58" w:rsidP="00105E58">
      <w:pPr>
        <w:pStyle w:val="DocumentBody"/>
      </w:pPr>
      <w:r>
        <w:t>Киселева напомнила, что в Петербурге согласован облик терминала будущей ВСМ.</w:t>
      </w:r>
    </w:p>
    <w:p w:rsidR="00105E58" w:rsidRDefault="00105E58" w:rsidP="00105E58">
      <w:pPr>
        <w:pStyle w:val="DocumentBody"/>
      </w:pPr>
      <w:r>
        <w:t xml:space="preserve">По данным комитета по градостроительству и архитектуре (КГА), проектируемый терминал будет вплотную примыкать к Московскому вокзалу. Предлагаемые планировочные решения сохраняют основные исторические здания складов Кокоревых. Так, здания будут включены в технологию работы современного терминала, а основная часть его новых площадей будет поднята над ними. Предусмотрено три подъезда к терминалу: с Лиговского </w:t>
      </w:r>
      <w:r>
        <w:lastRenderedPageBreak/>
        <w:t>проспекта, с улицы Военной и по проектируемому продолжению Днепропетровской улицы (с выездом на улицу Черняховского).</w:t>
      </w:r>
    </w:p>
    <w:p w:rsidR="00105E58" w:rsidRDefault="00105E58" w:rsidP="00105E58">
      <w:pPr>
        <w:pStyle w:val="DocumentBody"/>
      </w:pPr>
      <w:r>
        <w:t>Пассажиров ВСМ в центре Северной столицы будут принимать две существующие станции метро. Запланировано создание второго выхода со станции "Лиговский проспект-1" Лахтинско-Правобережной линии. В дальнейшем к обслуживанию терминала ВСМ планируется подключить вестибюль станции "Лиговский проспект-2" строящейся Красносельско-Калининской линии.</w:t>
      </w:r>
    </w:p>
    <w:p w:rsidR="00105E58" w:rsidRDefault="00105E58" w:rsidP="00105E58">
      <w:pPr>
        <w:pStyle w:val="DocumentBody"/>
      </w:pPr>
      <w:r>
        <w:t>Высокоскоростной считается специализированная электрифицированная двухпутная железнодорожная линия для эксплуатации поездов со скоростями от 200 до 400 километров в час. Пока в России таких дорог нет. Пилотным проектом станет ВСМ между Москвой и Петербургом. Время в пути составит 2 часа 15 минут. Дорога должна быть полностью запущена 1 апреля 2028 года. Планируется, что пассажиропоток между Москвой и Санкт-Петербургом вырастет к 2030 году до 23 миллионов человек в год.</w:t>
      </w:r>
    </w:p>
    <w:p w:rsidR="00251CD2" w:rsidRDefault="00767F3C" w:rsidP="00DA66B0">
      <w:hyperlink r:id="rId64" w:history="1">
        <w:r w:rsidR="00251CD2" w:rsidRPr="00DA66B0">
          <w:rPr>
            <w:rStyle w:val="DocumentOriginalLink"/>
          </w:rPr>
          <w:t>https://realty.ria.ru/20250117/terminal-1994202320.html?ysclid=m64i8ch8sb258989832</w:t>
        </w:r>
      </w:hyperlink>
      <w:r w:rsidR="00251CD2">
        <w:t xml:space="preserve"> </w:t>
      </w:r>
    </w:p>
    <w:p w:rsidR="00105E58" w:rsidRDefault="00105E58" w:rsidP="00105E58">
      <w:r>
        <w:rPr>
          <w:sz w:val="18"/>
        </w:rPr>
        <w:t>назад: </w:t>
      </w:r>
      <w:hyperlink w:anchor="ref_toc" w:history="1">
        <w:r>
          <w:rPr>
            <w:rStyle w:val="NavigationLink"/>
          </w:rPr>
          <w:t>оглавление</w:t>
        </w:r>
      </w:hyperlink>
    </w:p>
    <w:p w:rsidR="0018724B" w:rsidRDefault="0018724B" w:rsidP="0018724B">
      <w:pPr>
        <w:pStyle w:val="4"/>
      </w:pPr>
      <w:bookmarkStart w:id="99" w:name="_Toc188254588"/>
      <w:bookmarkEnd w:id="98"/>
      <w:r>
        <w:rPr>
          <w:rStyle w:val="DocumentDate"/>
        </w:rPr>
        <w:t>17.01.2025</w:t>
      </w:r>
      <w:r>
        <w:br/>
      </w:r>
      <w:r w:rsidR="00256604">
        <w:rPr>
          <w:rStyle w:val="DocumentSource"/>
        </w:rPr>
        <w:t>РИА Новости</w:t>
      </w:r>
      <w:r>
        <w:br/>
      </w:r>
      <w:bookmarkEnd w:id="91"/>
      <w:r w:rsidR="00256604" w:rsidRPr="00256604">
        <w:rPr>
          <w:rStyle w:val="DocumentName"/>
        </w:rPr>
        <w:t>В ЛНР участники СЭЗ построят более 70 тысяч "квадратов" жилья</w:t>
      </w:r>
      <w:bookmarkEnd w:id="99"/>
    </w:p>
    <w:p w:rsidR="0018724B" w:rsidRDefault="00256604" w:rsidP="0018724B">
      <w:pPr>
        <w:pStyle w:val="DocumentBody"/>
      </w:pPr>
      <w:r w:rsidRPr="00256604">
        <w:t>Хуснуллин: в ЛНР участники СЭЗ построят более 70 тысяч "квадратов" жилья</w:t>
      </w:r>
    </w:p>
    <w:p w:rsidR="00256604" w:rsidRDefault="00256604" w:rsidP="00256604">
      <w:pPr>
        <w:pStyle w:val="DocumentBody"/>
      </w:pPr>
      <w:r>
        <w:t>В Луганской Народной Республике шесть новых участников свободной экономической зоны (СЭЗ) построят более 70 тысяч квадратных метров жилья, сообщил вице-премьер РФ Марат Хуснуллин.</w:t>
      </w:r>
    </w:p>
    <w:p w:rsidR="00256604" w:rsidRDefault="00256604" w:rsidP="00256604">
      <w:pPr>
        <w:pStyle w:val="DocumentBody"/>
      </w:pPr>
      <w:r>
        <w:t>По его словам, статус участников СЭЗ получили шесть компаний-застройщиков, которые реализуют в регионе инвестиционные проекты комплексного жилищного строительства "на общую сумму почти 2,5 миллиарда рублей".</w:t>
      </w:r>
    </w:p>
    <w:p w:rsidR="00256604" w:rsidRDefault="00256604" w:rsidP="00256604">
      <w:pPr>
        <w:pStyle w:val="DocumentBody"/>
      </w:pPr>
      <w:r>
        <w:t>"Минстрой республики совместно с муниципалитетами провели большую работу и подобрали 109 участков под жилищное строительство общей площадью 886 гектаров. По расчётам, на них можно построить около 1,5 миллиона квадратных метров жилья. Сейчас сразу шесть компаний стали участниками СЭЗ – они планируют построить в Луганске и Свердловске ЛНР многоквартирные дома и жилые комплексы общей площадью более 70 тысяч квадратных метров", - приводятся слова Хуснуллина на сайте правительства РФ.</w:t>
      </w:r>
    </w:p>
    <w:p w:rsidR="00256604" w:rsidRDefault="00256604" w:rsidP="00256604">
      <w:pPr>
        <w:pStyle w:val="DocumentBody"/>
      </w:pPr>
      <w:r>
        <w:t>Он напомнил, что для развития жилищного строительства и обеспечения граждан доступным и комфортным жильём в новых регионах по поручению президента России реализуется программа льготной ипотеки под 2% годовых. Для застройщиков, получивших статус участника СЭЗ, предусмотрены преференции в части налогообложения, землепользования и градостроительной деятельности.</w:t>
      </w:r>
    </w:p>
    <w:p w:rsidR="00256604" w:rsidRDefault="00256604" w:rsidP="00256604">
      <w:pPr>
        <w:pStyle w:val="DocumentBody"/>
      </w:pPr>
      <w:r w:rsidRPr="00256604">
        <w:t>"Мы подписали соответствующие договоры с шестью застройщиками об аренде земельных участков в ЛНР и строительстве на них 10 многоквартирных домов, что позволит улучшить жилищные условия более чем для 1 тысячи семей", – уточнил генеральный директор Фонда развития территорий Ильшат Шагиахметов.</w:t>
      </w:r>
    </w:p>
    <w:p w:rsidR="00256604" w:rsidRDefault="00256604" w:rsidP="00256604">
      <w:pPr>
        <w:pStyle w:val="DocumentBody"/>
      </w:pPr>
      <w:r w:rsidRPr="00256604">
        <w:t>По его словам, на сегодняшний день в единый реестр участников свободной экономической зоны внесены уже 59 компаний и предприятий из новых регионов с общей суммой заявленных инвестиций более 34 миллиардов рублей.</w:t>
      </w:r>
    </w:p>
    <w:p w:rsidR="00256604" w:rsidRDefault="00767F3C" w:rsidP="00256604">
      <w:hyperlink r:id="rId65" w:history="1">
        <w:r w:rsidR="00256604" w:rsidRPr="00256604">
          <w:rPr>
            <w:rStyle w:val="DocumentOriginalLink"/>
          </w:rPr>
          <w:t>https://realty.ria.ru/20231219/lnr-1916668698.html?ysclid=m64icdiqxr467484262</w:t>
        </w:r>
      </w:hyperlink>
      <w:r w:rsidR="00256604">
        <w:t xml:space="preserve"> </w:t>
      </w:r>
    </w:p>
    <w:p w:rsidR="0018724B" w:rsidRDefault="0018724B" w:rsidP="0018724B">
      <w:r>
        <w:rPr>
          <w:sz w:val="18"/>
        </w:rPr>
        <w:t>назад: </w:t>
      </w:r>
      <w:hyperlink w:anchor="ref_toc" w:history="1">
        <w:r>
          <w:rPr>
            <w:rStyle w:val="NavigationLink"/>
          </w:rPr>
          <w:t>оглавление</w:t>
        </w:r>
      </w:hyperlink>
    </w:p>
    <w:p w:rsidR="009077BD" w:rsidRDefault="009077BD" w:rsidP="009077BD">
      <w:pPr>
        <w:pStyle w:val="4"/>
      </w:pPr>
      <w:bookmarkStart w:id="100" w:name="_Toc188245265"/>
      <w:bookmarkStart w:id="101" w:name="_Toc188254589"/>
      <w:bookmarkEnd w:id="92"/>
      <w:r>
        <w:rPr>
          <w:rStyle w:val="DocumentDate"/>
        </w:rPr>
        <w:t>18.01.2025</w:t>
      </w:r>
      <w:r>
        <w:br/>
      </w:r>
      <w:r>
        <w:rPr>
          <w:rStyle w:val="DocumentSource"/>
        </w:rPr>
        <w:t>ТАСС</w:t>
      </w:r>
      <w:r>
        <w:br/>
      </w:r>
      <w:bookmarkEnd w:id="100"/>
      <w:r w:rsidRPr="000B4B82">
        <w:rPr>
          <w:rStyle w:val="DocumentName"/>
        </w:rPr>
        <w:t>Гольдштейн потребовал служебную проверку по каждой затянутой стройке соцобъектов</w:t>
      </w:r>
      <w:bookmarkEnd w:id="101"/>
    </w:p>
    <w:p w:rsidR="009077BD" w:rsidRDefault="009077BD" w:rsidP="009077BD">
      <w:pPr>
        <w:pStyle w:val="DocumentBody"/>
      </w:pPr>
      <w:r w:rsidRPr="000B4B82">
        <w:t>Отставание допущено в 2024 году по некоторым объектам региональной адресной инвестиционной программы</w:t>
      </w:r>
    </w:p>
    <w:p w:rsidR="009077BD" w:rsidRDefault="009077BD" w:rsidP="009077BD">
      <w:pPr>
        <w:pStyle w:val="DocumentBody"/>
      </w:pPr>
      <w:r>
        <w:t>Врио главы Республики Коми Ростислав Гольдштейн потребовал провести служебные проверки по каждому факту срыва сроков строительства социальных объектов. Отставание допущено в 2024 году по некоторым объектам региональной адресной инвестиционной программы, сообщила пресс-служба главы региона.</w:t>
      </w:r>
    </w:p>
    <w:p w:rsidR="009077BD" w:rsidRDefault="009077BD" w:rsidP="009077BD">
      <w:pPr>
        <w:pStyle w:val="DocumentBody"/>
      </w:pPr>
      <w:r>
        <w:t>"В ходе совещания врио главы республики дал ряд поручений: провести служебное расследование по каждому факту срыва сроков с определением персональной ответственности должностных лиц", - говорится в сообщении.</w:t>
      </w:r>
    </w:p>
    <w:p w:rsidR="009077BD" w:rsidRDefault="009077BD" w:rsidP="009077BD">
      <w:pPr>
        <w:pStyle w:val="DocumentBody"/>
      </w:pPr>
      <w:r>
        <w:t>Руководитель республики поручил создать комиссии по приемке каждого объекта, в составе которых должны быть профильные специалисты, представители общественности, будущие пользователи объектов и активные граждане. Он поручил также организовать систему общественного контроля с проведением регулярных инспекций строительных площадок, публичных отчетов о ходе работ и обеспечением прямой связи с населением для оперативного реагирования на замечания.</w:t>
      </w:r>
    </w:p>
    <w:p w:rsidR="009077BD" w:rsidRDefault="009077BD" w:rsidP="009077BD">
      <w:pPr>
        <w:pStyle w:val="DocumentBody"/>
      </w:pPr>
      <w:r>
        <w:lastRenderedPageBreak/>
        <w:t>Как заявил руководитель региона, "срыв сроков строительства соцобъектов впредь будет являться прямым основанием для кадровых решений". "Мы не можем позволить себе безответственное отношение к реализации федеральных программ и бюджетным средствам. Через неделю жду полный отчет о ситуации по каждому объекту. Я лично проинспектирую все строящиеся объекты и проверю качество выполняемых работ. Напоминаю: наша задача - не просто освоить денежные средства, а обеспечить жителей региона качественными и современными социальными объектами в установленные сроки", - привела пресс-служба слова Гольдштейна.</w:t>
      </w:r>
    </w:p>
    <w:p w:rsidR="009077BD" w:rsidRDefault="009077BD" w:rsidP="009077BD">
      <w:pPr>
        <w:pStyle w:val="DocumentBody"/>
      </w:pPr>
      <w:r>
        <w:t xml:space="preserve">Зампред правительства Коми - министр строительства и жилищно-коммунального хозяйства Эдуард Слабиков доложил, что в деревне Бакур Ижемского района завершилось </w:t>
      </w:r>
      <w:r>
        <w:rPr>
          <w:b/>
        </w:rPr>
        <w:t>строительство</w:t>
      </w:r>
      <w:r>
        <w:t xml:space="preserve"> детского сада. К концу января будет получена лицензия на лечебный корпус в селе Визинга Сысольского района. </w:t>
      </w:r>
      <w:r>
        <w:rPr>
          <w:b/>
        </w:rPr>
        <w:t>Строительство</w:t>
      </w:r>
      <w:r>
        <w:t xml:space="preserve"> школы в Ижме планируется завершить до апреля 2025 года.</w:t>
      </w:r>
    </w:p>
    <w:p w:rsidR="009077BD" w:rsidRDefault="009077BD" w:rsidP="009077BD">
      <w:pPr>
        <w:pStyle w:val="DocumentBody"/>
      </w:pPr>
      <w:r>
        <w:t>Корпус республиканской детской больницы строится с отставанием порядка 20 дней: по контракту срок сдачи - декабрь 2025 года, но по факту объект смогут завершить не раньше января 2026 года. "Каждый недостроенный вовремя объект - это не просто цифры в отчетах. Это дети, которые не могут пойти в новую школу, это пациенты, которые ждут открытия больницы, это семьи, которые рассчитывают на места в детском саду. Мы не имеем права подводить наших граждан", - подчеркнул врио главы Коми.</w:t>
      </w:r>
    </w:p>
    <w:p w:rsidR="009077BD" w:rsidRDefault="009077BD" w:rsidP="009077BD">
      <w:r w:rsidRPr="000B4B82">
        <w:rPr>
          <w:rStyle w:val="DocumentOriginalLink"/>
        </w:rPr>
        <w:t>https://tass.ru/nedvizhimost/22914375?ysclid=m64imv41ap127549948</w:t>
      </w:r>
    </w:p>
    <w:p w:rsidR="009077BD" w:rsidRDefault="009077BD" w:rsidP="009077BD">
      <w:r>
        <w:rPr>
          <w:sz w:val="18"/>
        </w:rPr>
        <w:t>назад: </w:t>
      </w:r>
      <w:hyperlink w:anchor="ref_toc" w:history="1">
        <w:r>
          <w:rPr>
            <w:rStyle w:val="NavigationLink"/>
          </w:rPr>
          <w:t>оглавление</w:t>
        </w:r>
      </w:hyperlink>
    </w:p>
    <w:p w:rsidR="00295D49" w:rsidRDefault="00295D49" w:rsidP="00295D49">
      <w:pPr>
        <w:pStyle w:val="4"/>
      </w:pPr>
      <w:bookmarkStart w:id="102" w:name="_Toc188254590"/>
      <w:r>
        <w:rPr>
          <w:rStyle w:val="DocumentDate"/>
        </w:rPr>
        <w:t>18.01.2025</w:t>
      </w:r>
      <w:r>
        <w:br/>
      </w:r>
      <w:r>
        <w:rPr>
          <w:rStyle w:val="DocumentSource"/>
        </w:rPr>
        <w:t>Официальный портал Правительства Республики Татарстан (prav.tatarstan.ru)</w:t>
      </w:r>
      <w:r>
        <w:br/>
      </w:r>
      <w:r>
        <w:rPr>
          <w:rStyle w:val="DocumentName"/>
        </w:rPr>
        <w:t>В 2025 году в Татарстане планируют ввести в строй 3 млн 260 тысяч кв. метров жилья</w:t>
      </w:r>
      <w:bookmarkEnd w:id="82"/>
      <w:bookmarkEnd w:id="102"/>
    </w:p>
    <w:p w:rsidR="00295D49" w:rsidRDefault="00295D49" w:rsidP="00295D49">
      <w:pPr>
        <w:pStyle w:val="DocumentBody"/>
      </w:pPr>
      <w:r>
        <w:t xml:space="preserve">Об итогах 2024 года по охране труда в отрасли </w:t>
      </w:r>
      <w:r>
        <w:rPr>
          <w:b/>
        </w:rPr>
        <w:t>строительства</w:t>
      </w:r>
      <w:r>
        <w:t xml:space="preserve"> и о планах на текущий год доложил сегодня на совещании в Доме Правительства Республики Татарстан министр </w:t>
      </w:r>
      <w:r>
        <w:rPr>
          <w:b/>
        </w:rPr>
        <w:t>строительства</w:t>
      </w:r>
      <w:r>
        <w:t>, архитектуры и ЖКХ РТ Марат Айзатуллин.</w:t>
      </w:r>
    </w:p>
    <w:p w:rsidR="00295D49" w:rsidRDefault="00295D49" w:rsidP="00295D49">
      <w:pPr>
        <w:pStyle w:val="DocumentBody"/>
      </w:pPr>
      <w:r>
        <w:t>Провел совещание Раис Татарстана Рустам Минниханов.</w:t>
      </w:r>
    </w:p>
    <w:p w:rsidR="00295D49" w:rsidRDefault="00295D49" w:rsidP="00295D49">
      <w:pPr>
        <w:pStyle w:val="DocumentBody"/>
      </w:pPr>
      <w:r>
        <w:t xml:space="preserve">Так, глава </w:t>
      </w:r>
      <w:r>
        <w:rPr>
          <w:b/>
        </w:rPr>
        <w:t>Минстроя</w:t>
      </w:r>
      <w:r>
        <w:t xml:space="preserve"> РТ сообщил - в 2024 году в республике произошло 18 несчастных случаев, в том числе со смертельным исходом - 5 случаев, с тяжелым исходом - 13 случаев. Основным видом несчастных случаев является падение с высоты, что составляет 88% от общего количества.</w:t>
      </w:r>
    </w:p>
    <w:p w:rsidR="00295D49" w:rsidRDefault="00295D49" w:rsidP="00295D49">
      <w:pPr>
        <w:pStyle w:val="DocumentBody"/>
      </w:pPr>
      <w:r>
        <w:t xml:space="preserve">Контрольно-надзорные органы в течение 2024 года регулярно проводили проверки строящихся объектов. Инспекцией государственного </w:t>
      </w:r>
      <w:r>
        <w:rPr>
          <w:b/>
        </w:rPr>
        <w:t>строительного</w:t>
      </w:r>
      <w:r>
        <w:t xml:space="preserve"> надзора РТ проведено 1 692 проверки. За нарушения правил и норм охраны труда вынесено 184 постановления на общую сумму 8 млн 452 тыс. рублей.</w:t>
      </w:r>
    </w:p>
    <w:p w:rsidR="00295D49" w:rsidRDefault="00295D49" w:rsidP="00295D49">
      <w:pPr>
        <w:pStyle w:val="DocumentBody"/>
      </w:pPr>
      <w:r>
        <w:rPr>
          <w:b/>
        </w:rPr>
        <w:t>Саморегулируемые организации</w:t>
      </w:r>
      <w:r>
        <w:t xml:space="preserve"> выезжали на объекты </w:t>
      </w:r>
      <w:r>
        <w:rPr>
          <w:b/>
        </w:rPr>
        <w:t>строительства</w:t>
      </w:r>
      <w:r>
        <w:t xml:space="preserve"> 1 693 раза. К дисциплинарной ответственности привлечено 992 организации.</w:t>
      </w:r>
    </w:p>
    <w:p w:rsidR="00295D49" w:rsidRDefault="00295D49" w:rsidP="00295D49">
      <w:pPr>
        <w:pStyle w:val="DocumentBody"/>
      </w:pPr>
      <w:r>
        <w:t xml:space="preserve">Главное </w:t>
      </w:r>
      <w:r>
        <w:rPr>
          <w:b/>
        </w:rPr>
        <w:t>инвестиционно-строительное</w:t>
      </w:r>
      <w:r>
        <w:t xml:space="preserve"> управление (ГИСУ) как государственный заказчик </w:t>
      </w:r>
      <w:r>
        <w:rPr>
          <w:b/>
        </w:rPr>
        <w:t>строительства</w:t>
      </w:r>
      <w:r>
        <w:t xml:space="preserve"> бюджетных объектов за прошедший год провело 778 проверок и выявило 2 тысячи 108 нарушений, которые оперативно устранялись.</w:t>
      </w:r>
    </w:p>
    <w:p w:rsidR="00295D49" w:rsidRDefault="00295D49" w:rsidP="00295D49">
      <w:pPr>
        <w:pStyle w:val="DocumentBody"/>
      </w:pPr>
      <w:r>
        <w:t xml:space="preserve">Что касается федеральных и республиканских программ 2025 года, то </w:t>
      </w:r>
      <w:r>
        <w:rPr>
          <w:b/>
        </w:rPr>
        <w:t>Минстрой</w:t>
      </w:r>
      <w:r>
        <w:t xml:space="preserve"> РТ будет задействован в реализации 6 национальных проектов и 4 госпрограмм, в рамках которых предстоит мониторинг </w:t>
      </w:r>
      <w:r>
        <w:rPr>
          <w:b/>
        </w:rPr>
        <w:t>строительства</w:t>
      </w:r>
      <w:r>
        <w:t xml:space="preserve"> и ремонта 342 объектов на 16 млрд рублей. С профильными федеральными министерствами и ведомствами все соглашения заключены.</w:t>
      </w:r>
    </w:p>
    <w:p w:rsidR="00295D49" w:rsidRDefault="00295D49" w:rsidP="00295D49">
      <w:pPr>
        <w:pStyle w:val="DocumentBody"/>
      </w:pPr>
      <w:r>
        <w:t>В рамках национального проекта "Инфраструктура для жизни" планируется реализовать 3 федеральных проекта.</w:t>
      </w:r>
    </w:p>
    <w:p w:rsidR="00295D49" w:rsidRDefault="00295D49" w:rsidP="00295D49">
      <w:pPr>
        <w:pStyle w:val="DocumentBody"/>
      </w:pPr>
      <w:r>
        <w:t>В проект "Формирование комфортной городской среды" входит 51 объект. Из них 7 - победители Конкурса малых городов и исторических поселений. Контрактация по ним запланирована на март. Еще 10 объектов будет обустроено в рамках республиканской программы.</w:t>
      </w:r>
    </w:p>
    <w:p w:rsidR="00295D49" w:rsidRDefault="00295D49" w:rsidP="00295D49">
      <w:pPr>
        <w:pStyle w:val="DocumentBody"/>
      </w:pPr>
      <w:r>
        <w:t>Масштабная работа предстоит по федеральному проекту "Модернизация коммунальной инфраструктуры" с лимитом финансирования 3,2 млрд рублей. Еще 7 млрд предусмотрены по новой республиканской программе.</w:t>
      </w:r>
    </w:p>
    <w:p w:rsidR="00295D49" w:rsidRDefault="00295D49" w:rsidP="00295D49">
      <w:pPr>
        <w:pStyle w:val="DocumentBody"/>
      </w:pPr>
      <w:r>
        <w:t>По федеральной и республиканской составляющей перечень объектов находится на согласовании в Правительстве РТ.</w:t>
      </w:r>
    </w:p>
    <w:p w:rsidR="00295D49" w:rsidRDefault="00295D49" w:rsidP="00295D49">
      <w:pPr>
        <w:pStyle w:val="DocumentBody"/>
      </w:pPr>
      <w:r>
        <w:t>В рамках федерального проекта "Жилье" запланирована новая программа по переселению граждан из аварийного жилищного фонда на 2025-2030 годы, в которую войдут дома, признанные аварийными после 1 января 2017 года.</w:t>
      </w:r>
    </w:p>
    <w:p w:rsidR="00295D49" w:rsidRDefault="00295D49" w:rsidP="00295D49">
      <w:pPr>
        <w:pStyle w:val="DocumentBody"/>
      </w:pPr>
      <w:r>
        <w:t>По национальному проекту "Экологическое благополучие" в рамках федерального проекта "Вода России" будет продолжена рекультивация иловых полей биологических очистных сооружений Казани с лимитом на текущий год в 1 млрд рублей. Контрактация запланирована на март.</w:t>
      </w:r>
    </w:p>
    <w:p w:rsidR="00295D49" w:rsidRDefault="00295D49" w:rsidP="00295D49">
      <w:pPr>
        <w:pStyle w:val="DocumentBody"/>
      </w:pPr>
      <w:r>
        <w:lastRenderedPageBreak/>
        <w:t>В национальный проект "Продолжительная и активная жизнь" вошло 189 объектов, которые реализуются по федеральному проекту "Модернизация первичного звена". Это ремонт 151 фельдшерско-акушерского пункта в 37 муниципалитетах с заключением госконтракта в марте.</w:t>
      </w:r>
    </w:p>
    <w:p w:rsidR="00295D49" w:rsidRDefault="00295D49" w:rsidP="00295D49">
      <w:pPr>
        <w:pStyle w:val="DocumentBody"/>
      </w:pPr>
      <w:r>
        <w:t xml:space="preserve">Кроме того, в 20 районах предусмотрено </w:t>
      </w:r>
      <w:r>
        <w:rPr>
          <w:b/>
        </w:rPr>
        <w:t>строительство</w:t>
      </w:r>
      <w:r>
        <w:t xml:space="preserve"> 38 объектов, из них по двум офисам врача общей практики и 34 фельдшерско-акушерским пунктам контракты уже заключены. По двум поликлиникам контракты запланированы на март.</w:t>
      </w:r>
    </w:p>
    <w:p w:rsidR="00295D49" w:rsidRDefault="00295D49" w:rsidP="00295D49">
      <w:pPr>
        <w:pStyle w:val="DocumentBody"/>
      </w:pPr>
      <w:r>
        <w:t xml:space="preserve">В нацпроекте "Семья" планируется реализовать 12 объектов, которые входят в три федеральных проекта. Один из них - переходящий с прошлого года, это продолжение </w:t>
      </w:r>
      <w:r>
        <w:rPr>
          <w:b/>
        </w:rPr>
        <w:t>строительство</w:t>
      </w:r>
      <w:r>
        <w:t xml:space="preserve"> дома-интерната для престарелых и инвалидов в Зеленодольском районе в рамках федерального проекта "Старшее поколение", госконтракт по нему уже заключен. Еще по 11 объектам контрактация пройдет в марте. Это в том числе </w:t>
      </w:r>
      <w:r>
        <w:rPr>
          <w:b/>
        </w:rPr>
        <w:t>строительство</w:t>
      </w:r>
      <w:r>
        <w:t xml:space="preserve"> двух детских садов, а также капитальный ремонт двух детских садов в рамках федерального проекта "Поддержка семьи".</w:t>
      </w:r>
    </w:p>
    <w:p w:rsidR="00295D49" w:rsidRDefault="00295D49" w:rsidP="00295D49">
      <w:pPr>
        <w:pStyle w:val="DocumentBody"/>
      </w:pPr>
      <w:r>
        <w:t>Кроме того, запланирован капитальный ремонт 9и детских садов в рамках республиканской программы.</w:t>
      </w:r>
    </w:p>
    <w:p w:rsidR="00295D49" w:rsidRDefault="00295D49" w:rsidP="00295D49">
      <w:pPr>
        <w:pStyle w:val="DocumentBody"/>
      </w:pPr>
      <w:r>
        <w:t>По федеральному проекту "Семейные ценности и инфраструктура культуры" будут отремонтированы две библиотеки, один музей, два сельских дома культуры, один театр и детская школа искусств. Также к ним добавляются 17 объектов культуры и две детские школы искусств по республиканской программе.</w:t>
      </w:r>
    </w:p>
    <w:p w:rsidR="00295D49" w:rsidRDefault="00295D49" w:rsidP="00295D49">
      <w:pPr>
        <w:pStyle w:val="DocumentBody"/>
      </w:pPr>
      <w:r>
        <w:t>По национальному проекту "Молодежь и дети" на текущий год планируется построить и отремонтировать 15 объектов. Так, 12 объектов входят в федеральный проект "Всё лучшее детям" (</w:t>
      </w:r>
      <w:r>
        <w:rPr>
          <w:b/>
        </w:rPr>
        <w:t>строительство</w:t>
      </w:r>
      <w:r>
        <w:t xml:space="preserve"> 2 школ и капитальный ремонт 10 школ). Еще 18 школ и школ-интернатов будет отремонтировано в рамках республиканской программы.</w:t>
      </w:r>
    </w:p>
    <w:p w:rsidR="00295D49" w:rsidRDefault="00295D49" w:rsidP="00295D49">
      <w:pPr>
        <w:pStyle w:val="DocumentBody"/>
      </w:pPr>
      <w:r>
        <w:t>Два объекта будут отремонтированы по федеральному проекту "Профессионалитет". Это один колледж (к нему добавляются 7 ресурсных центров по республиканской программе) и одно общежитие средне-специального учебного заведения. Также планируется ремонт трёх общежитий по республиканской программе.</w:t>
      </w:r>
    </w:p>
    <w:p w:rsidR="00295D49" w:rsidRDefault="00295D49" w:rsidP="00295D49">
      <w:pPr>
        <w:pStyle w:val="DocumentBody"/>
      </w:pPr>
      <w:r>
        <w:t>В рамках федерального проекта "Россия - страна возможностей" запланирован ремонт молодежного центра. И ещё 7 - по республиканской программе.</w:t>
      </w:r>
    </w:p>
    <w:p w:rsidR="00295D49" w:rsidRDefault="00295D49" w:rsidP="00295D49">
      <w:pPr>
        <w:pStyle w:val="DocumentBody"/>
      </w:pPr>
      <w:r>
        <w:t>Национальный проект "Кадры" на 2025 год включает в себя капитальный ремонт 49 центров занятости населения в рамках федерального проекта "Управление рынком труда". Контракт по ним запланирован также на март.</w:t>
      </w:r>
    </w:p>
    <w:p w:rsidR="00295D49" w:rsidRDefault="00295D49" w:rsidP="00295D49">
      <w:pPr>
        <w:pStyle w:val="DocumentBody"/>
      </w:pPr>
      <w:r>
        <w:t>В 2025 году будет реализовано 48 республиканских программ. Общий финансовый лимит составляет порядка 73 млрд рублей. На эти средства планируется построить, отремонтировать, модернизировать и благоустроить более 3 тысяч объектов.</w:t>
      </w:r>
    </w:p>
    <w:p w:rsidR="00295D49" w:rsidRDefault="00295D49" w:rsidP="00295D49">
      <w:pPr>
        <w:pStyle w:val="DocumentBody"/>
      </w:pPr>
      <w:r>
        <w:t xml:space="preserve">Глава </w:t>
      </w:r>
      <w:r>
        <w:rPr>
          <w:b/>
        </w:rPr>
        <w:t>Минстроя</w:t>
      </w:r>
      <w:r>
        <w:t xml:space="preserve"> РТ сообщил, что план по вводу жилья на 2025 год - 3 миллиона 260 тысяч кв. метров. В том числе по программе соципотеки будет построено 142 дома в 29 районах республики.</w:t>
      </w:r>
    </w:p>
    <w:p w:rsidR="00295D49" w:rsidRDefault="00295D49" w:rsidP="00295D49">
      <w:pPr>
        <w:pStyle w:val="DocumentBody"/>
      </w:pPr>
      <w:r>
        <w:t>В 2025 году жильё получат 24 многодетные семьи, имеющие 5 и более детей; 66 молодых семей, 3 семьи из числа вынужденных переселенцев, переселенцев с Крайнего Севера и чернобыльцев.</w:t>
      </w:r>
    </w:p>
    <w:p w:rsidR="00295D49" w:rsidRDefault="00295D49" w:rsidP="00295D49">
      <w:pPr>
        <w:pStyle w:val="DocumentBody"/>
      </w:pPr>
      <w:r>
        <w:t>По обеспечению жильем детей-сирот в настоящее время ведётся работа по определению количества жилых помещений в рамках выделенных средств программы. Предварительно подобрано 450 квартир.</w:t>
      </w:r>
    </w:p>
    <w:p w:rsidR="00295D49" w:rsidRDefault="00295D49" w:rsidP="00295D49">
      <w:pPr>
        <w:pStyle w:val="DocumentBody"/>
      </w:pPr>
      <w:r>
        <w:t>Продолжается программа капитального ремонта многоквартирных домов. Министр уточнил: первоначально в прошедшем году был сформирован перечень из 715 домов в 42 муниципалитетах на 7 миллиардов 341 миллион рублей. Дополнительно выделено еще 3 млрд рублей. Сейчас совместно с муниципальными образованиями формируются списки для включения в программу.</w:t>
      </w:r>
    </w:p>
    <w:p w:rsidR="00295D49" w:rsidRDefault="00295D49" w:rsidP="00295D49">
      <w:pPr>
        <w:pStyle w:val="DocumentBody"/>
      </w:pPr>
      <w:r>
        <w:t>Лимит программы "Наш двор" в текущем году - 10 млрд рублей. Запланировано обустройство 679 придомовых территорий в 16 муниципалитетах.</w:t>
      </w:r>
    </w:p>
    <w:p w:rsidR="00295D49" w:rsidRDefault="00767F3C" w:rsidP="00295D49">
      <w:hyperlink r:id="rId66" w:history="1">
        <w:r w:rsidR="00295D49">
          <w:rPr>
            <w:rStyle w:val="DocumentOriginalLink"/>
          </w:rPr>
          <w:t>https://prav.tatarstan.ru/index.htm/news/2377946.htm</w:t>
        </w:r>
      </w:hyperlink>
    </w:p>
    <w:p w:rsidR="00295D49" w:rsidRDefault="00295D49" w:rsidP="00295D49">
      <w:r>
        <w:rPr>
          <w:sz w:val="18"/>
        </w:rPr>
        <w:t>назад: </w:t>
      </w:r>
      <w:hyperlink w:anchor="ref_toc" w:history="1">
        <w:r>
          <w:rPr>
            <w:rStyle w:val="NavigationLink"/>
          </w:rPr>
          <w:t>оглавление</w:t>
        </w:r>
      </w:hyperlink>
    </w:p>
    <w:p w:rsidR="00AA044A" w:rsidRDefault="00AA044A" w:rsidP="00AA044A">
      <w:pPr>
        <w:pStyle w:val="4"/>
      </w:pPr>
      <w:bookmarkStart w:id="103" w:name="_Toc188210591"/>
      <w:bookmarkStart w:id="104" w:name="_Toc188254591"/>
      <w:r>
        <w:rPr>
          <w:rStyle w:val="DocumentDate"/>
        </w:rPr>
        <w:t>17.01.2025</w:t>
      </w:r>
      <w:r>
        <w:br/>
      </w:r>
      <w:r>
        <w:rPr>
          <w:rStyle w:val="DocumentSource"/>
        </w:rPr>
        <w:t>ГТРК Смоленск (gtrksmolensk.ru)</w:t>
      </w:r>
      <w:r>
        <w:br/>
      </w:r>
      <w:r>
        <w:rPr>
          <w:rStyle w:val="DocumentName"/>
        </w:rPr>
        <w:t>В Смоленской области строится 81 многоквартирный дом</w:t>
      </w:r>
      <w:bookmarkEnd w:id="103"/>
      <w:bookmarkEnd w:id="104"/>
    </w:p>
    <w:p w:rsidR="00AA044A" w:rsidRDefault="00AA044A" w:rsidP="00AA044A">
      <w:pPr>
        <w:pStyle w:val="DocumentBody"/>
      </w:pPr>
      <w:r>
        <w:t xml:space="preserve">Около 550 смоленских семей получат льготы по частичной компенсации затрат по ипотечным программам на приобретение жилья. Перспективы жилищного </w:t>
      </w:r>
      <w:r>
        <w:rPr>
          <w:b/>
        </w:rPr>
        <w:t>строительства</w:t>
      </w:r>
      <w:r>
        <w:t xml:space="preserve"> и ипотечного кредитования рассмотрели на совещании в Правительстве региона. Участниками встречи стали руководители </w:t>
      </w:r>
      <w:r>
        <w:rPr>
          <w:b/>
        </w:rPr>
        <w:t>строительных</w:t>
      </w:r>
      <w:r>
        <w:t xml:space="preserve"> и банковских организаций Смоленской области.</w:t>
      </w:r>
    </w:p>
    <w:p w:rsidR="00AA044A" w:rsidRDefault="00AA044A" w:rsidP="00AA044A">
      <w:pPr>
        <w:pStyle w:val="DocumentBody"/>
      </w:pPr>
      <w:r>
        <w:t xml:space="preserve">Отрасль жилищного </w:t>
      </w:r>
      <w:r>
        <w:rPr>
          <w:b/>
        </w:rPr>
        <w:t>строительства</w:t>
      </w:r>
      <w:r>
        <w:t xml:space="preserve"> региона демонстрирует положительную динамику по всем показателям. В прошлом году объём введённого жилья превысил на 20 процентов плановый показатель </w:t>
      </w:r>
      <w:r>
        <w:rPr>
          <w:b/>
        </w:rPr>
        <w:t>Минстроя</w:t>
      </w:r>
      <w:r>
        <w:t xml:space="preserve"> России. Сейчас в Смоленской области строится 81 многоквартирный дом с общей площадью 417 тысяч квадратных метров.</w:t>
      </w:r>
      <w:r w:rsidR="006356D4">
        <w:t xml:space="preserve"> </w:t>
      </w:r>
      <w:r>
        <w:t xml:space="preserve">Константин Ростовцев, министр архитектуры и </w:t>
      </w:r>
      <w:r>
        <w:rPr>
          <w:b/>
        </w:rPr>
        <w:t>строительства</w:t>
      </w:r>
      <w:r>
        <w:t xml:space="preserve"> Смоленской области:</w:t>
      </w:r>
      <w:r w:rsidR="006356D4">
        <w:t xml:space="preserve"> </w:t>
      </w:r>
      <w:r>
        <w:t>«Мы успешно завершили федеральный проект «Жильё». Введено в эксплуатацию 495 тысяч квадратных метров жилья. В том числе 287 ИЖС. Также сумели сохранить темпы многоквартирного жилья».</w:t>
      </w:r>
    </w:p>
    <w:p w:rsidR="00AA044A" w:rsidRDefault="00AA044A" w:rsidP="00AA044A">
      <w:pPr>
        <w:pStyle w:val="DocumentBody"/>
      </w:pPr>
      <w:r>
        <w:lastRenderedPageBreak/>
        <w:t>Однако в Смоленской области, как и в целом по России, ситуация с ипотечным кредитованием достаточно сложная. Рост ключевой ставки до 21 процента, а также повышение первоначального взноса до 20-50 процентов привели к снижению темпов этого вида финансовой поддержки.</w:t>
      </w:r>
      <w:r w:rsidR="006356D4">
        <w:t xml:space="preserve"> </w:t>
      </w:r>
      <w:r>
        <w:t>Владислав Сырыгин, управляющий отделением по Смоленской области ГУ Банка России по ЦФО:</w:t>
      </w:r>
      <w:r w:rsidR="006356D4">
        <w:t xml:space="preserve"> </w:t>
      </w:r>
      <w:r>
        <w:t>«За 11 месяцев прошлого года банками было выдано ипотечных кредитов на сумму всего 18,6 миллиарда рублей, что на треть меньше сопоставимого периода 23-го года. Объёмы ипотеки продолжают снижаться».</w:t>
      </w:r>
    </w:p>
    <w:p w:rsidR="00AA044A" w:rsidRDefault="00AA044A" w:rsidP="00AA044A">
      <w:pPr>
        <w:pStyle w:val="DocumentBody"/>
      </w:pPr>
      <w:r>
        <w:t>Снижаются и темпы продаж построенного жилья. Сейчас в нашей области не распродано более 4200 квартир. Чтобы помочь смолянам в приобретении жилья, и, соответственно застройщикам реализовать свою продукцию, в регионе принят ряд мер, которые предусматривают компенсацию затрат по ипотечным программам для отдельных категорий граждан.</w:t>
      </w:r>
      <w:r w:rsidR="006356D4">
        <w:t xml:space="preserve"> </w:t>
      </w:r>
      <w:r>
        <w:t>Василий Анохин, губернатор Смоленской области:</w:t>
      </w:r>
      <w:r w:rsidR="006356D4">
        <w:t xml:space="preserve"> </w:t>
      </w:r>
      <w:r>
        <w:t>«Для семей, у которых родился с 1 января 25-го года третий и последующий ребёнок, выплачивать сумму в размере 1 миллиона рублей на компенсацию затрат по ипотеке. Мы будем выплачивать молодым семьям, в первую очередь, это будут многодетные семьи, семьи участников СВО – тоже будут выплаты в размере более миллиона рублей. Любой молодой специалист в возрасте до 35 лет, который заключил договор с учреждениями образования, здравоохранения, культуры, спорта, мы выплачиваем, если будет у него договор ипотечного кредитования, авансово сумму в размере 1 миллиона рублей».</w:t>
      </w:r>
    </w:p>
    <w:p w:rsidR="00AA044A" w:rsidRDefault="00AA044A" w:rsidP="00AA044A">
      <w:pPr>
        <w:pStyle w:val="DocumentBody"/>
      </w:pPr>
      <w:r>
        <w:t xml:space="preserve">Такими федеральными и областными мерами поддержки будет охвачено не менее 550 смоленских семей. Причем, от дохода семьи они не зависят. В целях дальнейшего развития сферы </w:t>
      </w:r>
      <w:r>
        <w:rPr>
          <w:b/>
        </w:rPr>
        <w:t>строительства</w:t>
      </w:r>
      <w:r>
        <w:t xml:space="preserve"> и социально-экономического потенциала области в рамках совещания был подписан договор о сотрудничестве между правительством региона и "Объединением смоленских </w:t>
      </w:r>
      <w:r>
        <w:rPr>
          <w:b/>
        </w:rPr>
        <w:t>строителей</w:t>
      </w:r>
      <w:r>
        <w:t>". Документ предполагает взаимодействие в комплексном развитии территорий, создании социальной и инженерной инфраструктуры, благоустройстве муниципальных образований.</w:t>
      </w:r>
      <w:r w:rsidR="006356D4">
        <w:t xml:space="preserve"> </w:t>
      </w:r>
      <w:r>
        <w:t xml:space="preserve">Константин Ростовцев, министр архитектуры и </w:t>
      </w:r>
      <w:r>
        <w:rPr>
          <w:b/>
        </w:rPr>
        <w:t>строительства</w:t>
      </w:r>
      <w:r>
        <w:t xml:space="preserve"> Смоленской области:</w:t>
      </w:r>
      <w:r w:rsidR="006356D4">
        <w:t xml:space="preserve"> </w:t>
      </w:r>
      <w:r>
        <w:t>«Важнейшим пунктом соглашения является предоставление новой меры поддержки участников СВО в размере скидки от 4 до 10% со стороны застройщиков, которые являются членами объединения».</w:t>
      </w:r>
      <w:r w:rsidR="006356D4">
        <w:t xml:space="preserve"> </w:t>
      </w:r>
      <w:r>
        <w:t xml:space="preserve">Вениамин Потапов, председатель правления Ассоциации </w:t>
      </w:r>
      <w:r>
        <w:rPr>
          <w:b/>
        </w:rPr>
        <w:t>СРО</w:t>
      </w:r>
      <w:r>
        <w:t xml:space="preserve"> «Объединение смоленских </w:t>
      </w:r>
      <w:r>
        <w:rPr>
          <w:b/>
        </w:rPr>
        <w:t>строителей</w:t>
      </w:r>
      <w:r>
        <w:t>»:</w:t>
      </w:r>
      <w:r w:rsidR="006356D4">
        <w:t xml:space="preserve"> </w:t>
      </w:r>
      <w:r>
        <w:t>«Мы всегда готовы оказывать помощь в социально-эконмическом развитии области. И то доверие, которое вы нам оказываете, мы готовы оправдать».</w:t>
      </w:r>
    </w:p>
    <w:p w:rsidR="00AA044A" w:rsidRDefault="00AA044A" w:rsidP="00AA044A">
      <w:pPr>
        <w:pStyle w:val="DocumentBody"/>
      </w:pPr>
      <w:r>
        <w:t xml:space="preserve">В соответствии с плановыми показателями </w:t>
      </w:r>
      <w:r>
        <w:rPr>
          <w:b/>
        </w:rPr>
        <w:t>Минстроя</w:t>
      </w:r>
      <w:r>
        <w:t xml:space="preserve"> России с этого года необходимо ежегодно вводить свыше 400 тысяч квадратных метров жилья в год. Суммарно до 2030 года необходимо ввести 2 миллиона 600 тысяч квадратных метров.</w:t>
      </w:r>
    </w:p>
    <w:p w:rsidR="00AA044A" w:rsidRDefault="00AA044A" w:rsidP="00AA044A">
      <w:pPr>
        <w:pStyle w:val="DocumentAuthor"/>
      </w:pPr>
      <w:r>
        <w:t>Александр Пияев</w:t>
      </w:r>
    </w:p>
    <w:p w:rsidR="00AA044A" w:rsidRDefault="00767F3C" w:rsidP="00AA044A">
      <w:hyperlink r:id="rId67" w:history="1">
        <w:r w:rsidR="00AA044A">
          <w:rPr>
            <w:rStyle w:val="DocumentOriginalLink"/>
          </w:rPr>
          <w:t>https://gtrksmolensk.ru/news/v-smolenskoj-oblasti-stroitsya-81-mnogokvartirnyj-dom/</w:t>
        </w:r>
      </w:hyperlink>
    </w:p>
    <w:p w:rsidR="00AA044A" w:rsidRDefault="00AA044A" w:rsidP="00AA044A">
      <w:r>
        <w:rPr>
          <w:sz w:val="18"/>
        </w:rPr>
        <w:t>назад: </w:t>
      </w:r>
      <w:hyperlink w:anchor="ref_toc" w:history="1">
        <w:r>
          <w:rPr>
            <w:rStyle w:val="NavigationLink"/>
          </w:rPr>
          <w:t>оглавление</w:t>
        </w:r>
      </w:hyperlink>
    </w:p>
    <w:p w:rsidR="004441CA" w:rsidRDefault="004441CA" w:rsidP="004441CA">
      <w:pPr>
        <w:pStyle w:val="4"/>
      </w:pPr>
      <w:bookmarkStart w:id="105" w:name="_Toc188210673"/>
      <w:bookmarkStart w:id="106" w:name="_Toc188254592"/>
      <w:bookmarkStart w:id="107" w:name="_Toc188210652"/>
      <w:r>
        <w:rPr>
          <w:rStyle w:val="DocumentDate"/>
        </w:rPr>
        <w:t>17.01.2025</w:t>
      </w:r>
      <w:r>
        <w:br/>
      </w:r>
      <w:r>
        <w:rPr>
          <w:rStyle w:val="DocumentSource"/>
        </w:rPr>
        <w:t>РБК</w:t>
      </w:r>
      <w:r>
        <w:br/>
      </w:r>
      <w:r>
        <w:rPr>
          <w:rStyle w:val="DocumentName"/>
        </w:rPr>
        <w:t>Строительному бизнесу Петербурга повысят социальную нагрузку</w:t>
      </w:r>
      <w:bookmarkEnd w:id="105"/>
      <w:bookmarkEnd w:id="106"/>
    </w:p>
    <w:p w:rsidR="004441CA" w:rsidRDefault="004441CA" w:rsidP="004441CA">
      <w:pPr>
        <w:pStyle w:val="DocumentBody"/>
      </w:pPr>
      <w:r>
        <w:t>В 2024 году в Санкт-Петербурге был поставлен "абсолютный рекорд" по объемам строительства социальной инфраструктуры (школы, детсады, поликлиники и т.д.), всего было введено 118 таких объектов, сообщил председатель Комитета по строительству Санкт-Петербурга Игорь Креславский 17 января на пресс-конференции в ТАСС.</w:t>
      </w:r>
    </w:p>
    <w:p w:rsidR="004441CA" w:rsidRDefault="004441CA" w:rsidP="004441CA">
      <w:pPr>
        <w:pStyle w:val="DocumentBody"/>
      </w:pPr>
      <w:r>
        <w:t>По данным, которые привел вице-губернатор Николай Линченко, на 2025 год город ориентируется на ранее достигнутый объем в 100 объектов инфраструктуры, но "внутри пропорция уже начинает меняться". "Если у нас до текущего момента приблизительно был достигнут паритет с инвесторами по расходам, сегодня мы выходим на то, что доля АИП начинает сокращаться. Планово 40% в 2025 году от объема социальных объектов будет построено за счет адресной инвестиционной программы, а уже 60% за счет инвесторов", - заявил Линченко.</w:t>
      </w:r>
    </w:p>
    <w:p w:rsidR="004441CA" w:rsidRDefault="004441CA" w:rsidP="004441CA">
      <w:pPr>
        <w:pStyle w:val="DocumentBody"/>
      </w:pPr>
      <w:r>
        <w:t>Однако официальная статистика от Комитета по строительству свидетельствует о более высокой доле расходов бизнеса на строительство соцобъектов. По словам Игоря Креславского, в прошлом году 37 объектов было построено в рамках Адресно-инвестиционной программы (АИП) за счет бюджета, в том числе 8 детских садов на 1320 мест, 6 общеобразовательных школ на 5894 мест, 1 объект совмещенного образования на 290 мест, 6 объектов здравоохранения, 2 объекта спорта и 13 объектов иного назначения (жилье, бассейны, объекты культуры, транспортной системы и пр.). 81 объект финансировался за счет внебюджетных средств. Это 34 детских сада на 7295 мест и 2 совмещенных объекта образования на 676 мест, 27 школ на 27 835 мест, 14 объектов здравоохранения и 4 объекта иного назначения.</w:t>
      </w:r>
    </w:p>
    <w:p w:rsidR="004441CA" w:rsidRDefault="004441CA" w:rsidP="004441CA">
      <w:pPr>
        <w:pStyle w:val="DocumentBody"/>
      </w:pPr>
      <w:r>
        <w:t>В Комитете по строительству уточнили для РБК Петербург, что в 2025 году планируется ввод в эксплуатацию 113 социальных объектов, 43 из них будет построено за счет Адресной инвестиционной программы, а 70 объектов планируется ввести за счет внебюджетных средств.</w:t>
      </w:r>
    </w:p>
    <w:p w:rsidR="004441CA" w:rsidRDefault="004441CA" w:rsidP="004441CA">
      <w:pPr>
        <w:pStyle w:val="DocumentBody"/>
      </w:pPr>
      <w:r>
        <w:t>Необходимым условием получения разрешения на строительство обязательство возведения соцобъектов в Петербурге стало в 2021 году. Объем обязательств определяет Градостроительная комиссия города.</w:t>
      </w:r>
    </w:p>
    <w:p w:rsidR="004441CA" w:rsidRDefault="004441CA" w:rsidP="004441CA">
      <w:pPr>
        <w:pStyle w:val="DocumentBody"/>
      </w:pPr>
      <w:r>
        <w:t>По словам Игоря Креславского, в 2024 году Градкомиссия согласовала 23 проекта. За право построить в городе 752 тыс. кв. м компании взяли на себя обязательства по строительству 13 детсадов, 9 школ, 2 поликлиники, 8 кабинетов врачей общей практики и передать 8 помещений для нужд районов.</w:t>
      </w:r>
    </w:p>
    <w:p w:rsidR="004441CA" w:rsidRDefault="004441CA" w:rsidP="004441CA">
      <w:pPr>
        <w:pStyle w:val="DocumentBody"/>
      </w:pPr>
      <w:r>
        <w:lastRenderedPageBreak/>
        <w:t>Как ранее писал РБК Петербург, в 2024 году девелоперы стали отказываться от реализации жилищных проектов на фоне ужесточения требований городской власти и вместо домов начали проектировать бизнес-центры. На участках, купленных давно, реализация жилых проектов стала экономически нецелесообразной из-за возросших требований Смольного по социальной нагрузке. По оценкам IPG.Estate, общая площадь бизнес-центров, которые проектируют девелоперы жилья, составляет 270 тыс. кв. м. В основном это проекты площадью от 20 тыс. до 50 тыс. кв. м.</w:t>
      </w:r>
    </w:p>
    <w:p w:rsidR="004441CA" w:rsidRDefault="00767F3C" w:rsidP="004441CA">
      <w:hyperlink r:id="rId68" w:history="1">
        <w:r w:rsidR="004441CA">
          <w:rPr>
            <w:rStyle w:val="DocumentOriginalLink"/>
          </w:rPr>
          <w:t>https://www.rbc.ru/spb_sz/17/01/2025/678a590f9a79476ac2433483</w:t>
        </w:r>
      </w:hyperlink>
    </w:p>
    <w:p w:rsidR="004441CA" w:rsidRDefault="004441CA" w:rsidP="004441CA">
      <w:r>
        <w:rPr>
          <w:sz w:val="18"/>
        </w:rPr>
        <w:t>назад: </w:t>
      </w:r>
      <w:hyperlink w:anchor="ref_toc" w:history="1">
        <w:r>
          <w:rPr>
            <w:rStyle w:val="NavigationLink"/>
          </w:rPr>
          <w:t>оглавление</w:t>
        </w:r>
      </w:hyperlink>
    </w:p>
    <w:p w:rsidR="00D35785" w:rsidRDefault="009E40C7" w:rsidP="00D35785">
      <w:pPr>
        <w:pStyle w:val="4"/>
      </w:pPr>
      <w:bookmarkStart w:id="108" w:name="_Toc188245267"/>
      <w:bookmarkStart w:id="109" w:name="_Toc188254593"/>
      <w:bookmarkStart w:id="110" w:name="_Toc188210740"/>
      <w:bookmarkStart w:id="111" w:name="_Toc188210732"/>
      <w:r>
        <w:rPr>
          <w:rStyle w:val="DocumentDate"/>
        </w:rPr>
        <w:t>18</w:t>
      </w:r>
      <w:r w:rsidR="00D35785">
        <w:rPr>
          <w:rStyle w:val="DocumentDate"/>
        </w:rPr>
        <w:t>.01.2025</w:t>
      </w:r>
      <w:r w:rsidR="00D35785">
        <w:br/>
      </w:r>
      <w:r w:rsidRPr="009E40C7">
        <w:rPr>
          <w:rStyle w:val="DocumentSource"/>
        </w:rPr>
        <w:t>Интерфакс</w:t>
      </w:r>
      <w:r w:rsidR="00D35785">
        <w:br/>
      </w:r>
      <w:r w:rsidR="00D35785">
        <w:rPr>
          <w:rStyle w:val="DocumentName"/>
        </w:rPr>
        <w:t>Определены инвесторы 14 градостроительных проектов в Москве</w:t>
      </w:r>
      <w:bookmarkEnd w:id="108"/>
      <w:bookmarkEnd w:id="109"/>
    </w:p>
    <w:p w:rsidR="00D35785" w:rsidRDefault="00D35785" w:rsidP="00D35785">
      <w:pPr>
        <w:pStyle w:val="DocumentBody"/>
      </w:pPr>
      <w:r>
        <w:t>Определены инвесторы для реализации 14 градостроительных проектов в Москве, они построят более 1 млн кв.м недвижимости, сообщает пресс-служба столичного градостроительного комплекса.</w:t>
      </w:r>
    </w:p>
    <w:p w:rsidR="00D35785" w:rsidRDefault="00D35785" w:rsidP="00D35785">
      <w:pPr>
        <w:pStyle w:val="DocumentBody"/>
      </w:pPr>
      <w:r>
        <w:t>"В 2024 году по результатам проведения открытых конкурсов определены инвесторы, которые построят более 1 млн кв.м жилой и коммерческой недвижимости в семи округах столицы. В общей сложности им предстоит реализовать 14 проектов", - говорится в сообщении со ссылкой на слова заммэра Владимира Ефимова.</w:t>
      </w:r>
    </w:p>
    <w:p w:rsidR="00D35785" w:rsidRDefault="00D35785" w:rsidP="00D35785">
      <w:pPr>
        <w:pStyle w:val="DocumentBody"/>
      </w:pPr>
      <w:r>
        <w:t>Он уточнил, что около 30% от общего объема построенного займут жилые дома, остальное - торговые и офисные объекты.</w:t>
      </w:r>
    </w:p>
    <w:p w:rsidR="00D35785" w:rsidRDefault="00D35785" w:rsidP="00D35785">
      <w:pPr>
        <w:pStyle w:val="DocumentBody"/>
      </w:pPr>
      <w:r>
        <w:t>Так, жилье и коммерческая недвижимость появятся на территории административно-делового центра "Коммунарка".</w:t>
      </w:r>
    </w:p>
    <w:p w:rsidR="00D35785" w:rsidRDefault="00D35785" w:rsidP="00D35785">
      <w:pPr>
        <w:pStyle w:val="DocumentBody"/>
      </w:pPr>
      <w:r>
        <w:t>"Для возведения многофункциональных комплексов суммарной площадью 300 тыс. кв.м город уже предоставил инвестору, определенному по итогам торгов, три участка площадью свыше 3,6 га. Еще почти 3 га выделили для строительства жилых комплексов общей площадью около 300 тыс. кв.м", - в свою очередь пояснил руководитель департамента городского имущества Максим Гаман.</w:t>
      </w:r>
    </w:p>
    <w:p w:rsidR="00D35785" w:rsidRDefault="00D35785" w:rsidP="00D35785">
      <w:pPr>
        <w:pStyle w:val="DocumentBody"/>
      </w:pPr>
      <w:r>
        <w:t>Еще восемь проектов реализуют около станций "Бирюлево-Пассажирская 2", "Мичуринский проспект", "Генерала Тюленева" и городских вокзалов Тимирязевская, Нижегородская и Петровско-Разумовская. Здесь возведут объекты различного назначения примерно на 470 тыс. кв.м суммарно, добавили в градостроительном комплексе.</w:t>
      </w:r>
    </w:p>
    <w:p w:rsidR="00D35785" w:rsidRDefault="00767F3C" w:rsidP="00D35785">
      <w:hyperlink r:id="rId69" w:history="1">
        <w:r w:rsidR="009E40C7" w:rsidRPr="00AA1D9A">
          <w:rPr>
            <w:rStyle w:val="a7"/>
            <w:sz w:val="18"/>
          </w:rPr>
          <w:t>https://www.interfax-russia.ru/realty/news/opredeleny-investory-14-gradostroitelnyh-proektov-v-moskve?ysclid=m64iiwrka9860804237</w:t>
        </w:r>
      </w:hyperlink>
      <w:r w:rsidR="009E40C7">
        <w:rPr>
          <w:rStyle w:val="DocumentOriginalLink"/>
        </w:rPr>
        <w:t xml:space="preserve"> </w:t>
      </w:r>
    </w:p>
    <w:p w:rsidR="00D35785" w:rsidRDefault="00D35785" w:rsidP="00D35785">
      <w:r>
        <w:rPr>
          <w:sz w:val="18"/>
        </w:rPr>
        <w:t>назад: </w:t>
      </w:r>
      <w:hyperlink w:anchor="ref_toc" w:history="1">
        <w:r>
          <w:rPr>
            <w:rStyle w:val="NavigationLink"/>
          </w:rPr>
          <w:t>оглавление</w:t>
        </w:r>
      </w:hyperlink>
    </w:p>
    <w:p w:rsidR="00CE5864" w:rsidRDefault="00CE5864" w:rsidP="00CE5864">
      <w:pPr>
        <w:pStyle w:val="4"/>
      </w:pPr>
      <w:bookmarkStart w:id="112" w:name="_Toc188254594"/>
      <w:r>
        <w:rPr>
          <w:rStyle w:val="DocumentDate"/>
        </w:rPr>
        <w:t>17.01.2025</w:t>
      </w:r>
      <w:r>
        <w:br/>
      </w:r>
      <w:r>
        <w:rPr>
          <w:rStyle w:val="DocumentSource"/>
        </w:rPr>
        <w:t>АСН-инфо (asninfo.ru)</w:t>
      </w:r>
      <w:r>
        <w:br/>
      </w:r>
      <w:r>
        <w:rPr>
          <w:rStyle w:val="DocumentName"/>
        </w:rPr>
        <w:t>Для стройки ВСМ Москва - Петербург в Новгородской области запустят завод</w:t>
      </w:r>
      <w:bookmarkEnd w:id="110"/>
      <w:bookmarkEnd w:id="112"/>
    </w:p>
    <w:p w:rsidR="00CE5864" w:rsidRDefault="00CE5864" w:rsidP="00CE5864">
      <w:pPr>
        <w:pStyle w:val="DocumentBody"/>
      </w:pPr>
      <w:r>
        <w:t>В Новгородской области запустят завод по производству железобетонных изделий (ЖБИ) для строительства высокоскоростной магистрали (ВСМ) Москва - Петербург.</w:t>
      </w:r>
    </w:p>
    <w:p w:rsidR="00CE5864" w:rsidRDefault="00CE5864" w:rsidP="00CE5864">
      <w:pPr>
        <w:pStyle w:val="DocumentBody"/>
      </w:pPr>
      <w:r>
        <w:t>Об этом сообщил губернатор региона Андрей Никитин, выступая с ежегодным посланием.</w:t>
      </w:r>
    </w:p>
    <w:p w:rsidR="00CE5864" w:rsidRDefault="00CE5864" w:rsidP="00CE5864">
      <w:pPr>
        <w:pStyle w:val="DocumentBody"/>
      </w:pPr>
      <w:r>
        <w:t>"Для строительства ВСМ, подобной которой в России ещё не было, будет создаваться, по сути, новая промышленность. И Новгородская область выбрана площадкой для возведения заводов, которые будут работать для обеспечения строительства, а впоследствии - для эксплуатации линий высокоскоростной магистрали", - сказал Андрей Никитин.</w:t>
      </w:r>
    </w:p>
    <w:p w:rsidR="00CE5864" w:rsidRDefault="00CE5864" w:rsidP="00CE5864">
      <w:pPr>
        <w:pStyle w:val="DocumentBody"/>
      </w:pPr>
      <w:r>
        <w:t>По его словам, в регионе будет создано более 1 тыс. рабочих мест.</w:t>
      </w:r>
    </w:p>
    <w:p w:rsidR="00CE5864" w:rsidRDefault="00CE5864" w:rsidP="00CE5864">
      <w:pPr>
        <w:pStyle w:val="DocumentBody"/>
      </w:pPr>
      <w:r>
        <w:t xml:space="preserve">Проект даст около 10 млрд рублей дополнительных инвестиций. </w:t>
      </w:r>
      <w:r>
        <w:rPr>
          <w:b/>
        </w:rPr>
        <w:t>Строительство</w:t>
      </w:r>
      <w:r>
        <w:t xml:space="preserve"> завода планируется в Новгородском районе.</w:t>
      </w:r>
    </w:p>
    <w:p w:rsidR="00CE5864" w:rsidRDefault="00CE5864" w:rsidP="00CE5864">
      <w:pPr>
        <w:pStyle w:val="DocumentBody"/>
      </w:pPr>
      <w:r>
        <w:t>После завершения строительства ВСМ завод переориентируется на производство других видов железобетонных изделий, пояснили в пресс-службе правительства Новгородской области.</w:t>
      </w:r>
    </w:p>
    <w:p w:rsidR="00CE5864" w:rsidRDefault="00CE5864" w:rsidP="00CE5864">
      <w:pPr>
        <w:pStyle w:val="DocumentBody"/>
      </w:pPr>
      <w:r>
        <w:t>В связи с началом строительства ВСМ новгородский губернатор также поручил региональным чиновникам совместно с РЖД организовать работу общественных приёмных по вопросам выкупа земельных участков. Защиту интересов граждан, участки которых попадают в зону строительства, по словам Никитина, обеспечит региональный омбудсмен.</w:t>
      </w:r>
    </w:p>
    <w:p w:rsidR="00CE5864" w:rsidRDefault="00CE5864" w:rsidP="00CE5864">
      <w:pPr>
        <w:pStyle w:val="DocumentBody"/>
      </w:pPr>
      <w:r>
        <w:t>Он также поставил задачу обеспечить сохранность и восстановление автомобильных дорог региона после строительства.</w:t>
      </w:r>
    </w:p>
    <w:p w:rsidR="00CE5864" w:rsidRDefault="00CE5864" w:rsidP="00CE5864">
      <w:pPr>
        <w:pStyle w:val="DocumentBody"/>
      </w:pPr>
      <w:r>
        <w:lastRenderedPageBreak/>
        <w:t>По территории Новгородской области пройдёт участок ВСМ протяжённостью 202 км, а всего планируется построить три станции: две пассажирские с остановками поездов (станции Великий Новгород и Валдай) и одну техническую (Горки в Маловишерском районе).</w:t>
      </w:r>
    </w:p>
    <w:p w:rsidR="00CE5864" w:rsidRDefault="00CE5864" w:rsidP="00CE5864">
      <w:pPr>
        <w:pStyle w:val="DocumentBody"/>
      </w:pPr>
      <w:r>
        <w:t>Напомним, остановка ВСМ Великий Новгород расположится в деревне Подберезье, находящейся в 15 км от Новгорода.</w:t>
      </w:r>
    </w:p>
    <w:p w:rsidR="00CE5864" w:rsidRDefault="00CE5864" w:rsidP="00CE5864">
      <w:pPr>
        <w:pStyle w:val="DocumentBody"/>
      </w:pPr>
      <w:r>
        <w:t xml:space="preserve">По последним оценкам, </w:t>
      </w:r>
      <w:r>
        <w:rPr>
          <w:b/>
        </w:rPr>
        <w:t>строительство</w:t>
      </w:r>
      <w:r>
        <w:t xml:space="preserve"> скоростной железной дороги обойдётся в 2,349 трлн рублей, но власти страны уже отмечали, что проект неизбежно подорожает из-за роста кредитных ставок. РЖД на 2025 год заложили 46 млрд рублей на </w:t>
      </w:r>
      <w:r>
        <w:rPr>
          <w:b/>
        </w:rPr>
        <w:t>строительство</w:t>
      </w:r>
      <w:r>
        <w:t xml:space="preserve"> магистрали.</w:t>
      </w:r>
    </w:p>
    <w:p w:rsidR="00CE5864" w:rsidRDefault="00767F3C" w:rsidP="00CE5864">
      <w:hyperlink r:id="rId70" w:history="1">
        <w:r w:rsidR="00CE5864">
          <w:rPr>
            <w:rStyle w:val="DocumentOriginalLink"/>
          </w:rPr>
          <w:t>https://asninfo.ru/news/116989-dlya-stroyki-vsm-moskva-peterburg-v-novgorodskoy-oblasti-zapustyat-zavod</w:t>
        </w:r>
      </w:hyperlink>
    </w:p>
    <w:p w:rsidR="00CE5864" w:rsidRDefault="00CE5864" w:rsidP="00CE5864">
      <w:r>
        <w:rPr>
          <w:sz w:val="18"/>
        </w:rPr>
        <w:t>назад: </w:t>
      </w:r>
      <w:hyperlink w:anchor="ref_toc" w:history="1">
        <w:r>
          <w:rPr>
            <w:rStyle w:val="NavigationLink"/>
          </w:rPr>
          <w:t>оглавление</w:t>
        </w:r>
      </w:hyperlink>
    </w:p>
    <w:p w:rsidR="00CE5864" w:rsidRDefault="00CE5864" w:rsidP="00CE5864">
      <w:pPr>
        <w:pStyle w:val="4"/>
      </w:pPr>
      <w:bookmarkStart w:id="113" w:name="_Toc188210737"/>
      <w:bookmarkStart w:id="114" w:name="_Toc188254595"/>
      <w:bookmarkEnd w:id="111"/>
      <w:r>
        <w:rPr>
          <w:rStyle w:val="DocumentDate"/>
        </w:rPr>
        <w:t>17.01.2025</w:t>
      </w:r>
      <w:r>
        <w:br/>
      </w:r>
      <w:r>
        <w:rPr>
          <w:rStyle w:val="DocumentSource"/>
        </w:rPr>
        <w:t>АСН-инфо (asninfo.ru)</w:t>
      </w:r>
      <w:r>
        <w:br/>
      </w:r>
      <w:r>
        <w:rPr>
          <w:rStyle w:val="DocumentName"/>
        </w:rPr>
        <w:t>В Тихвине начнутся подготовительные работы по строительству школы</w:t>
      </w:r>
      <w:bookmarkEnd w:id="113"/>
      <w:bookmarkEnd w:id="114"/>
    </w:p>
    <w:p w:rsidR="00CE5864" w:rsidRDefault="00CE5864" w:rsidP="00CE5864">
      <w:pPr>
        <w:pStyle w:val="DocumentBody"/>
      </w:pPr>
      <w:r>
        <w:t>Зампред Правительства Ленинградской области Евгений Барановский и глава администрации Тихвинского района Алексей Брицун согласовали планы по срокам разработки проектной документации объекта.</w:t>
      </w:r>
    </w:p>
    <w:p w:rsidR="00CE5864" w:rsidRDefault="00CE5864" w:rsidP="00CE5864">
      <w:pPr>
        <w:pStyle w:val="DocumentBody"/>
      </w:pPr>
      <w:r>
        <w:t>"Подрядчик уже вышел на проектные работы и заканчивает архитектурную концепцию новой школы в восточной части Тихвина. Чтобы сократить сроки и стоимость строительства рекомендовали к июню сдать готовый проект на экспертизу и начать подготовку площадки. Это позволит свести к минимуму время между завершением проектирования и выдачей разрешения на строительство. Ввод в эксплуатацию здания планируем в 2027 году", - рассказал Евгений Барановский.</w:t>
      </w:r>
    </w:p>
    <w:p w:rsidR="00CE5864" w:rsidRDefault="00767F3C" w:rsidP="00CE5864">
      <w:hyperlink r:id="rId71" w:history="1">
        <w:r w:rsidR="00CE5864">
          <w:rPr>
            <w:rStyle w:val="DocumentOriginalLink"/>
          </w:rPr>
          <w:t>https://asninfo.ru/news/116997-v-tikhvine-nachnutsya-podgotovitelnyye-raboty-po-stroitelstvu-shkoly</w:t>
        </w:r>
      </w:hyperlink>
    </w:p>
    <w:p w:rsidR="00CE5864" w:rsidRDefault="00CE5864" w:rsidP="00CE5864">
      <w:r>
        <w:rPr>
          <w:sz w:val="18"/>
        </w:rPr>
        <w:t>назад: </w:t>
      </w:r>
      <w:hyperlink w:anchor="ref_toc" w:history="1">
        <w:r>
          <w:rPr>
            <w:rStyle w:val="NavigationLink"/>
          </w:rPr>
          <w:t>оглавление</w:t>
        </w:r>
      </w:hyperlink>
    </w:p>
    <w:p w:rsidR="00E5048A" w:rsidRDefault="00E5048A" w:rsidP="00E5048A">
      <w:pPr>
        <w:pStyle w:val="4"/>
      </w:pPr>
      <w:bookmarkStart w:id="115" w:name="_Toc188254596"/>
      <w:r>
        <w:rPr>
          <w:rStyle w:val="DocumentDate"/>
        </w:rPr>
        <w:t>17.01.2025</w:t>
      </w:r>
      <w:r>
        <w:br/>
      </w:r>
      <w:r>
        <w:rPr>
          <w:rStyle w:val="DocumentSource"/>
        </w:rPr>
        <w:t>Строительство.ru - Новости (rcmm.ru)</w:t>
      </w:r>
      <w:r>
        <w:br/>
      </w:r>
      <w:r>
        <w:rPr>
          <w:rStyle w:val="DocumentName"/>
        </w:rPr>
        <w:t>Глава Минстроя РФ провел рабочую встречу с Губернатором Смоленской области</w:t>
      </w:r>
      <w:bookmarkEnd w:id="107"/>
      <w:bookmarkEnd w:id="115"/>
    </w:p>
    <w:p w:rsidR="00E5048A" w:rsidRDefault="00E5048A" w:rsidP="00E5048A">
      <w:pPr>
        <w:pStyle w:val="DocumentBody"/>
      </w:pPr>
      <w:r>
        <w:t>Подвели итоги реализации нацпроекта "Жилье и городская среда", а также обсудили мероприятия в рамках нового национального проекта "Инфраструктура для жизни" который начал свою работу в этом году.</w:t>
      </w:r>
    </w:p>
    <w:p w:rsidR="009077BD" w:rsidRDefault="009077BD" w:rsidP="009077BD">
      <w:pPr>
        <w:pStyle w:val="DocumentBody"/>
      </w:pPr>
      <w:r>
        <w:t>Смоленская область перевыполнила федеральный план по новому жилью. По данным Росстата, за 11 месяцев этого года было введено 488,5 тыс. м², из которых 203,4 тыс. м² относятся к МКД. Ввод многоквартирного жилья превышает показатели аналогичного периода прошлого года на 21,6%.</w:t>
      </w:r>
    </w:p>
    <w:p w:rsidR="009077BD" w:rsidRDefault="009077BD" w:rsidP="009077BD">
      <w:pPr>
        <w:pStyle w:val="DocumentBody"/>
      </w:pPr>
      <w:r>
        <w:t>Для жителей Смоленской области преображается все больше территорий для досуга и времяпрепровождения вне дома. В рамках федерального проекта "Формирование комфортной городской среды" в регионе за прошедший год благоустроено 76 общественных и дворовых пространств.</w:t>
      </w:r>
    </w:p>
    <w:p w:rsidR="009077BD" w:rsidRDefault="009077BD" w:rsidP="009077BD">
      <w:pPr>
        <w:pStyle w:val="DocumentBody"/>
      </w:pPr>
      <w:r>
        <w:t>Смоленская область принимает участие во Всероссийском конкурсе лучших проектов создания комфортной городской среды. С 2018 года 17 проектов одержали победу, а 12 из них уже реализованы.</w:t>
      </w:r>
    </w:p>
    <w:p w:rsidR="009077BD" w:rsidRDefault="009077BD" w:rsidP="009077BD">
      <w:pPr>
        <w:pStyle w:val="DocumentBody"/>
      </w:pPr>
      <w:r>
        <w:t>Программа расселения аварийного жилищного фонда, признанного таковым до 1 января 2017 года, в регионе была досрочно завершена. С 2019 1,8 тыс. человек переехали из 29,6 тыс. м² аварийного жилья.</w:t>
      </w:r>
    </w:p>
    <w:p w:rsidR="00E5048A" w:rsidRDefault="009077BD" w:rsidP="009077BD">
      <w:pPr>
        <w:pStyle w:val="DocumentBody"/>
      </w:pPr>
      <w:r>
        <w:t>В рамках встречи было отмечено, что ведутся масштабные работы по модернизации коммунальной инфраструктуры. Сейчас Смоленской областью реализовано 100 мероприятий региональной программы (209,26 км сетей: 118,34 водоснабжения, 4,97 водоотведения, 85,95 теплоснабжения, 5 объектов теплоснабжения, 1 объект водоснабжения).</w:t>
      </w:r>
    </w:p>
    <w:p w:rsidR="00E5048A" w:rsidRDefault="00767F3C" w:rsidP="00E5048A">
      <w:hyperlink r:id="rId72" w:history="1">
        <w:r w:rsidR="00E5048A">
          <w:rPr>
            <w:rStyle w:val="DocumentOriginalLink"/>
          </w:rPr>
          <w:t>https://rcmm.ru/novosti/68490-glava-minstroja-rf-provel-rabochuju-vstrechu-s-gubernatorom-smolenskoj-oblasti.html</w:t>
        </w:r>
      </w:hyperlink>
    </w:p>
    <w:p w:rsidR="00E5048A" w:rsidRDefault="00E5048A" w:rsidP="00E5048A">
      <w:r>
        <w:rPr>
          <w:sz w:val="18"/>
        </w:rPr>
        <w:t>назад: </w:t>
      </w:r>
      <w:hyperlink w:anchor="ref_toc" w:history="1">
        <w:r>
          <w:rPr>
            <w:rStyle w:val="NavigationLink"/>
          </w:rPr>
          <w:t>оглавление</w:t>
        </w:r>
      </w:hyperlink>
    </w:p>
    <w:p w:rsidR="007413E3" w:rsidRDefault="007413E3" w:rsidP="007413E3">
      <w:pPr>
        <w:pStyle w:val="4"/>
      </w:pPr>
      <w:bookmarkStart w:id="116" w:name="_Toc188210614"/>
      <w:bookmarkStart w:id="117" w:name="_Toc188254597"/>
      <w:r>
        <w:rPr>
          <w:rStyle w:val="DocumentDate"/>
        </w:rPr>
        <w:t>17.01.2025</w:t>
      </w:r>
      <w:r>
        <w:br/>
      </w:r>
      <w:r>
        <w:rPr>
          <w:rStyle w:val="DocumentSource"/>
        </w:rPr>
        <w:t>РИА Новости</w:t>
      </w:r>
      <w:r>
        <w:br/>
      </w:r>
      <w:bookmarkEnd w:id="116"/>
      <w:r w:rsidRPr="00D433D1">
        <w:rPr>
          <w:rStyle w:val="DocumentName"/>
        </w:rPr>
        <w:t>В Чувашии назначили нового замминистра строительства</w:t>
      </w:r>
      <w:bookmarkEnd w:id="117"/>
    </w:p>
    <w:p w:rsidR="007413E3" w:rsidRDefault="007413E3" w:rsidP="007413E3">
      <w:pPr>
        <w:pStyle w:val="DocumentBody"/>
      </w:pPr>
      <w:r w:rsidRPr="00D433D1">
        <w:t>В Чувашии назначили нового замминистра строительства</w:t>
      </w:r>
    </w:p>
    <w:p w:rsidR="007413E3" w:rsidRDefault="007413E3" w:rsidP="007413E3">
      <w:pPr>
        <w:pStyle w:val="DocumentBody"/>
      </w:pPr>
      <w:r>
        <w:t>Первый замминистра строительства Чувашии Владимир Максимов назначен исполняющим обязанности главы ведомства взамен уволенного накануне Михаила Коледы, сообщается в Telegram-канале органов власти республики.</w:t>
      </w:r>
    </w:p>
    <w:p w:rsidR="007413E3" w:rsidRDefault="007413E3" w:rsidP="007413E3">
      <w:pPr>
        <w:pStyle w:val="DocumentBody"/>
      </w:pPr>
      <w:r>
        <w:lastRenderedPageBreak/>
        <w:t>Ранее прокуратура региона сообщила, что экс-глава минстроя Чувашии Коледа принимал решения в интересах друга, фирме которого он помог заключить госконтракты на 1,5 миллиарда рублей . Прокуратура внесла в адрес главы Чувашии представление, по результатам рассмотрения которого министр был уволен в связи с утратой доверия.</w:t>
      </w:r>
    </w:p>
    <w:p w:rsidR="007413E3" w:rsidRDefault="007413E3" w:rsidP="007413E3">
      <w:pPr>
        <w:pStyle w:val="DocumentBody"/>
      </w:pPr>
      <w:r>
        <w:t>"Глава Чувашии Олег Николаев подписал указ о назначении Максимова Владимира Михайловича исполняющим обязанности министра строительства, архитектуры и жилищно-коммунального хозяйства республики", - говорится в сообщении.</w:t>
      </w:r>
    </w:p>
    <w:p w:rsidR="007413E3" w:rsidRDefault="007413E3" w:rsidP="007413E3">
      <w:pPr>
        <w:pStyle w:val="DocumentBody"/>
      </w:pPr>
      <w:r>
        <w:t>Отмечается, что Максимов родился 23 марта 1985 года в Урмарском районе. После окончания Чувашского госуниверситета в 2009 году он прошел профессиональную переподготовку в Волго-Вятской академии государственной службы по специальности "Государственное и муниципальное управление". Трудовой путь начал с 2007 года в администрации Урмарского района, а с 2011 года продолжил работу в Минстрое Чувашии. С февраля 2016 года он занимал должность заместителя министра, а с августа 2018 года - первого заместителя министра. Женат, воспитывает четырех детей.</w:t>
      </w:r>
    </w:p>
    <w:p w:rsidR="007413E3" w:rsidRDefault="00767F3C" w:rsidP="007413E3">
      <w:hyperlink r:id="rId73" w:history="1">
        <w:r w:rsidR="007413E3" w:rsidRPr="00D433D1">
          <w:rPr>
            <w:rStyle w:val="DocumentOriginalLink"/>
          </w:rPr>
          <w:t>https://realty.ria.ru/20250117/chuvashija-1994184792.html?ysclid=m64igffdyg356377143</w:t>
        </w:r>
      </w:hyperlink>
      <w:r w:rsidR="007413E3">
        <w:t xml:space="preserve"> </w:t>
      </w:r>
    </w:p>
    <w:p w:rsidR="007413E3" w:rsidRDefault="007413E3" w:rsidP="007413E3">
      <w:r>
        <w:rPr>
          <w:sz w:val="18"/>
        </w:rPr>
        <w:t>назад: </w:t>
      </w:r>
      <w:hyperlink w:anchor="ref_toc" w:history="1">
        <w:r>
          <w:rPr>
            <w:rStyle w:val="NavigationLink"/>
          </w:rPr>
          <w:t>оглавление</w:t>
        </w:r>
      </w:hyperlink>
    </w:p>
    <w:p w:rsidR="006356D4" w:rsidRDefault="002461F8" w:rsidP="002461F8">
      <w:pPr>
        <w:pStyle w:val="1"/>
      </w:pPr>
      <w:bookmarkStart w:id="118" w:name="_Toc188254598"/>
      <w:r>
        <w:t>ДОЛЕВОЕ СТРОИТЕЛЬСТВО, ЗАСТРОЙЩИКИ</w:t>
      </w:r>
      <w:bookmarkEnd w:id="60"/>
      <w:bookmarkEnd w:id="61"/>
      <w:bookmarkEnd w:id="62"/>
      <w:bookmarkEnd w:id="118"/>
    </w:p>
    <w:p w:rsidR="00D35785" w:rsidRDefault="00D35785" w:rsidP="00D35785">
      <w:pPr>
        <w:pStyle w:val="4"/>
      </w:pPr>
      <w:bookmarkStart w:id="119" w:name="_Toc188245260"/>
      <w:bookmarkStart w:id="120" w:name="_Toc188254599"/>
      <w:bookmarkStart w:id="121" w:name="_Toc188245245"/>
      <w:bookmarkStart w:id="122" w:name="_Toc130234353"/>
      <w:r>
        <w:rPr>
          <w:rStyle w:val="DocumentDate"/>
        </w:rPr>
        <w:t>20.01.2025</w:t>
      </w:r>
      <w:r>
        <w:br/>
      </w:r>
      <w:r>
        <w:rPr>
          <w:rStyle w:val="DocumentSource"/>
        </w:rPr>
        <w:t>Коммерсантъ (kommersant.ru)</w:t>
      </w:r>
      <w:r>
        <w:br/>
      </w:r>
      <w:bookmarkEnd w:id="119"/>
      <w:r w:rsidR="00A51CF4" w:rsidRPr="00A51CF4">
        <w:rPr>
          <w:rStyle w:val="DocumentName"/>
        </w:rPr>
        <w:t>Новые субъекты ипотеки РФ</w:t>
      </w:r>
      <w:bookmarkEnd w:id="120"/>
    </w:p>
    <w:p w:rsidR="00D35785" w:rsidRDefault="00D35785" w:rsidP="00D35785">
      <w:pPr>
        <w:pStyle w:val="DocumentBody"/>
      </w:pPr>
      <w:r>
        <w:t>Как реализуются льготные кредитные программы в ДНР, ЛНР, Запорожской и Херсонской областях</w:t>
      </w:r>
    </w:p>
    <w:p w:rsidR="00D35785" w:rsidRDefault="00D35785" w:rsidP="000F3A86">
      <w:pPr>
        <w:pStyle w:val="5"/>
      </w:pPr>
      <w:r>
        <w:t>Госбанки постепенно развивают ипотечное кредитование на новых территориях РФ. К настоящему времени они выдали около 1,5 тыс. кредитов на сумму более 7 млрд руб. Пока результаты заметно ниже, чем по льготным программам в других регионах, но потенциал нового направления остается высоким. Сохраняются и повышенные региональные риски.</w:t>
      </w:r>
    </w:p>
    <w:p w:rsidR="00D35785" w:rsidRDefault="00D35785" w:rsidP="00D35785">
      <w:pPr>
        <w:pStyle w:val="DocumentBody"/>
      </w:pPr>
      <w:r>
        <w:t xml:space="preserve">К началу 2025 года четыре российских банка, среди которых три крупнейших госбанка, участвовали в госпрограмме льготной </w:t>
      </w:r>
      <w:r>
        <w:rPr>
          <w:b/>
        </w:rPr>
        <w:t>ипотеки</w:t>
      </w:r>
      <w:r>
        <w:t xml:space="preserve"> на новых территориях РФ. Согласно данным, предоставленным кредитными организациями "Ъ", с середины 2024 года Сбербанк выдал 376 ипотечных кредитов на сумму 2,1 млрд руб. К настоящему времени им было открыто 546 счетов более чем на 4 млрд руб. ПСБ, начавший оказывать услуги еще осенью 2023 года, выдал жилищных кредитов более чем на 5 млрд руб. (что можно оценить почти в 900 кредитов). ВТБ с конца октября 2024 года также выдает льготную </w:t>
      </w:r>
      <w:r>
        <w:rPr>
          <w:b/>
        </w:rPr>
        <w:t>ипотеку</w:t>
      </w:r>
      <w:r>
        <w:t>, однако объемы не раскрывает. Банк «Ростфинанс» не ответил на запрос "Ъ".</w:t>
      </w:r>
    </w:p>
    <w:p w:rsidR="00D35785" w:rsidRDefault="00D35785" w:rsidP="00D35785">
      <w:pPr>
        <w:pStyle w:val="DocumentBody"/>
      </w:pPr>
      <w:r>
        <w:t xml:space="preserve">Эти объемы сравнимы с показателями некоторых банков по госпрограмме «Дальневосточная и арктическая </w:t>
      </w:r>
      <w:r>
        <w:rPr>
          <w:b/>
        </w:rPr>
        <w:t>ипотека</w:t>
      </w:r>
      <w:r>
        <w:t>» (с похожими условиями: ставка до 2% годовых, объем кредита до 9 млн руб.). По данным АО «</w:t>
      </w:r>
      <w:r>
        <w:rPr>
          <w:b/>
        </w:rPr>
        <w:t>Дом.РФ</w:t>
      </w:r>
      <w:r>
        <w:t xml:space="preserve">», в 2024 году ПСБ заключил 800 договоров на 3,8 млрд руб. Однако по сравнению с госпрограммой «Семейная </w:t>
      </w:r>
      <w:r>
        <w:rPr>
          <w:b/>
        </w:rPr>
        <w:t>ипотека</w:t>
      </w:r>
      <w:r>
        <w:t>» даже суммарные результаты заметно ниже: только за декабрь 2024 года Сбербанк выдал кредиты на 82,5 млрд руб., ПСБ - на 9,3 млрд руб.</w:t>
      </w:r>
    </w:p>
    <w:p w:rsidR="00D35785" w:rsidRDefault="00D35785" w:rsidP="00D35785">
      <w:pPr>
        <w:pStyle w:val="DocumentBody"/>
      </w:pPr>
      <w:r>
        <w:t xml:space="preserve">Для граждан РФ, планирующих приобретение недвижимости в ДНР, ЛНР, Запорожской и Херсонской областях, реализуется программа льготной </w:t>
      </w:r>
      <w:r>
        <w:rPr>
          <w:b/>
        </w:rPr>
        <w:t>ипотеки</w:t>
      </w:r>
      <w:r>
        <w:t xml:space="preserve"> для приобретения жилья, в том числе на вторичном рынке, по ставке до 2% годовых. Максимальная сумма кредита - 6 млн руб., первоначальный взнос - от 10%.</w:t>
      </w:r>
    </w:p>
    <w:p w:rsidR="00D35785" w:rsidRDefault="00D35785" w:rsidP="00D35785">
      <w:pPr>
        <w:pStyle w:val="DocumentBody"/>
      </w:pPr>
      <w:r>
        <w:t xml:space="preserve">На новых территориях начинает развиваться жилищное </w:t>
      </w:r>
      <w:r>
        <w:rPr>
          <w:b/>
        </w:rPr>
        <w:t>строительство</w:t>
      </w:r>
      <w:r>
        <w:t>. По данным АО «</w:t>
      </w:r>
      <w:r>
        <w:rPr>
          <w:b/>
        </w:rPr>
        <w:t>Дом.РФ</w:t>
      </w:r>
      <w:r>
        <w:t xml:space="preserve">», в декабре 2024 года на стадии строительства находилось 150 тыс. кв. м жилья - в два раза больше, чем в июле 2024 года. Объемы строительства сопоставимы с показателями Костромской области (161 тыс. кв. м), Республики Коми (135 тыс. кв. м), Севастополя (123 тыс. кв. м). При этом ПСБ профинансировал уже шесть объектов в ДНР и ЛНР на сумму более 3 млрд руб. ВТБ в начале января 2025 года сообщил о предоставлении первого льготного кредита </w:t>
      </w:r>
      <w:r>
        <w:rPr>
          <w:b/>
        </w:rPr>
        <w:t>застройщику</w:t>
      </w:r>
      <w:r>
        <w:t xml:space="preserve"> (по ставке до 3% годовых).</w:t>
      </w:r>
    </w:p>
    <w:p w:rsidR="00D35785" w:rsidRDefault="00D35785" w:rsidP="00D35785">
      <w:pPr>
        <w:pStyle w:val="DocumentBody"/>
      </w:pPr>
      <w:r>
        <w:t>В банках не раскрывают финансовые показатели от участия в таких программах. Но, согласно постановлению правительства РФ от 31 декабря 2022 года №2565, российские банки «при выдаче льготных кредитов получают возмещение за недополученные ими доходы по кредитам, выданным гражданам РФ для приобретения жилья на новых территориях, до уровня рыночной кредитной ставки». Однако эксперт ипотечного рынка Сергей Гордейко отмечает, что размер получаемой компенсации «приводит их к низкому уровню рентабельности с учетом процентных рисков, кредитных рисков и операционных расходов». Поэтому, по его словам, сейчас «любое льготное кредитование находится на грани рентабельности». Как отмечает юрист агентства «Правовое содействие» (Луганск) Алиса Андреева, «российские предприятия только начинают заходить на новые территории, с работающими предприятиями ситуация сложная по ряду причин», поэтому «сложно прогнозировать доход населения, а тем более конкретного заемщика».</w:t>
      </w:r>
    </w:p>
    <w:p w:rsidR="00D35785" w:rsidRDefault="00D35785" w:rsidP="00D35785">
      <w:pPr>
        <w:pStyle w:val="DocumentBody"/>
      </w:pPr>
      <w:r>
        <w:t xml:space="preserve">Кроме того, в этих регионах остаются и более высокие риски обеспеченности ипотечного кредита, изменения стоимости залога, указывают эксперты. «В настоящее время стоимость недвижимости в крупных городах (Донецк, Луганск) очевидно завышена, сформирована в основном с учетом спекулятивного фактора»,- отмечает Алиса </w:t>
      </w:r>
      <w:r>
        <w:lastRenderedPageBreak/>
        <w:t>Андреева. По ее словам, необоснованный рост цен на жилье связан с отсутствием строительства новых жилых комплексов, а также с тем, что часть жилого фонда регионов утрачена или повреждена в результате боевых действий, поэтому оставшиеся квартиры становятся более ценными. Она не исключает, что в какой-то момент залоговое имущество может стать неликвидным либо цена на него может снизиться в разы. Кроме того, возможность страхования объектов недвижимости на новых территориях «может быть ограничена, что увеличивает риски для банков, а также возможность реализации всех условий программы», отметила госпожа Андреева.</w:t>
      </w:r>
    </w:p>
    <w:p w:rsidR="00D35785" w:rsidRDefault="00D35785" w:rsidP="00D35785">
      <w:pPr>
        <w:pStyle w:val="DocumentBody"/>
      </w:pPr>
      <w:r>
        <w:t>В силу складывающихся обстоятельств «логично, что первыми на новые территории заходят крупные госбанки в контексте своей повышенной ответственности перед акционером», отмечает руководитель направления по работе с финансовыми институтами Б1 Геннадий Шинин. Но даже сейчас такая деятельность «больше вопрос стратегии каждого отдельного института, его риск-аппетита, его экономики, а не боязнь санкционных рисков», считает он. Поэтому эксперты указывают, что льготные государственные программы в настоящее время реализуются «на вырост». В том числе имея в виду высокий потенциальный спрос и на другие финансовые продукты. Так, по оценке ФОМС, на 1 января 2024 года численность населения на территориях ДНР, ЛНР, Запорожской и Херсонской областей превышала 3,2 млн.</w:t>
      </w:r>
    </w:p>
    <w:p w:rsidR="00D35785" w:rsidRDefault="00D35785" w:rsidP="00D35785">
      <w:pPr>
        <w:pStyle w:val="DocumentBody"/>
      </w:pPr>
      <w:r>
        <w:t>Ольга Базутова, Ян Назаренко</w:t>
      </w:r>
    </w:p>
    <w:p w:rsidR="00D35785" w:rsidRDefault="00767F3C" w:rsidP="00D35785">
      <w:hyperlink r:id="rId74" w:history="1">
        <w:r w:rsidR="00D35785">
          <w:rPr>
            <w:rStyle w:val="DocumentOriginalLink"/>
          </w:rPr>
          <w:t>https://www.kommersant.ru/doc/7443552</w:t>
        </w:r>
      </w:hyperlink>
    </w:p>
    <w:p w:rsidR="00D35785" w:rsidRDefault="00D35785" w:rsidP="00D35785">
      <w:r>
        <w:rPr>
          <w:sz w:val="18"/>
        </w:rPr>
        <w:t>назад: </w:t>
      </w:r>
      <w:hyperlink w:anchor="ref_toc" w:history="1">
        <w:r>
          <w:rPr>
            <w:rStyle w:val="NavigationLink"/>
          </w:rPr>
          <w:t>оглавление</w:t>
        </w:r>
      </w:hyperlink>
    </w:p>
    <w:p w:rsidR="00D35785" w:rsidRDefault="00D35785" w:rsidP="00D35785">
      <w:pPr>
        <w:pStyle w:val="4"/>
      </w:pPr>
      <w:bookmarkStart w:id="123" w:name="_Toc188245262"/>
      <w:bookmarkStart w:id="124" w:name="_Toc188254600"/>
      <w:bookmarkEnd w:id="121"/>
      <w:r>
        <w:rPr>
          <w:rStyle w:val="DocumentDate"/>
        </w:rPr>
        <w:t>20.01.2025</w:t>
      </w:r>
      <w:r>
        <w:br/>
      </w:r>
      <w:r>
        <w:rPr>
          <w:rStyle w:val="DocumentSource"/>
        </w:rPr>
        <w:t>Коммерсантъ (kommersant.ru)</w:t>
      </w:r>
      <w:r>
        <w:br/>
      </w:r>
      <w:bookmarkEnd w:id="123"/>
      <w:r w:rsidR="00144FFD" w:rsidRPr="00144FFD">
        <w:rPr>
          <w:rStyle w:val="DocumentName"/>
        </w:rPr>
        <w:t>Ипотек поток бумаг</w:t>
      </w:r>
      <w:bookmarkEnd w:id="124"/>
    </w:p>
    <w:p w:rsidR="00D35785" w:rsidRDefault="00D35785" w:rsidP="00D35785">
      <w:pPr>
        <w:pStyle w:val="DocumentBody"/>
      </w:pPr>
      <w:r>
        <w:t>Секьюритизация кредитов ударно начинает год</w:t>
      </w:r>
    </w:p>
    <w:p w:rsidR="00D35785" w:rsidRDefault="00D35785" w:rsidP="000F3A86">
      <w:pPr>
        <w:pStyle w:val="5"/>
      </w:pPr>
      <w:r>
        <w:t>В этом году планируется самая ранняя секьюритизация ипотечных кредитов за всю историю отечественного рынка. По прогнозам экспертов, в 2025 году объем размещения ипотечных облигаций будет на уровне прошлого года, несмотря на высокие ставки на рынке. Этому будут способствовать жесткие регуляторные требования со стороны ЦБ и сохранение льготных ипотечных программ.</w:t>
      </w:r>
    </w:p>
    <w:p w:rsidR="00D35785" w:rsidRDefault="00D35785" w:rsidP="00D35785">
      <w:pPr>
        <w:pStyle w:val="DocumentBody"/>
      </w:pPr>
      <w:r>
        <w:t>В конце прошлой недели «</w:t>
      </w:r>
      <w:r>
        <w:rPr>
          <w:b/>
        </w:rPr>
        <w:t>ДОМ.РФ</w:t>
      </w:r>
      <w:r>
        <w:t xml:space="preserve"> Ипотечный агент» собрал книгу заявок на размещение облигаций, обеспеченных ипотечными кредитами Сбербанка. Техническое размещение состоится в конце января и будет состоять из двух траншей: один обеспечен кредитами почти на 2 млрд руб., а второй - почти на 63,5 млрд руб. Это размещение станет самым ранним в истории отечественного рынка секьюритизации, побив прошлогодний рекорд, когда первое размещение ипотечных облигаций состоялось в середине февраля (см. "Ъ" от 19 февраля 2024 года).</w:t>
      </w:r>
    </w:p>
    <w:p w:rsidR="00D35785" w:rsidRDefault="00D35785" w:rsidP="00D35785">
      <w:pPr>
        <w:pStyle w:val="DocumentBody"/>
      </w:pPr>
      <w:r>
        <w:t xml:space="preserve">«Развитие рынка ипотечных облигаций не только является важным элементом нацпроекта "Жилье и городская среда", но также важно для банковской системы как инструмент управления структурой баланса банков»,- отметили в Сбербанке. Другие банки также рассматривают возможность проведения секьюритизации в этом году - о таких планах "Ъ" рассказали в Совкомбанке и ВТБ. По словам руководителя управления секьюритизации ВТБ Андрея Сучкова, в этом году замедление выдачи ипотечных кредитов продолжится. «В то же время рост доли кредитов, обеспеченных льготной </w:t>
      </w:r>
      <w:r>
        <w:rPr>
          <w:b/>
        </w:rPr>
        <w:t>ипотекой</w:t>
      </w:r>
      <w:r>
        <w:t xml:space="preserve">, в портфеле увеличивается, это создает основу для эмиссии бумаг с переменной ставкой»,- говорит он. По его словам, перспективу имеют ипотечные бумаги, обеспеченные льготными кредитами, купон по которым привязан к ключевой ставке. «Многотраншевые сделки </w:t>
      </w:r>
      <w:r>
        <w:rPr>
          <w:b/>
        </w:rPr>
        <w:t>ипотеки</w:t>
      </w:r>
      <w:r>
        <w:t xml:space="preserve"> более чувствительны к ставкам,- отмечает управляющий директор по рейтингам структурированного финансирования "Эксперт РА" Александра Веролайнен.- Возможности структурирования таких ипотечных облигаций ограничены, поскольку сейчас отсутствует или минимальна положительная разница между ставками </w:t>
      </w:r>
      <w:r>
        <w:rPr>
          <w:b/>
        </w:rPr>
        <w:t>ипотек</w:t>
      </w:r>
      <w:r>
        <w:t xml:space="preserve"> и долгового рынка».</w:t>
      </w:r>
    </w:p>
    <w:p w:rsidR="00D35785" w:rsidRDefault="00D35785" w:rsidP="00D35785">
      <w:pPr>
        <w:pStyle w:val="DocumentBody"/>
      </w:pPr>
      <w:r>
        <w:t xml:space="preserve">Тем не менее для банков вопросы привлечения денежных ресурсов и управления рисками актуальны в любых экономических условиях, указывают в </w:t>
      </w:r>
      <w:r>
        <w:rPr>
          <w:b/>
        </w:rPr>
        <w:t>ДОМ.РФ</w:t>
      </w:r>
      <w:r>
        <w:t xml:space="preserve">. «Это обстоятельство предопределяет интерес к секьюритизации </w:t>
      </w:r>
      <w:r>
        <w:rPr>
          <w:b/>
        </w:rPr>
        <w:t>ипотеки</w:t>
      </w:r>
      <w:r>
        <w:t xml:space="preserve"> на платформе </w:t>
      </w:r>
      <w:r>
        <w:rPr>
          <w:b/>
        </w:rPr>
        <w:t>ДОМ.РФ</w:t>
      </w:r>
      <w:r>
        <w:t xml:space="preserve"> - эффективному инструменту повышения ликвидности и снижения нагрузки на капитал,- отмечают там.- В результате сделки банк получает дополнительную гибкость: ликвидные облигации вместо неликвидного ипотечного портфеля, которые можно продать инвесторам при благоприятных рыночных условиях или привлечь под их залог средства на рынке репо». При этом в </w:t>
      </w:r>
      <w:r>
        <w:rPr>
          <w:b/>
        </w:rPr>
        <w:t>ДОМ.РФ</w:t>
      </w:r>
      <w:r>
        <w:t xml:space="preserve"> сообщили, что в этом году обсуждают выпуски ипотечных облигаций как с давними партнерами, так и с дебютантами. «Рыночные условия будут значимым фактором, при этом важно отметить, что секьюритизация </w:t>
      </w:r>
      <w:r>
        <w:rPr>
          <w:b/>
        </w:rPr>
        <w:t>ипотеки</w:t>
      </w:r>
      <w:r>
        <w:t xml:space="preserve"> остается востребованной на любом цикле ставок»,- сообщили в </w:t>
      </w:r>
      <w:r>
        <w:rPr>
          <w:b/>
        </w:rPr>
        <w:t>ДОМ.РФ</w:t>
      </w:r>
      <w:r>
        <w:t>. Там ожидают, что в 2025 году объем выпусков ипотечных ценных бумаг (ИЦБ) будет сопоставим с прошлогодним и составит 400-500 млрд руб.</w:t>
      </w:r>
    </w:p>
    <w:p w:rsidR="00D35785" w:rsidRDefault="00D35785" w:rsidP="00D35785">
      <w:pPr>
        <w:pStyle w:val="DocumentBody"/>
      </w:pPr>
      <w:r>
        <w:t xml:space="preserve">По словам старшего директора рейтингов финансовых институтов рейтинговой службы НРА Айназ Хайруллиной, темпы роста рынка ИЦБ остаются высокими за счет эффекта отложенной базы. «В секьютиризацию попадают наиболее качественные "ипотечные деньги", а с ужесточением подходов к оценке заемщиков в условиях в том числе регуляторных требований и сохранении ряда программ по низким ставкам ожидается поддержание достаточного уровня выпуска новых ИЦБ»,- говорит она. Подтверждением данной тенденции, по ее мнению, являются меморандумы </w:t>
      </w:r>
      <w:r>
        <w:rPr>
          <w:b/>
        </w:rPr>
        <w:t>ДОМ.РФ</w:t>
      </w:r>
      <w:r>
        <w:t xml:space="preserve"> и крупнейших банков о долгосрочном сотрудничестве и совместной реализации выпусков ипотечных облигаций. Замдиректора группы рейтингов проектного и структурированного финансирования АКРА Денис Хмилевский добавляет, что мультиоригинаторная ипотечная секьюритизация является наиболее перспективным направлением для рынка секьюритизации в России. «При таком подходе несколько банков объединяют свои ипотечные портфели и тем самым диверсифицируют риски, увеличивают объем выпуска и снижают издержки»,- пояснил он.</w:t>
      </w:r>
    </w:p>
    <w:p w:rsidR="00D35785" w:rsidRDefault="00D35785" w:rsidP="00D35785">
      <w:pPr>
        <w:pStyle w:val="DocumentBody"/>
      </w:pPr>
      <w:r>
        <w:lastRenderedPageBreak/>
        <w:t>Максим Буйлов</w:t>
      </w:r>
    </w:p>
    <w:p w:rsidR="00D35785" w:rsidRDefault="00767F3C" w:rsidP="00D35785">
      <w:hyperlink r:id="rId75" w:history="1">
        <w:r w:rsidR="00D35785">
          <w:rPr>
            <w:rStyle w:val="DocumentOriginalLink"/>
          </w:rPr>
          <w:t>https://www.kommersant.ru/doc/7443549</w:t>
        </w:r>
      </w:hyperlink>
    </w:p>
    <w:p w:rsidR="00D35785" w:rsidRDefault="00D35785" w:rsidP="00D35785">
      <w:r>
        <w:rPr>
          <w:sz w:val="18"/>
        </w:rPr>
        <w:t>назад: </w:t>
      </w:r>
      <w:hyperlink w:anchor="ref_toc" w:history="1">
        <w:r>
          <w:rPr>
            <w:rStyle w:val="NavigationLink"/>
          </w:rPr>
          <w:t>оглавление</w:t>
        </w:r>
      </w:hyperlink>
    </w:p>
    <w:p w:rsidR="00D35785" w:rsidRDefault="00D35785" w:rsidP="00D35785">
      <w:pPr>
        <w:pStyle w:val="4"/>
      </w:pPr>
      <w:bookmarkStart w:id="125" w:name="d_8e9ee279a6ee46ccbbd1e445f87bde58"/>
      <w:bookmarkStart w:id="126" w:name="_Toc188245263"/>
      <w:bookmarkStart w:id="127" w:name="_Toc188254601"/>
      <w:bookmarkEnd w:id="125"/>
      <w:r>
        <w:rPr>
          <w:rStyle w:val="DocumentDate"/>
        </w:rPr>
        <w:t>20.01.2025</w:t>
      </w:r>
      <w:r>
        <w:br/>
      </w:r>
      <w:r>
        <w:rPr>
          <w:rStyle w:val="DocumentSource"/>
        </w:rPr>
        <w:t>Коммерсантъ (kommersant.ru)</w:t>
      </w:r>
      <w:r>
        <w:br/>
      </w:r>
      <w:r>
        <w:rPr>
          <w:rStyle w:val="DocumentName"/>
        </w:rPr>
        <w:t>«Самолет» осваивает Cosmos</w:t>
      </w:r>
      <w:bookmarkEnd w:id="126"/>
      <w:bookmarkEnd w:id="127"/>
    </w:p>
    <w:p w:rsidR="00D35785" w:rsidRDefault="00D35785" w:rsidP="00D35785">
      <w:pPr>
        <w:pStyle w:val="DocumentBody"/>
      </w:pPr>
      <w:r>
        <w:t>Первым отелем девелопера будет управлять крупный оператор</w:t>
      </w:r>
    </w:p>
    <w:p w:rsidR="00D35785" w:rsidRDefault="00D35785" w:rsidP="00D35785">
      <w:pPr>
        <w:pStyle w:val="DocumentBody"/>
      </w:pPr>
      <w:r>
        <w:t xml:space="preserve">Параллельно росту в России турпотока увеличивается привлекательность гостиничного рынка для непрофильных компаний. Так, </w:t>
      </w:r>
      <w:r>
        <w:rPr>
          <w:b/>
        </w:rPr>
        <w:t>застройщик</w:t>
      </w:r>
      <w:r>
        <w:t xml:space="preserve"> жилья ГК «Самолет» планирует реализовать свой первый отель уровня пять звезд в Тверской области. Объектом будет управлять Cosmos Hotel Group. Но уже в процессе девелоперы жилья нередко отказываются от реализации таких проектов из-за более длительных сроков окупаемости в отличие от строительства жилья.</w:t>
      </w:r>
    </w:p>
    <w:p w:rsidR="00D35785" w:rsidRDefault="00D35785" w:rsidP="00D35785">
      <w:pPr>
        <w:pStyle w:val="DocumentBody"/>
      </w:pPr>
      <w:r>
        <w:t>ГК «Самолет» и оператор Cosmos Hotel Group (CHG; входит в АФК «Система» Владимира Евтушенкова) договорились о партнерстве при реализации проектов на гостиничном рынке, рассказали "Ъ" стороны соглашения. Первым совместным проектом станет отель на 80 номеров уровня пять звезд, который «Самолет» построит в своем коттеджном поселке Port Emm Zavidovo в Калининском районе Тверской области. После завершения строительства в 2027 году объект останется в собственности девелопера, управлять им будет CHG под брендом Cosmos Selection.</w:t>
      </w:r>
    </w:p>
    <w:p w:rsidR="00D35785" w:rsidRDefault="00D35785" w:rsidP="00D35785">
      <w:pPr>
        <w:pStyle w:val="DocumentBody"/>
      </w:pPr>
      <w:r>
        <w:t>У ГК «Самолет», по данным информсистемы «</w:t>
      </w:r>
      <w:r>
        <w:rPr>
          <w:b/>
        </w:rPr>
        <w:t>Наш.Дом.РФ</w:t>
      </w:r>
      <w:r>
        <w:t>», в стадии строительства находится 4,9 млн кв. м в Москве, Петербурге и других городах. В январе-сентябре 2024 года объем продаж квартир у компании вырос на 25% год к году, до 220,9 млрд руб. Основной акционер группы - Михаил Кенин (владеет 31,6%).</w:t>
      </w:r>
    </w:p>
    <w:p w:rsidR="00D35785" w:rsidRDefault="00D35785" w:rsidP="00D35785">
      <w:pPr>
        <w:pStyle w:val="DocumentBody"/>
      </w:pPr>
      <w:r>
        <w:t>Cosmos Hotel Group управляет 38 отелями на 10 тыс. номеров в 23 городах России. Выручка в январе-сентябре 2024 года выросла на 49%, до 12,9 млрд руб.</w:t>
      </w:r>
    </w:p>
    <w:p w:rsidR="00D35785" w:rsidRDefault="00D35785" w:rsidP="00D35785">
      <w:pPr>
        <w:pStyle w:val="DocumentBody"/>
      </w:pPr>
      <w:r>
        <w:t>Объем вложений в гостиничные проекты верхней ценовой категории составляет от 20 млн руб. за один номер, подсчитала партнер консалтинговой компании CMWP Марина Мережко. Таким образом, в проект в поселке Port Emm Zavidovo с учетом всех прочих расходов, в том числе на благоустройство и инженерную подготовку территории, потребуется вложить не менее 2 млрд руб., прогнозирует она. Срок окупаемости составит не менее десяти лет, добавляет руководитель направления земельных активов и девелопмента консалтинговой компании IBC Real Estate Дмитрий Шелковский.</w:t>
      </w:r>
    </w:p>
    <w:p w:rsidR="00D35785" w:rsidRDefault="00D35785" w:rsidP="00D35785">
      <w:pPr>
        <w:pStyle w:val="DocumentBody"/>
      </w:pPr>
      <w:r>
        <w:t>Для ГК «Самолет» партнерство с Cosmos Hotel Group -шанс освоить новый сегмент, считает партнер консалтинговой компании NF Group Станислав Бибик. Привлекательность гостиничных проектов обусловлена несколькими факторами: ростом турпотока на фоне дефицита качественного предложения, а также рядом мер господдержки туриндустрии, добавляет операционный директор департамента стратегического консалтинга Nikoliers Игорь Кокорев. В январе-ноябре 2024 года по России совершили 79,2 млн туристических поездок, что на 11% больше год к году, говорил ранее вице-премьер Дмитрий Чернышенко.</w:t>
      </w:r>
    </w:p>
    <w:p w:rsidR="00D35785" w:rsidRDefault="00D35785" w:rsidP="00D35785">
      <w:pPr>
        <w:pStyle w:val="DocumentBody"/>
      </w:pPr>
      <w:r>
        <w:t>Для Cosmos Hotel Group, в свою очередь, привлечение соинвестора позволит снизить долю заемного капитала, который в текущих условиях кажется почти недоступным - и по стоимости заемных средств, и по условиям, на которых сейчас банки предлагают их получить, считает Марина Мережко. Также такое сотрудничество позволит оптимизировать строительные расходы, не исключает она.</w:t>
      </w:r>
    </w:p>
    <w:p w:rsidR="00D35785" w:rsidRDefault="00D35785" w:rsidP="00D35785">
      <w:pPr>
        <w:pStyle w:val="DocumentBody"/>
      </w:pPr>
      <w:r>
        <w:t xml:space="preserve">Впрочем, зачастую гостиничные проекты для девелоперов жилья являются тестовыми, и многие уже в процессе реализации отказываются от них. При детальном рассмотрении оказывается, что девелопер не готов к длительным срокам окупаемости инвестиций в отели, отмечает Марина Мережко. Кроме того, по ее словам, в отличие от строительства жилья гостиничные проекты требует значительных затрат на </w:t>
      </w:r>
      <w:r>
        <w:rPr>
          <w:b/>
        </w:rPr>
        <w:t>строительство</w:t>
      </w:r>
      <w:r>
        <w:t xml:space="preserve"> объектов и их ввод в эксплуатацию.</w:t>
      </w:r>
    </w:p>
    <w:p w:rsidR="00D35785" w:rsidRDefault="00D35785" w:rsidP="00D35785">
      <w:pPr>
        <w:pStyle w:val="DocumentBody"/>
      </w:pPr>
      <w:r>
        <w:t>Дарья Андрианова, Халиль Аминов</w:t>
      </w:r>
    </w:p>
    <w:p w:rsidR="00D35785" w:rsidRDefault="00767F3C" w:rsidP="00D35785">
      <w:hyperlink r:id="rId76" w:history="1">
        <w:r w:rsidR="00D35785">
          <w:rPr>
            <w:rStyle w:val="DocumentOriginalLink"/>
          </w:rPr>
          <w:t>https://www.kommersant.ru/doc/7443200</w:t>
        </w:r>
      </w:hyperlink>
    </w:p>
    <w:p w:rsidR="00D35785" w:rsidRDefault="00D35785" w:rsidP="00D35785">
      <w:r>
        <w:rPr>
          <w:sz w:val="18"/>
        </w:rPr>
        <w:t>назад: </w:t>
      </w:r>
      <w:hyperlink w:anchor="ref_toc" w:history="1">
        <w:r>
          <w:rPr>
            <w:rStyle w:val="NavigationLink"/>
          </w:rPr>
          <w:t>оглавление</w:t>
        </w:r>
      </w:hyperlink>
    </w:p>
    <w:p w:rsidR="00AE286F" w:rsidRDefault="00AE286F" w:rsidP="00AE286F">
      <w:pPr>
        <w:pStyle w:val="4"/>
      </w:pPr>
      <w:bookmarkStart w:id="128" w:name="_Toc188254602"/>
      <w:r>
        <w:rPr>
          <w:rStyle w:val="DocumentDate"/>
        </w:rPr>
        <w:t>18.01.2025</w:t>
      </w:r>
      <w:r>
        <w:br/>
      </w:r>
      <w:r w:rsidR="00144FFD">
        <w:rPr>
          <w:rStyle w:val="DocumentSource"/>
        </w:rPr>
        <w:t>ТАСС</w:t>
      </w:r>
      <w:r>
        <w:br/>
      </w:r>
      <w:r w:rsidR="00144FFD" w:rsidRPr="00144FFD">
        <w:rPr>
          <w:rStyle w:val="DocumentName"/>
        </w:rPr>
        <w:t>Для снижения нагрузки на банки для "Дальневосточной ипотеки" выделят допсредства</w:t>
      </w:r>
      <w:bookmarkEnd w:id="128"/>
    </w:p>
    <w:p w:rsidR="00144FFD" w:rsidRDefault="00144FFD" w:rsidP="00AE286F">
      <w:pPr>
        <w:pStyle w:val="DocumentBody"/>
      </w:pPr>
      <w:r w:rsidRPr="00144FFD">
        <w:t>Темпы роста ввода жилья в ДФО за 2024 год опережают среднероссийские</w:t>
      </w:r>
    </w:p>
    <w:p w:rsidR="00AE286F" w:rsidRDefault="00AE286F" w:rsidP="000F3A86">
      <w:pPr>
        <w:pStyle w:val="5"/>
      </w:pPr>
      <w:r>
        <w:lastRenderedPageBreak/>
        <w:t>Правительство планирует выделять дополнительные</w:t>
      </w:r>
      <w:r w:rsidR="006356D4">
        <w:t xml:space="preserve"> </w:t>
      </w:r>
      <w:r>
        <w:t>средства для снижения экономической нагрузки на банки для реализации программы</w:t>
      </w:r>
      <w:r w:rsidR="006356D4">
        <w:t xml:space="preserve"> </w:t>
      </w:r>
      <w:r>
        <w:t xml:space="preserve">"Дальневосточная </w:t>
      </w:r>
      <w:r>
        <w:rPr>
          <w:b/>
        </w:rPr>
        <w:t>ипотека</w:t>
      </w:r>
      <w:r>
        <w:t>". Об этом сообщила пресс-служба вице-премьера -</w:t>
      </w:r>
      <w:r w:rsidR="006356D4">
        <w:t xml:space="preserve"> </w:t>
      </w:r>
      <w:r>
        <w:t>полпреда президента РФ в ДФО Юрия Трутнева по итогам совещания по</w:t>
      </w:r>
      <w:r w:rsidR="006356D4">
        <w:t xml:space="preserve"> </w:t>
      </w:r>
      <w:r>
        <w:t>социально-экономическому развитию Дальнего Востока.</w:t>
      </w:r>
    </w:p>
    <w:p w:rsidR="00AE286F" w:rsidRDefault="00AE286F" w:rsidP="00AE286F">
      <w:pPr>
        <w:pStyle w:val="DocumentBody"/>
      </w:pPr>
      <w:r>
        <w:t>"Немалый вклад в этот процесс внесло решение президента о продлении</w:t>
      </w:r>
      <w:r w:rsidR="006356D4">
        <w:t xml:space="preserve"> </w:t>
      </w:r>
      <w:r>
        <w:t xml:space="preserve">"Дальневосточной </w:t>
      </w:r>
      <w:r>
        <w:rPr>
          <w:b/>
        </w:rPr>
        <w:t>ипотеки</w:t>
      </w:r>
      <w:r>
        <w:t>". Правительство планирует выделять дополнительные</w:t>
      </w:r>
      <w:r w:rsidR="006356D4">
        <w:t xml:space="preserve"> </w:t>
      </w:r>
      <w:r>
        <w:t>средства для снижения экономической нагрузки на банки в связи с этой</w:t>
      </w:r>
      <w:r w:rsidR="006356D4">
        <w:t xml:space="preserve"> </w:t>
      </w:r>
      <w:r>
        <w:t>деятельностью. Сейчас идет процесс уточнения по объему средств. В ближайшее</w:t>
      </w:r>
      <w:r w:rsidR="006356D4">
        <w:t xml:space="preserve"> </w:t>
      </w:r>
      <w:r>
        <w:t xml:space="preserve">время вопрос необходимо решить. Программа "Дальневосточная </w:t>
      </w:r>
      <w:r>
        <w:rPr>
          <w:b/>
        </w:rPr>
        <w:t>ипотека</w:t>
      </w:r>
      <w:r>
        <w:t>" будет</w:t>
      </w:r>
      <w:r w:rsidR="006356D4">
        <w:t xml:space="preserve"> </w:t>
      </w:r>
      <w:r>
        <w:t>продолжаться", - цитирует пресс-служба слова Трутнева.</w:t>
      </w:r>
    </w:p>
    <w:p w:rsidR="00AE286F" w:rsidRDefault="00AE286F" w:rsidP="00AE286F">
      <w:pPr>
        <w:pStyle w:val="DocumentBody"/>
      </w:pPr>
      <w:r>
        <w:t>В пресс-службе отметили, что темпы роста ввода жилья в ДФО за прошлый год</w:t>
      </w:r>
      <w:r w:rsidR="006356D4">
        <w:t xml:space="preserve"> </w:t>
      </w:r>
      <w:r>
        <w:t>опережают среднероссийские. Рост составил 11,9%. В округе введено 4,7 млн кв. м</w:t>
      </w:r>
      <w:r w:rsidR="006356D4">
        <w:t xml:space="preserve"> </w:t>
      </w:r>
      <w:r>
        <w:t>жилья. Первые места по темпам роста заняли Приморье, Якутия, Бурятия, Амурская</w:t>
      </w:r>
      <w:r w:rsidR="006356D4">
        <w:t xml:space="preserve"> </w:t>
      </w:r>
      <w:r>
        <w:t>область.</w:t>
      </w:r>
    </w:p>
    <w:p w:rsidR="00AE286F" w:rsidRDefault="00AE286F" w:rsidP="00AE286F">
      <w:pPr>
        <w:pStyle w:val="DocumentBody"/>
      </w:pPr>
      <w:r>
        <w:t xml:space="preserve">В России с 2019 года действует программа "Дальневосточная </w:t>
      </w:r>
      <w:r>
        <w:rPr>
          <w:b/>
        </w:rPr>
        <w:t>ипотека</w:t>
      </w:r>
      <w:r>
        <w:t>". Она</w:t>
      </w:r>
      <w:r w:rsidR="006356D4">
        <w:t xml:space="preserve"> </w:t>
      </w:r>
      <w:r>
        <w:t xml:space="preserve">направлена на улучшение жилищных условий в ДФО и развитие </w:t>
      </w:r>
      <w:r>
        <w:rPr>
          <w:b/>
        </w:rPr>
        <w:t>строительного рынка</w:t>
      </w:r>
      <w:r>
        <w:t>.</w:t>
      </w:r>
      <w:r w:rsidR="006356D4">
        <w:t xml:space="preserve"> </w:t>
      </w:r>
      <w:r>
        <w:t xml:space="preserve">Согласно условиям дальневосточной </w:t>
      </w:r>
      <w:r>
        <w:rPr>
          <w:b/>
        </w:rPr>
        <w:t>ипотеки</w:t>
      </w:r>
      <w:r>
        <w:t>, ставка не должна превышать 2%,</w:t>
      </w:r>
      <w:r w:rsidR="006356D4">
        <w:t xml:space="preserve"> </w:t>
      </w:r>
      <w:r>
        <w:t>максимальная сумма займа - 6 млн рублей, а при покупке квартиры общей площадью</w:t>
      </w:r>
      <w:r w:rsidR="006356D4">
        <w:t xml:space="preserve"> </w:t>
      </w:r>
      <w:r>
        <w:t>от 60 кв. м - 9 млн рублей. Заемщиками могут стать семьи, приобретающие</w:t>
      </w:r>
      <w:r w:rsidR="006356D4">
        <w:t xml:space="preserve"> </w:t>
      </w:r>
      <w:r>
        <w:t>недвижимость на Дальнем Востоке (возраст обоих супругов - не старше 35 лет), а</w:t>
      </w:r>
      <w:r w:rsidR="006356D4">
        <w:t xml:space="preserve"> </w:t>
      </w:r>
      <w:r>
        <w:t>также одинокие родители не старше</w:t>
      </w:r>
      <w:r w:rsidR="00144FFD">
        <w:t xml:space="preserve"> 35 лет с ребенком до 18 лет. </w:t>
      </w:r>
    </w:p>
    <w:p w:rsidR="00144FFD" w:rsidRPr="00144FFD" w:rsidRDefault="00767F3C" w:rsidP="00144FFD">
      <w:pPr>
        <w:rPr>
          <w:rStyle w:val="DocumentOriginalLink"/>
        </w:rPr>
      </w:pPr>
      <w:hyperlink r:id="rId77" w:history="1">
        <w:r w:rsidR="00144FFD" w:rsidRPr="00144FFD">
          <w:rPr>
            <w:rStyle w:val="DocumentOriginalLink"/>
          </w:rPr>
          <w:t>https://tass.ru/nedvizhimost/22914979?ysclid=m64lhy58xu971680789</w:t>
        </w:r>
      </w:hyperlink>
      <w:r w:rsidR="00144FFD" w:rsidRPr="00144FFD">
        <w:rPr>
          <w:rStyle w:val="DocumentOriginalLink"/>
        </w:rPr>
        <w:t xml:space="preserve"> </w:t>
      </w:r>
    </w:p>
    <w:p w:rsidR="00AE286F" w:rsidRDefault="00AE286F" w:rsidP="00AE286F">
      <w:r>
        <w:rPr>
          <w:sz w:val="18"/>
        </w:rPr>
        <w:t>назад: </w:t>
      </w:r>
      <w:hyperlink w:anchor="ref_toc" w:history="1">
        <w:r>
          <w:rPr>
            <w:rStyle w:val="NavigationLink"/>
          </w:rPr>
          <w:t>оглавление</w:t>
        </w:r>
      </w:hyperlink>
    </w:p>
    <w:p w:rsidR="000A682F" w:rsidRDefault="000A682F" w:rsidP="000A682F">
      <w:pPr>
        <w:pStyle w:val="4"/>
      </w:pPr>
      <w:bookmarkStart w:id="129" w:name="_Toc188210668"/>
      <w:bookmarkStart w:id="130" w:name="_Toc188254603"/>
      <w:bookmarkStart w:id="131" w:name="_Toc188210649"/>
      <w:bookmarkStart w:id="132" w:name="_Toc188210648"/>
      <w:r>
        <w:rPr>
          <w:rStyle w:val="DocumentDate"/>
        </w:rPr>
        <w:t>17.01.2025</w:t>
      </w:r>
      <w:r>
        <w:br/>
      </w:r>
      <w:r>
        <w:rPr>
          <w:rStyle w:val="DocumentSource"/>
        </w:rPr>
        <w:t>Lenta.ru</w:t>
      </w:r>
      <w:r>
        <w:br/>
      </w:r>
      <w:r>
        <w:rPr>
          <w:rStyle w:val="DocumentName"/>
        </w:rPr>
        <w:t>Россиянам рассказали о порядке снятия обременения банка по ипотеке</w:t>
      </w:r>
      <w:bookmarkEnd w:id="129"/>
      <w:bookmarkEnd w:id="130"/>
    </w:p>
    <w:p w:rsidR="000A682F" w:rsidRDefault="000A682F" w:rsidP="000A682F">
      <w:pPr>
        <w:pStyle w:val="DocumentBody"/>
      </w:pPr>
      <w:r>
        <w:t xml:space="preserve">При покупке квартиры в </w:t>
      </w:r>
      <w:r>
        <w:rPr>
          <w:b/>
        </w:rPr>
        <w:t>ипотеку</w:t>
      </w:r>
      <w:r>
        <w:t>, банк накладывает обременение на время действия займа на приобретенную недвижимость и запрещает определенные действия с собственностью, напомнили в Роскачестве. Специалисты организации объяснили, как снять это ограничение. С их рекомендациями ознакомилась «Лента.ру».</w:t>
      </w:r>
    </w:p>
    <w:p w:rsidR="000A682F" w:rsidRDefault="000A682F" w:rsidP="000A682F">
      <w:pPr>
        <w:pStyle w:val="DocumentBody"/>
      </w:pPr>
      <w:r>
        <w:t xml:space="preserve">При оформлении </w:t>
      </w:r>
      <w:r>
        <w:rPr>
          <w:b/>
        </w:rPr>
        <w:t>ипотеки</w:t>
      </w:r>
      <w:r>
        <w:t xml:space="preserve"> вы становитесь владельцем недвижимости, однако сам объект остается в залоге у банка - это и есть обременение. Пока оно не будет снято, вы не сможете проводить сделки с этой недвижимостью. Ограничения определяются условиями ипотечного договора или другими сопутствующими документами, и они могут варьировать в зависимости от самого банка</w:t>
      </w:r>
    </w:p>
    <w:p w:rsidR="000A682F" w:rsidRDefault="000A682F" w:rsidP="000A682F">
      <w:pPr>
        <w:pStyle w:val="DocumentBody"/>
      </w:pPr>
      <w:r>
        <w:t>Роскачество</w:t>
      </w:r>
    </w:p>
    <w:p w:rsidR="000A682F" w:rsidRDefault="000A682F" w:rsidP="000A682F">
      <w:pPr>
        <w:pStyle w:val="DocumentBody"/>
      </w:pPr>
      <w:r>
        <w:t>Например, собственнику может быть разрешено проживать в квартире без ограничений и делать ремонт, но нельзя производить перепланировку, продавать, сдавать более чем на год или закладывать имущество.</w:t>
      </w:r>
    </w:p>
    <w:p w:rsidR="000A682F" w:rsidRDefault="000A682F" w:rsidP="000A682F">
      <w:pPr>
        <w:pStyle w:val="DocumentBody"/>
      </w:pPr>
      <w:r>
        <w:t>Сведения об обременении фиксируются в Едином государственном реестре недвижимости (ЕГРН) в разделе «Ограничение прав и обременение объекта недвижимости», где указывается вид обременения «</w:t>
      </w:r>
      <w:r>
        <w:rPr>
          <w:b/>
        </w:rPr>
        <w:t>Ипотека</w:t>
      </w:r>
      <w:r>
        <w:t xml:space="preserve">» вместе с данными о банке и условиях договора: дата выдачи </w:t>
      </w:r>
      <w:r>
        <w:rPr>
          <w:b/>
        </w:rPr>
        <w:t>ипотеки</w:t>
      </w:r>
      <w:r>
        <w:t>, срок действия и основания для регистрации права собственности на жилье.</w:t>
      </w:r>
    </w:p>
    <w:p w:rsidR="000A682F" w:rsidRDefault="000A682F" w:rsidP="000A682F">
      <w:pPr>
        <w:pStyle w:val="DocumentBody"/>
      </w:pPr>
      <w:r>
        <w:t>Снять обременение можно несколькими способами</w:t>
      </w:r>
    </w:p>
    <w:p w:rsidR="000A682F" w:rsidRDefault="000A682F" w:rsidP="000A682F">
      <w:pPr>
        <w:pStyle w:val="DocumentBody"/>
      </w:pPr>
      <w:r>
        <w:t>Сначала необходимо полностью выплатить ипотечный кредит. После этого банк инициирует процесс снятия обременения и в течение двух дней уведомит собственника.</w:t>
      </w:r>
    </w:p>
    <w:p w:rsidR="000A682F" w:rsidRDefault="000A682F" w:rsidP="000A682F">
      <w:pPr>
        <w:pStyle w:val="DocumentBody"/>
      </w:pPr>
      <w:r>
        <w:t xml:space="preserve">После этого необходимо подготовить документы. Если при оформлении </w:t>
      </w:r>
      <w:r>
        <w:rPr>
          <w:b/>
        </w:rPr>
        <w:t>ипотеки</w:t>
      </w:r>
      <w:r>
        <w:t xml:space="preserve"> была оформлена бумажная закладная, банк сам возьмет ее из архива и передаст в МФЦ. Если же закладная не была оформлена или была составлена в электронном виде, то банк подаст заявление напрямую в Росреестр. В среднем банк подает заявление на снятие обременения в течение двух недель, однако сроки могут меняться в зависимости от условий кредитования.</w:t>
      </w:r>
    </w:p>
    <w:p w:rsidR="000A682F" w:rsidRDefault="000A682F" w:rsidP="000A682F">
      <w:pPr>
        <w:pStyle w:val="DocumentBody"/>
      </w:pPr>
      <w:r>
        <w:t>После получения документов от банка Росреестр снимет обременения и обновит данные. Также можно самостоятельно обратиться в ипотечный банк с заявлением о передаче закладной и получить ее с отметкой о погашении обязательств. После этого необходимо подать заявление о снятии обременения в МФЦ.</w:t>
      </w:r>
    </w:p>
    <w:p w:rsidR="000A682F" w:rsidRDefault="000A682F" w:rsidP="000A682F">
      <w:pPr>
        <w:pStyle w:val="DocumentBody"/>
      </w:pPr>
      <w:r>
        <w:t>Также решить вопрос можно удаленно через Росреестр. Для этого необходимо иметь подтвержденную учетную запись на портале Госуслуг. В личном кабинете можно подать заявку на услугу «Государственная регистрация прекращения ограничения права или обременения объекта недвижимости», указав данные правообладателя, кадастровый номер имущества и сведения об обременении. Там же будет можно отслеживать статус заявки.</w:t>
      </w:r>
    </w:p>
    <w:p w:rsidR="000A682F" w:rsidRDefault="000A682F" w:rsidP="000A682F">
      <w:pPr>
        <w:pStyle w:val="DocumentBody"/>
      </w:pPr>
      <w:r>
        <w:t>Услуга предоставляется бесплатно. В среднем процесс занимает до пяти дней после того, как Росреестр получит информацию. Сведения о снятии обременения необходимо проверять через Росреестр. Также можно заказать выписку из ЕГРН через портал Госуслуг, однако это будет уже платно.</w:t>
      </w:r>
    </w:p>
    <w:p w:rsidR="000A682F" w:rsidRDefault="000A682F" w:rsidP="000A682F">
      <w:pPr>
        <w:pStyle w:val="DocumentBody"/>
      </w:pPr>
      <w:r>
        <w:t>Ранее россиянам рассказали о будущем цен на жилье в России.</w:t>
      </w:r>
    </w:p>
    <w:p w:rsidR="000A682F" w:rsidRDefault="00767F3C" w:rsidP="000A682F">
      <w:hyperlink r:id="rId78" w:history="1">
        <w:r w:rsidR="000A682F">
          <w:rPr>
            <w:rStyle w:val="DocumentOriginalLink"/>
          </w:rPr>
          <w:t>https://lenta.ru/news/2025/01/16/rossiyanam-rasskazali-o-poryadke-snyatiya-obremeneniya-banka-po-ipoteke/</w:t>
        </w:r>
      </w:hyperlink>
    </w:p>
    <w:p w:rsidR="000A682F" w:rsidRDefault="000A682F" w:rsidP="000A682F">
      <w:r>
        <w:rPr>
          <w:sz w:val="18"/>
        </w:rPr>
        <w:lastRenderedPageBreak/>
        <w:t>назад: </w:t>
      </w:r>
      <w:hyperlink w:anchor="ref_toc" w:history="1">
        <w:r>
          <w:rPr>
            <w:rStyle w:val="NavigationLink"/>
          </w:rPr>
          <w:t>оглавление</w:t>
        </w:r>
      </w:hyperlink>
    </w:p>
    <w:p w:rsidR="000A682F" w:rsidRDefault="000A682F" w:rsidP="000A682F">
      <w:pPr>
        <w:pStyle w:val="4"/>
      </w:pPr>
      <w:bookmarkStart w:id="133" w:name="_Toc188210669"/>
      <w:bookmarkStart w:id="134" w:name="_Toc188254604"/>
      <w:bookmarkEnd w:id="131"/>
      <w:r>
        <w:rPr>
          <w:rStyle w:val="DocumentDate"/>
        </w:rPr>
        <w:t>17.01.2025</w:t>
      </w:r>
      <w:r>
        <w:br/>
      </w:r>
      <w:r>
        <w:rPr>
          <w:rStyle w:val="DocumentSource"/>
        </w:rPr>
        <w:t>РБК</w:t>
      </w:r>
      <w:r>
        <w:br/>
      </w:r>
      <w:r>
        <w:rPr>
          <w:rStyle w:val="DocumentName"/>
        </w:rPr>
        <w:t>В Петербурге продолжают применять запрещенные ипотечные схемы</w:t>
      </w:r>
      <w:bookmarkEnd w:id="133"/>
      <w:bookmarkEnd w:id="134"/>
    </w:p>
    <w:p w:rsidR="000A682F" w:rsidRDefault="000A682F" w:rsidP="000A682F">
      <w:pPr>
        <w:pStyle w:val="DocumentBody"/>
      </w:pPr>
      <w:r>
        <w:t>Многие крупные банки и строительные компании не изменили условия покупки жилья на первичном рынке в кредит соответствии с требованиями нового ипотечного стандарта, вступившего в силу 1 января. Запрещенные с нового года схемы по-прежнему применяются, хоть и в меньших объемах, рассказали РБК Петербург риелторы и ипотечные брокеры. При этом в Банке России пояснили, что полномочия по контролю за соблюдением ипотечного стандарта у ведомства появятся не раньше апреля 2025 года.</w:t>
      </w:r>
    </w:p>
    <w:p w:rsidR="000A682F" w:rsidRDefault="000A682F" w:rsidP="000A682F">
      <w:pPr>
        <w:pStyle w:val="DocumentBody"/>
      </w:pPr>
      <w:r>
        <w:t>Новые правила</w:t>
      </w:r>
    </w:p>
    <w:p w:rsidR="000A682F" w:rsidRDefault="000A682F" w:rsidP="000A682F">
      <w:pPr>
        <w:pStyle w:val="DocumentBody"/>
      </w:pPr>
      <w:r>
        <w:t xml:space="preserve">Новый ипотечный стандарт, как заявляли в Банке России, ввели для минимизации "распространения высокорисковых схем ипотечного кредитования". С начала 2025 года под запрет попали аккредитивы при покупке жилья и </w:t>
      </w:r>
      <w:r>
        <w:rPr>
          <w:b/>
        </w:rPr>
        <w:t>ипотека</w:t>
      </w:r>
      <w:r>
        <w:t xml:space="preserve"> с кэшбэком (так как в составе первоначального взноса нельзя учитывать сумму, которую возвращают покупателю после приобретения квартиры). Кроме того, банки больше не вправе получать вознаграждение от продавца (</w:t>
      </w:r>
      <w:r>
        <w:rPr>
          <w:b/>
        </w:rPr>
        <w:t>застройщика</w:t>
      </w:r>
      <w:r>
        <w:t xml:space="preserve">) за установление пониженной процентной ставки по </w:t>
      </w:r>
      <w:r>
        <w:rPr>
          <w:b/>
        </w:rPr>
        <w:t>ипотеке</w:t>
      </w:r>
      <w:r>
        <w:t>, если это ведет к увеличению цены объекта недвижимости. Стандарт также предписывает банкам устанавливать сроки ипотечного кредита до 30 лет и ограничивать сумму кредитования до 80% от стоимости объекта.</w:t>
      </w:r>
    </w:p>
    <w:p w:rsidR="000A682F" w:rsidRDefault="000A682F" w:rsidP="000A682F">
      <w:pPr>
        <w:pStyle w:val="DocumentBody"/>
      </w:pPr>
      <w:r>
        <w:t xml:space="preserve">"Все участники рынка с напряжением ждали новый ипотечный стандарт, но, похоже, с наступлением 1 января ситуация не изменилась, - рассказал РБК Петербург генеральный директор "ПИА Недвижимость" Максим Ельцов. - Мы это видим по тому, что </w:t>
      </w:r>
      <w:r>
        <w:rPr>
          <w:b/>
        </w:rPr>
        <w:t>застройщики</w:t>
      </w:r>
      <w:r>
        <w:t xml:space="preserve"> не меняют ценовую политику и сохраняют дифференциацию цен на квартиры зависимости от того, каким образом оплачивается сделка - при использовании семейной </w:t>
      </w:r>
      <w:r>
        <w:rPr>
          <w:b/>
        </w:rPr>
        <w:t>ипотеки</w:t>
      </w:r>
      <w:r>
        <w:t xml:space="preserve"> стоимость жилья для покупателя будет выше".</w:t>
      </w:r>
    </w:p>
    <w:p w:rsidR="000A682F" w:rsidRDefault="000A682F" w:rsidP="000A682F">
      <w:pPr>
        <w:pStyle w:val="DocumentBody"/>
      </w:pPr>
      <w:r>
        <w:t xml:space="preserve">Он отмечает, что банки ничего не меняли с точки зрения взимания комиссии по семейной </w:t>
      </w:r>
      <w:r>
        <w:rPr>
          <w:b/>
        </w:rPr>
        <w:t>ипотеке</w:t>
      </w:r>
      <w:r>
        <w:t>. "У них параметры выдачи и экономика никоим образом с начала года не поменялась. Отсюда можно точно констатировать, что ипотечный стандарт пока еще не начал полноценно работать", - говорит Ельцов.</w:t>
      </w:r>
    </w:p>
    <w:p w:rsidR="000A682F" w:rsidRDefault="000A682F" w:rsidP="000A682F">
      <w:pPr>
        <w:pStyle w:val="DocumentBody"/>
      </w:pPr>
      <w:r>
        <w:t>"Да, банки в 2025 году по-прежнему взимают комиссию за применение пониженной ставки кредита. Ее размер составляет 12-20% от суммы выдаваемого кредита. Покупатели квартир в новостройках, конечно, предпочли бы платить меньше. Но, поскольку возможности иначе получить кредит с приемлемым размером ипотечного платежа нет, на сумму покупки приходится закрывать глаза", - утверждает вице-президент Ассоциации риэлторов Санкт-Петербурга и Ленинградской области Валерий Виноградов. Он отмечает, что из других схем оплаты "остались разве что рассрочки", но они редки и предоставляются, как правило, на неликвидные объекты.</w:t>
      </w:r>
    </w:p>
    <w:p w:rsidR="000A682F" w:rsidRDefault="000A682F" w:rsidP="000A682F">
      <w:pPr>
        <w:pStyle w:val="DocumentBody"/>
      </w:pPr>
      <w:r>
        <w:t>"Банки в 2025 году по-прежнему взимают комиссию за применение пониженной ставки кредита в размере от 12-20% от его суммы"</w:t>
      </w:r>
    </w:p>
    <w:p w:rsidR="000A682F" w:rsidRDefault="000A682F" w:rsidP="000A682F">
      <w:pPr>
        <w:pStyle w:val="DocumentBody"/>
      </w:pPr>
      <w:r>
        <w:t xml:space="preserve">По данным платформы Banki.shop (агрегатор кредитных продуктов), опцию платного снижения ставки по </w:t>
      </w:r>
      <w:r>
        <w:rPr>
          <w:b/>
        </w:rPr>
        <w:t>ипотеке</w:t>
      </w:r>
      <w:r>
        <w:t xml:space="preserve"> с начала года начали отменять банки "Абсолют", "Татсоцбанк", "Севергазбанк", "Фора банк", "Солидарность", "Совкомбанк". ВТБ отменил обязательное субсидирование, но опция продолжает работать.</w:t>
      </w:r>
    </w:p>
    <w:p w:rsidR="000A682F" w:rsidRDefault="000A682F" w:rsidP="000A682F">
      <w:pPr>
        <w:pStyle w:val="DocumentBody"/>
      </w:pPr>
      <w:r>
        <w:t>По данным Banki.shop, сейчас снижение ставки за комиссию есть у следующих банков (цифры для рыночных программ, снижение ставки на весь срок кредита):</w:t>
      </w:r>
      <w:r w:rsidR="006356D4">
        <w:t xml:space="preserve"> </w:t>
      </w:r>
    </w:p>
    <w:p w:rsidR="000A682F" w:rsidRDefault="000A682F" w:rsidP="000A682F">
      <w:pPr>
        <w:pStyle w:val="DocumentBody"/>
        <w:numPr>
          <w:ilvl w:val="0"/>
          <w:numId w:val="33"/>
        </w:numPr>
        <w:spacing w:after="0"/>
        <w:ind w:left="357" w:hanging="357"/>
      </w:pPr>
      <w:r>
        <w:t xml:space="preserve"> Сбербанк: минимальная скидка 0,5% за плату 1,2%; макс. скидка 10% за плату 29,2% </w:t>
      </w:r>
    </w:p>
    <w:p w:rsidR="000A682F" w:rsidRDefault="000A682F" w:rsidP="000A682F">
      <w:pPr>
        <w:pStyle w:val="DocumentBody"/>
        <w:numPr>
          <w:ilvl w:val="0"/>
          <w:numId w:val="33"/>
        </w:numPr>
        <w:spacing w:after="0"/>
        <w:ind w:left="357" w:hanging="357"/>
      </w:pPr>
      <w:r>
        <w:t xml:space="preserve"> ВТБ: минимальная скидка 0,01% за плату 0,02%, макс. скидка 28% за плату 168,43% (у нас в системе макс. скидка 12,5% за плату 47,1%) </w:t>
      </w:r>
    </w:p>
    <w:p w:rsidR="000A682F" w:rsidRDefault="000A682F" w:rsidP="000A682F">
      <w:pPr>
        <w:pStyle w:val="DocumentBody"/>
        <w:numPr>
          <w:ilvl w:val="0"/>
          <w:numId w:val="33"/>
        </w:numPr>
        <w:spacing w:after="0"/>
        <w:ind w:left="357" w:hanging="357"/>
      </w:pPr>
      <w:r>
        <w:t xml:space="preserve"> "Транскапитал": минимальная скидка 8,5% за плату 15%, макс. - 13,5% за плату 28% </w:t>
      </w:r>
    </w:p>
    <w:p w:rsidR="000A682F" w:rsidRDefault="000A682F" w:rsidP="000A682F">
      <w:pPr>
        <w:pStyle w:val="DocumentBody"/>
        <w:numPr>
          <w:ilvl w:val="0"/>
          <w:numId w:val="33"/>
        </w:numPr>
        <w:spacing w:after="0"/>
        <w:ind w:left="357" w:hanging="357"/>
      </w:pPr>
      <w:r>
        <w:t xml:space="preserve"> "МеталлИнвестБанк": минимальная скидка 1,5% за плату 5%, макс. - 4% за плату 12% </w:t>
      </w:r>
    </w:p>
    <w:p w:rsidR="000A682F" w:rsidRDefault="000A682F" w:rsidP="000A682F">
      <w:pPr>
        <w:pStyle w:val="DocumentBody"/>
        <w:numPr>
          <w:ilvl w:val="0"/>
          <w:numId w:val="33"/>
        </w:numPr>
        <w:spacing w:after="0"/>
        <w:ind w:left="357" w:hanging="357"/>
      </w:pPr>
      <w:r>
        <w:t xml:space="preserve"> "Газпромбанк" (по кредитам под залог): скидка всегда 13,6%, плата зависит от срока кредита (от 16% до 42%) </w:t>
      </w:r>
    </w:p>
    <w:p w:rsidR="000A682F" w:rsidRDefault="000A682F" w:rsidP="000A682F">
      <w:pPr>
        <w:pStyle w:val="DocumentBody"/>
        <w:numPr>
          <w:ilvl w:val="0"/>
          <w:numId w:val="33"/>
        </w:numPr>
        <w:spacing w:after="0"/>
        <w:ind w:left="357" w:hanging="357"/>
      </w:pPr>
      <w:r>
        <w:t xml:space="preserve"> "Генбанк": скидка 0,5% за плату 2% </w:t>
      </w:r>
    </w:p>
    <w:p w:rsidR="000A682F" w:rsidRDefault="000A682F" w:rsidP="000A682F">
      <w:pPr>
        <w:pStyle w:val="DocumentBody"/>
        <w:numPr>
          <w:ilvl w:val="0"/>
          <w:numId w:val="33"/>
        </w:numPr>
        <w:spacing w:after="0"/>
        <w:ind w:left="357" w:hanging="357"/>
      </w:pPr>
      <w:r>
        <w:t xml:space="preserve"> "СНГБ": скидка 0,25% за плату 3% </w:t>
      </w:r>
    </w:p>
    <w:p w:rsidR="000A682F" w:rsidRDefault="000A682F" w:rsidP="000A682F">
      <w:pPr>
        <w:pStyle w:val="DocumentBody"/>
        <w:numPr>
          <w:ilvl w:val="0"/>
          <w:numId w:val="33"/>
        </w:numPr>
        <w:spacing w:after="0"/>
        <w:ind w:left="357" w:hanging="357"/>
      </w:pPr>
      <w:r>
        <w:t xml:space="preserve"> "БЖФ" (кредит под залог): скидка 3% за плату 5% (только на первый год) </w:t>
      </w:r>
    </w:p>
    <w:p w:rsidR="000A682F" w:rsidRDefault="000A682F" w:rsidP="000A682F">
      <w:pPr>
        <w:pStyle w:val="DocumentBody"/>
      </w:pPr>
      <w:r>
        <w:t xml:space="preserve">"Некоторые банки отменили такую опцию именно для самих клиентов, но не для </w:t>
      </w:r>
      <w:r>
        <w:rPr>
          <w:b/>
        </w:rPr>
        <w:t>застройщиков</w:t>
      </w:r>
      <w:r>
        <w:t xml:space="preserve">", - отмечает заместитель руководителя ипотечного департамента федеральной компании "Этажи" Татьяна Решетникова. По ее словам, покупка ставки теперь должна заверяться документом, подтверждающим, что такая опция не повлияла на стоимость жилья и не увеличивает его. Также на рынке есть варианты, когда банки требуют выдерживать деньги на аккредитиве на срок до 14 месяцев, а некоторые проводят сделки только при оплате аккредитива, за который берут 12% от суммы кредита. По данным "Этажей", снижение стандартной ставки до сих пор возможно через </w:t>
      </w:r>
      <w:r>
        <w:rPr>
          <w:b/>
        </w:rPr>
        <w:t>застройщиков</w:t>
      </w:r>
      <w:r>
        <w:t xml:space="preserve"> или партнеров, тарифы в большинстве остались прошлогодними. В основном речь идет о субсидировании на 1-2 года или на весь срок кредита.</w:t>
      </w:r>
    </w:p>
    <w:p w:rsidR="000A682F" w:rsidRDefault="000A682F" w:rsidP="000A682F">
      <w:pPr>
        <w:pStyle w:val="DocumentBody"/>
      </w:pPr>
      <w:r>
        <w:t>"В отношении разницы в цене при покупке квартиры, с субсидированием ставки и без, рынок трансформировался уже в прошлом году. Просто сейчас есть единая цена и скидка при оплате за наличные, которая может доходить до 10-15%", - перечисляет Решетникова. По ее данным, варианты на стандартных условиях программы без каких-либо комиссии доступны высоконадежным платежеспособным клиентам, с официальным доходами, наличием зарплатного проекта или работающим в определенной сфере либо на определенном предприятии.</w:t>
      </w:r>
    </w:p>
    <w:p w:rsidR="000A682F" w:rsidRDefault="000A682F" w:rsidP="000A682F">
      <w:pPr>
        <w:pStyle w:val="DocumentBody"/>
      </w:pPr>
      <w:r>
        <w:lastRenderedPageBreak/>
        <w:t xml:space="preserve">"Часть банков сейчас выдают </w:t>
      </w:r>
      <w:r>
        <w:rPr>
          <w:b/>
        </w:rPr>
        <w:t>ипотеку</w:t>
      </w:r>
      <w:r>
        <w:t xml:space="preserve"> без комиссий только своим зарплатным клиентам. Средний размер комиссии банков при оформлении семейной </w:t>
      </w:r>
      <w:r>
        <w:rPr>
          <w:b/>
        </w:rPr>
        <w:t>ипотеки</w:t>
      </w:r>
      <w:r>
        <w:t xml:space="preserve"> находится на уровне 12-14% от суммы кредита", - уточняет Решетникова. По ее оценкам, отмена субсидирования значительно повлияла на решения банков по заявкам при выдаче льготных кредитов. "Субсидирование банки теперь могут заменять повышением первоначального взноса, закладывать повышенную процентную ставку в рыночную часть комбинированного кредита - и кредитовать при этом только по комбо", - перечисляет эксперт.</w:t>
      </w:r>
    </w:p>
    <w:p w:rsidR="000A682F" w:rsidRDefault="000A682F" w:rsidP="000A682F">
      <w:pPr>
        <w:pStyle w:val="DocumentBody"/>
      </w:pPr>
      <w:r>
        <w:t>"Субсидирование банки теперь могут заменять повышением первоначального взноса и закладывать повышенную процентную ставку в рыночную часть комбинированного кредита"</w:t>
      </w:r>
    </w:p>
    <w:p w:rsidR="000A682F" w:rsidRDefault="000A682F" w:rsidP="000A682F">
      <w:pPr>
        <w:pStyle w:val="DocumentBody"/>
      </w:pPr>
      <w:r>
        <w:t>Стандарт по надзору</w:t>
      </w:r>
    </w:p>
    <w:p w:rsidR="000A682F" w:rsidRDefault="000A682F" w:rsidP="000A682F">
      <w:pPr>
        <w:pStyle w:val="DocumentBody"/>
      </w:pPr>
      <w:r>
        <w:t>РБК направил запросы в крупные федеральные и региональные банки. Все они отказались комментировать применение на практике нового ипотечного стандарта. В Управлении по связям с общественностью Северо-Западного ГУ Банка России также не смогли ответить на вопросы о том, были ли выявлены первые нарушения в соблюдении ипотечного стандарта. При этом в пресс-службе ведомства напомнили, что в декабре 2024 года Банк России утвердил Надзорный стандарт.</w:t>
      </w:r>
    </w:p>
    <w:p w:rsidR="000A682F" w:rsidRDefault="000A682F" w:rsidP="000A682F">
      <w:pPr>
        <w:pStyle w:val="DocumentBody"/>
      </w:pPr>
      <w:r>
        <w:t>Документ, в котором детально прописано, как ведомство будет отслеживать нарушения в работе банков при соблюдении ипотечного стандарта, еще не вступил в силу и будет применятся только с 1 апреля. "Наиболее строгой мерой воздействия на банки, нарушившие стандарт, будет направление требования с передачей информации о нарушителе в Банк России для ее публикации на сайте регулятора", - ранее заявляли в пресс-службе ЦБ. Более жестких мер реагирования, кроме публикации релизов, Надзорный стандарт не предусматривает.</w:t>
      </w:r>
    </w:p>
    <w:p w:rsidR="000A682F" w:rsidRDefault="000A682F" w:rsidP="000A682F">
      <w:pPr>
        <w:pStyle w:val="DocumentBody"/>
      </w:pPr>
      <w:r>
        <w:t>Участники рынка видят в ситуации и плюсы, поскольку строгое следование ипотечному стандарту, может оказать негативное влияние на объем продаж новостроек, который и так упал значительно ниже уровня прошлого года. По данным DataFlat, в декабре в 2024 года в Петербурге было продано 3110 квартир и апартаментов на первичном рынке, в Ленобласти - 1575. По сравнению с декабрем 2023 года падение продаж составило 44% в городе и 40% - в области.</w:t>
      </w:r>
    </w:p>
    <w:p w:rsidR="000A682F" w:rsidRDefault="000A682F" w:rsidP="000A682F">
      <w:pPr>
        <w:pStyle w:val="DocumentBody"/>
      </w:pPr>
      <w:r>
        <w:t>"Возможно, главная причина как раз в этом. Несоблюдение ипотечного стандарта - это вынужденный выбор между уровнем риска для заемщиков, уровнем платежеспособности и покрытия выдаваемых кредитов, с одной стороны. А другой стороны - это не менее важный фактор поддержания продаж, устойчивости строительного и банковского сегмента", - считает Максим Ельцов.</w:t>
      </w:r>
    </w:p>
    <w:p w:rsidR="000A682F" w:rsidRDefault="00767F3C" w:rsidP="000A682F">
      <w:hyperlink r:id="rId79" w:history="1">
        <w:r w:rsidR="000A682F">
          <w:rPr>
            <w:rStyle w:val="DocumentOriginalLink"/>
          </w:rPr>
          <w:t>https://www.rbc.ru/spb_sz/17/01/2025/678a657a9a794705847ac562</w:t>
        </w:r>
      </w:hyperlink>
    </w:p>
    <w:p w:rsidR="000A682F" w:rsidRDefault="000A682F" w:rsidP="000A682F">
      <w:r>
        <w:rPr>
          <w:sz w:val="18"/>
        </w:rPr>
        <w:t>назад: </w:t>
      </w:r>
      <w:hyperlink w:anchor="ref_toc" w:history="1">
        <w:r>
          <w:rPr>
            <w:rStyle w:val="NavigationLink"/>
          </w:rPr>
          <w:t>оглавление</w:t>
        </w:r>
      </w:hyperlink>
    </w:p>
    <w:p w:rsidR="00E5048A" w:rsidRDefault="00E5048A" w:rsidP="00E5048A">
      <w:pPr>
        <w:pStyle w:val="4"/>
      </w:pPr>
      <w:bookmarkStart w:id="135" w:name="_Toc188254605"/>
      <w:r>
        <w:rPr>
          <w:rStyle w:val="DocumentDate"/>
        </w:rPr>
        <w:t>17.01.2025</w:t>
      </w:r>
      <w:r>
        <w:br/>
      </w:r>
      <w:r w:rsidR="001A228B" w:rsidRPr="001A228B">
        <w:rPr>
          <w:rStyle w:val="DocumentSource"/>
        </w:rPr>
        <w:t>Интерфакс</w:t>
      </w:r>
      <w:r>
        <w:br/>
      </w:r>
      <w:r>
        <w:rPr>
          <w:rStyle w:val="DocumentName"/>
        </w:rPr>
        <w:t>Более сотни нарушений выявили в Подмосковье на объектах долевого строительства в 2024 году</w:t>
      </w:r>
      <w:bookmarkEnd w:id="132"/>
      <w:bookmarkEnd w:id="135"/>
    </w:p>
    <w:p w:rsidR="00E5048A" w:rsidRDefault="00E5048A" w:rsidP="00E5048A">
      <w:pPr>
        <w:pStyle w:val="DocumentBody"/>
      </w:pPr>
      <w:r>
        <w:t>Главгосстройнадзор Московской области выявил свыше 100 нарушений в ходе выездных проверок на 1 226 объектах долевого строительства в 2024 году.</w:t>
      </w:r>
    </w:p>
    <w:p w:rsidR="00E5048A" w:rsidRDefault="00E5048A" w:rsidP="00E5048A">
      <w:pPr>
        <w:pStyle w:val="DocumentBody"/>
      </w:pPr>
      <w:r>
        <w:t>"Под контролем Главгосстройнадзора Московской области в 2024 году находились 1226 объектов, из них 739 многоквартирных домов и 487 индивидуальных жилых домов, 1 186 объектов, 97% возводились с использованием эскроу-счетов. (...) Инспекторы ведомства провели 52 выездные проверки, в ходе которых выявили более 100 нарушений. Самым распространенным из них было - размещение недостоверной информации в Единой информационной системе жилищного строительства", - говорится в сообщении пресс-службы ведомства.</w:t>
      </w:r>
    </w:p>
    <w:p w:rsidR="00E5048A" w:rsidRDefault="00E5048A" w:rsidP="00E5048A">
      <w:pPr>
        <w:pStyle w:val="DocumentBody"/>
      </w:pPr>
      <w:r>
        <w:t>В Главгосстройнадзоре региона добавили, что больше всего объектов строилось в городских округах Ленинский - 78, Мытищинский - 67, Одинцовский - 59, Красногорский - 51.</w:t>
      </w:r>
    </w:p>
    <w:p w:rsidR="00E5048A" w:rsidRDefault="00E5048A" w:rsidP="00E5048A">
      <w:pPr>
        <w:pStyle w:val="DocumentBody"/>
      </w:pPr>
      <w:r>
        <w:t>Кроме того, были проведены 591 проверка без взаимодействия с застройщиком, 35 профвизитов, 347 консультирований.</w:t>
      </w:r>
    </w:p>
    <w:p w:rsidR="00E5048A" w:rsidRDefault="00767F3C" w:rsidP="00E5048A">
      <w:hyperlink r:id="rId80" w:history="1">
        <w:r w:rsidR="001A228B" w:rsidRPr="008D21C0">
          <w:rPr>
            <w:rStyle w:val="a7"/>
            <w:sz w:val="18"/>
          </w:rPr>
          <w:t>https://www.interfax-russia.ru/realty/news/bolee-sotni-narusheniy-vyyavili-v-podmoskove-na-obektah-dolevogo-stroitelstva-v-2024-godu?ysclid=m64ll15oce765144518</w:t>
        </w:r>
      </w:hyperlink>
      <w:r w:rsidR="001A228B">
        <w:rPr>
          <w:rStyle w:val="DocumentOriginalLink"/>
        </w:rPr>
        <w:t xml:space="preserve"> </w:t>
      </w:r>
    </w:p>
    <w:p w:rsidR="00E5048A" w:rsidRDefault="00E5048A" w:rsidP="00E5048A">
      <w:r>
        <w:rPr>
          <w:sz w:val="18"/>
        </w:rPr>
        <w:t>назад: </w:t>
      </w:r>
      <w:hyperlink w:anchor="ref_toc" w:history="1">
        <w:r>
          <w:rPr>
            <w:rStyle w:val="NavigationLink"/>
          </w:rPr>
          <w:t>оглавление</w:t>
        </w:r>
      </w:hyperlink>
    </w:p>
    <w:p w:rsidR="00355F8C" w:rsidRDefault="00355F8C" w:rsidP="00355F8C">
      <w:pPr>
        <w:pStyle w:val="4"/>
      </w:pPr>
      <w:bookmarkStart w:id="136" w:name="_Toc188210687"/>
      <w:bookmarkStart w:id="137" w:name="_Toc188254606"/>
      <w:r>
        <w:rPr>
          <w:rStyle w:val="DocumentDate"/>
        </w:rPr>
        <w:t>17.01.2025</w:t>
      </w:r>
      <w:r>
        <w:br/>
      </w:r>
      <w:r>
        <w:rPr>
          <w:rStyle w:val="DocumentSource"/>
        </w:rPr>
        <w:t>РБК</w:t>
      </w:r>
      <w:r>
        <w:br/>
      </w:r>
      <w:r>
        <w:rPr>
          <w:rStyle w:val="DocumentName"/>
        </w:rPr>
        <w:t>Акции застройщиков выросли за день на 15%: почему и что будет дальше</w:t>
      </w:r>
      <w:bookmarkEnd w:id="136"/>
      <w:bookmarkEnd w:id="137"/>
    </w:p>
    <w:p w:rsidR="00355F8C" w:rsidRDefault="00355F8C" w:rsidP="00355F8C">
      <w:pPr>
        <w:pStyle w:val="DocumentBody"/>
      </w:pPr>
      <w:r>
        <w:t xml:space="preserve">Акции </w:t>
      </w:r>
      <w:r>
        <w:rPr>
          <w:b/>
        </w:rPr>
        <w:t>застройщиков</w:t>
      </w:r>
      <w:r>
        <w:t xml:space="preserve"> на Мосбирже выросли за день на 15%</w:t>
      </w:r>
    </w:p>
    <w:p w:rsidR="00355F8C" w:rsidRDefault="00355F8C" w:rsidP="00355F8C">
      <w:pPr>
        <w:pStyle w:val="DocumentBody"/>
      </w:pPr>
      <w:r>
        <w:t>Котировки ПИКа за шесть дней выросли на 36%, а «Самолета» - на 32%. Аналитики считают, что есть причины для краткосрочного роста, но долго он не продержится. Коррекция в бумагах может начаться уже на следующей неделе</w:t>
      </w:r>
    </w:p>
    <w:p w:rsidR="00355F8C" w:rsidRDefault="00355F8C" w:rsidP="00355F8C">
      <w:pPr>
        <w:pStyle w:val="DocumentBody"/>
      </w:pPr>
      <w:r>
        <w:lastRenderedPageBreak/>
        <w:t>Что случилось</w:t>
      </w:r>
    </w:p>
    <w:p w:rsidR="00355F8C" w:rsidRDefault="00355F8C" w:rsidP="00355F8C">
      <w:pPr>
        <w:pStyle w:val="DocumentBody"/>
      </w:pPr>
      <w:r>
        <w:t xml:space="preserve">Бумаги </w:t>
      </w:r>
      <w:r>
        <w:rPr>
          <w:b/>
        </w:rPr>
        <w:t>застройщиков</w:t>
      </w:r>
      <w:r>
        <w:t xml:space="preserve"> ускорили рост на торгах в пятницу, 17 января. Котировки ПИКа прибавили 15,41% и на максимуме достигли 644,1 за бумагу, акции «Самолета» прибавили 15,85%, до 1283. Депозитарные расписки «Эталона» подорожали на 14,4%, по итогам основной сессии закрывшись на уровне 67,1, ЛСР - на 3,89%, до 914.</w:t>
      </w:r>
    </w:p>
    <w:p w:rsidR="00355F8C" w:rsidRDefault="00355F8C" w:rsidP="00355F8C">
      <w:pPr>
        <w:pStyle w:val="DocumentBody"/>
      </w:pPr>
      <w:r>
        <w:t>Котировки компаний сектора растут практически непрерывно с тех пор как окончились новогодние праздники. За шесть последних торговых сессий - с закрытия торгов 9 января - бумаги ПИКа выросли на 35,7%, расписки "Эталона" - на 27,96%, акции "Самолета" - на 32,3%, ЛСР - на 15,3%.</w:t>
      </w:r>
    </w:p>
    <w:p w:rsidR="00355F8C" w:rsidRDefault="00355F8C" w:rsidP="00355F8C">
      <w:pPr>
        <w:pStyle w:val="DocumentBody"/>
      </w:pPr>
      <w:r>
        <w:t>Котировки девелоперов восстанавливаются с 20 декабря 2024 года, когда ЦБ сохранил ключевую ставку на уровне 21%. Их рост ускорился после того, как 9 января президент России Владимир Путин попросил правительство как можно быстрее представить ему предложения по новым мерам в ипотечной сфере.</w:t>
      </w:r>
    </w:p>
    <w:p w:rsidR="00355F8C" w:rsidRDefault="00355F8C" w:rsidP="00355F8C">
      <w:pPr>
        <w:pStyle w:val="DocumentBody"/>
      </w:pPr>
      <w:r>
        <w:t xml:space="preserve">Почему растут акции </w:t>
      </w:r>
      <w:r>
        <w:rPr>
          <w:b/>
        </w:rPr>
        <w:t>застройщиков</w:t>
      </w:r>
    </w:p>
    <w:p w:rsidR="00355F8C" w:rsidRDefault="00355F8C" w:rsidP="00355F8C">
      <w:pPr>
        <w:pStyle w:val="DocumentBody"/>
      </w:pPr>
      <w:r>
        <w:t>Сразу несколько причин повлияли на динамику бумаг.</w:t>
      </w:r>
    </w:p>
    <w:p w:rsidR="00355F8C" w:rsidRDefault="00355F8C" w:rsidP="00355F8C">
      <w:pPr>
        <w:pStyle w:val="DocumentBody"/>
      </w:pPr>
      <w:r>
        <w:t>Эффект низкой базы</w:t>
      </w:r>
    </w:p>
    <w:p w:rsidR="00355F8C" w:rsidRDefault="00355F8C" w:rsidP="00355F8C">
      <w:pPr>
        <w:pStyle w:val="DocumentBody"/>
      </w:pPr>
      <w:r>
        <w:t xml:space="preserve">Опрошенные "РБК Инвестициями" аналитики говорят, что для бумаг строительных компаний характерен эффект низкой базы на фоне общего роста рынка акций. "Важно понимать, что всю вторую половину прошлого года акции девелоперов выглядели хуже рынка и падали довольно стремительно. Вызвано это было ужесточением монетарной политики ЦБ и отменой льготной </w:t>
      </w:r>
      <w:r>
        <w:rPr>
          <w:b/>
        </w:rPr>
        <w:t>ипотеки</w:t>
      </w:r>
      <w:r>
        <w:t>", - говорит эксперт по фондовому рынку "БКС Мир инвестиций" Людмила Рокотянская.</w:t>
      </w:r>
    </w:p>
    <w:p w:rsidR="00355F8C" w:rsidRDefault="00355F8C" w:rsidP="00355F8C">
      <w:pPr>
        <w:pStyle w:val="DocumentBody"/>
      </w:pPr>
      <w:r>
        <w:t xml:space="preserve">Аналогичного мнения придерживается аналитик "Альфа-Инвестиций" Алексей Девятов, отмечая, что с появлением оптимизма на фондовом рынке акции </w:t>
      </w:r>
      <w:r>
        <w:rPr>
          <w:b/>
        </w:rPr>
        <w:t>застройщиков</w:t>
      </w:r>
      <w:r>
        <w:t xml:space="preserve"> начали быстро расти.</w:t>
      </w:r>
    </w:p>
    <w:p w:rsidR="00355F8C" w:rsidRDefault="00355F8C" w:rsidP="00355F8C">
      <w:pPr>
        <w:pStyle w:val="DocumentBody"/>
      </w:pPr>
      <w:r>
        <w:t>Реакция на слова президента о поддержке ипотечного кредитования</w:t>
      </w:r>
    </w:p>
    <w:p w:rsidR="00355F8C" w:rsidRDefault="00355F8C" w:rsidP="00355F8C">
      <w:pPr>
        <w:pStyle w:val="DocumentBody"/>
      </w:pPr>
      <w:r>
        <w:t xml:space="preserve">Триггером к восстановлению сектора также стало заявление президента Владимира Путина на прямой линии о том, что семейная </w:t>
      </w:r>
      <w:r>
        <w:rPr>
          <w:b/>
        </w:rPr>
        <w:t>ипотека</w:t>
      </w:r>
      <w:r>
        <w:t xml:space="preserve"> не должна иметь никаких лимитов, говорит Людмила Рокотянская. А 9 января президент поручил правительству как можно скорее представить предложения по поддержке ипотечного кредитования граждан и </w:t>
      </w:r>
      <w:r>
        <w:rPr>
          <w:b/>
        </w:rPr>
        <w:t>застройщиков</w:t>
      </w:r>
      <w:r>
        <w:t>.</w:t>
      </w:r>
    </w:p>
    <w:p w:rsidR="00355F8C" w:rsidRDefault="00355F8C" w:rsidP="00355F8C">
      <w:pPr>
        <w:pStyle w:val="DocumentBody"/>
      </w:pPr>
      <w:r>
        <w:t>Ожидания снижения ключевой ставки</w:t>
      </w:r>
    </w:p>
    <w:p w:rsidR="00355F8C" w:rsidRDefault="00355F8C" w:rsidP="00355F8C">
      <w:pPr>
        <w:pStyle w:val="DocumentBody"/>
      </w:pPr>
      <w:r>
        <w:t xml:space="preserve">По словам ведущего аналитика "Цифры брокер" Наталии Пырьевой, "как ни парадоксально", рост в акциях </w:t>
      </w:r>
      <w:r>
        <w:rPr>
          <w:b/>
        </w:rPr>
        <w:t>застройщиков</w:t>
      </w:r>
      <w:r>
        <w:t xml:space="preserve"> помимо прочих факторов связан с охлаждением кредитования. Она поясняет, что устойчивая тенденция к завершению кредитного импульса станет предпосылкой к выходу на плато в текущем цикле повышения ставки и скорому началу смягчения монетарных условий.</w:t>
      </w:r>
    </w:p>
    <w:p w:rsidR="00355F8C" w:rsidRDefault="00355F8C" w:rsidP="00355F8C">
      <w:pPr>
        <w:pStyle w:val="DocumentBody"/>
      </w:pPr>
      <w:r>
        <w:t xml:space="preserve">Как отмечает Алексей Девятов, акции </w:t>
      </w:r>
      <w:r>
        <w:rPr>
          <w:b/>
        </w:rPr>
        <w:t>застройщиков</w:t>
      </w:r>
      <w:r>
        <w:t xml:space="preserve"> чувствительны к стоимости заимствования. "Сейчас на рынке есть ожидания, что процентные ставки ЦБ достигли своего пика и в этом году могут начать снижаться. Инвесторы заранее пытаются отыграть этот фактор, и во многом именно с этим связан текущий сильный рост акций строительных компаний", - говорит он.</w:t>
      </w:r>
    </w:p>
    <w:p w:rsidR="00355F8C" w:rsidRDefault="00355F8C" w:rsidP="00355F8C">
      <w:pPr>
        <w:pStyle w:val="DocumentBody"/>
      </w:pPr>
      <w:r>
        <w:t>Локальные факторы</w:t>
      </w:r>
    </w:p>
    <w:p w:rsidR="00355F8C" w:rsidRDefault="00355F8C" w:rsidP="00355F8C">
      <w:pPr>
        <w:pStyle w:val="DocumentBody"/>
      </w:pPr>
      <w:r>
        <w:t>У отдельных эмитентов могут быть свои причины для роста. Например, считает Людмила Рокотянская, для расписок "Эталона" дополнительный драйвер в том, что компания может вернуться к дивидендным выплатам после редомициляции. Ранее финдиректор "Эталона" Илья Косолапов говорил, что группа может вернуться к вопросу о выплате дивидендов в конце 2024 - начале 2025 года.</w:t>
      </w:r>
    </w:p>
    <w:p w:rsidR="00355F8C" w:rsidRDefault="00355F8C" w:rsidP="00355F8C">
      <w:pPr>
        <w:pStyle w:val="DocumentBody"/>
      </w:pPr>
      <w:r>
        <w:t>Аналитики сходятся во мнении, что на акции "Самолета" также позитивно повлияла новость о запуске программы обратного выкупа облигаций на сумму до 10 млрд и покупке 75,7% IT-компании "Клиентский сервис".</w:t>
      </w:r>
    </w:p>
    <w:p w:rsidR="00355F8C" w:rsidRDefault="00355F8C" w:rsidP="00355F8C">
      <w:pPr>
        <w:pStyle w:val="DocumentBody"/>
      </w:pPr>
      <w:r>
        <w:t xml:space="preserve">Что будет дальше с акциями </w:t>
      </w:r>
      <w:r>
        <w:rPr>
          <w:b/>
        </w:rPr>
        <w:t>застройщиков</w:t>
      </w:r>
    </w:p>
    <w:p w:rsidR="00355F8C" w:rsidRDefault="00355F8C" w:rsidP="00355F8C">
      <w:pPr>
        <w:pStyle w:val="DocumentBody"/>
      </w:pPr>
      <w:r>
        <w:t xml:space="preserve">Эксперты говорят, что позитив в бумагах девелоперов не будет долгим. В "Цифра брокер" полагают, что импульс к росту скорее будет исчисляться днями, нежели неделями, после чего акции </w:t>
      </w:r>
      <w:r>
        <w:rPr>
          <w:b/>
        </w:rPr>
        <w:t>застройщиков</w:t>
      </w:r>
      <w:r>
        <w:t xml:space="preserve"> могут скорректироваться и войти в фазу консолидации в боковике.</w:t>
      </w:r>
    </w:p>
    <w:p w:rsidR="00355F8C" w:rsidRDefault="00355F8C" w:rsidP="00355F8C">
      <w:pPr>
        <w:pStyle w:val="DocumentBody"/>
      </w:pPr>
      <w:r>
        <w:t xml:space="preserve">"На данный момент мы не видим инвестиционной идеи в бумагах </w:t>
      </w:r>
      <w:r>
        <w:rPr>
          <w:b/>
        </w:rPr>
        <w:t>застройщиков</w:t>
      </w:r>
      <w:r>
        <w:t>, поскольку полагаем, что период снижения ставок может начаться не ранее второй половины года, при этом маловероятно, что ставку будут снижать резко. Соответственно, говорить о тенденции формирования адекватных рыночных ипотечных ставок пока преждевременно", - поясняет Наталия Пырьева.</w:t>
      </w:r>
    </w:p>
    <w:p w:rsidR="00355F8C" w:rsidRDefault="00355F8C" w:rsidP="00355F8C">
      <w:pPr>
        <w:pStyle w:val="DocumentBody"/>
      </w:pPr>
      <w:r>
        <w:t xml:space="preserve">Что касается новых форм поддержки ипотечного рынка, то,как считает аналитик, могут быть расширены параметры узких программ. "То есть это не будет массовая льготная </w:t>
      </w:r>
      <w:r>
        <w:rPr>
          <w:b/>
        </w:rPr>
        <w:t>ипотека</w:t>
      </w:r>
      <w:r>
        <w:t>, поэтому импульс не будет носить масштабного характера", - говорит она.</w:t>
      </w:r>
    </w:p>
    <w:p w:rsidR="00355F8C" w:rsidRDefault="00355F8C" w:rsidP="00355F8C">
      <w:pPr>
        <w:pStyle w:val="DocumentBody"/>
      </w:pPr>
      <w:r>
        <w:t xml:space="preserve">Алексей Девятов также отмечает, что фундаментально ситуация для бумаг строительных компаний пока не изменилась. По его словам, еще не появилось явных сигналов, что Банк России будет снижать процентные ставки в ближайшем будущем, поэтому обслуживание долга </w:t>
      </w:r>
      <w:r>
        <w:rPr>
          <w:b/>
        </w:rPr>
        <w:t>застройщиков</w:t>
      </w:r>
      <w:r>
        <w:t xml:space="preserve"> будет оставаться дорогим.</w:t>
      </w:r>
    </w:p>
    <w:p w:rsidR="00355F8C" w:rsidRDefault="00355F8C" w:rsidP="00355F8C">
      <w:pPr>
        <w:pStyle w:val="DocumentBody"/>
      </w:pPr>
      <w:r>
        <w:t xml:space="preserve">"Сейчас рост этих бумаг уже выглядит избыточным. Мы не исключаем, что их повышение еще какое-то время продолжится на волне общего позитивного импульса на рынке. Но возможно, что уже на следующей неделе акции </w:t>
      </w:r>
      <w:r>
        <w:rPr>
          <w:b/>
        </w:rPr>
        <w:lastRenderedPageBreak/>
        <w:t>застройщиков</w:t>
      </w:r>
      <w:r>
        <w:t xml:space="preserve"> будут корректироваться", - считает Девятов. Лицо, выпускающее ценные бумаги. Эмитентом может быть юридическое лицо (компании, органы исполнительной власти или местного самоуправления).</w:t>
      </w:r>
    </w:p>
    <w:p w:rsidR="00355F8C" w:rsidRDefault="00355F8C" w:rsidP="00355F8C">
      <w:pPr>
        <w:pStyle w:val="DocumentAuthor"/>
      </w:pPr>
      <w:r>
        <w:t>Виктория Саитова</w:t>
      </w:r>
    </w:p>
    <w:p w:rsidR="00355F8C" w:rsidRDefault="00767F3C" w:rsidP="00355F8C">
      <w:hyperlink r:id="rId81" w:history="1">
        <w:r w:rsidR="00355F8C">
          <w:rPr>
            <w:rStyle w:val="DocumentOriginalLink"/>
          </w:rPr>
          <w:t>https://www.rbc.ru/quote/news/article/678a46129a79473ab8b8da2b?from=short_news</w:t>
        </w:r>
      </w:hyperlink>
    </w:p>
    <w:p w:rsidR="00355F8C" w:rsidRDefault="00355F8C" w:rsidP="00355F8C">
      <w:r>
        <w:rPr>
          <w:sz w:val="18"/>
        </w:rPr>
        <w:t>назад: </w:t>
      </w:r>
      <w:hyperlink w:anchor="ref_toc" w:history="1">
        <w:r>
          <w:rPr>
            <w:rStyle w:val="NavigationLink"/>
          </w:rPr>
          <w:t>оглавление</w:t>
        </w:r>
      </w:hyperlink>
    </w:p>
    <w:p w:rsidR="006356D4" w:rsidRDefault="00345DD1" w:rsidP="002461F8">
      <w:pPr>
        <w:pStyle w:val="1"/>
      </w:pPr>
      <w:bookmarkStart w:id="138" w:name="_Toc188254607"/>
      <w:r>
        <w:t>ЭКОНОМИЧЕСКИЕ НОВОСТИ</w:t>
      </w:r>
      <w:bookmarkEnd w:id="122"/>
      <w:bookmarkEnd w:id="138"/>
    </w:p>
    <w:p w:rsidR="00FD16BC" w:rsidRDefault="00A15660" w:rsidP="00FD16BC">
      <w:pPr>
        <w:pStyle w:val="4"/>
      </w:pPr>
      <w:bookmarkStart w:id="139" w:name="_Toc188246675"/>
      <w:bookmarkStart w:id="140" w:name="_Toc188254608"/>
      <w:r>
        <w:rPr>
          <w:rStyle w:val="DocumentDate"/>
        </w:rPr>
        <w:t>19</w:t>
      </w:r>
      <w:r w:rsidR="00FD16BC">
        <w:rPr>
          <w:rStyle w:val="DocumentDate"/>
        </w:rPr>
        <w:t>.01.2025</w:t>
      </w:r>
      <w:r w:rsidR="00FD16BC">
        <w:br/>
      </w:r>
      <w:r w:rsidR="00FD16BC">
        <w:rPr>
          <w:rStyle w:val="DocumentSource"/>
        </w:rPr>
        <w:t>Российская газета</w:t>
      </w:r>
      <w:r w:rsidR="00FD16BC">
        <w:br/>
      </w:r>
      <w:bookmarkEnd w:id="139"/>
      <w:r w:rsidRPr="00A15660">
        <w:rPr>
          <w:rStyle w:val="DocumentName"/>
        </w:rPr>
        <w:t>Россия и Иран заключили Договор о всеобъемлющем стратегическом партнерстве</w:t>
      </w:r>
      <w:bookmarkEnd w:id="140"/>
    </w:p>
    <w:p w:rsidR="00FD16BC" w:rsidRDefault="00FD16BC" w:rsidP="000F3A86">
      <w:pPr>
        <w:pStyle w:val="5"/>
      </w:pPr>
      <w:r>
        <w:t>Президенты России и Ирана Владимир Путин и Масуд Пезешкиан по итогам</w:t>
      </w:r>
      <w:r w:rsidR="006356D4">
        <w:t xml:space="preserve"> </w:t>
      </w:r>
      <w:r>
        <w:t>переговоров в Кремле подписали Договор о всеобъемлющем стратегическом</w:t>
      </w:r>
      <w:r w:rsidR="006356D4">
        <w:t xml:space="preserve"> </w:t>
      </w:r>
      <w:r>
        <w:t>партнерстве. Российский лидер назвал документ прорывным. Он охватывает</w:t>
      </w:r>
      <w:r w:rsidR="006356D4">
        <w:t xml:space="preserve"> </w:t>
      </w:r>
      <w:r>
        <w:t xml:space="preserve">практически все сферы </w:t>
      </w:r>
      <w:r>
        <w:rPr>
          <w:b/>
        </w:rPr>
        <w:t>сотрудничества</w:t>
      </w:r>
      <w:r>
        <w:t xml:space="preserve"> двух стран - от </w:t>
      </w:r>
      <w:r>
        <w:rPr>
          <w:b/>
        </w:rPr>
        <w:t>экономики, энергетики</w:t>
      </w:r>
      <w:r>
        <w:t>,</w:t>
      </w:r>
      <w:r w:rsidR="006356D4">
        <w:t xml:space="preserve"> </w:t>
      </w:r>
      <w:r>
        <w:t xml:space="preserve">обороны до культуры, искусства, </w:t>
      </w:r>
      <w:r>
        <w:rPr>
          <w:b/>
        </w:rPr>
        <w:t>образования</w:t>
      </w:r>
      <w:r>
        <w:t xml:space="preserve"> и </w:t>
      </w:r>
      <w:r>
        <w:rPr>
          <w:b/>
        </w:rPr>
        <w:t>здравоохранения</w:t>
      </w:r>
      <w:r>
        <w:t>.</w:t>
      </w:r>
    </w:p>
    <w:p w:rsidR="00FD16BC" w:rsidRDefault="00FD16BC" w:rsidP="00FD16BC">
      <w:pPr>
        <w:pStyle w:val="DocumentBody"/>
      </w:pPr>
      <w:r>
        <w:t>На переговорах в Кремле присутствовали представительные делегации двух</w:t>
      </w:r>
      <w:r w:rsidR="006356D4">
        <w:t xml:space="preserve"> </w:t>
      </w:r>
      <w:r>
        <w:t>стран. Сначала встреча прошла в узком составе, а потом продолжилась в</w:t>
      </w:r>
      <w:r w:rsidR="006356D4">
        <w:t xml:space="preserve"> </w:t>
      </w:r>
      <w:r>
        <w:t>расширенном. Как отметил Владимир Путин, работа над совместным договором</w:t>
      </w:r>
      <w:r w:rsidR="006356D4">
        <w:t xml:space="preserve"> </w:t>
      </w:r>
      <w:r>
        <w:t>шла давно и, наконец, завершена.</w:t>
      </w:r>
    </w:p>
    <w:p w:rsidR="00FD16BC" w:rsidRDefault="00FD16BC" w:rsidP="00FD16BC">
      <w:pPr>
        <w:pStyle w:val="DocumentBody"/>
      </w:pPr>
      <w:r>
        <w:t>"Это важно, потому что это даст нам возможность придать дополнительный</w:t>
      </w:r>
      <w:r w:rsidR="006356D4">
        <w:t xml:space="preserve"> </w:t>
      </w:r>
      <w:r>
        <w:t>импульс практически по всем направлениям нашего взаимодействия", - отметил</w:t>
      </w:r>
      <w:r w:rsidR="006356D4">
        <w:t xml:space="preserve"> </w:t>
      </w:r>
      <w:r>
        <w:t xml:space="preserve">он. Документ будет способствовать дальнейшему </w:t>
      </w:r>
      <w:r>
        <w:rPr>
          <w:b/>
        </w:rPr>
        <w:t>развитию</w:t>
      </w:r>
      <w:r w:rsidR="006356D4">
        <w:rPr>
          <w:b/>
        </w:rPr>
        <w:t xml:space="preserve"> </w:t>
      </w:r>
      <w:r>
        <w:rPr>
          <w:b/>
        </w:rPr>
        <w:t>торгово-экономических</w:t>
      </w:r>
      <w:r>
        <w:t xml:space="preserve"> связей. "Хотя в целом набранный темп я считаю вполне</w:t>
      </w:r>
      <w:r w:rsidR="006356D4">
        <w:t xml:space="preserve"> </w:t>
      </w:r>
      <w:r>
        <w:t>приемлемым", - оценил президент. Так, за январь - октябрь прошлого года</w:t>
      </w:r>
      <w:r w:rsidR="006356D4">
        <w:t xml:space="preserve"> </w:t>
      </w:r>
      <w:r>
        <w:t>товарооборот вырос на 15,5 процента, и это хороший показатель.</w:t>
      </w:r>
    </w:p>
    <w:p w:rsidR="00FD16BC" w:rsidRDefault="00FD16BC" w:rsidP="00FD16BC">
      <w:pPr>
        <w:pStyle w:val="DocumentBody"/>
      </w:pPr>
      <w:r>
        <w:t>В свою очередь Масуд Пезешкиан заявил, что приложил максимум усилий</w:t>
      </w:r>
      <w:r w:rsidR="006356D4">
        <w:t xml:space="preserve"> </w:t>
      </w:r>
      <w:r>
        <w:t>для того, чтобы все проблемы, которые существовали со стороны Ирана, были</w:t>
      </w:r>
      <w:r w:rsidR="006356D4">
        <w:t xml:space="preserve"> </w:t>
      </w:r>
      <w:r>
        <w:t>устранены. "Мы считаем, что наши двусторонние отношения с Российской</w:t>
      </w:r>
      <w:r w:rsidR="006356D4">
        <w:t xml:space="preserve"> </w:t>
      </w:r>
      <w:r>
        <w:t>Федерацией носят стратегически важный и всеобъемлющий характер. Будем</w:t>
      </w:r>
      <w:r w:rsidR="006356D4">
        <w:t xml:space="preserve"> </w:t>
      </w:r>
      <w:r>
        <w:t>крепким образом продолжать наш разговор и наш диалог с вами", - сказал он.</w:t>
      </w:r>
    </w:p>
    <w:p w:rsidR="00FD16BC" w:rsidRDefault="00FD16BC" w:rsidP="00FD16BC">
      <w:pPr>
        <w:pStyle w:val="DocumentBody"/>
      </w:pPr>
      <w:r>
        <w:t>Переговоры двух лидеров продолжались более трех часов. После этого они</w:t>
      </w:r>
      <w:r w:rsidR="006356D4">
        <w:t xml:space="preserve"> </w:t>
      </w:r>
      <w:r>
        <w:t>вышли к журналистам в Малахитовое фойе Большого Кремлевского дворца, где</w:t>
      </w:r>
      <w:r w:rsidR="006356D4">
        <w:t xml:space="preserve"> </w:t>
      </w:r>
      <w:r>
        <w:t>подписали договор и обменялись папками. Объемный документ включает в себя</w:t>
      </w:r>
      <w:r w:rsidR="006356D4">
        <w:t xml:space="preserve"> </w:t>
      </w:r>
      <w:r>
        <w:t>47 статей. Россия и Иран заключили его на 20 лет с автоматическим</w:t>
      </w:r>
      <w:r w:rsidR="006356D4">
        <w:t xml:space="preserve"> </w:t>
      </w:r>
      <w:r>
        <w:t>продлением на последующие пятилетние периоды.</w:t>
      </w:r>
    </w:p>
    <w:p w:rsidR="00FD16BC" w:rsidRDefault="00FD16BC" w:rsidP="00FD16BC">
      <w:pPr>
        <w:pStyle w:val="DocumentBody"/>
      </w:pPr>
      <w:r>
        <w:t>В документе поставлены амбициозные задачи и намечены ориентиры по</w:t>
      </w:r>
      <w:r w:rsidR="006356D4">
        <w:t xml:space="preserve"> </w:t>
      </w:r>
      <w:r>
        <w:t>углублению двустороннего сотрудничества на долгосрочную перспективу в</w:t>
      </w:r>
      <w:r w:rsidR="006356D4">
        <w:t xml:space="preserve"> </w:t>
      </w:r>
      <w:r>
        <w:t>политике и безопасности, в торгово-инвестиционной, гуманитарной областях.</w:t>
      </w:r>
      <w:r w:rsidR="006356D4">
        <w:t xml:space="preserve"> </w:t>
      </w:r>
      <w:r>
        <w:t>"Этот по-настоящему прорывной документ нацелен на создание необходимых</w:t>
      </w:r>
      <w:r w:rsidR="006356D4">
        <w:t xml:space="preserve"> </w:t>
      </w:r>
      <w:r>
        <w:t>условий для стабильного и устойчивого развития России и Ирана, всего нашего</w:t>
      </w:r>
      <w:r w:rsidR="006356D4">
        <w:t xml:space="preserve"> </w:t>
      </w:r>
      <w:r>
        <w:t>общего Евразийского региона", - заявил Путин.</w:t>
      </w:r>
    </w:p>
    <w:p w:rsidR="00FD16BC" w:rsidRDefault="00FD16BC" w:rsidP="00FD16BC">
      <w:pPr>
        <w:pStyle w:val="DocumentBody"/>
      </w:pPr>
      <w:r>
        <w:rPr>
          <w:b/>
        </w:rPr>
        <w:t>Президент</w:t>
      </w:r>
      <w:r>
        <w:t xml:space="preserve"> Ирана считает, что </w:t>
      </w:r>
      <w:r>
        <w:rPr>
          <w:b/>
        </w:rPr>
        <w:t>договор</w:t>
      </w:r>
      <w:r>
        <w:t xml:space="preserve"> откроет </w:t>
      </w:r>
      <w:r>
        <w:rPr>
          <w:b/>
        </w:rPr>
        <w:t>новую</w:t>
      </w:r>
      <w:r>
        <w:t xml:space="preserve"> большую главу в</w:t>
      </w:r>
      <w:r w:rsidR="006356D4">
        <w:t xml:space="preserve"> </w:t>
      </w:r>
      <w:r>
        <w:rPr>
          <w:b/>
        </w:rPr>
        <w:t>отношениях</w:t>
      </w:r>
      <w:r>
        <w:t xml:space="preserve"> двух стран. "Особенно это касается </w:t>
      </w:r>
      <w:r>
        <w:rPr>
          <w:b/>
        </w:rPr>
        <w:t>торгово-экономических</w:t>
      </w:r>
      <w:r w:rsidR="006356D4">
        <w:rPr>
          <w:b/>
        </w:rPr>
        <w:t xml:space="preserve"> </w:t>
      </w:r>
      <w:r>
        <w:rPr>
          <w:b/>
        </w:rPr>
        <w:t>отношений</w:t>
      </w:r>
      <w:r>
        <w:t xml:space="preserve"> Ирана и России", - добавил Пезешкиан. Кроме того, страны</w:t>
      </w:r>
      <w:r w:rsidR="006356D4">
        <w:t xml:space="preserve"> </w:t>
      </w:r>
      <w:r>
        <w:t>условились взаимодействовать в проведении совместных военных учений,</w:t>
      </w:r>
      <w:r w:rsidR="006356D4">
        <w:t xml:space="preserve"> </w:t>
      </w:r>
      <w:r>
        <w:t>координировать усилия в борьбе с терроризмом и другими угрозами на</w:t>
      </w:r>
      <w:r w:rsidR="006356D4">
        <w:t xml:space="preserve"> </w:t>
      </w:r>
      <w:r>
        <w:t>международных площадках. Договор предполагает, что если одна из сторон</w:t>
      </w:r>
      <w:r w:rsidR="006356D4">
        <w:t xml:space="preserve"> </w:t>
      </w:r>
      <w:r>
        <w:t>подвергнется агрессии, вторая не будет оказывать помощи агрессору.</w:t>
      </w:r>
    </w:p>
    <w:p w:rsidR="00FD16BC" w:rsidRDefault="00FD16BC" w:rsidP="00FD16BC">
      <w:pPr>
        <w:pStyle w:val="DocumentBody"/>
      </w:pPr>
      <w:r>
        <w:t>На совместной пресс-конференции Путин назвал переговоры полезными и</w:t>
      </w:r>
      <w:r w:rsidR="006356D4">
        <w:t xml:space="preserve"> </w:t>
      </w:r>
      <w:r>
        <w:t>содержательными. В центре внимания были экономические вопросы, Россия и</w:t>
      </w:r>
      <w:r w:rsidR="006356D4">
        <w:t xml:space="preserve"> </w:t>
      </w:r>
      <w:r>
        <w:t>Иран практически полностью перешли на национальные валюты во</w:t>
      </w:r>
      <w:r w:rsidR="006356D4">
        <w:t xml:space="preserve"> </w:t>
      </w:r>
      <w:r>
        <w:t>взаиморасчетах, стремятся выстраивать устойчивые каналы</w:t>
      </w:r>
      <w:r w:rsidR="006356D4">
        <w:t xml:space="preserve"> </w:t>
      </w:r>
      <w:r>
        <w:t>кредитно-банковского взаимодействия, работают над сопряжением национальных</w:t>
      </w:r>
      <w:r w:rsidR="006356D4">
        <w:t xml:space="preserve"> </w:t>
      </w:r>
      <w:r>
        <w:t>платежных систем. "Так, в 2024 году доля транзакций в российских рублях и</w:t>
      </w:r>
      <w:r w:rsidR="006356D4">
        <w:t xml:space="preserve"> </w:t>
      </w:r>
      <w:r>
        <w:t>иранских риалах превысила 95 процентов от всех двусторонних торговых</w:t>
      </w:r>
      <w:r w:rsidR="006356D4">
        <w:t xml:space="preserve"> </w:t>
      </w:r>
      <w:r>
        <w:t>операций", - сообщил он.</w:t>
      </w:r>
    </w:p>
    <w:p w:rsidR="00FD16BC" w:rsidRDefault="00FD16BC" w:rsidP="00FD16BC">
      <w:pPr>
        <w:pStyle w:val="DocumentBody"/>
      </w:pPr>
      <w:r>
        <w:t>Кроме того, обсуждается строительство участка международного</w:t>
      </w:r>
      <w:r w:rsidR="006356D4">
        <w:t xml:space="preserve"> </w:t>
      </w:r>
      <w:r>
        <w:t>транспортного коридора Север - Юг, железнодорожной ветки Решт - Астара,</w:t>
      </w:r>
      <w:r w:rsidR="006356D4">
        <w:t xml:space="preserve"> </w:t>
      </w:r>
      <w:r>
        <w:t>которая поможет "наладить бесшовную логистику" между странами.</w:t>
      </w:r>
    </w:p>
    <w:p w:rsidR="00FD16BC" w:rsidRDefault="00FD16BC" w:rsidP="00FD16BC">
      <w:pPr>
        <w:pStyle w:val="DocumentBody"/>
      </w:pPr>
      <w:r>
        <w:t>Важнейшее направление сотрудничества - энергетика. Путин сообщил</w:t>
      </w:r>
      <w:r w:rsidR="006356D4">
        <w:t xml:space="preserve"> </w:t>
      </w:r>
      <w:r>
        <w:t>журналистам, что проект строительства газопровода из России в Иран</w:t>
      </w:r>
      <w:r w:rsidR="006356D4">
        <w:t xml:space="preserve"> </w:t>
      </w:r>
      <w:r>
        <w:t>находится в работе. "Если говорить об объемах возможных поставок, то мы</w:t>
      </w:r>
      <w:r w:rsidR="006356D4">
        <w:t xml:space="preserve"> </w:t>
      </w:r>
      <w:r>
        <w:t>считаем, что начинать нужно с небольших объемов, до 2 млрд кубических</w:t>
      </w:r>
      <w:r w:rsidR="006356D4">
        <w:t xml:space="preserve"> </w:t>
      </w:r>
      <w:r>
        <w:t>метров, а в целом это может выйти на объемы поставки в Иран 55 миллиардов</w:t>
      </w:r>
      <w:r w:rsidR="006356D4">
        <w:t xml:space="preserve"> </w:t>
      </w:r>
      <w:r>
        <w:t>кубометров газа в год", - пояснил он. Москва и Тегеран также обсуждают</w:t>
      </w:r>
      <w:r w:rsidR="006356D4">
        <w:t xml:space="preserve"> </w:t>
      </w:r>
      <w:r>
        <w:t>сотрудничество в сфере нефти. Продвигается и флагманский совместный проект</w:t>
      </w:r>
      <w:r w:rsidR="006356D4">
        <w:t xml:space="preserve"> </w:t>
      </w:r>
      <w:r>
        <w:t>по сооружению силами "</w:t>
      </w:r>
      <w:r>
        <w:rPr>
          <w:b/>
        </w:rPr>
        <w:t>Росатома</w:t>
      </w:r>
      <w:r>
        <w:t>" двух новых блоков АЭС "Бушер".</w:t>
      </w:r>
    </w:p>
    <w:p w:rsidR="00FD16BC" w:rsidRDefault="00FD16BC" w:rsidP="00FD16BC">
      <w:pPr>
        <w:pStyle w:val="DocumentBody"/>
      </w:pPr>
      <w:r>
        <w:t>Между странами растут встречные туристические потоки. "Этому</w:t>
      </w:r>
      <w:r w:rsidR="006356D4">
        <w:t xml:space="preserve"> </w:t>
      </w:r>
      <w:r>
        <w:t>способствует прямое авиасообщение между многими российскими и иранскими</w:t>
      </w:r>
      <w:r w:rsidR="006356D4">
        <w:t xml:space="preserve"> </w:t>
      </w:r>
      <w:r>
        <w:t>городами, а также принятые в 2023 году решения о безвизовых групповых</w:t>
      </w:r>
      <w:r w:rsidR="006356D4">
        <w:t xml:space="preserve"> </w:t>
      </w:r>
      <w:r>
        <w:t>туристических поездках и об оформлении электронных виз для индивидуальных</w:t>
      </w:r>
      <w:r w:rsidR="006356D4">
        <w:t xml:space="preserve"> </w:t>
      </w:r>
      <w:r>
        <w:t>туристов", - сказал Путин. А Пезешкиан сообщил о проработке взаимной отмены</w:t>
      </w:r>
      <w:r w:rsidR="006356D4">
        <w:t xml:space="preserve"> </w:t>
      </w:r>
      <w:r>
        <w:t>визового режима.</w:t>
      </w:r>
    </w:p>
    <w:p w:rsidR="00FD16BC" w:rsidRDefault="00FD16BC" w:rsidP="00FD16BC">
      <w:pPr>
        <w:pStyle w:val="DocumentBody"/>
      </w:pPr>
      <w:r>
        <w:lastRenderedPageBreak/>
        <w:t>Обсуждалась и международная повестка - ситуация в Сирии, на Ближнем</w:t>
      </w:r>
      <w:r w:rsidR="006356D4">
        <w:t xml:space="preserve"> </w:t>
      </w:r>
      <w:r>
        <w:t>Востоке. Москва остается приверженной комплексному урегулированию в Сирии</w:t>
      </w:r>
      <w:r w:rsidR="006356D4">
        <w:t xml:space="preserve"> </w:t>
      </w:r>
      <w:r>
        <w:t>на основе уважения ее суверенитета, независимости и территориальной</w:t>
      </w:r>
      <w:r w:rsidR="006356D4">
        <w:t xml:space="preserve"> </w:t>
      </w:r>
      <w:r>
        <w:t>целостности. "Готовы продолжать оказывать сирийскому народу необходимую</w:t>
      </w:r>
      <w:r w:rsidR="006356D4">
        <w:t xml:space="preserve"> </w:t>
      </w:r>
      <w:r>
        <w:t>поддержку в вопросах нормализации обстановки, оказания неотложной</w:t>
      </w:r>
      <w:r w:rsidR="006356D4">
        <w:t xml:space="preserve"> </w:t>
      </w:r>
      <w:r>
        <w:t>гуманитарной помощи и запуска полноформатного постконфликтного</w:t>
      </w:r>
      <w:r w:rsidR="006356D4">
        <w:t xml:space="preserve"> </w:t>
      </w:r>
      <w:r>
        <w:t>восстановления", - заявил Путин. Он добавил, что определять будущее в Сирии</w:t>
      </w:r>
      <w:r w:rsidR="006356D4">
        <w:t xml:space="preserve"> </w:t>
      </w:r>
      <w:r>
        <w:t>должны сами сирийцы путем инклюзивного диалога.</w:t>
      </w:r>
    </w:p>
    <w:p w:rsidR="00FD16BC" w:rsidRDefault="00FD16BC" w:rsidP="00FD16BC">
      <w:pPr>
        <w:pStyle w:val="DocumentBody"/>
      </w:pPr>
      <w:r>
        <w:t xml:space="preserve">Прокомментировал </w:t>
      </w:r>
      <w:r>
        <w:rPr>
          <w:b/>
        </w:rPr>
        <w:t>президент</w:t>
      </w:r>
      <w:r>
        <w:t xml:space="preserve"> РФ и </w:t>
      </w:r>
      <w:r>
        <w:rPr>
          <w:b/>
        </w:rPr>
        <w:t>соглашение</w:t>
      </w:r>
      <w:r>
        <w:t xml:space="preserve"> о прекращении огня между</w:t>
      </w:r>
      <w:r w:rsidR="006356D4">
        <w:t xml:space="preserve"> </w:t>
      </w:r>
      <w:r>
        <w:t>Израилем и ХАМАС. Он надеется, что это поможет долгосрочной стабилизации</w:t>
      </w:r>
      <w:r w:rsidR="006356D4">
        <w:t xml:space="preserve"> </w:t>
      </w:r>
      <w:r>
        <w:t>обстановки в секторе Газа.</w:t>
      </w:r>
    </w:p>
    <w:p w:rsidR="00FD16BC" w:rsidRDefault="00FD16BC" w:rsidP="00FD16BC">
      <w:pPr>
        <w:pStyle w:val="DocumentBody"/>
      </w:pPr>
      <w:r>
        <w:t>"Открывается возможность для существенного увеличения объемов</w:t>
      </w:r>
      <w:r w:rsidR="006356D4">
        <w:t xml:space="preserve"> </w:t>
      </w:r>
      <w:r>
        <w:t>поставляемого в Газу продовольствия, топлива и медикаментов", - сказал</w:t>
      </w:r>
      <w:r w:rsidR="006356D4">
        <w:t xml:space="preserve"> </w:t>
      </w:r>
      <w:r>
        <w:t>Путин. Благодаря достигнутому соглашению со своими семьями должны</w:t>
      </w:r>
      <w:r w:rsidR="006356D4">
        <w:t xml:space="preserve"> </w:t>
      </w:r>
      <w:r>
        <w:t>воссоединиться освобождаемые израильские заложники и палестинские</w:t>
      </w:r>
      <w:r w:rsidR="006356D4">
        <w:t xml:space="preserve"> </w:t>
      </w:r>
      <w:r>
        <w:t>заключенные. При этом российский лидер заметил, что важно не ослаблять</w:t>
      </w:r>
      <w:r w:rsidR="006356D4">
        <w:t xml:space="preserve"> </w:t>
      </w:r>
      <w:r>
        <w:t>усилий по всеобъемлющему урегулированию палестино-израильского конфликта на</w:t>
      </w:r>
      <w:r w:rsidR="006356D4">
        <w:t xml:space="preserve"> </w:t>
      </w:r>
      <w:r>
        <w:t>общепризнанных международно-правовых основах. Путин напомнил, что это</w:t>
      </w:r>
      <w:r w:rsidR="006356D4">
        <w:t xml:space="preserve"> </w:t>
      </w:r>
      <w:r>
        <w:t>предусматривает создание независимого палестинского государства,</w:t>
      </w:r>
      <w:r w:rsidR="006356D4">
        <w:t xml:space="preserve"> </w:t>
      </w:r>
      <w:r>
        <w:t>"существующего в мире и в безопасности с Израилем".</w:t>
      </w:r>
    </w:p>
    <w:p w:rsidR="00FD16BC" w:rsidRDefault="00FD16BC" w:rsidP="00FD16BC">
      <w:pPr>
        <w:pStyle w:val="DocumentBody"/>
      </w:pPr>
      <w:r>
        <w:t>Пезешкиан на пресс-конференции упомянул Украину. "Я бы хотел еще раз</w:t>
      </w:r>
      <w:r w:rsidR="006356D4">
        <w:t xml:space="preserve"> </w:t>
      </w:r>
      <w:r>
        <w:t>сказать, что ведение боевых действий и война - это не решение вопросов. Мы</w:t>
      </w:r>
      <w:r w:rsidR="006356D4">
        <w:t xml:space="preserve"> </w:t>
      </w:r>
      <w:r>
        <w:t>приветствуем политическое урегулирование между Украиной и Россией. Мы</w:t>
      </w:r>
      <w:r w:rsidR="006356D4">
        <w:t xml:space="preserve"> </w:t>
      </w:r>
      <w:r>
        <w:t>должны уважать друг друга. И, конечно же, западные страны не должны</w:t>
      </w:r>
      <w:r w:rsidR="006356D4">
        <w:t xml:space="preserve"> </w:t>
      </w:r>
      <w:r>
        <w:t>заставлять других подчиняться себе", - сказал он.</w:t>
      </w:r>
    </w:p>
    <w:p w:rsidR="00FD16BC" w:rsidRDefault="00FD16BC" w:rsidP="00FD16BC">
      <w:pPr>
        <w:pStyle w:val="DocumentBody"/>
      </w:pPr>
      <w:r>
        <w:t>Путин отметил, что Россия постоянно информирует Иран о ситуации вокруг</w:t>
      </w:r>
      <w:r w:rsidR="006356D4">
        <w:t xml:space="preserve"> </w:t>
      </w:r>
      <w:r>
        <w:t>Украины. В целом, по его словам, усилия на международной арене</w:t>
      </w:r>
      <w:r w:rsidR="006356D4">
        <w:t xml:space="preserve"> </w:t>
      </w:r>
      <w:r>
        <w:t>координируются странами на протяжении длительного времени. "Это касается</w:t>
      </w:r>
      <w:r w:rsidR="006356D4">
        <w:t xml:space="preserve"> </w:t>
      </w:r>
      <w:r>
        <w:t>самых острых вопросов, которые находятся в повестке дня международного</w:t>
      </w:r>
      <w:r w:rsidR="006356D4">
        <w:t xml:space="preserve"> </w:t>
      </w:r>
      <w:r>
        <w:t>сообщества. Это Ближний Восток, это регион Южного Кавказа. Это все</w:t>
      </w:r>
      <w:r w:rsidR="006356D4">
        <w:t xml:space="preserve"> </w:t>
      </w:r>
      <w:r>
        <w:t>затрагивает напрямую наши интересы", - указал он.</w:t>
      </w:r>
    </w:p>
    <w:p w:rsidR="00FD16BC" w:rsidRDefault="00FD16BC" w:rsidP="00FD16BC">
      <w:pPr>
        <w:pStyle w:val="DocumentBody"/>
      </w:pPr>
      <w:r>
        <w:t>Один из журналистов поинтересовался, как при постоянной турбулентности</w:t>
      </w:r>
      <w:r w:rsidR="006356D4">
        <w:t xml:space="preserve"> </w:t>
      </w:r>
      <w:r>
        <w:t>в мире можно соблюдать баланс сил. "Опираясь на Устав ООН. Вот к этому</w:t>
      </w:r>
      <w:r w:rsidR="006356D4">
        <w:t xml:space="preserve"> </w:t>
      </w:r>
      <w:r>
        <w:t>нужно стремиться", - ответил Путин. Он призвал не пытаться использовать</w:t>
      </w:r>
      <w:r w:rsidR="006356D4">
        <w:t xml:space="preserve"> </w:t>
      </w:r>
      <w:r>
        <w:t>нормы международного права в корыстных интересах, сиюминутно поворачивая в</w:t>
      </w:r>
      <w:r w:rsidR="006356D4">
        <w:t xml:space="preserve"> </w:t>
      </w:r>
      <w:r>
        <w:t>выгодную сторону одному или группе государств. Президент отметил, что не</w:t>
      </w:r>
      <w:r w:rsidR="006356D4">
        <w:t xml:space="preserve"> </w:t>
      </w:r>
      <w:r>
        <w:t xml:space="preserve">надо подменять Устав ООН какими-то правилами, которых никто не видел. </w:t>
      </w:r>
      <w:r>
        <w:rPr>
          <w:b/>
        </w:rPr>
        <w:t>Путин</w:t>
      </w:r>
      <w:r w:rsidR="006356D4">
        <w:t xml:space="preserve"> </w:t>
      </w:r>
      <w:r>
        <w:t xml:space="preserve">в связи с этим даже вспомнил </w:t>
      </w:r>
      <w:r>
        <w:rPr>
          <w:b/>
        </w:rPr>
        <w:t>министра</w:t>
      </w:r>
      <w:r>
        <w:t xml:space="preserve"> иностранных дел СССР Андрея Громыко,</w:t>
      </w:r>
      <w:r w:rsidR="006356D4">
        <w:t xml:space="preserve"> </w:t>
      </w:r>
      <w:r>
        <w:t>которого называли "мистер нет". "Ну потому что и тогда очень сложно было</w:t>
      </w:r>
      <w:r w:rsidR="006356D4">
        <w:t xml:space="preserve"> </w:t>
      </w:r>
      <w:r>
        <w:t>согласовывать все вопросы, да еще и в условиях холодной войны. Но для этого</w:t>
      </w:r>
      <w:r w:rsidR="006356D4">
        <w:t xml:space="preserve"> </w:t>
      </w:r>
      <w:r>
        <w:t>ООН и создавалась в свое время, для того, чтобы там искать приемлемые</w:t>
      </w:r>
      <w:r w:rsidR="006356D4">
        <w:t xml:space="preserve"> </w:t>
      </w:r>
      <w:r>
        <w:t>решения", - напомнил президент РФ.</w:t>
      </w:r>
    </w:p>
    <w:p w:rsidR="00FD16BC" w:rsidRDefault="00FD16BC" w:rsidP="00FD16BC">
      <w:pPr>
        <w:pStyle w:val="DocumentBody"/>
      </w:pPr>
      <w:r>
        <w:t>конкретно</w:t>
      </w:r>
      <w:r w:rsidR="006356D4">
        <w:t xml:space="preserve"> </w:t>
      </w:r>
      <w:r>
        <w:t xml:space="preserve">Согласно подписанному </w:t>
      </w:r>
      <w:r>
        <w:rPr>
          <w:b/>
        </w:rPr>
        <w:t>договору</w:t>
      </w:r>
      <w:r>
        <w:t>, Россия и Иран договорились:</w:t>
      </w:r>
    </w:p>
    <w:p w:rsidR="00FD16BC" w:rsidRDefault="00FD16BC" w:rsidP="00FD16BC">
      <w:pPr>
        <w:pStyle w:val="DocumentBody"/>
      </w:pPr>
      <w:r>
        <w:t>укреплять взаимодействие в области безопасности и обороны;</w:t>
      </w:r>
      <w:r w:rsidR="006356D4">
        <w:t xml:space="preserve"> </w:t>
      </w:r>
      <w:r>
        <w:t>если одна страна подвергнется агрессии, другая не будет оказывать</w:t>
      </w:r>
      <w:r w:rsidR="006356D4">
        <w:t xml:space="preserve"> </w:t>
      </w:r>
      <w:r>
        <w:t>агрессору помощь;</w:t>
      </w:r>
    </w:p>
    <w:p w:rsidR="00FD16BC" w:rsidRDefault="00FD16BC" w:rsidP="00FD16BC">
      <w:pPr>
        <w:pStyle w:val="DocumentBody"/>
      </w:pPr>
      <w:r>
        <w:t xml:space="preserve">усилить </w:t>
      </w:r>
      <w:r>
        <w:rPr>
          <w:b/>
        </w:rPr>
        <w:t>сотрудничество</w:t>
      </w:r>
      <w:r>
        <w:t xml:space="preserve"> между спецслужбами;</w:t>
      </w:r>
      <w:r w:rsidR="006356D4">
        <w:t xml:space="preserve"> </w:t>
      </w:r>
      <w:r>
        <w:t>тесно взаимодействовать по контролю над вооружениями и</w:t>
      </w:r>
      <w:r w:rsidR="006356D4">
        <w:t xml:space="preserve"> </w:t>
      </w:r>
      <w:r>
        <w:t>нераспространением ядерного оружия;</w:t>
      </w:r>
    </w:p>
    <w:p w:rsidR="00FD16BC" w:rsidRDefault="00FD16BC" w:rsidP="00FD16BC">
      <w:pPr>
        <w:pStyle w:val="DocumentBody"/>
      </w:pPr>
      <w:r>
        <w:t>содействовать укреплению мира и безопасности в Каспийском регионе,</w:t>
      </w:r>
      <w:r w:rsidR="006356D4">
        <w:t xml:space="preserve"> </w:t>
      </w:r>
      <w:r>
        <w:t>Закавказье и Ближнем Востоке;</w:t>
      </w:r>
    </w:p>
    <w:p w:rsidR="00FD16BC" w:rsidRDefault="00FD16BC" w:rsidP="00FD16BC">
      <w:pPr>
        <w:pStyle w:val="DocumentBody"/>
      </w:pPr>
      <w:r>
        <w:t>оказывать взаимную помощь в ликвидации последствий стихийных</w:t>
      </w:r>
      <w:r w:rsidR="006356D4">
        <w:t xml:space="preserve"> </w:t>
      </w:r>
      <w:r>
        <w:t>бедствий;</w:t>
      </w:r>
    </w:p>
    <w:p w:rsidR="00FD16BC" w:rsidRDefault="00FD16BC" w:rsidP="00FD16BC">
      <w:pPr>
        <w:pStyle w:val="DocumentBody"/>
      </w:pPr>
      <w:r>
        <w:t xml:space="preserve">расширять </w:t>
      </w:r>
      <w:r>
        <w:rPr>
          <w:b/>
        </w:rPr>
        <w:t>сотрудничество</w:t>
      </w:r>
      <w:r>
        <w:t xml:space="preserve"> в нефтегазовой сфере и принимать меры по</w:t>
      </w:r>
      <w:r w:rsidR="006356D4">
        <w:t xml:space="preserve"> </w:t>
      </w:r>
      <w:r>
        <w:rPr>
          <w:b/>
        </w:rPr>
        <w:t>повышению</w:t>
      </w:r>
      <w:r>
        <w:t xml:space="preserve"> энергетической безопасности;</w:t>
      </w:r>
    </w:p>
    <w:p w:rsidR="00FD16BC" w:rsidRDefault="00FD16BC" w:rsidP="00FD16BC">
      <w:pPr>
        <w:pStyle w:val="DocumentBody"/>
      </w:pPr>
      <w:r>
        <w:t xml:space="preserve">расширить взаимодействие в </w:t>
      </w:r>
      <w:r>
        <w:rPr>
          <w:b/>
        </w:rPr>
        <w:t>сельском хозяйстве</w:t>
      </w:r>
      <w:r>
        <w:t xml:space="preserve"> и сделать необходимые</w:t>
      </w:r>
      <w:r w:rsidR="006356D4">
        <w:t xml:space="preserve"> </w:t>
      </w:r>
      <w:r>
        <w:t>шаги для упрощения торговли продукцией АПК;</w:t>
      </w:r>
    </w:p>
    <w:p w:rsidR="00FD16BC" w:rsidRDefault="00FD16BC" w:rsidP="00FD16BC">
      <w:pPr>
        <w:pStyle w:val="DocumentBody"/>
      </w:pPr>
      <w:r>
        <w:t>создать упрощенный таможенный коридор, чтобы сформировать безопасные</w:t>
      </w:r>
      <w:r w:rsidR="006356D4">
        <w:t xml:space="preserve"> </w:t>
      </w:r>
      <w:r>
        <w:t>цепочки поставок;</w:t>
      </w:r>
    </w:p>
    <w:p w:rsidR="00FD16BC" w:rsidRDefault="00FD16BC" w:rsidP="00FD16BC">
      <w:pPr>
        <w:pStyle w:val="DocumentBody"/>
      </w:pPr>
      <w:r>
        <w:t xml:space="preserve">содействовать созданию взаимных </w:t>
      </w:r>
      <w:r>
        <w:rPr>
          <w:b/>
        </w:rPr>
        <w:t>экономических</w:t>
      </w:r>
      <w:r>
        <w:t xml:space="preserve"> преимуществ, включая</w:t>
      </w:r>
      <w:r w:rsidR="006356D4">
        <w:t xml:space="preserve"> </w:t>
      </w:r>
      <w:r>
        <w:rPr>
          <w:b/>
        </w:rPr>
        <w:t>инвестиции</w:t>
      </w:r>
      <w:r>
        <w:t xml:space="preserve"> и </w:t>
      </w:r>
      <w:r>
        <w:rPr>
          <w:b/>
        </w:rPr>
        <w:t>сотрудничество</w:t>
      </w:r>
      <w:r>
        <w:t xml:space="preserve"> в банковской сфере;</w:t>
      </w:r>
    </w:p>
    <w:p w:rsidR="00FD16BC" w:rsidRDefault="00FD16BC" w:rsidP="00FD16BC">
      <w:pPr>
        <w:pStyle w:val="DocumentBody"/>
      </w:pPr>
      <w:r>
        <w:t>двигаться к созданию платежной инфраструктуры для взаиморасчетов,</w:t>
      </w:r>
      <w:r w:rsidR="006356D4">
        <w:t xml:space="preserve"> </w:t>
      </w:r>
      <w:r>
        <w:t>независимой от третьих стран;</w:t>
      </w:r>
    </w:p>
    <w:p w:rsidR="00FD16BC" w:rsidRDefault="00FD16BC" w:rsidP="00FD16BC">
      <w:pPr>
        <w:pStyle w:val="DocumentBody"/>
      </w:pPr>
      <w:r>
        <w:t>противодействовать применению односторонних принудительных мер;</w:t>
      </w:r>
      <w:r w:rsidR="006356D4">
        <w:t xml:space="preserve"> </w:t>
      </w:r>
      <w:r>
        <w:t>ограничивать распространение информации, чреватой эскалацией</w:t>
      </w:r>
      <w:r w:rsidR="006356D4">
        <w:t xml:space="preserve"> </w:t>
      </w:r>
      <w:r>
        <w:t>санкционного давления;</w:t>
      </w:r>
    </w:p>
    <w:p w:rsidR="00FD16BC" w:rsidRDefault="00FD16BC" w:rsidP="00FD16BC">
      <w:pPr>
        <w:pStyle w:val="DocumentBody"/>
      </w:pPr>
      <w:r>
        <w:t>содействовать изучению языков, литературы, истории и культуры двух</w:t>
      </w:r>
      <w:r w:rsidR="006356D4">
        <w:t xml:space="preserve"> </w:t>
      </w:r>
      <w:r>
        <w:t>стран в своих вузах.</w:t>
      </w:r>
    </w:p>
    <w:p w:rsidR="00FD16BC" w:rsidRDefault="00FD16BC" w:rsidP="00FD16BC">
      <w:pPr>
        <w:pStyle w:val="DocumentAuthor"/>
      </w:pPr>
      <w:r>
        <w:t>Айсель Герейханова</w:t>
      </w:r>
    </w:p>
    <w:p w:rsidR="00A15660" w:rsidRPr="00A15660" w:rsidRDefault="00767F3C" w:rsidP="00A15660">
      <w:hyperlink r:id="rId82" w:history="1">
        <w:r w:rsidR="00A15660" w:rsidRPr="00A15660">
          <w:rPr>
            <w:rStyle w:val="DocumentOriginalLink"/>
          </w:rPr>
          <w:t>https://rg.ru/2025/01/19/vse-vkliucheno.html?ysclid=m64lol1883266418650</w:t>
        </w:r>
      </w:hyperlink>
      <w:r w:rsidR="00A15660">
        <w:t xml:space="preserve"> </w:t>
      </w:r>
    </w:p>
    <w:p w:rsidR="00FD16BC" w:rsidRDefault="00FD16BC" w:rsidP="00FD16BC">
      <w:r>
        <w:rPr>
          <w:sz w:val="18"/>
        </w:rPr>
        <w:t>назад: </w:t>
      </w:r>
      <w:hyperlink w:anchor="ref_toc" w:history="1">
        <w:r>
          <w:rPr>
            <w:rStyle w:val="NavigationLink"/>
          </w:rPr>
          <w:t>оглавление</w:t>
        </w:r>
      </w:hyperlink>
    </w:p>
    <w:p w:rsidR="00FD16BC" w:rsidRDefault="00FD16BC" w:rsidP="00FD16BC">
      <w:pPr>
        <w:pStyle w:val="4"/>
      </w:pPr>
      <w:bookmarkStart w:id="141" w:name="_Toc188246824"/>
      <w:bookmarkStart w:id="142" w:name="_Toc188254609"/>
      <w:r>
        <w:rPr>
          <w:rStyle w:val="DocumentDate"/>
        </w:rPr>
        <w:lastRenderedPageBreak/>
        <w:t>17.01.2025</w:t>
      </w:r>
      <w:r>
        <w:br/>
      </w:r>
      <w:r>
        <w:rPr>
          <w:rStyle w:val="DocumentSource"/>
        </w:rPr>
        <w:t>Российская газета (rg.ru)</w:t>
      </w:r>
      <w:r>
        <w:br/>
      </w:r>
      <w:r>
        <w:rPr>
          <w:rStyle w:val="DocumentName"/>
        </w:rPr>
        <w:t>Мишустин направил 240 млн рублей пострадавшим в Белгородской области</w:t>
      </w:r>
      <w:bookmarkEnd w:id="141"/>
      <w:bookmarkEnd w:id="142"/>
    </w:p>
    <w:p w:rsidR="00FD16BC" w:rsidRDefault="00FD16BC" w:rsidP="000F3A86">
      <w:pPr>
        <w:pStyle w:val="5"/>
      </w:pPr>
      <w:r>
        <w:t xml:space="preserve">Премьер-министр Михаил </w:t>
      </w:r>
      <w:r>
        <w:rPr>
          <w:b/>
        </w:rPr>
        <w:t>Мишустин</w:t>
      </w:r>
      <w:r>
        <w:t xml:space="preserve"> выделил из резервного фонда </w:t>
      </w:r>
      <w:r>
        <w:rPr>
          <w:b/>
        </w:rPr>
        <w:t>правительства</w:t>
      </w:r>
      <w:r>
        <w:t xml:space="preserve"> дополнительно более 240 миллионов рублей на оказание единовременной материальной и финансовой помощи пострадавшим в Белгородской области.</w:t>
      </w:r>
    </w:p>
    <w:p w:rsidR="00FD16BC" w:rsidRDefault="00FD16BC" w:rsidP="00FD16BC">
      <w:pPr>
        <w:pStyle w:val="DocumentBody"/>
      </w:pPr>
      <w:r>
        <w:t>Средства также предусмотрены на выплаты в связи с полной или частичной потерей имущества первой необходимости.</w:t>
      </w:r>
    </w:p>
    <w:p w:rsidR="00FD16BC" w:rsidRDefault="00FD16BC" w:rsidP="00FD16BC">
      <w:pPr>
        <w:pStyle w:val="DocumentBody"/>
      </w:pPr>
      <w:r>
        <w:t>В 2024 году на помощь жителям Белгородской области из резервного фонда правительства было направлено около 1,5 миллиарда рублей.</w:t>
      </w:r>
    </w:p>
    <w:p w:rsidR="00FD16BC" w:rsidRDefault="00FD16BC" w:rsidP="00FD16BC">
      <w:pPr>
        <w:pStyle w:val="DocumentAuthor"/>
      </w:pPr>
      <w:r>
        <w:t>Владимир Кузьмин</w:t>
      </w:r>
    </w:p>
    <w:p w:rsidR="00FD16BC" w:rsidRDefault="00767F3C" w:rsidP="00FD16BC">
      <w:hyperlink r:id="rId83" w:history="1">
        <w:r w:rsidR="00FD16BC">
          <w:rPr>
            <w:rStyle w:val="DocumentOriginalLink"/>
          </w:rPr>
          <w:t>https://rg.ru/2025/01/17/reg-cfo/mishustin-napravil-240-mln-rublej-postradavshim-v-belgorodskoj-oblasti.html</w:t>
        </w:r>
      </w:hyperlink>
    </w:p>
    <w:p w:rsidR="00FD16BC" w:rsidRDefault="00FD16BC" w:rsidP="00FD16BC">
      <w:r>
        <w:rPr>
          <w:sz w:val="18"/>
        </w:rPr>
        <w:t>назад: </w:t>
      </w:r>
      <w:hyperlink w:anchor="ref_toc" w:history="1">
        <w:r>
          <w:rPr>
            <w:rStyle w:val="NavigationLink"/>
          </w:rPr>
          <w:t>оглавление</w:t>
        </w:r>
      </w:hyperlink>
    </w:p>
    <w:p w:rsidR="00D81518" w:rsidRDefault="00D81518" w:rsidP="00D81518">
      <w:pPr>
        <w:pStyle w:val="4"/>
      </w:pPr>
      <w:bookmarkStart w:id="143" w:name="_Toc188246474"/>
      <w:bookmarkStart w:id="144" w:name="_Toc188254610"/>
      <w:bookmarkStart w:id="145" w:name="_Toc188246414"/>
      <w:r>
        <w:rPr>
          <w:rStyle w:val="DocumentDate"/>
        </w:rPr>
        <w:t>18.01.2025</w:t>
      </w:r>
      <w:r>
        <w:br/>
      </w:r>
      <w:r>
        <w:rPr>
          <w:rStyle w:val="DocumentSource"/>
        </w:rPr>
        <w:t>Известия (iz.ru)</w:t>
      </w:r>
      <w:r>
        <w:br/>
      </w:r>
      <w:r>
        <w:rPr>
          <w:rStyle w:val="DocumentName"/>
        </w:rPr>
        <w:t>В Совфеде указали на изменение отношения Запада к России</w:t>
      </w:r>
      <w:bookmarkEnd w:id="143"/>
      <w:bookmarkEnd w:id="144"/>
    </w:p>
    <w:p w:rsidR="00D81518" w:rsidRDefault="00D81518" w:rsidP="00D81518">
      <w:pPr>
        <w:pStyle w:val="DocumentBody"/>
      </w:pPr>
      <w:r>
        <w:t>Сенатор Климов: отношение Запада к России изменилось</w:t>
      </w:r>
    </w:p>
    <w:p w:rsidR="00D81518" w:rsidRDefault="00D81518" w:rsidP="000F3A86">
      <w:pPr>
        <w:pStyle w:val="5"/>
      </w:pPr>
      <w:r>
        <w:t>Отношение стран Запада к России значительно изменилось. Об этом 18 января сообщил зампред комитета Совета Федерации (СФ) по международным делам Андрей Климов.</w:t>
      </w:r>
    </w:p>
    <w:p w:rsidR="00D81518" w:rsidRDefault="00D81518" w:rsidP="00D81518">
      <w:pPr>
        <w:pStyle w:val="DocumentBody"/>
      </w:pPr>
      <w:r>
        <w:t xml:space="preserve">«Когда крупнейшая оппозиционная партия Германии «АдГ» попыталась внести намеки на антироссийскую позицию, две трети участников съезда этому воспротивились. И это не потому что они стали русофилами, а потому что даже в Германии растет понимание того, что нормализация </w:t>
      </w:r>
      <w:r>
        <w:rPr>
          <w:b/>
        </w:rPr>
        <w:t>отношений</w:t>
      </w:r>
      <w:r>
        <w:t xml:space="preserve"> с Россией необходима, чтобы не потерять статус локомотива европейской </w:t>
      </w:r>
      <w:r>
        <w:rPr>
          <w:b/>
        </w:rPr>
        <w:t>экономики</w:t>
      </w:r>
      <w:r>
        <w:t>. В частности, такая ситуация может свидетельствовать об изменении отношения», - отметил Климов в беседе с Lenta.Ru.</w:t>
      </w:r>
    </w:p>
    <w:p w:rsidR="00D81518" w:rsidRDefault="00D81518" w:rsidP="00D81518">
      <w:pPr>
        <w:pStyle w:val="DocumentBody"/>
      </w:pPr>
      <w:r>
        <w:t>По его словам, Россия побеждает не только в конфликте на Украине, но и в экономическом, политическом и гуманитарном плане. Кроме того, в Европарламенте заметно сокращается поддержка антироссийских проектов.</w:t>
      </w:r>
    </w:p>
    <w:p w:rsidR="00D81518" w:rsidRDefault="00D81518" w:rsidP="00D81518">
      <w:pPr>
        <w:pStyle w:val="DocumentBody"/>
      </w:pPr>
      <w:r>
        <w:t>Также Климов обратил внимание на изменение позиций некоторых европейских политиков, которые не хотят упускать выгоду от сотрудничества с Россией.</w:t>
      </w:r>
    </w:p>
    <w:p w:rsidR="00D81518" w:rsidRDefault="00D81518" w:rsidP="00D81518">
      <w:pPr>
        <w:pStyle w:val="DocumentBody"/>
      </w:pPr>
      <w:r>
        <w:t xml:space="preserve">До этого, 17 января, премьер-министр Венгрии Виктор Орбан призвал ЕС «выкинуть санкции в окно» и наладить отношения с РФ. По его мнению, ЕС придется адаптироваться к </w:t>
      </w:r>
      <w:r>
        <w:rPr>
          <w:b/>
        </w:rPr>
        <w:t>новой</w:t>
      </w:r>
      <w:r>
        <w:t xml:space="preserve"> эпохе, когда избранный </w:t>
      </w:r>
      <w:r>
        <w:rPr>
          <w:b/>
        </w:rPr>
        <w:t>президент</w:t>
      </w:r>
      <w:r>
        <w:t xml:space="preserve"> США Дональд Трамп вернется в Белый дом, а также наладить свободные от санкций </w:t>
      </w:r>
      <w:r>
        <w:rPr>
          <w:b/>
        </w:rPr>
        <w:t>отношения</w:t>
      </w:r>
      <w:r>
        <w:t xml:space="preserve"> с Россией.</w:t>
      </w:r>
    </w:p>
    <w:p w:rsidR="00D81518" w:rsidRDefault="00D81518" w:rsidP="00D81518">
      <w:pPr>
        <w:pStyle w:val="DocumentBody"/>
      </w:pPr>
      <w:r>
        <w:t>Ранее, 10 января, США и Великобритания расширили санкции против России. В список попали «Газпром нефть» и ее глава Александр Дюков, «Сургутнефтегаз», гендиректор «</w:t>
      </w:r>
      <w:r>
        <w:rPr>
          <w:b/>
        </w:rPr>
        <w:t>Росатома</w:t>
      </w:r>
      <w:r>
        <w:t>» Алексей Лихачев, а также 100 российских танкеров.</w:t>
      </w:r>
    </w:p>
    <w:p w:rsidR="00D81518" w:rsidRDefault="00D81518" w:rsidP="00D81518">
      <w:pPr>
        <w:pStyle w:val="DocumentBody"/>
      </w:pPr>
      <w:r>
        <w:t>Официальный представитель Кремля Дмитрий Песков, комментируя рестрикции, обратил внимание, что Вашингтон с помощью санкций пытается подорвать позиции российских энергетических компаний. Он подчеркнул, что «</w:t>
      </w:r>
      <w:r>
        <w:rPr>
          <w:b/>
        </w:rPr>
        <w:t>Росатом</w:t>
      </w:r>
      <w:r>
        <w:t>» является одним из лидеров мирового атомного рынка и продолжит свою работу, несмотря ни на какие ограничения.</w:t>
      </w:r>
    </w:p>
    <w:p w:rsidR="00D81518" w:rsidRDefault="00767F3C" w:rsidP="00D81518">
      <w:hyperlink r:id="rId84" w:history="1">
        <w:r w:rsidR="00D81518">
          <w:rPr>
            <w:rStyle w:val="DocumentOriginalLink"/>
          </w:rPr>
          <w:t>https://iz.ru/1824420/2025-01-18/v-sovfede-ukazali-na-izmenenie-otnosheniia-zapada-k-rossii?main_click</w:t>
        </w:r>
      </w:hyperlink>
    </w:p>
    <w:p w:rsidR="00D81518" w:rsidRDefault="00D81518" w:rsidP="00D81518">
      <w:r>
        <w:rPr>
          <w:sz w:val="18"/>
        </w:rPr>
        <w:t>назад: </w:t>
      </w:r>
      <w:hyperlink w:anchor="ref_toc" w:history="1">
        <w:r>
          <w:rPr>
            <w:rStyle w:val="NavigationLink"/>
          </w:rPr>
          <w:t>оглавление</w:t>
        </w:r>
      </w:hyperlink>
    </w:p>
    <w:p w:rsidR="007D3AC9" w:rsidRDefault="007D3AC9" w:rsidP="007D3AC9">
      <w:pPr>
        <w:pStyle w:val="4"/>
      </w:pPr>
      <w:bookmarkStart w:id="146" w:name="_Toc188254611"/>
      <w:r>
        <w:rPr>
          <w:rStyle w:val="DocumentDate"/>
        </w:rPr>
        <w:t>19.01.2025</w:t>
      </w:r>
      <w:r>
        <w:br/>
      </w:r>
      <w:r>
        <w:rPr>
          <w:rStyle w:val="DocumentSource"/>
        </w:rPr>
        <w:t>Известия (iz.ru)</w:t>
      </w:r>
      <w:r>
        <w:br/>
      </w:r>
      <w:r>
        <w:rPr>
          <w:rStyle w:val="DocumentName"/>
        </w:rPr>
        <w:t>В Госдуме заявили о готовности бюджета РФ к дополнительной индексации пенсий</w:t>
      </w:r>
      <w:bookmarkEnd w:id="145"/>
      <w:bookmarkEnd w:id="146"/>
    </w:p>
    <w:p w:rsidR="007D3AC9" w:rsidRDefault="007D3AC9" w:rsidP="007D3AC9">
      <w:pPr>
        <w:pStyle w:val="DocumentBody"/>
      </w:pPr>
      <w:r>
        <w:t>Депутат Думы Стенякина: бюджет готов к дополнительной индексации пенсий</w:t>
      </w:r>
    </w:p>
    <w:p w:rsidR="007D3AC9" w:rsidRDefault="007D3AC9" w:rsidP="000F3A86">
      <w:pPr>
        <w:pStyle w:val="5"/>
      </w:pPr>
      <w:r>
        <w:t>Федеральный бюджет РФ был подготовлен к дополнительной индексации пенсий. Об этом 19 января заявила «РИА Новости» член комитета Государственной думы по соцполитике Екатерина Стенякина.</w:t>
      </w:r>
    </w:p>
    <w:p w:rsidR="007D3AC9" w:rsidRDefault="007D3AC9" w:rsidP="007D3AC9">
      <w:pPr>
        <w:pStyle w:val="DocumentBody"/>
      </w:pPr>
      <w:r>
        <w:t>«Рассмотренный и принятый парламентом бюджет страны, безусловно, готов к таким мерам», - сказала она.</w:t>
      </w:r>
    </w:p>
    <w:p w:rsidR="007D3AC9" w:rsidRDefault="007D3AC9" w:rsidP="007D3AC9">
      <w:pPr>
        <w:pStyle w:val="DocumentBody"/>
      </w:pPr>
      <w:r>
        <w:t>Стенякина отметила, что под индексацию страховых пенсий попадут около 40 млн российских пенсионеров.</w:t>
      </w:r>
    </w:p>
    <w:p w:rsidR="007D3AC9" w:rsidRDefault="007D3AC9" w:rsidP="007D3AC9">
      <w:pPr>
        <w:pStyle w:val="DocumentBody"/>
      </w:pPr>
      <w:r>
        <w:t xml:space="preserve">Ранее, 18 января, член комитета Госдумы по труду, социальной политике и делам ветеранов Светлана Бессараб сообщила, что правительство может доиндексировать пенсии до 1 февраля. Процент дополнительного повышения составит разницу между годовой </w:t>
      </w:r>
      <w:r>
        <w:rPr>
          <w:b/>
        </w:rPr>
        <w:t>инфляцией</w:t>
      </w:r>
      <w:r>
        <w:t xml:space="preserve"> и уже произведенной индексацией, то есть 2,22%.</w:t>
      </w:r>
    </w:p>
    <w:p w:rsidR="007D3AC9" w:rsidRDefault="007D3AC9" w:rsidP="007D3AC9">
      <w:pPr>
        <w:pStyle w:val="DocumentBody"/>
      </w:pPr>
      <w:r>
        <w:lastRenderedPageBreak/>
        <w:t>11 января депутат Госдумы от партии «Единая Россия» и член комитета по бюджету и налогам Никита Чаплин сообщил, что в апреле 2025 года будет проведена индексация социальных пенсий. По его словам, размер выплат вырастет на 14,75%.</w:t>
      </w:r>
    </w:p>
    <w:p w:rsidR="007D3AC9" w:rsidRDefault="00767F3C" w:rsidP="007D3AC9">
      <w:hyperlink r:id="rId85" w:history="1">
        <w:r w:rsidR="007D3AC9">
          <w:rPr>
            <w:rStyle w:val="DocumentOriginalLink"/>
          </w:rPr>
          <w:t>https://iz.ru/1824641/2025-01-19/v-gosdume-zaiavili-o-gotovnosti-biudzheta-rf-k-dopolnitelnoi-indeksatcii-pensii</w:t>
        </w:r>
      </w:hyperlink>
    </w:p>
    <w:p w:rsidR="007D3AC9" w:rsidRDefault="007D3AC9" w:rsidP="007D3AC9">
      <w:r>
        <w:rPr>
          <w:sz w:val="18"/>
        </w:rPr>
        <w:t>назад: </w:t>
      </w:r>
      <w:hyperlink w:anchor="ref_toc" w:history="1">
        <w:r>
          <w:rPr>
            <w:rStyle w:val="NavigationLink"/>
          </w:rPr>
          <w:t>оглавление</w:t>
        </w:r>
      </w:hyperlink>
    </w:p>
    <w:p w:rsidR="00AE660C" w:rsidRDefault="00AE660C" w:rsidP="00AE660C">
      <w:pPr>
        <w:pStyle w:val="4"/>
      </w:pPr>
      <w:bookmarkStart w:id="147" w:name="_Toc188246344"/>
      <w:bookmarkStart w:id="148" w:name="_Toc188254612"/>
      <w:bookmarkStart w:id="149" w:name="_Toc188246320"/>
      <w:bookmarkStart w:id="150" w:name="_Toc188246294"/>
      <w:bookmarkStart w:id="151" w:name="_Toc188246290"/>
      <w:r>
        <w:rPr>
          <w:rStyle w:val="DocumentDate"/>
        </w:rPr>
        <w:t>17.01.2025</w:t>
      </w:r>
      <w:r>
        <w:br/>
      </w:r>
      <w:r>
        <w:rPr>
          <w:rStyle w:val="DocumentSource"/>
        </w:rPr>
        <w:t>Ведомости (vedomosti.ru)</w:t>
      </w:r>
      <w:r>
        <w:br/>
      </w:r>
      <w:r>
        <w:rPr>
          <w:rStyle w:val="DocumentName"/>
        </w:rPr>
        <w:t>Минфин проработает вопрос сроков исковой давности по сделкам приватизации</w:t>
      </w:r>
      <w:bookmarkEnd w:id="147"/>
      <w:bookmarkEnd w:id="148"/>
    </w:p>
    <w:p w:rsidR="00AE660C" w:rsidRDefault="00AE660C" w:rsidP="00AE660C">
      <w:pPr>
        <w:pStyle w:val="DocumentBody"/>
      </w:pPr>
      <w:r>
        <w:t xml:space="preserve">Ранее </w:t>
      </w:r>
      <w:r>
        <w:rPr>
          <w:b/>
        </w:rPr>
        <w:t>РСПП</w:t>
      </w:r>
      <w:r>
        <w:t xml:space="preserve"> подготовил такой законопроект</w:t>
      </w:r>
    </w:p>
    <w:p w:rsidR="00AE660C" w:rsidRDefault="00AE660C" w:rsidP="006356D4">
      <w:pPr>
        <w:pStyle w:val="5"/>
      </w:pPr>
      <w:r>
        <w:t>Минфин по поручению президента и правительства проработает вопрос сроков исковой давности по сделкам приватизации для защиты добросовестных приобретателей, сообщил «Ведомостям» представитель Минфина.</w:t>
      </w:r>
    </w:p>
    <w:p w:rsidR="00AE660C" w:rsidRDefault="00AE660C" w:rsidP="00AE660C">
      <w:pPr>
        <w:pStyle w:val="DocumentBody"/>
      </w:pPr>
      <w:r>
        <w:t>«В соответствии с поручениями президента РФ и правительства РФ Минфину России необходимо с участием заинтересованных федеральных органов проработать вопросы, касающиеся сроков исковой давности по приватизационным сделкам в целях защиты права собственности добросовестных приобретателей», – рассказал представитель министерства.</w:t>
      </w:r>
    </w:p>
    <w:p w:rsidR="00AE660C" w:rsidRDefault="00AE660C" w:rsidP="00AE660C">
      <w:pPr>
        <w:pStyle w:val="DocumentBody"/>
      </w:pPr>
      <w:r>
        <w:t xml:space="preserve">По его словам, предложения </w:t>
      </w:r>
      <w:r>
        <w:rPr>
          <w:b/>
        </w:rPr>
        <w:t>РСПП</w:t>
      </w:r>
      <w:r>
        <w:t xml:space="preserve"> во исполнение указанных поручений в Минфин России пока не поступали. «Мы готовы рассмотреть такие предложения, обсудить с экспертами, дать им правовую оценку. Говорить о сроках принятия каких либо решений пока преждевременно», – подчеркнули в Минфине.</w:t>
      </w:r>
    </w:p>
    <w:p w:rsidR="00AE660C" w:rsidRDefault="00AE660C" w:rsidP="00AE660C">
      <w:pPr>
        <w:pStyle w:val="DocumentBody"/>
      </w:pPr>
      <w:r>
        <w:rPr>
          <w:b/>
        </w:rPr>
        <w:t>Российский союз промышленников и предпринимателей</w:t>
      </w:r>
      <w:r>
        <w:t xml:space="preserve"> подготовил и направил в </w:t>
      </w:r>
      <w:r>
        <w:rPr>
          <w:b/>
        </w:rPr>
        <w:t>правительство</w:t>
      </w:r>
      <w:r>
        <w:t xml:space="preserve"> поправки в </w:t>
      </w:r>
      <w:r>
        <w:rPr>
          <w:b/>
        </w:rPr>
        <w:t>закон</w:t>
      </w:r>
      <w:r>
        <w:t xml:space="preserve"> «О приватизации государственного и муниципального имущества», писали «Ведомости». Бизнес предлагает дополнить ст. 42 («Защита прав государства и муниципальных образований как собственников имущества») нормами, которые устанавливают порядок обращения в суд с требованиями о признании сделки ничтожной и уточняют исчисление сроков исковой давности по ним, следует из документа.</w:t>
      </w:r>
    </w:p>
    <w:p w:rsidR="00AE660C" w:rsidRDefault="00AE660C" w:rsidP="00AE660C">
      <w:pPr>
        <w:pStyle w:val="DocumentBody"/>
      </w:pPr>
      <w:r>
        <w:rPr>
          <w:b/>
        </w:rPr>
        <w:t>РСПП</w:t>
      </w:r>
      <w:r>
        <w:t xml:space="preserve"> предлагает прописать дату, с которой начинается отсчет сроков исковой давности по таким делам. Десятилетние сроки (установлены п. 1 ст. 181 и п. 2 ст. 196 Гражданского кодекса, ГК) предлагается исчислять «со дня государственной регистрации перехода права собственности на недвижимое имущество по сделке приватизации либо со дня подписания документов, подтверждающих передачу иного имущества приобретателю по сделке приватизации», говорится в законопроекте.</w:t>
      </w:r>
    </w:p>
    <w:p w:rsidR="00AE660C" w:rsidRDefault="00AE660C" w:rsidP="00AE660C">
      <w:pPr>
        <w:pStyle w:val="DocumentBody"/>
      </w:pPr>
      <w:r>
        <w:t>Помимо сроков исковой давности бизнес предложил прописать в законе еще одно условие, которое позволит защитить добросовестного приобретателя от деприватизации. В документе говорится, что если в исковом заявлении приводятся доводы о защите личных неимущественных прав и иных нематериальных благ, это не может быть основанием для отказа судом в применении сроков давности. На практике почти во всех делах о деприватизации прокуратура говорит, что иск направлен на защиту нематериальных благ (здоровье населения, безопасность государства и т. д.), и просит не применять исковую давность, говорил «Ведомостям» вице-президент Александр Варварин.</w:t>
      </w:r>
    </w:p>
    <w:p w:rsidR="00AE660C" w:rsidRDefault="00AE660C" w:rsidP="00AE660C">
      <w:pPr>
        <w:pStyle w:val="DocumentBody"/>
      </w:pPr>
      <w:r>
        <w:t xml:space="preserve">О том что бизнес подготовил </w:t>
      </w:r>
      <w:r>
        <w:rPr>
          <w:b/>
        </w:rPr>
        <w:t>законопроект</w:t>
      </w:r>
      <w:r>
        <w:t xml:space="preserve"> по поручению </w:t>
      </w:r>
      <w:r>
        <w:rPr>
          <w:b/>
        </w:rPr>
        <w:t>президента</w:t>
      </w:r>
      <w:r>
        <w:t xml:space="preserve"> России Владимира </w:t>
      </w:r>
      <w:r>
        <w:rPr>
          <w:b/>
        </w:rPr>
        <w:t>Путина</w:t>
      </w:r>
      <w:r>
        <w:t xml:space="preserve">, которое было дано по итогам встречи с представителями деловых кругов 16 декабря 2024 г., говорил «Ведомостям» 15 января глава </w:t>
      </w:r>
      <w:r>
        <w:rPr>
          <w:b/>
        </w:rPr>
        <w:t>РСПП</w:t>
      </w:r>
      <w:r>
        <w:t xml:space="preserve"> Александр Шохин.</w:t>
      </w:r>
    </w:p>
    <w:p w:rsidR="00AE660C" w:rsidRDefault="00AE660C" w:rsidP="00AE660C">
      <w:pPr>
        <w:pStyle w:val="DocumentAuthor"/>
      </w:pPr>
      <w:r>
        <w:t>Анастасия Бойко</w:t>
      </w:r>
    </w:p>
    <w:p w:rsidR="00432EB7" w:rsidRPr="00432EB7" w:rsidRDefault="00767F3C" w:rsidP="00432EB7">
      <w:pPr>
        <w:rPr>
          <w:rStyle w:val="DocumentOriginalLink"/>
        </w:rPr>
      </w:pPr>
      <w:hyperlink r:id="rId86" w:history="1">
        <w:r w:rsidR="00432EB7" w:rsidRPr="00432EB7">
          <w:rPr>
            <w:rStyle w:val="DocumentOriginalLink"/>
          </w:rPr>
          <w:t>https://www.vedomosti.ru/economics/articles/2025/01/17/1086803-minfin-prorabotaet-vopros</w:t>
        </w:r>
      </w:hyperlink>
      <w:r w:rsidR="00432EB7" w:rsidRPr="00432EB7">
        <w:rPr>
          <w:rStyle w:val="DocumentOriginalLink"/>
        </w:rPr>
        <w:t xml:space="preserve"> </w:t>
      </w:r>
    </w:p>
    <w:p w:rsidR="00AE660C" w:rsidRDefault="00AE660C" w:rsidP="00AE660C">
      <w:r>
        <w:rPr>
          <w:sz w:val="18"/>
        </w:rPr>
        <w:t>назад: </w:t>
      </w:r>
      <w:hyperlink w:anchor="ref_toc" w:history="1">
        <w:r>
          <w:rPr>
            <w:rStyle w:val="NavigationLink"/>
          </w:rPr>
          <w:t>оглавление</w:t>
        </w:r>
      </w:hyperlink>
    </w:p>
    <w:p w:rsidR="00AE660C" w:rsidRDefault="00AE660C" w:rsidP="00AE660C">
      <w:pPr>
        <w:pStyle w:val="4"/>
      </w:pPr>
      <w:bookmarkStart w:id="152" w:name="_Toc188246358"/>
      <w:bookmarkStart w:id="153" w:name="_Toc188254613"/>
      <w:r>
        <w:rPr>
          <w:rStyle w:val="DocumentDate"/>
        </w:rPr>
        <w:t>17.01.2025</w:t>
      </w:r>
      <w:r>
        <w:br/>
      </w:r>
      <w:r>
        <w:rPr>
          <w:rStyle w:val="DocumentSource"/>
        </w:rPr>
        <w:t>Ведомости (vedomosti.ru)</w:t>
      </w:r>
      <w:r>
        <w:br/>
      </w:r>
      <w:r>
        <w:rPr>
          <w:rStyle w:val="DocumentName"/>
        </w:rPr>
        <w:t>МВФ повысил прогноз роста ВВП России до 1,4% в 2025 году</w:t>
      </w:r>
      <w:bookmarkEnd w:id="152"/>
      <w:bookmarkEnd w:id="153"/>
    </w:p>
    <w:p w:rsidR="00AE660C" w:rsidRDefault="00AE660C" w:rsidP="006356D4">
      <w:pPr>
        <w:pStyle w:val="5"/>
      </w:pPr>
      <w:r>
        <w:rPr>
          <w:b/>
        </w:rPr>
        <w:t>Международный</w:t>
      </w:r>
      <w:r>
        <w:t xml:space="preserve"> валютный фонд (МВФ) повысил прогноз роста российской </w:t>
      </w:r>
      <w:r>
        <w:rPr>
          <w:b/>
        </w:rPr>
        <w:t>экономики</w:t>
      </w:r>
      <w:r>
        <w:t xml:space="preserve"> в 2025 г. до 1,4% с 1,3%, а также переоценил результаты за 2024 г. – с 3,6 до 3,8%, следует из январского обзора мировой </w:t>
      </w:r>
      <w:r>
        <w:rPr>
          <w:b/>
        </w:rPr>
        <w:t>экономики</w:t>
      </w:r>
      <w:r>
        <w:t xml:space="preserve"> (WEO Update: Global Growth: Divergent and Uncertain).</w:t>
      </w:r>
    </w:p>
    <w:p w:rsidR="00AE660C" w:rsidRDefault="00AE660C" w:rsidP="00AE660C">
      <w:pPr>
        <w:pStyle w:val="DocumentBody"/>
      </w:pPr>
      <w:r>
        <w:rPr>
          <w:b/>
        </w:rPr>
        <w:t>Международный</w:t>
      </w:r>
      <w:r>
        <w:t xml:space="preserve"> валютный фонд скорректировал свой прогноз роста мировой </w:t>
      </w:r>
      <w:r>
        <w:rPr>
          <w:b/>
        </w:rPr>
        <w:t>экономики</w:t>
      </w:r>
      <w:r>
        <w:t xml:space="preserve"> на текущий год, повысив его на 0,1 п. п. до 3,3%. Это </w:t>
      </w:r>
      <w:r>
        <w:rPr>
          <w:b/>
        </w:rPr>
        <w:t>изменение</w:t>
      </w:r>
      <w:r>
        <w:t xml:space="preserve"> произошло спустя три месяца после предыдущей публикации, когда МВФ, наоборот, снижал прогнозы как для мировой, так и для российской </w:t>
      </w:r>
      <w:r>
        <w:rPr>
          <w:b/>
        </w:rPr>
        <w:t>экономики</w:t>
      </w:r>
      <w:r>
        <w:t xml:space="preserve">. Несмотря на небольшое улучшение, прогноз МВФ по росту </w:t>
      </w:r>
      <w:r>
        <w:rPr>
          <w:b/>
        </w:rPr>
        <w:t>ВВП</w:t>
      </w:r>
      <w:r>
        <w:t xml:space="preserve"> России на 2025 г. остается значительно ниже ожиданий </w:t>
      </w:r>
      <w:r>
        <w:rPr>
          <w:b/>
        </w:rPr>
        <w:t>Минэкономразвития</w:t>
      </w:r>
      <w:r>
        <w:t xml:space="preserve"> и вице-премьера Александра Новака, но соответствует прогнозному диапазону Центрального банка РФ. Ранее глава </w:t>
      </w:r>
      <w:r>
        <w:rPr>
          <w:b/>
        </w:rPr>
        <w:t>Минэкономразвития</w:t>
      </w:r>
      <w:r>
        <w:t xml:space="preserve"> Максим Решетников критиковал оценки МВФ как чрезмерно пессимистичные.</w:t>
      </w:r>
    </w:p>
    <w:p w:rsidR="00AE660C" w:rsidRDefault="00AE660C" w:rsidP="00AE660C">
      <w:pPr>
        <w:pStyle w:val="DocumentBody"/>
      </w:pPr>
      <w:r>
        <w:t xml:space="preserve">МВФ прогнозирует замедление роста российской </w:t>
      </w:r>
      <w:r>
        <w:rPr>
          <w:b/>
        </w:rPr>
        <w:t>экономики</w:t>
      </w:r>
      <w:r>
        <w:t xml:space="preserve"> до 1,2% в 2026 г., в то время как мировой </w:t>
      </w:r>
      <w:r>
        <w:rPr>
          <w:b/>
        </w:rPr>
        <w:t>ВВП</w:t>
      </w:r>
      <w:r>
        <w:t xml:space="preserve">, по их мнению, сохранит темп роста на уровне 3,3%. По оценкам фонда, в 2024 году </w:t>
      </w:r>
      <w:r>
        <w:rPr>
          <w:b/>
        </w:rPr>
        <w:t>ВВП</w:t>
      </w:r>
      <w:r>
        <w:t xml:space="preserve"> России вырос на 3,8%, что </w:t>
      </w:r>
      <w:r>
        <w:lastRenderedPageBreak/>
        <w:t xml:space="preserve">выше их октябрьского прогноза. Фонд ожидает снижения глобальной </w:t>
      </w:r>
      <w:r>
        <w:rPr>
          <w:b/>
        </w:rPr>
        <w:t>инфляции</w:t>
      </w:r>
      <w:r>
        <w:t xml:space="preserve"> до 4,2% в 2025 г. и 3,5% в 2026 г. Прогнозы по </w:t>
      </w:r>
      <w:r>
        <w:rPr>
          <w:b/>
        </w:rPr>
        <w:t>инфляции</w:t>
      </w:r>
      <w:r>
        <w:t xml:space="preserve"> для развитых и развивающихся стран различаются: для первых ожидается рост до 2,1% в 2025 г., для вторых – снижение до 5,6%.</w:t>
      </w:r>
    </w:p>
    <w:p w:rsidR="00AE660C" w:rsidRDefault="00AE660C" w:rsidP="00AE660C">
      <w:pPr>
        <w:pStyle w:val="DocumentBody"/>
      </w:pPr>
      <w:r>
        <w:t xml:space="preserve">МВФ также пересмотрел прогноз роста мировой торговли и цен на нефть. Ожидается более значительное снижение средней цены нефти в 2025 г. – на 11,7% до $69,76 за баррель. В отношении отдельных стран МВФ повысил прогноз роста </w:t>
      </w:r>
      <w:r>
        <w:rPr>
          <w:b/>
        </w:rPr>
        <w:t>ВВП</w:t>
      </w:r>
      <w:r>
        <w:t xml:space="preserve"> США до 2,7% на текущий год, что стало ключевым фактором улучшения глобального прогноза. При этом прогнозы для стран еврозоны были снижены. Ожидания по росту </w:t>
      </w:r>
      <w:r>
        <w:rPr>
          <w:b/>
        </w:rPr>
        <w:t>экономики</w:t>
      </w:r>
      <w:r>
        <w:t xml:space="preserve"> Китая, Индии и Бразилии остались практически без </w:t>
      </w:r>
      <w:r>
        <w:rPr>
          <w:b/>
        </w:rPr>
        <w:t>изменений</w:t>
      </w:r>
      <w:r>
        <w:t>.</w:t>
      </w:r>
    </w:p>
    <w:p w:rsidR="00AE660C" w:rsidRDefault="00AE660C" w:rsidP="00AE660C">
      <w:pPr>
        <w:pStyle w:val="DocumentAuthor"/>
      </w:pPr>
      <w:r>
        <w:t>Василий Милькин</w:t>
      </w:r>
    </w:p>
    <w:p w:rsidR="00432EB7" w:rsidRPr="00432EB7" w:rsidRDefault="00767F3C" w:rsidP="00432EB7">
      <w:pPr>
        <w:rPr>
          <w:rStyle w:val="DocumentOriginalLink"/>
        </w:rPr>
      </w:pPr>
      <w:hyperlink r:id="rId87" w:history="1">
        <w:r w:rsidR="00432EB7" w:rsidRPr="00432EB7">
          <w:rPr>
            <w:rStyle w:val="DocumentOriginalLink"/>
          </w:rPr>
          <w:t>https://www.vedomosti.ru/economics/news/2025/01/17/1086917-mvf-povisil-prognoz-rosta-vvp-rossii</w:t>
        </w:r>
      </w:hyperlink>
      <w:r w:rsidR="00432EB7" w:rsidRPr="00432EB7">
        <w:rPr>
          <w:rStyle w:val="DocumentOriginalLink"/>
        </w:rPr>
        <w:t xml:space="preserve"> </w:t>
      </w:r>
    </w:p>
    <w:p w:rsidR="00AE660C" w:rsidRDefault="00AE660C" w:rsidP="00AE660C">
      <w:r>
        <w:rPr>
          <w:sz w:val="18"/>
        </w:rPr>
        <w:t>назад: </w:t>
      </w:r>
      <w:hyperlink w:anchor="ref_toc" w:history="1">
        <w:r>
          <w:rPr>
            <w:rStyle w:val="NavigationLink"/>
          </w:rPr>
          <w:t>оглавление</w:t>
        </w:r>
      </w:hyperlink>
    </w:p>
    <w:p w:rsidR="00E10D9C" w:rsidRDefault="00E10D9C" w:rsidP="00E10D9C">
      <w:pPr>
        <w:pStyle w:val="4"/>
      </w:pPr>
      <w:bookmarkStart w:id="154" w:name="_Toc188254614"/>
      <w:bookmarkEnd w:id="149"/>
      <w:r>
        <w:rPr>
          <w:rStyle w:val="DocumentDate"/>
        </w:rPr>
        <w:t>20.01.2025</w:t>
      </w:r>
      <w:r>
        <w:br/>
      </w:r>
      <w:r>
        <w:rPr>
          <w:rStyle w:val="DocumentSource"/>
        </w:rPr>
        <w:t>Ведомости</w:t>
      </w:r>
      <w:r>
        <w:br/>
      </w:r>
      <w:r>
        <w:rPr>
          <w:rStyle w:val="DocumentName"/>
        </w:rPr>
        <w:t>Минэкономразвития продлит эксперимент «Почты России» по доставке посылок дронами</w:t>
      </w:r>
      <w:bookmarkEnd w:id="150"/>
      <w:bookmarkEnd w:id="154"/>
    </w:p>
    <w:p w:rsidR="00E10D9C" w:rsidRDefault="00E10D9C" w:rsidP="00E10D9C">
      <w:pPr>
        <w:pStyle w:val="DocumentBody"/>
      </w:pPr>
      <w:r>
        <w:t>Говорить о начале полноценной эксплуатации беспилотных систем пока рано, это дороже обычной авиапочты, считают эксперты</w:t>
      </w:r>
    </w:p>
    <w:p w:rsidR="00E10D9C" w:rsidRDefault="00E10D9C" w:rsidP="006356D4">
      <w:pPr>
        <w:pStyle w:val="5"/>
      </w:pPr>
      <w:r>
        <w:rPr>
          <w:b/>
        </w:rPr>
        <w:t>Минэкономразвития</w:t>
      </w:r>
      <w:r>
        <w:t xml:space="preserve"> собирается продлить еще на три года экспериментальный правовой режим (ЭПР) для "</w:t>
      </w:r>
      <w:r>
        <w:rPr>
          <w:b/>
        </w:rPr>
        <w:t>Почты России</w:t>
      </w:r>
      <w:r>
        <w:t xml:space="preserve">" по полетам беспилотных летательных аппаратов (БПЛА). Об этом "Ведомостям" рассказал представитель ведомства. Подготовленный проект акта в настоящее время проходит процедуру согласования с заинтересованными федеральными органами исполнительной власти. </w:t>
      </w:r>
      <w:r>
        <w:rPr>
          <w:b/>
        </w:rPr>
        <w:t>Минэк</w:t>
      </w:r>
      <w:r>
        <w:t xml:space="preserve"> рассчитывает на то, что документ будет внесен в правительство до конца февраля 2025 г.</w:t>
      </w:r>
    </w:p>
    <w:p w:rsidR="00E10D9C" w:rsidRDefault="00E10D9C" w:rsidP="00E10D9C">
      <w:pPr>
        <w:pStyle w:val="DocumentBody"/>
      </w:pPr>
      <w:r>
        <w:t>С апреля 2022 г. в течение трех лет ЭПР "Почты" действует на Камчатке и Чукотке, в ХМАО и ЯНАО. Режим нужен для того, чтобы доставлять почту и грузы, а также проводить авиационные работы с использованием беспилотных авиационных систем (БАС), в том числе для доставки грузов в отдаленные и труднодоступные территории.</w:t>
      </w:r>
    </w:p>
    <w:p w:rsidR="00E10D9C" w:rsidRDefault="00E10D9C" w:rsidP="00E10D9C">
      <w:pPr>
        <w:pStyle w:val="DocumentBody"/>
      </w:pPr>
      <w:r>
        <w:t>ЭПР создает исключение в правовом поле, которое поможет провести тестирование и получить протоколы испытаний. Такой режим позволяет отработать правовую гипотезу целесообразности использования того или иного регулирования, а затем ввести ее в законодательство с учетом всех замечаний.</w:t>
      </w:r>
    </w:p>
    <w:p w:rsidR="00E10D9C" w:rsidRDefault="00E10D9C" w:rsidP="00E10D9C">
      <w:pPr>
        <w:pStyle w:val="DocumentBody"/>
      </w:pPr>
      <w:r>
        <w:t xml:space="preserve">10 существующих ЭПР в сфере БАС действуют для того, чтобы открыть небо для полетов дронов. Большая часть регионов России ввела запрет на использование беспилотников осенью 2022 г., когда </w:t>
      </w:r>
      <w:r>
        <w:rPr>
          <w:b/>
        </w:rPr>
        <w:t>президент</w:t>
      </w:r>
      <w:r>
        <w:t xml:space="preserve"> РФ Владимир </w:t>
      </w:r>
      <w:r>
        <w:rPr>
          <w:b/>
        </w:rPr>
        <w:t>Путин</w:t>
      </w:r>
      <w:r>
        <w:t xml:space="preserve"> подписал указ об установлении в субъектах Федерации разных уровней реагирования - от уровня базовой готовности до военного положения. Eще несколько регионов ввели аналогичный запрет на фоне атаки на Кремль со стороны Украины при помощи беспилотника в начале мая 2023 г.</w:t>
      </w:r>
    </w:p>
    <w:p w:rsidR="00E10D9C" w:rsidRDefault="00E10D9C" w:rsidP="00E10D9C">
      <w:pPr>
        <w:pStyle w:val="DocumentBody"/>
      </w:pPr>
      <w:r>
        <w:t>В качестве исключений в рамках действующих 10 ЭПР полеты БПЛА разрешены только в "зеленых" зонах над 24 регионами, среди которых Москва, Московская, Томская области, Чукотка Камчатка, Ханты-Мансийский и Ямало-Ненецкий АО и др.</w:t>
      </w:r>
    </w:p>
    <w:p w:rsidR="00E10D9C" w:rsidRDefault="00E10D9C" w:rsidP="00E10D9C">
      <w:pPr>
        <w:pStyle w:val="DocumentBody"/>
      </w:pPr>
      <w:r>
        <w:t>Согласно действующему ЭПР, в тестах "</w:t>
      </w:r>
      <w:r>
        <w:rPr>
          <w:b/>
        </w:rPr>
        <w:t>Почты России</w:t>
      </w:r>
      <w:r>
        <w:t>" участвует более 22 организаций, среди которых предприятия-разработчики, эксплуатанты БАС и вузы: УЗГА, "Аэромакс", "Радар ММС", "Вертолеты России", "Глори эйр", "Газпромнефть-снабжение", Сибирский научно-исследовательский институт авиации им. С. А. Чаплыгина и др. "Ведомости" направили запросы в эти организации.</w:t>
      </w:r>
    </w:p>
    <w:p w:rsidR="00E10D9C" w:rsidRDefault="00E10D9C" w:rsidP="00E10D9C">
      <w:pPr>
        <w:pStyle w:val="DocumentBody"/>
      </w:pPr>
      <w:r>
        <w:t>ЭПР, запущенный по инициативе "</w:t>
      </w:r>
      <w:r>
        <w:rPr>
          <w:b/>
        </w:rPr>
        <w:t>Почты России</w:t>
      </w:r>
      <w:r>
        <w:t>", нужен для того, чтобы понять функциональные возможности разработчиков, производителей и операторов дронов по аэродоставке в разных регионах страны, отметил представитель "</w:t>
      </w:r>
      <w:r>
        <w:rPr>
          <w:b/>
        </w:rPr>
        <w:t>Почты России</w:t>
      </w:r>
      <w:r>
        <w:t>".</w:t>
      </w:r>
    </w:p>
    <w:p w:rsidR="00E10D9C" w:rsidRDefault="00E10D9C" w:rsidP="00E10D9C">
      <w:pPr>
        <w:pStyle w:val="DocumentBody"/>
      </w:pPr>
      <w:r>
        <w:t>За три года действия эксперимента по БАС "</w:t>
      </w:r>
      <w:r>
        <w:rPr>
          <w:b/>
        </w:rPr>
        <w:t>Почта России</w:t>
      </w:r>
      <w:r>
        <w:t xml:space="preserve">" протестировала нескольких </w:t>
      </w:r>
      <w:r>
        <w:rPr>
          <w:b/>
        </w:rPr>
        <w:t>новых</w:t>
      </w:r>
      <w:r>
        <w:t xml:space="preserve"> моделей БПЛА для доставки грузов в сложных географических и климатических условиях, сообщил "Ведомостям" директор </w:t>
      </w:r>
      <w:r>
        <w:rPr>
          <w:b/>
        </w:rPr>
        <w:t>департамента</w:t>
      </w:r>
      <w:r>
        <w:t xml:space="preserve"> цифрового </w:t>
      </w:r>
      <w:r>
        <w:rPr>
          <w:b/>
        </w:rPr>
        <w:t>развития</w:t>
      </w:r>
      <w:r>
        <w:t xml:space="preserve"> и </w:t>
      </w:r>
      <w:r>
        <w:rPr>
          <w:b/>
        </w:rPr>
        <w:t>экономики</w:t>
      </w:r>
      <w:r>
        <w:t xml:space="preserve"> данных </w:t>
      </w:r>
      <w:r>
        <w:rPr>
          <w:b/>
        </w:rPr>
        <w:t>Минэкономразвития</w:t>
      </w:r>
      <w:r>
        <w:t xml:space="preserve"> Владимир Волошин. По его словам, услуги "тяжелых" беспилотников востребованы, поэтому ведомство планирует продлить эксперимент еще на три года. Пролонгация ЭПР позволит присоединить новых разработчиков к ЭПР, упростить допуск БАС к эксплуатации и полетам.</w:t>
      </w:r>
    </w:p>
    <w:p w:rsidR="00E10D9C" w:rsidRDefault="00E10D9C" w:rsidP="00E10D9C">
      <w:pPr>
        <w:pStyle w:val="DocumentBody"/>
      </w:pPr>
      <w:r>
        <w:t>Но пока перевозка 1 кг груза, например, на маршруте из поселка Тазовский в село Антипаюта (находятся в Заполярье) с помощью беспилотника обходится в 152 раза дороже, чем на регулярном пилотируемом рейсе, и в 43 раза дороже чартера. Такие данные приводились в докладе руководителя дирекции управления транспортом "</w:t>
      </w:r>
      <w:r>
        <w:rPr>
          <w:b/>
        </w:rPr>
        <w:t>Почты России</w:t>
      </w:r>
      <w:r>
        <w:t>" Георгия Баутина на конференции по беспилотникам в Московском авиационном институте, на который ссылался РБК в октябре 2024 г.</w:t>
      </w:r>
    </w:p>
    <w:p w:rsidR="00E10D9C" w:rsidRDefault="00E10D9C" w:rsidP="00E10D9C">
      <w:pPr>
        <w:pStyle w:val="DocumentBody"/>
      </w:pPr>
      <w:r>
        <w:t>Между Тазовским и Антипаютой сейчас есть вертолетное сообщение, время в полете - около 1,5 часа. Стоимость доставки 1 кг груза на регулярном рейсе между пунктами составляет 90 руб., на чартере - 315 руб., с помощью БАС - 13 600 руб., подсчитывали в "</w:t>
      </w:r>
      <w:r>
        <w:rPr>
          <w:b/>
        </w:rPr>
        <w:t>Почте России</w:t>
      </w:r>
      <w:r>
        <w:t xml:space="preserve">". При этом целью эксперимента по дронам было снижение стоимости перевозки до значений ниже, чем на пилотируемой авиации, уже к 2024 г., говорилось в </w:t>
      </w:r>
      <w:r>
        <w:lastRenderedPageBreak/>
        <w:t>презентации. Тогда же представитель "Почты" указывал на недостаточную надежность доступных к эксплуатации беспилотников. Также требуется дооснащение инфраструктуры для организации постоянной эксплуатации БАС, отмечал он.</w:t>
      </w:r>
    </w:p>
    <w:p w:rsidR="00E10D9C" w:rsidRDefault="00E10D9C" w:rsidP="00E10D9C">
      <w:pPr>
        <w:pStyle w:val="DocumentBody"/>
      </w:pPr>
      <w:r>
        <w:t>Для окупаемости доставки нужны надежные и дешевые борта, которых сегодня на рынке нет, объясняет генеральный директор "Русдронопорта" Николай Ряшин. Для этого нужен большой спрос на услугу беспилотной доставки, но сейчас все заказчики хотят уже готовую дешевую технологию и не готовы разделять риски, добавил он. Постепенно в России появляется все больше моделей беспилотников, способных перевозить грузы, и им нужно пространство для тестирования, отмечает Ряшин.</w:t>
      </w:r>
    </w:p>
    <w:p w:rsidR="00E10D9C" w:rsidRDefault="00E10D9C" w:rsidP="00E10D9C">
      <w:pPr>
        <w:pStyle w:val="DocumentBody"/>
      </w:pPr>
      <w:r>
        <w:t>Говорить о начале полноценной эксплуатации беспилотных систем пока рано, но необходимо продолжать совершенствовать как техническую, так и правовую базу для данных систем, считает заместитель декана факультета специального машиностроения МГТУ им. Н. Э. Баумана, эксперт рынка Национальной технологической инициативы "Аэронет" Андрей Новиков.</w:t>
      </w:r>
    </w:p>
    <w:p w:rsidR="00E10D9C" w:rsidRDefault="00E10D9C" w:rsidP="00E10D9C">
      <w:pPr>
        <w:pStyle w:val="DocumentBody"/>
      </w:pPr>
      <w:r>
        <w:t>"Решение продлить действие ЭПР принято для того, чтобы не потерять те наработки, которые получены в ходе реализации данного проекта", - рассуждает первый заместитель генерального директора и сооснователь "Флай дрона" Александр Каниовский.</w:t>
      </w:r>
    </w:p>
    <w:p w:rsidR="00E10D9C" w:rsidRDefault="00E10D9C" w:rsidP="00E10D9C">
      <w:pPr>
        <w:pStyle w:val="DocumentBody"/>
      </w:pPr>
      <w:r>
        <w:t>Для повышения рентабельности перевозок целесообразно вместе с перевозкой грузов выполнять и сопутствующие задачи, считает Каниовский. Например, мониторинг и дистанционное зондирование Земли. Чем тяжелее дрон, тем больше полезной нагрузки он сможет нести и дольше сможет находиться в воздухе. Поэтому ближайшее будущее перевозок именно за тяжелыми и многофункциональными БПЛА, резюмировал эксперт.</w:t>
      </w:r>
    </w:p>
    <w:p w:rsidR="00E10D9C" w:rsidRDefault="00E10D9C" w:rsidP="00E10D9C">
      <w:pPr>
        <w:pStyle w:val="DocumentAuthor"/>
      </w:pPr>
      <w:r>
        <w:t>Анна Устинова</w:t>
      </w:r>
    </w:p>
    <w:p w:rsidR="00432EB7" w:rsidRPr="00432EB7" w:rsidRDefault="00767F3C" w:rsidP="00432EB7">
      <w:pPr>
        <w:rPr>
          <w:rStyle w:val="DocumentOriginalLink"/>
        </w:rPr>
      </w:pPr>
      <w:hyperlink r:id="rId88" w:history="1">
        <w:r w:rsidR="00432EB7" w:rsidRPr="00432EB7">
          <w:rPr>
            <w:rStyle w:val="DocumentOriginalLink"/>
          </w:rPr>
          <w:t>https://www.vedomosti.ru/business/articles/2025/01/20/1087092-minekonomrazvitiya-prodlit-eksperiment-pochti-rossii</w:t>
        </w:r>
      </w:hyperlink>
      <w:r w:rsidR="00432EB7" w:rsidRPr="00432EB7">
        <w:rPr>
          <w:rStyle w:val="DocumentOriginalLink"/>
        </w:rPr>
        <w:t xml:space="preserve"> </w:t>
      </w:r>
    </w:p>
    <w:p w:rsidR="00E10D9C" w:rsidRDefault="00E10D9C" w:rsidP="00E10D9C">
      <w:r>
        <w:rPr>
          <w:sz w:val="18"/>
        </w:rPr>
        <w:t>назад: </w:t>
      </w:r>
      <w:hyperlink w:anchor="ref_toc" w:history="1">
        <w:r>
          <w:rPr>
            <w:rStyle w:val="NavigationLink"/>
          </w:rPr>
          <w:t>оглавление</w:t>
        </w:r>
      </w:hyperlink>
    </w:p>
    <w:p w:rsidR="00C83201" w:rsidRDefault="00C83201" w:rsidP="00C83201">
      <w:pPr>
        <w:pStyle w:val="4"/>
      </w:pPr>
      <w:bookmarkStart w:id="155" w:name="_Toc188246746"/>
      <w:bookmarkStart w:id="156" w:name="_Toc188254615"/>
      <w:r>
        <w:rPr>
          <w:rStyle w:val="DocumentDate"/>
        </w:rPr>
        <w:t>18.01.2025</w:t>
      </w:r>
      <w:r>
        <w:br/>
      </w:r>
      <w:r>
        <w:rPr>
          <w:rStyle w:val="DocumentSource"/>
        </w:rPr>
        <w:t>Российская газета (rg.ru)</w:t>
      </w:r>
      <w:r>
        <w:br/>
      </w:r>
      <w:r>
        <w:rPr>
          <w:rStyle w:val="DocumentName"/>
        </w:rPr>
        <w:t>ЦБ зарегистрировал в России новую платежную систему "Пэйви"</w:t>
      </w:r>
      <w:bookmarkEnd w:id="155"/>
      <w:bookmarkEnd w:id="156"/>
    </w:p>
    <w:p w:rsidR="00C83201" w:rsidRDefault="00C83201" w:rsidP="006356D4">
      <w:pPr>
        <w:pStyle w:val="5"/>
      </w:pPr>
      <w:r>
        <w:t>Банк России внес в реестр новую платежную систему "Пэйви", говорится на сайте регулятора.</w:t>
      </w:r>
    </w:p>
    <w:p w:rsidR="00C83201" w:rsidRDefault="00C83201" w:rsidP="006356D4">
      <w:pPr>
        <w:pStyle w:val="5"/>
      </w:pPr>
      <w:r>
        <w:t>Как пишут СМИ, оператором платежной системы является зарегистрированное во Владивостоке ООО "Пэйви". Компания была учреждена в 2024 году, ее уставный капитал составляет 21,2 миллиона рублей.</w:t>
      </w:r>
    </w:p>
    <w:p w:rsidR="00C83201" w:rsidRDefault="00C83201" w:rsidP="00C83201">
      <w:pPr>
        <w:pStyle w:val="DocumentBody"/>
      </w:pPr>
      <w:r>
        <w:t xml:space="preserve">Отмечается, что "Пэйви" стала первой платежной системой, зарегистрированной </w:t>
      </w:r>
      <w:r>
        <w:rPr>
          <w:b/>
        </w:rPr>
        <w:t>ЦБ</w:t>
      </w:r>
      <w:r>
        <w:t xml:space="preserve"> в наступившем году. В 2024-м регулятор зарегистрировал три платежные системы - "one2one", "Омнипэй" и "Мультитрансфер".</w:t>
      </w:r>
    </w:p>
    <w:p w:rsidR="00C83201" w:rsidRDefault="00C83201" w:rsidP="00C83201">
      <w:pPr>
        <w:pStyle w:val="DocumentBody"/>
      </w:pPr>
      <w:r>
        <w:t>Ранее сообщалось, что весной Национальная система платежных карт отправит кредитным организациям приглашение поучаствовать в тестировании технологичного решения "Волна", позволяющего бесконтактно оплачивать покупки с помощью гаджетов на iOS и Android.</w:t>
      </w:r>
    </w:p>
    <w:p w:rsidR="00C83201" w:rsidRDefault="00C83201" w:rsidP="00C83201">
      <w:pPr>
        <w:pStyle w:val="DocumentAuthor"/>
      </w:pPr>
      <w:r>
        <w:t>Алексей Комолов</w:t>
      </w:r>
    </w:p>
    <w:p w:rsidR="00C83201" w:rsidRDefault="00767F3C" w:rsidP="00C83201">
      <w:hyperlink r:id="rId89" w:history="1">
        <w:r w:rsidR="00C83201">
          <w:rPr>
            <w:rStyle w:val="DocumentOriginalLink"/>
          </w:rPr>
          <w:t>https://rg.ru/2025/01/18/cb-zaregistriroval-v-rossii-novuiu-platezhnuiu-sistemu-pejvi.html</w:t>
        </w:r>
      </w:hyperlink>
    </w:p>
    <w:p w:rsidR="00C83201" w:rsidRDefault="00C83201" w:rsidP="00C83201">
      <w:r>
        <w:rPr>
          <w:sz w:val="18"/>
        </w:rPr>
        <w:t>назад: </w:t>
      </w:r>
      <w:hyperlink w:anchor="ref_toc" w:history="1">
        <w:r>
          <w:rPr>
            <w:rStyle w:val="NavigationLink"/>
          </w:rPr>
          <w:t>оглавление</w:t>
        </w:r>
      </w:hyperlink>
    </w:p>
    <w:p w:rsidR="000E4A65" w:rsidRDefault="000E4A65" w:rsidP="000E4A65">
      <w:pPr>
        <w:pStyle w:val="4"/>
      </w:pPr>
      <w:bookmarkStart w:id="157" w:name="_Toc188246844"/>
      <w:bookmarkStart w:id="158" w:name="_Toc188254616"/>
      <w:r>
        <w:rPr>
          <w:rStyle w:val="DocumentDate"/>
        </w:rPr>
        <w:t>17.01.2025</w:t>
      </w:r>
      <w:r>
        <w:br/>
      </w:r>
      <w:r>
        <w:rPr>
          <w:rStyle w:val="DocumentSource"/>
        </w:rPr>
        <w:t>Российская газета (rg.ru)</w:t>
      </w:r>
      <w:r>
        <w:br/>
      </w:r>
      <w:r>
        <w:rPr>
          <w:rStyle w:val="DocumentName"/>
        </w:rPr>
        <w:t>Эксперты прокомментировали законопроект о сроке давности для деприватизации</w:t>
      </w:r>
      <w:bookmarkEnd w:id="157"/>
      <w:bookmarkEnd w:id="158"/>
    </w:p>
    <w:p w:rsidR="000E4A65" w:rsidRDefault="000E4A65" w:rsidP="006356D4">
      <w:pPr>
        <w:pStyle w:val="5"/>
      </w:pPr>
      <w:r>
        <w:rPr>
          <w:b/>
        </w:rPr>
        <w:t>Законопроект</w:t>
      </w:r>
      <w:r>
        <w:t xml:space="preserve">, уточняющий срок давности для деприватизации, подготовленный </w:t>
      </w:r>
      <w:r>
        <w:rPr>
          <w:b/>
        </w:rPr>
        <w:t>Российским союзом промышленников и предпринимателей</w:t>
      </w:r>
      <w:r>
        <w:t xml:space="preserve">, внесен в </w:t>
      </w:r>
      <w:r>
        <w:rPr>
          <w:b/>
        </w:rPr>
        <w:t>правительство</w:t>
      </w:r>
      <w:r>
        <w:t>, пишет РБК со ссылкой на документ. Авторы инициативы отмечают, что в нем предлагается прописать, с какого момента должен отсчитываться срок давности, поскольку суды толкуют это по-разному.</w:t>
      </w:r>
    </w:p>
    <w:p w:rsidR="000E4A65" w:rsidRDefault="000E4A65" w:rsidP="000E4A65">
      <w:pPr>
        <w:pStyle w:val="DocumentBody"/>
      </w:pPr>
      <w:r>
        <w:t xml:space="preserve">Предложенные поправки дают бизнесу долгожданную определенность в вопросе давности "старых" сделок, которые тянутся за многими компаниями еще с 90-х, считает адвокат, эксперт Института </w:t>
      </w:r>
      <w:r>
        <w:rPr>
          <w:b/>
        </w:rPr>
        <w:t>экономики</w:t>
      </w:r>
      <w:r>
        <w:t xml:space="preserve"> роста им. П.А. Столыпина Дмитрий Григориади.</w:t>
      </w:r>
    </w:p>
    <w:p w:rsidR="000E4A65" w:rsidRDefault="000E4A65" w:rsidP="000E4A65">
      <w:pPr>
        <w:pStyle w:val="DocumentBody"/>
      </w:pPr>
      <w:r>
        <w:t xml:space="preserve">"Фактически </w:t>
      </w:r>
      <w:r>
        <w:rPr>
          <w:b/>
        </w:rPr>
        <w:t>РСПП</w:t>
      </w:r>
      <w:r>
        <w:t xml:space="preserve"> очень своевременно пытается очертить точку невозврата", - пояснил он "РГ". Предполагается, что если в течение десяти лет не предъявлено исков по сделкам приватизации, то собственник может успокоиться и строить стратегию развития без страха быть втянутым в длительную тяжбу, с вероятностью "потерять все".</w:t>
      </w:r>
    </w:p>
    <w:p w:rsidR="000E4A65" w:rsidRDefault="000E4A65" w:rsidP="000E4A65">
      <w:pPr>
        <w:pStyle w:val="DocumentBody"/>
      </w:pPr>
      <w:r>
        <w:t xml:space="preserve">Для бизнеса это означает более понятные правила игры, говорит эксперт, в том числе - предсказуемость </w:t>
      </w:r>
      <w:r>
        <w:rPr>
          <w:b/>
        </w:rPr>
        <w:t>инвестиций</w:t>
      </w:r>
      <w:r>
        <w:t xml:space="preserve"> в объекты, прошедшие приватизацию.</w:t>
      </w:r>
    </w:p>
    <w:p w:rsidR="000E4A65" w:rsidRDefault="000E4A65" w:rsidP="000E4A65">
      <w:pPr>
        <w:pStyle w:val="DocumentBody"/>
      </w:pPr>
      <w:r>
        <w:lastRenderedPageBreak/>
        <w:t>"Если законопроект будет принят, то риск потерять актив из-за "поднятых из пыли" дел снизится. Особенно значимо это для крупного бизнеса, владеющего имущественными комплексами с непрозрачным историческим прошлым. Одновременно исчезает правовая лазейка, позволяющая прокуратуре обходить сроки давности через ссылки на нематериальные права или недобросовестность", - говорит Григориади.</w:t>
      </w:r>
    </w:p>
    <w:p w:rsidR="000E4A65" w:rsidRDefault="000E4A65" w:rsidP="000E4A65">
      <w:pPr>
        <w:pStyle w:val="DocumentBody"/>
      </w:pPr>
      <w:r>
        <w:t>Однако возникают и нюансы, отмечает эксперт. Во-первых, положение об исчислении десятилетнего срока может закрыть путь к оспариванию некоторых сомнительных сделок, где государственные интересы действительно были ущемлены. Во-вторых, те, кто уже проиграл в судах, не смогут воспользоваться новой нормой для пересмотра дел. Судя по озвученным в СМИ положениям, документ не предусматривает такой механизм. Тем не менее для большинства добросовестных владельцев принятие поправок станет жизненно важным шагом к стабильному гражданскому обороту и долгосрочному планированию. В этом вопросе давно пора ставить окончательную точку, заключил он.</w:t>
      </w:r>
    </w:p>
    <w:p w:rsidR="000E4A65" w:rsidRDefault="000E4A65" w:rsidP="000E4A65">
      <w:pPr>
        <w:pStyle w:val="DocumentBody"/>
      </w:pPr>
      <w:r>
        <w:t xml:space="preserve">По словам завкафедрой "Государственное и муниципальное управление" Финансового университета при </w:t>
      </w:r>
      <w:r>
        <w:rPr>
          <w:b/>
        </w:rPr>
        <w:t>Правительстве</w:t>
      </w:r>
      <w:r>
        <w:t xml:space="preserve"> РФ, доцента Ольги Паниной, с позиции государственного управления в вопросах деприватизации очень важно, с одной стороны, соблюдать все права и обязанности участвующих в подобного рода спорах сторон, а с другой стороны - соблюдать </w:t>
      </w:r>
      <w:r>
        <w:rPr>
          <w:b/>
        </w:rPr>
        <w:t>законность</w:t>
      </w:r>
      <w:r>
        <w:t xml:space="preserve"> и так называемый "баланс интересов" между государством и бизнесом. В любых делах с участием органов государственного управления как правило возникает вопрос о порядке расчетов сроков исковой данности, подчеркнула она.</w:t>
      </w:r>
    </w:p>
    <w:p w:rsidR="000E4A65" w:rsidRDefault="000E4A65" w:rsidP="000E4A65">
      <w:pPr>
        <w:pStyle w:val="DocumentBody"/>
      </w:pPr>
      <w:r>
        <w:t>Благодаря устранению правовой неопределенности, говорит Панина, уменьшится количество судебных споров. То есть уточнение сроков давности позволит исключить рассмотрение множества исков, которые были поданы с нарушением сроков. Также повысится предсказуемость ситуации для бизнеса, поскольку станут понятны сроки, в течении которых претензии могут быть предъявлены. Как следствие, снизятся риски для бизнеса, повыситься его инвестиционная привлекательность. Кроме того, появится дополнительная защита у добросовестных пользователей активов, которые были приобретены законным путем.</w:t>
      </w:r>
    </w:p>
    <w:p w:rsidR="000E4A65" w:rsidRDefault="000E4A65" w:rsidP="000E4A65">
      <w:pPr>
        <w:pStyle w:val="DocumentBody"/>
      </w:pPr>
      <w:r>
        <w:t xml:space="preserve">"В конечном итоге снижение правовых рисков приведет к </w:t>
      </w:r>
      <w:r>
        <w:rPr>
          <w:b/>
        </w:rPr>
        <w:t>повышению</w:t>
      </w:r>
      <w:r>
        <w:t xml:space="preserve"> инвестиционной привлекательности всей </w:t>
      </w:r>
      <w:r>
        <w:rPr>
          <w:b/>
        </w:rPr>
        <w:t>экономики</w:t>
      </w:r>
      <w:r>
        <w:t>. Повысится доверие к правовой системе и возрастет деловая активность", - подытожила эксперт.</w:t>
      </w:r>
    </w:p>
    <w:p w:rsidR="000E4A65" w:rsidRDefault="000E4A65" w:rsidP="000E4A65">
      <w:pPr>
        <w:pStyle w:val="DocumentAuthor"/>
      </w:pPr>
      <w:r>
        <w:t>Елена Манукиян</w:t>
      </w:r>
    </w:p>
    <w:p w:rsidR="000E4A65" w:rsidRDefault="00767F3C" w:rsidP="000E4A65">
      <w:hyperlink r:id="rId90" w:history="1">
        <w:r w:rsidR="000E4A65">
          <w:rPr>
            <w:rStyle w:val="DocumentOriginalLink"/>
          </w:rPr>
          <w:t>https://rg.ru/2025/01/17/eksperty-prokommentirovali-zakonoproekt-o-sroke-davnosti-dlia-deprivatizacii.html</w:t>
        </w:r>
      </w:hyperlink>
    </w:p>
    <w:p w:rsidR="000E4A65" w:rsidRDefault="000E4A65" w:rsidP="000E4A65">
      <w:r>
        <w:rPr>
          <w:sz w:val="18"/>
        </w:rPr>
        <w:t>назад: </w:t>
      </w:r>
      <w:hyperlink w:anchor="ref_toc" w:history="1">
        <w:r>
          <w:rPr>
            <w:rStyle w:val="NavigationLink"/>
          </w:rPr>
          <w:t>оглавление</w:t>
        </w:r>
      </w:hyperlink>
    </w:p>
    <w:p w:rsidR="00246DED" w:rsidRDefault="00246DED" w:rsidP="00246DED">
      <w:pPr>
        <w:pStyle w:val="4"/>
      </w:pPr>
      <w:bookmarkStart w:id="159" w:name="_Toc188254617"/>
      <w:r>
        <w:rPr>
          <w:rStyle w:val="DocumentDate"/>
        </w:rPr>
        <w:t>20.01.2025</w:t>
      </w:r>
      <w:r>
        <w:br/>
      </w:r>
      <w:r>
        <w:rPr>
          <w:rStyle w:val="DocumentSource"/>
        </w:rPr>
        <w:t>Ведомости</w:t>
      </w:r>
      <w:r>
        <w:br/>
      </w:r>
      <w:r>
        <w:rPr>
          <w:rStyle w:val="DocumentName"/>
        </w:rPr>
        <w:t>Крупный бизнес предложил пересмотреть участие России в Парижском соглашении</w:t>
      </w:r>
      <w:bookmarkEnd w:id="151"/>
      <w:bookmarkEnd w:id="159"/>
    </w:p>
    <w:p w:rsidR="00246DED" w:rsidRDefault="00246DED" w:rsidP="00246DED">
      <w:pPr>
        <w:pStyle w:val="DocumentBody"/>
      </w:pPr>
      <w:r>
        <w:rPr>
          <w:b/>
        </w:rPr>
        <w:t>РСПП</w:t>
      </w:r>
      <w:r>
        <w:t xml:space="preserve"> также разработал новый подход к обозначенным страной целям по снижению выбросов</w:t>
      </w:r>
    </w:p>
    <w:p w:rsidR="00246DED" w:rsidRDefault="00246DED" w:rsidP="006356D4">
      <w:pPr>
        <w:pStyle w:val="5"/>
      </w:pPr>
      <w:r>
        <w:rPr>
          <w:b/>
        </w:rPr>
        <w:t>Российский союз промышленников и предпринимателей (РСПП</w:t>
      </w:r>
      <w:r>
        <w:t xml:space="preserve">, представляет интересы крупного бизнеса) предложил пересмотреть участие России в Парижском соглашении по климату и оценить необходимость оставаться его стороной в дальнейшем. Об этом говорится в письме главы союза Александра Шохина </w:t>
      </w:r>
      <w:r>
        <w:rPr>
          <w:b/>
        </w:rPr>
        <w:t>министру экономического развития</w:t>
      </w:r>
      <w:r>
        <w:t xml:space="preserve"> Максиму Решетникову, направленном в конце декабря 2024 г. (есть у "Ведомостей").</w:t>
      </w:r>
    </w:p>
    <w:p w:rsidR="00246DED" w:rsidRDefault="00246DED" w:rsidP="00246DED">
      <w:pPr>
        <w:pStyle w:val="DocumentBody"/>
      </w:pPr>
      <w:r>
        <w:t xml:space="preserve">По прошествии 10 лет действия Парижского соглашения его важные элементы, например глобальный углеродный рынок, климатическое финансирование, трансфер технологий, так и не заработали в полную силу, пишет Шохин. При этом некоторые страны используют его для продвижения собственных экономических и политических интересов. Все больше развивающихся стран указывают на их явную дискриминацию в рамках механизмов Парижского соглашения и отказ развитых стран от выполнения взятых обязательств, говорится в письме. Также в </w:t>
      </w:r>
      <w:r>
        <w:rPr>
          <w:b/>
        </w:rPr>
        <w:t>РСПП</w:t>
      </w:r>
      <w:r>
        <w:t xml:space="preserve"> считают, что с приходом Дональда Трампа к власти США могут задуматься о выходе из соглашения (как это было во время его предыдущего срока).</w:t>
      </w:r>
    </w:p>
    <w:p w:rsidR="00246DED" w:rsidRDefault="00246DED" w:rsidP="00246DED">
      <w:pPr>
        <w:pStyle w:val="DocumentBody"/>
      </w:pPr>
      <w:r>
        <w:t xml:space="preserve">Даже в случае принятия Россией решения о выходе из соглашения страна все еще будет обязана предоставить в ООН новую версию Определяемого на национальном уровне вклада (ОНУВ; план действий по сокращению выбросов и адаптации к изменению климата) до 2035 г., отмечает </w:t>
      </w:r>
      <w:r>
        <w:rPr>
          <w:b/>
        </w:rPr>
        <w:t>РСПП</w:t>
      </w:r>
      <w:r>
        <w:t>. В связи с этим крупный бизнес предлагает пересмотреть подходы к целям, которые заявляет Россия.</w:t>
      </w:r>
    </w:p>
    <w:p w:rsidR="00246DED" w:rsidRDefault="00246DED" w:rsidP="00246DED">
      <w:pPr>
        <w:pStyle w:val="DocumentBody"/>
      </w:pPr>
      <w:r>
        <w:t xml:space="preserve">Письмо </w:t>
      </w:r>
      <w:r>
        <w:rPr>
          <w:b/>
        </w:rPr>
        <w:t>РСПП</w:t>
      </w:r>
      <w:r>
        <w:t xml:space="preserve"> получено и будет рассмотрено в установленном порядке, сообщил "Ведомостям" представитель </w:t>
      </w:r>
      <w:r>
        <w:rPr>
          <w:b/>
        </w:rPr>
        <w:t>Минэка</w:t>
      </w:r>
      <w:r>
        <w:t xml:space="preserve">. </w:t>
      </w:r>
      <w:r>
        <w:rPr>
          <w:b/>
        </w:rPr>
        <w:t>Правительством</w:t>
      </w:r>
      <w:r>
        <w:t xml:space="preserve"> в соответствии с поручением </w:t>
      </w:r>
      <w:r>
        <w:rPr>
          <w:b/>
        </w:rPr>
        <w:t>президента</w:t>
      </w:r>
      <w:r>
        <w:t xml:space="preserve"> утверждена Стратегия социально-экономического </w:t>
      </w:r>
      <w:r>
        <w:rPr>
          <w:b/>
        </w:rPr>
        <w:t>развития</w:t>
      </w:r>
      <w:r>
        <w:t xml:space="preserve"> с низким уровнем выбросов парниковых газов до 2050 г., напомнили в </w:t>
      </w:r>
      <w:r>
        <w:rPr>
          <w:b/>
        </w:rPr>
        <w:t>министерстве</w:t>
      </w:r>
      <w:r>
        <w:t>.</w:t>
      </w:r>
    </w:p>
    <w:p w:rsidR="00246DED" w:rsidRDefault="00246DED" w:rsidP="00246DED">
      <w:pPr>
        <w:pStyle w:val="DocumentBody"/>
      </w:pPr>
      <w:r>
        <w:t>"Ведомости" направили запрос в Минэнерго.</w:t>
      </w:r>
    </w:p>
    <w:p w:rsidR="00246DED" w:rsidRDefault="00246DED" w:rsidP="00246DED">
      <w:pPr>
        <w:pStyle w:val="DocumentBody"/>
      </w:pPr>
      <w:r>
        <w:t>Обозначенные цели</w:t>
      </w:r>
    </w:p>
    <w:p w:rsidR="00246DED" w:rsidRDefault="00246DED" w:rsidP="00246DED">
      <w:pPr>
        <w:pStyle w:val="DocumentBody"/>
      </w:pPr>
      <w:r>
        <w:rPr>
          <w:b/>
        </w:rPr>
        <w:t>РСПП</w:t>
      </w:r>
      <w:r>
        <w:t xml:space="preserve"> подготовил корректировки во второй ОНУВ (достижение заявленных страной целей формулируется в два этапа, первый был представлен в 2020 г. с горизонтом до 2030 г. - "Ведомости", второй - сейчас с горизонтом до 2035 г.), следует из другого письма </w:t>
      </w:r>
      <w:r>
        <w:rPr>
          <w:b/>
        </w:rPr>
        <w:t>РСПП</w:t>
      </w:r>
      <w:r>
        <w:t xml:space="preserve">, направленного вице-президентом </w:t>
      </w:r>
      <w:r>
        <w:rPr>
          <w:b/>
        </w:rPr>
        <w:t>РСПП</w:t>
      </w:r>
      <w:r>
        <w:t xml:space="preserve"> Александром Варвариным в Минэнерго 14 января ("Ведомости" также с ним ознакомились).</w:t>
      </w:r>
    </w:p>
    <w:p w:rsidR="00246DED" w:rsidRDefault="00246DED" w:rsidP="00246DED">
      <w:pPr>
        <w:pStyle w:val="DocumentBody"/>
      </w:pPr>
      <w:r>
        <w:lastRenderedPageBreak/>
        <w:t xml:space="preserve">Бизнес предлагает установить цели одновременно в двух вариантах: в многолетнем, отражающем накопленный объем нетто-выбросов за период 1990-2035 гг., и однолетнем, который показывает целевой уровень нетто-выбросов в 2035 г. Установление одновременно двух метрик не противоречит требованиям Парижского соглашения - его, в частности, уже применяет Австралия, пишет </w:t>
      </w:r>
      <w:r>
        <w:rPr>
          <w:b/>
        </w:rPr>
        <w:t>РСПП</w:t>
      </w:r>
      <w:r>
        <w:t>.</w:t>
      </w:r>
    </w:p>
    <w:p w:rsidR="00246DED" w:rsidRDefault="00246DED" w:rsidP="00246DED">
      <w:pPr>
        <w:pStyle w:val="DocumentBody"/>
      </w:pPr>
      <w:r>
        <w:t xml:space="preserve">В варианте, подготовленном </w:t>
      </w:r>
      <w:r>
        <w:rPr>
          <w:b/>
        </w:rPr>
        <w:t>Минэком</w:t>
      </w:r>
      <w:r>
        <w:t>, не установлено целевое значение снижения выбросов к 2035 г., следует из приложения к письму в Минэнерго. Эта цель должна быть гармонизирована с отдельным указом президента, говорит источник "Ведомостей", знакомый с ходом обсуждения. В проекте указа обозначена цель по снижению эмиссии к 2035 г. на 62% от уровня 1990 г., сообщил он, добавив, что эта версия еще не согласована.</w:t>
      </w:r>
    </w:p>
    <w:p w:rsidR="00246DED" w:rsidRDefault="00246DED" w:rsidP="00246DED">
      <w:pPr>
        <w:pStyle w:val="DocumentBody"/>
      </w:pPr>
      <w:r>
        <w:rPr>
          <w:b/>
        </w:rPr>
        <w:t>РСПП</w:t>
      </w:r>
      <w:r>
        <w:t xml:space="preserve"> предлагает установить менее амбициозную цель - 67-70% в 2035 г. относительно 1990 г. Второй вариант - цель по снижению совокупных за 1990-2035 гг. нетто-выбросов до 61,6% от уровня 1990 г. (кумулятивный показатель, который показывает разницу между совокупными выбросами, которые были бы возможны при сохранении эмиссии 1990 г., и суммарной величиной, которая сложилась фактически до текущего момента и прогноза до 2035 г). В 1990 г. эмиссия составляла 2,569 млрд т СО2, и в инерционном сценарии при прочих равных совокупная величина составила бы 118,174 млрд т СО2 к 2035 г. В случае принятия мер по снижению выбросов, предусмотренных ОНУВ (проактивный сценарий), эта величина к 2035 г. будет составлять не более 45,4 млрд т. А совокупная эмиссия проактивного сценария составит 38,4% от инерционного, т. е. величина будет на 61,6% меньше.</w:t>
      </w:r>
    </w:p>
    <w:p w:rsidR="00246DED" w:rsidRDefault="00246DED" w:rsidP="00246DED">
      <w:pPr>
        <w:pStyle w:val="DocumentBody"/>
      </w:pPr>
      <w:r>
        <w:t xml:space="preserve">У такого подхода есть несколько преимуществ, считает </w:t>
      </w:r>
      <w:r>
        <w:rPr>
          <w:b/>
        </w:rPr>
        <w:t>РСПП</w:t>
      </w:r>
      <w:r>
        <w:t>.</w:t>
      </w:r>
    </w:p>
    <w:p w:rsidR="00246DED" w:rsidRDefault="00246DED" w:rsidP="00246DED">
      <w:pPr>
        <w:pStyle w:val="DocumentBody"/>
      </w:pPr>
      <w:r>
        <w:t>Во-первых, это соответствует цели, поставленной президентом в послании Федеральному собранию, по сокращению накопленной эмиссии с 2021 по 2030 г. до более низких значений, чем у EС.</w:t>
      </w:r>
    </w:p>
    <w:p w:rsidR="00246DED" w:rsidRDefault="00246DED" w:rsidP="00246DED">
      <w:pPr>
        <w:pStyle w:val="DocumentBody"/>
      </w:pPr>
      <w:r>
        <w:t xml:space="preserve">Во-вторых, это будет отражать высокую амбициозность целей России по сокращению выбросов без рисков для </w:t>
      </w:r>
      <w:r>
        <w:rPr>
          <w:b/>
        </w:rPr>
        <w:t>экономики</w:t>
      </w:r>
      <w:r>
        <w:t xml:space="preserve">, а подход будет более справедливым. С 1990 по 2022 г. совокупное сокращение Россией нетто-выбросов составило 58 млрд т СО2 - это максимальное значение для стран Парижского соглашения, указывает </w:t>
      </w:r>
      <w:r>
        <w:rPr>
          <w:b/>
        </w:rPr>
        <w:t>РСПП</w:t>
      </w:r>
      <w:r>
        <w:t>. Кроме того, накопленная эмиссия на душу населения за этот период в России была меньше (181 т СО2), чем, например, у США (589 т СО2), EС (363 т СО2), Китая (166 т СО2). "При предлагаемом подходе будет в полной мере продемонстрировано, что Россия - "чистая" страна с точки зрения климатической повестки. Это создаст целый ряд преимуществ для России в международной климатической повестке", - отмечается в письме.</w:t>
      </w:r>
    </w:p>
    <w:p w:rsidR="00246DED" w:rsidRDefault="00246DED" w:rsidP="00246DED">
      <w:pPr>
        <w:pStyle w:val="DocumentBody"/>
      </w:pPr>
      <w:r>
        <w:t xml:space="preserve">В-третьих, такая логика может стать объективной для оспаривания дискриминационных мер со стороны EС, в первую очередь механизма трансграничного углеродного регулирования, считают в </w:t>
      </w:r>
      <w:r>
        <w:rPr>
          <w:b/>
        </w:rPr>
        <w:t>РСПП</w:t>
      </w:r>
      <w:r>
        <w:t>. Будет очевидно, что недопустимо взимание квазитаможенных углеродных платежей "грязными" странами (с более высоким объемом накопленной эмиссии на душу населения) с "чистых" стран, отмечается в письме.</w:t>
      </w:r>
    </w:p>
    <w:p w:rsidR="00246DED" w:rsidRDefault="00246DED" w:rsidP="00246DED">
      <w:pPr>
        <w:pStyle w:val="DocumentBody"/>
      </w:pPr>
      <w:r>
        <w:t xml:space="preserve">В-четвертых, такая вариативность будет минимизировать риск невыполнения климатических обязательств на случай, если амбициозная цель по сокращению накопленных эмиссий не сможет быть достигнута, отмечает </w:t>
      </w:r>
      <w:r>
        <w:rPr>
          <w:b/>
        </w:rPr>
        <w:t>РСПП</w:t>
      </w:r>
      <w:r>
        <w:t>. Однолетнюю цель стоит установить на уровне не менее 67% с учетом неопределенности источников финансирования строительства низкоуглеродной генерации в необходимых объемах (на это влияют в том числе ограничения на поставку оборудования), считает бизнес.</w:t>
      </w:r>
    </w:p>
    <w:p w:rsidR="00246DED" w:rsidRDefault="00246DED" w:rsidP="00246DED">
      <w:pPr>
        <w:pStyle w:val="DocumentBody"/>
      </w:pPr>
      <w:r>
        <w:t>Насколько рационально предложение</w:t>
      </w:r>
    </w:p>
    <w:p w:rsidR="00246DED" w:rsidRDefault="00246DED" w:rsidP="00246DED">
      <w:pPr>
        <w:pStyle w:val="DocumentBody"/>
      </w:pPr>
      <w:r>
        <w:t>Выходить из Парижского соглашения сейчас точно не стоит, считает первый заместитель генерального директора Центра стратегических разработок Татьяна Радченко. На конференции ООН по климату, которая прошла в Баку в конце 2024 г., удалось достигнуть серьезного прогресса в части правил работы ст. 6 Парижского соглашения (определяет механизмы, стимулирующие сокращение выбросов. - "Ведомости"), напоминает эксперт. Включение России в торговлю углеродными единицами откроет для российского бизнеса ряд возможностей - например, можно будет продавать и покупать углеродные единицы на международном рынке в счет погашения своих обязательств, если цена будет ниже, чем на национальном рынке. "Это может иметь особое значение, если в России рано или поздно введут обязательное углеродное регулирование", - подчеркивает Радченко. В условиях санкционного давления климатическая повестка остается площадкой для диалога с зарубежными странами, добавила она.</w:t>
      </w:r>
    </w:p>
    <w:p w:rsidR="00246DED" w:rsidRDefault="00246DED" w:rsidP="00246DED">
      <w:pPr>
        <w:pStyle w:val="DocumentBody"/>
      </w:pPr>
      <w:r>
        <w:t>Принимать решение о пересмотре участия Российской Федерации в Парижском соглашения в 2025 г. было бы преждевременно, потому что именно сейчас как раз появилась возможность получать бенефиты от рыночных механизмов, которые скоро должны заработать, согласен партнер Kept Владимир Лукин. Хотя действительно прогресс в операционализации рыночных механизмов, предусмотренных Парижским соглашением, идет медленно. В то же время по результатам 29-й конференции сторон в Баку был достигнут определенный консенсус о том, что в ближайшее время механизмы заработают, добавил Лукин.</w:t>
      </w:r>
    </w:p>
    <w:p w:rsidR="00246DED" w:rsidRDefault="00246DED" w:rsidP="00246DED">
      <w:pPr>
        <w:pStyle w:val="DocumentBody"/>
      </w:pPr>
      <w:r>
        <w:t>Климатическая повестка сейчас расширяется, она охватывает прежде всего сферы человеческой деятельности, связанные с адаптацией к изменению климата, влияние человека на природные экосистемы, поэтому у России есть большой потенциал, считает Лукин. Национальные цели по климату важны также для стимулирования мер по повышению энергоэффективности и по экологизации производства в России.</w:t>
      </w:r>
    </w:p>
    <w:p w:rsidR="00246DED" w:rsidRDefault="00246DED" w:rsidP="00246DED">
      <w:pPr>
        <w:pStyle w:val="DocumentBody"/>
      </w:pPr>
      <w:r>
        <w:t>Что касается позиции Трампа по Парижскому соглашению, то в прошлый раз эти заявления ни к чему не привели, напоминает партнер Kept. Вряд ли для США климатическая повестка будет менее актуальна с учетом тех негативных явлений, которые сейчас там происходят, в частности пожары в Калифорнии и другие природные катаклизмы, считает эксперт.</w:t>
      </w:r>
    </w:p>
    <w:p w:rsidR="00246DED" w:rsidRDefault="00246DED" w:rsidP="00246DED">
      <w:pPr>
        <w:pStyle w:val="DocumentBody"/>
      </w:pPr>
      <w:r>
        <w:t xml:space="preserve">Предложенный </w:t>
      </w:r>
      <w:r>
        <w:rPr>
          <w:b/>
        </w:rPr>
        <w:t>РСПП</w:t>
      </w:r>
      <w:r>
        <w:t xml:space="preserve"> подход для России вполне адекватный, а обозначенные цели соответствуют критериям амбициозности, которые существуют в текущей климатической повестке, полагает Лукин. Инициированные </w:t>
      </w:r>
      <w:r>
        <w:rPr>
          <w:b/>
        </w:rPr>
        <w:t>РСПП</w:t>
      </w:r>
      <w:r>
        <w:t xml:space="preserve"> </w:t>
      </w:r>
      <w:r>
        <w:lastRenderedPageBreak/>
        <w:t xml:space="preserve">значения технологически достижимы к 2035 г., хотя снижение совокупной эмиссии на 61,6% будет довольно сложной задачей, считает Радченко. По ее словам, гораздо более серьезный вопрос для России - это достижение углеродной нейтральности к 2060 г., которая обозначена Климатической доктриной. Это означает, что идти на кардинальные шаги и рост </w:t>
      </w:r>
      <w:r>
        <w:rPr>
          <w:b/>
        </w:rPr>
        <w:t>инвестиций</w:t>
      </w:r>
      <w:r>
        <w:t xml:space="preserve"> в снижение выбросов парниковых газов и их поглощение надо уже сейчас, отмечает Радченко.</w:t>
      </w:r>
    </w:p>
    <w:p w:rsidR="00246DED" w:rsidRDefault="00246DED" w:rsidP="00246DED">
      <w:pPr>
        <w:pStyle w:val="DocumentAuthor"/>
      </w:pPr>
      <w:r>
        <w:t>Анастасия Бойко</w:t>
      </w:r>
    </w:p>
    <w:p w:rsidR="0065457B" w:rsidRPr="0065457B" w:rsidRDefault="00767F3C" w:rsidP="0065457B">
      <w:pPr>
        <w:rPr>
          <w:rStyle w:val="DocumentOriginalLink"/>
        </w:rPr>
      </w:pPr>
      <w:hyperlink r:id="rId91" w:history="1">
        <w:r w:rsidR="0065457B" w:rsidRPr="0065457B">
          <w:rPr>
            <w:rStyle w:val="DocumentOriginalLink"/>
          </w:rPr>
          <w:t>https://www.vedomosti.ru/economics/articles/2025/01/20/1087095-krupnii-biznes-predlozhil-peresmotret-uchastie-rossii-v-parizhskom-soglashenii</w:t>
        </w:r>
      </w:hyperlink>
      <w:r w:rsidR="0065457B" w:rsidRPr="0065457B">
        <w:rPr>
          <w:rStyle w:val="DocumentOriginalLink"/>
        </w:rPr>
        <w:t xml:space="preserve"> </w:t>
      </w:r>
    </w:p>
    <w:p w:rsidR="002B3D6A" w:rsidRDefault="00246DED" w:rsidP="008B0EC5">
      <w:r>
        <w:rPr>
          <w:sz w:val="18"/>
        </w:rPr>
        <w:t>назад: </w:t>
      </w:r>
      <w:hyperlink w:anchor="ref_toc" w:history="1">
        <w:r>
          <w:rPr>
            <w:rStyle w:val="NavigationLink"/>
          </w:rPr>
          <w:t>оглавление</w:t>
        </w:r>
      </w:hyperlink>
    </w:p>
    <w:sectPr w:rsidR="002B3D6A" w:rsidSect="00121EF0">
      <w:headerReference w:type="default" r:id="rId92"/>
      <w:footerReference w:type="default" r:id="rId93"/>
      <w:headerReference w:type="first" r:id="rId94"/>
      <w:pgSz w:w="11906" w:h="16838"/>
      <w:pgMar w:top="1104" w:right="850" w:bottom="1134" w:left="1134" w:header="340" w:footer="8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2B47" w:rsidRDefault="00C22B47" w:rsidP="00A10489">
      <w:pPr>
        <w:spacing w:before="0" w:after="0" w:line="240" w:lineRule="auto"/>
      </w:pPr>
      <w:r>
        <w:separator/>
      </w:r>
    </w:p>
  </w:endnote>
  <w:endnote w:type="continuationSeparator" w:id="0">
    <w:p w:rsidR="00C22B47" w:rsidRDefault="00C22B47" w:rsidP="00A1048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44"/>
        <w:szCs w:val="44"/>
      </w:rPr>
      <w:id w:val="-1620825811"/>
      <w:docPartObj>
        <w:docPartGallery w:val="Page Numbers (Bottom of Page)"/>
        <w:docPartUnique/>
      </w:docPartObj>
    </w:sdtPr>
    <w:sdtEndPr>
      <w:rPr>
        <w:sz w:val="28"/>
        <w:szCs w:val="28"/>
      </w:rPr>
    </w:sdtEndPr>
    <w:sdtContent>
      <w:p w:rsidR="006356D4" w:rsidRDefault="000853BC">
        <w:pPr>
          <w:pStyle w:val="af1"/>
          <w:jc w:val="right"/>
          <w:rPr>
            <w:sz w:val="28"/>
            <w:szCs w:val="28"/>
          </w:rPr>
        </w:pPr>
        <w:r w:rsidRPr="004E528D">
          <w:rPr>
            <w:noProof/>
            <w:sz w:val="28"/>
            <w:szCs w:val="28"/>
            <w:lang w:eastAsia="ru-RU"/>
          </w:rPr>
          <w:drawing>
            <wp:anchor distT="0" distB="0" distL="114300" distR="114300" simplePos="0" relativeHeight="251658752" behindDoc="0" locked="0" layoutInCell="1" allowOverlap="1" wp14:anchorId="53973DCF" wp14:editId="6C2B0B08">
              <wp:simplePos x="0" y="0"/>
              <wp:positionH relativeFrom="margin">
                <wp:posOffset>-635</wp:posOffset>
              </wp:positionH>
              <wp:positionV relativeFrom="margin">
                <wp:posOffset>9471660</wp:posOffset>
              </wp:positionV>
              <wp:extent cx="609600" cy="185420"/>
              <wp:effectExtent l="0" t="0" r="0" b="5080"/>
              <wp:wrapSquare wrapText="bothSides"/>
              <wp:docPr id="6" name="Рисунок 126" descr="logo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logo150"/>
                      <pic:cNvPicPr>
                        <a:picLocks noChangeAspect="1" noChangeArrowheads="1"/>
                      </pic:cNvPicPr>
                    </pic:nvPicPr>
                    <pic:blipFill>
                      <a:blip r:embed="rId1"/>
                      <a:srcRect/>
                      <a:stretch>
                        <a:fillRect/>
                      </a:stretch>
                    </pic:blipFill>
                    <pic:spPr bwMode="auto">
                      <a:xfrm>
                        <a:off x="0" y="0"/>
                        <a:ext cx="609600" cy="18542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4E528D">
          <w:rPr>
            <w:sz w:val="28"/>
            <w:szCs w:val="28"/>
          </w:rPr>
          <w:fldChar w:fldCharType="begin"/>
        </w:r>
        <w:r w:rsidRPr="004E528D">
          <w:rPr>
            <w:sz w:val="28"/>
            <w:szCs w:val="28"/>
          </w:rPr>
          <w:instrText xml:space="preserve"> PAGE   \* MERGEFORMAT </w:instrText>
        </w:r>
        <w:r w:rsidRPr="004E528D">
          <w:rPr>
            <w:sz w:val="28"/>
            <w:szCs w:val="28"/>
          </w:rPr>
          <w:fldChar w:fldCharType="separate"/>
        </w:r>
        <w:r w:rsidR="00767F3C">
          <w:rPr>
            <w:noProof/>
            <w:sz w:val="28"/>
            <w:szCs w:val="28"/>
          </w:rPr>
          <w:t>2</w:t>
        </w:r>
        <w:r w:rsidRPr="004E528D">
          <w:rPr>
            <w:sz w:val="28"/>
            <w:szCs w:val="28"/>
          </w:rPr>
          <w:fldChar w:fldCharType="end"/>
        </w:r>
      </w:p>
    </w:sdtContent>
  </w:sdt>
  <w:p w:rsidR="000853BC" w:rsidRDefault="000853BC">
    <w:pPr>
      <w:pStyle w:val="af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2B47" w:rsidRDefault="00C22B47" w:rsidP="00A10489">
      <w:pPr>
        <w:spacing w:before="0" w:after="0" w:line="240" w:lineRule="auto"/>
      </w:pPr>
      <w:r>
        <w:separator/>
      </w:r>
    </w:p>
  </w:footnote>
  <w:footnote w:type="continuationSeparator" w:id="0">
    <w:p w:rsidR="00C22B47" w:rsidRDefault="00C22B47" w:rsidP="00A10489">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353" w:type="dxa"/>
      <w:tblCellMar>
        <w:left w:w="0" w:type="dxa"/>
        <w:right w:w="0" w:type="dxa"/>
      </w:tblCellMar>
      <w:tblLook w:val="04A0" w:firstRow="1" w:lastRow="0" w:firstColumn="1" w:lastColumn="0" w:noHBand="0" w:noVBand="1"/>
    </w:tblPr>
    <w:tblGrid>
      <w:gridCol w:w="5119"/>
      <w:gridCol w:w="5266"/>
    </w:tblGrid>
    <w:tr w:rsidR="000853BC" w:rsidTr="00B90250">
      <w:trPr>
        <w:trHeight w:val="420"/>
      </w:trPr>
      <w:tc>
        <w:tcPr>
          <w:tcW w:w="5103" w:type="dxa"/>
          <w:noWrap/>
        </w:tcPr>
        <w:p w:rsidR="000853BC" w:rsidRPr="002C4AE1" w:rsidRDefault="000853BC" w:rsidP="00DF38DC">
          <w:pPr>
            <w:tabs>
              <w:tab w:val="left" w:pos="4305"/>
              <w:tab w:val="center" w:pos="4961"/>
            </w:tabs>
            <w:spacing w:before="240" w:after="0" w:line="240" w:lineRule="auto"/>
            <w:rPr>
              <w:rFonts w:cs="Arial"/>
              <w:color w:val="7F7F7F" w:themeColor="text1" w:themeTint="80"/>
              <w:sz w:val="22"/>
              <w:szCs w:val="22"/>
            </w:rPr>
          </w:pPr>
          <w:r>
            <w:rPr>
              <w:rFonts w:cs="Arial"/>
              <w:color w:val="7F7F7F" w:themeColor="text1" w:themeTint="80"/>
              <w:sz w:val="22"/>
              <w:szCs w:val="22"/>
            </w:rPr>
            <w:t>ОБЗОР СМИ 20.01.</w:t>
          </w:r>
          <w:r w:rsidRPr="00262300">
            <w:rPr>
              <w:rFonts w:cs="Arial"/>
              <w:color w:val="7F7F7F" w:themeColor="text1" w:themeTint="80"/>
              <w:sz w:val="22"/>
              <w:szCs w:val="22"/>
            </w:rPr>
            <w:t>20</w:t>
          </w:r>
          <w:r>
            <w:rPr>
              <w:rFonts w:cs="Arial"/>
              <w:color w:val="7F7F7F" w:themeColor="text1" w:themeTint="80"/>
              <w:sz w:val="22"/>
              <w:szCs w:val="22"/>
            </w:rPr>
            <w:t>25</w:t>
          </w:r>
        </w:p>
      </w:tc>
      <w:tc>
        <w:tcPr>
          <w:tcW w:w="5250" w:type="dxa"/>
          <w:noWrap/>
        </w:tcPr>
        <w:p w:rsidR="000853BC" w:rsidRPr="00262300" w:rsidRDefault="000853BC" w:rsidP="00B90250">
          <w:pPr>
            <w:tabs>
              <w:tab w:val="left" w:pos="3705"/>
            </w:tabs>
            <w:rPr>
              <w:color w:val="7F7F7F" w:themeColor="text1" w:themeTint="80"/>
              <w:sz w:val="22"/>
              <w:szCs w:val="22"/>
            </w:rPr>
          </w:pPr>
          <w:r>
            <w:rPr>
              <w:noProof/>
              <w:lang w:eastAsia="ru-RU"/>
            </w:rPr>
            <w:drawing>
              <wp:anchor distT="0" distB="0" distL="114300" distR="114300" simplePos="0" relativeHeight="251658240" behindDoc="1" locked="0" layoutInCell="1" allowOverlap="1" wp14:anchorId="15C6B745" wp14:editId="03718F70">
                <wp:simplePos x="0" y="0"/>
                <wp:positionH relativeFrom="column">
                  <wp:posOffset>2353310</wp:posOffset>
                </wp:positionH>
                <wp:positionV relativeFrom="paragraph">
                  <wp:posOffset>-142875</wp:posOffset>
                </wp:positionV>
                <wp:extent cx="741680" cy="475615"/>
                <wp:effectExtent l="0" t="0" r="1270" b="635"/>
                <wp:wrapTight wrapText="bothSides">
                  <wp:wrapPolygon edited="0">
                    <wp:start x="0" y="0"/>
                    <wp:lineTo x="0" y="20764"/>
                    <wp:lineTo x="21082" y="20764"/>
                    <wp:lineTo x="21082"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1680" cy="475615"/>
                        </a:xfrm>
                        <a:prstGeom prst="rect">
                          <a:avLst/>
                        </a:prstGeom>
                      </pic:spPr>
                    </pic:pic>
                  </a:graphicData>
                </a:graphic>
                <wp14:sizeRelH relativeFrom="page">
                  <wp14:pctWidth>0</wp14:pctWidth>
                </wp14:sizeRelH>
                <wp14:sizeRelV relativeFrom="page">
                  <wp14:pctHeight>0</wp14:pctHeight>
                </wp14:sizeRelV>
              </wp:anchor>
            </w:drawing>
          </w:r>
          <w:r>
            <w:rPr>
              <w:color w:val="7F7F7F" w:themeColor="text1" w:themeTint="80"/>
              <w:sz w:val="22"/>
              <w:szCs w:val="22"/>
            </w:rPr>
            <w:tab/>
          </w:r>
        </w:p>
      </w:tc>
    </w:tr>
  </w:tbl>
  <w:p w:rsidR="000853BC" w:rsidRPr="00085FFB" w:rsidRDefault="000853BC" w:rsidP="00085FFB">
    <w:pPr>
      <w:pStyle w:val="af"/>
      <w:rPr>
        <w:sz w:val="2"/>
        <w:szCs w:val="2"/>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53BC" w:rsidRDefault="000853BC">
    <w:pPr>
      <w:pStyle w:val="af"/>
    </w:pPr>
    <w:r>
      <w:rPr>
        <w:noProof/>
        <w:lang w:eastAsia="ru-RU"/>
      </w:rPr>
      <mc:AlternateContent>
        <mc:Choice Requires="wps">
          <w:drawing>
            <wp:anchor distT="0" distB="0" distL="114300" distR="114300" simplePos="0" relativeHeight="251660800" behindDoc="0" locked="0" layoutInCell="1" allowOverlap="1" wp14:anchorId="4A533422" wp14:editId="7503CA80">
              <wp:simplePos x="0" y="0"/>
              <wp:positionH relativeFrom="column">
                <wp:posOffset>3175</wp:posOffset>
              </wp:positionH>
              <wp:positionV relativeFrom="paragraph">
                <wp:posOffset>3175</wp:posOffset>
              </wp:positionV>
              <wp:extent cx="5667375" cy="476250"/>
              <wp:effectExtent l="0" t="0" r="9525" b="0"/>
              <wp:wrapNone/>
              <wp:docPr id="9" name="Прямоугольник 9"/>
              <wp:cNvGraphicFramePr/>
              <a:graphic xmlns:a="http://schemas.openxmlformats.org/drawingml/2006/main">
                <a:graphicData uri="http://schemas.microsoft.com/office/word/2010/wordprocessingShape">
                  <wps:wsp>
                    <wps:cNvSpPr/>
                    <wps:spPr>
                      <a:xfrm>
                        <a:off x="0" y="0"/>
                        <a:ext cx="5667375" cy="476250"/>
                      </a:xfrm>
                      <a:prstGeom prst="rect">
                        <a:avLst/>
                      </a:prstGeom>
                      <a:solidFill>
                        <a:srgbClr val="333399"/>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853BC" w:rsidRPr="00850C0E" w:rsidRDefault="000853BC" w:rsidP="00085FFB">
                          <w:pPr>
                            <w:spacing w:after="0" w:line="240" w:lineRule="auto"/>
                            <w:rPr>
                              <w:b/>
                              <w:sz w:val="40"/>
                              <w:szCs w:val="40"/>
                            </w:rPr>
                          </w:pPr>
                          <w:r>
                            <w:rPr>
                              <w:b/>
                              <w:sz w:val="40"/>
                              <w:szCs w:val="40"/>
                            </w:rPr>
                            <w:t>ОБЗОР</w:t>
                          </w:r>
                          <w:r w:rsidRPr="00850C0E">
                            <w:rPr>
                              <w:b/>
                              <w:sz w:val="40"/>
                              <w:szCs w:val="40"/>
                            </w:rPr>
                            <w:t xml:space="preserve"> СМИ </w:t>
                          </w:r>
                          <w:r>
                            <w:rPr>
                              <w:b/>
                              <w:sz w:val="40"/>
                              <w:szCs w:val="40"/>
                            </w:rPr>
                            <w:t>20</w:t>
                          </w:r>
                          <w:r w:rsidRPr="00850C0E">
                            <w:rPr>
                              <w:b/>
                              <w:sz w:val="40"/>
                              <w:szCs w:val="40"/>
                            </w:rPr>
                            <w:t>.</w:t>
                          </w:r>
                          <w:r>
                            <w:rPr>
                              <w:b/>
                              <w:sz w:val="40"/>
                              <w:szCs w:val="40"/>
                            </w:rPr>
                            <w:t>01</w:t>
                          </w:r>
                          <w:r w:rsidRPr="00850C0E">
                            <w:rPr>
                              <w:b/>
                              <w:sz w:val="40"/>
                              <w:szCs w:val="40"/>
                            </w:rPr>
                            <w:t>.202</w:t>
                          </w:r>
                          <w:r>
                            <w:rPr>
                              <w:b/>
                              <w:sz w:val="40"/>
                              <w:szCs w:val="40"/>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533422" id="Прямоугольник 9" o:spid="_x0000_s1026" style="position:absolute;margin-left:.25pt;margin-top:.25pt;width:446.25pt;height:3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3O4hxQIAAKEFAAAOAAAAZHJzL2Uyb0RvYy54bWysVM1uEzEQviPxDpbvdJM0PyTqpopaFSFV&#10;paJFPTteb7KS1za2k91wQuKKxCPwEFwQP32GzRsx4/1pKRUHxB68M56Zb348M0fHZS7JVliXaRXT&#10;/kGPEqG4TjK1iumb67NnzylxnqmESa1ETHfC0eP50ydHhZmJgV5rmQhLAES5WWFiuvbezKLI8bXI&#10;mTvQRigQptrmzANrV1FiWQHouYwGvd44KrRNjNVcOAe3p7WQzgN+mgruX6WpE57ImEJsPpw2nEs8&#10;o/kRm60sM+uMN2Gwf4giZ5kCpx3UKfOMbGz2B1SecaudTv0B13mk0zTjIuQA2fR7D7K5WjMjQi5Q&#10;HGe6Mrn/B8svtpeWZElMp5QolsMTVZ/37/efqh/V7f5D9aW6rb7vP1Y/q6/VNzLFehXGzcDsylza&#10;hnNAYvJlanP8Q1qkDDXedTUWpSccLkfj8eRwMqKEg2w4GQ9G4RGiO2tjnX8hdE6QiKmFNwylZdtz&#10;58EjqLYq6MxpmSVnmZSBsavlibRky+C9D+GbhpDB5Dc1qVBZaTSrEfEmwszqXALld1KgnlSvRQo1&#10;gugHIZLQnaLzwzgXyvdr0ZolonY/6sGHBUPv2M9oEbgAiMgp+O+wG4BWswZpsWuYRh9NRWjuzrj3&#10;t8Bq484ieNbKd8Z5prR9DEBCVo3nWr8tUl0arJIvlyWoILnUyQ6ayep6ypzhZxk84Tlz/pJZGCsY&#10;QFgV/hUcqdRFTHVDUbLW9t1j96gP3Q5SSgoY05i6txtmBSXypYI5mPaHQ5zrwAxHkwEw9r5keV+i&#10;NvmJhs7ow1IyPJCo72VLplbnN7BRFugVRExx8B1T7m3LnPh6fcBO4mKxCGowy4b5c3VlOIJjgbFF&#10;r8sbZk3Txx4m4EK3I81mD9q51kVLpRcbr9Ms9PpdXZvSwx4IPdTsLFw09/mgdbdZ578AAAD//wMA&#10;UEsDBBQABgAIAAAAIQAULPZb3QAAAAQBAAAPAAAAZHJzL2Rvd25yZXYueG1sTI/NTsMwEITvSLyD&#10;tUhcUOvwk9KGOFVVFdRyo5QDNydekoh4HdlOG96ehQtcRlrNaObbfDnaThzRh9aRgutpAgKpcqal&#10;WsHh9XEyBxGiJqM7R6jgCwMsi/OzXGfGnegFj/tYCy6hkGkFTYx9JmWoGrQ6TF2PxN6H81ZHPn0t&#10;jdcnLredvEmSmbS6JV5odI/rBqvP/WAVvOE2ml3pF1eH59Xd0269eS+HjVKXF+PqAUTEMf6F4Qef&#10;0aFgptINZILoFKSc+1X25otb/qtUcJ+mIItc/ocvvgEAAP//AwBQSwECLQAUAAYACAAAACEAtoM4&#10;kv4AAADhAQAAEwAAAAAAAAAAAAAAAAAAAAAAW0NvbnRlbnRfVHlwZXNdLnhtbFBLAQItABQABgAI&#10;AAAAIQA4/SH/1gAAAJQBAAALAAAAAAAAAAAAAAAAAC8BAABfcmVscy8ucmVsc1BLAQItABQABgAI&#10;AAAAIQD73O4hxQIAAKEFAAAOAAAAAAAAAAAAAAAAAC4CAABkcnMvZTJvRG9jLnhtbFBLAQItABQA&#10;BgAIAAAAIQAULPZb3QAAAAQBAAAPAAAAAAAAAAAAAAAAAB8FAABkcnMvZG93bnJldi54bWxQSwUG&#10;AAAAAAQABADzAAAAKQYAAAAA&#10;" fillcolor="#339" stroked="f" strokeweight="2pt">
              <v:textbox>
                <w:txbxContent>
                  <w:p w:rsidR="000853BC" w:rsidRPr="00850C0E" w:rsidRDefault="000853BC" w:rsidP="00085FFB">
                    <w:pPr>
                      <w:spacing w:after="0" w:line="240" w:lineRule="auto"/>
                      <w:rPr>
                        <w:b/>
                        <w:sz w:val="40"/>
                        <w:szCs w:val="40"/>
                      </w:rPr>
                    </w:pPr>
                    <w:r>
                      <w:rPr>
                        <w:b/>
                        <w:sz w:val="40"/>
                        <w:szCs w:val="40"/>
                      </w:rPr>
                      <w:t>ОБЗОР</w:t>
                    </w:r>
                    <w:r w:rsidRPr="00850C0E">
                      <w:rPr>
                        <w:b/>
                        <w:sz w:val="40"/>
                        <w:szCs w:val="40"/>
                      </w:rPr>
                      <w:t xml:space="preserve"> СМИ </w:t>
                    </w:r>
                    <w:r>
                      <w:rPr>
                        <w:b/>
                        <w:sz w:val="40"/>
                        <w:szCs w:val="40"/>
                      </w:rPr>
                      <w:t>20</w:t>
                    </w:r>
                    <w:r w:rsidRPr="00850C0E">
                      <w:rPr>
                        <w:b/>
                        <w:sz w:val="40"/>
                        <w:szCs w:val="40"/>
                      </w:rPr>
                      <w:t>.</w:t>
                    </w:r>
                    <w:r>
                      <w:rPr>
                        <w:b/>
                        <w:sz w:val="40"/>
                        <w:szCs w:val="40"/>
                      </w:rPr>
                      <w:t>01</w:t>
                    </w:r>
                    <w:r w:rsidRPr="00850C0E">
                      <w:rPr>
                        <w:b/>
                        <w:sz w:val="40"/>
                        <w:szCs w:val="40"/>
                      </w:rPr>
                      <w:t>.202</w:t>
                    </w:r>
                    <w:r>
                      <w:rPr>
                        <w:b/>
                        <w:sz w:val="40"/>
                        <w:szCs w:val="40"/>
                      </w:rPr>
                      <w:t>5</w:t>
                    </w:r>
                  </w:p>
                </w:txbxContent>
              </v:textbox>
            </v:rect>
          </w:pict>
        </mc:Fallback>
      </mc:AlternateContent>
    </w:r>
    <w:r>
      <w:rPr>
        <w:noProof/>
        <w:lang w:eastAsia="ru-RU"/>
      </w:rPr>
      <w:drawing>
        <wp:anchor distT="0" distB="0" distL="114300" distR="114300" simplePos="0" relativeHeight="251666944" behindDoc="1" locked="0" layoutInCell="1" allowOverlap="1" wp14:anchorId="2D7C7BA6" wp14:editId="1BA05F8E">
          <wp:simplePos x="0" y="0"/>
          <wp:positionH relativeFrom="column">
            <wp:posOffset>5670550</wp:posOffset>
          </wp:positionH>
          <wp:positionV relativeFrom="paragraph">
            <wp:posOffset>3175</wp:posOffset>
          </wp:positionV>
          <wp:extent cx="741680" cy="475615"/>
          <wp:effectExtent l="0" t="0" r="1270" b="635"/>
          <wp:wrapTight wrapText="bothSides">
            <wp:wrapPolygon edited="0">
              <wp:start x="0" y="0"/>
              <wp:lineTo x="0" y="20764"/>
              <wp:lineTo x="21082" y="20764"/>
              <wp:lineTo x="21082" y="0"/>
              <wp:lineTo x="0" y="0"/>
            </wp:wrapPolygon>
          </wp:wrapTight>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1680" cy="47561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8A386E"/>
    <w:multiLevelType w:val="singleLevel"/>
    <w:tmpl w:val="1CA4198E"/>
    <w:lvl w:ilvl="0">
      <w:numFmt w:val="bullet"/>
      <w:lvlText w:val="•"/>
      <w:lvlJc w:val="left"/>
      <w:pPr>
        <w:ind w:left="420" w:hanging="360"/>
      </w:pPr>
    </w:lvl>
  </w:abstractNum>
  <w:abstractNum w:abstractNumId="1" w15:restartNumberingAfterBreak="0">
    <w:nsid w:val="14652A2F"/>
    <w:multiLevelType w:val="singleLevel"/>
    <w:tmpl w:val="1E0AE916"/>
    <w:lvl w:ilvl="0">
      <w:numFmt w:val="bullet"/>
      <w:lvlText w:val="•"/>
      <w:lvlJc w:val="left"/>
      <w:pPr>
        <w:ind w:left="420" w:hanging="360"/>
      </w:pPr>
    </w:lvl>
  </w:abstractNum>
  <w:abstractNum w:abstractNumId="2" w15:restartNumberingAfterBreak="0">
    <w:nsid w:val="1A0912A9"/>
    <w:multiLevelType w:val="singleLevel"/>
    <w:tmpl w:val="2B7A668C"/>
    <w:lvl w:ilvl="0">
      <w:numFmt w:val="bullet"/>
      <w:lvlText w:val="•"/>
      <w:lvlJc w:val="left"/>
      <w:pPr>
        <w:ind w:left="420" w:hanging="360"/>
      </w:pPr>
    </w:lvl>
  </w:abstractNum>
  <w:abstractNum w:abstractNumId="3" w15:restartNumberingAfterBreak="0">
    <w:nsid w:val="1D3C30FC"/>
    <w:multiLevelType w:val="singleLevel"/>
    <w:tmpl w:val="F92214FC"/>
    <w:lvl w:ilvl="0">
      <w:start w:val="1"/>
      <w:numFmt w:val="decimal"/>
      <w:lvlText w:val="%1."/>
      <w:lvlJc w:val="left"/>
      <w:pPr>
        <w:ind w:left="420" w:hanging="360"/>
      </w:pPr>
    </w:lvl>
  </w:abstractNum>
  <w:abstractNum w:abstractNumId="4" w15:restartNumberingAfterBreak="0">
    <w:nsid w:val="1D4E5F4C"/>
    <w:multiLevelType w:val="singleLevel"/>
    <w:tmpl w:val="4DB0DA98"/>
    <w:lvl w:ilvl="0">
      <w:numFmt w:val="bullet"/>
      <w:lvlText w:val="•"/>
      <w:lvlJc w:val="left"/>
      <w:pPr>
        <w:ind w:left="420" w:hanging="360"/>
      </w:pPr>
    </w:lvl>
  </w:abstractNum>
  <w:abstractNum w:abstractNumId="5" w15:restartNumberingAfterBreak="0">
    <w:nsid w:val="1F5D66C2"/>
    <w:multiLevelType w:val="singleLevel"/>
    <w:tmpl w:val="C01C748C"/>
    <w:lvl w:ilvl="0">
      <w:numFmt w:val="bullet"/>
      <w:lvlText w:val="•"/>
      <w:lvlJc w:val="left"/>
      <w:pPr>
        <w:ind w:left="420" w:hanging="360"/>
      </w:pPr>
    </w:lvl>
  </w:abstractNum>
  <w:abstractNum w:abstractNumId="6" w15:restartNumberingAfterBreak="0">
    <w:nsid w:val="1F6F1DA1"/>
    <w:multiLevelType w:val="singleLevel"/>
    <w:tmpl w:val="BABC5F2C"/>
    <w:lvl w:ilvl="0">
      <w:start w:val="1"/>
      <w:numFmt w:val="decimal"/>
      <w:lvlText w:val="%1."/>
      <w:lvlJc w:val="left"/>
      <w:pPr>
        <w:ind w:left="420" w:hanging="360"/>
      </w:pPr>
    </w:lvl>
  </w:abstractNum>
  <w:abstractNum w:abstractNumId="7" w15:restartNumberingAfterBreak="0">
    <w:nsid w:val="34FB3A55"/>
    <w:multiLevelType w:val="singleLevel"/>
    <w:tmpl w:val="1820D90A"/>
    <w:lvl w:ilvl="0">
      <w:numFmt w:val="bullet"/>
      <w:lvlText w:val="•"/>
      <w:lvlJc w:val="left"/>
      <w:pPr>
        <w:ind w:left="420" w:hanging="360"/>
      </w:pPr>
    </w:lvl>
  </w:abstractNum>
  <w:abstractNum w:abstractNumId="8" w15:restartNumberingAfterBreak="0">
    <w:nsid w:val="37683FC7"/>
    <w:multiLevelType w:val="singleLevel"/>
    <w:tmpl w:val="EF762DA0"/>
    <w:lvl w:ilvl="0">
      <w:numFmt w:val="bullet"/>
      <w:lvlText w:val="•"/>
      <w:lvlJc w:val="left"/>
      <w:pPr>
        <w:ind w:left="420" w:hanging="360"/>
      </w:pPr>
    </w:lvl>
  </w:abstractNum>
  <w:abstractNum w:abstractNumId="9" w15:restartNumberingAfterBreak="0">
    <w:nsid w:val="4163461C"/>
    <w:multiLevelType w:val="singleLevel"/>
    <w:tmpl w:val="D862D9BE"/>
    <w:lvl w:ilvl="0">
      <w:start w:val="1"/>
      <w:numFmt w:val="lowerLetter"/>
      <w:lvlText w:val="%1."/>
      <w:lvlJc w:val="left"/>
      <w:pPr>
        <w:ind w:left="420" w:hanging="360"/>
      </w:pPr>
    </w:lvl>
  </w:abstractNum>
  <w:abstractNum w:abstractNumId="10" w15:restartNumberingAfterBreak="0">
    <w:nsid w:val="46B5479C"/>
    <w:multiLevelType w:val="singleLevel"/>
    <w:tmpl w:val="D7E89AC4"/>
    <w:lvl w:ilvl="0">
      <w:start w:val="1"/>
      <w:numFmt w:val="decimal"/>
      <w:lvlText w:val="%1."/>
      <w:lvlJc w:val="left"/>
      <w:pPr>
        <w:ind w:left="420" w:hanging="360"/>
      </w:pPr>
    </w:lvl>
  </w:abstractNum>
  <w:abstractNum w:abstractNumId="11" w15:restartNumberingAfterBreak="0">
    <w:nsid w:val="498D6DA1"/>
    <w:multiLevelType w:val="singleLevel"/>
    <w:tmpl w:val="239EB1DA"/>
    <w:lvl w:ilvl="0">
      <w:start w:val="1"/>
      <w:numFmt w:val="upperLetter"/>
      <w:lvlText w:val="%1."/>
      <w:lvlJc w:val="left"/>
      <w:pPr>
        <w:ind w:left="420" w:hanging="360"/>
      </w:pPr>
    </w:lvl>
  </w:abstractNum>
  <w:abstractNum w:abstractNumId="12" w15:restartNumberingAfterBreak="0">
    <w:nsid w:val="4B4E3298"/>
    <w:multiLevelType w:val="singleLevel"/>
    <w:tmpl w:val="52F88A5C"/>
    <w:lvl w:ilvl="0">
      <w:numFmt w:val="bullet"/>
      <w:lvlText w:val="o"/>
      <w:lvlJc w:val="left"/>
      <w:pPr>
        <w:ind w:left="420" w:hanging="360"/>
      </w:pPr>
    </w:lvl>
  </w:abstractNum>
  <w:abstractNum w:abstractNumId="13" w15:restartNumberingAfterBreak="0">
    <w:nsid w:val="4C650005"/>
    <w:multiLevelType w:val="singleLevel"/>
    <w:tmpl w:val="C0808B96"/>
    <w:lvl w:ilvl="0">
      <w:numFmt w:val="bullet"/>
      <w:lvlText w:val="•"/>
      <w:lvlJc w:val="left"/>
      <w:pPr>
        <w:ind w:left="420" w:hanging="360"/>
      </w:pPr>
    </w:lvl>
  </w:abstractNum>
  <w:abstractNum w:abstractNumId="14" w15:restartNumberingAfterBreak="0">
    <w:nsid w:val="4E4502B3"/>
    <w:multiLevelType w:val="singleLevel"/>
    <w:tmpl w:val="7F6245F8"/>
    <w:lvl w:ilvl="0">
      <w:start w:val="1"/>
      <w:numFmt w:val="decimal"/>
      <w:lvlText w:val="%1."/>
      <w:lvlJc w:val="left"/>
      <w:pPr>
        <w:ind w:left="420" w:hanging="360"/>
      </w:pPr>
    </w:lvl>
  </w:abstractNum>
  <w:abstractNum w:abstractNumId="15" w15:restartNumberingAfterBreak="0">
    <w:nsid w:val="57FE04B6"/>
    <w:multiLevelType w:val="singleLevel"/>
    <w:tmpl w:val="DBAC125C"/>
    <w:lvl w:ilvl="0">
      <w:numFmt w:val="bullet"/>
      <w:lvlText w:val="▪"/>
      <w:lvlJc w:val="left"/>
      <w:pPr>
        <w:ind w:left="420" w:hanging="360"/>
      </w:pPr>
    </w:lvl>
  </w:abstractNum>
  <w:abstractNum w:abstractNumId="16" w15:restartNumberingAfterBreak="0">
    <w:nsid w:val="59CB0095"/>
    <w:multiLevelType w:val="singleLevel"/>
    <w:tmpl w:val="0ABC2DF4"/>
    <w:lvl w:ilvl="0">
      <w:start w:val="1"/>
      <w:numFmt w:val="decimal"/>
      <w:lvlText w:val="%1."/>
      <w:lvlJc w:val="left"/>
      <w:pPr>
        <w:ind w:left="420" w:hanging="360"/>
      </w:pPr>
    </w:lvl>
  </w:abstractNum>
  <w:abstractNum w:abstractNumId="17" w15:restartNumberingAfterBreak="0">
    <w:nsid w:val="5E570D43"/>
    <w:multiLevelType w:val="singleLevel"/>
    <w:tmpl w:val="F4502724"/>
    <w:lvl w:ilvl="0">
      <w:numFmt w:val="bullet"/>
      <w:lvlText w:val="•"/>
      <w:lvlJc w:val="left"/>
      <w:pPr>
        <w:ind w:left="420" w:hanging="360"/>
      </w:pPr>
    </w:lvl>
  </w:abstractNum>
  <w:abstractNum w:abstractNumId="18" w15:restartNumberingAfterBreak="0">
    <w:nsid w:val="616A64FB"/>
    <w:multiLevelType w:val="singleLevel"/>
    <w:tmpl w:val="92E4D838"/>
    <w:lvl w:ilvl="0">
      <w:numFmt w:val="bullet"/>
      <w:lvlText w:val="•"/>
      <w:lvlJc w:val="left"/>
      <w:pPr>
        <w:ind w:left="420" w:hanging="360"/>
      </w:pPr>
    </w:lvl>
  </w:abstractNum>
  <w:abstractNum w:abstractNumId="19" w15:restartNumberingAfterBreak="0">
    <w:nsid w:val="63701D3F"/>
    <w:multiLevelType w:val="singleLevel"/>
    <w:tmpl w:val="4DB0EFC4"/>
    <w:lvl w:ilvl="0">
      <w:start w:val="1"/>
      <w:numFmt w:val="upperRoman"/>
      <w:lvlText w:val="%1."/>
      <w:lvlJc w:val="left"/>
      <w:pPr>
        <w:ind w:left="420" w:hanging="360"/>
      </w:pPr>
    </w:lvl>
  </w:abstractNum>
  <w:abstractNum w:abstractNumId="20" w15:restartNumberingAfterBreak="0">
    <w:nsid w:val="67502D24"/>
    <w:multiLevelType w:val="singleLevel"/>
    <w:tmpl w:val="DBFCED90"/>
    <w:lvl w:ilvl="0">
      <w:numFmt w:val="bullet"/>
      <w:lvlText w:val="•"/>
      <w:lvlJc w:val="left"/>
      <w:pPr>
        <w:ind w:left="420" w:hanging="360"/>
      </w:pPr>
    </w:lvl>
  </w:abstractNum>
  <w:abstractNum w:abstractNumId="21" w15:restartNumberingAfterBreak="0">
    <w:nsid w:val="67E80CEF"/>
    <w:multiLevelType w:val="singleLevel"/>
    <w:tmpl w:val="B868EEEA"/>
    <w:lvl w:ilvl="0">
      <w:start w:val="1"/>
      <w:numFmt w:val="lowerRoman"/>
      <w:lvlText w:val="%1."/>
      <w:lvlJc w:val="left"/>
      <w:pPr>
        <w:ind w:left="420" w:hanging="360"/>
      </w:pPr>
    </w:lvl>
  </w:abstractNum>
  <w:abstractNum w:abstractNumId="22" w15:restartNumberingAfterBreak="0">
    <w:nsid w:val="6F9E4D99"/>
    <w:multiLevelType w:val="singleLevel"/>
    <w:tmpl w:val="4AA4C312"/>
    <w:lvl w:ilvl="0">
      <w:numFmt w:val="bullet"/>
      <w:lvlText w:val="•"/>
      <w:lvlJc w:val="left"/>
      <w:pPr>
        <w:ind w:left="420" w:hanging="360"/>
      </w:pPr>
    </w:lvl>
  </w:abstractNum>
  <w:abstractNum w:abstractNumId="23" w15:restartNumberingAfterBreak="0">
    <w:nsid w:val="75E47915"/>
    <w:multiLevelType w:val="singleLevel"/>
    <w:tmpl w:val="ECF2B8E6"/>
    <w:lvl w:ilvl="0">
      <w:numFmt w:val="bullet"/>
      <w:lvlText w:val="•"/>
      <w:lvlJc w:val="left"/>
      <w:pPr>
        <w:ind w:left="420" w:hanging="360"/>
      </w:pPr>
    </w:lvl>
  </w:abstractNum>
  <w:abstractNum w:abstractNumId="24" w15:restartNumberingAfterBreak="0">
    <w:nsid w:val="777875CB"/>
    <w:multiLevelType w:val="singleLevel"/>
    <w:tmpl w:val="7ED29AC6"/>
    <w:lvl w:ilvl="0">
      <w:start w:val="1"/>
      <w:numFmt w:val="decimal"/>
      <w:lvlText w:val="%1."/>
      <w:lvlJc w:val="left"/>
      <w:pPr>
        <w:ind w:left="420" w:hanging="360"/>
      </w:pPr>
    </w:lvl>
  </w:abstractNum>
  <w:num w:numId="1">
    <w:abstractNumId w:val="3"/>
    <w:lvlOverride w:ilvl="0">
      <w:startOverride w:val="1"/>
    </w:lvlOverride>
  </w:num>
  <w:num w:numId="2">
    <w:abstractNumId w:val="8"/>
    <w:lvlOverride w:ilvl="0">
      <w:startOverride w:val="1"/>
    </w:lvlOverride>
  </w:num>
  <w:num w:numId="3">
    <w:abstractNumId w:val="8"/>
    <w:lvlOverride w:ilvl="0">
      <w:startOverride w:val="1"/>
    </w:lvlOverride>
  </w:num>
  <w:num w:numId="4">
    <w:abstractNumId w:val="8"/>
    <w:lvlOverride w:ilvl="0">
      <w:startOverride w:val="1"/>
    </w:lvlOverride>
  </w:num>
  <w:num w:numId="5">
    <w:abstractNumId w:val="8"/>
    <w:lvlOverride w:ilvl="0">
      <w:startOverride w:val="1"/>
    </w:lvlOverride>
  </w:num>
  <w:num w:numId="6">
    <w:abstractNumId w:val="16"/>
    <w:lvlOverride w:ilvl="0">
      <w:startOverride w:val="1"/>
    </w:lvlOverride>
  </w:num>
  <w:num w:numId="7">
    <w:abstractNumId w:val="18"/>
    <w:lvlOverride w:ilvl="0">
      <w:startOverride w:val="1"/>
    </w:lvlOverride>
  </w:num>
  <w:num w:numId="8">
    <w:abstractNumId w:val="10"/>
    <w:lvlOverride w:ilvl="0">
      <w:startOverride w:val="1"/>
    </w:lvlOverride>
  </w:num>
  <w:num w:numId="9">
    <w:abstractNumId w:val="10"/>
    <w:lvlOverride w:ilvl="0">
      <w:startOverride w:val="1"/>
    </w:lvlOverride>
  </w:num>
  <w:num w:numId="10">
    <w:abstractNumId w:val="10"/>
    <w:lvlOverride w:ilvl="0">
      <w:startOverride w:val="1"/>
    </w:lvlOverride>
  </w:num>
  <w:num w:numId="11">
    <w:abstractNumId w:val="0"/>
    <w:lvlOverride w:ilvl="0">
      <w:startOverride w:val="1"/>
    </w:lvlOverride>
  </w:num>
  <w:num w:numId="12">
    <w:abstractNumId w:val="24"/>
    <w:lvlOverride w:ilvl="0">
      <w:startOverride w:val="1"/>
    </w:lvlOverride>
  </w:num>
  <w:num w:numId="13">
    <w:abstractNumId w:val="2"/>
    <w:lvlOverride w:ilvl="0">
      <w:startOverride w:val="1"/>
    </w:lvlOverride>
  </w:num>
  <w:num w:numId="14">
    <w:abstractNumId w:val="2"/>
    <w:lvlOverride w:ilvl="0">
      <w:startOverride w:val="1"/>
    </w:lvlOverride>
  </w:num>
  <w:num w:numId="15">
    <w:abstractNumId w:val="2"/>
    <w:lvlOverride w:ilvl="0">
      <w:startOverride w:val="1"/>
    </w:lvlOverride>
  </w:num>
  <w:num w:numId="16">
    <w:abstractNumId w:val="2"/>
    <w:lvlOverride w:ilvl="0">
      <w:startOverride w:val="1"/>
    </w:lvlOverride>
  </w:num>
  <w:num w:numId="17">
    <w:abstractNumId w:val="2"/>
    <w:lvlOverride w:ilvl="0">
      <w:startOverride w:val="1"/>
    </w:lvlOverride>
  </w:num>
  <w:num w:numId="18">
    <w:abstractNumId w:val="4"/>
    <w:lvlOverride w:ilvl="0">
      <w:startOverride w:val="1"/>
    </w:lvlOverride>
  </w:num>
  <w:num w:numId="19">
    <w:abstractNumId w:val="4"/>
    <w:lvlOverride w:ilvl="0">
      <w:startOverride w:val="1"/>
    </w:lvlOverride>
  </w:num>
  <w:num w:numId="20">
    <w:abstractNumId w:val="22"/>
    <w:lvlOverride w:ilvl="0">
      <w:startOverride w:val="1"/>
    </w:lvlOverride>
  </w:num>
  <w:num w:numId="21">
    <w:abstractNumId w:val="22"/>
    <w:lvlOverride w:ilvl="0">
      <w:startOverride w:val="1"/>
    </w:lvlOverride>
  </w:num>
  <w:num w:numId="22">
    <w:abstractNumId w:val="22"/>
    <w:lvlOverride w:ilvl="0">
      <w:startOverride w:val="1"/>
    </w:lvlOverride>
  </w:num>
  <w:num w:numId="23">
    <w:abstractNumId w:val="17"/>
    <w:lvlOverride w:ilvl="0">
      <w:startOverride w:val="1"/>
    </w:lvlOverride>
  </w:num>
  <w:num w:numId="24">
    <w:abstractNumId w:val="17"/>
    <w:lvlOverride w:ilvl="0">
      <w:startOverride w:val="1"/>
    </w:lvlOverride>
  </w:num>
  <w:num w:numId="25">
    <w:abstractNumId w:val="1"/>
    <w:lvlOverride w:ilvl="0">
      <w:startOverride w:val="1"/>
    </w:lvlOverride>
  </w:num>
  <w:num w:numId="26">
    <w:abstractNumId w:val="1"/>
    <w:lvlOverride w:ilvl="0">
      <w:startOverride w:val="1"/>
    </w:lvlOverride>
  </w:num>
  <w:num w:numId="27">
    <w:abstractNumId w:val="23"/>
    <w:lvlOverride w:ilvl="0">
      <w:startOverride w:val="1"/>
    </w:lvlOverride>
  </w:num>
  <w:num w:numId="28">
    <w:abstractNumId w:val="6"/>
    <w:lvlOverride w:ilvl="0">
      <w:startOverride w:val="1"/>
    </w:lvlOverride>
  </w:num>
  <w:num w:numId="29">
    <w:abstractNumId w:val="7"/>
    <w:lvlOverride w:ilvl="0">
      <w:startOverride w:val="1"/>
    </w:lvlOverride>
  </w:num>
  <w:num w:numId="30">
    <w:abstractNumId w:val="20"/>
    <w:lvlOverride w:ilvl="0">
      <w:startOverride w:val="1"/>
    </w:lvlOverride>
  </w:num>
  <w:num w:numId="31">
    <w:abstractNumId w:val="14"/>
    <w:lvlOverride w:ilvl="0">
      <w:startOverride w:val="1"/>
    </w:lvlOverride>
  </w:num>
  <w:num w:numId="32">
    <w:abstractNumId w:val="20"/>
    <w:lvlOverride w:ilvl="0">
      <w:startOverride w:val="1"/>
    </w:lvlOverride>
  </w:num>
  <w:num w:numId="33">
    <w:abstractNumId w:val="13"/>
    <w:lvlOverride w:ilvl="0">
      <w:startOverride w:val="1"/>
    </w:lvlOverride>
  </w:num>
  <w:num w:numId="34">
    <w:abstractNumId w:val="5"/>
    <w:lvlOverride w:ilvl="0">
      <w:startOverride w:val="1"/>
    </w:lvlOverride>
  </w:num>
  <w:num w:numId="35">
    <w:abstractNumId w:val="5"/>
    <w:lvlOverride w:ilvl="0">
      <w:startOverride w:val="1"/>
    </w:lvlOverride>
  </w:num>
  <w:num w:numId="36">
    <w:abstractNumId w:val="5"/>
    <w:lvlOverride w:ilvl="0">
      <w:startOverride w:val="1"/>
    </w:lvlOverride>
  </w:num>
  <w:num w:numId="37">
    <w:abstractNumId w:val="5"/>
    <w:lvlOverride w:ilvl="0">
      <w:startOverride w:val="1"/>
    </w:lvlOverride>
  </w:num>
  <w:num w:numId="38">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0410"/>
    <w:rsid w:val="00003BEF"/>
    <w:rsid w:val="00005104"/>
    <w:rsid w:val="000078C7"/>
    <w:rsid w:val="0001080C"/>
    <w:rsid w:val="00011FB4"/>
    <w:rsid w:val="000156D4"/>
    <w:rsid w:val="00020927"/>
    <w:rsid w:val="00020CA2"/>
    <w:rsid w:val="000227E8"/>
    <w:rsid w:val="00025C69"/>
    <w:rsid w:val="00032E11"/>
    <w:rsid w:val="000369A2"/>
    <w:rsid w:val="00037F1B"/>
    <w:rsid w:val="00040851"/>
    <w:rsid w:val="0004167B"/>
    <w:rsid w:val="000438E3"/>
    <w:rsid w:val="000541AB"/>
    <w:rsid w:val="00063979"/>
    <w:rsid w:val="00065C0F"/>
    <w:rsid w:val="000668FB"/>
    <w:rsid w:val="000679E7"/>
    <w:rsid w:val="000744E1"/>
    <w:rsid w:val="000775A8"/>
    <w:rsid w:val="000803B2"/>
    <w:rsid w:val="000853BC"/>
    <w:rsid w:val="00085FFB"/>
    <w:rsid w:val="00092F9E"/>
    <w:rsid w:val="000A682F"/>
    <w:rsid w:val="000A6D0C"/>
    <w:rsid w:val="000B4B82"/>
    <w:rsid w:val="000C3B83"/>
    <w:rsid w:val="000C4B37"/>
    <w:rsid w:val="000C7FFB"/>
    <w:rsid w:val="000D2643"/>
    <w:rsid w:val="000D52D7"/>
    <w:rsid w:val="000E28B5"/>
    <w:rsid w:val="000E4A65"/>
    <w:rsid w:val="000F3A86"/>
    <w:rsid w:val="000F6E52"/>
    <w:rsid w:val="00102B3A"/>
    <w:rsid w:val="00105E58"/>
    <w:rsid w:val="0011075C"/>
    <w:rsid w:val="00113F1D"/>
    <w:rsid w:val="00116A41"/>
    <w:rsid w:val="0012131E"/>
    <w:rsid w:val="0012135C"/>
    <w:rsid w:val="00121EF0"/>
    <w:rsid w:val="0013136E"/>
    <w:rsid w:val="00132B47"/>
    <w:rsid w:val="0014282D"/>
    <w:rsid w:val="00144FFD"/>
    <w:rsid w:val="001466FE"/>
    <w:rsid w:val="00147BAD"/>
    <w:rsid w:val="00152C8A"/>
    <w:rsid w:val="00152D2A"/>
    <w:rsid w:val="00152E16"/>
    <w:rsid w:val="00154B5F"/>
    <w:rsid w:val="00157914"/>
    <w:rsid w:val="001703EB"/>
    <w:rsid w:val="00173C87"/>
    <w:rsid w:val="001750FF"/>
    <w:rsid w:val="00180410"/>
    <w:rsid w:val="00180DE4"/>
    <w:rsid w:val="00181379"/>
    <w:rsid w:val="00181DC0"/>
    <w:rsid w:val="00181EA8"/>
    <w:rsid w:val="001834CA"/>
    <w:rsid w:val="0018724B"/>
    <w:rsid w:val="00191AE6"/>
    <w:rsid w:val="001A1B06"/>
    <w:rsid w:val="001A228B"/>
    <w:rsid w:val="001A2B6D"/>
    <w:rsid w:val="001B3D28"/>
    <w:rsid w:val="001B53A3"/>
    <w:rsid w:val="001B5497"/>
    <w:rsid w:val="001B5A2F"/>
    <w:rsid w:val="001C0A3F"/>
    <w:rsid w:val="001C29BD"/>
    <w:rsid w:val="001C6817"/>
    <w:rsid w:val="001D17A7"/>
    <w:rsid w:val="001E3C6E"/>
    <w:rsid w:val="001F72A6"/>
    <w:rsid w:val="00201B2B"/>
    <w:rsid w:val="002406D3"/>
    <w:rsid w:val="00240AA1"/>
    <w:rsid w:val="002461F8"/>
    <w:rsid w:val="00246DED"/>
    <w:rsid w:val="00251CD2"/>
    <w:rsid w:val="00256604"/>
    <w:rsid w:val="002569DA"/>
    <w:rsid w:val="00257085"/>
    <w:rsid w:val="00264722"/>
    <w:rsid w:val="00265951"/>
    <w:rsid w:val="002740B0"/>
    <w:rsid w:val="00295D49"/>
    <w:rsid w:val="002A0519"/>
    <w:rsid w:val="002A398F"/>
    <w:rsid w:val="002A5410"/>
    <w:rsid w:val="002A76A8"/>
    <w:rsid w:val="002B10D4"/>
    <w:rsid w:val="002B1AF2"/>
    <w:rsid w:val="002B3D6A"/>
    <w:rsid w:val="002C0840"/>
    <w:rsid w:val="002C3B61"/>
    <w:rsid w:val="002C7035"/>
    <w:rsid w:val="002D04B3"/>
    <w:rsid w:val="002D15A6"/>
    <w:rsid w:val="002D41E5"/>
    <w:rsid w:val="002E481C"/>
    <w:rsid w:val="002E7A71"/>
    <w:rsid w:val="002F4348"/>
    <w:rsid w:val="002F6C52"/>
    <w:rsid w:val="002F70C1"/>
    <w:rsid w:val="00300E2D"/>
    <w:rsid w:val="00302C85"/>
    <w:rsid w:val="0031495F"/>
    <w:rsid w:val="003302CB"/>
    <w:rsid w:val="0033237E"/>
    <w:rsid w:val="00332614"/>
    <w:rsid w:val="00333279"/>
    <w:rsid w:val="003432DC"/>
    <w:rsid w:val="00345DD1"/>
    <w:rsid w:val="00354848"/>
    <w:rsid w:val="00355BB2"/>
    <w:rsid w:val="00355F8C"/>
    <w:rsid w:val="003571FF"/>
    <w:rsid w:val="00372DB6"/>
    <w:rsid w:val="00373977"/>
    <w:rsid w:val="003759B0"/>
    <w:rsid w:val="00382469"/>
    <w:rsid w:val="00391FAD"/>
    <w:rsid w:val="003925A4"/>
    <w:rsid w:val="003A43CA"/>
    <w:rsid w:val="003B07A0"/>
    <w:rsid w:val="003B2DB7"/>
    <w:rsid w:val="003C0E89"/>
    <w:rsid w:val="003D508D"/>
    <w:rsid w:val="003D7F4A"/>
    <w:rsid w:val="003F3C72"/>
    <w:rsid w:val="004002D6"/>
    <w:rsid w:val="00402F6E"/>
    <w:rsid w:val="00406D32"/>
    <w:rsid w:val="004314EE"/>
    <w:rsid w:val="00431B3E"/>
    <w:rsid w:val="00431FC1"/>
    <w:rsid w:val="00432EB7"/>
    <w:rsid w:val="00433E65"/>
    <w:rsid w:val="00435CF8"/>
    <w:rsid w:val="004441CA"/>
    <w:rsid w:val="004512F4"/>
    <w:rsid w:val="00452141"/>
    <w:rsid w:val="00456C58"/>
    <w:rsid w:val="004636CB"/>
    <w:rsid w:val="0047280C"/>
    <w:rsid w:val="00474E85"/>
    <w:rsid w:val="00483C4B"/>
    <w:rsid w:val="00484802"/>
    <w:rsid w:val="0048684E"/>
    <w:rsid w:val="00494879"/>
    <w:rsid w:val="00495541"/>
    <w:rsid w:val="004A1700"/>
    <w:rsid w:val="004A2AF0"/>
    <w:rsid w:val="004B3196"/>
    <w:rsid w:val="004C48A4"/>
    <w:rsid w:val="004C6FA8"/>
    <w:rsid w:val="004E1EBB"/>
    <w:rsid w:val="004E47F9"/>
    <w:rsid w:val="004E528D"/>
    <w:rsid w:val="004F3147"/>
    <w:rsid w:val="004F6A8F"/>
    <w:rsid w:val="00502410"/>
    <w:rsid w:val="005217F7"/>
    <w:rsid w:val="0052408C"/>
    <w:rsid w:val="005408C0"/>
    <w:rsid w:val="0054153D"/>
    <w:rsid w:val="005643B0"/>
    <w:rsid w:val="00573B9E"/>
    <w:rsid w:val="005878CA"/>
    <w:rsid w:val="005945B3"/>
    <w:rsid w:val="005A3891"/>
    <w:rsid w:val="005A69A3"/>
    <w:rsid w:val="005B3580"/>
    <w:rsid w:val="005B4A95"/>
    <w:rsid w:val="005D026A"/>
    <w:rsid w:val="005E35DA"/>
    <w:rsid w:val="005E509F"/>
    <w:rsid w:val="005E53FB"/>
    <w:rsid w:val="005F54C5"/>
    <w:rsid w:val="00600DF7"/>
    <w:rsid w:val="00604F83"/>
    <w:rsid w:val="00607312"/>
    <w:rsid w:val="006139DB"/>
    <w:rsid w:val="00621328"/>
    <w:rsid w:val="00630E47"/>
    <w:rsid w:val="00633F91"/>
    <w:rsid w:val="00634E7B"/>
    <w:rsid w:val="006356D4"/>
    <w:rsid w:val="00643995"/>
    <w:rsid w:val="0064623B"/>
    <w:rsid w:val="006539AA"/>
    <w:rsid w:val="0065457B"/>
    <w:rsid w:val="00654E67"/>
    <w:rsid w:val="00661485"/>
    <w:rsid w:val="0066472D"/>
    <w:rsid w:val="0066713F"/>
    <w:rsid w:val="00670783"/>
    <w:rsid w:val="00693445"/>
    <w:rsid w:val="00694A9F"/>
    <w:rsid w:val="006965C7"/>
    <w:rsid w:val="00696CCE"/>
    <w:rsid w:val="006A1066"/>
    <w:rsid w:val="006A2F3D"/>
    <w:rsid w:val="006A32A2"/>
    <w:rsid w:val="006D0CBD"/>
    <w:rsid w:val="006D3B0B"/>
    <w:rsid w:val="006E36C7"/>
    <w:rsid w:val="006E79EB"/>
    <w:rsid w:val="00700446"/>
    <w:rsid w:val="00706A1F"/>
    <w:rsid w:val="00707EA6"/>
    <w:rsid w:val="0071007A"/>
    <w:rsid w:val="0071449B"/>
    <w:rsid w:val="00720232"/>
    <w:rsid w:val="0072584F"/>
    <w:rsid w:val="0073544B"/>
    <w:rsid w:val="00736087"/>
    <w:rsid w:val="007413E3"/>
    <w:rsid w:val="00742E9C"/>
    <w:rsid w:val="0074692B"/>
    <w:rsid w:val="0075718D"/>
    <w:rsid w:val="00760681"/>
    <w:rsid w:val="007667F1"/>
    <w:rsid w:val="00767F3C"/>
    <w:rsid w:val="0077161D"/>
    <w:rsid w:val="007816AD"/>
    <w:rsid w:val="00793F1B"/>
    <w:rsid w:val="007A64E7"/>
    <w:rsid w:val="007B1867"/>
    <w:rsid w:val="007B44BC"/>
    <w:rsid w:val="007C15AE"/>
    <w:rsid w:val="007C350B"/>
    <w:rsid w:val="007C5650"/>
    <w:rsid w:val="007C623D"/>
    <w:rsid w:val="007D3356"/>
    <w:rsid w:val="007D3AC9"/>
    <w:rsid w:val="007D5FAE"/>
    <w:rsid w:val="007D7037"/>
    <w:rsid w:val="007F0B64"/>
    <w:rsid w:val="007F5D61"/>
    <w:rsid w:val="007F7B10"/>
    <w:rsid w:val="00802FD9"/>
    <w:rsid w:val="0080516A"/>
    <w:rsid w:val="008058D5"/>
    <w:rsid w:val="0081202D"/>
    <w:rsid w:val="00830867"/>
    <w:rsid w:val="0083321D"/>
    <w:rsid w:val="0084398C"/>
    <w:rsid w:val="00846BB2"/>
    <w:rsid w:val="0085568C"/>
    <w:rsid w:val="00863814"/>
    <w:rsid w:val="00863B35"/>
    <w:rsid w:val="00874B21"/>
    <w:rsid w:val="008847CB"/>
    <w:rsid w:val="00897A05"/>
    <w:rsid w:val="008A7346"/>
    <w:rsid w:val="008B0EC5"/>
    <w:rsid w:val="008B37AC"/>
    <w:rsid w:val="008B4AD6"/>
    <w:rsid w:val="008B7BD1"/>
    <w:rsid w:val="008D0420"/>
    <w:rsid w:val="008D7729"/>
    <w:rsid w:val="008F3196"/>
    <w:rsid w:val="008F420C"/>
    <w:rsid w:val="00901307"/>
    <w:rsid w:val="00902ED4"/>
    <w:rsid w:val="009077BD"/>
    <w:rsid w:val="00927306"/>
    <w:rsid w:val="00934CBD"/>
    <w:rsid w:val="00947A99"/>
    <w:rsid w:val="00950A0B"/>
    <w:rsid w:val="00955131"/>
    <w:rsid w:val="00956F63"/>
    <w:rsid w:val="009620D7"/>
    <w:rsid w:val="009653DC"/>
    <w:rsid w:val="00967F30"/>
    <w:rsid w:val="00970F91"/>
    <w:rsid w:val="00982324"/>
    <w:rsid w:val="00984944"/>
    <w:rsid w:val="00994A06"/>
    <w:rsid w:val="009A0D46"/>
    <w:rsid w:val="009A55DC"/>
    <w:rsid w:val="009C6112"/>
    <w:rsid w:val="009C633C"/>
    <w:rsid w:val="009C7E8E"/>
    <w:rsid w:val="009D1E00"/>
    <w:rsid w:val="009D5AD4"/>
    <w:rsid w:val="009E40C7"/>
    <w:rsid w:val="009F012F"/>
    <w:rsid w:val="009F47AF"/>
    <w:rsid w:val="00A045B2"/>
    <w:rsid w:val="00A06CCB"/>
    <w:rsid w:val="00A10489"/>
    <w:rsid w:val="00A15660"/>
    <w:rsid w:val="00A15CFE"/>
    <w:rsid w:val="00A17862"/>
    <w:rsid w:val="00A212DF"/>
    <w:rsid w:val="00A253AA"/>
    <w:rsid w:val="00A30C64"/>
    <w:rsid w:val="00A35806"/>
    <w:rsid w:val="00A37A1A"/>
    <w:rsid w:val="00A504FD"/>
    <w:rsid w:val="00A51CF4"/>
    <w:rsid w:val="00A60AA3"/>
    <w:rsid w:val="00A72C48"/>
    <w:rsid w:val="00A7370C"/>
    <w:rsid w:val="00A8488D"/>
    <w:rsid w:val="00A879C3"/>
    <w:rsid w:val="00A901CB"/>
    <w:rsid w:val="00A90B95"/>
    <w:rsid w:val="00AA044A"/>
    <w:rsid w:val="00AB174D"/>
    <w:rsid w:val="00AD5B29"/>
    <w:rsid w:val="00AE07A6"/>
    <w:rsid w:val="00AE286F"/>
    <w:rsid w:val="00AE3574"/>
    <w:rsid w:val="00AE3A32"/>
    <w:rsid w:val="00AE660C"/>
    <w:rsid w:val="00AE7D1E"/>
    <w:rsid w:val="00AF06BC"/>
    <w:rsid w:val="00AF3F91"/>
    <w:rsid w:val="00AF6B6D"/>
    <w:rsid w:val="00AF75F9"/>
    <w:rsid w:val="00B23A05"/>
    <w:rsid w:val="00B27A22"/>
    <w:rsid w:val="00B3115B"/>
    <w:rsid w:val="00B33B3A"/>
    <w:rsid w:val="00B44CA7"/>
    <w:rsid w:val="00B4531E"/>
    <w:rsid w:val="00B45504"/>
    <w:rsid w:val="00B45F35"/>
    <w:rsid w:val="00B4640C"/>
    <w:rsid w:val="00B52FD9"/>
    <w:rsid w:val="00B541E4"/>
    <w:rsid w:val="00B60EA3"/>
    <w:rsid w:val="00B61280"/>
    <w:rsid w:val="00B64351"/>
    <w:rsid w:val="00B6467D"/>
    <w:rsid w:val="00B671A0"/>
    <w:rsid w:val="00B70BC1"/>
    <w:rsid w:val="00B75BEA"/>
    <w:rsid w:val="00B90250"/>
    <w:rsid w:val="00BA545E"/>
    <w:rsid w:val="00BE0C5F"/>
    <w:rsid w:val="00BE35E3"/>
    <w:rsid w:val="00BF6965"/>
    <w:rsid w:val="00C00ECE"/>
    <w:rsid w:val="00C0585B"/>
    <w:rsid w:val="00C07870"/>
    <w:rsid w:val="00C123F9"/>
    <w:rsid w:val="00C16A95"/>
    <w:rsid w:val="00C17BFF"/>
    <w:rsid w:val="00C22B47"/>
    <w:rsid w:val="00C36F4E"/>
    <w:rsid w:val="00C408CC"/>
    <w:rsid w:val="00C42A72"/>
    <w:rsid w:val="00C52A8F"/>
    <w:rsid w:val="00C54786"/>
    <w:rsid w:val="00C55F2F"/>
    <w:rsid w:val="00C708F8"/>
    <w:rsid w:val="00C74411"/>
    <w:rsid w:val="00C83201"/>
    <w:rsid w:val="00C867A9"/>
    <w:rsid w:val="00C9755E"/>
    <w:rsid w:val="00CB2628"/>
    <w:rsid w:val="00CB308C"/>
    <w:rsid w:val="00CC0211"/>
    <w:rsid w:val="00CC6214"/>
    <w:rsid w:val="00CD2769"/>
    <w:rsid w:val="00CD4CDC"/>
    <w:rsid w:val="00CD59F5"/>
    <w:rsid w:val="00CD7C46"/>
    <w:rsid w:val="00CE5864"/>
    <w:rsid w:val="00CE7D92"/>
    <w:rsid w:val="00CF138C"/>
    <w:rsid w:val="00CF498E"/>
    <w:rsid w:val="00D01CC0"/>
    <w:rsid w:val="00D025AA"/>
    <w:rsid w:val="00D030D5"/>
    <w:rsid w:val="00D07164"/>
    <w:rsid w:val="00D155FD"/>
    <w:rsid w:val="00D21703"/>
    <w:rsid w:val="00D35785"/>
    <w:rsid w:val="00D40D82"/>
    <w:rsid w:val="00D433D1"/>
    <w:rsid w:val="00D521D8"/>
    <w:rsid w:val="00D66AF3"/>
    <w:rsid w:val="00D76593"/>
    <w:rsid w:val="00D81518"/>
    <w:rsid w:val="00D86630"/>
    <w:rsid w:val="00D90A7B"/>
    <w:rsid w:val="00D93752"/>
    <w:rsid w:val="00D960C2"/>
    <w:rsid w:val="00DA45A4"/>
    <w:rsid w:val="00DA66B0"/>
    <w:rsid w:val="00DA6C3F"/>
    <w:rsid w:val="00DC78CD"/>
    <w:rsid w:val="00DC7CAA"/>
    <w:rsid w:val="00DD446D"/>
    <w:rsid w:val="00DD6336"/>
    <w:rsid w:val="00DD6708"/>
    <w:rsid w:val="00DE16D9"/>
    <w:rsid w:val="00DE4CA6"/>
    <w:rsid w:val="00DF04A7"/>
    <w:rsid w:val="00DF1CDD"/>
    <w:rsid w:val="00DF38DC"/>
    <w:rsid w:val="00E10D9C"/>
    <w:rsid w:val="00E17A08"/>
    <w:rsid w:val="00E42D53"/>
    <w:rsid w:val="00E5048A"/>
    <w:rsid w:val="00E560BB"/>
    <w:rsid w:val="00E57403"/>
    <w:rsid w:val="00E61BA4"/>
    <w:rsid w:val="00E64AC5"/>
    <w:rsid w:val="00E73C5B"/>
    <w:rsid w:val="00E767CE"/>
    <w:rsid w:val="00E81ECD"/>
    <w:rsid w:val="00E82176"/>
    <w:rsid w:val="00E92F2C"/>
    <w:rsid w:val="00EA5CF1"/>
    <w:rsid w:val="00EA67C7"/>
    <w:rsid w:val="00EA7AAA"/>
    <w:rsid w:val="00EC344C"/>
    <w:rsid w:val="00EC3508"/>
    <w:rsid w:val="00EC5721"/>
    <w:rsid w:val="00EC684F"/>
    <w:rsid w:val="00ED2765"/>
    <w:rsid w:val="00ED4BF5"/>
    <w:rsid w:val="00EF63B3"/>
    <w:rsid w:val="00F00CEE"/>
    <w:rsid w:val="00F0119F"/>
    <w:rsid w:val="00F02B66"/>
    <w:rsid w:val="00F074D5"/>
    <w:rsid w:val="00F11F8A"/>
    <w:rsid w:val="00F14E8B"/>
    <w:rsid w:val="00F249A9"/>
    <w:rsid w:val="00F25312"/>
    <w:rsid w:val="00F26E94"/>
    <w:rsid w:val="00F34D27"/>
    <w:rsid w:val="00F43BC2"/>
    <w:rsid w:val="00F457DD"/>
    <w:rsid w:val="00F46C62"/>
    <w:rsid w:val="00F52254"/>
    <w:rsid w:val="00F533BE"/>
    <w:rsid w:val="00F544A3"/>
    <w:rsid w:val="00F56E35"/>
    <w:rsid w:val="00F57358"/>
    <w:rsid w:val="00F61929"/>
    <w:rsid w:val="00F670F1"/>
    <w:rsid w:val="00FA5D79"/>
    <w:rsid w:val="00FA614E"/>
    <w:rsid w:val="00FB3B01"/>
    <w:rsid w:val="00FC4BC9"/>
    <w:rsid w:val="00FD16BC"/>
    <w:rsid w:val="00FD1D66"/>
    <w:rsid w:val="00FF52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5CEEC94"/>
  <w15:docId w15:val="{D53664B4-92C1-47F3-B9DA-B1499FAD4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ru-RU" w:eastAsia="en-US" w:bidi="ar-SA"/>
      </w:rPr>
    </w:rPrDefault>
    <w:pPrDefault>
      <w:pPr>
        <w:spacing w:after="210"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default"/>
    <w:qFormat/>
    <w:rsid w:val="00EA5CF1"/>
    <w:pPr>
      <w:spacing w:before="120" w:after="120"/>
    </w:pPr>
  </w:style>
  <w:style w:type="paragraph" w:styleId="1">
    <w:name w:val="heading 1"/>
    <w:aliases w:val="heading1"/>
    <w:basedOn w:val="a"/>
    <w:next w:val="a"/>
    <w:link w:val="10"/>
    <w:autoRedefine/>
    <w:uiPriority w:val="9"/>
    <w:qFormat/>
    <w:rsid w:val="00E61BA4"/>
    <w:pPr>
      <w:keepNext/>
      <w:keepLines/>
      <w:spacing w:before="480" w:after="0" w:line="240" w:lineRule="auto"/>
      <w:outlineLvl w:val="0"/>
    </w:pPr>
    <w:rPr>
      <w:rFonts w:eastAsiaTheme="majorEastAsia" w:cstheme="majorBidi"/>
      <w:b/>
      <w:bCs/>
      <w:caps/>
      <w:color w:val="333399"/>
      <w:sz w:val="24"/>
      <w:szCs w:val="28"/>
    </w:rPr>
  </w:style>
  <w:style w:type="paragraph" w:styleId="2">
    <w:name w:val="heading 2"/>
    <w:aliases w:val="heading2"/>
    <w:basedOn w:val="a"/>
    <w:next w:val="a"/>
    <w:link w:val="20"/>
    <w:uiPriority w:val="9"/>
    <w:unhideWhenUsed/>
    <w:qFormat/>
    <w:rsid w:val="0054153D"/>
    <w:pPr>
      <w:keepNext/>
      <w:keepLines/>
      <w:spacing w:before="480" w:after="0" w:line="240" w:lineRule="auto"/>
      <w:outlineLvl w:val="1"/>
    </w:pPr>
    <w:rPr>
      <w:rFonts w:eastAsiaTheme="majorEastAsia" w:cstheme="majorBidi"/>
      <w:b/>
      <w:bCs/>
      <w:color w:val="0D0D0D" w:themeColor="text1" w:themeTint="F2"/>
      <w:sz w:val="36"/>
      <w:szCs w:val="26"/>
    </w:rPr>
  </w:style>
  <w:style w:type="paragraph" w:styleId="3">
    <w:name w:val="heading 3"/>
    <w:aliases w:val="heading3"/>
    <w:basedOn w:val="a"/>
    <w:next w:val="a"/>
    <w:link w:val="30"/>
    <w:autoRedefine/>
    <w:uiPriority w:val="9"/>
    <w:unhideWhenUsed/>
    <w:qFormat/>
    <w:rsid w:val="0001080C"/>
    <w:pPr>
      <w:keepNext/>
      <w:keepLines/>
      <w:spacing w:before="240" w:after="0" w:line="240" w:lineRule="auto"/>
      <w:outlineLvl w:val="2"/>
    </w:pPr>
    <w:rPr>
      <w:rFonts w:eastAsiaTheme="majorEastAsia" w:cstheme="majorBidi"/>
      <w:bCs/>
      <w:caps/>
      <w:color w:val="333399"/>
      <w:sz w:val="24"/>
    </w:rPr>
  </w:style>
  <w:style w:type="paragraph" w:styleId="4">
    <w:name w:val="heading 4"/>
    <w:aliases w:val="heading4"/>
    <w:basedOn w:val="a"/>
    <w:next w:val="a"/>
    <w:link w:val="40"/>
    <w:uiPriority w:val="9"/>
    <w:unhideWhenUsed/>
    <w:qFormat/>
    <w:rsid w:val="004C6FA8"/>
    <w:pPr>
      <w:keepNext/>
      <w:keepLines/>
      <w:spacing w:before="200" w:line="240" w:lineRule="auto"/>
      <w:outlineLvl w:val="3"/>
    </w:pPr>
    <w:rPr>
      <w:rFonts w:eastAsiaTheme="majorEastAsia" w:cstheme="majorBidi"/>
      <w:b/>
      <w:bCs/>
      <w:iCs/>
      <w:sz w:val="24"/>
    </w:rPr>
  </w:style>
  <w:style w:type="paragraph" w:styleId="5">
    <w:name w:val="heading 5"/>
    <w:aliases w:val="heading5"/>
    <w:basedOn w:val="a"/>
    <w:next w:val="a"/>
    <w:link w:val="50"/>
    <w:uiPriority w:val="9"/>
    <w:unhideWhenUsed/>
    <w:qFormat/>
    <w:rsid w:val="009A55DC"/>
    <w:pPr>
      <w:keepNext/>
      <w:keepLines/>
      <w:spacing w:before="0" w:line="240" w:lineRule="auto"/>
      <w:ind w:firstLine="567"/>
      <w:jc w:val="both"/>
      <w:outlineLvl w:val="4"/>
    </w:pPr>
    <w:rPr>
      <w:rFonts w:eastAsiaTheme="majorEastAsia" w:cstheme="majorBid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eading1 Знак"/>
    <w:basedOn w:val="a0"/>
    <w:link w:val="1"/>
    <w:uiPriority w:val="9"/>
    <w:rsid w:val="00E61BA4"/>
    <w:rPr>
      <w:rFonts w:eastAsiaTheme="majorEastAsia" w:cstheme="majorBidi"/>
      <w:b/>
      <w:bCs/>
      <w:caps/>
      <w:color w:val="333399"/>
      <w:sz w:val="24"/>
      <w:szCs w:val="28"/>
    </w:rPr>
  </w:style>
  <w:style w:type="paragraph" w:styleId="a3">
    <w:name w:val="List Paragraph"/>
    <w:basedOn w:val="a"/>
    <w:uiPriority w:val="34"/>
    <w:qFormat/>
    <w:rsid w:val="00180410"/>
    <w:pPr>
      <w:ind w:left="720"/>
      <w:contextualSpacing/>
    </w:pPr>
  </w:style>
  <w:style w:type="character" w:customStyle="1" w:styleId="20">
    <w:name w:val="Заголовок 2 Знак"/>
    <w:aliases w:val="heading2 Знак"/>
    <w:basedOn w:val="a0"/>
    <w:link w:val="2"/>
    <w:uiPriority w:val="9"/>
    <w:rsid w:val="0054153D"/>
    <w:rPr>
      <w:rFonts w:eastAsiaTheme="majorEastAsia" w:cstheme="majorBidi"/>
      <w:b/>
      <w:bCs/>
      <w:color w:val="0D0D0D" w:themeColor="text1" w:themeTint="F2"/>
      <w:sz w:val="36"/>
      <w:szCs w:val="26"/>
    </w:rPr>
  </w:style>
  <w:style w:type="character" w:customStyle="1" w:styleId="30">
    <w:name w:val="Заголовок 3 Знак"/>
    <w:aliases w:val="heading3 Знак"/>
    <w:basedOn w:val="a0"/>
    <w:link w:val="3"/>
    <w:uiPriority w:val="9"/>
    <w:rsid w:val="0001080C"/>
    <w:rPr>
      <w:rFonts w:eastAsiaTheme="majorEastAsia" w:cstheme="majorBidi"/>
      <w:bCs/>
      <w:caps/>
      <w:color w:val="333399"/>
      <w:sz w:val="24"/>
    </w:rPr>
  </w:style>
  <w:style w:type="character" w:customStyle="1" w:styleId="40">
    <w:name w:val="Заголовок 4 Знак"/>
    <w:aliases w:val="heading4 Знак"/>
    <w:basedOn w:val="a0"/>
    <w:link w:val="4"/>
    <w:uiPriority w:val="9"/>
    <w:rsid w:val="004C6FA8"/>
    <w:rPr>
      <w:rFonts w:eastAsiaTheme="majorEastAsia" w:cstheme="majorBidi"/>
      <w:b/>
      <w:bCs/>
      <w:iCs/>
      <w:sz w:val="24"/>
    </w:rPr>
  </w:style>
  <w:style w:type="paragraph" w:styleId="a4">
    <w:name w:val="TOC Heading"/>
    <w:basedOn w:val="1"/>
    <w:next w:val="a"/>
    <w:uiPriority w:val="39"/>
    <w:unhideWhenUsed/>
    <w:qFormat/>
    <w:rsid w:val="00F61929"/>
    <w:pPr>
      <w:outlineLvl w:val="9"/>
    </w:pPr>
    <w:rPr>
      <w:caps w:val="0"/>
      <w:color w:val="365F91" w:themeColor="accent1" w:themeShade="BF"/>
    </w:rPr>
  </w:style>
  <w:style w:type="paragraph" w:styleId="11">
    <w:name w:val="index 1"/>
    <w:basedOn w:val="a"/>
    <w:next w:val="a"/>
    <w:autoRedefine/>
    <w:uiPriority w:val="99"/>
    <w:semiHidden/>
    <w:unhideWhenUsed/>
    <w:rsid w:val="00180410"/>
    <w:pPr>
      <w:spacing w:after="0" w:line="240" w:lineRule="auto"/>
      <w:ind w:left="200" w:hanging="200"/>
    </w:pPr>
  </w:style>
  <w:style w:type="paragraph" w:styleId="a5">
    <w:name w:val="Balloon Text"/>
    <w:basedOn w:val="a"/>
    <w:link w:val="a6"/>
    <w:uiPriority w:val="99"/>
    <w:semiHidden/>
    <w:unhideWhenUsed/>
    <w:rsid w:val="0092730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27306"/>
    <w:rPr>
      <w:rFonts w:ascii="Tahoma" w:hAnsi="Tahoma" w:cs="Tahoma"/>
      <w:sz w:val="16"/>
      <w:szCs w:val="16"/>
    </w:rPr>
  </w:style>
  <w:style w:type="paragraph" w:styleId="12">
    <w:name w:val="toc 1"/>
    <w:basedOn w:val="a"/>
    <w:next w:val="a"/>
    <w:autoRedefine/>
    <w:uiPriority w:val="39"/>
    <w:unhideWhenUsed/>
    <w:qFormat/>
    <w:rsid w:val="00E61BA4"/>
    <w:pPr>
      <w:keepNext/>
      <w:tabs>
        <w:tab w:val="right" w:leader="dot" w:pos="9912"/>
      </w:tabs>
      <w:spacing w:before="240" w:after="0" w:line="240" w:lineRule="auto"/>
    </w:pPr>
    <w:rPr>
      <w:b/>
      <w:bCs/>
      <w:caps/>
      <w:color w:val="333399"/>
      <w:sz w:val="24"/>
    </w:rPr>
  </w:style>
  <w:style w:type="paragraph" w:styleId="21">
    <w:name w:val="toc 2"/>
    <w:basedOn w:val="a"/>
    <w:next w:val="a"/>
    <w:autoRedefine/>
    <w:uiPriority w:val="39"/>
    <w:unhideWhenUsed/>
    <w:qFormat/>
    <w:rsid w:val="00EA67C7"/>
    <w:pPr>
      <w:spacing w:before="60" w:after="0" w:line="240" w:lineRule="auto"/>
      <w:ind w:left="198"/>
    </w:pPr>
    <w:rPr>
      <w:smallCaps/>
      <w:sz w:val="22"/>
    </w:rPr>
  </w:style>
  <w:style w:type="paragraph" w:styleId="31">
    <w:name w:val="toc 3"/>
    <w:basedOn w:val="a"/>
    <w:next w:val="a"/>
    <w:autoRedefine/>
    <w:uiPriority w:val="39"/>
    <w:unhideWhenUsed/>
    <w:qFormat/>
    <w:rsid w:val="003C0E89"/>
    <w:pPr>
      <w:keepNext/>
      <w:spacing w:after="0" w:line="240" w:lineRule="auto"/>
      <w:ind w:left="567"/>
    </w:pPr>
    <w:rPr>
      <w:b/>
      <w:iCs/>
    </w:rPr>
  </w:style>
  <w:style w:type="character" w:styleId="a7">
    <w:name w:val="Hyperlink"/>
    <w:basedOn w:val="a0"/>
    <w:uiPriority w:val="99"/>
    <w:unhideWhenUsed/>
    <w:rsid w:val="00927306"/>
    <w:rPr>
      <w:color w:val="0000FF" w:themeColor="hyperlink"/>
      <w:u w:val="single"/>
    </w:rPr>
  </w:style>
  <w:style w:type="table" w:styleId="a8">
    <w:name w:val="Table Grid"/>
    <w:basedOn w:val="a1"/>
    <w:uiPriority w:val="59"/>
    <w:rsid w:val="002E48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link w:val="aa"/>
    <w:uiPriority w:val="1"/>
    <w:qFormat/>
    <w:rsid w:val="00927306"/>
    <w:pPr>
      <w:spacing w:after="0" w:line="240" w:lineRule="auto"/>
    </w:pPr>
  </w:style>
  <w:style w:type="paragraph" w:styleId="ab">
    <w:name w:val="Title"/>
    <w:basedOn w:val="a"/>
    <w:next w:val="a"/>
    <w:link w:val="ac"/>
    <w:uiPriority w:val="10"/>
    <w:qFormat/>
    <w:rsid w:val="005B4A95"/>
    <w:pPr>
      <w:framePr w:wrap="notBeside" w:vAnchor="text" w:hAnchor="text" w:y="1"/>
      <w:spacing w:before="0" w:after="300" w:line="240" w:lineRule="auto"/>
      <w:contextualSpacing/>
    </w:pPr>
    <w:rPr>
      <w:rFonts w:eastAsiaTheme="majorEastAsia" w:cstheme="majorBidi"/>
      <w:color w:val="404040" w:themeColor="text1" w:themeTint="BF"/>
      <w:spacing w:val="5"/>
      <w:kern w:val="28"/>
      <w:sz w:val="40"/>
      <w:szCs w:val="52"/>
    </w:rPr>
  </w:style>
  <w:style w:type="character" w:customStyle="1" w:styleId="ac">
    <w:name w:val="Заголовок Знак"/>
    <w:basedOn w:val="a0"/>
    <w:link w:val="ab"/>
    <w:uiPriority w:val="10"/>
    <w:rsid w:val="005B4A95"/>
    <w:rPr>
      <w:rFonts w:eastAsiaTheme="majorEastAsia" w:cstheme="majorBidi"/>
      <w:color w:val="404040" w:themeColor="text1" w:themeTint="BF"/>
      <w:spacing w:val="5"/>
      <w:kern w:val="28"/>
      <w:sz w:val="40"/>
      <w:szCs w:val="52"/>
    </w:rPr>
  </w:style>
  <w:style w:type="paragraph" w:styleId="ad">
    <w:name w:val="Subtitle"/>
    <w:basedOn w:val="a"/>
    <w:next w:val="a"/>
    <w:link w:val="ae"/>
    <w:uiPriority w:val="11"/>
    <w:qFormat/>
    <w:rsid w:val="005B4A95"/>
    <w:pPr>
      <w:numPr>
        <w:ilvl w:val="1"/>
      </w:numPr>
    </w:pPr>
    <w:rPr>
      <w:rFonts w:eastAsiaTheme="majorEastAsia" w:cstheme="majorBidi"/>
      <w:iCs/>
      <w:color w:val="404040" w:themeColor="text1" w:themeTint="BF"/>
      <w:spacing w:val="15"/>
      <w:sz w:val="40"/>
      <w:szCs w:val="24"/>
    </w:rPr>
  </w:style>
  <w:style w:type="character" w:customStyle="1" w:styleId="ae">
    <w:name w:val="Подзаголовок Знак"/>
    <w:basedOn w:val="a0"/>
    <w:link w:val="ad"/>
    <w:uiPriority w:val="11"/>
    <w:rsid w:val="005B4A95"/>
    <w:rPr>
      <w:rFonts w:eastAsiaTheme="majorEastAsia" w:cstheme="majorBidi"/>
      <w:iCs/>
      <w:color w:val="404040" w:themeColor="text1" w:themeTint="BF"/>
      <w:spacing w:val="15"/>
      <w:sz w:val="40"/>
      <w:szCs w:val="24"/>
    </w:rPr>
  </w:style>
  <w:style w:type="paragraph" w:customStyle="1" w:styleId="DocumentMeta">
    <w:name w:val="DocumentMeta"/>
    <w:basedOn w:val="a"/>
    <w:next w:val="a"/>
    <w:link w:val="DocumentMeta0"/>
    <w:qFormat/>
    <w:rsid w:val="00191AE6"/>
    <w:rPr>
      <w:i/>
    </w:rPr>
  </w:style>
  <w:style w:type="paragraph" w:customStyle="1" w:styleId="DocumentBody">
    <w:name w:val="DocumentBody"/>
    <w:basedOn w:val="a"/>
    <w:link w:val="DocumentBody0"/>
    <w:qFormat/>
    <w:rsid w:val="00D01CC0"/>
    <w:pPr>
      <w:spacing w:before="0" w:line="240" w:lineRule="auto"/>
      <w:ind w:firstLine="567"/>
      <w:jc w:val="both"/>
    </w:pPr>
    <w:rPr>
      <w:sz w:val="18"/>
    </w:rPr>
  </w:style>
  <w:style w:type="character" w:customStyle="1" w:styleId="DocumentMeta0">
    <w:name w:val="DocumentMeta Знак"/>
    <w:basedOn w:val="a0"/>
    <w:link w:val="DocumentMeta"/>
    <w:rsid w:val="00191AE6"/>
    <w:rPr>
      <w:i/>
    </w:rPr>
  </w:style>
  <w:style w:type="table" w:customStyle="1" w:styleId="RegionTable">
    <w:name w:val="RegionTable"/>
    <w:basedOn w:val="a1"/>
    <w:uiPriority w:val="99"/>
    <w:qFormat/>
    <w:rsid w:val="00C54786"/>
    <w:pPr>
      <w:spacing w:after="0" w:line="240" w:lineRule="auto"/>
    </w:pPr>
    <w:rPr>
      <w:sz w:val="18"/>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vAlign w:val="center"/>
    </w:tcPr>
    <w:tblStylePr w:type="firstRow">
      <w:pPr>
        <w:jc w:val="left"/>
      </w:pPr>
      <w:rPr>
        <w:rFonts w:ascii="Arial" w:hAnsi="Arial"/>
        <w:color w:val="FFFFFF" w:themeColor="background1"/>
        <w:sz w:val="18"/>
      </w:rPr>
      <w:tblPr/>
      <w:tcPr>
        <w:shd w:val="clear" w:color="auto" w:fill="0070C0"/>
      </w:tcPr>
    </w:tblStylePr>
  </w:style>
  <w:style w:type="character" w:customStyle="1" w:styleId="DocumentBody0">
    <w:name w:val="DocumentBody Знак"/>
    <w:basedOn w:val="a0"/>
    <w:link w:val="DocumentBody"/>
    <w:rsid w:val="00D01CC0"/>
    <w:rPr>
      <w:sz w:val="18"/>
    </w:rPr>
  </w:style>
  <w:style w:type="paragraph" w:customStyle="1" w:styleId="lastPage">
    <w:name w:val="lastPage"/>
    <w:basedOn w:val="a"/>
    <w:next w:val="a"/>
    <w:link w:val="lastPage0"/>
    <w:qFormat/>
    <w:rsid w:val="00D155FD"/>
    <w:pPr>
      <w:spacing w:before="140" w:after="140" w:line="240" w:lineRule="auto"/>
    </w:pPr>
    <w:rPr>
      <w:sz w:val="36"/>
      <w:szCs w:val="44"/>
    </w:rPr>
  </w:style>
  <w:style w:type="character" w:customStyle="1" w:styleId="lastPage0">
    <w:name w:val="lastPage Знак"/>
    <w:basedOn w:val="a0"/>
    <w:link w:val="lastPage"/>
    <w:rsid w:val="00D155FD"/>
    <w:rPr>
      <w:sz w:val="36"/>
      <w:szCs w:val="44"/>
    </w:rPr>
  </w:style>
  <w:style w:type="paragraph" w:styleId="af">
    <w:name w:val="header"/>
    <w:basedOn w:val="a"/>
    <w:link w:val="af0"/>
    <w:uiPriority w:val="99"/>
    <w:unhideWhenUsed/>
    <w:rsid w:val="00A10489"/>
    <w:pPr>
      <w:tabs>
        <w:tab w:val="center" w:pos="4677"/>
        <w:tab w:val="right" w:pos="9355"/>
      </w:tabs>
      <w:spacing w:before="0" w:after="0" w:line="240" w:lineRule="auto"/>
    </w:pPr>
  </w:style>
  <w:style w:type="character" w:customStyle="1" w:styleId="af0">
    <w:name w:val="Верхний колонтитул Знак"/>
    <w:basedOn w:val="a0"/>
    <w:link w:val="af"/>
    <w:uiPriority w:val="99"/>
    <w:rsid w:val="00A10489"/>
  </w:style>
  <w:style w:type="paragraph" w:styleId="af1">
    <w:name w:val="footer"/>
    <w:basedOn w:val="a"/>
    <w:link w:val="af2"/>
    <w:uiPriority w:val="99"/>
    <w:unhideWhenUsed/>
    <w:rsid w:val="00A10489"/>
    <w:pPr>
      <w:tabs>
        <w:tab w:val="center" w:pos="4677"/>
        <w:tab w:val="right" w:pos="9355"/>
      </w:tabs>
      <w:spacing w:before="0" w:after="0" w:line="240" w:lineRule="auto"/>
    </w:pPr>
  </w:style>
  <w:style w:type="character" w:customStyle="1" w:styleId="af2">
    <w:name w:val="Нижний колонтитул Знак"/>
    <w:basedOn w:val="a0"/>
    <w:link w:val="af1"/>
    <w:uiPriority w:val="99"/>
    <w:rsid w:val="00A10489"/>
  </w:style>
  <w:style w:type="paragraph" w:customStyle="1" w:styleId="af3">
    <w:name w:val="Содержание"/>
    <w:autoRedefine/>
    <w:rsid w:val="00A10489"/>
    <w:pPr>
      <w:keepNext/>
      <w:keepLines/>
      <w:pageBreakBefore/>
      <w:spacing w:after="480" w:line="240" w:lineRule="auto"/>
    </w:pPr>
    <w:rPr>
      <w:rFonts w:eastAsia="Verdana" w:cs="Arial"/>
      <w:bCs/>
      <w:color w:val="333333"/>
      <w:kern w:val="32"/>
      <w:sz w:val="40"/>
      <w:szCs w:val="32"/>
      <w:lang w:eastAsia="ru-RU"/>
    </w:rPr>
  </w:style>
  <w:style w:type="character" w:customStyle="1" w:styleId="aa">
    <w:name w:val="Без интервала Знак"/>
    <w:basedOn w:val="a0"/>
    <w:link w:val="a9"/>
    <w:uiPriority w:val="1"/>
    <w:rsid w:val="00846BB2"/>
  </w:style>
  <w:style w:type="paragraph" w:customStyle="1" w:styleId="af4">
    <w:name w:val="Подзаголовок документа"/>
    <w:basedOn w:val="a"/>
    <w:rsid w:val="00846BB2"/>
    <w:pPr>
      <w:spacing w:before="0" w:after="0" w:line="480" w:lineRule="auto"/>
      <w:ind w:right="425"/>
    </w:pPr>
    <w:rPr>
      <w:rFonts w:eastAsia="Times New Roman" w:cs="Times New Roman"/>
      <w:sz w:val="24"/>
      <w:lang w:eastAsia="ru-RU"/>
    </w:rPr>
  </w:style>
  <w:style w:type="paragraph" w:customStyle="1" w:styleId="DocumentAuthor">
    <w:name w:val="DocumentAuthor"/>
    <w:basedOn w:val="a"/>
    <w:next w:val="a"/>
    <w:link w:val="DocumentAuthorChar"/>
    <w:qFormat/>
    <w:rsid w:val="00355BB2"/>
    <w:rPr>
      <w:sz w:val="16"/>
    </w:rPr>
  </w:style>
  <w:style w:type="character" w:customStyle="1" w:styleId="DocumentAuthorChar">
    <w:name w:val="DocumentAuthor Char"/>
    <w:basedOn w:val="a0"/>
    <w:link w:val="DocumentAuthor"/>
    <w:rsid w:val="00355BB2"/>
    <w:rPr>
      <w:sz w:val="16"/>
    </w:rPr>
  </w:style>
  <w:style w:type="paragraph" w:styleId="41">
    <w:name w:val="toc 4"/>
    <w:basedOn w:val="a"/>
    <w:next w:val="a"/>
    <w:autoRedefine/>
    <w:uiPriority w:val="39"/>
    <w:unhideWhenUsed/>
    <w:rsid w:val="005E509F"/>
    <w:pPr>
      <w:spacing w:after="0" w:line="240" w:lineRule="auto"/>
      <w:ind w:left="284"/>
    </w:pPr>
    <w:rPr>
      <w:rFonts w:cs="Arial"/>
      <w:noProof/>
      <w:sz w:val="18"/>
      <w:szCs w:val="22"/>
    </w:rPr>
  </w:style>
  <w:style w:type="paragraph" w:styleId="51">
    <w:name w:val="toc 5"/>
    <w:basedOn w:val="a"/>
    <w:next w:val="a"/>
    <w:autoRedefine/>
    <w:uiPriority w:val="39"/>
    <w:unhideWhenUsed/>
    <w:rsid w:val="00240AA1"/>
    <w:pPr>
      <w:spacing w:before="0" w:after="0" w:line="240" w:lineRule="auto"/>
      <w:ind w:left="794"/>
    </w:pPr>
    <w:rPr>
      <w:i/>
      <w:sz w:val="18"/>
      <w:szCs w:val="18"/>
    </w:rPr>
  </w:style>
  <w:style w:type="paragraph" w:styleId="6">
    <w:name w:val="toc 6"/>
    <w:basedOn w:val="a"/>
    <w:next w:val="a"/>
    <w:autoRedefine/>
    <w:uiPriority w:val="39"/>
    <w:unhideWhenUsed/>
    <w:rsid w:val="003759B0"/>
    <w:pPr>
      <w:spacing w:before="0" w:after="0"/>
      <w:ind w:left="1000"/>
    </w:pPr>
    <w:rPr>
      <w:rFonts w:asciiTheme="minorHAnsi" w:hAnsiTheme="minorHAnsi"/>
      <w:sz w:val="18"/>
      <w:szCs w:val="18"/>
    </w:rPr>
  </w:style>
  <w:style w:type="paragraph" w:styleId="7">
    <w:name w:val="toc 7"/>
    <w:basedOn w:val="a"/>
    <w:next w:val="a"/>
    <w:autoRedefine/>
    <w:uiPriority w:val="39"/>
    <w:unhideWhenUsed/>
    <w:rsid w:val="003759B0"/>
    <w:pPr>
      <w:spacing w:before="0" w:after="0"/>
      <w:ind w:left="1200"/>
    </w:pPr>
    <w:rPr>
      <w:rFonts w:asciiTheme="minorHAnsi" w:hAnsiTheme="minorHAnsi"/>
      <w:sz w:val="18"/>
      <w:szCs w:val="18"/>
    </w:rPr>
  </w:style>
  <w:style w:type="paragraph" w:styleId="8">
    <w:name w:val="toc 8"/>
    <w:basedOn w:val="a"/>
    <w:next w:val="a"/>
    <w:autoRedefine/>
    <w:uiPriority w:val="39"/>
    <w:unhideWhenUsed/>
    <w:rsid w:val="003759B0"/>
    <w:pPr>
      <w:spacing w:before="0" w:after="0"/>
      <w:ind w:left="1400"/>
    </w:pPr>
    <w:rPr>
      <w:rFonts w:asciiTheme="minorHAnsi" w:hAnsiTheme="minorHAnsi"/>
      <w:sz w:val="18"/>
      <w:szCs w:val="18"/>
    </w:rPr>
  </w:style>
  <w:style w:type="paragraph" w:styleId="9">
    <w:name w:val="toc 9"/>
    <w:basedOn w:val="a"/>
    <w:next w:val="a"/>
    <w:autoRedefine/>
    <w:uiPriority w:val="39"/>
    <w:unhideWhenUsed/>
    <w:rsid w:val="003759B0"/>
    <w:pPr>
      <w:spacing w:before="0" w:after="0"/>
      <w:ind w:left="1600"/>
    </w:pPr>
    <w:rPr>
      <w:rFonts w:asciiTheme="minorHAnsi" w:hAnsiTheme="minorHAnsi"/>
      <w:sz w:val="18"/>
      <w:szCs w:val="18"/>
    </w:rPr>
  </w:style>
  <w:style w:type="paragraph" w:customStyle="1" w:styleId="DocumentDoubles">
    <w:name w:val="Document_Doubles"/>
    <w:basedOn w:val="a"/>
    <w:next w:val="a"/>
    <w:link w:val="DocumentDoublesChar"/>
    <w:qFormat/>
    <w:rsid w:val="002740B0"/>
    <w:pPr>
      <w:spacing w:line="240" w:lineRule="auto"/>
    </w:pPr>
    <w:rPr>
      <w:sz w:val="16"/>
    </w:rPr>
  </w:style>
  <w:style w:type="character" w:customStyle="1" w:styleId="DoubleOriginalLink">
    <w:name w:val="Double_OriginalLink"/>
    <w:basedOn w:val="NavigationLink"/>
    <w:uiPriority w:val="1"/>
    <w:qFormat/>
    <w:rsid w:val="002740B0"/>
    <w:rPr>
      <w:rFonts w:ascii="Arial" w:hAnsi="Arial"/>
      <w:b w:val="0"/>
      <w:i w:val="0"/>
      <w:color w:val="0000FF"/>
      <w:sz w:val="18"/>
      <w:u w:val="single"/>
    </w:rPr>
  </w:style>
  <w:style w:type="character" w:customStyle="1" w:styleId="50">
    <w:name w:val="Заголовок 5 Знак"/>
    <w:aliases w:val="heading5 Знак"/>
    <w:basedOn w:val="a0"/>
    <w:link w:val="5"/>
    <w:uiPriority w:val="9"/>
    <w:rsid w:val="009A55DC"/>
    <w:rPr>
      <w:rFonts w:eastAsiaTheme="majorEastAsia" w:cstheme="majorBidi"/>
      <w:sz w:val="18"/>
    </w:rPr>
  </w:style>
  <w:style w:type="character" w:customStyle="1" w:styleId="DocumentOriginalLink">
    <w:name w:val="Document_OriginalLink"/>
    <w:basedOn w:val="NavigationLink"/>
    <w:uiPriority w:val="1"/>
    <w:qFormat/>
    <w:rsid w:val="00CB2628"/>
    <w:rPr>
      <w:rFonts w:ascii="Arial" w:hAnsi="Arial"/>
      <w:b w:val="0"/>
      <w:color w:val="0000FF"/>
      <w:sz w:val="18"/>
      <w:u w:val="single"/>
    </w:rPr>
  </w:style>
  <w:style w:type="character" w:customStyle="1" w:styleId="NavigationLink">
    <w:name w:val="Navigation_Link"/>
    <w:basedOn w:val="a7"/>
    <w:uiPriority w:val="1"/>
    <w:qFormat/>
    <w:rsid w:val="005945B3"/>
    <w:rPr>
      <w:rFonts w:ascii="Arial" w:hAnsi="Arial"/>
      <w:color w:val="0000FF"/>
      <w:sz w:val="18"/>
      <w:u w:val="single"/>
    </w:rPr>
  </w:style>
  <w:style w:type="character" w:customStyle="1" w:styleId="DocumentDate">
    <w:name w:val="Document_Date"/>
    <w:basedOn w:val="a0"/>
    <w:uiPriority w:val="1"/>
    <w:qFormat/>
    <w:rsid w:val="00EA5CF1"/>
    <w:rPr>
      <w:rFonts w:ascii="Arial" w:hAnsi="Arial"/>
      <w:b w:val="0"/>
      <w:sz w:val="16"/>
    </w:rPr>
  </w:style>
  <w:style w:type="character" w:customStyle="1" w:styleId="DocumentSource">
    <w:name w:val="Document_Source"/>
    <w:basedOn w:val="a0"/>
    <w:uiPriority w:val="1"/>
    <w:qFormat/>
    <w:rsid w:val="00EA5CF1"/>
    <w:rPr>
      <w:rFonts w:ascii="Arial" w:hAnsi="Arial"/>
      <w:b w:val="0"/>
      <w:sz w:val="16"/>
    </w:rPr>
  </w:style>
  <w:style w:type="character" w:customStyle="1" w:styleId="DocumentName">
    <w:name w:val="Document_Name"/>
    <w:basedOn w:val="a0"/>
    <w:uiPriority w:val="1"/>
    <w:qFormat/>
    <w:rsid w:val="00EA5CF1"/>
    <w:rPr>
      <w:rFonts w:ascii="Arial" w:hAnsi="Arial"/>
      <w:b w:val="0"/>
      <w:sz w:val="24"/>
    </w:rPr>
  </w:style>
  <w:style w:type="paragraph" w:customStyle="1" w:styleId="TitleMonitoring">
    <w:name w:val="Title_Monitoring"/>
    <w:basedOn w:val="a"/>
    <w:link w:val="TitleMonitoringChar"/>
    <w:qFormat/>
    <w:rsid w:val="00D960C2"/>
    <w:rPr>
      <w:sz w:val="56"/>
    </w:rPr>
  </w:style>
  <w:style w:type="character" w:customStyle="1" w:styleId="TitleMonitoringChar">
    <w:name w:val="Title_Monitoring Char"/>
    <w:basedOn w:val="10"/>
    <w:link w:val="TitleMonitoring"/>
    <w:rsid w:val="00D960C2"/>
    <w:rPr>
      <w:rFonts w:eastAsiaTheme="majorEastAsia" w:cstheme="majorBidi"/>
      <w:b/>
      <w:bCs w:val="0"/>
      <w:caps/>
      <w:color w:val="0D0D0D" w:themeColor="text1" w:themeTint="F2"/>
      <w:sz w:val="56"/>
      <w:szCs w:val="28"/>
    </w:rPr>
  </w:style>
  <w:style w:type="paragraph" w:customStyle="1" w:styleId="TitleDoubles">
    <w:name w:val="TitleDoubles"/>
    <w:basedOn w:val="a"/>
    <w:link w:val="TitleDoublesChar"/>
    <w:qFormat/>
    <w:rsid w:val="00CB2628"/>
    <w:pPr>
      <w:spacing w:line="240" w:lineRule="auto"/>
    </w:pPr>
    <w:rPr>
      <w:rFonts w:eastAsia="Times New Roman" w:cs="Arial"/>
      <w:b/>
      <w:bCs/>
      <w:color w:val="808080"/>
      <w:szCs w:val="24"/>
      <w:lang w:eastAsia="ru-RU"/>
    </w:rPr>
  </w:style>
  <w:style w:type="character" w:customStyle="1" w:styleId="TitleDoublesChar">
    <w:name w:val="TitleDoubles Char"/>
    <w:basedOn w:val="a0"/>
    <w:link w:val="TitleDoubles"/>
    <w:rsid w:val="00CB2628"/>
    <w:rPr>
      <w:rFonts w:eastAsia="Times New Roman" w:cs="Arial"/>
      <w:b/>
      <w:bCs/>
      <w:color w:val="808080"/>
      <w:szCs w:val="24"/>
      <w:lang w:eastAsia="ru-RU"/>
    </w:rPr>
  </w:style>
  <w:style w:type="character" w:customStyle="1" w:styleId="DocumentDoublesChar">
    <w:name w:val="Document_Doubles Char"/>
    <w:basedOn w:val="a0"/>
    <w:link w:val="DocumentDoubles"/>
    <w:rsid w:val="002740B0"/>
    <w:rPr>
      <w:sz w:val="16"/>
    </w:rPr>
  </w:style>
  <w:style w:type="table" w:customStyle="1" w:styleId="Integrum">
    <w:name w:val="Integrum"/>
    <w:basedOn w:val="a1"/>
    <w:uiPriority w:val="99"/>
    <w:rsid w:val="0085568C"/>
    <w:pPr>
      <w:spacing w:before="120" w:after="120" w:line="240" w:lineRule="auto"/>
    </w:pPr>
    <w:rPr>
      <w:rFonts w:eastAsia="Calibri" w:cs="Times New Roman"/>
      <w:sz w:val="18"/>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28" w:type="dxa"/>
        <w:right w:w="28" w:type="dxa"/>
      </w:tblCellMar>
    </w:tblPr>
    <w:tcPr>
      <w:tcMar>
        <w:left w:w="108" w:type="dxa"/>
        <w:right w:w="108" w:type="dxa"/>
      </w:tcMar>
    </w:tcPr>
    <w:tblStylePr w:type="firstRow">
      <w:rPr>
        <w:color w:val="FFFFFF" w:themeColor="background1"/>
      </w:rPr>
      <w:tblPr/>
      <w:tcPr>
        <w:tcBorders>
          <w:top w:val="single" w:sz="2" w:space="0" w:color="BFBFBF" w:themeColor="background1" w:themeShade="BF"/>
          <w:left w:val="single" w:sz="2" w:space="0" w:color="BFBFBF" w:themeColor="background1" w:themeShade="BF"/>
          <w:bottom w:val="nil"/>
          <w:right w:val="single" w:sz="2" w:space="0" w:color="BFBFBF" w:themeColor="background1" w:themeShade="BF"/>
          <w:insideH w:val="single" w:sz="2" w:space="0" w:color="BFBFBF" w:themeColor="background1" w:themeShade="BF"/>
          <w:insideV w:val="single" w:sz="2" w:space="0" w:color="BFBFBF" w:themeColor="background1" w:themeShade="BF"/>
          <w:tl2br w:val="nil"/>
          <w:tr2bl w:val="nil"/>
        </w:tcBorders>
        <w:shd w:val="clear" w:color="auto" w:fill="0070C0"/>
      </w:tcPr>
    </w:tblStylePr>
    <w:tblStylePr w:type="band2Horz">
      <w:tblPr/>
      <w:tcPr>
        <w:shd w:val="clear" w:color="auto" w:fill="D9D9D9" w:themeFill="background1" w:themeFillShade="D9"/>
      </w:tcPr>
    </w:tblStylePr>
  </w:style>
  <w:style w:type="table" w:customStyle="1" w:styleId="InnerTable">
    <w:name w:val="InnerTable"/>
    <w:basedOn w:val="a1"/>
    <w:uiPriority w:val="99"/>
    <w:rsid w:val="0085568C"/>
    <w:pPr>
      <w:spacing w:before="120" w:after="120" w:line="240" w:lineRule="auto"/>
    </w:pPr>
    <w:rPr>
      <w:sz w:val="18"/>
    </w:rPr>
    <w:tblPr>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Pr>
    <w:tcPr>
      <w:tcMar>
        <w:left w:w="28" w:type="dxa"/>
        <w:right w:w="28" w:type="dxa"/>
      </w:tcMar>
    </w:tcPr>
  </w:style>
  <w:style w:type="paragraph" w:customStyle="1" w:styleId="Normal2">
    <w:name w:val="Normal2"/>
    <w:basedOn w:val="a"/>
    <w:link w:val="Normal2Char"/>
    <w:qFormat/>
    <w:rsid w:val="00A17862"/>
    <w:pPr>
      <w:spacing w:line="240" w:lineRule="auto"/>
    </w:pPr>
  </w:style>
  <w:style w:type="character" w:customStyle="1" w:styleId="Normal2Char">
    <w:name w:val="Normal2 Char"/>
    <w:basedOn w:val="a0"/>
    <w:link w:val="Normal2"/>
    <w:rsid w:val="00A17862"/>
  </w:style>
  <w:style w:type="character" w:customStyle="1" w:styleId="DocumentNameLink">
    <w:name w:val="Document_NameLink"/>
    <w:basedOn w:val="a0"/>
    <w:uiPriority w:val="1"/>
    <w:qFormat/>
    <w:rsid w:val="007D3356"/>
    <w:rPr>
      <w:rFonts w:ascii="Arial" w:hAnsi="Arial"/>
      <w:b w:val="0"/>
      <w:noProof/>
      <w:color w:val="0000FF"/>
      <w:sz w:val="24"/>
      <w:u w:val="single"/>
      <w:lang w:eastAsia="ru-RU"/>
    </w:rPr>
  </w:style>
  <w:style w:type="character" w:customStyle="1" w:styleId="DoubleNameLink">
    <w:name w:val="Double_NameLink"/>
    <w:basedOn w:val="a0"/>
    <w:uiPriority w:val="1"/>
    <w:qFormat/>
    <w:rsid w:val="00EA5CF1"/>
    <w:rPr>
      <w:rFonts w:ascii="Arial" w:hAnsi="Arial"/>
      <w:b w:val="0"/>
      <w:color w:val="0000FF"/>
      <w:sz w:val="18"/>
      <w:u w:val="single"/>
    </w:rPr>
  </w:style>
  <w:style w:type="character" w:customStyle="1" w:styleId="ObjectIIP">
    <w:name w:val="Object_IIP"/>
    <w:basedOn w:val="a0"/>
    <w:uiPriority w:val="1"/>
    <w:qFormat/>
    <w:rsid w:val="00956F63"/>
    <w:rPr>
      <w:b w:val="0"/>
      <w:sz w:val="20"/>
    </w:rPr>
  </w:style>
  <w:style w:type="paragraph" w:customStyle="1" w:styleId="EventsMainDocument">
    <w:name w:val="Events_MainDocument"/>
    <w:basedOn w:val="a"/>
    <w:link w:val="EventsMainDocumentChar"/>
    <w:qFormat/>
    <w:rsid w:val="00152C8A"/>
    <w:pPr>
      <w:spacing w:before="480" w:line="240" w:lineRule="auto"/>
    </w:pPr>
    <w:rPr>
      <w:rFonts w:eastAsia="Calibri" w:cs="Times New Roman"/>
      <w:sz w:val="28"/>
      <w:szCs w:val="28"/>
    </w:rPr>
  </w:style>
  <w:style w:type="character" w:customStyle="1" w:styleId="EventsMainDocumentChar">
    <w:name w:val="Events_MainDocument Char"/>
    <w:basedOn w:val="a0"/>
    <w:link w:val="EventsMainDocument"/>
    <w:rsid w:val="00152C8A"/>
    <w:rPr>
      <w:rFonts w:eastAsia="Calibri" w:cs="Times New Roman"/>
      <w:sz w:val="28"/>
      <w:szCs w:val="28"/>
    </w:rPr>
  </w:style>
  <w:style w:type="character" w:customStyle="1" w:styleId="DocumentPerceptibility">
    <w:name w:val="Document_Perceptibility"/>
    <w:basedOn w:val="a0"/>
    <w:uiPriority w:val="1"/>
    <w:qFormat/>
    <w:rsid w:val="00902ED4"/>
    <w:rPr>
      <w:rFonts w:ascii="Arial" w:hAnsi="Arial"/>
      <w:b/>
      <w:sz w:val="18"/>
      <w:szCs w:val="18"/>
    </w:rPr>
  </w:style>
  <w:style w:type="character" w:customStyle="1" w:styleId="DocumentIIP">
    <w:name w:val="Document_IIP"/>
    <w:basedOn w:val="a0"/>
    <w:uiPriority w:val="1"/>
    <w:qFormat/>
    <w:rsid w:val="000369A2"/>
    <w:rPr>
      <w:rFonts w:ascii="Arial" w:hAnsi="Arial"/>
      <w:b/>
      <w:sz w:val="18"/>
    </w:rPr>
  </w:style>
  <w:style w:type="paragraph" w:customStyle="1" w:styleId="DocumentMetrix">
    <w:name w:val="DocumentMetrix"/>
    <w:basedOn w:val="DocumentBody"/>
    <w:qFormat/>
    <w:rsid w:val="003F3C72"/>
    <w:pPr>
      <w:spacing w:before="120"/>
      <w:ind w:firstLine="0"/>
      <w:jc w:val="left"/>
    </w:pPr>
  </w:style>
  <w:style w:type="character" w:customStyle="1" w:styleId="DocumentObjects">
    <w:name w:val="Document_Objects"/>
    <w:basedOn w:val="a0"/>
    <w:uiPriority w:val="1"/>
    <w:qFormat/>
    <w:rsid w:val="006D0CBD"/>
    <w:rPr>
      <w:rFonts w:ascii="Arial" w:hAnsi="Arial"/>
      <w:b/>
      <w:sz w:val="18"/>
    </w:rPr>
  </w:style>
  <w:style w:type="character" w:customStyle="1" w:styleId="DocumentAir">
    <w:name w:val="Document_Air"/>
    <w:basedOn w:val="a0"/>
    <w:uiPriority w:val="1"/>
    <w:qFormat/>
    <w:rsid w:val="000F6E52"/>
    <w:rPr>
      <w:rFonts w:ascii="Arial" w:hAnsi="Arial"/>
      <w:b/>
      <w:sz w:val="18"/>
    </w:rPr>
  </w:style>
  <w:style w:type="paragraph" w:styleId="af5">
    <w:name w:val="Document Map"/>
    <w:basedOn w:val="a"/>
    <w:link w:val="af6"/>
    <w:uiPriority w:val="99"/>
    <w:semiHidden/>
    <w:unhideWhenUsed/>
    <w:rsid w:val="002461F8"/>
    <w:pPr>
      <w:spacing w:before="0" w:after="0" w:line="240" w:lineRule="auto"/>
    </w:pPr>
    <w:rPr>
      <w:rFonts w:ascii="Tahoma" w:hAnsi="Tahoma" w:cs="Tahoma"/>
      <w:sz w:val="16"/>
      <w:szCs w:val="16"/>
    </w:rPr>
  </w:style>
  <w:style w:type="character" w:customStyle="1" w:styleId="af6">
    <w:name w:val="Схема документа Знак"/>
    <w:basedOn w:val="a0"/>
    <w:link w:val="af5"/>
    <w:uiPriority w:val="99"/>
    <w:semiHidden/>
    <w:rsid w:val="002461F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459623">
      <w:bodyDiv w:val="1"/>
      <w:marLeft w:val="0"/>
      <w:marRight w:val="0"/>
      <w:marTop w:val="0"/>
      <w:marBottom w:val="0"/>
      <w:divBdr>
        <w:top w:val="none" w:sz="0" w:space="0" w:color="auto"/>
        <w:left w:val="none" w:sz="0" w:space="0" w:color="auto"/>
        <w:bottom w:val="none" w:sz="0" w:space="0" w:color="auto"/>
        <w:right w:val="none" w:sz="0" w:space="0" w:color="auto"/>
      </w:divBdr>
    </w:div>
    <w:div w:id="1603954344">
      <w:bodyDiv w:val="1"/>
      <w:marLeft w:val="0"/>
      <w:marRight w:val="0"/>
      <w:marTop w:val="0"/>
      <w:marBottom w:val="0"/>
      <w:divBdr>
        <w:top w:val="none" w:sz="0" w:space="0" w:color="auto"/>
        <w:left w:val="none" w:sz="0" w:space="0" w:color="auto"/>
        <w:bottom w:val="none" w:sz="0" w:space="0" w:color="auto"/>
        <w:right w:val="none" w:sz="0" w:space="0" w:color="auto"/>
      </w:divBdr>
    </w:div>
    <w:div w:id="1872768138">
      <w:bodyDiv w:val="1"/>
      <w:marLeft w:val="0"/>
      <w:marRight w:val="0"/>
      <w:marTop w:val="0"/>
      <w:marBottom w:val="0"/>
      <w:divBdr>
        <w:top w:val="none" w:sz="0" w:space="0" w:color="auto"/>
        <w:left w:val="none" w:sz="0" w:space="0" w:color="auto"/>
        <w:bottom w:val="none" w:sz="0" w:space="0" w:color="auto"/>
        <w:right w:val="none" w:sz="0" w:space="0" w:color="auto"/>
      </w:divBdr>
      <w:divsChild>
        <w:div w:id="659120388">
          <w:marLeft w:val="0"/>
          <w:marRight w:val="0"/>
          <w:marTop w:val="0"/>
          <w:marBottom w:val="0"/>
          <w:divBdr>
            <w:top w:val="none" w:sz="0" w:space="0" w:color="auto"/>
            <w:left w:val="none" w:sz="0" w:space="0" w:color="auto"/>
            <w:bottom w:val="none" w:sz="0" w:space="0" w:color="auto"/>
            <w:right w:val="none" w:sz="0" w:space="0" w:color="auto"/>
          </w:divBdr>
          <w:divsChild>
            <w:div w:id="1550268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zanostroy.ru/news/2025/01/17/5293.html" TargetMode="External"/><Relationship Id="rId21" Type="http://schemas.openxmlformats.org/officeDocument/2006/relationships/hyperlink" Target="https://ufirms.ru/society/novyj-zakon-pomozhet-preodolet-nehvatku-speczialistov-v-stroitelstve.html" TargetMode="External"/><Relationship Id="rId42" Type="http://schemas.openxmlformats.org/officeDocument/2006/relationships/hyperlink" Target="http://stroygaz.ru:80/news/info-partners-news/chut-bolshe-mesyatsa-ostalos-do-mezhdunarodnogo-foruma-vystavki-uralstroyindustriya/" TargetMode="External"/><Relationship Id="rId47" Type="http://schemas.openxmlformats.org/officeDocument/2006/relationships/hyperlink" Target="https://news-life.pro/saratov-obl/396015323/" TargetMode="External"/><Relationship Id="rId63" Type="http://schemas.openxmlformats.org/officeDocument/2006/relationships/hyperlink" Target="https://ria.ru/20250117/efimov-1994049555.html?ysclid=m64i5drnww856324901" TargetMode="External"/><Relationship Id="rId68" Type="http://schemas.openxmlformats.org/officeDocument/2006/relationships/hyperlink" Target="https://www.rbc.ru/spb_sz/17/01/2025/678a590f9a79476ac2433483" TargetMode="External"/><Relationship Id="rId84" Type="http://schemas.openxmlformats.org/officeDocument/2006/relationships/hyperlink" Target="https://iz.ru/1824420/2025-01-18/v-sovfede-ukazali-na-izmenenie-otnosheniia-zapada-k-rossii?main_click" TargetMode="External"/><Relationship Id="rId89" Type="http://schemas.openxmlformats.org/officeDocument/2006/relationships/hyperlink" Target="https://rg.ru/2025/01/18/cb-zaregistriroval-v-rossii-novuiu-platezhnuiu-sistemu-pejvi.html" TargetMode="External"/><Relationship Id="rId16" Type="http://schemas.openxmlformats.org/officeDocument/2006/relationships/hyperlink" Target="https://expbiz.ru/society/rynok-novostroek-kakie-peremeny-ozhidat-v-blizhajshee-vremja/" TargetMode="External"/><Relationship Id="rId11" Type="http://schemas.openxmlformats.org/officeDocument/2006/relationships/hyperlink" Target="http://astroy-sro.ru/news/vremia-professionalov-novye-gorizonty-i-novye-vyzovy-dlia-stroikompleksa-947" TargetMode="External"/><Relationship Id="rId32" Type="http://schemas.openxmlformats.org/officeDocument/2006/relationships/hyperlink" Target="https://pravdaosro.ru/analytics/zadacha-formirovanie-cifrovoy-kultury/" TargetMode="External"/><Relationship Id="rId37" Type="http://schemas.openxmlformats.org/officeDocument/2006/relationships/hyperlink" Target="https://nostroy.ru/company/prezentatsii/?ELEMENT_ID=40528" TargetMode="External"/><Relationship Id="rId53" Type="http://schemas.openxmlformats.org/officeDocument/2006/relationships/hyperlink" Target="https://pravdaosro.ru/news/marat-khusnullin-v-2024-godu-prinyato-39-feder/" TargetMode="External"/><Relationship Id="rId58" Type="http://schemas.openxmlformats.org/officeDocument/2006/relationships/hyperlink" Target="https://ancb.ru/news/read/18738" TargetMode="External"/><Relationship Id="rId74" Type="http://schemas.openxmlformats.org/officeDocument/2006/relationships/hyperlink" Target="https://www.kommersant.ru/doc/7443552" TargetMode="External"/><Relationship Id="rId79" Type="http://schemas.openxmlformats.org/officeDocument/2006/relationships/hyperlink" Target="https://www.rbc.ru/spb_sz/17/01/2025/678a657a9a794705847ac562" TargetMode="External"/><Relationship Id="rId5" Type="http://schemas.openxmlformats.org/officeDocument/2006/relationships/webSettings" Target="webSettings.xml"/><Relationship Id="rId90" Type="http://schemas.openxmlformats.org/officeDocument/2006/relationships/hyperlink" Target="https://rg.ru/2025/01/17/eksperty-prokommentirovali-zakonoproekt-o-sroke-davnosti-dlia-deprivatizacii.html" TargetMode="External"/><Relationship Id="rId95" Type="http://schemas.openxmlformats.org/officeDocument/2006/relationships/fontTable" Target="fontTable.xml"/><Relationship Id="rId22" Type="http://schemas.openxmlformats.org/officeDocument/2006/relationships/hyperlink" Target="https://business-post.ru/novyj-zakon-pomozhet-preodolet-nehvatku-speczialistov-v-stroitelstve/" TargetMode="External"/><Relationship Id="rId27" Type="http://schemas.openxmlformats.org/officeDocument/2006/relationships/hyperlink" Target="http://gilds.ru/novosti/novosti-gildii/10053-nostroj-provel-vebinar-po-tsifrovizatsii-stroitelnoj-otrasli.html" TargetMode="External"/><Relationship Id="rId43" Type="http://schemas.openxmlformats.org/officeDocument/2006/relationships/hyperlink" Target="https://stroygaz.ru/news/info-partners-news/chut-bolshe-mesyatsa-ostalos-do-mezhdunarodnogo-foruma-vystavki-uralstroyindustriya/" TargetMode="External"/><Relationship Id="rId48" Type="http://schemas.openxmlformats.org/officeDocument/2006/relationships/hyperlink" Target="https://stroiteli-kirov.ru/go-vnesti-svedeniya-v-nrs/news/index1856.html" TargetMode="External"/><Relationship Id="rId64" Type="http://schemas.openxmlformats.org/officeDocument/2006/relationships/hyperlink" Target="https://realty.ria.ru/20250117/terminal-1994202320.html?ysclid=m64i8ch8sb258989832" TargetMode="External"/><Relationship Id="rId69" Type="http://schemas.openxmlformats.org/officeDocument/2006/relationships/hyperlink" Target="https://www.interfax-russia.ru/realty/news/opredeleny-investory-14-gradostroitelnyh-proektov-v-moskve?ysclid=m64iiwrka9860804237" TargetMode="External"/><Relationship Id="rId8" Type="http://schemas.openxmlformats.org/officeDocument/2006/relationships/hyperlink" Target="https://nostroy.ru/company/news/?COMP_ID=t_news&amp;CUR_TAB=0&amp;eid=40523" TargetMode="External"/><Relationship Id="rId51" Type="http://schemas.openxmlformats.org/officeDocument/2006/relationships/hyperlink" Target="http://zanostroy.ru/news/2025/01/17/5297.html" TargetMode="External"/><Relationship Id="rId72" Type="http://schemas.openxmlformats.org/officeDocument/2006/relationships/hyperlink" Target="https://rcmm.ru/novosti/68490-glava-minstroja-rf-provel-rabochuju-vstrechu-s-gubernatorom-smolenskoj-oblasti.html" TargetMode="External"/><Relationship Id="rId80" Type="http://schemas.openxmlformats.org/officeDocument/2006/relationships/hyperlink" Target="https://www.interfax-russia.ru/realty/news/bolee-sotni-narusheniy-vyyavili-v-podmoskove-na-obektah-dolevogo-stroitelstva-v-2024-godu?ysclid=m64ll15oce765144518" TargetMode="External"/><Relationship Id="rId85" Type="http://schemas.openxmlformats.org/officeDocument/2006/relationships/hyperlink" Target="https://iz.ru/1824641/2025-01-19/v-gosdume-zaiavili-o-gotovnosti-biudzheta-rf-k-dopolnitelnoi-indeksatcii-pensii" TargetMode="External"/><Relationship Id="rId93"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s://astrahan.bezformata.com/listnews/stroykompleksa/141426287/" TargetMode="External"/><Relationship Id="rId17" Type="http://schemas.openxmlformats.org/officeDocument/2006/relationships/hyperlink" Target="https://racurs360.ru/index-php/rynok-novostroek-kakie-peremeny-ozhidat-v-blizhajshee-vremja/" TargetMode="External"/><Relationship Id="rId25" Type="http://schemas.openxmlformats.org/officeDocument/2006/relationships/hyperlink" Target="https://maistro.ru/articles/stroitelnyj-konstrukcii/novyj-zakon-pomozhet-preodolet-nehvatku-specialistov-v-stroitelstve" TargetMode="External"/><Relationship Id="rId33" Type="http://schemas.openxmlformats.org/officeDocument/2006/relationships/hyperlink" Target="http://centerregion.ru/news/events/10223/" TargetMode="External"/><Relationship Id="rId38" Type="http://schemas.openxmlformats.org/officeDocument/2006/relationships/hyperlink" Target="https://nostroy.ru/company/prezentatsii/?ELEMENT_ID=40526" TargetMode="External"/><Relationship Id="rId46" Type="http://schemas.openxmlformats.org/officeDocument/2006/relationships/hyperlink" Target="https://russia24.pro/ufa/396015323/" TargetMode="External"/><Relationship Id="rId59" Type="http://schemas.openxmlformats.org/officeDocument/2006/relationships/hyperlink" Target="https://www.rosbalt.ru/news/2025-01-20/poslednie-novosti-o-stroitelstve-metro-yugo-zapadnaya-putilovskaya-i-pulkovo-5301652" TargetMode="External"/><Relationship Id="rId67" Type="http://schemas.openxmlformats.org/officeDocument/2006/relationships/hyperlink" Target="https://gtrksmolensk.ru/news/v-smolenskoj-oblasti-stroitsya-81-mnogokvartirnyj-dom/" TargetMode="External"/><Relationship Id="rId20" Type="http://schemas.openxmlformats.org/officeDocument/2006/relationships/hyperlink" Target="https://aeconomy.ru/news/obshhestvo/novyj-zakon-pomozhet-preodolet-nehvatku-specialistov-v-stroitelstve.html" TargetMode="External"/><Relationship Id="rId41" Type="http://schemas.openxmlformats.org/officeDocument/2006/relationships/hyperlink" Target="https://ngs.ru/text/gorod/2025/01/20/74996972/?erid=2SDnjbxWX7z" TargetMode="External"/><Relationship Id="rId54" Type="http://schemas.openxmlformats.org/officeDocument/2006/relationships/hyperlink" Target="https://1prime.ru/20250117/vsm-854286226.html?ysclid=m64hr7f67b561600349" TargetMode="External"/><Relationship Id="rId62" Type="http://schemas.openxmlformats.org/officeDocument/2006/relationships/hyperlink" Target="https://prim.rbc.ru/prim/freenews/6789c8279a794716a0657ad8?from=regional_newsfeed" TargetMode="External"/><Relationship Id="rId70" Type="http://schemas.openxmlformats.org/officeDocument/2006/relationships/hyperlink" Target="https://asninfo.ru/news/116989-dlya-stroyki-vsm-moskva-peterburg-v-novgorodskoy-oblasti-zapustyat-zavod" TargetMode="External"/><Relationship Id="rId75" Type="http://schemas.openxmlformats.org/officeDocument/2006/relationships/hyperlink" Target="https://www.kommersant.ru/doc/7443549" TargetMode="External"/><Relationship Id="rId83" Type="http://schemas.openxmlformats.org/officeDocument/2006/relationships/hyperlink" Target="https://rg.ru/2025/01/17/reg-cfo/mishustin-napravil-240-mln-rublej-postradavshim-v-belgorodskoj-oblasti.html" TargetMode="External"/><Relationship Id="rId88" Type="http://schemas.openxmlformats.org/officeDocument/2006/relationships/hyperlink" Target="https://www.vedomosti.ru/business/articles/2025/01/20/1087092-minekonomrazvitiya-prodlit-eksperiment-pochti-rossii" TargetMode="External"/><Relationship Id="rId91" Type="http://schemas.openxmlformats.org/officeDocument/2006/relationships/hyperlink" Target="https://www.vedomosti.ru/economics/articles/2025/01/20/1087095-krupnii-biznes-predlozhil-peresmotret-uchastie-rossii-v-parizhskom-soglashenii" TargetMode="External"/><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infonex.ru/rynok-novostroek-kakie-peremeny-ozhidat-v-blizhajshee-vremya/" TargetMode="External"/><Relationship Id="rId23" Type="http://schemas.openxmlformats.org/officeDocument/2006/relationships/hyperlink" Target="https://i-busines.ru/novyj-zakon-pomozhet-preodolet-nehvatku-speczialistov-v-stroitelstve.html" TargetMode="External"/><Relationship Id="rId28" Type="http://schemas.openxmlformats.org/officeDocument/2006/relationships/hyperlink" Target="http://centerregionproject.ru/news/events/6925/" TargetMode="External"/><Relationship Id="rId36" Type="http://schemas.openxmlformats.org/officeDocument/2006/relationships/hyperlink" Target="https://zsrf.ru/news/2025/01/20/povorotnoe-delo" TargetMode="External"/><Relationship Id="rId49" Type="http://schemas.openxmlformats.org/officeDocument/2006/relationships/hyperlink" Target="http://zanostroy.ru/news/2025/01/17/5294.html" TargetMode="External"/><Relationship Id="rId57" Type="http://schemas.openxmlformats.org/officeDocument/2006/relationships/hyperlink" Target="https://www.ng.ru/economics/2025-01-19/4_9173_housing.html?ysclid=m64huvpmen860241563" TargetMode="External"/><Relationship Id="rId10" Type="http://schemas.openxmlformats.org/officeDocument/2006/relationships/hyperlink" Target="https://stroygaz.ru:443/publication/srochno-v-nomer/vremya-professionalov-novye-gorizonty-i-novye-vyzovy-dlya-stroykompleksa/" TargetMode="External"/><Relationship Id="rId31" Type="http://schemas.openxmlformats.org/officeDocument/2006/relationships/hyperlink" Target="https://ancb.ru/publication/read/18737" TargetMode="External"/><Relationship Id="rId44" Type="http://schemas.openxmlformats.org/officeDocument/2006/relationships/hyperlink" Target="https://rcmm.ru/chto-gde-kogda/68491-otkryta-registracija-na-delovuju-programmu-mezhdunarodnogo-foruma-vystavki-uralstrojindustrija.html" TargetMode="External"/><Relationship Id="rId52" Type="http://schemas.openxmlformats.org/officeDocument/2006/relationships/hyperlink" Target="http://zanostroy.ru/news/2025/01/17/5299.html" TargetMode="External"/><Relationship Id="rId60" Type="http://schemas.openxmlformats.org/officeDocument/2006/relationships/hyperlink" Target="https://prim.rbc.ru/prim/freenews/678d80589a794742490eaae5?from=regional_newsfeed" TargetMode="External"/><Relationship Id="rId65" Type="http://schemas.openxmlformats.org/officeDocument/2006/relationships/hyperlink" Target="https://realty.ria.ru/20231219/lnr-1916668698.html?ysclid=m64icdiqxr467484262" TargetMode="External"/><Relationship Id="rId73" Type="http://schemas.openxmlformats.org/officeDocument/2006/relationships/hyperlink" Target="https://realty.ria.ru/20250117/chuvashija-1994184792.html?ysclid=m64igffdyg356377143" TargetMode="External"/><Relationship Id="rId78" Type="http://schemas.openxmlformats.org/officeDocument/2006/relationships/hyperlink" Target="https://lenta.ru/news/2025/01/16/rossiyanam-rasskazali-o-poryadke-snyatiya-obremeneniya-banka-po-ipoteke/" TargetMode="External"/><Relationship Id="rId81" Type="http://schemas.openxmlformats.org/officeDocument/2006/relationships/hyperlink" Target="https://www.rbc.ru/quote/news/article/678a46129a79473ab8b8da2b?from=short_news" TargetMode="External"/><Relationship Id="rId86" Type="http://schemas.openxmlformats.org/officeDocument/2006/relationships/hyperlink" Target="https://www.vedomosti.ru/economics/articles/2025/01/17/1086803-minfin-prorabotaet-vopros" TargetMode="External"/><Relationship Id="rId94"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vedomosti.ru/press_releases/2025/01/17/vremya-professionalov-novie-gorizonti-i-novie-vizovi-dlya-stroikompleksa" TargetMode="External"/><Relationship Id="rId13" Type="http://schemas.openxmlformats.org/officeDocument/2006/relationships/hyperlink" Target="https://nazpress.ru/society/rynok-novostroek-kakie-peremeny-ozhidat-v-blizhajshee-vremja.html" TargetMode="External"/><Relationship Id="rId18" Type="http://schemas.openxmlformats.org/officeDocument/2006/relationships/hyperlink" Target="https://wapstat.info/society/read/novyj-zakon-pomozhet-preodolet-nehvatku-speczialistov-v-stroitelstve/" TargetMode="External"/><Relationship Id="rId39" Type="http://schemas.openxmlformats.org/officeDocument/2006/relationships/hyperlink" Target="https://stroyex.pro/na-vserossijskom-zhilishhnom-kongresse-vystupyat-svyshe-800-spikerov/" TargetMode="External"/><Relationship Id="rId34" Type="http://schemas.openxmlformats.org/officeDocument/2006/relationships/hyperlink" Target="https://astrahan.bezformata.com/listnews/nostroy-provel/141422236/" TargetMode="External"/><Relationship Id="rId50" Type="http://schemas.openxmlformats.org/officeDocument/2006/relationships/hyperlink" Target="https://repinlife.ru/arso-stroitel-na-strazhe-kachestva-stroitelstva/" TargetMode="External"/><Relationship Id="rId55" Type="http://schemas.openxmlformats.org/officeDocument/2006/relationships/hyperlink" Target="https://ancb.ru/publication/read/18735" TargetMode="External"/><Relationship Id="rId76" Type="http://schemas.openxmlformats.org/officeDocument/2006/relationships/hyperlink" Target="https://www.kommersant.ru/doc/7443200" TargetMode="External"/><Relationship Id="rId7" Type="http://schemas.openxmlformats.org/officeDocument/2006/relationships/endnotes" Target="endnotes.xml"/><Relationship Id="rId71" Type="http://schemas.openxmlformats.org/officeDocument/2006/relationships/hyperlink" Target="https://asninfo.ru/news/116997-v-tikhvine-nachnutsya-podgotovitelnyye-raboty-po-stroitelstvu-shkoly" TargetMode="External"/><Relationship Id="rId92" Type="http://schemas.openxmlformats.org/officeDocument/2006/relationships/header" Target="header1.xml"/><Relationship Id="rId2" Type="http://schemas.openxmlformats.org/officeDocument/2006/relationships/numbering" Target="numbering.xml"/><Relationship Id="rId29" Type="http://schemas.openxmlformats.org/officeDocument/2006/relationships/hyperlink" Target="https://www.all-sro.ru/news/tsifrovizatsiya-stroitelnoy-otrasli-nostroy-zapuskaet-onlayn-kurs-dlya-podgotovki-spetsialistov/" TargetMode="External"/><Relationship Id="rId24" Type="http://schemas.openxmlformats.org/officeDocument/2006/relationships/hyperlink" Target="https://prostotech.com/business/18769-novyy-zakon-pomozhet-preodolet-nehvatku-specialistov-v-stroitelstve.html" TargetMode="External"/><Relationship Id="rId40" Type="http://schemas.openxmlformats.org/officeDocument/2006/relationships/hyperlink" Target="https://newsib.net/events/v-novosibirske-gotovyatsya-k-sibirskoj-stroitelnoj-nedele-i-forumu-strategii-uskoreniya-tempov-stroitelstva.html" TargetMode="External"/><Relationship Id="rId45" Type="http://schemas.openxmlformats.org/officeDocument/2006/relationships/hyperlink" Target="http://www.ssk-inform.ru/News_23496_frsi_1_otkryta-registraciya-na-delovuyou-progra.htm" TargetMode="External"/><Relationship Id="rId66" Type="http://schemas.openxmlformats.org/officeDocument/2006/relationships/hyperlink" Target="https://prav.tatarstan.ru/index.htm/news/2377946.htm" TargetMode="External"/><Relationship Id="rId87" Type="http://schemas.openxmlformats.org/officeDocument/2006/relationships/hyperlink" Target="https://www.vedomosti.ru/economics/news/2025/01/17/1086917-mvf-povisil-prognoz-rosta-vvp-rossii" TargetMode="External"/><Relationship Id="rId61" Type="http://schemas.openxmlformats.org/officeDocument/2006/relationships/hyperlink" Target="https://prim.rbc.ru/prim/freenews/678a0e269a7947f664226c7c" TargetMode="External"/><Relationship Id="rId82" Type="http://schemas.openxmlformats.org/officeDocument/2006/relationships/hyperlink" Target="https://rg.ru/2025/01/19/vse-vkliucheno.html?ysclid=m64lol1883266418650" TargetMode="External"/><Relationship Id="rId19" Type="http://schemas.openxmlformats.org/officeDocument/2006/relationships/hyperlink" Target="https://like-news.moscow/novyj-zakon-pomozhet-preodolet-nehvatku-speczialistov-v-stroitelstve/" TargetMode="External"/><Relationship Id="rId14" Type="http://schemas.openxmlformats.org/officeDocument/2006/relationships/hyperlink" Target="https://dni24.ru/rynok-novostroek-kakie-peremeny-ozhidat-v-blizhajshee-vremya/" TargetMode="External"/><Relationship Id="rId30" Type="http://schemas.openxmlformats.org/officeDocument/2006/relationships/hyperlink" Target="https://www.all-sro.ru/news/elena-zvonareva-vazhno-chetko-ponimat-gde-mozhno-ostavit-ruchnoy-trud-gde-ispolzovat-avtomatizatsiyu/" TargetMode="External"/><Relationship Id="rId35" Type="http://schemas.openxmlformats.org/officeDocument/2006/relationships/hyperlink" Target="http://astroy-sro.ru/news/nostroi-provel-seminar-dlia-buxgalterov-sro-946" TargetMode="External"/><Relationship Id="rId56" Type="http://schemas.openxmlformats.org/officeDocument/2006/relationships/hyperlink" Target="https://ancb.ru/publication/read/18743" TargetMode="External"/><Relationship Id="rId77" Type="http://schemas.openxmlformats.org/officeDocument/2006/relationships/hyperlink" Target="https://tass.ru/nedvizhimost/22914979?ysclid=m64lhy58xu971680789"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230C16A-967B-4AFC-BD25-561CFD7E89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55</Pages>
  <Words>38150</Words>
  <Characters>217459</Characters>
  <Application>Microsoft Office Word</Application>
  <DocSecurity>0</DocSecurity>
  <Lines>1812</Lines>
  <Paragraphs>510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lpstr>
    </vt:vector>
  </TitlesOfParts>
  <Company>Integrum</Company>
  <LinksUpToDate>false</LinksUpToDate>
  <CharactersWithSpaces>255099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Kozlov Maxim</dc:creator>
  <cp:lastModifiedBy>Новикова Владислава Александровна</cp:lastModifiedBy>
  <cp:revision>18</cp:revision>
  <cp:lastPrinted>2024-10-15T09:59:00Z</cp:lastPrinted>
  <dcterms:created xsi:type="dcterms:W3CDTF">2025-01-19T17:21:00Z</dcterms:created>
  <dcterms:modified xsi:type="dcterms:W3CDTF">2025-01-20T06:16:00Z</dcterms:modified>
</cp:coreProperties>
</file>