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606FE6"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91364612" w:history="1">
            <w:r w:rsidR="00606FE6" w:rsidRPr="00B04439">
              <w:rPr>
                <w:rStyle w:val="a7"/>
                <w:noProof/>
              </w:rPr>
              <w:t>ДЕЯТЕЛЬНОСТЬ НОСТРОЙ</w:t>
            </w:r>
            <w:r w:rsidR="00606FE6">
              <w:rPr>
                <w:noProof/>
                <w:webHidden/>
              </w:rPr>
              <w:tab/>
            </w:r>
            <w:r w:rsidR="00606FE6">
              <w:rPr>
                <w:noProof/>
                <w:webHidden/>
              </w:rPr>
              <w:fldChar w:fldCharType="begin"/>
            </w:r>
            <w:r w:rsidR="00606FE6">
              <w:rPr>
                <w:noProof/>
                <w:webHidden/>
              </w:rPr>
              <w:instrText xml:space="preserve"> PAGEREF _Toc191364612 \h </w:instrText>
            </w:r>
            <w:r w:rsidR="00606FE6">
              <w:rPr>
                <w:noProof/>
                <w:webHidden/>
              </w:rPr>
            </w:r>
            <w:r w:rsidR="00606FE6">
              <w:rPr>
                <w:noProof/>
                <w:webHidden/>
              </w:rPr>
              <w:fldChar w:fldCharType="separate"/>
            </w:r>
            <w:r w:rsidR="00606FE6">
              <w:rPr>
                <w:noProof/>
                <w:webHidden/>
              </w:rPr>
              <w:t>3</w:t>
            </w:r>
            <w:r w:rsidR="00606FE6">
              <w:rPr>
                <w:noProof/>
                <w:webHidden/>
              </w:rPr>
              <w:fldChar w:fldCharType="end"/>
            </w:r>
          </w:hyperlink>
        </w:p>
        <w:p w:rsidR="00606FE6" w:rsidRDefault="00E40E57">
          <w:pPr>
            <w:pStyle w:val="31"/>
            <w:tabs>
              <w:tab w:val="right" w:leader="dot" w:pos="9912"/>
            </w:tabs>
            <w:rPr>
              <w:rFonts w:asciiTheme="minorHAnsi" w:eastAsiaTheme="minorEastAsia" w:hAnsiTheme="minorHAnsi"/>
              <w:b w:val="0"/>
              <w:iCs w:val="0"/>
              <w:noProof/>
              <w:sz w:val="22"/>
              <w:szCs w:val="22"/>
              <w:lang w:eastAsia="ru-RU"/>
            </w:rPr>
          </w:pPr>
          <w:hyperlink w:anchor="_Toc191364613" w:history="1">
            <w:r w:rsidR="00606FE6" w:rsidRPr="00B04439">
              <w:rPr>
                <w:rStyle w:val="a7"/>
                <w:noProof/>
              </w:rPr>
              <w:t>Всероссийская конференция «Строительный контроль: практические основы и перспективные направления развития» в Сочи</w:t>
            </w:r>
            <w:r w:rsidR="00606FE6">
              <w:rPr>
                <w:noProof/>
                <w:webHidden/>
              </w:rPr>
              <w:tab/>
            </w:r>
            <w:r w:rsidR="00606FE6">
              <w:rPr>
                <w:noProof/>
                <w:webHidden/>
              </w:rPr>
              <w:fldChar w:fldCharType="begin"/>
            </w:r>
            <w:r w:rsidR="00606FE6">
              <w:rPr>
                <w:noProof/>
                <w:webHidden/>
              </w:rPr>
              <w:instrText xml:space="preserve"> PAGEREF _Toc191364613 \h </w:instrText>
            </w:r>
            <w:r w:rsidR="00606FE6">
              <w:rPr>
                <w:noProof/>
                <w:webHidden/>
              </w:rPr>
            </w:r>
            <w:r w:rsidR="00606FE6">
              <w:rPr>
                <w:noProof/>
                <w:webHidden/>
              </w:rPr>
              <w:fldChar w:fldCharType="separate"/>
            </w:r>
            <w:r w:rsidR="00606FE6">
              <w:rPr>
                <w:noProof/>
                <w:webHidden/>
              </w:rPr>
              <w:t>3</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14" w:history="1">
            <w:r w:rsidR="00606FE6" w:rsidRPr="00B04439">
              <w:rPr>
                <w:rStyle w:val="a7"/>
              </w:rPr>
              <w:t>24.02.2025 ЗаНоСтрой.РФ (zanostroy.ru) Состоялось заседание возглавляемой Антоном Глушковым комиссии Общественного совета при Минстрое России</w:t>
            </w:r>
            <w:r w:rsidR="00606FE6">
              <w:rPr>
                <w:webHidden/>
              </w:rPr>
              <w:tab/>
            </w:r>
            <w:r w:rsidR="00606FE6">
              <w:rPr>
                <w:webHidden/>
              </w:rPr>
              <w:fldChar w:fldCharType="begin"/>
            </w:r>
            <w:r w:rsidR="00606FE6">
              <w:rPr>
                <w:webHidden/>
              </w:rPr>
              <w:instrText xml:space="preserve"> PAGEREF _Toc191364614 \h </w:instrText>
            </w:r>
            <w:r w:rsidR="00606FE6">
              <w:rPr>
                <w:webHidden/>
              </w:rPr>
            </w:r>
            <w:r w:rsidR="00606FE6">
              <w:rPr>
                <w:webHidden/>
              </w:rPr>
              <w:fldChar w:fldCharType="separate"/>
            </w:r>
            <w:r w:rsidR="00606FE6">
              <w:rPr>
                <w:webHidden/>
              </w:rPr>
              <w:t>3</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15" w:history="1">
            <w:r w:rsidR="00606FE6" w:rsidRPr="00B04439">
              <w:rPr>
                <w:rStyle w:val="a7"/>
              </w:rPr>
              <w:t>25.02.2025 SROportal.ru В Сочи проходит конференция «Строительный контроль: практические основы и перспективные направления развития»</w:t>
            </w:r>
            <w:r w:rsidR="00606FE6">
              <w:rPr>
                <w:webHidden/>
              </w:rPr>
              <w:tab/>
            </w:r>
            <w:r w:rsidR="00606FE6">
              <w:rPr>
                <w:webHidden/>
              </w:rPr>
              <w:fldChar w:fldCharType="begin"/>
            </w:r>
            <w:r w:rsidR="00606FE6">
              <w:rPr>
                <w:webHidden/>
              </w:rPr>
              <w:instrText xml:space="preserve"> PAGEREF _Toc191364615 \h </w:instrText>
            </w:r>
            <w:r w:rsidR="00606FE6">
              <w:rPr>
                <w:webHidden/>
              </w:rPr>
            </w:r>
            <w:r w:rsidR="00606FE6">
              <w:rPr>
                <w:webHidden/>
              </w:rPr>
              <w:fldChar w:fldCharType="separate"/>
            </w:r>
            <w:r w:rsidR="00606FE6">
              <w:rPr>
                <w:webHidden/>
              </w:rPr>
              <w:t>4</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16" w:history="1">
            <w:r w:rsidR="00606FE6" w:rsidRPr="00B04439">
              <w:rPr>
                <w:rStyle w:val="a7"/>
              </w:rPr>
              <w:t>25.02.2025 Правда о СРО (pravdaosro.ru) Антон Глушков: к проведению строительного контроля необходимо привлекать СРО</w:t>
            </w:r>
            <w:r w:rsidR="00606FE6">
              <w:rPr>
                <w:webHidden/>
              </w:rPr>
              <w:tab/>
            </w:r>
            <w:r w:rsidR="00606FE6">
              <w:rPr>
                <w:webHidden/>
              </w:rPr>
              <w:fldChar w:fldCharType="begin"/>
            </w:r>
            <w:r w:rsidR="00606FE6">
              <w:rPr>
                <w:webHidden/>
              </w:rPr>
              <w:instrText xml:space="preserve"> PAGEREF _Toc191364616 \h </w:instrText>
            </w:r>
            <w:r w:rsidR="00606FE6">
              <w:rPr>
                <w:webHidden/>
              </w:rPr>
            </w:r>
            <w:r w:rsidR="00606FE6">
              <w:rPr>
                <w:webHidden/>
              </w:rPr>
              <w:fldChar w:fldCharType="separate"/>
            </w:r>
            <w:r w:rsidR="00606FE6">
              <w:rPr>
                <w:webHidden/>
              </w:rPr>
              <w:t>4</w:t>
            </w:r>
            <w:r w:rsidR="00606FE6">
              <w:rPr>
                <w:webHidden/>
              </w:rPr>
              <w:fldChar w:fldCharType="end"/>
            </w:r>
          </w:hyperlink>
        </w:p>
        <w:p w:rsidR="00606FE6" w:rsidRDefault="00E40E57">
          <w:pPr>
            <w:pStyle w:val="31"/>
            <w:tabs>
              <w:tab w:val="right" w:leader="dot" w:pos="9912"/>
            </w:tabs>
            <w:rPr>
              <w:rFonts w:asciiTheme="minorHAnsi" w:eastAsiaTheme="minorEastAsia" w:hAnsiTheme="minorHAnsi"/>
              <w:b w:val="0"/>
              <w:iCs w:val="0"/>
              <w:noProof/>
              <w:sz w:val="22"/>
              <w:szCs w:val="22"/>
              <w:lang w:eastAsia="ru-RU"/>
            </w:rPr>
          </w:pPr>
          <w:hyperlink w:anchor="_Toc191364617" w:history="1">
            <w:r w:rsidR="00606FE6" w:rsidRPr="00B04439">
              <w:rPr>
                <w:rStyle w:val="a7"/>
                <w:noProof/>
                <w:lang w:val="en-US"/>
              </w:rPr>
              <w:t>C</w:t>
            </w:r>
            <w:r w:rsidR="00606FE6" w:rsidRPr="00B04439">
              <w:rPr>
                <w:rStyle w:val="a7"/>
                <w:noProof/>
              </w:rPr>
              <w:t>обрание членов Ассоциации саморегулируемой организации «Гильдия проектировщиков Новгородской области»</w:t>
            </w:r>
            <w:r w:rsidR="00606FE6">
              <w:rPr>
                <w:noProof/>
                <w:webHidden/>
              </w:rPr>
              <w:tab/>
            </w:r>
            <w:r w:rsidR="00606FE6">
              <w:rPr>
                <w:noProof/>
                <w:webHidden/>
              </w:rPr>
              <w:fldChar w:fldCharType="begin"/>
            </w:r>
            <w:r w:rsidR="00606FE6">
              <w:rPr>
                <w:noProof/>
                <w:webHidden/>
              </w:rPr>
              <w:instrText xml:space="preserve"> PAGEREF _Toc191364617 \h </w:instrText>
            </w:r>
            <w:r w:rsidR="00606FE6">
              <w:rPr>
                <w:noProof/>
                <w:webHidden/>
              </w:rPr>
            </w:r>
            <w:r w:rsidR="00606FE6">
              <w:rPr>
                <w:noProof/>
                <w:webHidden/>
              </w:rPr>
              <w:fldChar w:fldCharType="separate"/>
            </w:r>
            <w:r w:rsidR="00606FE6">
              <w:rPr>
                <w:noProof/>
                <w:webHidden/>
              </w:rPr>
              <w:t>5</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18" w:history="1">
            <w:r w:rsidR="00606FE6" w:rsidRPr="00B04439">
              <w:rPr>
                <w:rStyle w:val="a7"/>
              </w:rPr>
              <w:t>24.02.2025 ЗаНоСтрой.РФ (zanostroy.ru) Новгородские СРО обсудили вопросы развития строительной отрасли и системы саморегулирования</w:t>
            </w:r>
            <w:r w:rsidR="00606FE6">
              <w:rPr>
                <w:webHidden/>
              </w:rPr>
              <w:tab/>
            </w:r>
            <w:r w:rsidR="00606FE6">
              <w:rPr>
                <w:webHidden/>
              </w:rPr>
              <w:fldChar w:fldCharType="begin"/>
            </w:r>
            <w:r w:rsidR="00606FE6">
              <w:rPr>
                <w:webHidden/>
              </w:rPr>
              <w:instrText xml:space="preserve"> PAGEREF _Toc191364618 \h </w:instrText>
            </w:r>
            <w:r w:rsidR="00606FE6">
              <w:rPr>
                <w:webHidden/>
              </w:rPr>
            </w:r>
            <w:r w:rsidR="00606FE6">
              <w:rPr>
                <w:webHidden/>
              </w:rPr>
              <w:fldChar w:fldCharType="separate"/>
            </w:r>
            <w:r w:rsidR="00606FE6">
              <w:rPr>
                <w:webHidden/>
              </w:rPr>
              <w:t>5</w:t>
            </w:r>
            <w:r w:rsidR="00606FE6">
              <w:rPr>
                <w:webHidden/>
              </w:rPr>
              <w:fldChar w:fldCharType="end"/>
            </w:r>
          </w:hyperlink>
        </w:p>
        <w:p w:rsidR="00606FE6" w:rsidRDefault="00E40E57">
          <w:pPr>
            <w:pStyle w:val="31"/>
            <w:tabs>
              <w:tab w:val="right" w:leader="dot" w:pos="9912"/>
            </w:tabs>
            <w:rPr>
              <w:rFonts w:asciiTheme="minorHAnsi" w:eastAsiaTheme="minorEastAsia" w:hAnsiTheme="minorHAnsi"/>
              <w:b w:val="0"/>
              <w:iCs w:val="0"/>
              <w:noProof/>
              <w:sz w:val="22"/>
              <w:szCs w:val="22"/>
              <w:lang w:eastAsia="ru-RU"/>
            </w:rPr>
          </w:pPr>
          <w:hyperlink w:anchor="_Toc191364619" w:history="1">
            <w:r w:rsidR="00606FE6" w:rsidRPr="00B04439">
              <w:rPr>
                <w:rStyle w:val="a7"/>
                <w:noProof/>
              </w:rPr>
              <w:t>Ценообразование в строительной отрасли</w:t>
            </w:r>
            <w:r w:rsidR="00606FE6">
              <w:rPr>
                <w:noProof/>
                <w:webHidden/>
              </w:rPr>
              <w:tab/>
            </w:r>
            <w:r w:rsidR="00606FE6">
              <w:rPr>
                <w:noProof/>
                <w:webHidden/>
              </w:rPr>
              <w:fldChar w:fldCharType="begin"/>
            </w:r>
            <w:r w:rsidR="00606FE6">
              <w:rPr>
                <w:noProof/>
                <w:webHidden/>
              </w:rPr>
              <w:instrText xml:space="preserve"> PAGEREF _Toc191364619 \h </w:instrText>
            </w:r>
            <w:r w:rsidR="00606FE6">
              <w:rPr>
                <w:noProof/>
                <w:webHidden/>
              </w:rPr>
            </w:r>
            <w:r w:rsidR="00606FE6">
              <w:rPr>
                <w:noProof/>
                <w:webHidden/>
              </w:rPr>
              <w:fldChar w:fldCharType="separate"/>
            </w:r>
            <w:r w:rsidR="00606FE6">
              <w:rPr>
                <w:noProof/>
                <w:webHidden/>
              </w:rPr>
              <w:t>5</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20" w:history="1">
            <w:r w:rsidR="00606FE6" w:rsidRPr="00B04439">
              <w:rPr>
                <w:rStyle w:val="a7"/>
              </w:rPr>
              <w:t>24.02.2025 Гражданское собрание Лидер (lider-voronezh.ru) Воронежский сенатор инициировал разработку предложений по повышению качества исполнения стройконтрактов</w:t>
            </w:r>
            <w:r w:rsidR="00606FE6">
              <w:rPr>
                <w:webHidden/>
              </w:rPr>
              <w:tab/>
            </w:r>
            <w:r w:rsidR="00606FE6">
              <w:rPr>
                <w:webHidden/>
              </w:rPr>
              <w:fldChar w:fldCharType="begin"/>
            </w:r>
            <w:r w:rsidR="00606FE6">
              <w:rPr>
                <w:webHidden/>
              </w:rPr>
              <w:instrText xml:space="preserve"> PAGEREF _Toc191364620 \h </w:instrText>
            </w:r>
            <w:r w:rsidR="00606FE6">
              <w:rPr>
                <w:webHidden/>
              </w:rPr>
            </w:r>
            <w:r w:rsidR="00606FE6">
              <w:rPr>
                <w:webHidden/>
              </w:rPr>
              <w:fldChar w:fldCharType="separate"/>
            </w:r>
            <w:r w:rsidR="00606FE6">
              <w:rPr>
                <w:webHidden/>
              </w:rPr>
              <w:t>5</w:t>
            </w:r>
            <w:r w:rsidR="00606FE6">
              <w:rPr>
                <w:webHidden/>
              </w:rPr>
              <w:fldChar w:fldCharType="end"/>
            </w:r>
          </w:hyperlink>
        </w:p>
        <w:p w:rsidR="00606FE6" w:rsidRDefault="00E40E57">
          <w:pPr>
            <w:pStyle w:val="31"/>
            <w:tabs>
              <w:tab w:val="right" w:leader="dot" w:pos="9912"/>
            </w:tabs>
            <w:rPr>
              <w:rFonts w:asciiTheme="minorHAnsi" w:eastAsiaTheme="minorEastAsia" w:hAnsiTheme="minorHAnsi"/>
              <w:b w:val="0"/>
              <w:iCs w:val="0"/>
              <w:noProof/>
              <w:sz w:val="22"/>
              <w:szCs w:val="22"/>
              <w:lang w:eastAsia="ru-RU"/>
            </w:rPr>
          </w:pPr>
          <w:hyperlink w:anchor="_Toc191364621" w:history="1">
            <w:r w:rsidR="00606FE6" w:rsidRPr="00B04439">
              <w:rPr>
                <w:rStyle w:val="a7"/>
                <w:noProof/>
              </w:rPr>
              <w:t>Заседание Дисциплинарной комиссии</w:t>
            </w:r>
            <w:r w:rsidR="00606FE6">
              <w:rPr>
                <w:noProof/>
                <w:webHidden/>
              </w:rPr>
              <w:tab/>
            </w:r>
            <w:r w:rsidR="00606FE6">
              <w:rPr>
                <w:noProof/>
                <w:webHidden/>
              </w:rPr>
              <w:fldChar w:fldCharType="begin"/>
            </w:r>
            <w:r w:rsidR="00606FE6">
              <w:rPr>
                <w:noProof/>
                <w:webHidden/>
              </w:rPr>
              <w:instrText xml:space="preserve"> PAGEREF _Toc191364621 \h </w:instrText>
            </w:r>
            <w:r w:rsidR="00606FE6">
              <w:rPr>
                <w:noProof/>
                <w:webHidden/>
              </w:rPr>
            </w:r>
            <w:r w:rsidR="00606FE6">
              <w:rPr>
                <w:noProof/>
                <w:webHidden/>
              </w:rPr>
              <w:fldChar w:fldCharType="separate"/>
            </w:r>
            <w:r w:rsidR="00606FE6">
              <w:rPr>
                <w:noProof/>
                <w:webHidden/>
              </w:rPr>
              <w:t>7</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22" w:history="1">
            <w:r w:rsidR="00606FE6" w:rsidRPr="00B04439">
              <w:rPr>
                <w:rStyle w:val="a7"/>
              </w:rPr>
              <w:t>24.02.2025 Объединение строителей (astroy-sro.ru) Состоялось заседание Дисциплинарной комиссии</w:t>
            </w:r>
            <w:r w:rsidR="00606FE6">
              <w:rPr>
                <w:webHidden/>
              </w:rPr>
              <w:tab/>
            </w:r>
            <w:r w:rsidR="00606FE6">
              <w:rPr>
                <w:webHidden/>
              </w:rPr>
              <w:fldChar w:fldCharType="begin"/>
            </w:r>
            <w:r w:rsidR="00606FE6">
              <w:rPr>
                <w:webHidden/>
              </w:rPr>
              <w:instrText xml:space="preserve"> PAGEREF _Toc191364622 \h </w:instrText>
            </w:r>
            <w:r w:rsidR="00606FE6">
              <w:rPr>
                <w:webHidden/>
              </w:rPr>
            </w:r>
            <w:r w:rsidR="00606FE6">
              <w:rPr>
                <w:webHidden/>
              </w:rPr>
              <w:fldChar w:fldCharType="separate"/>
            </w:r>
            <w:r w:rsidR="00606FE6">
              <w:rPr>
                <w:webHidden/>
              </w:rPr>
              <w:t>7</w:t>
            </w:r>
            <w:r w:rsidR="00606FE6">
              <w:rPr>
                <w:webHidden/>
              </w:rPr>
              <w:fldChar w:fldCharType="end"/>
            </w:r>
          </w:hyperlink>
        </w:p>
        <w:p w:rsidR="00606FE6" w:rsidRDefault="00E40E57">
          <w:pPr>
            <w:pStyle w:val="31"/>
            <w:tabs>
              <w:tab w:val="right" w:leader="dot" w:pos="9912"/>
            </w:tabs>
            <w:rPr>
              <w:rFonts w:asciiTheme="minorHAnsi" w:eastAsiaTheme="minorEastAsia" w:hAnsiTheme="minorHAnsi"/>
              <w:b w:val="0"/>
              <w:iCs w:val="0"/>
              <w:noProof/>
              <w:sz w:val="22"/>
              <w:szCs w:val="22"/>
              <w:lang w:eastAsia="ru-RU"/>
            </w:rPr>
          </w:pPr>
          <w:hyperlink w:anchor="_Toc191364623" w:history="1">
            <w:r w:rsidR="00606FE6" w:rsidRPr="00B04439">
              <w:rPr>
                <w:rStyle w:val="a7"/>
                <w:noProof/>
              </w:rPr>
              <w:t>Производительность труда</w:t>
            </w:r>
            <w:r w:rsidR="00606FE6">
              <w:rPr>
                <w:noProof/>
                <w:webHidden/>
              </w:rPr>
              <w:tab/>
            </w:r>
            <w:r w:rsidR="00606FE6">
              <w:rPr>
                <w:noProof/>
                <w:webHidden/>
              </w:rPr>
              <w:fldChar w:fldCharType="begin"/>
            </w:r>
            <w:r w:rsidR="00606FE6">
              <w:rPr>
                <w:noProof/>
                <w:webHidden/>
              </w:rPr>
              <w:instrText xml:space="preserve"> PAGEREF _Toc191364623 \h </w:instrText>
            </w:r>
            <w:r w:rsidR="00606FE6">
              <w:rPr>
                <w:noProof/>
                <w:webHidden/>
              </w:rPr>
            </w:r>
            <w:r w:rsidR="00606FE6">
              <w:rPr>
                <w:noProof/>
                <w:webHidden/>
              </w:rPr>
              <w:fldChar w:fldCharType="separate"/>
            </w:r>
            <w:r w:rsidR="00606FE6">
              <w:rPr>
                <w:noProof/>
                <w:webHidden/>
              </w:rPr>
              <w:t>7</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24" w:history="1">
            <w:r w:rsidR="00606FE6" w:rsidRPr="00B04439">
              <w:rPr>
                <w:rStyle w:val="a7"/>
              </w:rPr>
              <w:t>24.02.2025 Агентство новостей Строительный бизнес (ancb.ru) Производительность труда в российской стройотрасли в три раза уступает США</w:t>
            </w:r>
            <w:r w:rsidR="00606FE6">
              <w:rPr>
                <w:webHidden/>
              </w:rPr>
              <w:tab/>
            </w:r>
            <w:r w:rsidR="00606FE6">
              <w:rPr>
                <w:webHidden/>
              </w:rPr>
              <w:fldChar w:fldCharType="begin"/>
            </w:r>
            <w:r w:rsidR="00606FE6">
              <w:rPr>
                <w:webHidden/>
              </w:rPr>
              <w:instrText xml:space="preserve"> PAGEREF _Toc191364624 \h </w:instrText>
            </w:r>
            <w:r w:rsidR="00606FE6">
              <w:rPr>
                <w:webHidden/>
              </w:rPr>
            </w:r>
            <w:r w:rsidR="00606FE6">
              <w:rPr>
                <w:webHidden/>
              </w:rPr>
              <w:fldChar w:fldCharType="separate"/>
            </w:r>
            <w:r w:rsidR="00606FE6">
              <w:rPr>
                <w:webHidden/>
              </w:rPr>
              <w:t>7</w:t>
            </w:r>
            <w:r w:rsidR="00606FE6">
              <w:rPr>
                <w:webHidden/>
              </w:rPr>
              <w:fldChar w:fldCharType="end"/>
            </w:r>
          </w:hyperlink>
        </w:p>
        <w:p w:rsidR="00606FE6" w:rsidRDefault="00E40E57">
          <w:pPr>
            <w:pStyle w:val="31"/>
            <w:tabs>
              <w:tab w:val="right" w:leader="dot" w:pos="9912"/>
            </w:tabs>
            <w:rPr>
              <w:rFonts w:asciiTheme="minorHAnsi" w:eastAsiaTheme="minorEastAsia" w:hAnsiTheme="minorHAnsi"/>
              <w:b w:val="0"/>
              <w:iCs w:val="0"/>
              <w:noProof/>
              <w:sz w:val="22"/>
              <w:szCs w:val="22"/>
              <w:lang w:eastAsia="ru-RU"/>
            </w:rPr>
          </w:pPr>
          <w:hyperlink w:anchor="_Toc191364625" w:history="1">
            <w:r w:rsidR="00606FE6" w:rsidRPr="00B04439">
              <w:rPr>
                <w:rStyle w:val="a7"/>
                <w:noProof/>
              </w:rPr>
              <w:t>Конкурсы среди предприятий строительного комплекса</w:t>
            </w:r>
            <w:r w:rsidR="00606FE6">
              <w:rPr>
                <w:noProof/>
                <w:webHidden/>
              </w:rPr>
              <w:tab/>
            </w:r>
            <w:r w:rsidR="00606FE6">
              <w:rPr>
                <w:noProof/>
                <w:webHidden/>
              </w:rPr>
              <w:fldChar w:fldCharType="begin"/>
            </w:r>
            <w:r w:rsidR="00606FE6">
              <w:rPr>
                <w:noProof/>
                <w:webHidden/>
              </w:rPr>
              <w:instrText xml:space="preserve"> PAGEREF _Toc191364625 \h </w:instrText>
            </w:r>
            <w:r w:rsidR="00606FE6">
              <w:rPr>
                <w:noProof/>
                <w:webHidden/>
              </w:rPr>
            </w:r>
            <w:r w:rsidR="00606FE6">
              <w:rPr>
                <w:noProof/>
                <w:webHidden/>
              </w:rPr>
              <w:fldChar w:fldCharType="separate"/>
            </w:r>
            <w:r w:rsidR="00606FE6">
              <w:rPr>
                <w:noProof/>
                <w:webHidden/>
              </w:rPr>
              <w:t>8</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26" w:history="1">
            <w:r w:rsidR="00606FE6" w:rsidRPr="00B04439">
              <w:rPr>
                <w:rStyle w:val="a7"/>
              </w:rPr>
              <w:t>24.02.2025 BezFormata.com Объявлены конкурсы среди предприятий строительного комплекса</w:t>
            </w:r>
            <w:r w:rsidR="00606FE6">
              <w:rPr>
                <w:webHidden/>
              </w:rPr>
              <w:tab/>
            </w:r>
            <w:r w:rsidR="00606FE6">
              <w:rPr>
                <w:webHidden/>
              </w:rPr>
              <w:fldChar w:fldCharType="begin"/>
            </w:r>
            <w:r w:rsidR="00606FE6">
              <w:rPr>
                <w:webHidden/>
              </w:rPr>
              <w:instrText xml:space="preserve"> PAGEREF _Toc191364626 \h </w:instrText>
            </w:r>
            <w:r w:rsidR="00606FE6">
              <w:rPr>
                <w:webHidden/>
              </w:rPr>
            </w:r>
            <w:r w:rsidR="00606FE6">
              <w:rPr>
                <w:webHidden/>
              </w:rPr>
              <w:fldChar w:fldCharType="separate"/>
            </w:r>
            <w:r w:rsidR="00606FE6">
              <w:rPr>
                <w:webHidden/>
              </w:rPr>
              <w:t>8</w:t>
            </w:r>
            <w:r w:rsidR="00606FE6">
              <w:rPr>
                <w:webHidden/>
              </w:rPr>
              <w:fldChar w:fldCharType="end"/>
            </w:r>
          </w:hyperlink>
        </w:p>
        <w:p w:rsidR="00606FE6" w:rsidRDefault="00E40E57">
          <w:pPr>
            <w:pStyle w:val="31"/>
            <w:tabs>
              <w:tab w:val="right" w:leader="dot" w:pos="9912"/>
            </w:tabs>
            <w:rPr>
              <w:rFonts w:asciiTheme="minorHAnsi" w:eastAsiaTheme="minorEastAsia" w:hAnsiTheme="minorHAnsi"/>
              <w:b w:val="0"/>
              <w:iCs w:val="0"/>
              <w:noProof/>
              <w:sz w:val="22"/>
              <w:szCs w:val="22"/>
              <w:lang w:eastAsia="ru-RU"/>
            </w:rPr>
          </w:pPr>
          <w:hyperlink w:anchor="_Toc191364627" w:history="1">
            <w:r w:rsidR="00606FE6" w:rsidRPr="00B04439">
              <w:rPr>
                <w:rStyle w:val="a7"/>
                <w:noProof/>
              </w:rPr>
              <w:t>Анонсы мероприятий</w:t>
            </w:r>
            <w:r w:rsidR="00606FE6">
              <w:rPr>
                <w:noProof/>
                <w:webHidden/>
              </w:rPr>
              <w:tab/>
            </w:r>
            <w:r w:rsidR="00606FE6">
              <w:rPr>
                <w:noProof/>
                <w:webHidden/>
              </w:rPr>
              <w:fldChar w:fldCharType="begin"/>
            </w:r>
            <w:r w:rsidR="00606FE6">
              <w:rPr>
                <w:noProof/>
                <w:webHidden/>
              </w:rPr>
              <w:instrText xml:space="preserve"> PAGEREF _Toc191364627 \h </w:instrText>
            </w:r>
            <w:r w:rsidR="00606FE6">
              <w:rPr>
                <w:noProof/>
                <w:webHidden/>
              </w:rPr>
            </w:r>
            <w:r w:rsidR="00606FE6">
              <w:rPr>
                <w:noProof/>
                <w:webHidden/>
              </w:rPr>
              <w:fldChar w:fldCharType="separate"/>
            </w:r>
            <w:r w:rsidR="00606FE6">
              <w:rPr>
                <w:noProof/>
                <w:webHidden/>
              </w:rPr>
              <w:t>8</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28" w:history="1">
            <w:r w:rsidR="00606FE6" w:rsidRPr="00B04439">
              <w:rPr>
                <w:rStyle w:val="a7"/>
              </w:rPr>
              <w:t>24.02.2025 Вестник инженерных изысканий (izyskateli.info) 10 марта в ТПП РФ состоится Конференция «Градостроительный кодекс Российской Федерации: оценка реализации за 20 лет»</w:t>
            </w:r>
            <w:r w:rsidR="00606FE6">
              <w:rPr>
                <w:webHidden/>
              </w:rPr>
              <w:tab/>
            </w:r>
            <w:r w:rsidR="00606FE6">
              <w:rPr>
                <w:webHidden/>
              </w:rPr>
              <w:fldChar w:fldCharType="begin"/>
            </w:r>
            <w:r w:rsidR="00606FE6">
              <w:rPr>
                <w:webHidden/>
              </w:rPr>
              <w:instrText xml:space="preserve"> PAGEREF _Toc191364628 \h </w:instrText>
            </w:r>
            <w:r w:rsidR="00606FE6">
              <w:rPr>
                <w:webHidden/>
              </w:rPr>
            </w:r>
            <w:r w:rsidR="00606FE6">
              <w:rPr>
                <w:webHidden/>
              </w:rPr>
              <w:fldChar w:fldCharType="separate"/>
            </w:r>
            <w:r w:rsidR="00606FE6">
              <w:rPr>
                <w:webHidden/>
              </w:rPr>
              <w:t>8</w:t>
            </w:r>
            <w:r w:rsidR="00606FE6">
              <w:rPr>
                <w:webHidden/>
              </w:rPr>
              <w:fldChar w:fldCharType="end"/>
            </w:r>
          </w:hyperlink>
        </w:p>
        <w:p w:rsidR="00606FE6" w:rsidRDefault="00E40E57">
          <w:pPr>
            <w:pStyle w:val="31"/>
            <w:tabs>
              <w:tab w:val="right" w:leader="dot" w:pos="9912"/>
            </w:tabs>
            <w:rPr>
              <w:rFonts w:asciiTheme="minorHAnsi" w:eastAsiaTheme="minorEastAsia" w:hAnsiTheme="minorHAnsi"/>
              <w:b w:val="0"/>
              <w:iCs w:val="0"/>
              <w:noProof/>
              <w:sz w:val="22"/>
              <w:szCs w:val="22"/>
              <w:lang w:eastAsia="ru-RU"/>
            </w:rPr>
          </w:pPr>
          <w:hyperlink w:anchor="_Toc191364629" w:history="1">
            <w:r w:rsidR="00606FE6" w:rsidRPr="00B04439">
              <w:rPr>
                <w:rStyle w:val="a7"/>
                <w:noProof/>
              </w:rPr>
              <w:t>Прочие публикации</w:t>
            </w:r>
            <w:r w:rsidR="00606FE6">
              <w:rPr>
                <w:noProof/>
                <w:webHidden/>
              </w:rPr>
              <w:tab/>
            </w:r>
            <w:r w:rsidR="00606FE6">
              <w:rPr>
                <w:noProof/>
                <w:webHidden/>
              </w:rPr>
              <w:fldChar w:fldCharType="begin"/>
            </w:r>
            <w:r w:rsidR="00606FE6">
              <w:rPr>
                <w:noProof/>
                <w:webHidden/>
              </w:rPr>
              <w:instrText xml:space="preserve"> PAGEREF _Toc191364629 \h </w:instrText>
            </w:r>
            <w:r w:rsidR="00606FE6">
              <w:rPr>
                <w:noProof/>
                <w:webHidden/>
              </w:rPr>
            </w:r>
            <w:r w:rsidR="00606FE6">
              <w:rPr>
                <w:noProof/>
                <w:webHidden/>
              </w:rPr>
              <w:fldChar w:fldCharType="separate"/>
            </w:r>
            <w:r w:rsidR="00606FE6">
              <w:rPr>
                <w:noProof/>
                <w:webHidden/>
              </w:rPr>
              <w:t>9</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30" w:history="1">
            <w:r w:rsidR="00606FE6" w:rsidRPr="00B04439">
              <w:rPr>
                <w:rStyle w:val="a7"/>
              </w:rPr>
              <w:t>24.02.2025 ЗаНоСтрой.РФ (zanostroy.ru) В строительный полдень. ЗаНоСтрой-РФ поздравляет с Днём рождения Антона Мороза!</w:t>
            </w:r>
            <w:r w:rsidR="00606FE6">
              <w:rPr>
                <w:webHidden/>
              </w:rPr>
              <w:tab/>
            </w:r>
            <w:r w:rsidR="00606FE6">
              <w:rPr>
                <w:webHidden/>
              </w:rPr>
              <w:fldChar w:fldCharType="begin"/>
            </w:r>
            <w:r w:rsidR="00606FE6">
              <w:rPr>
                <w:webHidden/>
              </w:rPr>
              <w:instrText xml:space="preserve"> PAGEREF _Toc191364630 \h </w:instrText>
            </w:r>
            <w:r w:rsidR="00606FE6">
              <w:rPr>
                <w:webHidden/>
              </w:rPr>
            </w:r>
            <w:r w:rsidR="00606FE6">
              <w:rPr>
                <w:webHidden/>
              </w:rPr>
              <w:fldChar w:fldCharType="separate"/>
            </w:r>
            <w:r w:rsidR="00606FE6">
              <w:rPr>
                <w:webHidden/>
              </w:rPr>
              <w:t>9</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31" w:history="1">
            <w:r w:rsidR="00606FE6" w:rsidRPr="00B04439">
              <w:rPr>
                <w:rStyle w:val="a7"/>
              </w:rPr>
              <w:t>24.02.2025 Новости Крыма (crimea-news.com) Диана Курткаева приняла участие в мероприятии, посвященном десятилетнему юбилею Ассоциации «Строители Крыма»</w:t>
            </w:r>
            <w:r w:rsidR="00606FE6">
              <w:rPr>
                <w:webHidden/>
              </w:rPr>
              <w:tab/>
            </w:r>
            <w:r w:rsidR="00606FE6">
              <w:rPr>
                <w:webHidden/>
              </w:rPr>
              <w:fldChar w:fldCharType="begin"/>
            </w:r>
            <w:r w:rsidR="00606FE6">
              <w:rPr>
                <w:webHidden/>
              </w:rPr>
              <w:instrText xml:space="preserve"> PAGEREF _Toc191364631 \h </w:instrText>
            </w:r>
            <w:r w:rsidR="00606FE6">
              <w:rPr>
                <w:webHidden/>
              </w:rPr>
            </w:r>
            <w:r w:rsidR="00606FE6">
              <w:rPr>
                <w:webHidden/>
              </w:rPr>
              <w:fldChar w:fldCharType="separate"/>
            </w:r>
            <w:r w:rsidR="00606FE6">
              <w:rPr>
                <w:webHidden/>
              </w:rPr>
              <w:t>9</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32" w:history="1">
            <w:r w:rsidR="00606FE6" w:rsidRPr="00B04439">
              <w:rPr>
                <w:rStyle w:val="a7"/>
              </w:rPr>
              <w:t>24.02.2025 ГеоИнфо (geoinfo.ru) Сметчики исчезли: почему так реагируют ищущие сметчиков</w:t>
            </w:r>
            <w:r w:rsidR="00606FE6">
              <w:rPr>
                <w:webHidden/>
              </w:rPr>
              <w:tab/>
            </w:r>
            <w:r w:rsidR="00606FE6">
              <w:rPr>
                <w:webHidden/>
              </w:rPr>
              <w:fldChar w:fldCharType="begin"/>
            </w:r>
            <w:r w:rsidR="00606FE6">
              <w:rPr>
                <w:webHidden/>
              </w:rPr>
              <w:instrText xml:space="preserve"> PAGEREF _Toc191364632 \h </w:instrText>
            </w:r>
            <w:r w:rsidR="00606FE6">
              <w:rPr>
                <w:webHidden/>
              </w:rPr>
            </w:r>
            <w:r w:rsidR="00606FE6">
              <w:rPr>
                <w:webHidden/>
              </w:rPr>
              <w:fldChar w:fldCharType="separate"/>
            </w:r>
            <w:r w:rsidR="00606FE6">
              <w:rPr>
                <w:webHidden/>
              </w:rPr>
              <w:t>10</w:t>
            </w:r>
            <w:r w:rsidR="00606FE6">
              <w:rPr>
                <w:webHidden/>
              </w:rPr>
              <w:fldChar w:fldCharType="end"/>
            </w:r>
          </w:hyperlink>
        </w:p>
        <w:p w:rsidR="00606FE6" w:rsidRDefault="00E40E57">
          <w:pPr>
            <w:pStyle w:val="12"/>
            <w:rPr>
              <w:rFonts w:asciiTheme="minorHAnsi" w:eastAsiaTheme="minorEastAsia" w:hAnsiTheme="minorHAnsi"/>
              <w:b w:val="0"/>
              <w:bCs w:val="0"/>
              <w:caps w:val="0"/>
              <w:noProof/>
              <w:color w:val="auto"/>
              <w:sz w:val="22"/>
              <w:szCs w:val="22"/>
              <w:lang w:eastAsia="ru-RU"/>
            </w:rPr>
          </w:pPr>
          <w:hyperlink w:anchor="_Toc191364633" w:history="1">
            <w:r w:rsidR="00606FE6" w:rsidRPr="00B04439">
              <w:rPr>
                <w:rStyle w:val="a7"/>
                <w:noProof/>
              </w:rPr>
              <w:t>ДЕЯТЕЛЬНОСТЬ СРО</w:t>
            </w:r>
            <w:r w:rsidR="00606FE6">
              <w:rPr>
                <w:noProof/>
                <w:webHidden/>
              </w:rPr>
              <w:tab/>
            </w:r>
            <w:r w:rsidR="00606FE6">
              <w:rPr>
                <w:noProof/>
                <w:webHidden/>
              </w:rPr>
              <w:fldChar w:fldCharType="begin"/>
            </w:r>
            <w:r w:rsidR="00606FE6">
              <w:rPr>
                <w:noProof/>
                <w:webHidden/>
              </w:rPr>
              <w:instrText xml:space="preserve"> PAGEREF _Toc191364633 \h </w:instrText>
            </w:r>
            <w:r w:rsidR="00606FE6">
              <w:rPr>
                <w:noProof/>
                <w:webHidden/>
              </w:rPr>
            </w:r>
            <w:r w:rsidR="00606FE6">
              <w:rPr>
                <w:noProof/>
                <w:webHidden/>
              </w:rPr>
              <w:fldChar w:fldCharType="separate"/>
            </w:r>
            <w:r w:rsidR="00606FE6">
              <w:rPr>
                <w:noProof/>
                <w:webHidden/>
              </w:rPr>
              <w:t>13</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35" w:history="1">
            <w:r w:rsidR="00606FE6" w:rsidRPr="00B04439">
              <w:rPr>
                <w:rStyle w:val="a7"/>
              </w:rPr>
              <w:t>24.02.2025 ЗаНоСтрой.РФ (zanostroy.ru) При рассмотрении иска к столичной СРО суд не принял довод ответчиков о страховании, но саморегуляторы обжаловали вердикт</w:t>
            </w:r>
            <w:r w:rsidR="00606FE6">
              <w:rPr>
                <w:webHidden/>
              </w:rPr>
              <w:tab/>
            </w:r>
            <w:r w:rsidR="00606FE6">
              <w:rPr>
                <w:webHidden/>
              </w:rPr>
              <w:fldChar w:fldCharType="begin"/>
            </w:r>
            <w:r w:rsidR="00606FE6">
              <w:rPr>
                <w:webHidden/>
              </w:rPr>
              <w:instrText xml:space="preserve"> PAGEREF _Toc191364635 \h </w:instrText>
            </w:r>
            <w:r w:rsidR="00606FE6">
              <w:rPr>
                <w:webHidden/>
              </w:rPr>
            </w:r>
            <w:r w:rsidR="00606FE6">
              <w:rPr>
                <w:webHidden/>
              </w:rPr>
              <w:fldChar w:fldCharType="separate"/>
            </w:r>
            <w:r w:rsidR="00606FE6">
              <w:rPr>
                <w:webHidden/>
              </w:rPr>
              <w:t>14</w:t>
            </w:r>
            <w:r w:rsidR="00606FE6">
              <w:rPr>
                <w:webHidden/>
              </w:rPr>
              <w:fldChar w:fldCharType="end"/>
            </w:r>
          </w:hyperlink>
        </w:p>
        <w:bookmarkStart w:id="1" w:name="_GoBack"/>
        <w:bookmarkEnd w:id="1"/>
        <w:p w:rsidR="00606FE6" w:rsidRDefault="00E40E57">
          <w:pPr>
            <w:pStyle w:val="12"/>
            <w:rPr>
              <w:rFonts w:asciiTheme="minorHAnsi" w:eastAsiaTheme="minorEastAsia" w:hAnsiTheme="minorHAnsi"/>
              <w:b w:val="0"/>
              <w:bCs w:val="0"/>
              <w:caps w:val="0"/>
              <w:noProof/>
              <w:color w:val="auto"/>
              <w:sz w:val="22"/>
              <w:szCs w:val="22"/>
              <w:lang w:eastAsia="ru-RU"/>
            </w:rPr>
          </w:pPr>
          <w:r>
            <w:fldChar w:fldCharType="begin"/>
          </w:r>
          <w:r>
            <w:instrText xml:space="preserve"> HYPERLINK \l "_Toc191364637" </w:instrText>
          </w:r>
          <w:r>
            <w:fldChar w:fldCharType="separate"/>
          </w:r>
          <w:r w:rsidR="00606FE6" w:rsidRPr="00B04439">
            <w:rPr>
              <w:rStyle w:val="a7"/>
              <w:noProof/>
            </w:rPr>
            <w:t>НОВОСТИ ОТРАСЛИ</w:t>
          </w:r>
          <w:r w:rsidR="00606FE6">
            <w:rPr>
              <w:noProof/>
              <w:webHidden/>
            </w:rPr>
            <w:tab/>
          </w:r>
          <w:r w:rsidR="00606FE6">
            <w:rPr>
              <w:noProof/>
              <w:webHidden/>
            </w:rPr>
            <w:fldChar w:fldCharType="begin"/>
          </w:r>
          <w:r w:rsidR="00606FE6">
            <w:rPr>
              <w:noProof/>
              <w:webHidden/>
            </w:rPr>
            <w:instrText xml:space="preserve"> PAGEREF _Toc191364637 \h </w:instrText>
          </w:r>
          <w:r w:rsidR="00606FE6">
            <w:rPr>
              <w:noProof/>
              <w:webHidden/>
            </w:rPr>
          </w:r>
          <w:r w:rsidR="00606FE6">
            <w:rPr>
              <w:noProof/>
              <w:webHidden/>
            </w:rPr>
            <w:fldChar w:fldCharType="separate"/>
          </w:r>
          <w:r w:rsidR="00606FE6">
            <w:rPr>
              <w:noProof/>
              <w:webHidden/>
            </w:rPr>
            <w:t>17</w:t>
          </w:r>
          <w:r w:rsidR="00606FE6">
            <w:rPr>
              <w:noProof/>
              <w:webHidden/>
            </w:rPr>
            <w:fldChar w:fldCharType="end"/>
          </w:r>
          <w:r>
            <w:rPr>
              <w:noProof/>
            </w:rPr>
            <w:fldChar w:fldCharType="end"/>
          </w:r>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38" w:history="1">
            <w:r w:rsidR="00606FE6" w:rsidRPr="00B04439">
              <w:rPr>
                <w:rStyle w:val="a7"/>
              </w:rPr>
              <w:t>24.02.2025 Москва 24 (m24.ru) В Гильдии риелторов предложили альтернативу госконтролю цен на квартиры</w:t>
            </w:r>
            <w:r w:rsidR="00606FE6">
              <w:rPr>
                <w:webHidden/>
              </w:rPr>
              <w:tab/>
            </w:r>
            <w:r w:rsidR="00606FE6">
              <w:rPr>
                <w:webHidden/>
              </w:rPr>
              <w:fldChar w:fldCharType="begin"/>
            </w:r>
            <w:r w:rsidR="00606FE6">
              <w:rPr>
                <w:webHidden/>
              </w:rPr>
              <w:instrText xml:space="preserve"> PAGEREF _Toc191364638 \h </w:instrText>
            </w:r>
            <w:r w:rsidR="00606FE6">
              <w:rPr>
                <w:webHidden/>
              </w:rPr>
            </w:r>
            <w:r w:rsidR="00606FE6">
              <w:rPr>
                <w:webHidden/>
              </w:rPr>
              <w:fldChar w:fldCharType="separate"/>
            </w:r>
            <w:r w:rsidR="00606FE6">
              <w:rPr>
                <w:webHidden/>
              </w:rPr>
              <w:t>17</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39" w:history="1">
            <w:r w:rsidR="00606FE6" w:rsidRPr="00B04439">
              <w:rPr>
                <w:rStyle w:val="a7"/>
              </w:rPr>
              <w:t>24.02.2025 Известия (iz.ru) Хуснуллин озвучил срок открытия участка М-12 «Восток» до Екатеринбурга</w:t>
            </w:r>
            <w:r w:rsidR="00606FE6">
              <w:rPr>
                <w:webHidden/>
              </w:rPr>
              <w:tab/>
            </w:r>
            <w:r w:rsidR="00606FE6">
              <w:rPr>
                <w:webHidden/>
              </w:rPr>
              <w:fldChar w:fldCharType="begin"/>
            </w:r>
            <w:r w:rsidR="00606FE6">
              <w:rPr>
                <w:webHidden/>
              </w:rPr>
              <w:instrText xml:space="preserve"> PAGEREF _Toc191364639 \h </w:instrText>
            </w:r>
            <w:r w:rsidR="00606FE6">
              <w:rPr>
                <w:webHidden/>
              </w:rPr>
            </w:r>
            <w:r w:rsidR="00606FE6">
              <w:rPr>
                <w:webHidden/>
              </w:rPr>
              <w:fldChar w:fldCharType="separate"/>
            </w:r>
            <w:r w:rsidR="00606FE6">
              <w:rPr>
                <w:webHidden/>
              </w:rPr>
              <w:t>17</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0" w:history="1">
            <w:r w:rsidR="00606FE6" w:rsidRPr="00B04439">
              <w:rPr>
                <w:rStyle w:val="a7"/>
              </w:rPr>
              <w:t>24.02.2025 ТАСС Кабмин РФ изучит необходимость поддержки строительства инфраструктуры</w:t>
            </w:r>
            <w:r w:rsidR="00606FE6">
              <w:rPr>
                <w:webHidden/>
              </w:rPr>
              <w:tab/>
            </w:r>
            <w:r w:rsidR="00606FE6">
              <w:rPr>
                <w:webHidden/>
              </w:rPr>
              <w:fldChar w:fldCharType="begin"/>
            </w:r>
            <w:r w:rsidR="00606FE6">
              <w:rPr>
                <w:webHidden/>
              </w:rPr>
              <w:instrText xml:space="preserve"> PAGEREF _Toc191364640 \h </w:instrText>
            </w:r>
            <w:r w:rsidR="00606FE6">
              <w:rPr>
                <w:webHidden/>
              </w:rPr>
            </w:r>
            <w:r w:rsidR="00606FE6">
              <w:rPr>
                <w:webHidden/>
              </w:rPr>
              <w:fldChar w:fldCharType="separate"/>
            </w:r>
            <w:r w:rsidR="00606FE6">
              <w:rPr>
                <w:webHidden/>
              </w:rPr>
              <w:t>18</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1" w:history="1">
            <w:r w:rsidR="00606FE6" w:rsidRPr="00B04439">
              <w:rPr>
                <w:rStyle w:val="a7"/>
              </w:rPr>
              <w:t>24.02.2025 Газета.Ru Названа отрасль, в которой инфляция вдвое выше, чем в экономике</w:t>
            </w:r>
            <w:r w:rsidR="00606FE6">
              <w:rPr>
                <w:webHidden/>
              </w:rPr>
              <w:tab/>
            </w:r>
            <w:r w:rsidR="00606FE6">
              <w:rPr>
                <w:webHidden/>
              </w:rPr>
              <w:fldChar w:fldCharType="begin"/>
            </w:r>
            <w:r w:rsidR="00606FE6">
              <w:rPr>
                <w:webHidden/>
              </w:rPr>
              <w:instrText xml:space="preserve"> PAGEREF _Toc191364641 \h </w:instrText>
            </w:r>
            <w:r w:rsidR="00606FE6">
              <w:rPr>
                <w:webHidden/>
              </w:rPr>
            </w:r>
            <w:r w:rsidR="00606FE6">
              <w:rPr>
                <w:webHidden/>
              </w:rPr>
              <w:fldChar w:fldCharType="separate"/>
            </w:r>
            <w:r w:rsidR="00606FE6">
              <w:rPr>
                <w:webHidden/>
              </w:rPr>
              <w:t>18</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2" w:history="1">
            <w:r w:rsidR="00606FE6" w:rsidRPr="00B04439">
              <w:rPr>
                <w:rStyle w:val="a7"/>
              </w:rPr>
              <w:t>25.02.2025 Агентство новостей Строительный бизнес (ancb.ru) ICC установит стандарты для 3D-печати стен</w:t>
            </w:r>
            <w:r w:rsidR="00606FE6">
              <w:rPr>
                <w:webHidden/>
              </w:rPr>
              <w:tab/>
            </w:r>
            <w:r w:rsidR="00606FE6">
              <w:rPr>
                <w:webHidden/>
              </w:rPr>
              <w:fldChar w:fldCharType="begin"/>
            </w:r>
            <w:r w:rsidR="00606FE6">
              <w:rPr>
                <w:webHidden/>
              </w:rPr>
              <w:instrText xml:space="preserve"> PAGEREF _Toc191364642 \h </w:instrText>
            </w:r>
            <w:r w:rsidR="00606FE6">
              <w:rPr>
                <w:webHidden/>
              </w:rPr>
            </w:r>
            <w:r w:rsidR="00606FE6">
              <w:rPr>
                <w:webHidden/>
              </w:rPr>
              <w:fldChar w:fldCharType="separate"/>
            </w:r>
            <w:r w:rsidR="00606FE6">
              <w:rPr>
                <w:webHidden/>
              </w:rPr>
              <w:t>19</w:t>
            </w:r>
            <w:r w:rsidR="00606FE6">
              <w:rPr>
                <w:webHidden/>
              </w:rPr>
              <w:fldChar w:fldCharType="end"/>
            </w:r>
          </w:hyperlink>
        </w:p>
        <w:p w:rsidR="00606FE6" w:rsidRDefault="00E40E57">
          <w:pPr>
            <w:pStyle w:val="12"/>
            <w:rPr>
              <w:rFonts w:asciiTheme="minorHAnsi" w:eastAsiaTheme="minorEastAsia" w:hAnsiTheme="minorHAnsi"/>
              <w:b w:val="0"/>
              <w:bCs w:val="0"/>
              <w:caps w:val="0"/>
              <w:noProof/>
              <w:color w:val="auto"/>
              <w:sz w:val="22"/>
              <w:szCs w:val="22"/>
              <w:lang w:eastAsia="ru-RU"/>
            </w:rPr>
          </w:pPr>
          <w:hyperlink w:anchor="_Toc191364643" w:history="1">
            <w:r w:rsidR="00606FE6" w:rsidRPr="00B04439">
              <w:rPr>
                <w:rStyle w:val="a7"/>
                <w:noProof/>
              </w:rPr>
              <w:t>РЕГИОНАЛЬНЫЕ НОВОСТИ</w:t>
            </w:r>
            <w:r w:rsidR="00606FE6">
              <w:rPr>
                <w:noProof/>
                <w:webHidden/>
              </w:rPr>
              <w:tab/>
            </w:r>
            <w:r w:rsidR="00606FE6">
              <w:rPr>
                <w:noProof/>
                <w:webHidden/>
              </w:rPr>
              <w:fldChar w:fldCharType="begin"/>
            </w:r>
            <w:r w:rsidR="00606FE6">
              <w:rPr>
                <w:noProof/>
                <w:webHidden/>
              </w:rPr>
              <w:instrText xml:space="preserve"> PAGEREF _Toc191364643 \h </w:instrText>
            </w:r>
            <w:r w:rsidR="00606FE6">
              <w:rPr>
                <w:noProof/>
                <w:webHidden/>
              </w:rPr>
            </w:r>
            <w:r w:rsidR="00606FE6">
              <w:rPr>
                <w:noProof/>
                <w:webHidden/>
              </w:rPr>
              <w:fldChar w:fldCharType="separate"/>
            </w:r>
            <w:r w:rsidR="00606FE6">
              <w:rPr>
                <w:noProof/>
                <w:webHidden/>
              </w:rPr>
              <w:t>19</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4" w:history="1">
            <w:r w:rsidR="00606FE6" w:rsidRPr="00B04439">
              <w:rPr>
                <w:rStyle w:val="a7"/>
              </w:rPr>
              <w:t>25.02.2025 Российская газета (rg.ru) Комплексное развитие территорий в ЦФО привлекает все больше девелоперов</w:t>
            </w:r>
            <w:r w:rsidR="00606FE6">
              <w:rPr>
                <w:webHidden/>
              </w:rPr>
              <w:tab/>
            </w:r>
            <w:r w:rsidR="00606FE6">
              <w:rPr>
                <w:webHidden/>
              </w:rPr>
              <w:fldChar w:fldCharType="begin"/>
            </w:r>
            <w:r w:rsidR="00606FE6">
              <w:rPr>
                <w:webHidden/>
              </w:rPr>
              <w:instrText xml:space="preserve"> PAGEREF _Toc191364644 \h </w:instrText>
            </w:r>
            <w:r w:rsidR="00606FE6">
              <w:rPr>
                <w:webHidden/>
              </w:rPr>
            </w:r>
            <w:r w:rsidR="00606FE6">
              <w:rPr>
                <w:webHidden/>
              </w:rPr>
              <w:fldChar w:fldCharType="separate"/>
            </w:r>
            <w:r w:rsidR="00606FE6">
              <w:rPr>
                <w:webHidden/>
              </w:rPr>
              <w:t>19</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5" w:history="1">
            <w:r w:rsidR="00606FE6" w:rsidRPr="00B04439">
              <w:rPr>
                <w:rStyle w:val="a7"/>
              </w:rPr>
              <w:t>24.02.2025 ТАСС В Башкирии участок трассы Дюртюли - Ачит готов на 72%</w:t>
            </w:r>
            <w:r w:rsidR="00606FE6">
              <w:rPr>
                <w:webHidden/>
              </w:rPr>
              <w:tab/>
            </w:r>
            <w:r w:rsidR="00606FE6">
              <w:rPr>
                <w:webHidden/>
              </w:rPr>
              <w:fldChar w:fldCharType="begin"/>
            </w:r>
            <w:r w:rsidR="00606FE6">
              <w:rPr>
                <w:webHidden/>
              </w:rPr>
              <w:instrText xml:space="preserve"> PAGEREF _Toc191364645 \h </w:instrText>
            </w:r>
            <w:r w:rsidR="00606FE6">
              <w:rPr>
                <w:webHidden/>
              </w:rPr>
            </w:r>
            <w:r w:rsidR="00606FE6">
              <w:rPr>
                <w:webHidden/>
              </w:rPr>
              <w:fldChar w:fldCharType="separate"/>
            </w:r>
            <w:r w:rsidR="00606FE6">
              <w:rPr>
                <w:webHidden/>
              </w:rPr>
              <w:t>21</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6" w:history="1">
            <w:r w:rsidR="00606FE6" w:rsidRPr="00B04439">
              <w:rPr>
                <w:rStyle w:val="a7"/>
              </w:rPr>
              <w:t>24.02.2025 ТАСС В Орске пострадавшим от паводка построили жилье на площади 18 тыс. кв. м</w:t>
            </w:r>
            <w:r w:rsidR="00606FE6">
              <w:rPr>
                <w:webHidden/>
              </w:rPr>
              <w:tab/>
            </w:r>
            <w:r w:rsidR="00606FE6">
              <w:rPr>
                <w:webHidden/>
              </w:rPr>
              <w:fldChar w:fldCharType="begin"/>
            </w:r>
            <w:r w:rsidR="00606FE6">
              <w:rPr>
                <w:webHidden/>
              </w:rPr>
              <w:instrText xml:space="preserve"> PAGEREF _Toc191364646 \h </w:instrText>
            </w:r>
            <w:r w:rsidR="00606FE6">
              <w:rPr>
                <w:webHidden/>
              </w:rPr>
            </w:r>
            <w:r w:rsidR="00606FE6">
              <w:rPr>
                <w:webHidden/>
              </w:rPr>
              <w:fldChar w:fldCharType="separate"/>
            </w:r>
            <w:r w:rsidR="00606FE6">
              <w:rPr>
                <w:webHidden/>
              </w:rPr>
              <w:t>22</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7" w:history="1">
            <w:r w:rsidR="00606FE6" w:rsidRPr="00B04439">
              <w:rPr>
                <w:rStyle w:val="a7"/>
              </w:rPr>
              <w:t>24.02.2025 Коммерсантъ (Санкт-Петербург) На будущей станции метро «Юго-Западная» завершили монтаж эскалаторов</w:t>
            </w:r>
            <w:r w:rsidR="00606FE6">
              <w:rPr>
                <w:webHidden/>
              </w:rPr>
              <w:tab/>
            </w:r>
            <w:r w:rsidR="00606FE6">
              <w:rPr>
                <w:webHidden/>
              </w:rPr>
              <w:fldChar w:fldCharType="begin"/>
            </w:r>
            <w:r w:rsidR="00606FE6">
              <w:rPr>
                <w:webHidden/>
              </w:rPr>
              <w:instrText xml:space="preserve"> PAGEREF _Toc191364647 \h </w:instrText>
            </w:r>
            <w:r w:rsidR="00606FE6">
              <w:rPr>
                <w:webHidden/>
              </w:rPr>
            </w:r>
            <w:r w:rsidR="00606FE6">
              <w:rPr>
                <w:webHidden/>
              </w:rPr>
              <w:fldChar w:fldCharType="separate"/>
            </w:r>
            <w:r w:rsidR="00606FE6">
              <w:rPr>
                <w:webHidden/>
              </w:rPr>
              <w:t>22</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8" w:history="1">
            <w:r w:rsidR="00606FE6" w:rsidRPr="00B04439">
              <w:rPr>
                <w:rStyle w:val="a7"/>
              </w:rPr>
              <w:t>24.02.2025 РБК Подрядчик из Ярославля срывает сроки строительства домов в Заполярье</w:t>
            </w:r>
            <w:r w:rsidR="00606FE6">
              <w:rPr>
                <w:webHidden/>
              </w:rPr>
              <w:tab/>
            </w:r>
            <w:r w:rsidR="00606FE6">
              <w:rPr>
                <w:webHidden/>
              </w:rPr>
              <w:fldChar w:fldCharType="begin"/>
            </w:r>
            <w:r w:rsidR="00606FE6">
              <w:rPr>
                <w:webHidden/>
              </w:rPr>
              <w:instrText xml:space="preserve"> PAGEREF _Toc191364648 \h </w:instrText>
            </w:r>
            <w:r w:rsidR="00606FE6">
              <w:rPr>
                <w:webHidden/>
              </w:rPr>
            </w:r>
            <w:r w:rsidR="00606FE6">
              <w:rPr>
                <w:webHidden/>
              </w:rPr>
              <w:fldChar w:fldCharType="separate"/>
            </w:r>
            <w:r w:rsidR="00606FE6">
              <w:rPr>
                <w:webHidden/>
              </w:rPr>
              <w:t>23</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49" w:history="1">
            <w:r w:rsidR="00606FE6" w:rsidRPr="00B04439">
              <w:rPr>
                <w:rStyle w:val="a7"/>
              </w:rPr>
              <w:t>24.02.2025 Строительство.ru - Новости (rcmm.ru) 215 старых домов демонтировали по программе реновации за 2024 год</w:t>
            </w:r>
            <w:r w:rsidR="00606FE6">
              <w:rPr>
                <w:webHidden/>
              </w:rPr>
              <w:tab/>
            </w:r>
            <w:r w:rsidR="00606FE6">
              <w:rPr>
                <w:webHidden/>
              </w:rPr>
              <w:fldChar w:fldCharType="begin"/>
            </w:r>
            <w:r w:rsidR="00606FE6">
              <w:rPr>
                <w:webHidden/>
              </w:rPr>
              <w:instrText xml:space="preserve"> PAGEREF _Toc191364649 \h </w:instrText>
            </w:r>
            <w:r w:rsidR="00606FE6">
              <w:rPr>
                <w:webHidden/>
              </w:rPr>
            </w:r>
            <w:r w:rsidR="00606FE6">
              <w:rPr>
                <w:webHidden/>
              </w:rPr>
              <w:fldChar w:fldCharType="separate"/>
            </w:r>
            <w:r w:rsidR="00606FE6">
              <w:rPr>
                <w:webHidden/>
              </w:rPr>
              <w:t>23</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0" w:history="1">
            <w:r w:rsidR="00606FE6" w:rsidRPr="00B04439">
              <w:rPr>
                <w:rStyle w:val="a7"/>
              </w:rPr>
              <w:t>24.02.2025 Строительство.ru - Новости (rcmm.ru) Началось строительство образовательного комплекса в районе Марьино</w:t>
            </w:r>
            <w:r w:rsidR="00606FE6">
              <w:rPr>
                <w:webHidden/>
              </w:rPr>
              <w:tab/>
            </w:r>
            <w:r w:rsidR="00606FE6">
              <w:rPr>
                <w:webHidden/>
              </w:rPr>
              <w:fldChar w:fldCharType="begin"/>
            </w:r>
            <w:r w:rsidR="00606FE6">
              <w:rPr>
                <w:webHidden/>
              </w:rPr>
              <w:instrText xml:space="preserve"> PAGEREF _Toc191364650 \h </w:instrText>
            </w:r>
            <w:r w:rsidR="00606FE6">
              <w:rPr>
                <w:webHidden/>
              </w:rPr>
            </w:r>
            <w:r w:rsidR="00606FE6">
              <w:rPr>
                <w:webHidden/>
              </w:rPr>
              <w:fldChar w:fldCharType="separate"/>
            </w:r>
            <w:r w:rsidR="00606FE6">
              <w:rPr>
                <w:webHidden/>
              </w:rPr>
              <w:t>23</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1" w:history="1">
            <w:r w:rsidR="00606FE6" w:rsidRPr="00B04439">
              <w:rPr>
                <w:rStyle w:val="a7"/>
              </w:rPr>
              <w:t>24.02.2025 АСН-инфо (asninfo.ru) На подготовку планировки для развязки у «Лахта Центра» отвели год</w:t>
            </w:r>
            <w:r w:rsidR="00606FE6">
              <w:rPr>
                <w:webHidden/>
              </w:rPr>
              <w:tab/>
            </w:r>
            <w:r w:rsidR="00606FE6">
              <w:rPr>
                <w:webHidden/>
              </w:rPr>
              <w:fldChar w:fldCharType="begin"/>
            </w:r>
            <w:r w:rsidR="00606FE6">
              <w:rPr>
                <w:webHidden/>
              </w:rPr>
              <w:instrText xml:space="preserve"> PAGEREF _Toc191364651 \h </w:instrText>
            </w:r>
            <w:r w:rsidR="00606FE6">
              <w:rPr>
                <w:webHidden/>
              </w:rPr>
            </w:r>
            <w:r w:rsidR="00606FE6">
              <w:rPr>
                <w:webHidden/>
              </w:rPr>
              <w:fldChar w:fldCharType="separate"/>
            </w:r>
            <w:r w:rsidR="00606FE6">
              <w:rPr>
                <w:webHidden/>
              </w:rPr>
              <w:t>24</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2" w:history="1">
            <w:r w:rsidR="00606FE6" w:rsidRPr="00B04439">
              <w:rPr>
                <w:rStyle w:val="a7"/>
              </w:rPr>
              <w:t>24.02.2025 Ведомости (vedomosti.ru) Темпы ввода номеров в подмосковных отелях сократились в 5 раз</w:t>
            </w:r>
            <w:r w:rsidR="00606FE6">
              <w:rPr>
                <w:webHidden/>
              </w:rPr>
              <w:tab/>
            </w:r>
            <w:r w:rsidR="00606FE6">
              <w:rPr>
                <w:webHidden/>
              </w:rPr>
              <w:fldChar w:fldCharType="begin"/>
            </w:r>
            <w:r w:rsidR="00606FE6">
              <w:rPr>
                <w:webHidden/>
              </w:rPr>
              <w:instrText xml:space="preserve"> PAGEREF _Toc191364652 \h </w:instrText>
            </w:r>
            <w:r w:rsidR="00606FE6">
              <w:rPr>
                <w:webHidden/>
              </w:rPr>
            </w:r>
            <w:r w:rsidR="00606FE6">
              <w:rPr>
                <w:webHidden/>
              </w:rPr>
              <w:fldChar w:fldCharType="separate"/>
            </w:r>
            <w:r w:rsidR="00606FE6">
              <w:rPr>
                <w:webHidden/>
              </w:rPr>
              <w:t>24</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3" w:history="1">
            <w:r w:rsidR="00606FE6" w:rsidRPr="00B04439">
              <w:rPr>
                <w:rStyle w:val="a7"/>
              </w:rPr>
              <w:t>24.02.2025 РБК+ (rbcplus.ru) В селе Сукко появится новый детский сад</w:t>
            </w:r>
            <w:r w:rsidR="00606FE6">
              <w:rPr>
                <w:webHidden/>
              </w:rPr>
              <w:tab/>
            </w:r>
            <w:r w:rsidR="00606FE6">
              <w:rPr>
                <w:webHidden/>
              </w:rPr>
              <w:fldChar w:fldCharType="begin"/>
            </w:r>
            <w:r w:rsidR="00606FE6">
              <w:rPr>
                <w:webHidden/>
              </w:rPr>
              <w:instrText xml:space="preserve"> PAGEREF _Toc191364653 \h </w:instrText>
            </w:r>
            <w:r w:rsidR="00606FE6">
              <w:rPr>
                <w:webHidden/>
              </w:rPr>
            </w:r>
            <w:r w:rsidR="00606FE6">
              <w:rPr>
                <w:webHidden/>
              </w:rPr>
              <w:fldChar w:fldCharType="separate"/>
            </w:r>
            <w:r w:rsidR="00606FE6">
              <w:rPr>
                <w:webHidden/>
              </w:rPr>
              <w:t>25</w:t>
            </w:r>
            <w:r w:rsidR="00606FE6">
              <w:rPr>
                <w:webHidden/>
              </w:rPr>
              <w:fldChar w:fldCharType="end"/>
            </w:r>
          </w:hyperlink>
        </w:p>
        <w:p w:rsidR="00606FE6" w:rsidRDefault="00E40E57">
          <w:pPr>
            <w:pStyle w:val="12"/>
            <w:rPr>
              <w:rFonts w:asciiTheme="minorHAnsi" w:eastAsiaTheme="minorEastAsia" w:hAnsiTheme="minorHAnsi"/>
              <w:b w:val="0"/>
              <w:bCs w:val="0"/>
              <w:caps w:val="0"/>
              <w:noProof/>
              <w:color w:val="auto"/>
              <w:sz w:val="22"/>
              <w:szCs w:val="22"/>
              <w:lang w:eastAsia="ru-RU"/>
            </w:rPr>
          </w:pPr>
          <w:hyperlink w:anchor="_Toc191364654" w:history="1">
            <w:r w:rsidR="00606FE6" w:rsidRPr="00B04439">
              <w:rPr>
                <w:rStyle w:val="a7"/>
                <w:noProof/>
              </w:rPr>
              <w:t>ДОЛЕВОЕ СТРОИТЕЛЬСТВО, ЗАСТРОЙЩИКИ</w:t>
            </w:r>
            <w:r w:rsidR="00606FE6">
              <w:rPr>
                <w:noProof/>
                <w:webHidden/>
              </w:rPr>
              <w:tab/>
            </w:r>
            <w:r w:rsidR="00606FE6">
              <w:rPr>
                <w:noProof/>
                <w:webHidden/>
              </w:rPr>
              <w:fldChar w:fldCharType="begin"/>
            </w:r>
            <w:r w:rsidR="00606FE6">
              <w:rPr>
                <w:noProof/>
                <w:webHidden/>
              </w:rPr>
              <w:instrText xml:space="preserve"> PAGEREF _Toc191364654 \h </w:instrText>
            </w:r>
            <w:r w:rsidR="00606FE6">
              <w:rPr>
                <w:noProof/>
                <w:webHidden/>
              </w:rPr>
            </w:r>
            <w:r w:rsidR="00606FE6">
              <w:rPr>
                <w:noProof/>
                <w:webHidden/>
              </w:rPr>
              <w:fldChar w:fldCharType="separate"/>
            </w:r>
            <w:r w:rsidR="00606FE6">
              <w:rPr>
                <w:noProof/>
                <w:webHidden/>
              </w:rPr>
              <w:t>26</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5" w:history="1">
            <w:r w:rsidR="00606FE6" w:rsidRPr="00B04439">
              <w:rPr>
                <w:rStyle w:val="a7"/>
              </w:rPr>
              <w:t>24.02.2025 Российская газета (rg.ru) В Госдуме обсудили законопроект о льготной ипотеке от микрокредитных компаний</w:t>
            </w:r>
            <w:r w:rsidR="00606FE6">
              <w:rPr>
                <w:webHidden/>
              </w:rPr>
              <w:tab/>
            </w:r>
            <w:r w:rsidR="00606FE6">
              <w:rPr>
                <w:webHidden/>
              </w:rPr>
              <w:fldChar w:fldCharType="begin"/>
            </w:r>
            <w:r w:rsidR="00606FE6">
              <w:rPr>
                <w:webHidden/>
              </w:rPr>
              <w:instrText xml:space="preserve"> PAGEREF _Toc191364655 \h </w:instrText>
            </w:r>
            <w:r w:rsidR="00606FE6">
              <w:rPr>
                <w:webHidden/>
              </w:rPr>
            </w:r>
            <w:r w:rsidR="00606FE6">
              <w:rPr>
                <w:webHidden/>
              </w:rPr>
              <w:fldChar w:fldCharType="separate"/>
            </w:r>
            <w:r w:rsidR="00606FE6">
              <w:rPr>
                <w:webHidden/>
              </w:rPr>
              <w:t>26</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6" w:history="1">
            <w:r w:rsidR="00606FE6" w:rsidRPr="00B04439">
              <w:rPr>
                <w:rStyle w:val="a7"/>
              </w:rPr>
              <w:t>25.02.2025 Газета.Ru Россиянам пообещали снижение ставок по ипотеке</w:t>
            </w:r>
            <w:r w:rsidR="00606FE6">
              <w:rPr>
                <w:webHidden/>
              </w:rPr>
              <w:tab/>
            </w:r>
            <w:r w:rsidR="00606FE6">
              <w:rPr>
                <w:webHidden/>
              </w:rPr>
              <w:fldChar w:fldCharType="begin"/>
            </w:r>
            <w:r w:rsidR="00606FE6">
              <w:rPr>
                <w:webHidden/>
              </w:rPr>
              <w:instrText xml:space="preserve"> PAGEREF _Toc191364656 \h </w:instrText>
            </w:r>
            <w:r w:rsidR="00606FE6">
              <w:rPr>
                <w:webHidden/>
              </w:rPr>
            </w:r>
            <w:r w:rsidR="00606FE6">
              <w:rPr>
                <w:webHidden/>
              </w:rPr>
              <w:fldChar w:fldCharType="separate"/>
            </w:r>
            <w:r w:rsidR="00606FE6">
              <w:rPr>
                <w:webHidden/>
              </w:rPr>
              <w:t>26</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7" w:history="1">
            <w:r w:rsidR="00606FE6" w:rsidRPr="00B04439">
              <w:rPr>
                <w:rStyle w:val="a7"/>
              </w:rPr>
              <w:t>24.02.2025 Lenta.ru Названы ежемесячные траты россиян на ипотеку в 2025 году</w:t>
            </w:r>
            <w:r w:rsidR="00606FE6">
              <w:rPr>
                <w:webHidden/>
              </w:rPr>
              <w:tab/>
            </w:r>
            <w:r w:rsidR="00606FE6">
              <w:rPr>
                <w:webHidden/>
              </w:rPr>
              <w:fldChar w:fldCharType="begin"/>
            </w:r>
            <w:r w:rsidR="00606FE6">
              <w:rPr>
                <w:webHidden/>
              </w:rPr>
              <w:instrText xml:space="preserve"> PAGEREF _Toc191364657 \h </w:instrText>
            </w:r>
            <w:r w:rsidR="00606FE6">
              <w:rPr>
                <w:webHidden/>
              </w:rPr>
            </w:r>
            <w:r w:rsidR="00606FE6">
              <w:rPr>
                <w:webHidden/>
              </w:rPr>
              <w:fldChar w:fldCharType="separate"/>
            </w:r>
            <w:r w:rsidR="00606FE6">
              <w:rPr>
                <w:webHidden/>
              </w:rPr>
              <w:t>27</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8" w:history="1">
            <w:r w:rsidR="00606FE6" w:rsidRPr="00B04439">
              <w:rPr>
                <w:rStyle w:val="a7"/>
              </w:rPr>
              <w:t>24.02.2025 Ведомости (vedomosti.ru) Молодые ученые и специалисты Подмосковья могут получить льготную ипотеку онлайн</w:t>
            </w:r>
            <w:r w:rsidR="00606FE6">
              <w:rPr>
                <w:webHidden/>
              </w:rPr>
              <w:tab/>
            </w:r>
            <w:r w:rsidR="00606FE6">
              <w:rPr>
                <w:webHidden/>
              </w:rPr>
              <w:fldChar w:fldCharType="begin"/>
            </w:r>
            <w:r w:rsidR="00606FE6">
              <w:rPr>
                <w:webHidden/>
              </w:rPr>
              <w:instrText xml:space="preserve"> PAGEREF _Toc191364658 \h </w:instrText>
            </w:r>
            <w:r w:rsidR="00606FE6">
              <w:rPr>
                <w:webHidden/>
              </w:rPr>
            </w:r>
            <w:r w:rsidR="00606FE6">
              <w:rPr>
                <w:webHidden/>
              </w:rPr>
              <w:fldChar w:fldCharType="separate"/>
            </w:r>
            <w:r w:rsidR="00606FE6">
              <w:rPr>
                <w:webHidden/>
              </w:rPr>
              <w:t>27</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59" w:history="1">
            <w:r w:rsidR="00606FE6" w:rsidRPr="00B04439">
              <w:rPr>
                <w:rStyle w:val="a7"/>
              </w:rPr>
              <w:t>24.02.2025 Коммерсантъ (kommersant.ru) НОВИКОМ возглавил рейтинг по условиям программы «Дальневосточная ипотека»</w:t>
            </w:r>
            <w:r w:rsidR="00606FE6">
              <w:rPr>
                <w:webHidden/>
              </w:rPr>
              <w:tab/>
            </w:r>
            <w:r w:rsidR="00606FE6">
              <w:rPr>
                <w:webHidden/>
              </w:rPr>
              <w:fldChar w:fldCharType="begin"/>
            </w:r>
            <w:r w:rsidR="00606FE6">
              <w:rPr>
                <w:webHidden/>
              </w:rPr>
              <w:instrText xml:space="preserve"> PAGEREF _Toc191364659 \h </w:instrText>
            </w:r>
            <w:r w:rsidR="00606FE6">
              <w:rPr>
                <w:webHidden/>
              </w:rPr>
            </w:r>
            <w:r w:rsidR="00606FE6">
              <w:rPr>
                <w:webHidden/>
              </w:rPr>
              <w:fldChar w:fldCharType="separate"/>
            </w:r>
            <w:r w:rsidR="00606FE6">
              <w:rPr>
                <w:webHidden/>
              </w:rPr>
              <w:t>28</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0" w:history="1">
            <w:r w:rsidR="00606FE6" w:rsidRPr="00B04439">
              <w:rPr>
                <w:rStyle w:val="a7"/>
              </w:rPr>
              <w:t>24.02.2025 Интерфакс Застройщики Москвы не открыли продажи 2,5 млн кв.м. новостроек</w:t>
            </w:r>
            <w:r w:rsidR="00606FE6">
              <w:rPr>
                <w:webHidden/>
              </w:rPr>
              <w:tab/>
            </w:r>
            <w:r w:rsidR="00606FE6">
              <w:rPr>
                <w:webHidden/>
              </w:rPr>
              <w:fldChar w:fldCharType="begin"/>
            </w:r>
            <w:r w:rsidR="00606FE6">
              <w:rPr>
                <w:webHidden/>
              </w:rPr>
              <w:instrText xml:space="preserve"> PAGEREF _Toc191364660 \h </w:instrText>
            </w:r>
            <w:r w:rsidR="00606FE6">
              <w:rPr>
                <w:webHidden/>
              </w:rPr>
            </w:r>
            <w:r w:rsidR="00606FE6">
              <w:rPr>
                <w:webHidden/>
              </w:rPr>
              <w:fldChar w:fldCharType="separate"/>
            </w:r>
            <w:r w:rsidR="00606FE6">
              <w:rPr>
                <w:webHidden/>
              </w:rPr>
              <w:t>28</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1" w:history="1">
            <w:r w:rsidR="00606FE6" w:rsidRPr="00B04439">
              <w:rPr>
                <w:rStyle w:val="a7"/>
              </w:rPr>
              <w:t>24.02.2025 Ведомости (vedomosti.ru) Группа «Самолет» приступила к проектированию школы на 825 мест в Ломоносовском районе Ленинградской области</w:t>
            </w:r>
            <w:r w:rsidR="00606FE6">
              <w:rPr>
                <w:webHidden/>
              </w:rPr>
              <w:tab/>
            </w:r>
            <w:r w:rsidR="00606FE6">
              <w:rPr>
                <w:webHidden/>
              </w:rPr>
              <w:fldChar w:fldCharType="begin"/>
            </w:r>
            <w:r w:rsidR="00606FE6">
              <w:rPr>
                <w:webHidden/>
              </w:rPr>
              <w:instrText xml:space="preserve"> PAGEREF _Toc191364661 \h </w:instrText>
            </w:r>
            <w:r w:rsidR="00606FE6">
              <w:rPr>
                <w:webHidden/>
              </w:rPr>
            </w:r>
            <w:r w:rsidR="00606FE6">
              <w:rPr>
                <w:webHidden/>
              </w:rPr>
              <w:fldChar w:fldCharType="separate"/>
            </w:r>
            <w:r w:rsidR="00606FE6">
              <w:rPr>
                <w:webHidden/>
              </w:rPr>
              <w:t>28</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2" w:history="1">
            <w:r w:rsidR="00606FE6" w:rsidRPr="00B04439">
              <w:rPr>
                <w:rStyle w:val="a7"/>
              </w:rPr>
              <w:t>24.02.2025 РБК Девелопер «Стадион «Спартак» строит Центр спортивной медицины</w:t>
            </w:r>
            <w:r w:rsidR="00606FE6">
              <w:rPr>
                <w:webHidden/>
              </w:rPr>
              <w:tab/>
            </w:r>
            <w:r w:rsidR="00606FE6">
              <w:rPr>
                <w:webHidden/>
              </w:rPr>
              <w:fldChar w:fldCharType="begin"/>
            </w:r>
            <w:r w:rsidR="00606FE6">
              <w:rPr>
                <w:webHidden/>
              </w:rPr>
              <w:instrText xml:space="preserve"> PAGEREF _Toc191364662 \h </w:instrText>
            </w:r>
            <w:r w:rsidR="00606FE6">
              <w:rPr>
                <w:webHidden/>
              </w:rPr>
            </w:r>
            <w:r w:rsidR="00606FE6">
              <w:rPr>
                <w:webHidden/>
              </w:rPr>
              <w:fldChar w:fldCharType="separate"/>
            </w:r>
            <w:r w:rsidR="00606FE6">
              <w:rPr>
                <w:webHidden/>
              </w:rPr>
              <w:t>29</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3" w:history="1">
            <w:r w:rsidR="00606FE6" w:rsidRPr="00B04439">
              <w:rPr>
                <w:rStyle w:val="a7"/>
              </w:rPr>
              <w:t>24.02.2025 Ведомости (vedomosti.ru) Cosmos Hotel Group и «Амтек» построят гостиничный комплекс в Алтайском крае</w:t>
            </w:r>
            <w:r w:rsidR="00606FE6">
              <w:rPr>
                <w:webHidden/>
              </w:rPr>
              <w:tab/>
            </w:r>
            <w:r w:rsidR="00606FE6">
              <w:rPr>
                <w:webHidden/>
              </w:rPr>
              <w:fldChar w:fldCharType="begin"/>
            </w:r>
            <w:r w:rsidR="00606FE6">
              <w:rPr>
                <w:webHidden/>
              </w:rPr>
              <w:instrText xml:space="preserve"> PAGEREF _Toc191364663 \h </w:instrText>
            </w:r>
            <w:r w:rsidR="00606FE6">
              <w:rPr>
                <w:webHidden/>
              </w:rPr>
            </w:r>
            <w:r w:rsidR="00606FE6">
              <w:rPr>
                <w:webHidden/>
              </w:rPr>
              <w:fldChar w:fldCharType="separate"/>
            </w:r>
            <w:r w:rsidR="00606FE6">
              <w:rPr>
                <w:webHidden/>
              </w:rPr>
              <w:t>30</w:t>
            </w:r>
            <w:r w:rsidR="00606FE6">
              <w:rPr>
                <w:webHidden/>
              </w:rPr>
              <w:fldChar w:fldCharType="end"/>
            </w:r>
          </w:hyperlink>
        </w:p>
        <w:p w:rsidR="00606FE6" w:rsidRDefault="00E40E57">
          <w:pPr>
            <w:pStyle w:val="12"/>
            <w:rPr>
              <w:rFonts w:asciiTheme="minorHAnsi" w:eastAsiaTheme="minorEastAsia" w:hAnsiTheme="minorHAnsi"/>
              <w:b w:val="0"/>
              <w:bCs w:val="0"/>
              <w:caps w:val="0"/>
              <w:noProof/>
              <w:color w:val="auto"/>
              <w:sz w:val="22"/>
              <w:szCs w:val="22"/>
              <w:lang w:eastAsia="ru-RU"/>
            </w:rPr>
          </w:pPr>
          <w:hyperlink w:anchor="_Toc191364664" w:history="1">
            <w:r w:rsidR="00606FE6" w:rsidRPr="00B04439">
              <w:rPr>
                <w:rStyle w:val="a7"/>
                <w:noProof/>
              </w:rPr>
              <w:t>ЭКОНОМИЧЕСКИЕ НОВОСТИ</w:t>
            </w:r>
            <w:r w:rsidR="00606FE6">
              <w:rPr>
                <w:noProof/>
                <w:webHidden/>
              </w:rPr>
              <w:tab/>
            </w:r>
            <w:r w:rsidR="00606FE6">
              <w:rPr>
                <w:noProof/>
                <w:webHidden/>
              </w:rPr>
              <w:fldChar w:fldCharType="begin"/>
            </w:r>
            <w:r w:rsidR="00606FE6">
              <w:rPr>
                <w:noProof/>
                <w:webHidden/>
              </w:rPr>
              <w:instrText xml:space="preserve"> PAGEREF _Toc191364664 \h </w:instrText>
            </w:r>
            <w:r w:rsidR="00606FE6">
              <w:rPr>
                <w:noProof/>
                <w:webHidden/>
              </w:rPr>
            </w:r>
            <w:r w:rsidR="00606FE6">
              <w:rPr>
                <w:noProof/>
                <w:webHidden/>
              </w:rPr>
              <w:fldChar w:fldCharType="separate"/>
            </w:r>
            <w:r w:rsidR="00606FE6">
              <w:rPr>
                <w:noProof/>
                <w:webHidden/>
              </w:rPr>
              <w:t>31</w:t>
            </w:r>
            <w:r w:rsidR="00606FE6">
              <w:rPr>
                <w:noProof/>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5" w:history="1">
            <w:r w:rsidR="00606FE6" w:rsidRPr="00B04439">
              <w:rPr>
                <w:rStyle w:val="a7"/>
              </w:rPr>
              <w:t>24.02.2025 Российская газета Владимир Путин обсудил с верховным муфтием России вклад ислама в единство страны</w:t>
            </w:r>
            <w:r w:rsidR="00606FE6">
              <w:rPr>
                <w:webHidden/>
              </w:rPr>
              <w:tab/>
            </w:r>
            <w:r w:rsidR="00606FE6">
              <w:rPr>
                <w:webHidden/>
              </w:rPr>
              <w:fldChar w:fldCharType="begin"/>
            </w:r>
            <w:r w:rsidR="00606FE6">
              <w:rPr>
                <w:webHidden/>
              </w:rPr>
              <w:instrText xml:space="preserve"> PAGEREF _Toc191364665 \h </w:instrText>
            </w:r>
            <w:r w:rsidR="00606FE6">
              <w:rPr>
                <w:webHidden/>
              </w:rPr>
            </w:r>
            <w:r w:rsidR="00606FE6">
              <w:rPr>
                <w:webHidden/>
              </w:rPr>
              <w:fldChar w:fldCharType="separate"/>
            </w:r>
            <w:r w:rsidR="00606FE6">
              <w:rPr>
                <w:webHidden/>
              </w:rPr>
              <w:t>31</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6" w:history="1">
            <w:r w:rsidR="00606FE6" w:rsidRPr="00B04439">
              <w:rPr>
                <w:rStyle w:val="a7"/>
              </w:rPr>
              <w:t>24.02.2025 Известия (iz.ru) Мишустин заявил, что пособие на ребенка не будут учитывать при оценке нуждаемости</w:t>
            </w:r>
            <w:r w:rsidR="00606FE6">
              <w:rPr>
                <w:webHidden/>
              </w:rPr>
              <w:tab/>
            </w:r>
            <w:r w:rsidR="00606FE6">
              <w:rPr>
                <w:webHidden/>
              </w:rPr>
              <w:fldChar w:fldCharType="begin"/>
            </w:r>
            <w:r w:rsidR="00606FE6">
              <w:rPr>
                <w:webHidden/>
              </w:rPr>
              <w:instrText xml:space="preserve"> PAGEREF _Toc191364666 \h </w:instrText>
            </w:r>
            <w:r w:rsidR="00606FE6">
              <w:rPr>
                <w:webHidden/>
              </w:rPr>
            </w:r>
            <w:r w:rsidR="00606FE6">
              <w:rPr>
                <w:webHidden/>
              </w:rPr>
              <w:fldChar w:fldCharType="separate"/>
            </w:r>
            <w:r w:rsidR="00606FE6">
              <w:rPr>
                <w:webHidden/>
              </w:rPr>
              <w:t>32</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7" w:history="1">
            <w:r w:rsidR="00606FE6" w:rsidRPr="00B04439">
              <w:rPr>
                <w:rStyle w:val="a7"/>
              </w:rPr>
              <w:t>24.02.2025 Ведомости (vedomosti.ru) Володин: депутаты ведут подготовку к отчету правительства за 2024 год</w:t>
            </w:r>
            <w:r w:rsidR="00606FE6">
              <w:rPr>
                <w:webHidden/>
              </w:rPr>
              <w:tab/>
            </w:r>
            <w:r w:rsidR="00606FE6">
              <w:rPr>
                <w:webHidden/>
              </w:rPr>
              <w:fldChar w:fldCharType="begin"/>
            </w:r>
            <w:r w:rsidR="00606FE6">
              <w:rPr>
                <w:webHidden/>
              </w:rPr>
              <w:instrText xml:space="preserve"> PAGEREF _Toc191364667 \h </w:instrText>
            </w:r>
            <w:r w:rsidR="00606FE6">
              <w:rPr>
                <w:webHidden/>
              </w:rPr>
            </w:r>
            <w:r w:rsidR="00606FE6">
              <w:rPr>
                <w:webHidden/>
              </w:rPr>
              <w:fldChar w:fldCharType="separate"/>
            </w:r>
            <w:r w:rsidR="00606FE6">
              <w:rPr>
                <w:webHidden/>
              </w:rPr>
              <w:t>32</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8" w:history="1">
            <w:r w:rsidR="00606FE6" w:rsidRPr="00B04439">
              <w:rPr>
                <w:rStyle w:val="a7"/>
              </w:rPr>
              <w:t>24.02.2025 Российская газета (rg.ru) Рост ВВП и изменения на рынке труда: в Госдуме рассказали, как СВО отразилась на экономике РФ - Российская газета</w:t>
            </w:r>
            <w:r w:rsidR="00606FE6">
              <w:rPr>
                <w:webHidden/>
              </w:rPr>
              <w:tab/>
            </w:r>
            <w:r w:rsidR="00606FE6">
              <w:rPr>
                <w:webHidden/>
              </w:rPr>
              <w:fldChar w:fldCharType="begin"/>
            </w:r>
            <w:r w:rsidR="00606FE6">
              <w:rPr>
                <w:webHidden/>
              </w:rPr>
              <w:instrText xml:space="preserve"> PAGEREF _Toc191364668 \h </w:instrText>
            </w:r>
            <w:r w:rsidR="00606FE6">
              <w:rPr>
                <w:webHidden/>
              </w:rPr>
            </w:r>
            <w:r w:rsidR="00606FE6">
              <w:rPr>
                <w:webHidden/>
              </w:rPr>
              <w:fldChar w:fldCharType="separate"/>
            </w:r>
            <w:r w:rsidR="00606FE6">
              <w:rPr>
                <w:webHidden/>
              </w:rPr>
              <w:t>33</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69" w:history="1">
            <w:r w:rsidR="00606FE6" w:rsidRPr="00B04439">
              <w:rPr>
                <w:rStyle w:val="a7"/>
              </w:rPr>
              <w:t>24.02.2025 Коммерсантъ (kommersant.ru) Решетников сделал прогноз по инфляции в России на 2025 год</w:t>
            </w:r>
            <w:r w:rsidR="00606FE6">
              <w:rPr>
                <w:webHidden/>
              </w:rPr>
              <w:tab/>
            </w:r>
            <w:r w:rsidR="00606FE6">
              <w:rPr>
                <w:webHidden/>
              </w:rPr>
              <w:fldChar w:fldCharType="begin"/>
            </w:r>
            <w:r w:rsidR="00606FE6">
              <w:rPr>
                <w:webHidden/>
              </w:rPr>
              <w:instrText xml:space="preserve"> PAGEREF _Toc191364669 \h </w:instrText>
            </w:r>
            <w:r w:rsidR="00606FE6">
              <w:rPr>
                <w:webHidden/>
              </w:rPr>
            </w:r>
            <w:r w:rsidR="00606FE6">
              <w:rPr>
                <w:webHidden/>
              </w:rPr>
              <w:fldChar w:fldCharType="separate"/>
            </w:r>
            <w:r w:rsidR="00606FE6">
              <w:rPr>
                <w:webHidden/>
              </w:rPr>
              <w:t>34</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70" w:history="1">
            <w:r w:rsidR="00606FE6" w:rsidRPr="00B04439">
              <w:rPr>
                <w:rStyle w:val="a7"/>
              </w:rPr>
              <w:t>24.02.2025 РИА Новости Минстрой России выпустил инструкцию по борьбе с мошенниками в ЖКХ</w:t>
            </w:r>
            <w:r w:rsidR="00606FE6">
              <w:rPr>
                <w:webHidden/>
              </w:rPr>
              <w:tab/>
            </w:r>
            <w:r w:rsidR="00606FE6">
              <w:rPr>
                <w:webHidden/>
              </w:rPr>
              <w:fldChar w:fldCharType="begin"/>
            </w:r>
            <w:r w:rsidR="00606FE6">
              <w:rPr>
                <w:webHidden/>
              </w:rPr>
              <w:instrText xml:space="preserve"> PAGEREF _Toc191364670 \h </w:instrText>
            </w:r>
            <w:r w:rsidR="00606FE6">
              <w:rPr>
                <w:webHidden/>
              </w:rPr>
            </w:r>
            <w:r w:rsidR="00606FE6">
              <w:rPr>
                <w:webHidden/>
              </w:rPr>
              <w:fldChar w:fldCharType="separate"/>
            </w:r>
            <w:r w:rsidR="00606FE6">
              <w:rPr>
                <w:webHidden/>
              </w:rPr>
              <w:t>34</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71" w:history="1">
            <w:r w:rsidR="00606FE6" w:rsidRPr="00B04439">
              <w:rPr>
                <w:rStyle w:val="a7"/>
              </w:rPr>
              <w:t>25.02.2025 Ведомости Финтех попросил Минобрнауки скорректировать план подготовки IT-специалистов</w:t>
            </w:r>
            <w:r w:rsidR="00606FE6">
              <w:rPr>
                <w:webHidden/>
              </w:rPr>
              <w:tab/>
            </w:r>
            <w:r w:rsidR="00606FE6">
              <w:rPr>
                <w:webHidden/>
              </w:rPr>
              <w:fldChar w:fldCharType="begin"/>
            </w:r>
            <w:r w:rsidR="00606FE6">
              <w:rPr>
                <w:webHidden/>
              </w:rPr>
              <w:instrText xml:space="preserve"> PAGEREF _Toc191364671 \h </w:instrText>
            </w:r>
            <w:r w:rsidR="00606FE6">
              <w:rPr>
                <w:webHidden/>
              </w:rPr>
            </w:r>
            <w:r w:rsidR="00606FE6">
              <w:rPr>
                <w:webHidden/>
              </w:rPr>
              <w:fldChar w:fldCharType="separate"/>
            </w:r>
            <w:r w:rsidR="00606FE6">
              <w:rPr>
                <w:webHidden/>
              </w:rPr>
              <w:t>35</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72" w:history="1">
            <w:r w:rsidR="00606FE6" w:rsidRPr="00B04439">
              <w:rPr>
                <w:rStyle w:val="a7"/>
              </w:rPr>
              <w:t>25.02.2025 Коммерсантъ (kommersant.ru) Выплавку ставят на паузу</w:t>
            </w:r>
            <w:r w:rsidR="00606FE6">
              <w:rPr>
                <w:webHidden/>
              </w:rPr>
              <w:tab/>
            </w:r>
            <w:r w:rsidR="00606FE6">
              <w:rPr>
                <w:webHidden/>
              </w:rPr>
              <w:fldChar w:fldCharType="begin"/>
            </w:r>
            <w:r w:rsidR="00606FE6">
              <w:rPr>
                <w:webHidden/>
              </w:rPr>
              <w:instrText xml:space="preserve"> PAGEREF _Toc191364672 \h </w:instrText>
            </w:r>
            <w:r w:rsidR="00606FE6">
              <w:rPr>
                <w:webHidden/>
              </w:rPr>
            </w:r>
            <w:r w:rsidR="00606FE6">
              <w:rPr>
                <w:webHidden/>
              </w:rPr>
              <w:fldChar w:fldCharType="separate"/>
            </w:r>
            <w:r w:rsidR="00606FE6">
              <w:rPr>
                <w:webHidden/>
              </w:rPr>
              <w:t>36</w:t>
            </w:r>
            <w:r w:rsidR="00606FE6">
              <w:rPr>
                <w:webHidden/>
              </w:rPr>
              <w:fldChar w:fldCharType="end"/>
            </w:r>
          </w:hyperlink>
        </w:p>
        <w:p w:rsidR="00606FE6" w:rsidRDefault="00E40E57">
          <w:pPr>
            <w:pStyle w:val="41"/>
            <w:tabs>
              <w:tab w:val="right" w:leader="dot" w:pos="9912"/>
            </w:tabs>
            <w:rPr>
              <w:rFonts w:asciiTheme="minorHAnsi" w:eastAsiaTheme="minorEastAsia" w:hAnsiTheme="minorHAnsi" w:cstheme="minorBidi"/>
              <w:sz w:val="22"/>
              <w:lang w:eastAsia="ru-RU"/>
            </w:rPr>
          </w:pPr>
          <w:hyperlink w:anchor="_Toc191364673" w:history="1">
            <w:r w:rsidR="00606FE6" w:rsidRPr="00B04439">
              <w:rPr>
                <w:rStyle w:val="a7"/>
              </w:rPr>
              <w:t>24.02.2025 Российская газета (rg.ru) РСПП: Россия может увеличить поставки удобрений в Гану</w:t>
            </w:r>
            <w:r w:rsidR="00606FE6">
              <w:rPr>
                <w:webHidden/>
              </w:rPr>
              <w:tab/>
            </w:r>
            <w:r w:rsidR="00606FE6">
              <w:rPr>
                <w:webHidden/>
              </w:rPr>
              <w:fldChar w:fldCharType="begin"/>
            </w:r>
            <w:r w:rsidR="00606FE6">
              <w:rPr>
                <w:webHidden/>
              </w:rPr>
              <w:instrText xml:space="preserve"> PAGEREF _Toc191364673 \h </w:instrText>
            </w:r>
            <w:r w:rsidR="00606FE6">
              <w:rPr>
                <w:webHidden/>
              </w:rPr>
            </w:r>
            <w:r w:rsidR="00606FE6">
              <w:rPr>
                <w:webHidden/>
              </w:rPr>
              <w:fldChar w:fldCharType="separate"/>
            </w:r>
            <w:r w:rsidR="00606FE6">
              <w:rPr>
                <w:webHidden/>
              </w:rPr>
              <w:t>37</w:t>
            </w:r>
            <w:r w:rsidR="00606FE6">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91364612"/>
      <w:r w:rsidRPr="00643995">
        <w:lastRenderedPageBreak/>
        <w:t>ДЕЯТЕЛЬНОСТЬ НОСТРОЙ</w:t>
      </w:r>
      <w:bookmarkEnd w:id="2"/>
    </w:p>
    <w:p w:rsidR="00154B5F" w:rsidRDefault="002C016C" w:rsidP="0001080C">
      <w:pPr>
        <w:pStyle w:val="3"/>
      </w:pPr>
      <w:bookmarkStart w:id="3" w:name="_Toc191278778"/>
      <w:bookmarkStart w:id="4" w:name="_Toc191364613"/>
      <w:r w:rsidRPr="00A87D51">
        <w:rPr>
          <w:rStyle w:val="DocumentName"/>
        </w:rPr>
        <w:t>Всероссийская конференци</w:t>
      </w:r>
      <w:r>
        <w:rPr>
          <w:rStyle w:val="DocumentName"/>
        </w:rPr>
        <w:t>я</w:t>
      </w:r>
      <w:r w:rsidRPr="00A87D51">
        <w:rPr>
          <w:rStyle w:val="DocumentName"/>
        </w:rPr>
        <w:t xml:space="preserve"> «Строительный контроль: практические основы и перспективные направления развития»</w:t>
      </w:r>
      <w:r>
        <w:rPr>
          <w:rStyle w:val="DocumentName"/>
        </w:rPr>
        <w:t xml:space="preserve"> </w:t>
      </w:r>
      <w:r w:rsidRPr="0081218F">
        <w:rPr>
          <w:rStyle w:val="DocumentName"/>
        </w:rPr>
        <w:t>в Сочи</w:t>
      </w:r>
      <w:bookmarkEnd w:id="3"/>
      <w:bookmarkEnd w:id="4"/>
    </w:p>
    <w:p w:rsidR="00210105" w:rsidRDefault="00210105" w:rsidP="00210105">
      <w:pPr>
        <w:pStyle w:val="4"/>
      </w:pPr>
      <w:bookmarkStart w:id="5" w:name="d_bd80558fbfb94d5f89dbb8da0c320fd2"/>
      <w:bookmarkStart w:id="6" w:name="_Toc191319646"/>
      <w:bookmarkStart w:id="7" w:name="_Toc191364614"/>
      <w:bookmarkStart w:id="8" w:name="_Toc179828448"/>
      <w:bookmarkStart w:id="9" w:name="_Toc179828441"/>
      <w:bookmarkStart w:id="10" w:name="_Toc179828439"/>
      <w:bookmarkStart w:id="11" w:name="_Toc522704655"/>
      <w:bookmarkEnd w:id="5"/>
      <w:r>
        <w:rPr>
          <w:rStyle w:val="DocumentDate"/>
        </w:rPr>
        <w:t>24.02.2025</w:t>
      </w:r>
      <w:r>
        <w:br/>
      </w:r>
      <w:r>
        <w:rPr>
          <w:rStyle w:val="DocumentSource"/>
        </w:rPr>
        <w:t>ЗаНоСтрой.РФ (zanostroy.ru)</w:t>
      </w:r>
      <w:r>
        <w:br/>
      </w:r>
      <w:r>
        <w:rPr>
          <w:rStyle w:val="DocumentName"/>
        </w:rPr>
        <w:t>Состоялось заседание возглавляемой Антоном Глушковым комиссии Общественного совета при Минстрое России</w:t>
      </w:r>
      <w:bookmarkEnd w:id="6"/>
      <w:bookmarkEnd w:id="7"/>
    </w:p>
    <w:p w:rsidR="00210105" w:rsidRDefault="00210105" w:rsidP="002C016C">
      <w:pPr>
        <w:pStyle w:val="5"/>
      </w:pPr>
      <w:r>
        <w:t>На минувшей неделе, 20 февраля в рамках Всероссийской конференции "</w:t>
      </w:r>
      <w:r>
        <w:rPr>
          <w:b/>
        </w:rPr>
        <w:t>Строительный</w:t>
      </w:r>
      <w:r>
        <w:t xml:space="preserve"> контроль: практические основы и перспективные направления развития" под руководством </w:t>
      </w:r>
      <w:r>
        <w:rPr>
          <w:b/>
        </w:rPr>
        <w:t>президента Национального объединения строителей</w:t>
      </w:r>
      <w:r>
        <w:t xml:space="preserve"> Антона </w:t>
      </w:r>
      <w:r>
        <w:rPr>
          <w:b/>
        </w:rPr>
        <w:t>Глушкова</w:t>
      </w:r>
      <w:r>
        <w:t xml:space="preserve"> состоялось расширенное заседание комиссии по вопросам ценообразования в </w:t>
      </w:r>
      <w:r>
        <w:rPr>
          <w:b/>
        </w:rPr>
        <w:t>строительстве</w:t>
      </w:r>
      <w:r>
        <w:t xml:space="preserve"> и технологического и ценового аудита Общественного совета при Минстрое России. В формате открытого диалога специалисты из 75-ти регионов России обсудили финансовые аспекты, с которыми они сталкиваются в повседневной практике при проведении </w:t>
      </w:r>
      <w:r>
        <w:rPr>
          <w:b/>
        </w:rPr>
        <w:t>строительного</w:t>
      </w:r>
      <w:r>
        <w:t xml:space="preserve"> контроля. Об этом сообщили наши коллеги из пресс-службы </w:t>
      </w:r>
      <w:r>
        <w:rPr>
          <w:b/>
        </w:rPr>
        <w:t>НОСТРОЙ</w:t>
      </w:r>
      <w:r>
        <w:t>.</w:t>
      </w:r>
    </w:p>
    <w:p w:rsidR="00210105" w:rsidRDefault="00210105" w:rsidP="00210105">
      <w:pPr>
        <w:pStyle w:val="DocumentBody"/>
      </w:pPr>
      <w:r>
        <w:t>В дискуссии приняли участие ведущие отраслевые эксперты, среди которых директор департамента градостроительной деятельности и архитектуры Минстроя России Владимир Калинкин, заместитель председателя Правительства Амурской области Павел Матюхин, руководитель Центра научных исследований и подготовки обоснования безопасности зданий и сооружений НИИСФ РААСН Дмитрий Толочко, руководитель Самарского Центра по ценообразованию в строительстве Ольга Дидковская, генеральный директор ООО "ЭКСИНКО" Сергей Должников и президент Ассоциации развития смет и Технологий информационного моделирования (АРСИТИМ) Максим Горинский.</w:t>
      </w:r>
    </w:p>
    <w:p w:rsidR="00210105" w:rsidRDefault="00210105" w:rsidP="00210105">
      <w:pPr>
        <w:pStyle w:val="DocumentBody"/>
      </w:pPr>
      <w:r>
        <w:t xml:space="preserve">Антон </w:t>
      </w:r>
      <w:r>
        <w:rPr>
          <w:b/>
        </w:rPr>
        <w:t>Глушков</w:t>
      </w:r>
      <w:r>
        <w:t>, рассуждая о новых подходах к техническому регулированию и ценообразованию напомнил, что, согласно Стратегии-2030, в ближайшее время планируется переход на параметрический метод, и предложил участникам встречи обсудить возможности его реализации на территории Российской Федерации.</w:t>
      </w:r>
    </w:p>
    <w:p w:rsidR="00210105" w:rsidRDefault="00210105" w:rsidP="00210105">
      <w:pPr>
        <w:pStyle w:val="DocumentBody"/>
      </w:pPr>
      <w:r>
        <w:t>Подробно про параметрический метод нормирования рассказал Владимир Калинкин. Он напомнил, что в СССР и некоторых зарубежных странах вся технология строительного процесса была и остаётся жёстко регламентированной, с чётким алгоритмом всех действий в процессе строительства. Параметризм же предполагает, что жёсткое предписывающее нормирование отсутствует вовсе, а описываются только качественные характеристики результата. Эксперименты с этими двумя подходами привели к пониманию, что параметрический метод в чистом виде подходит только для очень высококвалифицированных проектировщиков и оптимальным является смешанный способ регулирования</w:t>
      </w:r>
    </w:p>
    <w:p w:rsidR="00210105" w:rsidRDefault="00210105" w:rsidP="00210105">
      <w:pPr>
        <w:pStyle w:val="DocumentBody"/>
      </w:pPr>
      <w:r>
        <w:t xml:space="preserve">Спикер отметил, что в России исторически накопилось несколько сотен сводов правил. Минстрой, видя эту чрезмерную детализацию, провёл ревизию и сейчас завершает разработку основополагающего свода правил, который структурирует все нормативно технические-документы в части </w:t>
      </w:r>
      <w:r>
        <w:rPr>
          <w:b/>
        </w:rPr>
        <w:t>строительного</w:t>
      </w:r>
      <w:r>
        <w:t xml:space="preserve"> регулирования. Отвечая на вопрос Антона </w:t>
      </w:r>
      <w:r>
        <w:rPr>
          <w:b/>
        </w:rPr>
        <w:t>Глушкова</w:t>
      </w:r>
      <w:r>
        <w:t>, нужно ли будет в связи с этим пересмотреть подходы к ценообразованию в проектировании, Владимир Калинкин высказал мнение, что революционных изменений не потребуется, значительно дороже не должно стать, но подстройка будет нужна.</w:t>
      </w:r>
    </w:p>
    <w:p w:rsidR="00210105" w:rsidRDefault="00210105" w:rsidP="00210105">
      <w:pPr>
        <w:pStyle w:val="DocumentBody"/>
      </w:pPr>
      <w:r>
        <w:t>Также участники дискуссии обсудили объективность затрат на проведение строительного контроля. Ольга Дидковская отметила накопившиеся проблемные моменты. Одним из них являются расходы на строительный контроль, зафиксированные постановлением Правительства РФ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Норматив явно устарел, его не хватает. Кроме того, нет регламентации состава затрат, а также не учитывается вариант проведения стройконтроля привлечённой подрядной организацией, а не службой технического заказчика. Кроме того, сообщила спикер, при оплате контракта на проведение стройконтроля не учитываются затраты, которые несет организация при увеличении сроков строительства. Она констатировала, что, в соответствии с Градостроительным кодексом РФ, затраты должны быть компенсированы исполнителю работ, но далеко не все они учтены в нормативах. По её подсчетам необходимо увеличить норматив в полтора-два раза.</w:t>
      </w:r>
    </w:p>
    <w:p w:rsidR="00210105" w:rsidRDefault="00210105" w:rsidP="00210105">
      <w:pPr>
        <w:pStyle w:val="DocumentBody"/>
      </w:pPr>
      <w:r>
        <w:t>В числе прочего присутствующие обсудили новый порядок проведения строительного контроля при осуществлении капитального ремонта МКД, а также формы ответственности подрядчика и заказчика при осуществлении стройконтроля и возможные риски сторон в судебных спорах.</w:t>
      </w:r>
    </w:p>
    <w:p w:rsidR="00210105" w:rsidRDefault="00210105" w:rsidP="00210105">
      <w:pPr>
        <w:pStyle w:val="DocumentBody"/>
      </w:pPr>
      <w:r>
        <w:t xml:space="preserve">Антон </w:t>
      </w:r>
      <w:r>
        <w:rPr>
          <w:b/>
        </w:rPr>
        <w:t>Глушков</w:t>
      </w:r>
      <w:r>
        <w:t xml:space="preserve"> напомнил, что обеспечение безопасности </w:t>
      </w:r>
      <w:r>
        <w:rPr>
          <w:b/>
        </w:rPr>
        <w:t>строительных</w:t>
      </w:r>
      <w:r>
        <w:t xml:space="preserve"> объектов на всех этапах их жизненного цикла является приоритетной задачей.</w:t>
      </w:r>
    </w:p>
    <w:p w:rsidR="00210105" w:rsidRDefault="00210105" w:rsidP="00210105">
      <w:pPr>
        <w:pStyle w:val="DocumentBody"/>
      </w:pPr>
      <w:r>
        <w:t xml:space="preserve">Дмитрий Толочко рассказал о наработках НИИСФ РААСН и о возможностях их применения на реальных объектах при проведении </w:t>
      </w:r>
      <w:r>
        <w:rPr>
          <w:b/>
        </w:rPr>
        <w:t>строительного</w:t>
      </w:r>
      <w:r>
        <w:t xml:space="preserve"> контроля. Идею развил Антон </w:t>
      </w:r>
      <w:r>
        <w:rPr>
          <w:b/>
        </w:rPr>
        <w:t>Глушков</w:t>
      </w:r>
      <w:r>
        <w:t xml:space="preserve">, который сказал о принятом решении по созданию на базе </w:t>
      </w:r>
      <w:r>
        <w:rPr>
          <w:b/>
        </w:rPr>
        <w:t>НОСТРОЙ</w:t>
      </w:r>
      <w:r>
        <w:t xml:space="preserve"> аналитического центра помощи компаниям при работе в параметрическом методе. Работа центра направлена на обеспечение научных обоснований при проведении работ с разработкой стандартов организаций, обеспечивающих безопасность и качество объектов капстроительства.</w:t>
      </w:r>
    </w:p>
    <w:p w:rsidR="00210105" w:rsidRDefault="00210105" w:rsidP="00210105">
      <w:pPr>
        <w:pStyle w:val="DocumentBody"/>
      </w:pPr>
      <w:r>
        <w:t>Спикеры в президиуме подробно ответили на огромное количество вопросов, которые поступили от участников двухчасового расширенного заседания.</w:t>
      </w:r>
    </w:p>
    <w:p w:rsidR="00210105" w:rsidRDefault="00210105" w:rsidP="00210105">
      <w:pPr>
        <w:pStyle w:val="DocumentBody"/>
      </w:pPr>
      <w:r>
        <w:t xml:space="preserve">В завершение члены комиссии по вопросам ценообразования в </w:t>
      </w:r>
      <w:r>
        <w:rPr>
          <w:b/>
        </w:rPr>
        <w:t>строительстве</w:t>
      </w:r>
      <w:r>
        <w:t xml:space="preserve"> и технологического и ценового аудита Общественного совета при Минстрое России путем голосования единогласно одобрили проекты решений, озвученные Антоном </w:t>
      </w:r>
      <w:r>
        <w:rPr>
          <w:b/>
        </w:rPr>
        <w:t>Глушковым</w:t>
      </w:r>
      <w:r>
        <w:t>:</w:t>
      </w:r>
      <w:r w:rsidR="00E82BF4">
        <w:t xml:space="preserve"> </w:t>
      </w:r>
    </w:p>
    <w:p w:rsidR="00210105" w:rsidRDefault="00210105" w:rsidP="00210105">
      <w:pPr>
        <w:pStyle w:val="DocumentBody"/>
        <w:numPr>
          <w:ilvl w:val="0"/>
          <w:numId w:val="29"/>
        </w:numPr>
        <w:spacing w:after="0"/>
        <w:ind w:left="357" w:hanging="357"/>
      </w:pPr>
      <w:r>
        <w:t xml:space="preserve">Рекомендовать Минстрою России привлечь комиссию по вопросам ценообразования в </w:t>
      </w:r>
      <w:r>
        <w:rPr>
          <w:b/>
        </w:rPr>
        <w:t>строительстве</w:t>
      </w:r>
      <w:r>
        <w:t xml:space="preserve"> и технологического и ценового аудита Общественного совета при Минстрое России к разработке проекта постановления Правительства РФ, устанавливающего уточнённые объёмы и нормативы затрат на проведение </w:t>
      </w:r>
      <w:r>
        <w:rPr>
          <w:b/>
        </w:rPr>
        <w:t>строительного</w:t>
      </w:r>
      <w:r>
        <w:t xml:space="preserve"> контроля, осуществляемого заказчиком. </w:t>
      </w:r>
    </w:p>
    <w:p w:rsidR="00210105" w:rsidRDefault="00210105" w:rsidP="00210105">
      <w:pPr>
        <w:pStyle w:val="DocumentBody"/>
        <w:numPr>
          <w:ilvl w:val="0"/>
          <w:numId w:val="29"/>
        </w:numPr>
        <w:spacing w:after="0"/>
        <w:ind w:left="357" w:hanging="357"/>
      </w:pPr>
      <w:r>
        <w:t>Рекомендовать Минстрою России рассмотреть возможность привлечения саморегулируемых организаций к проведению строительного контроля.</w:t>
      </w:r>
      <w:r w:rsidR="00E82BF4">
        <w:t xml:space="preserve"> </w:t>
      </w:r>
    </w:p>
    <w:p w:rsidR="00210105" w:rsidRDefault="00E40E57" w:rsidP="00210105">
      <w:hyperlink r:id="rId8" w:history="1">
        <w:r w:rsidR="00210105">
          <w:rPr>
            <w:rStyle w:val="DocumentOriginalLink"/>
          </w:rPr>
          <w:t>http://zanostroy.ru/news/2025/02/24/5477.html</w:t>
        </w:r>
      </w:hyperlink>
    </w:p>
    <w:p w:rsidR="00210105" w:rsidRDefault="00210105" w:rsidP="00210105">
      <w:r>
        <w:rPr>
          <w:sz w:val="18"/>
        </w:rPr>
        <w:t>назад: </w:t>
      </w:r>
      <w:hyperlink w:anchor="ref_toc" w:history="1">
        <w:r>
          <w:rPr>
            <w:rStyle w:val="NavigationLink"/>
          </w:rPr>
          <w:t>оглавление</w:t>
        </w:r>
      </w:hyperlink>
    </w:p>
    <w:p w:rsidR="00C1427A" w:rsidRDefault="00C1427A" w:rsidP="00C1427A">
      <w:pPr>
        <w:pStyle w:val="4"/>
      </w:pPr>
      <w:bookmarkStart w:id="12" w:name="_Toc191362829"/>
      <w:bookmarkStart w:id="13" w:name="_Toc191364615"/>
      <w:bookmarkStart w:id="14" w:name="_Toc191278776"/>
      <w:r>
        <w:rPr>
          <w:rStyle w:val="DocumentDate"/>
        </w:rPr>
        <w:t>25.02.2025</w:t>
      </w:r>
      <w:r>
        <w:br/>
      </w:r>
      <w:r>
        <w:rPr>
          <w:rStyle w:val="DocumentSource"/>
        </w:rPr>
        <w:t>SROportal.ru</w:t>
      </w:r>
      <w:r>
        <w:br/>
      </w:r>
      <w:r>
        <w:rPr>
          <w:rStyle w:val="DocumentName"/>
        </w:rPr>
        <w:t>В Сочи проходит конференция «Строительный контроль: практические основы и перспективные направления развития»</w:t>
      </w:r>
      <w:bookmarkEnd w:id="12"/>
      <w:bookmarkEnd w:id="13"/>
    </w:p>
    <w:p w:rsidR="00C1427A" w:rsidRDefault="00C1427A" w:rsidP="00C1427A">
      <w:pPr>
        <w:pStyle w:val="DocumentBody"/>
      </w:pPr>
      <w:r>
        <w:t xml:space="preserve">При поддержке </w:t>
      </w:r>
      <w:r>
        <w:rPr>
          <w:b/>
        </w:rPr>
        <w:t>НОСТРОЙ</w:t>
      </w:r>
      <w:r>
        <w:t xml:space="preserve"> и Минстроя России в Сочи 20 и 21 февраля 2025 года состоялась всероссийская конференция «Строительный контроль: практические основы и перспективные направления развития».</w:t>
      </w:r>
    </w:p>
    <w:p w:rsidR="00C1427A" w:rsidRDefault="00C1427A" w:rsidP="00C1427A">
      <w:pPr>
        <w:pStyle w:val="DocumentBody"/>
      </w:pPr>
      <w:r>
        <w:t>Поводом послужил выход нового отраслевого документа в области стандартизации - свода правил «Строительный контроль при строительстве, реконструкции, капитальном ремонте объектов капитального строительства», утвержденный Министром строительства и ЖКХ РФ Иреком Файзуллиным в конце 2024года.</w:t>
      </w:r>
    </w:p>
    <w:p w:rsidR="00C1427A" w:rsidRDefault="00C1427A" w:rsidP="00C1427A">
      <w:pPr>
        <w:pStyle w:val="DocumentBody"/>
      </w:pPr>
      <w:r>
        <w:t>Участники мероприятия обменялись практическим опытом проведения строительного контроля и получат разъяснения от представителей профильного ведомства по использованию нового свода правил.</w:t>
      </w:r>
    </w:p>
    <w:p w:rsidR="00C1427A" w:rsidRDefault="00C1427A" w:rsidP="00C1427A">
      <w:pPr>
        <w:pStyle w:val="DocumentBody"/>
      </w:pPr>
      <w:r>
        <w:t>В деловой программе принимали участие представители федеральных, региональных органов исполнительной власти, местного самоуправления, а также специалисты строительных, проектных, изыскательских и экспертных организаций — свыше 350 человек со всех регионов России.</w:t>
      </w:r>
    </w:p>
    <w:p w:rsidR="00C1427A" w:rsidRDefault="00E40E57" w:rsidP="00C1427A">
      <w:hyperlink r:id="rId9" w:history="1">
        <w:r w:rsidR="00C1427A">
          <w:rPr>
            <w:rStyle w:val="DocumentOriginalLink"/>
          </w:rPr>
          <w:t>https://sroportal.ru/news/v-sochi-proxodit-konferenciya-stroitelnyj-kontrol-prakticheskie-osnovy-i-perspektivnye-napravleniya-razvitiya/</w:t>
        </w:r>
      </w:hyperlink>
    </w:p>
    <w:p w:rsidR="00C1427A" w:rsidRDefault="00C1427A" w:rsidP="00C1427A">
      <w:r>
        <w:rPr>
          <w:sz w:val="18"/>
        </w:rPr>
        <w:t>назад: </w:t>
      </w:r>
      <w:hyperlink w:anchor="ref_toc" w:history="1">
        <w:r>
          <w:rPr>
            <w:rStyle w:val="NavigationLink"/>
          </w:rPr>
          <w:t>оглавление</w:t>
        </w:r>
      </w:hyperlink>
    </w:p>
    <w:p w:rsidR="00CB0E45" w:rsidRDefault="00CB0E45" w:rsidP="00CB0E45">
      <w:pPr>
        <w:pStyle w:val="4"/>
      </w:pPr>
      <w:bookmarkStart w:id="15" w:name="_Toc191362831"/>
      <w:bookmarkStart w:id="16" w:name="_Toc191364616"/>
      <w:r>
        <w:rPr>
          <w:rStyle w:val="DocumentDate"/>
        </w:rPr>
        <w:t>2</w:t>
      </w:r>
      <w:r w:rsidR="00630401" w:rsidRPr="00606FE6">
        <w:rPr>
          <w:rStyle w:val="DocumentDate"/>
        </w:rPr>
        <w:t>5</w:t>
      </w:r>
      <w:r>
        <w:rPr>
          <w:rStyle w:val="DocumentDate"/>
        </w:rPr>
        <w:t>.02.2025</w:t>
      </w:r>
      <w:r>
        <w:br/>
      </w:r>
      <w:r>
        <w:rPr>
          <w:rStyle w:val="DocumentSource"/>
        </w:rPr>
        <w:t>Правда о СРО (pravdaosro.ru)</w:t>
      </w:r>
      <w:r>
        <w:br/>
      </w:r>
      <w:r>
        <w:rPr>
          <w:rStyle w:val="DocumentName"/>
        </w:rPr>
        <w:t>Антон Глушков: к проведению строительного контроля необходимо привлекать СРО</w:t>
      </w:r>
      <w:bookmarkEnd w:id="15"/>
      <w:bookmarkEnd w:id="16"/>
    </w:p>
    <w:p w:rsidR="00CB0E45" w:rsidRDefault="00CB0E45" w:rsidP="00CB0E45">
      <w:pPr>
        <w:pStyle w:val="DocumentBody"/>
      </w:pPr>
      <w:r>
        <w:t xml:space="preserve">Участники расширенного заседания Комиссии по вопросам ценообразования в строительстве и технологического и ценового аудита Общественного совета при Минстрое России обсудили вопросы ценообразования и организации строительного контроля в условиях перехода на параметрический метод нормирования. </w:t>
      </w:r>
    </w:p>
    <w:p w:rsidR="00CB0E45" w:rsidRDefault="00CB0E45" w:rsidP="00CB0E45">
      <w:pPr>
        <w:pStyle w:val="DocumentBody"/>
      </w:pPr>
      <w:r>
        <w:t>Мероприятие состоялось в Сочи 20 февраля 2025 года в рамках Всероссийской конференции «Строительный контроль: практические основы и перспективные направления развития».</w:t>
      </w:r>
    </w:p>
    <w:p w:rsidR="00CB0E45" w:rsidRDefault="00CB0E45" w:rsidP="00CB0E45">
      <w:pPr>
        <w:pStyle w:val="DocumentBody"/>
      </w:pPr>
      <w:r>
        <w:t>Обрисовывая ретроспективу системы нормирования строительной отрасли, директор Департамента градостроительной деятельности и архитектуры Минстроя России Владимир Калинкин подчеркнул, что в стране исторически накопилось несколько сотен сводов правил. Минстрой провел ревизию и в данный момент завершает работу над сводом правил, структурирующим нормативно-технические документы в части строительного регулирования. Комментируя вопросы ценообразования в параметрическом методе нормирования, Владимир Калинкин сказал, что значительного удорожания проектирования не ожидается, хотя некая подстройка все же необходима. Главное условие - это высокая квалификации проектировщиков.</w:t>
      </w:r>
    </w:p>
    <w:p w:rsidR="00CB0E45" w:rsidRDefault="00CB0E45" w:rsidP="00CB0E45">
      <w:pPr>
        <w:pStyle w:val="DocumentBody"/>
      </w:pPr>
      <w:r>
        <w:t>Руководитель Самарского Центра по ценообразованию в строительстве Ольга Дидковская остановилась вопросах нормирования расходов на строительный контроль в соответствии с постановлением Правительства РФ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По мнению эксперта, норматив явно не соответствует потребностям отрасли, так как в нем:</w:t>
      </w:r>
      <w:r w:rsidR="00E82BF4">
        <w:t xml:space="preserve"> </w:t>
      </w:r>
    </w:p>
    <w:p w:rsidR="00CB0E45" w:rsidRDefault="00CB0E45" w:rsidP="00CB0E45">
      <w:pPr>
        <w:pStyle w:val="DocumentBody"/>
        <w:numPr>
          <w:ilvl w:val="0"/>
          <w:numId w:val="32"/>
        </w:numPr>
        <w:spacing w:after="0"/>
        <w:ind w:left="357" w:hanging="357"/>
      </w:pPr>
      <w:r>
        <w:t xml:space="preserve">отсутствует регламентация состава затрат, </w:t>
      </w:r>
    </w:p>
    <w:p w:rsidR="00CB0E45" w:rsidRDefault="00CB0E45" w:rsidP="00CB0E45">
      <w:pPr>
        <w:pStyle w:val="DocumentBody"/>
        <w:numPr>
          <w:ilvl w:val="0"/>
          <w:numId w:val="32"/>
        </w:numPr>
        <w:spacing w:after="0"/>
        <w:ind w:left="357" w:hanging="357"/>
      </w:pPr>
      <w:r>
        <w:t xml:space="preserve">не учитывается вариант проведения строительного контроля привлеченной подрядной организацией, а не службой технического заказчика, </w:t>
      </w:r>
    </w:p>
    <w:p w:rsidR="00CB0E45" w:rsidRDefault="00CB0E45" w:rsidP="00CB0E45">
      <w:pPr>
        <w:pStyle w:val="DocumentBody"/>
        <w:numPr>
          <w:ilvl w:val="0"/>
          <w:numId w:val="32"/>
        </w:numPr>
        <w:spacing w:after="0"/>
        <w:ind w:left="357" w:hanging="357"/>
      </w:pPr>
      <w:r>
        <w:t xml:space="preserve">при оплате контракта на проведение стройконтроля не учитываются затраты при увеличении сроков строительства. </w:t>
      </w:r>
    </w:p>
    <w:p w:rsidR="00CB0E45" w:rsidRDefault="00CB0E45" w:rsidP="00CB0E45">
      <w:pPr>
        <w:pStyle w:val="DocumentBody"/>
      </w:pPr>
      <w:r>
        <w:t>Также участники заседания обсудили:</w:t>
      </w:r>
      <w:r w:rsidR="00E82BF4">
        <w:t xml:space="preserve"> </w:t>
      </w:r>
    </w:p>
    <w:p w:rsidR="00CB0E45" w:rsidRDefault="00CB0E45" w:rsidP="00CB0E45">
      <w:pPr>
        <w:pStyle w:val="DocumentBody"/>
        <w:numPr>
          <w:ilvl w:val="0"/>
          <w:numId w:val="33"/>
        </w:numPr>
        <w:spacing w:after="0"/>
        <w:ind w:left="357" w:hanging="357"/>
      </w:pPr>
      <w:r>
        <w:t xml:space="preserve">новый порядок проведения строительного контроля при осуществлении капитального ремонта МКД, </w:t>
      </w:r>
    </w:p>
    <w:p w:rsidR="00CB0E45" w:rsidRDefault="00CB0E45" w:rsidP="00CB0E45">
      <w:pPr>
        <w:pStyle w:val="DocumentBody"/>
        <w:numPr>
          <w:ilvl w:val="0"/>
          <w:numId w:val="33"/>
        </w:numPr>
        <w:spacing w:after="0"/>
        <w:ind w:left="357" w:hanging="357"/>
      </w:pPr>
      <w:r>
        <w:t xml:space="preserve">формы ответственности подрядчика и заказчика при осуществлении стройконтроля и возможные риски сторон в судебных спорах. </w:t>
      </w:r>
    </w:p>
    <w:p w:rsidR="00CB0E45" w:rsidRDefault="00CB0E45" w:rsidP="00CB0E45">
      <w:pPr>
        <w:pStyle w:val="DocumentBody"/>
      </w:pPr>
      <w:r>
        <w:rPr>
          <w:b/>
        </w:rPr>
        <w:t>Президент НОСТРОЙ</w:t>
      </w:r>
      <w:r>
        <w:t xml:space="preserve"> Антон </w:t>
      </w:r>
      <w:r>
        <w:rPr>
          <w:b/>
        </w:rPr>
        <w:t>Глушков</w:t>
      </w:r>
      <w:r>
        <w:t xml:space="preserve"> сообщил собравшимся о решении создать аналитический центр помощи компаниям при работе в параметрическом методе на базе нацобъединения.</w:t>
      </w:r>
    </w:p>
    <w:p w:rsidR="00CB0E45" w:rsidRDefault="00CB0E45" w:rsidP="00CB0E45">
      <w:pPr>
        <w:pStyle w:val="DocumentBody"/>
      </w:pPr>
      <w:r>
        <w:t xml:space="preserve">В завершение члены Комиссии единогласно одобрили проект решений, озвученный </w:t>
      </w:r>
      <w:r>
        <w:rPr>
          <w:b/>
        </w:rPr>
        <w:t>главой НОСТРОЙ</w:t>
      </w:r>
      <w:r>
        <w:t>:</w:t>
      </w:r>
      <w:r w:rsidR="00E82BF4">
        <w:t xml:space="preserve"> </w:t>
      </w:r>
    </w:p>
    <w:p w:rsidR="00CB0E45" w:rsidRDefault="00CB0E45" w:rsidP="00CB0E45">
      <w:pPr>
        <w:pStyle w:val="DocumentBody"/>
        <w:numPr>
          <w:ilvl w:val="0"/>
          <w:numId w:val="34"/>
        </w:numPr>
        <w:spacing w:after="0"/>
        <w:ind w:left="357" w:hanging="357"/>
      </w:pPr>
      <w:r>
        <w:t xml:space="preserve">Рекомендовать Минстрою России привлечь Комиссию по вопросам ценообразования в строительстве и технологического и ценового аудита Общественного совета при Минстрое России к разработке проекта постановления Правительства РФ, устанавливающего уточненные объемы и нормативы затрат на проведение строительного контроля, осуществляемого заказчиком. </w:t>
      </w:r>
    </w:p>
    <w:p w:rsidR="00CB0E45" w:rsidRDefault="00CB0E45" w:rsidP="00CB0E45">
      <w:pPr>
        <w:pStyle w:val="DocumentBody"/>
        <w:numPr>
          <w:ilvl w:val="0"/>
          <w:numId w:val="34"/>
        </w:numPr>
        <w:spacing w:after="0"/>
        <w:ind w:left="357" w:hanging="357"/>
      </w:pPr>
      <w:r>
        <w:t xml:space="preserve">Рекомендовать Минстрою России рассмотреть возможность привлечения саморегулируемых организаций к проведению строительного контроля. </w:t>
      </w:r>
    </w:p>
    <w:p w:rsidR="00CB0E45" w:rsidRDefault="00CB0E45" w:rsidP="00CB0E45">
      <w:pPr>
        <w:pStyle w:val="DocumentBody"/>
      </w:pPr>
      <w:r>
        <w:t>В заседании приняли участие специалисты из 75 регионов страны, а также ведущие отраслевые эксперты, среди которых заместитель председателя Правительства Амурской области Павел Матюхин, руководитель Центра научных исследований и подготовки обоснования безопасности зданий и сооружений НИИСФ РААСН Дмитрий Толочко, генеральный директор ООО «ЭКСИНКО» Сергей Должников и президент Ассоциации развития смет и Технологий информационного моделирования (АРСИТИМ) Максим Горинский.</w:t>
      </w:r>
    </w:p>
    <w:p w:rsidR="00CB0E45" w:rsidRDefault="00CB0E45" w:rsidP="00CB0E45">
      <w:pPr>
        <w:pStyle w:val="DocumentAuthor"/>
      </w:pPr>
      <w:r>
        <w:t>Саша Рубашкин</w:t>
      </w:r>
    </w:p>
    <w:p w:rsidR="00CB0E45" w:rsidRDefault="00E40E57" w:rsidP="00CB0E45">
      <w:hyperlink r:id="rId10" w:anchor="respond" w:history="1">
        <w:r w:rsidR="00CB0E45">
          <w:rPr>
            <w:rStyle w:val="DocumentOriginalLink"/>
          </w:rPr>
          <w:t>https://pravdaosro.ru/news/anton-glushkov-k-provedeniyu-stroitel/#respond</w:t>
        </w:r>
      </w:hyperlink>
    </w:p>
    <w:p w:rsidR="00CB0E45" w:rsidRDefault="00CB0E45" w:rsidP="00CB0E45">
      <w:r>
        <w:rPr>
          <w:sz w:val="18"/>
        </w:rPr>
        <w:t>назад: </w:t>
      </w:r>
      <w:hyperlink w:anchor="ref_toc" w:history="1">
        <w:r>
          <w:rPr>
            <w:rStyle w:val="NavigationLink"/>
          </w:rPr>
          <w:t>оглавление</w:t>
        </w:r>
      </w:hyperlink>
    </w:p>
    <w:p w:rsidR="00E82BF4" w:rsidRDefault="009A027E" w:rsidP="00B90250">
      <w:pPr>
        <w:pStyle w:val="3"/>
      </w:pPr>
      <w:bookmarkStart w:id="17" w:name="_Toc191364617"/>
      <w:r>
        <w:rPr>
          <w:lang w:val="en-US"/>
        </w:rPr>
        <w:t>C</w:t>
      </w:r>
      <w:r w:rsidRPr="00476F41">
        <w:t>обрание членов Ассоциации саморегулируемой организации «Гильдия проект</w:t>
      </w:r>
      <w:r>
        <w:t>ировщиков Новгородской области»</w:t>
      </w:r>
      <w:bookmarkEnd w:id="8"/>
      <w:bookmarkEnd w:id="14"/>
      <w:bookmarkEnd w:id="17"/>
    </w:p>
    <w:p w:rsidR="00210105" w:rsidRDefault="00210105" w:rsidP="00210105">
      <w:pPr>
        <w:pStyle w:val="4"/>
      </w:pPr>
      <w:bookmarkStart w:id="18" w:name="_Toc191319645"/>
      <w:bookmarkStart w:id="19" w:name="_Toc191364618"/>
      <w:r>
        <w:rPr>
          <w:rStyle w:val="DocumentDate"/>
        </w:rPr>
        <w:t>24.02.2025</w:t>
      </w:r>
      <w:r>
        <w:br/>
      </w:r>
      <w:r>
        <w:rPr>
          <w:rStyle w:val="DocumentSource"/>
        </w:rPr>
        <w:t>ЗаНоСтрой.РФ (zanostroy.ru)</w:t>
      </w:r>
      <w:r>
        <w:br/>
      </w:r>
      <w:r>
        <w:rPr>
          <w:rStyle w:val="DocumentName"/>
        </w:rPr>
        <w:t>Новгородские СРО обсудили вопросы развития строительной отрасли и системы саморегулирования</w:t>
      </w:r>
      <w:bookmarkEnd w:id="18"/>
      <w:bookmarkEnd w:id="19"/>
    </w:p>
    <w:p w:rsidR="00210105" w:rsidRDefault="00210105" w:rsidP="009A027E">
      <w:pPr>
        <w:pStyle w:val="5"/>
      </w:pPr>
      <w:r>
        <w:t xml:space="preserve">На прошлой неделе в Великом Новгороде с участием вице-президента </w:t>
      </w:r>
      <w:r>
        <w:rPr>
          <w:b/>
        </w:rPr>
        <w:t>Национального объединения строителей</w:t>
      </w:r>
      <w:r>
        <w:t xml:space="preserve">, координатора </w:t>
      </w:r>
      <w:r>
        <w:rPr>
          <w:b/>
        </w:rPr>
        <w:t>НОСТРОЙ</w:t>
      </w:r>
      <w:r>
        <w:t xml:space="preserve"> по Северо-Западному федеральному округу Антона </w:t>
      </w:r>
      <w:r>
        <w:rPr>
          <w:b/>
        </w:rPr>
        <w:t>Мороза</w:t>
      </w:r>
      <w:r>
        <w:t xml:space="preserve"> состоялось очередное общее собрание членов Ассоциации саморегулируемой организации "Гильдия проектировщиков Новгородской области". Об этом сообщили наши коллеги из пресс-службы </w:t>
      </w:r>
      <w:r>
        <w:rPr>
          <w:b/>
        </w:rPr>
        <w:t>НОСТРОЙ</w:t>
      </w:r>
      <w:r>
        <w:t>.</w:t>
      </w:r>
    </w:p>
    <w:p w:rsidR="00210105" w:rsidRDefault="00210105" w:rsidP="00210105">
      <w:pPr>
        <w:pStyle w:val="DocumentBody"/>
      </w:pPr>
      <w:r>
        <w:t>Делегатами были приняты представленные за 2024 год: отчёт по итогам работы Совета и исполнительной дирекции "Гильдии проектировщиков Новгородской области", представленный председателем Совета Ассоциации Валерием Синяковым и президентом Ассоциации Александром Шиловым, отчёт председателя Ревизионной комиссии Сергея Шведчикова по итогам проверки финансово-хозяйственной деятельности Ассоциации, бухгалтерская отчётность, а также материалы об исполнении сметы Ассоциации.</w:t>
      </w:r>
    </w:p>
    <w:p w:rsidR="00210105" w:rsidRDefault="00210105" w:rsidP="00210105">
      <w:pPr>
        <w:pStyle w:val="DocumentBody"/>
      </w:pPr>
      <w:r>
        <w:t xml:space="preserve">В завершение заседания Антон </w:t>
      </w:r>
      <w:r>
        <w:rPr>
          <w:b/>
        </w:rPr>
        <w:t>Мороз</w:t>
      </w:r>
      <w:r>
        <w:t xml:space="preserve"> ответил на многочисленные вопросы представителей строительно-проектного комплекса Новгородской области и застройщиков региона. Ключевой темой дискуссии стали меры, направленные на поддержку и развитие стройкомплекса и системы саморегулирования как на территории СЗФО, так и в России в целом.</w:t>
      </w:r>
    </w:p>
    <w:p w:rsidR="00210105" w:rsidRDefault="00E40E57" w:rsidP="00210105">
      <w:hyperlink r:id="rId11" w:history="1">
        <w:r w:rsidR="00210105">
          <w:rPr>
            <w:rStyle w:val="DocumentOriginalLink"/>
          </w:rPr>
          <w:t>http://zanostroy.ru/news/2025/02/24/5479.html</w:t>
        </w:r>
      </w:hyperlink>
    </w:p>
    <w:p w:rsidR="00210105" w:rsidRDefault="00210105" w:rsidP="00210105">
      <w:r>
        <w:rPr>
          <w:sz w:val="18"/>
        </w:rPr>
        <w:t>назад: </w:t>
      </w:r>
      <w:hyperlink w:anchor="ref_toc" w:history="1">
        <w:r>
          <w:rPr>
            <w:rStyle w:val="NavigationLink"/>
          </w:rPr>
          <w:t>оглавление</w:t>
        </w:r>
      </w:hyperlink>
    </w:p>
    <w:p w:rsidR="00E82BF4" w:rsidRDefault="00A51887" w:rsidP="00B90250">
      <w:pPr>
        <w:pStyle w:val="3"/>
      </w:pPr>
      <w:bookmarkStart w:id="20" w:name="_Toc191019421"/>
      <w:bookmarkStart w:id="21" w:name="_Toc191278795"/>
      <w:bookmarkStart w:id="22" w:name="_Toc191364619"/>
      <w:r>
        <w:t>Ц</w:t>
      </w:r>
      <w:r w:rsidRPr="00AF4661">
        <w:t>енообразовани</w:t>
      </w:r>
      <w:r>
        <w:t>е</w:t>
      </w:r>
      <w:r w:rsidRPr="00AF4661">
        <w:t xml:space="preserve"> в </w:t>
      </w:r>
      <w:bookmarkEnd w:id="20"/>
      <w:r w:rsidRPr="00ED235A">
        <w:t>строительной отрасли</w:t>
      </w:r>
      <w:bookmarkEnd w:id="9"/>
      <w:bookmarkEnd w:id="21"/>
      <w:bookmarkEnd w:id="22"/>
    </w:p>
    <w:p w:rsidR="00210105" w:rsidRDefault="00210105" w:rsidP="00210105">
      <w:pPr>
        <w:pStyle w:val="4"/>
      </w:pPr>
      <w:bookmarkStart w:id="23" w:name="_Toc191319644"/>
      <w:bookmarkStart w:id="24" w:name="_Toc191364620"/>
      <w:r>
        <w:rPr>
          <w:rStyle w:val="DocumentDate"/>
        </w:rPr>
        <w:t>24.02.2025</w:t>
      </w:r>
      <w:r>
        <w:br/>
      </w:r>
      <w:r>
        <w:rPr>
          <w:rStyle w:val="DocumentSource"/>
        </w:rPr>
        <w:t>Гражданское собрание Лидер (lider-voronezh.ru)</w:t>
      </w:r>
      <w:r>
        <w:br/>
      </w:r>
      <w:r>
        <w:rPr>
          <w:rStyle w:val="DocumentName"/>
        </w:rPr>
        <w:t>Воронежский сенатор инициировал разработку предложений по повышению качества исполнения стройконтрактов</w:t>
      </w:r>
      <w:bookmarkEnd w:id="23"/>
      <w:bookmarkEnd w:id="24"/>
    </w:p>
    <w:p w:rsidR="00210105" w:rsidRDefault="00210105" w:rsidP="00A51887">
      <w:pPr>
        <w:pStyle w:val="5"/>
      </w:pPr>
      <w:r>
        <w:t>В Совете Федерации под председательством сенатора от Воронежской области и члена ГС "ЛИДЕР" Сергея Лукина прошло совещание на тему "Совершенствование системы ценообразования в строительной отрасли", где эксперты рассмотрели предложения по повышению качества исполнения строительных контрактов.</w:t>
      </w:r>
    </w:p>
    <w:p w:rsidR="00210105" w:rsidRDefault="00210105" w:rsidP="00A51887">
      <w:pPr>
        <w:pStyle w:val="5"/>
      </w:pPr>
      <w:r>
        <w:t xml:space="preserve">Предложения по повышению качества исполнения строительных контрактов рассмотрели сенаторы, начальник Управления экспертизы сметных нормативов Главгосэкспертизы Андрей Савенков, замруководителя аппарата </w:t>
      </w:r>
      <w:r>
        <w:rPr>
          <w:b/>
        </w:rPr>
        <w:t>Ассоциации "Национальное объединение строителей</w:t>
      </w:r>
      <w:r>
        <w:t>" Павел Малахов и другие эксперты.</w:t>
      </w:r>
    </w:p>
    <w:p w:rsidR="00210105" w:rsidRDefault="00210105" w:rsidP="00210105">
      <w:pPr>
        <w:pStyle w:val="DocumentBody"/>
      </w:pPr>
      <w:r>
        <w:t>Сенатор Лукин отметил, что от точного определения цены контракта на строительство инвестиционных объектов зависит эффективное выполнение проектов и соблюдение сроков строительства.</w:t>
      </w:r>
    </w:p>
    <w:p w:rsidR="00210105" w:rsidRDefault="00210105" w:rsidP="00210105">
      <w:pPr>
        <w:pStyle w:val="DocumentBody"/>
      </w:pPr>
      <w:r>
        <w:t>"С 2023 года регионы поэтапно перешли на ресурсно-индексный метод (РИМ) расчета сметной стоимости строительства. У такой модели большое количество плюсов, главный из которых - значительное повышение достоверности определения стоимости реализации проекта и обеспечение ее соответствия рыночным показателям. В процессе внедрения нового метода на практике был выявлен ряд проблем, требующих дополнительного регулирования данного механизма расчетов", - подчеркнул Сергей Лукин.</w:t>
      </w:r>
    </w:p>
    <w:p w:rsidR="00210105" w:rsidRDefault="00210105" w:rsidP="00210105">
      <w:pPr>
        <w:pStyle w:val="DocumentBody"/>
      </w:pPr>
      <w:r>
        <w:t>Основной цифровой платформой и главным источником при формировании сметной стоимости строительства объектов является Федеральная государственная информационная система ценообразования в строительстве (ФГИС ЦС). Там размещаются текущие сметные цены строительных ресурсов с индексами изменения сметной стоимости строительства.</w:t>
      </w:r>
    </w:p>
    <w:p w:rsidR="00210105" w:rsidRDefault="00210105" w:rsidP="00210105">
      <w:pPr>
        <w:pStyle w:val="DocumentBody"/>
      </w:pPr>
      <w:r>
        <w:t>По статистике, средняя наполняемость системы по РФ крайне низкая - составляет 11-15 % в зависимости от региона. Отсутствие достоверной информации, в свою очередь, не позволяет специалистам Главгосэкспертизы определять достоверность смет, составленных для строительства объектов государственного и муниципального заказа.</w:t>
      </w:r>
    </w:p>
    <w:p w:rsidR="00210105" w:rsidRDefault="00210105" w:rsidP="00210105">
      <w:pPr>
        <w:pStyle w:val="DocumentBody"/>
      </w:pPr>
      <w:r>
        <w:t>"Основное условие успешной и эффективной реализации ресурсного метода - количественное и качественное наполнение ФГИС ЦС данными о стройресурсах. К нашему совещанию мы провели опрос в 32-х регионах России, и фактически все они отметили проблему невысокого уровня наполняемости системы", - отметил парламентарий.</w:t>
      </w:r>
    </w:p>
    <w:p w:rsidR="00210105" w:rsidRDefault="00210105" w:rsidP="00210105">
      <w:pPr>
        <w:pStyle w:val="DocumentBody"/>
      </w:pPr>
      <w:r>
        <w:t>Мониторинг выявил, что после перехода на ресурсно-индексный метод фактическая проектная стоимость объектов в большинстве случаев не соответствует цифрам, заложенным в смету. По мнению сенатора Лукина, основная сложность в том, что предприниматели, поставщики и производители не понимают необходимости размещения актуальных данных.</w:t>
      </w:r>
    </w:p>
    <w:p w:rsidR="00210105" w:rsidRDefault="00210105" w:rsidP="00210105">
      <w:pPr>
        <w:pStyle w:val="DocumentBody"/>
      </w:pPr>
      <w:r>
        <w:t>"В итоге номенклатура материалов, стоимость которых размещена в ФГИС ЦС, значительно меньше реально имеющейся у поставщиков. Из-за процедур согласования в Минстрое и других структурах отставание публикуемых цен от фактических составляет около полугода. К тому же методики расчета ориентируются не на среднюю, а на минимальную отпускную стоимость ресурса. Реальная сумма затрат оказывается существенно выше", - пояснил Сергей Лукин.</w:t>
      </w:r>
    </w:p>
    <w:p w:rsidR="00210105" w:rsidRDefault="00210105" w:rsidP="00210105">
      <w:pPr>
        <w:pStyle w:val="DocumentBody"/>
      </w:pPr>
      <w:r>
        <w:t xml:space="preserve">При ориентировании на такую цену при определении сметной стоимости существуют риски отказа подрядчиков от участия в конкурсах на выполнение работ, и как следствие, срыв сроков реализации проектов по госконтрактам. Для стимулирования к внесению сведений о ценах в ФГИС ЦС сенатор предложил ввести систему административных штрафов. Кроме того, необходимо рассмотреть вопросы о включении в перечень лиц, которые должны предоставлять сведения в ФГИС ЦС, организаций, которые включены в Реестр </w:t>
      </w:r>
      <w:r>
        <w:rPr>
          <w:b/>
        </w:rPr>
        <w:t>НОСТРОЙ</w:t>
      </w:r>
      <w:r>
        <w:t xml:space="preserve"> в качестве добросовестных производителей и поставщиков стройресурсов. Одним из главных критериев для включения юрлиц в такой Реестр надо определить регулярную подачу ими достоверных данных о стоимости материалов в систему.</w:t>
      </w:r>
    </w:p>
    <w:p w:rsidR="00210105" w:rsidRDefault="00210105" w:rsidP="00210105">
      <w:pPr>
        <w:pStyle w:val="DocumentBody"/>
      </w:pPr>
      <w:r>
        <w:t xml:space="preserve">Большое внимание на совещании было уделено теме корректного расчета заработной платы работников строительной отрасли. Сведения об оплате труда, содержащиеся в ФГИС ЦС, не соответствуют реальным из-за практики "серых" зарплат. Заместитель руководителя аппарата </w:t>
      </w:r>
      <w:r>
        <w:rPr>
          <w:b/>
        </w:rPr>
        <w:t>Национального объединения строителей (НОСТРОЙ</w:t>
      </w:r>
      <w:r>
        <w:t xml:space="preserve">) Павел Малахов заметил, что для строителей важно не столько количество источников, передавших информацию в ФГИС, сколько наименований продукции содержится в ней. Представитель </w:t>
      </w:r>
      <w:r>
        <w:rPr>
          <w:b/>
        </w:rPr>
        <w:t>НОСТРОЙ</w:t>
      </w:r>
      <w:r>
        <w:t xml:space="preserve"> отметил нехватку в регионах кадров, занимающихся экспертизой сметной документации. Нужны мониторинговые центры.</w:t>
      </w:r>
    </w:p>
    <w:p w:rsidR="00210105" w:rsidRDefault="00210105" w:rsidP="00210105">
      <w:pPr>
        <w:pStyle w:val="DocumentBody"/>
      </w:pPr>
      <w:r>
        <w:t>Сенатор Лукин предложил Минстрою и Главгосэкспертизе рассмотреть указанные предложения. Заместитель Министра строительства и ЖКХ РФ Сергей Музыченко сообщил, что Минстроем уже составлена дорожная карта по решению данной проблемы. Сроки ее реализации - 2025 год и первый квартал 2026 года.</w:t>
      </w:r>
    </w:p>
    <w:p w:rsidR="00210105" w:rsidRDefault="00210105" w:rsidP="00210105">
      <w:pPr>
        <w:pStyle w:val="DocumentBody"/>
      </w:pPr>
      <w:r>
        <w:t>По итогам совещания был составлен протокол, который рассмотрят на ближайшем заседании комитета Совфеда по федеративному устройству, региональной политике, местному самоуправлению и делам Севера. Выработанные предложения передадут в Минстрой.</w:t>
      </w:r>
    </w:p>
    <w:p w:rsidR="00210105" w:rsidRDefault="00210105" w:rsidP="00210105">
      <w:pPr>
        <w:pStyle w:val="DocumentBody"/>
      </w:pPr>
      <w:r>
        <w:t>"Данные меры могут способствовать улучшению ситуации в отрасли и повышению качества исполнения строительных контрактов", - резюмировал Сергей Лукин.</w:t>
      </w:r>
    </w:p>
    <w:p w:rsidR="00210105" w:rsidRDefault="00E40E57" w:rsidP="00210105">
      <w:hyperlink r:id="rId12" w:history="1">
        <w:r w:rsidR="00210105">
          <w:rPr>
            <w:rStyle w:val="DocumentOriginalLink"/>
          </w:rPr>
          <w:t>http://lider-voronezh.ru/information/news/senator-lukin-iniciiroval-razrabotku-predlozhenij-po-povysheniyu-kachestva-ispolneniya-strojkontraktov/</w:t>
        </w:r>
      </w:hyperlink>
    </w:p>
    <w:p w:rsidR="00210105" w:rsidRDefault="00210105" w:rsidP="00210105">
      <w:r>
        <w:rPr>
          <w:sz w:val="18"/>
        </w:rPr>
        <w:t>назад: </w:t>
      </w:r>
      <w:hyperlink w:anchor="ref_toc" w:history="1">
        <w:r>
          <w:rPr>
            <w:rStyle w:val="NavigationLink"/>
          </w:rPr>
          <w:t>оглавление</w:t>
        </w:r>
      </w:hyperlink>
    </w:p>
    <w:p w:rsidR="00E82BF4" w:rsidRDefault="00DF6385" w:rsidP="00AC78ED">
      <w:pPr>
        <w:pStyle w:val="3"/>
      </w:pPr>
      <w:bookmarkStart w:id="25" w:name="_Toc191364621"/>
      <w:r>
        <w:rPr>
          <w:rStyle w:val="DocumentName"/>
        </w:rPr>
        <w:t>З</w:t>
      </w:r>
      <w:r w:rsidRPr="00DF6385">
        <w:rPr>
          <w:rStyle w:val="DocumentName"/>
        </w:rPr>
        <w:t>аседание Дисциплинарной комиссии</w:t>
      </w:r>
      <w:bookmarkEnd w:id="25"/>
    </w:p>
    <w:p w:rsidR="00AC78ED" w:rsidRDefault="00AC78ED" w:rsidP="00AC78ED">
      <w:pPr>
        <w:pStyle w:val="4"/>
      </w:pPr>
      <w:bookmarkStart w:id="26" w:name="_Toc191319648"/>
      <w:bookmarkStart w:id="27" w:name="_Toc191364622"/>
      <w:r>
        <w:rPr>
          <w:rStyle w:val="DocumentDate"/>
        </w:rPr>
        <w:t>24.02.2025</w:t>
      </w:r>
      <w:r>
        <w:br/>
      </w:r>
      <w:r>
        <w:rPr>
          <w:rStyle w:val="DocumentSource"/>
        </w:rPr>
        <w:t>Объединение строителей (astroy-sro.ru)</w:t>
      </w:r>
      <w:r>
        <w:br/>
      </w:r>
      <w:r w:rsidR="00BA283E">
        <w:rPr>
          <w:rStyle w:val="DocumentName"/>
        </w:rPr>
        <w:t xml:space="preserve">Состоялось </w:t>
      </w:r>
      <w:r>
        <w:rPr>
          <w:rStyle w:val="DocumentName"/>
        </w:rPr>
        <w:t>заседание Дисциплинарной комиссии</w:t>
      </w:r>
      <w:bookmarkEnd w:id="26"/>
      <w:bookmarkEnd w:id="27"/>
    </w:p>
    <w:p w:rsidR="00AC78ED" w:rsidRDefault="00AC78ED" w:rsidP="00BA283E">
      <w:pPr>
        <w:pStyle w:val="5"/>
      </w:pPr>
      <w:r>
        <w:t xml:space="preserve">20 февраля состоялось заседание Дисциплинарной комиссии, которая рассмотрела факты нарушений оплаты членами Ассоциации целевого взноса на оплату членских взносов Ассоциации в </w:t>
      </w:r>
      <w:r>
        <w:rPr>
          <w:b/>
        </w:rPr>
        <w:t>Национальное объединение строителей (НОСТРОЙ</w:t>
      </w:r>
      <w:r>
        <w:t>) за 2025 год. Согласно пункту 6.4.1. Положения «О членстве в саморегулируемой организации</w:t>
      </w:r>
      <w:r w:rsidR="00BA283E">
        <w:t>»,</w:t>
      </w:r>
      <w:r>
        <w:t xml:space="preserve"> указанный целевой взнос в размере 8 000 руб. должен был быть оплачен членами Ассоциации до 1 февраля текущего года. По итогу совместной работы дирекции и дисциплинарной комиссии ряд организаций оплатили взнос к моменту заседания, в связи с чем не были привлечены к ответственности за допущенное ими нарушение сроков внесения взноса. Вместе с тем 32 члена Ассоциации получили предписание с обязанием устранить нарушение в течение 2 недель.</w:t>
      </w:r>
    </w:p>
    <w:p w:rsidR="00AC78ED" w:rsidRDefault="00AC78ED" w:rsidP="00AC78ED">
      <w:pPr>
        <w:pStyle w:val="DocumentBody"/>
      </w:pPr>
      <w:r>
        <w:t>Также Дисциплинарная комиссия рассмотрела материалы внеплановых проверок двух членов Ассоциации, право осуществления строительства которых ранее было приостановлено. Из них одной организации, которая допустила превышение своего совокупного размера обязательств, но ко дню заседания Дисциплинарной комиссии внесла необходимый дополнительный взнос в компенсационный фонд, право осуществление строительства было возобновлено, а дисциплинарное производство прекращено. Другой организации, которая пока еще предпринимает меры и предоставила этому надлежащие доказательства, по устранению допущенного нарушения, срок приостановления права был продлен.</w:t>
      </w:r>
    </w:p>
    <w:p w:rsidR="00AC78ED" w:rsidRDefault="00AC78ED" w:rsidP="00AC78ED">
      <w:pPr>
        <w:pStyle w:val="DocumentBody"/>
      </w:pPr>
      <w:r>
        <w:t>Ассоциация - региональное отраслевое объединение работодателей саморегулируемая организация «АСТРАХАНСКИЕ СТРОИТЕЛИ»</w:t>
      </w:r>
    </w:p>
    <w:p w:rsidR="00AC78ED" w:rsidRDefault="00BA283E" w:rsidP="00BA283E">
      <w:pPr>
        <w:pStyle w:val="DocumentBody"/>
      </w:pPr>
      <w:r>
        <w:t>Контакты</w:t>
      </w:r>
    </w:p>
    <w:p w:rsidR="00AC78ED" w:rsidRDefault="00AC78ED" w:rsidP="00AC78ED">
      <w:pPr>
        <w:pStyle w:val="DocumentBody"/>
        <w:numPr>
          <w:ilvl w:val="0"/>
          <w:numId w:val="30"/>
        </w:numPr>
        <w:spacing w:after="0"/>
        <w:ind w:left="357" w:hanging="357"/>
      </w:pPr>
      <w:r>
        <w:t xml:space="preserve"> 414000, Астраханская область, г. Астрахань, ул. Ленина, стр. 20, 9 </w:t>
      </w:r>
    </w:p>
    <w:p w:rsidR="00AC78ED" w:rsidRDefault="00AC78ED" w:rsidP="00AC78ED">
      <w:pPr>
        <w:pStyle w:val="DocumentBody"/>
        <w:numPr>
          <w:ilvl w:val="0"/>
          <w:numId w:val="30"/>
        </w:numPr>
        <w:spacing w:after="0"/>
        <w:ind w:left="357" w:hanging="357"/>
      </w:pPr>
      <w:r>
        <w:t xml:space="preserve"> +7(8512) 44-70-57 </w:t>
      </w:r>
    </w:p>
    <w:p w:rsidR="00AC78ED" w:rsidRDefault="00AC78ED" w:rsidP="00AC78ED">
      <w:pPr>
        <w:pStyle w:val="DocumentBody"/>
        <w:numPr>
          <w:ilvl w:val="0"/>
          <w:numId w:val="30"/>
        </w:numPr>
        <w:spacing w:after="0"/>
        <w:ind w:left="357" w:hanging="357"/>
      </w:pPr>
      <w:r>
        <w:t xml:space="preserve"> astroy@astroy-sro.ru</w:t>
      </w:r>
      <w:r w:rsidR="00E82BF4">
        <w:t xml:space="preserve"> </w:t>
      </w:r>
    </w:p>
    <w:p w:rsidR="00AC78ED" w:rsidRDefault="00E40E57" w:rsidP="00AC78ED">
      <w:hyperlink r:id="rId13" w:history="1">
        <w:r w:rsidR="00AC78ED">
          <w:rPr>
            <w:rStyle w:val="DocumentOriginalLink"/>
          </w:rPr>
          <w:t>http://astroy-sro.ru/news/sostoialos-zasedanie-disciplinarnoi-komissii-953</w:t>
        </w:r>
      </w:hyperlink>
    </w:p>
    <w:p w:rsidR="00AC78ED" w:rsidRDefault="00AC78ED" w:rsidP="00AC78ED">
      <w:r>
        <w:rPr>
          <w:sz w:val="18"/>
        </w:rPr>
        <w:t>назад: </w:t>
      </w:r>
      <w:hyperlink w:anchor="ref_toc" w:history="1">
        <w:r>
          <w:rPr>
            <w:rStyle w:val="NavigationLink"/>
          </w:rPr>
          <w:t>оглавление</w:t>
        </w:r>
      </w:hyperlink>
    </w:p>
    <w:p w:rsidR="00AC78ED" w:rsidRDefault="00AC78ED" w:rsidP="00AC78ED">
      <w:pPr>
        <w:pStyle w:val="TitleDoubles"/>
      </w:pPr>
      <w:r>
        <w:t>Сообщения с аналогичным содержанием:</w:t>
      </w:r>
    </w:p>
    <w:p w:rsidR="00AC78ED" w:rsidRDefault="00AC78ED" w:rsidP="00AC78ED">
      <w:pPr>
        <w:pStyle w:val="DocumentDoubles"/>
      </w:pPr>
      <w:r>
        <w:t>24.02.2025 BezFormata.com</w:t>
      </w:r>
      <w:r>
        <w:br/>
        <w:t>состоялось заседание Дисциплинарной комиссии</w:t>
      </w:r>
      <w:r>
        <w:br/>
      </w:r>
      <w:hyperlink r:id="rId14" w:history="1">
        <w:r>
          <w:rPr>
            <w:rStyle w:val="DoubleOriginalLink"/>
          </w:rPr>
          <w:t>https://astrahan.bezformata.com/listnews/distciplinarnoy/142933863/</w:t>
        </w:r>
      </w:hyperlink>
    </w:p>
    <w:p w:rsidR="00E82BF4" w:rsidRDefault="002722E1" w:rsidP="00C1427A">
      <w:pPr>
        <w:pStyle w:val="3"/>
      </w:pPr>
      <w:bookmarkStart w:id="28" w:name="_Toc191364623"/>
      <w:r w:rsidRPr="002722E1">
        <w:rPr>
          <w:rStyle w:val="DocumentName"/>
        </w:rPr>
        <w:t>Производительность труда</w:t>
      </w:r>
      <w:bookmarkEnd w:id="28"/>
    </w:p>
    <w:p w:rsidR="00C1427A" w:rsidRDefault="00C1427A" w:rsidP="00C1427A">
      <w:pPr>
        <w:pStyle w:val="4"/>
      </w:pPr>
      <w:bookmarkStart w:id="29" w:name="_Toc191362830"/>
      <w:bookmarkStart w:id="30" w:name="_Toc191364624"/>
      <w:r>
        <w:rPr>
          <w:rStyle w:val="DocumentDate"/>
        </w:rPr>
        <w:t>24.02.2025</w:t>
      </w:r>
      <w:r>
        <w:br/>
      </w:r>
      <w:r>
        <w:rPr>
          <w:rStyle w:val="DocumentSource"/>
        </w:rPr>
        <w:t>Агентство новостей Строительный бизнес (ancb.ru)</w:t>
      </w:r>
      <w:r>
        <w:br/>
      </w:r>
      <w:r>
        <w:rPr>
          <w:rStyle w:val="DocumentName"/>
        </w:rPr>
        <w:t>Производительность труда в российской стройотрасли в три раза уступает США</w:t>
      </w:r>
      <w:bookmarkEnd w:id="29"/>
      <w:bookmarkEnd w:id="30"/>
    </w:p>
    <w:p w:rsidR="00C1427A" w:rsidRDefault="00C1427A" w:rsidP="002722E1">
      <w:pPr>
        <w:pStyle w:val="5"/>
      </w:pPr>
      <w:r>
        <w:t>Производительность труда в большинстве отраслей российской промышленности значительно уступает не только аналогичным покаателям США, но и странам Западной и даже Восточной Европы. Строительная отрасль - не исключение.</w:t>
      </w:r>
    </w:p>
    <w:p w:rsidR="00C1427A" w:rsidRDefault="00C1427A" w:rsidP="00C1427A">
      <w:pPr>
        <w:pStyle w:val="DocumentBody"/>
      </w:pPr>
      <w:r>
        <w:t>Центр макроэкономического анализа и краткосрочного прогнозирования представил обзор, в котором, в том числе, приводятся данные по производительности трулда в России с процентах от других стран, в том числе, США, а также от модельного уровня. Цифры печальные - Россия проигрывает американским коллегам минимум в два, а максимум в 11 раз.</w:t>
      </w:r>
    </w:p>
    <w:p w:rsidR="00C1427A" w:rsidRDefault="00C1427A" w:rsidP="00C1427A">
      <w:pPr>
        <w:pStyle w:val="DocumentBody"/>
      </w:pPr>
      <w:r>
        <w:t>Ниже всего производительность труда в деревообработке - от модельного уровня она составляет 25%, а от производительности труда в СШЕ - 9%. На втором месте с конца - машиностроение. Производительность труда в этом секторе вдвое отстает от уровня стран Восточной Европы. От развитых стран Запада отставание примерно шестикратное, от США - десятикратное.</w:t>
      </w:r>
    </w:p>
    <w:p w:rsidR="00C1427A" w:rsidRDefault="00C1427A" w:rsidP="00C1427A">
      <w:pPr>
        <w:pStyle w:val="DocumentBody"/>
      </w:pPr>
      <w:r>
        <w:t>Строительная отрасль также весьма низкопроизводительна. Причем производительность труда в строительной индустрии составляет 88% от модельного, 47% - от стран Западной Европы и 33% - от США. А в самом строительстве дело обстоит еще печальнее: 53% от модельного, 34% - от Западной Европы и 33% - от США.</w:t>
      </w:r>
    </w:p>
    <w:p w:rsidR="00C1427A" w:rsidRDefault="00C1427A" w:rsidP="00C1427A">
      <w:pPr>
        <w:pStyle w:val="DocumentBody"/>
      </w:pPr>
      <w:r>
        <w:t>Такое отставание, по инению аналитиков, - следствие влияния двух факторов: использование устарелых видов оборудования (и малой роботизации) и выпуска устарелой продукции.</w:t>
      </w:r>
    </w:p>
    <w:p w:rsidR="00C1427A" w:rsidRDefault="00C1427A" w:rsidP="00C1427A">
      <w:pPr>
        <w:pStyle w:val="DocumentBody"/>
      </w:pPr>
      <w:r>
        <w:t>Напомним, что в соответствии с "дорожной картой" по повышению производительности труда в строительной отрасли она должна вырасти к 2035 году на 22%. При этом российская строительная отрасль находится на одном из последних мест по роботизации и применению автоматизированных систем.</w:t>
      </w:r>
    </w:p>
    <w:p w:rsidR="00C1427A" w:rsidRDefault="00C1427A" w:rsidP="002722E1">
      <w:pPr>
        <w:pStyle w:val="5"/>
      </w:pPr>
      <w:r>
        <w:t xml:space="preserve">Напомним также, что на пленарном заседании Международного </w:t>
      </w:r>
      <w:r>
        <w:rPr>
          <w:b/>
        </w:rPr>
        <w:t>строительного</w:t>
      </w:r>
      <w:r>
        <w:t xml:space="preserve"> чемпионата-2024 </w:t>
      </w:r>
      <w:r>
        <w:rPr>
          <w:b/>
        </w:rPr>
        <w:t>президент НОСТРОЙ</w:t>
      </w:r>
      <w:r>
        <w:t xml:space="preserve"> Антон </w:t>
      </w:r>
      <w:r>
        <w:rPr>
          <w:b/>
        </w:rPr>
        <w:t>Глушков</w:t>
      </w:r>
      <w:r>
        <w:t xml:space="preserve"> призвал активно вредрять в </w:t>
      </w:r>
      <w:r>
        <w:rPr>
          <w:b/>
        </w:rPr>
        <w:t>строительную</w:t>
      </w:r>
      <w:r>
        <w:t xml:space="preserve"> отрасль цифровые продукты и автоматизацию таких </w:t>
      </w:r>
      <w:r>
        <w:rPr>
          <w:b/>
        </w:rPr>
        <w:t>строительных</w:t>
      </w:r>
      <w:r>
        <w:t xml:space="preserve"> процессов, как штукатурные процессы, стяжки и прочих компонентов.</w:t>
      </w:r>
    </w:p>
    <w:p w:rsidR="00C1427A" w:rsidRDefault="00C1427A" w:rsidP="00C1427A">
      <w:pPr>
        <w:pStyle w:val="DocumentBody"/>
      </w:pPr>
      <w:r>
        <w:t xml:space="preserve">"Мы видим, что, к сожалению, почти 40% работающих в стройке - это разнорабочие, люди, не имеющие профильного образования. Говорить о повышении производительности труда, когда мы имеем планы увеличить производительность на 22% к 35-му году, без подготовки персонала, оценки знаний точно не приходится. Поэтому нужно заниматься кадрами, их готовить, заниматься селекцией. А главное - повышать уровень их компетенции путем различного рода программ", - отметил Антон </w:t>
      </w:r>
      <w:r>
        <w:rPr>
          <w:b/>
        </w:rPr>
        <w:t>Глушков</w:t>
      </w:r>
      <w:r>
        <w:t xml:space="preserve"> (цитата по сайту </w:t>
      </w:r>
      <w:r>
        <w:rPr>
          <w:b/>
        </w:rPr>
        <w:t>НОСТРОЙ</w:t>
      </w:r>
      <w:r>
        <w:t>).</w:t>
      </w:r>
    </w:p>
    <w:p w:rsidR="00C1427A" w:rsidRDefault="00E40E57" w:rsidP="00C1427A">
      <w:hyperlink r:id="rId15" w:history="1">
        <w:r w:rsidR="00C1427A">
          <w:rPr>
            <w:rStyle w:val="DocumentOriginalLink"/>
          </w:rPr>
          <w:t>https://ancb.ru/publication/read/18981</w:t>
        </w:r>
      </w:hyperlink>
    </w:p>
    <w:p w:rsidR="00C1427A" w:rsidRDefault="00C1427A" w:rsidP="00C1427A">
      <w:r>
        <w:rPr>
          <w:sz w:val="18"/>
        </w:rPr>
        <w:t>назад: </w:t>
      </w:r>
      <w:hyperlink w:anchor="ref_toc" w:history="1">
        <w:r>
          <w:rPr>
            <w:rStyle w:val="NavigationLink"/>
          </w:rPr>
          <w:t>оглавление</w:t>
        </w:r>
      </w:hyperlink>
    </w:p>
    <w:p w:rsidR="00E82BF4" w:rsidRDefault="002702DF" w:rsidP="00B90250">
      <w:pPr>
        <w:pStyle w:val="3"/>
      </w:pPr>
      <w:bookmarkStart w:id="31" w:name="_Toc191364625"/>
      <w:r>
        <w:t>К</w:t>
      </w:r>
      <w:r w:rsidRPr="002702DF">
        <w:t>онкурсы среди предприятий строительного комплекса</w:t>
      </w:r>
      <w:bookmarkEnd w:id="10"/>
      <w:bookmarkEnd w:id="31"/>
    </w:p>
    <w:p w:rsidR="00503429" w:rsidRDefault="00503429" w:rsidP="00503429">
      <w:pPr>
        <w:pStyle w:val="4"/>
      </w:pPr>
      <w:bookmarkStart w:id="32" w:name="_Toc191319639"/>
      <w:bookmarkStart w:id="33" w:name="_Toc191364626"/>
      <w:bookmarkStart w:id="34" w:name="_Toc179828440"/>
      <w:r>
        <w:rPr>
          <w:rStyle w:val="DocumentDate"/>
        </w:rPr>
        <w:t>24.02.2025</w:t>
      </w:r>
      <w:r>
        <w:br/>
      </w:r>
      <w:r>
        <w:rPr>
          <w:rStyle w:val="DocumentSource"/>
        </w:rPr>
        <w:t>BezFormata.com</w:t>
      </w:r>
      <w:r>
        <w:br/>
      </w:r>
      <w:r>
        <w:rPr>
          <w:rStyle w:val="DocumentName"/>
        </w:rPr>
        <w:t>Объявлены конкурсы среди предприятий строительного комплекса</w:t>
      </w:r>
      <w:bookmarkEnd w:id="32"/>
      <w:bookmarkEnd w:id="33"/>
    </w:p>
    <w:p w:rsidR="00503429" w:rsidRDefault="00503429" w:rsidP="002702DF">
      <w:pPr>
        <w:pStyle w:val="5"/>
      </w:pPr>
      <w:r>
        <w:t xml:space="preserve">Российский Союз строителей, Минстрой России, Минпромторг России, Профсоюз строителей России при поддержке Ассоциации НОПРИЗ, Ассоциации </w:t>
      </w:r>
      <w:r>
        <w:rPr>
          <w:b/>
        </w:rPr>
        <w:t>НОСТРОЙ</w:t>
      </w:r>
      <w:r>
        <w:t>, Минтранса России, ТАСС, АО «ДОМ.РФ», Союза архитекторов России, Союза Проектировщиков России, Профсоюза железнодорожников и транспортных строителей в текущем году проводят XXIX Всероссийский конкурс на лучшую строительную организацию, предприятие строительных материалов и стройиндустрии и XXI Всероссийский конкурс на лучшую проектную, изыскательскую и другую организацию аналогичного профиля строительного комплекса за 2024 год.</w:t>
      </w:r>
    </w:p>
    <w:p w:rsidR="00503429" w:rsidRDefault="00503429" w:rsidP="00503429">
      <w:pPr>
        <w:pStyle w:val="DocumentBody"/>
      </w:pPr>
      <w:r>
        <w:t>Конкурсы имеют целью общественное признание и награждение наиболее эффективно работающих организаций и предприятий строительного комплекса, развитие профессиональных компетенций, повышение роли строительной отрасли и престижа строительных специальностей. По результатам Конкурсов на основании предоставленных номинантами основных сведений по показателям деятельности составляется рейтинг Лауреатов и присуждаются звания в категории «Элита строительного комплекса России», «Золотой фонд строительной отрасли», «За достижение высокой эффективности и конкурентоспособности в строительстве и промышленности строительных материалов», «Лучший руководитель организации (предприятия) строительного комплекса России».</w:t>
      </w:r>
    </w:p>
    <w:p w:rsidR="00503429" w:rsidRDefault="00503429" w:rsidP="00503429">
      <w:pPr>
        <w:pStyle w:val="DocumentBody"/>
      </w:pPr>
      <w:r>
        <w:t>Информация о победителях Конкурсов доводится до сведения руководителей федеральных отраслевых министерств и ведомств, субъектов Российской Федерации, размещается на сайте Российского Союза строителей, в СМИ с целью продвижения их достижений. Торжественные церемонии награждения победителей Конкурсов проводятся в г. Москве (в Минстрое России) и субъектах Российской Федерации в канун Дня строителя.</w:t>
      </w:r>
    </w:p>
    <w:p w:rsidR="00503429" w:rsidRDefault="00503429" w:rsidP="00503429">
      <w:pPr>
        <w:pStyle w:val="DocumentBody"/>
      </w:pPr>
      <w:r>
        <w:t>Приглашаем принять участие в отраслевых Конкурсах.</w:t>
      </w:r>
    </w:p>
    <w:p w:rsidR="00503429" w:rsidRDefault="00503429" w:rsidP="00503429">
      <w:pPr>
        <w:pStyle w:val="DocumentBody"/>
      </w:pPr>
      <w:r>
        <w:t>Срок подачи материалов на Конкурс до 14 июля 2025 года.</w:t>
      </w:r>
    </w:p>
    <w:p w:rsidR="00503429" w:rsidRDefault="00503429" w:rsidP="00503429">
      <w:pPr>
        <w:pStyle w:val="DocumentBody"/>
      </w:pPr>
      <w:r>
        <w:t>С условиями Конкурсов можно ознакомиться в прилагаемых Положениях, а также на официальном сайте Российского Союза строителей (www.omorrss.ru).</w:t>
      </w:r>
    </w:p>
    <w:p w:rsidR="00503429" w:rsidRDefault="00503429" w:rsidP="00503429">
      <w:pPr>
        <w:pStyle w:val="DocumentBody"/>
      </w:pPr>
      <w:r>
        <w:t>Ответственный секретарь Конкурсной комиссии: Маркова Екатерина Борисовна +7 (499) 270-52-51, доб. 308, markova@omorrss.ru</w:t>
      </w:r>
    </w:p>
    <w:p w:rsidR="00503429" w:rsidRDefault="00E40E57" w:rsidP="00503429">
      <w:hyperlink r:id="rId16" w:history="1">
        <w:r w:rsidR="00503429">
          <w:rPr>
            <w:rStyle w:val="DocumentOriginalLink"/>
          </w:rPr>
          <w:t>https://vologda.bezformata.com/listnews/stroitelnogo/142940446/</w:t>
        </w:r>
      </w:hyperlink>
    </w:p>
    <w:p w:rsidR="00503429" w:rsidRDefault="00503429" w:rsidP="00503429">
      <w:r>
        <w:rPr>
          <w:sz w:val="18"/>
        </w:rPr>
        <w:t>назад: </w:t>
      </w:r>
      <w:hyperlink w:anchor="ref_toc" w:history="1">
        <w:r>
          <w:rPr>
            <w:rStyle w:val="NavigationLink"/>
          </w:rPr>
          <w:t>оглавление</w:t>
        </w:r>
      </w:hyperlink>
    </w:p>
    <w:p w:rsidR="00E82BF4" w:rsidRDefault="00152E16" w:rsidP="00152E16">
      <w:pPr>
        <w:pStyle w:val="3"/>
      </w:pPr>
      <w:bookmarkStart w:id="35" w:name="_Toc191364627"/>
      <w:r>
        <w:t>Анонсы мероприятий</w:t>
      </w:r>
      <w:bookmarkEnd w:id="35"/>
    </w:p>
    <w:p w:rsidR="00503429" w:rsidRDefault="00503429" w:rsidP="00503429">
      <w:pPr>
        <w:pStyle w:val="4"/>
      </w:pPr>
      <w:bookmarkStart w:id="36" w:name="_Toc191319640"/>
      <w:bookmarkStart w:id="37" w:name="_Toc191364628"/>
      <w:r>
        <w:rPr>
          <w:rStyle w:val="DocumentDate"/>
        </w:rPr>
        <w:t>24.02.2025</w:t>
      </w:r>
      <w:r>
        <w:br/>
      </w:r>
      <w:r>
        <w:rPr>
          <w:rStyle w:val="DocumentSource"/>
        </w:rPr>
        <w:t>Вестник инженерных изысканий (izyskateli.info)</w:t>
      </w:r>
      <w:r>
        <w:br/>
      </w:r>
      <w:r>
        <w:rPr>
          <w:rStyle w:val="DocumentName"/>
        </w:rPr>
        <w:t>10 марта в ТПП РФ состоится Конференция «Градостроительный кодекс Российской Федерации: оценка реализации за 20 лет»</w:t>
      </w:r>
      <w:bookmarkEnd w:id="36"/>
      <w:bookmarkEnd w:id="37"/>
    </w:p>
    <w:p w:rsidR="00503429" w:rsidRDefault="00503429" w:rsidP="002702DF">
      <w:pPr>
        <w:pStyle w:val="5"/>
      </w:pPr>
      <w:r>
        <w:t xml:space="preserve">10 марта 2025 г. состоится Конференция «Градостроительный кодекс Российской Федерации: оценка реализации за 20 лет», которая организована Торгово-промышленной палатой Российской Федерации, </w:t>
      </w:r>
      <w:r>
        <w:rPr>
          <w:b/>
        </w:rPr>
        <w:t>НОСТРОЙ</w:t>
      </w:r>
      <w:r>
        <w:t>, НОПРИЗ, НОЗА, Единым ресурсом застройщиков и Фондом «Институт экономики города».</w:t>
      </w:r>
    </w:p>
    <w:p w:rsidR="00503429" w:rsidRDefault="00503429" w:rsidP="00503429">
      <w:pPr>
        <w:pStyle w:val="DocumentBody"/>
      </w:pPr>
      <w:r>
        <w:t>Конференция посвящена 20-летию со дня принятия основного</w:t>
      </w:r>
      <w:r w:rsidR="002702DF">
        <w:t xml:space="preserve"> </w:t>
      </w:r>
      <w:r>
        <w:t>законодательного акта в сфере регулирования градостроительной</w:t>
      </w:r>
      <w:r w:rsidR="002702DF">
        <w:t xml:space="preserve"> </w:t>
      </w:r>
      <w:r>
        <w:t>деятельности - Градостроительного кодекса Российской Федерации. Принятие</w:t>
      </w:r>
      <w:r w:rsidR="002702DF">
        <w:t xml:space="preserve"> </w:t>
      </w:r>
      <w:r>
        <w:t>этого закона позволило создать новые правовые условия для</w:t>
      </w:r>
      <w:r w:rsidR="002702DF">
        <w:t xml:space="preserve"> </w:t>
      </w:r>
      <w:r>
        <w:t>градостроительного развития российских городов, формирования современной</w:t>
      </w:r>
      <w:r w:rsidR="002702DF">
        <w:t xml:space="preserve"> </w:t>
      </w:r>
      <w:r>
        <w:t>городской застройки и среды, урегулировать правила ведения строительной</w:t>
      </w:r>
      <w:r w:rsidR="002702DF">
        <w:t xml:space="preserve"> </w:t>
      </w:r>
      <w:r>
        <w:t>деятельности, определить функции и ответственность профессиональных</w:t>
      </w:r>
      <w:r w:rsidR="002702DF">
        <w:t xml:space="preserve"> </w:t>
      </w:r>
      <w:r>
        <w:t>участников рынка - планировщиков, проектировщиков, строителей,</w:t>
      </w:r>
      <w:r w:rsidR="002702DF">
        <w:t xml:space="preserve"> </w:t>
      </w:r>
      <w:r>
        <w:t>эксплуатирующих организаций.</w:t>
      </w:r>
    </w:p>
    <w:p w:rsidR="00503429" w:rsidRDefault="00503429" w:rsidP="00503429">
      <w:pPr>
        <w:pStyle w:val="DocumentBody"/>
      </w:pPr>
      <w:r>
        <w:t>За прошедшие 20 лет Градостроительный кодекс претерпел существенные</w:t>
      </w:r>
      <w:r w:rsidR="002702DF">
        <w:t xml:space="preserve"> </w:t>
      </w:r>
      <w:r>
        <w:t>изменения, хотя его базовые концептуальные идеи сохраняют свою</w:t>
      </w:r>
      <w:r w:rsidR="002702DF">
        <w:t xml:space="preserve"> </w:t>
      </w:r>
      <w:r>
        <w:t>актуальность. Сегодня важно дать объективную оценку всем достижениям</w:t>
      </w:r>
      <w:r w:rsidR="002702DF">
        <w:t xml:space="preserve"> </w:t>
      </w:r>
      <w:r>
        <w:t>прошедшего периода и, главное, определить перспективные направления</w:t>
      </w:r>
      <w:r w:rsidR="002702DF">
        <w:t xml:space="preserve"> </w:t>
      </w:r>
      <w:r>
        <w:t>развития законодательства о градостроительной деятельности с учетом</w:t>
      </w:r>
      <w:r w:rsidR="002702DF">
        <w:t xml:space="preserve"> </w:t>
      </w:r>
      <w:r>
        <w:t>задач по достижению национальных целей развития Российской Федерации,</w:t>
      </w:r>
      <w:r w:rsidR="002702DF">
        <w:t xml:space="preserve"> </w:t>
      </w:r>
      <w:r>
        <w:t>определенных Указом «О национальных целях развития Российской Федерации</w:t>
      </w:r>
      <w:r w:rsidR="002702DF">
        <w:t xml:space="preserve"> </w:t>
      </w:r>
      <w:r>
        <w:t>на период до 2030 года и на перспективу до 2036 года».</w:t>
      </w:r>
    </w:p>
    <w:p w:rsidR="00503429" w:rsidRDefault="00503429" w:rsidP="00503429">
      <w:pPr>
        <w:pStyle w:val="DocumentBody"/>
      </w:pPr>
      <w:r>
        <w:t>Адрес места проведения: Москва, ул. Ильинка, 6/1 стр. 1 (Торгово-промышленная палата Российской Федерации)</w:t>
      </w:r>
    </w:p>
    <w:p w:rsidR="00503429" w:rsidRDefault="00503429" w:rsidP="00503429">
      <w:pPr>
        <w:pStyle w:val="DocumentBody"/>
      </w:pPr>
      <w:r>
        <w:t>Регистрация участников: 09:30-10:00</w:t>
      </w:r>
    </w:p>
    <w:p w:rsidR="00503429" w:rsidRDefault="00503429" w:rsidP="00503429">
      <w:pPr>
        <w:pStyle w:val="DocumentBody"/>
      </w:pPr>
      <w:r>
        <w:t>Время начала мероприятий: 10:00</w:t>
      </w:r>
    </w:p>
    <w:p w:rsidR="00503429" w:rsidRDefault="00503429" w:rsidP="00503429">
      <w:pPr>
        <w:pStyle w:val="DocumentBody"/>
      </w:pPr>
      <w:r>
        <w:t>Видеотрансляция будет доступна по ссылке: rutube.ru</w:t>
      </w:r>
    </w:p>
    <w:p w:rsidR="00503429" w:rsidRDefault="00E40E57" w:rsidP="00503429">
      <w:hyperlink r:id="rId17" w:history="1">
        <w:r w:rsidR="00503429">
          <w:rPr>
            <w:rStyle w:val="DocumentOriginalLink"/>
          </w:rPr>
          <w:t>http://izyskateli.info/2025/02/10-marta-v-tpp-rf-sostoitsya-konferencziya-gradostroitelnyj-kodeks-rossijskoj-federaczii-oczenka-realizaczii-za-20-let/</w:t>
        </w:r>
      </w:hyperlink>
    </w:p>
    <w:p w:rsidR="00503429" w:rsidRDefault="00503429" w:rsidP="00503429">
      <w:r>
        <w:rPr>
          <w:sz w:val="18"/>
        </w:rPr>
        <w:t>назад: </w:t>
      </w:r>
      <w:hyperlink w:anchor="ref_toc" w:history="1">
        <w:r>
          <w:rPr>
            <w:rStyle w:val="NavigationLink"/>
          </w:rPr>
          <w:t>оглавление</w:t>
        </w:r>
      </w:hyperlink>
    </w:p>
    <w:p w:rsidR="00E82BF4" w:rsidRDefault="00B90250" w:rsidP="00B90250">
      <w:pPr>
        <w:pStyle w:val="3"/>
      </w:pPr>
      <w:bookmarkStart w:id="38" w:name="_Toc191364629"/>
      <w:r w:rsidRPr="00B90250">
        <w:t>Прочие публикаци</w:t>
      </w:r>
      <w:r w:rsidR="00FA5D79">
        <w:t>и</w:t>
      </w:r>
      <w:bookmarkEnd w:id="38"/>
    </w:p>
    <w:p w:rsidR="00210105" w:rsidRDefault="00210105" w:rsidP="00210105">
      <w:pPr>
        <w:pStyle w:val="4"/>
      </w:pPr>
      <w:bookmarkStart w:id="39" w:name="_Toc191319643"/>
      <w:bookmarkStart w:id="40" w:name="_Toc191364630"/>
      <w:bookmarkStart w:id="41" w:name="_Toc191319641"/>
      <w:bookmarkStart w:id="42" w:name="_Toc179874982"/>
      <w:bookmarkEnd w:id="34"/>
      <w:r>
        <w:rPr>
          <w:rStyle w:val="DocumentDate"/>
        </w:rPr>
        <w:t>24.02.2025</w:t>
      </w:r>
      <w:r>
        <w:br/>
      </w:r>
      <w:r>
        <w:rPr>
          <w:rStyle w:val="DocumentSource"/>
        </w:rPr>
        <w:t>ЗаНоСтрой.РФ (zanostroy.ru)</w:t>
      </w:r>
      <w:r>
        <w:br/>
      </w:r>
      <w:r>
        <w:rPr>
          <w:rStyle w:val="DocumentName"/>
        </w:rPr>
        <w:t>В строительный полдень. ЗаНоСтрой-РФ поздравляет с Днём рождения Антона Мороза!</w:t>
      </w:r>
      <w:bookmarkEnd w:id="39"/>
      <w:bookmarkEnd w:id="40"/>
    </w:p>
    <w:p w:rsidR="00210105" w:rsidRDefault="00210105" w:rsidP="00210105">
      <w:pPr>
        <w:pStyle w:val="DocumentBody"/>
      </w:pPr>
      <w:r>
        <w:t xml:space="preserve">Накануне 23 февраля день своего рождения отмечал вице-президент </w:t>
      </w:r>
      <w:r>
        <w:rPr>
          <w:b/>
        </w:rPr>
        <w:t>Национального объединения строителей</w:t>
      </w:r>
      <w:r>
        <w:t xml:space="preserve"> Антон </w:t>
      </w:r>
      <w:r>
        <w:rPr>
          <w:b/>
        </w:rPr>
        <w:t>Мороз</w:t>
      </w:r>
      <w:r>
        <w:t xml:space="preserve">. Редакция портала ЗаНоСтрой-РФ поздравляет </w:t>
      </w:r>
      <w:r>
        <w:rPr>
          <w:b/>
        </w:rPr>
        <w:t>Антона</w:t>
      </w:r>
      <w:r>
        <w:t xml:space="preserve"> Михайловича с его личным праздником!</w:t>
      </w:r>
    </w:p>
    <w:p w:rsidR="00210105" w:rsidRDefault="00210105" w:rsidP="00210105">
      <w:pPr>
        <w:pStyle w:val="DocumentBody"/>
      </w:pPr>
      <w:r>
        <w:rPr>
          <w:b/>
        </w:rPr>
        <w:t>Антона Мороз</w:t>
      </w:r>
      <w:r>
        <w:t xml:space="preserve"> - человек, который сделал себя сам. Его неугасимая жизненная энергия в купе с разнообразными талантами позволяют ему добиваться успеха во многих областях человеческой жизнедеятельности, а сам </w:t>
      </w:r>
      <w:r>
        <w:rPr>
          <w:b/>
        </w:rPr>
        <w:t>Антон</w:t>
      </w:r>
      <w:r>
        <w:t xml:space="preserve"> Михайлович не перестаёт быть образцом для своих коллег и близких!</w:t>
      </w:r>
    </w:p>
    <w:p w:rsidR="00210105" w:rsidRDefault="00210105" w:rsidP="00210105">
      <w:pPr>
        <w:pStyle w:val="DocumentBody"/>
      </w:pPr>
      <w:r>
        <w:t xml:space="preserve">Человек, который ведёт столь насыщенную и разнообразную профессиональную деятельность, не может не восхищать! </w:t>
      </w:r>
      <w:r>
        <w:rPr>
          <w:b/>
        </w:rPr>
        <w:t>Антон</w:t>
      </w:r>
      <w:r>
        <w:t xml:space="preserve"> Михайлович отвечает за вопросы совершенствования законодательства Торгово-промышленной палаты Санкт-Петербурга, курирует национальный проект "Жильё и городская среда", несколько лет занимал должность руководителя Аппарата Национального объединения проектировщиков, а ныне является вице-президентом </w:t>
      </w:r>
      <w:r>
        <w:rPr>
          <w:b/>
        </w:rPr>
        <w:t>НОСТРОЙ</w:t>
      </w:r>
      <w:r>
        <w:t>.</w:t>
      </w:r>
    </w:p>
    <w:p w:rsidR="00210105" w:rsidRDefault="00210105" w:rsidP="00210105">
      <w:pPr>
        <w:pStyle w:val="DocumentBody"/>
      </w:pPr>
      <w:r>
        <w:t>За свои заслуги награждён многими почётными грамотами и знаками отличия, в том числе званием "Почётный строитель России".</w:t>
      </w:r>
    </w:p>
    <w:p w:rsidR="00210105" w:rsidRDefault="00210105" w:rsidP="00210105">
      <w:pPr>
        <w:pStyle w:val="DocumentBody"/>
      </w:pPr>
      <w:r>
        <w:t xml:space="preserve">Мы от всей души поздравляем </w:t>
      </w:r>
      <w:r>
        <w:rPr>
          <w:b/>
        </w:rPr>
        <w:t>Антона</w:t>
      </w:r>
      <w:r>
        <w:t xml:space="preserve"> Михайловича с Днём рождения и желаем ему кавказского долголетия, сибирского здоровья, питерской рассудительности и дальневосточного изобилия!</w:t>
      </w:r>
    </w:p>
    <w:p w:rsidR="00210105" w:rsidRDefault="00E40E57" w:rsidP="00210105">
      <w:hyperlink r:id="rId18" w:history="1">
        <w:r w:rsidR="00210105">
          <w:rPr>
            <w:rStyle w:val="DocumentOriginalLink"/>
          </w:rPr>
          <w:t>http://zanostroy.ru/news/2025/02/24/5480.html</w:t>
        </w:r>
      </w:hyperlink>
    </w:p>
    <w:p w:rsidR="00210105" w:rsidRDefault="00210105" w:rsidP="00210105">
      <w:r>
        <w:rPr>
          <w:sz w:val="18"/>
        </w:rPr>
        <w:t>назад: </w:t>
      </w:r>
      <w:hyperlink w:anchor="ref_toc" w:history="1">
        <w:r>
          <w:rPr>
            <w:rStyle w:val="NavigationLink"/>
          </w:rPr>
          <w:t>оглавление</w:t>
        </w:r>
      </w:hyperlink>
    </w:p>
    <w:p w:rsidR="00503429" w:rsidRDefault="00503429" w:rsidP="00503429">
      <w:pPr>
        <w:pStyle w:val="4"/>
      </w:pPr>
      <w:bookmarkStart w:id="43" w:name="_Toc191364631"/>
      <w:r>
        <w:rPr>
          <w:rStyle w:val="DocumentDate"/>
        </w:rPr>
        <w:t>24.02.2025</w:t>
      </w:r>
      <w:r>
        <w:br/>
      </w:r>
      <w:r>
        <w:rPr>
          <w:rStyle w:val="DocumentSource"/>
        </w:rPr>
        <w:t>Новости Крыма (crimea-news.com)</w:t>
      </w:r>
      <w:r>
        <w:br/>
      </w:r>
      <w:r>
        <w:rPr>
          <w:rStyle w:val="DocumentName"/>
        </w:rPr>
        <w:t>Диана Курткаева приняла участие в мероприятии, посвященном десятилетнему юбилею Ассоциации «Строители Крыма»</w:t>
      </w:r>
      <w:bookmarkEnd w:id="41"/>
      <w:bookmarkEnd w:id="43"/>
    </w:p>
    <w:p w:rsidR="00503429" w:rsidRDefault="00503429" w:rsidP="00503429">
      <w:pPr>
        <w:pStyle w:val="DocumentBody"/>
      </w:pPr>
      <w:r>
        <w:t>Заместитель министра жилищной политики и государственного строительного надзора Республики Крым Диана Курткаева приняла участие в праздничном мероприятии, посвященном десятилетнему юбилею Ассоциации «Строители Крыма», членами которой являются более 300 строительных компаний.</w:t>
      </w:r>
    </w:p>
    <w:p w:rsidR="00503429" w:rsidRDefault="00503429" w:rsidP="00503429">
      <w:pPr>
        <w:pStyle w:val="DocumentBody"/>
      </w:pPr>
      <w:r>
        <w:t>За вклад в развитие строительной отрасли почетными грамотами Министерства награждены ведущие застройщики Крыма.</w:t>
      </w:r>
    </w:p>
    <w:p w:rsidR="00503429" w:rsidRDefault="00503429" w:rsidP="00503429">
      <w:pPr>
        <w:pStyle w:val="DocumentBody"/>
      </w:pPr>
      <w:r>
        <w:t>Данное мероприятие проведено с целью укрепления деловых связей среди участников строительства и развития института саморегулирования.</w:t>
      </w:r>
    </w:p>
    <w:p w:rsidR="00503429" w:rsidRDefault="00503429" w:rsidP="00503429">
      <w:pPr>
        <w:pStyle w:val="DocumentBody"/>
      </w:pPr>
      <w:r>
        <w:t xml:space="preserve">Членство в Ассоциации согласно действующему законодательству Российской Федерации дает возможность официально заниматься строительством на территории всей страны, сама Ассоциация входит в состав </w:t>
      </w:r>
      <w:r>
        <w:rPr>
          <w:b/>
        </w:rPr>
        <w:t>Национального объединения строителей</w:t>
      </w:r>
      <w:r>
        <w:t>.</w:t>
      </w:r>
    </w:p>
    <w:p w:rsidR="00503429" w:rsidRDefault="00503429" w:rsidP="00503429">
      <w:pPr>
        <w:pStyle w:val="DocumentAuthor"/>
      </w:pPr>
      <w:r>
        <w:t>Диана Курткаева</w:t>
      </w:r>
    </w:p>
    <w:p w:rsidR="00503429" w:rsidRDefault="00E40E57" w:rsidP="00503429">
      <w:hyperlink r:id="rId19" w:history="1">
        <w:r w:rsidR="00503429">
          <w:rPr>
            <w:rStyle w:val="DocumentOriginalLink"/>
          </w:rPr>
          <w:t>https://crimea-news.com/other/2025/02/24/1600834.html</w:t>
        </w:r>
      </w:hyperlink>
    </w:p>
    <w:p w:rsidR="00503429" w:rsidRDefault="00503429" w:rsidP="00503429">
      <w:r>
        <w:rPr>
          <w:sz w:val="18"/>
        </w:rPr>
        <w:t>назад: </w:t>
      </w:r>
      <w:hyperlink w:anchor="ref_toc" w:history="1">
        <w:r>
          <w:rPr>
            <w:rStyle w:val="NavigationLink"/>
          </w:rPr>
          <w:t>оглавление</w:t>
        </w:r>
      </w:hyperlink>
    </w:p>
    <w:p w:rsidR="00AC78ED" w:rsidRDefault="00AC78ED" w:rsidP="00AC78ED">
      <w:pPr>
        <w:pStyle w:val="4"/>
      </w:pPr>
      <w:bookmarkStart w:id="44" w:name="_Toc191319647"/>
      <w:bookmarkStart w:id="45" w:name="_Toc191364632"/>
      <w:r>
        <w:rPr>
          <w:rStyle w:val="DocumentDate"/>
        </w:rPr>
        <w:t>24.02.2025</w:t>
      </w:r>
      <w:r>
        <w:br/>
      </w:r>
      <w:r>
        <w:rPr>
          <w:rStyle w:val="DocumentSource"/>
        </w:rPr>
        <w:t>ГеоИнфо (geoinfo.ru)</w:t>
      </w:r>
      <w:r>
        <w:br/>
      </w:r>
      <w:r>
        <w:rPr>
          <w:rStyle w:val="DocumentName"/>
        </w:rPr>
        <w:t>Сметчики исчезли: почему так реагируют ищущие сметчиков</w:t>
      </w:r>
      <w:bookmarkEnd w:id="44"/>
      <w:bookmarkEnd w:id="45"/>
    </w:p>
    <w:p w:rsidR="00AC78ED" w:rsidRDefault="00AC78ED" w:rsidP="00AC78ED">
      <w:pPr>
        <w:pStyle w:val="DocumentBody"/>
      </w:pPr>
      <w:r>
        <w:t>Нехватка сметчиков эмоционально заряжена сильнее прочих кадровых дефицитов, потому что это про деньги. Зачастую нужен не просто специалист, а волшебник, который свяжет одну цифру с другой. Чем лучше обоснованы расчеты, тем больше будет прибыль.</w:t>
      </w:r>
    </w:p>
    <w:p w:rsidR="00AC78ED" w:rsidRDefault="00AC78ED" w:rsidP="00AC78ED">
      <w:pPr>
        <w:pStyle w:val="DocumentBody"/>
      </w:pPr>
      <w:r>
        <w:t>О дефиците специалистов говорят на отраслевых мероприятиях и в профессиональных чатах. А сметчики как будто живут в другом информационном пространстве, не подозревают, что испытывают наниматели.</w:t>
      </w:r>
    </w:p>
    <w:p w:rsidR="00AC78ED" w:rsidRDefault="00AC78ED" w:rsidP="00AC78ED">
      <w:pPr>
        <w:pStyle w:val="DocumentBody"/>
      </w:pPr>
      <w:r>
        <w:t>Пост корреспондента «ГеоИнфо» про то, что «сметчики исчезли», развеселил участников Telegram-сообщества «Клуб проектировщиков</w:t>
      </w:r>
      <w:r w:rsidR="00E82BF4">
        <w:t xml:space="preserve"> </w:t>
      </w:r>
      <w:r>
        <w:t>сметчиков». Потом они признались, что просто не ищут работу: «Если зарплата и так по потолку, какой смысл дергаться». Свободных профессионалов мало.</w:t>
      </w:r>
    </w:p>
    <w:p w:rsidR="00AC78ED" w:rsidRDefault="00AC78ED" w:rsidP="00AC78ED">
      <w:pPr>
        <w:pStyle w:val="DocumentBody"/>
      </w:pPr>
      <w:r>
        <w:t>В этой статье мы рассмотрим наиболее популярные проблемы и причины поиска специалистов по сметному делу, убеждения и заблуждения, мешающие найти исполнителя. Сметчики исчезли – в какой-то степени это правда, но они есть – это тоже правда.</w:t>
      </w:r>
    </w:p>
    <w:p w:rsidR="00AC78ED" w:rsidRDefault="00AC78ED" w:rsidP="00AC78ED">
      <w:pPr>
        <w:pStyle w:val="DocumentBody"/>
      </w:pPr>
      <w:r>
        <w:t>Какие бывают сметчики</w:t>
      </w:r>
    </w:p>
    <w:p w:rsidR="00AC78ED" w:rsidRDefault="00AC78ED" w:rsidP="00AC78ED">
      <w:pPr>
        <w:pStyle w:val="DocumentBody"/>
      </w:pPr>
      <w:r>
        <w:t>Для начала уточним, что подразумевается в объявлении: «Требуется сметчик (инженер ПТО)». Иногда указывается инженер-сметчик, строитель-сметчик. Все названия синонимичны, но не одно и то же.</w:t>
      </w:r>
    </w:p>
    <w:p w:rsidR="00AC78ED" w:rsidRDefault="00AC78ED" w:rsidP="00AC78ED">
      <w:pPr>
        <w:pStyle w:val="DocumentBody"/>
      </w:pPr>
      <w:r>
        <w:t>Компетенции инженера производственно-технического отдела (ПТО) шире, чем у сметчика. Этот специалист участвует во всех этапах строительства, готовит документы, рассчитывает сметы, составляет график работ, оценивает качество сделанного и сверяет с чертежами и сметой, делает отчет.</w:t>
      </w:r>
    </w:p>
    <w:p w:rsidR="00AC78ED" w:rsidRDefault="00AC78ED" w:rsidP="00AC78ED">
      <w:pPr>
        <w:pStyle w:val="DocumentBody"/>
      </w:pPr>
      <w:r>
        <w:t>Сметчик занимается только расчетами – работ, материалов, объекта, учитывает различные коэффициенты, оценивает затраты.</w:t>
      </w:r>
    </w:p>
    <w:p w:rsidR="00AC78ED" w:rsidRDefault="00AC78ED" w:rsidP="00AC78ED">
      <w:pPr>
        <w:pStyle w:val="DocumentBody"/>
      </w:pPr>
      <w:r>
        <w:t>Инженером-сметчиком может стать и специалист со средним специальным образованием, если у него большая практика. Инженер ПТО с высшим образованием может быть задействован как сметчик, помимо решения прочих задач.</w:t>
      </w:r>
    </w:p>
    <w:p w:rsidR="00AC78ED" w:rsidRDefault="00AC78ED" w:rsidP="00AC78ED">
      <w:pPr>
        <w:pStyle w:val="DocumentBody"/>
      </w:pPr>
      <w:r>
        <w:t>Недавно в Telegram-чате «ГИП ГИПу друг» развернулась дискуссия по поводу нового профстандарта специалиста по сметному делу. Участники размышляли, почему сметчиков называют инженерами, ведь не всякий составитель смет – инженер.</w:t>
      </w:r>
    </w:p>
    <w:p w:rsidR="00AC78ED" w:rsidRDefault="00AC78ED" w:rsidP="00AC78ED">
      <w:pPr>
        <w:pStyle w:val="DocumentBody"/>
      </w:pPr>
      <w:r>
        <w:t>Дмитрий Сапожников поделился своей классификацией специалистов по ценообразованию в строительстве.</w:t>
      </w:r>
      <w:r w:rsidR="00E82BF4">
        <w:t xml:space="preserve"> </w:t>
      </w:r>
    </w:p>
    <w:p w:rsidR="00AC78ED" w:rsidRDefault="00AC78ED" w:rsidP="00F42F62">
      <w:pPr>
        <w:pStyle w:val="DocumentBody"/>
        <w:numPr>
          <w:ilvl w:val="0"/>
          <w:numId w:val="31"/>
        </w:numPr>
        <w:spacing w:after="0"/>
        <w:ind w:left="360"/>
      </w:pPr>
      <w:r>
        <w:t xml:space="preserve"> Специалисты-сметчики – все, кто окончил колледж, вуз или курсы и «набивает в программе», что требуется. </w:t>
      </w:r>
    </w:p>
    <w:p w:rsidR="00AC78ED" w:rsidRDefault="00AC78ED" w:rsidP="00F42F62">
      <w:pPr>
        <w:pStyle w:val="DocumentBody"/>
        <w:numPr>
          <w:ilvl w:val="0"/>
          <w:numId w:val="31"/>
        </w:numPr>
        <w:spacing w:after="0"/>
        <w:ind w:left="357" w:hanging="357"/>
      </w:pPr>
      <w:r>
        <w:t xml:space="preserve"> Экономисты-сметчики – асы в финансах, аналитической работе, быстро справляются с укрупненными нормативами цены (УНЦ), зачастую не разбираются в строительном производстве и технологиях. С ними работать интересно, но затратно по времени. </w:t>
      </w:r>
    </w:p>
    <w:p w:rsidR="00AC78ED" w:rsidRDefault="00AC78ED" w:rsidP="00F42F62">
      <w:pPr>
        <w:pStyle w:val="DocumentBody"/>
        <w:numPr>
          <w:ilvl w:val="0"/>
          <w:numId w:val="31"/>
        </w:numPr>
        <w:spacing w:after="0"/>
        <w:ind w:left="357" w:hanging="357"/>
      </w:pPr>
      <w:r>
        <w:t xml:space="preserve"> Инженеры-сметчики – их больше всего. Они получили подготовку в вузе по строительству и экономике, работать с ними – одно удовольствие, особенно если у них есть практический опыт в конкретном направлении, например, на объектах электросетевого хозяйства. Им ничего не надо пояснять. Они могут даже поправить проект организации строительства и сделать смету более убедительной. </w:t>
      </w:r>
    </w:p>
    <w:p w:rsidR="00AC78ED" w:rsidRDefault="00AC78ED" w:rsidP="00AC78ED">
      <w:pPr>
        <w:pStyle w:val="DocumentBody"/>
      </w:pPr>
      <w:r>
        <w:t>От человека зависит, готов ли он развиваться в профессии. К сожалению, в последнее время все больше встречается «набивателей табличек», констатировал Дмитрий Сапожников.</w:t>
      </w:r>
    </w:p>
    <w:p w:rsidR="00AC78ED" w:rsidRDefault="00AC78ED" w:rsidP="00AC78ED">
      <w:pPr>
        <w:pStyle w:val="DocumentBody"/>
      </w:pPr>
      <w:r>
        <w:t>Какой профстандарт придумали для сметчиков</w:t>
      </w:r>
    </w:p>
    <w:p w:rsidR="00AC78ED" w:rsidRDefault="00AC78ED" w:rsidP="00AC78ED">
      <w:pPr>
        <w:pStyle w:val="DocumentBody"/>
      </w:pPr>
      <w:r>
        <w:t>Профессиональный стандарт, который обсуждали участники чата «ГИП ГИПу друг», есть в открытом доступе и называется «Специалист по сметному ценообразованию на этапе архитектурно-строительного проектирования». Он был утвержден приказом Минтруда РФ 11 марта 2024 года, вступил в силу 1 сентября 2024 года и действует до 1 сентября 2030 года.</w:t>
      </w:r>
    </w:p>
    <w:p w:rsidR="00AC78ED" w:rsidRDefault="00AC78ED" w:rsidP="00AC78ED">
      <w:pPr>
        <w:pStyle w:val="DocumentBody"/>
      </w:pPr>
      <w:r>
        <w:t>Сметное дело, согласно Общероссийскому классификатору занятий, отнесено к видам экономической деятельности: «Деятельность в области архитектуры, связанная с созданием архитектурного объекта» и «Деятельность, связанная с инженерно-техническим проектированием, управлением проектами строительства, выполнением строительного контроля и авторского надзора». В профстандарте описаны разные трудовые функции и учтены разные уровни квалификации специалистов.</w:t>
      </w:r>
    </w:p>
    <w:p w:rsidR="00AC78ED" w:rsidRDefault="00AC78ED" w:rsidP="00AC78ED">
      <w:pPr>
        <w:pStyle w:val="DocumentBody"/>
      </w:pPr>
      <w:r>
        <w:t>Как пояснил представитель пресс-службы Минстроя РФ, сметчик – это профессия на стыке инженерии и экономики. Получить ее можно на курсах повышения квалификации в отраслевых вузах после того, как уже есть основная строительная специальность. Выпускнику выдается диплом государственного образца или удостоверение. Кроме того, дисциплина «Сметное дело в строительстве» изучается на третьем-четвертом курсе бакалавриата.</w:t>
      </w:r>
    </w:p>
    <w:p w:rsidR="00AC78ED" w:rsidRDefault="00AC78ED" w:rsidP="00AC78ED">
      <w:pPr>
        <w:pStyle w:val="DocumentBody"/>
      </w:pPr>
      <w:r>
        <w:t xml:space="preserve">Далее собеседник со ссылкой на </w:t>
      </w:r>
      <w:r>
        <w:rPr>
          <w:b/>
        </w:rPr>
        <w:t>НОСТРОЙ</w:t>
      </w:r>
      <w:r>
        <w:t xml:space="preserve"> добавил, что в отрасли насчитывается порядка 300 тысяч человек, причастных к ценообразованию. Это сметчики, специалисты по планированию, формированию технических заданий, закупочных и контрактных процедур, учёту выполненных работ.</w:t>
      </w:r>
    </w:p>
    <w:p w:rsidR="00AC78ED" w:rsidRDefault="00AC78ED" w:rsidP="00AC78ED">
      <w:pPr>
        <w:pStyle w:val="DocumentBody"/>
      </w:pPr>
      <w:r>
        <w:t xml:space="preserve">В реестр специалистов в области ценообразования в строительстве (сметчиков) можно попасть по итогам квалификационного отбора. Сейчас в списке 400 человек, его формирует </w:t>
      </w:r>
      <w:r>
        <w:rPr>
          <w:b/>
        </w:rPr>
        <w:t>НОСТРОЙ</w:t>
      </w:r>
      <w:r>
        <w:t>.</w:t>
      </w:r>
    </w:p>
    <w:p w:rsidR="00AC78ED" w:rsidRDefault="00AC78ED" w:rsidP="00AC78ED">
      <w:pPr>
        <w:pStyle w:val="DocumentBody"/>
      </w:pPr>
      <w:r>
        <w:t>Нужно ли готовить сметчиков в вузах</w:t>
      </w:r>
    </w:p>
    <w:p w:rsidR="00AC78ED" w:rsidRDefault="00AC78ED" w:rsidP="00AC78ED">
      <w:pPr>
        <w:pStyle w:val="DocumentBody"/>
      </w:pPr>
      <w:r>
        <w:t>О том, что «сметчики исчезли», нам рассказала сотрудница муниципалитета на отраслевом мероприятии. Она занимается поиском исполнителей для бюджетных заказов по капремонту и строительству, и найти подходящих людей, по ее словам, проблематично. Также добавила, что раньше инженеров-сметчиков готовили в вузах, а теперь это только повышение квалификации, уровень обучения стал ниже.</w:t>
      </w:r>
    </w:p>
    <w:p w:rsidR="00AC78ED" w:rsidRDefault="00AC78ED" w:rsidP="00AC78ED">
      <w:pPr>
        <w:pStyle w:val="DocumentBody"/>
      </w:pPr>
      <w:r>
        <w:t>Собеседница не была полномочна давать интервью для СМИ, кроме как неофициально поделиться наболевшим. Развивая тему, мы обратились к другими экспертам с просьбой рассказать, что они думают по поводу подготовки специалистов по составлению смет и необходимости учить этому в вузах.</w:t>
      </w:r>
    </w:p>
    <w:p w:rsidR="00AC78ED" w:rsidRDefault="00AC78ED" w:rsidP="00AC78ED">
      <w:pPr>
        <w:pStyle w:val="DocumentBody"/>
      </w:pPr>
      <w:r>
        <w:t>Евгений Еланский из ООО «Корара» ответил, что для сметчика, в узком понимании, достаточно подготовки в колледже. Большое значение имеет практика. Если специалист захочет заниматься еще и согласованиями, у него будет и стимул получать дальнейшее образование.</w:t>
      </w:r>
    </w:p>
    <w:p w:rsidR="00AC78ED" w:rsidRDefault="00AC78ED" w:rsidP="00AC78ED">
      <w:pPr>
        <w:pStyle w:val="DocumentBody"/>
      </w:pPr>
      <w:r>
        <w:t>Руководитель тендерно-сметного отдела ООО «Инспайрем Рус» Елена Макридина сделала акцент на продолжительности и содержании образовательной программы. «Считать деньги квалифицированно, понимать, что входит в затраты, должен хорошо обученный специалист, за полгода курсов это освоить невозможно. Нужна или многолетняя практика, или качественное образование», – объяснила она.</w:t>
      </w:r>
    </w:p>
    <w:p w:rsidR="00AC78ED" w:rsidRDefault="00AC78ED" w:rsidP="00AC78ED">
      <w:pPr>
        <w:pStyle w:val="DocumentBody"/>
      </w:pPr>
      <w:r>
        <w:t>Эксперт в области обследования зданий и сооружений, главный инженер в одной из челябинских организаций Ярослав Тараскин вспомнил свои студенческие годы в Южно-Уральском государственном университете.</w:t>
      </w:r>
    </w:p>
    <w:p w:rsidR="00AC78ED" w:rsidRDefault="00AC78ED" w:rsidP="00AC78ED">
      <w:pPr>
        <w:pStyle w:val="DocumentBody"/>
      </w:pPr>
      <w:r>
        <w:t>Для всех студентов было общее направление – ПГС (промышленное и гражданское строительство) и выпускающие кафедры: строительной механики (расчетчики), строительные конструкции (проектировщики) и технологии строительного производства (строители).</w:t>
      </w:r>
    </w:p>
    <w:p w:rsidR="00AC78ED" w:rsidRDefault="00AC78ED" w:rsidP="00AC78ED">
      <w:pPr>
        <w:pStyle w:val="DocumentBody"/>
      </w:pPr>
      <w:r>
        <w:t>Деление студентов на группы с разной специализацией было условным и отличалось только одним семестром или спецкурсом. Некоторые выпускники сразу пошли работать в строительные компании именно в ПТО.</w:t>
      </w:r>
    </w:p>
    <w:p w:rsidR="00AC78ED" w:rsidRDefault="00AC78ED" w:rsidP="00AC78ED">
      <w:pPr>
        <w:pStyle w:val="DocumentBody"/>
      </w:pPr>
      <w:r>
        <w:t>«Должна быть хорошая базовая подготовка именно по направлению ПГС, – подчеркнул Ярослав Тараскин. – Далее уже в организации прикрепленный к молодому специалисту наставник научит проверять комплектность разделов, спецификацию материалов (совпадает ли количество колонн, плит в чертеже и в спецификации), объяснит, как планировать, как вести исполнительную документацию».</w:t>
      </w:r>
    </w:p>
    <w:p w:rsidR="00AC78ED" w:rsidRDefault="00AC78ED" w:rsidP="00AC78ED">
      <w:pPr>
        <w:pStyle w:val="DocumentBody"/>
      </w:pPr>
      <w:r>
        <w:t>Почему сметчиков нет, хотя они есть</w:t>
      </w:r>
    </w:p>
    <w:p w:rsidR="00AC78ED" w:rsidRDefault="00AC78ED" w:rsidP="00AC78ED">
      <w:pPr>
        <w:pStyle w:val="DocumentBody"/>
      </w:pPr>
      <w:r>
        <w:t>В одном из профессиональных сообществ в соцсети «ВКонтакте» попался гордый пост о том, что сметчик – человек-оркестр. В нем живут строитель, снабженец, прораб, юрист, бухгалтер. От него зависит, сколько заработает компания, и он должен учиться всю жизнь. Сообщество продвигает свои курсы и убеждает, что выпускники будут рулить строительным миром.</w:t>
      </w:r>
    </w:p>
    <w:p w:rsidR="00AC78ED" w:rsidRDefault="00AC78ED" w:rsidP="00AC78ED">
      <w:pPr>
        <w:pStyle w:val="DocumentBody"/>
      </w:pPr>
      <w:r>
        <w:t>Наниматели, со своей стороны, живут в суровой реальности и наблюдают деградацию знаний сметчиков в строительстве и проектировании. Ярослав Тараскин рассказал, что в университете его учили составлять сметы вручную, в таблице, а не в программе, рассказывали, как обосновывать эффективность принятых проектных и строительных решений в сметах.</w:t>
      </w:r>
    </w:p>
    <w:p w:rsidR="00AC78ED" w:rsidRDefault="00AC78ED" w:rsidP="00AC78ED">
      <w:pPr>
        <w:pStyle w:val="DocumentBody"/>
      </w:pPr>
      <w:r>
        <w:t>Сметчики нередко упускают из виду, что принципы работы на стадии проекта и на стадии строительства могут отличаться. К примеру, в проекте может быть запланировано оштукатуривание фасада с использованием строительных лесов. Вместо того чтобы самостоятельно рассчитать реальную площадь (с учётом окон), некоторые сметчики просят заказчика предоставить готовые данные.</w:t>
      </w:r>
    </w:p>
    <w:p w:rsidR="00AC78ED" w:rsidRDefault="00AC78ED" w:rsidP="00AC78ED">
      <w:pPr>
        <w:pStyle w:val="DocumentBody"/>
      </w:pPr>
      <w:r>
        <w:t>Ещё один пример: кирпич заказывается в кубометрах, а для составления сметы материал нужно разбить на перегородки. Сметчик и здесь перекладывает расчёты на заказчика, хотя именно он должен уметь определять объём и количество материалов.</w:t>
      </w:r>
    </w:p>
    <w:p w:rsidR="00AC78ED" w:rsidRDefault="00AC78ED" w:rsidP="00AC78ED">
      <w:pPr>
        <w:pStyle w:val="DocumentBody"/>
      </w:pPr>
      <w:r>
        <w:t>Даже конъюнктурный анализ цен (КАЦ) они часто «скидывают» на инженеров – получают готовую информацию, загружают её в базу и выдают итог. Если в результате есть неточности, сметчик заявляет, что «программа так посчитала» и ответственности на себе не видит.</w:t>
      </w:r>
    </w:p>
    <w:p w:rsidR="00AC78ED" w:rsidRDefault="00AC78ED" w:rsidP="00AC78ED">
      <w:pPr>
        <w:pStyle w:val="DocumentBody"/>
      </w:pPr>
      <w:r>
        <w:t>Качество подготовки на курсах сметной и судебно-технической экспертизы недавно обсуждалось и в Telegram-чате «Обследование зданий». По словам участников, среди выпускников встречаются очень далекие от строительства граждане – бывшие землеустроители, экономисты, педагоги. Потом они пишут некорректные рецензии на заключение профессиональных судебных экспертов. Но самое печальное, что в их дипломах стоит подпись авторитетного судебного эксперта, ректора вуза, на базе которого организованы курсы.</w:t>
      </w:r>
    </w:p>
    <w:p w:rsidR="00AC78ED" w:rsidRDefault="00AC78ED" w:rsidP="00AC78ED">
      <w:pPr>
        <w:pStyle w:val="DocumentBody"/>
      </w:pPr>
      <w:r>
        <w:t>Как находят сметчиков</w:t>
      </w:r>
    </w:p>
    <w:p w:rsidR="00AC78ED" w:rsidRDefault="00AC78ED" w:rsidP="00AC78ED">
      <w:pPr>
        <w:pStyle w:val="DocumentBody"/>
      </w:pPr>
      <w:r>
        <w:t>Продолжая тему дефицита сметчиков, мы попросили экспертов поделиться, как они решают проблему нехватки специалистов и что могут посоветовать.</w:t>
      </w:r>
    </w:p>
    <w:p w:rsidR="00AC78ED" w:rsidRDefault="00AC78ED" w:rsidP="00AC78ED">
      <w:pPr>
        <w:pStyle w:val="DocumentBody"/>
      </w:pPr>
      <w:r>
        <w:t>По словам Евгения Еланского, найти грамотного сметчика вполне реально, но такой сотрудник в штате нужен только тем, у кого большой поток проектной документации. Строительные компании чаще всего прибегают к аутсорсу. Для оформления договора подрядчику нужно иметь статус ИП или самозанятого, а у многих этого нет.</w:t>
      </w:r>
    </w:p>
    <w:p w:rsidR="00AC78ED" w:rsidRDefault="00AC78ED" w:rsidP="00AC78ED">
      <w:pPr>
        <w:pStyle w:val="DocumentBody"/>
      </w:pPr>
      <w:r>
        <w:t>Ярослав Тараскин также отметил, что люди порой не умеют планировать сроки выполнения проектов. Когда подходит время составлять смету, может выясниться, что все опытные специалисты уже заняты.</w:t>
      </w:r>
    </w:p>
    <w:p w:rsidR="00AC78ED" w:rsidRDefault="00AC78ED" w:rsidP="00AC78ED">
      <w:pPr>
        <w:pStyle w:val="DocumentBody"/>
      </w:pPr>
      <w:r>
        <w:t>Чтобы избежать подобных «завалов», с самого начала проекта полезно договориться со сметчиком: через месяц-два ему станут передавать готовые разделы для расчётов. Другой вариант – поддерживать контакты сразу с несколькими специалистами, даже если сметы требуются лишь время от времени.</w:t>
      </w:r>
    </w:p>
    <w:p w:rsidR="00AC78ED" w:rsidRDefault="00AC78ED" w:rsidP="00AC78ED">
      <w:pPr>
        <w:pStyle w:val="DocumentBody"/>
      </w:pPr>
      <w:r>
        <w:t>Если предприятие государственное, оно может заключить договор с подрядчиком на минимальную сумму, при которой не нужен тендер. Или же объявить тендер за пару-тройку месяцев, чётко прописав требования: на основании чего считать сметы (проект или ВОР – ведомость объёмов работ), в какой программе, какие файлы передаются заказчику и т.д.</w:t>
      </w:r>
    </w:p>
    <w:p w:rsidR="00AC78ED" w:rsidRDefault="00AC78ED" w:rsidP="00AC78ED">
      <w:pPr>
        <w:pStyle w:val="DocumentBody"/>
      </w:pPr>
      <w:r>
        <w:t>Почему сметчики есть, но нужных нет</w:t>
      </w:r>
    </w:p>
    <w:p w:rsidR="00AC78ED" w:rsidRDefault="00AC78ED" w:rsidP="00AC78ED">
      <w:pPr>
        <w:pStyle w:val="DocumentBody"/>
      </w:pPr>
      <w:r>
        <w:t>Рассказывая о своем опыте закрытия кадровых потребностей, Елена Макридина отметила, что подобрать специалиста бывает сложно из-за разной квалификации и специализации. Например, кто-то сфокусировался на общестроительных работах, кто-то занимается только инженерными коммуникациями и делает расчеты лишь для объектов нефтяной отрасли.</w:t>
      </w:r>
    </w:p>
    <w:p w:rsidR="00AC78ED" w:rsidRDefault="00AC78ED" w:rsidP="00AC78ED">
      <w:pPr>
        <w:pStyle w:val="DocumentBody"/>
      </w:pPr>
      <w:r>
        <w:t>Люди приходят в профессию и уходят. Сметчики становятся экономистами, руководителями проектов или вообще меняют сферу. Другие специалисты, наоборот, осваивают сметное дело.</w:t>
      </w:r>
    </w:p>
    <w:p w:rsidR="00AC78ED" w:rsidRDefault="00AC78ED" w:rsidP="00AC78ED">
      <w:pPr>
        <w:pStyle w:val="DocumentBody"/>
      </w:pPr>
      <w:r>
        <w:t>Труд на удаленке предпочитают самоорганизованные интроверты. Им комфортно выполнять задания в тишине и в своем ритме, брать в работу разделы, которые лучше и быстрее получается обсчитать. Хорошо зарекомендовавший себя профессионал всегда с заказами.</w:t>
      </w:r>
    </w:p>
    <w:p w:rsidR="00AC78ED" w:rsidRDefault="00AC78ED" w:rsidP="00AC78ED">
      <w:pPr>
        <w:pStyle w:val="DocumentBody"/>
      </w:pPr>
      <w:r>
        <w:t>Сметчик может предпочитать или уметь делать расчеты только в определенном ПО. Для составления смет есть ряд программ: «Смета ру», «Гранд-Смета» и другие. Сборники с ценами в них используются одни и те же, интерфейс разный, результат одинаковый.</w:t>
      </w:r>
    </w:p>
    <w:p w:rsidR="00AC78ED" w:rsidRDefault="00AC78ED" w:rsidP="00AC78ED">
      <w:pPr>
        <w:pStyle w:val="DocumentBody"/>
      </w:pPr>
      <w:r>
        <w:t>Не каждый захочет переучиваться с одной программы на другую или приобретать две-три, одинаковых по функционалу, платить за каждое обновление. Специалист выбирает то, что в чем он хорошо ориентируется и быстрее сделает расчеты. Если заказчику надо, чтобы задание было выполнено только в том ПО, в каком он хочет, и вариант конвертирования файлов из одного формата в другой не принимается, сметчик лучше найдет другой заказ.</w:t>
      </w:r>
    </w:p>
    <w:p w:rsidR="00AC78ED" w:rsidRDefault="00AC78ED" w:rsidP="00AC78ED">
      <w:pPr>
        <w:pStyle w:val="DocumentBody"/>
      </w:pPr>
      <w:r>
        <w:t>Если компании часто нужны исполнители, имеет смысл сформировать постоянную команду из фрилансеров, взять в штат ведущих сметчиков и молодых специалистов, обучая их под свою специфику.</w:t>
      </w:r>
    </w:p>
    <w:p w:rsidR="00AC78ED" w:rsidRDefault="00AC78ED" w:rsidP="00AC78ED">
      <w:pPr>
        <w:pStyle w:val="DocumentBody"/>
      </w:pPr>
      <w:r>
        <w:t>Как отмечает Елена Макридина, любого специалиста с опытом около трех лет приходится доучивать и контролировать. Чтобы он состоялся в данной должности и в данной компании, молодому специалисту необходимо поучаствовать минимум в пяти проектах.</w:t>
      </w:r>
    </w:p>
    <w:p w:rsidR="00AC78ED" w:rsidRDefault="00AC78ED" w:rsidP="00AC78ED">
      <w:pPr>
        <w:pStyle w:val="DocumentBody"/>
      </w:pPr>
      <w:r>
        <w:t>Как улучшить работу сметчиков и поиск специалистов</w:t>
      </w:r>
    </w:p>
    <w:p w:rsidR="00AC78ED" w:rsidRDefault="00AC78ED" w:rsidP="00AC78ED">
      <w:pPr>
        <w:pStyle w:val="DocumentBody"/>
      </w:pPr>
      <w:r>
        <w:t>Интересно было почитать написанную с юмором колонку главного редактора журнала «Строительство» Ларисы Поршневой под заголовком «К вопросу о строительной материализации». Она о том, что сметчики, хоть и исчезли, но «откуда-то появляются».</w:t>
      </w:r>
    </w:p>
    <w:p w:rsidR="00AC78ED" w:rsidRDefault="00AC78ED" w:rsidP="00AC78ED">
      <w:pPr>
        <w:pStyle w:val="DocumentBody"/>
      </w:pPr>
      <w:r>
        <w:t xml:space="preserve">Автор позаимствовала эту идею у создателя Telegram-канала «Просто о сметах» Максима Горинского и иронично предположила, что Минстрой, наверное, силой мысли материализует сметчиков в промышленных масштабах. С одной стороны, этих специалистов никто не готовит, и спрос на них огромный, с другой, существуют требования к проектно-сметной документации, появился профстандарт, описывающий навыки и знания сметчика, и даже закрытый реестр сметчиков, которым занимается </w:t>
      </w:r>
      <w:r>
        <w:rPr>
          <w:b/>
        </w:rPr>
        <w:t>НОСТРОЙ</w:t>
      </w:r>
      <w:r>
        <w:t>. Только вот как проверять знания таких людей, непонятно, если у них нет дипломов, и такой специальности в вузах нет.</w:t>
      </w:r>
    </w:p>
    <w:p w:rsidR="00AC78ED" w:rsidRDefault="00AC78ED" w:rsidP="00AC78ED">
      <w:pPr>
        <w:pStyle w:val="DocumentBody"/>
      </w:pPr>
      <w:r>
        <w:t>Максим Горинский, уже роли президента Ассоциации развития цифровых решений в сфере стоимостного инжиниринга, ценообразования и технологий информационного моделирования (АРСИТИМ), в интервью Telegram-каналу «Домострой» поделился своим видением перспективы сметного дела в России со ссылкой на зарубежный опыт.</w:t>
      </w:r>
    </w:p>
    <w:p w:rsidR="00AC78ED" w:rsidRDefault="00AC78ED" w:rsidP="00AC78ED">
      <w:pPr>
        <w:pStyle w:val="DocumentBody"/>
      </w:pPr>
      <w:r>
        <w:t>Стоимостной инжиниринг в других странах – аналог российских смет. По мнению Горинского, нужно менять подходы к ценообразованию и роль специалиста-сметчика. Сметчикам нужны хорошие инструменты – база с объективными нормами расхода и стоимостью ресурсов. А пока они лишь подгоняют проект под обозначенную сумму. Кто лучше всех умеет это делать, тот и работает.</w:t>
      </w:r>
    </w:p>
    <w:p w:rsidR="00AC78ED" w:rsidRDefault="00AC78ED" w:rsidP="00AC78ED">
      <w:pPr>
        <w:pStyle w:val="DocumentBody"/>
      </w:pPr>
      <w:r>
        <w:t>Такая же точка зрения и у нашей собеседницы Елены Макридиной. Она считает, что нужно создавать институты по ценообразованию. Сейчас нет постоянного мониторинга за стоимостью материалов и услуг по всем отраслям, цены не успевают за рынком. Сложно сформировать и не менять бюджет в рамках сметы.</w:t>
      </w:r>
    </w:p>
    <w:p w:rsidR="00AC78ED" w:rsidRDefault="00AC78ED" w:rsidP="00AC78ED">
      <w:pPr>
        <w:pStyle w:val="DocumentBody"/>
      </w:pPr>
      <w:r>
        <w:t>В Голландии и Германии, например, принято передавать информацию в статистическое бюро. На ее основе готовят сборники укрупненных цен по осуществленным обезличенным проектам.</w:t>
      </w:r>
    </w:p>
    <w:p w:rsidR="00AC78ED" w:rsidRDefault="00AC78ED" w:rsidP="00AC78ED">
      <w:pPr>
        <w:pStyle w:val="DocumentBody"/>
      </w:pPr>
      <w:r>
        <w:t>Российским сметчикам не хватает подобной масштабной выборки со стоимостью объектов-аналогов для определения бюджета. Потому-то и составление смет в отечественных реалиях сродни волшебству, а поиск сметчика превращается в поиск волшебника, который магически выстроит цифры так, чтобы всех все устроило.</w:t>
      </w:r>
    </w:p>
    <w:p w:rsidR="00AC78ED" w:rsidRDefault="00AC78ED" w:rsidP="00AC78ED">
      <w:pPr>
        <w:pStyle w:val="DocumentAuthor"/>
      </w:pPr>
      <w:r>
        <w:t>Дьяченко Людмила</w:t>
      </w:r>
    </w:p>
    <w:p w:rsidR="00AC78ED" w:rsidRDefault="00E40E57" w:rsidP="00AC78ED">
      <w:hyperlink r:id="rId20" w:history="1">
        <w:r w:rsidR="00AC78ED">
          <w:rPr>
            <w:rStyle w:val="DocumentOriginalLink"/>
          </w:rPr>
          <w:t>https://geoinfo.ru/product/dyachenko-lyudmila/smetchiki-ischezli-pochemu-tak-reagiruyut-ishchushchie-smetchikov-55139.shtml</w:t>
        </w:r>
      </w:hyperlink>
    </w:p>
    <w:p w:rsidR="00AC78ED" w:rsidRDefault="00AC78ED" w:rsidP="00AC78ED">
      <w:r>
        <w:rPr>
          <w:sz w:val="18"/>
        </w:rPr>
        <w:t>назад: </w:t>
      </w:r>
      <w:hyperlink w:anchor="ref_toc" w:history="1">
        <w:r>
          <w:rPr>
            <w:rStyle w:val="NavigationLink"/>
          </w:rPr>
          <w:t>оглавление</w:t>
        </w:r>
      </w:hyperlink>
    </w:p>
    <w:p w:rsidR="00E82BF4" w:rsidRDefault="002461F8" w:rsidP="002461F8">
      <w:pPr>
        <w:pStyle w:val="1"/>
      </w:pPr>
      <w:bookmarkStart w:id="46" w:name="_Toc191364633"/>
      <w:r w:rsidRPr="00EB08D3">
        <w:t>ДЕЯТЕЛЬНОСТЬ СРО</w:t>
      </w:r>
      <w:bookmarkEnd w:id="11"/>
      <w:bookmarkEnd w:id="42"/>
      <w:bookmarkEnd w:id="46"/>
    </w:p>
    <w:p w:rsidR="002A08DD" w:rsidRDefault="002A08DD" w:rsidP="002A08DD">
      <w:pPr>
        <w:pStyle w:val="4"/>
      </w:pPr>
      <w:bookmarkStart w:id="47" w:name="_Toc179874998"/>
      <w:bookmarkStart w:id="48" w:name="_Toc17110755"/>
      <w:bookmarkStart w:id="49" w:name="_Toc522704656"/>
      <w:bookmarkStart w:id="50" w:name="_Toc179874986"/>
      <w:bookmarkStart w:id="51" w:name="_Toc191319653"/>
      <w:bookmarkStart w:id="52" w:name="_Toc191364635"/>
      <w:r>
        <w:rPr>
          <w:rStyle w:val="DocumentDate"/>
        </w:rPr>
        <w:t>24.02.2025</w:t>
      </w:r>
      <w:r>
        <w:br/>
      </w:r>
      <w:r>
        <w:rPr>
          <w:rStyle w:val="DocumentSource"/>
        </w:rPr>
        <w:t>ЗаНоСтрой.РФ (zanostroy.ru)</w:t>
      </w:r>
      <w:r>
        <w:br/>
      </w:r>
      <w:r>
        <w:rPr>
          <w:rStyle w:val="DocumentName"/>
        </w:rPr>
        <w:t>При рассмотрении иска к столичной СРО суд не принял довод ответчиков о страховании, но саморегуляторы обжаловали вердикт</w:t>
      </w:r>
      <w:bookmarkEnd w:id="51"/>
      <w:bookmarkEnd w:id="52"/>
    </w:p>
    <w:p w:rsidR="002A08DD" w:rsidRDefault="002A08DD" w:rsidP="002414F7">
      <w:pPr>
        <w:pStyle w:val="5"/>
      </w:pPr>
      <w:r>
        <w:t xml:space="preserve">Ряд других доводов Ассоциации </w:t>
      </w:r>
      <w:r>
        <w:rPr>
          <w:b/>
        </w:rPr>
        <w:t>строителей саморегулируемая организация</w:t>
      </w:r>
      <w:r>
        <w:t xml:space="preserve"> "Объединение </w:t>
      </w:r>
      <w:r>
        <w:rPr>
          <w:b/>
        </w:rPr>
        <w:t>строительных</w:t>
      </w:r>
      <w:r>
        <w:t xml:space="preserve"> организаций "ЭкспертСтрой" (Ассоциация </w:t>
      </w:r>
      <w:r>
        <w:rPr>
          <w:b/>
        </w:rPr>
        <w:t>СРО</w:t>
      </w:r>
      <w:r>
        <w:t xml:space="preserve"> "ЭкспертСтрой", </w:t>
      </w:r>
      <w:r>
        <w:rPr>
          <w:b/>
        </w:rPr>
        <w:t>СРО-С-265-10042013</w:t>
      </w:r>
      <w:r>
        <w:t>) также был отвергнут, поэтому она уже опротестовала вынесенное решение. С подробностями - наш добровольный эксперт из Москвы.</w:t>
      </w:r>
    </w:p>
    <w:p w:rsidR="002A08DD" w:rsidRDefault="002A08DD" w:rsidP="002A08DD">
      <w:pPr>
        <w:pStyle w:val="DocumentBody"/>
      </w:pPr>
      <w:r>
        <w:t>В феврале 2020 года Общество с ограниченной ответственностью "Эдельвейс" в качестве подрядчика заключило с Фондом капитального ремонта многократных домов города Москвы договор на разработку проектной документации и последующий капремонт в отношении МКД, расположенного в Зеленограде. При выполнении работ была залита одна из квартир дома.</w:t>
      </w:r>
    </w:p>
    <w:p w:rsidR="002A08DD" w:rsidRDefault="002A08DD" w:rsidP="002A08DD">
      <w:pPr>
        <w:pStyle w:val="DocumentBody"/>
      </w:pPr>
      <w:r>
        <w:t>В составленном по результатам осмотра пострадавшей квартиры акте было отмечено, что залив произошёл из-за действий подрядчика при замене стояков системы водоснабжения. Также представители управляющей компании и ГАУ "МосжилНИИпроект" зафиксировали, что в результате происшествия серьёзно пострадала внутренняя отделка жилого помещения.</w:t>
      </w:r>
    </w:p>
    <w:p w:rsidR="002A08DD" w:rsidRDefault="002A08DD" w:rsidP="002A08DD">
      <w:pPr>
        <w:pStyle w:val="DocumentBody"/>
      </w:pPr>
      <w:r>
        <w:t>Владелец квартиры обратился в специализированную компанию для оценки стоимости работ и материалов, требуемых для устранения понесенного ущерба. После чего направил Фонду претензию с требованием возместить причинённый ущерб, которая была оставлена без ответа.</w:t>
      </w:r>
    </w:p>
    <w:p w:rsidR="002A08DD" w:rsidRDefault="002A08DD" w:rsidP="002A08DD">
      <w:pPr>
        <w:pStyle w:val="DocumentBody"/>
      </w:pPr>
      <w:r>
        <w:t>Поэтому собственник квартиры подал в Мещанский районный суд города Москвы иск к ФКР о возмещении нанесённого вреда. Иск был удовлетворен, и с Фонда в пользу жильца было взыскано 418.598 рублей 92 копейки.</w:t>
      </w:r>
    </w:p>
    <w:p w:rsidR="002A08DD" w:rsidRDefault="002A08DD" w:rsidP="002A08DD">
      <w:pPr>
        <w:pStyle w:val="DocumentBody"/>
      </w:pPr>
      <w:r>
        <w:t xml:space="preserve">Исполнив решение Фемиды, ФКР подал в Арбитражный суд города Москвы иск к ООО "Эдельвейс" о взыскании убытков в размере 418.598 рублей 92 копейки. Поскольку на момент заключения договора подряда компания являлась участником Ассоциации </w:t>
      </w:r>
      <w:r>
        <w:rPr>
          <w:b/>
        </w:rPr>
        <w:t>СРО</w:t>
      </w:r>
      <w:r>
        <w:t xml:space="preserve"> "ЭкспертСтрой", то солидарным ответчиком по иску была указана </w:t>
      </w:r>
      <w:r>
        <w:rPr>
          <w:b/>
        </w:rPr>
        <w:t>саморегулируемая организация</w:t>
      </w:r>
      <w:r>
        <w:t>.</w:t>
      </w:r>
    </w:p>
    <w:p w:rsidR="002A08DD" w:rsidRDefault="002A08DD" w:rsidP="002A08DD">
      <w:pPr>
        <w:pStyle w:val="DocumentBody"/>
      </w:pPr>
      <w:r>
        <w:t>Ассоциация ходатайствовала о рассмотрении материалов дела № А40-232844/24-51-1924 по общим правилам искового производства, однако суд ходатайство отклонил и рассмотрел дело без вызова сторон в порядке упрощённого производства. На основании решения Фемиды по гражданскому иску суд пришёл к выводу, что залив квартиры произошёл по вине подрядной организации.</w:t>
      </w:r>
    </w:p>
    <w:p w:rsidR="002A08DD" w:rsidRDefault="002A08DD" w:rsidP="002A08DD">
      <w:pPr>
        <w:pStyle w:val="DocumentBody"/>
      </w:pPr>
      <w:r>
        <w:t xml:space="preserve">Погасив убытки собственника жилья, Фонд, в силу пункта 5 статьи 313 Гражданского кодекса РФ, получил право требования компенсации понесённых расходов от ООО "Эдельвейс". Согласно пункту 1 части 11 статьи 60 Градостроительного кодекса РФ, возмещение вреда, причинённого вследствие разрушения или повреждения многоквартирного дома либо его части осуществляется в соответствии с гражданским законодательством. В случае если указанный вред причинён вследствие недостатков работ по капитальному ремонту объекта капитального </w:t>
      </w:r>
      <w:r>
        <w:rPr>
          <w:b/>
        </w:rPr>
        <w:t>строительства</w:t>
      </w:r>
      <w:r>
        <w:t xml:space="preserve">, солидарно с лицом, выполнившим работы по капитальному ремонту ОКС, вследствие недостатков которых причинён вред, ответственность несёт </w:t>
      </w:r>
      <w:r>
        <w:rPr>
          <w:b/>
        </w:rPr>
        <w:t>саморегулируемая организация</w:t>
      </w:r>
      <w:r>
        <w:t xml:space="preserve"> в пределах средств </w:t>
      </w:r>
      <w:r>
        <w:rPr>
          <w:b/>
        </w:rPr>
        <w:t>компенсационного фонда</w:t>
      </w:r>
      <w:r>
        <w:t xml:space="preserve"> возмещения вреда в случае, если лицо, выполнившее работы по капитальному ремонту ОКС, являлось членом такой </w:t>
      </w:r>
      <w:r>
        <w:rPr>
          <w:b/>
        </w:rPr>
        <w:t>саморегулируемой организации</w:t>
      </w:r>
      <w:r>
        <w:t xml:space="preserve">. На основании статьи 55.16 ГрК РФ </w:t>
      </w:r>
      <w:r>
        <w:rPr>
          <w:b/>
        </w:rPr>
        <w:t>саморегулируемая организация</w:t>
      </w:r>
      <w:r>
        <w:t xml:space="preserve"> в пределах средств КФ ВВ несёт солидарную ответственность по обязательствам своих членов, возникшим вследствие причинения вреда, в случаях, предусмотренных статьёй 60 ГрК РФ.</w:t>
      </w:r>
    </w:p>
    <w:p w:rsidR="002A08DD" w:rsidRDefault="002A08DD" w:rsidP="002A08DD">
      <w:pPr>
        <w:pStyle w:val="DocumentBody"/>
      </w:pPr>
      <w:r>
        <w:rPr>
          <w:b/>
        </w:rPr>
        <w:t>Саморегулируемая организация</w:t>
      </w:r>
      <w:r>
        <w:t xml:space="preserve"> заявила довод о том, что под действие статьи 60 попадают случаи, когда ответственность указанных в ней лиц возникает не вследствие нарушения договорных обязательств, а в силу возникновения деликта, имеющего внедоговорный характер. Однако суд отверг этот довод, поскольку исковые требования Фонда к </w:t>
      </w:r>
      <w:r>
        <w:rPr>
          <w:b/>
        </w:rPr>
        <w:t>СРО</w:t>
      </w:r>
      <w:r>
        <w:t xml:space="preserve"> основаны на договоре подряда, заключённого между ФКР и Обществом. Более того, часть 11 статьи 60 ГрК РФ прямо устанавливает солидарную ответственность </w:t>
      </w:r>
      <w:r>
        <w:rPr>
          <w:b/>
        </w:rPr>
        <w:t>СРО</w:t>
      </w:r>
      <w:r>
        <w:t xml:space="preserve"> за возмещение вреда вследствие разрушения или повреждения многоквартирного дома, его части в случае, если указанный вред причинён вследствие недостатков работ по капитальному ремонту объекта ее участником.</w:t>
      </w:r>
    </w:p>
    <w:p w:rsidR="002A08DD" w:rsidRDefault="002A08DD" w:rsidP="002A08DD">
      <w:pPr>
        <w:pStyle w:val="DocumentBody"/>
      </w:pPr>
      <w:r>
        <w:t>Ассоциация и Общество заявили суду, что Фондом не доказан факт возникновения убытков из-за действий подрядчика. Этот довод также был отвергнут, поскольку вина подрядчика и размер убытков установлены вступившем в силу решением Мещанского районного суда города Москвы.</w:t>
      </w:r>
    </w:p>
    <w:p w:rsidR="002A08DD" w:rsidRDefault="002A08DD" w:rsidP="002A08DD">
      <w:pPr>
        <w:pStyle w:val="DocumentBody"/>
      </w:pPr>
      <w:r>
        <w:t xml:space="preserve">Стоит упомянуть, что ещё перед началом процесс </w:t>
      </w:r>
      <w:r>
        <w:rPr>
          <w:b/>
        </w:rPr>
        <w:t>СРО</w:t>
      </w:r>
      <w:r>
        <w:t xml:space="preserve"> ходатайствовала о привлечении к делу в качестве третьего лица ООО "Русское страховое общество "Евроинс", однако суд отказал в удовлетворении этого ходатайства. При рассмотрении дела суд не принял довод ответчиков о том, что наличие договоров страхования и возможности получения страхового возмещения полностью исключает основания для привлечения их к солидарной ответственности, в соответствии с частью 4 статьи 60 ГрК РФ.</w:t>
      </w:r>
    </w:p>
    <w:p w:rsidR="002A08DD" w:rsidRDefault="002A08DD" w:rsidP="002A08DD">
      <w:pPr>
        <w:pStyle w:val="DocumentBody"/>
      </w:pPr>
      <w:r>
        <w:t>Право Фонда на возмещение вреда от ответчиков по настоящему делу основано на положениях статей 1064 и 1079 ГК РФ, согласно которым вред, причинённый личности или имуществу гражданина, а также вред, причинённый имуществу юридического лица, подлежат возмещению в полном объёме лицом, причинившим вред.</w:t>
      </w:r>
    </w:p>
    <w:p w:rsidR="002A08DD" w:rsidRDefault="002A08DD" w:rsidP="002A08DD">
      <w:pPr>
        <w:pStyle w:val="DocumentBody"/>
      </w:pPr>
      <w:r>
        <w:t>Обязанность возместить причинённый вред является мерой гражданско-правовой ответственности. Таким образом, правовым основанием заявленных требований являются нормы гражданского законодательства, вытекающие из причинения вреда, при этом наличие страховых правоотношений не прекращает существующего между сторонами обязательства вследствие причинения вреда и не препятствует разрешению иска о возмещении вреда.</w:t>
      </w:r>
    </w:p>
    <w:p w:rsidR="002A08DD" w:rsidRDefault="002A08DD" w:rsidP="002A08DD">
      <w:pPr>
        <w:pStyle w:val="DocumentBody"/>
      </w:pPr>
      <w:r>
        <w:t xml:space="preserve">Далее </w:t>
      </w:r>
      <w:r>
        <w:rPr>
          <w:b/>
        </w:rPr>
        <w:t>саморегулируемая организация</w:t>
      </w:r>
      <w:r>
        <w:t xml:space="preserve"> заявила суду довод о пропуске срока исковой давности по делу. Суд указал, что, в силу положений пункта 1 статьи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2A08DD" w:rsidRDefault="002A08DD" w:rsidP="002A08DD">
      <w:pPr>
        <w:pStyle w:val="DocumentBody"/>
      </w:pPr>
      <w:r>
        <w:t xml:space="preserve">До вынесения судебного акта Мещанским районным судом ФКР Москвы не мог сделать выплату пострадавшему собственнику, так как не была установлена вина подрядной организации, и не был установлен размер ущерба, причинённый владельцу жилья. Решение по гражданскому делу вступило в силу 27 сентября 2022 года, а иск ФКР к подрядчику и </w:t>
      </w:r>
      <w:r>
        <w:rPr>
          <w:b/>
        </w:rPr>
        <w:t>СРО</w:t>
      </w:r>
      <w:r>
        <w:t xml:space="preserve"> был подан 19 сентября 2024 года, то есть в пределах установленного срока исковой давности.</w:t>
      </w:r>
    </w:p>
    <w:p w:rsidR="002A08DD" w:rsidRDefault="002A08DD" w:rsidP="002A08DD">
      <w:pPr>
        <w:pStyle w:val="DocumentBody"/>
      </w:pPr>
      <w:r>
        <w:t xml:space="preserve">Нашёл суд несостоятельным и довод </w:t>
      </w:r>
      <w:r>
        <w:rPr>
          <w:b/>
        </w:rPr>
        <w:t>саморегулируемой организации</w:t>
      </w:r>
      <w:r>
        <w:t xml:space="preserve"> о том, что включенные в сумму иска расходы по оплате оценки 16.500 рублей, расходы по оплате судебной экспертизы в 75.000 рублей и расходы по оплате госпошлины 6.406 рублей 92 копейки не могут быть отнесены к ущербу, подлежащему возмещению по правилам статьи 1081 ГК РФ, поскольку они не связаны с восстановлением нарушенного вследствие причинения ущерба права. Представленными в дело платёжными поручениями была оплачена задолженность по гражданскому иску, которая возникла из-за ненадлежащего выполнения работ подрядчиком и инициированным по этой причине судебным процессом. В силу пункта 1 статьи 1081 ГК РФ, лицо, возместившее вред, причинённый другим лицом, имеет право обратного требования к этому лицу в размере выплаченного возмещения. Поэтому истцом и был предъявлен соответствующий регресс. В подтверждение своей позиции суд сослался на решение Арбитражного суда Московского округа от 31 июля 2024 года по делу № А40-270859/2023.</w:t>
      </w:r>
    </w:p>
    <w:p w:rsidR="002A08DD" w:rsidRDefault="002A08DD" w:rsidP="002A08DD">
      <w:pPr>
        <w:pStyle w:val="DocumentBody"/>
      </w:pPr>
      <w:r>
        <w:t xml:space="preserve">В этих обстоятельствах суд решил иск удовлетворить полностью и взыскал солидарно с ООО "Эдельвейс" и Ассоциации </w:t>
      </w:r>
      <w:r>
        <w:rPr>
          <w:b/>
        </w:rPr>
        <w:t>СРО</w:t>
      </w:r>
      <w:r>
        <w:t xml:space="preserve"> "ЭкспертСтрой" в пользу Фонда капитального ремонта многоквартирных домов города Москвы убытки в размере 418.598 рублей 92 копейки. Решение принято 30 января, и уже 10 февраля </w:t>
      </w:r>
      <w:r>
        <w:rPr>
          <w:b/>
        </w:rPr>
        <w:t>саморегулируемая организация</w:t>
      </w:r>
      <w:r>
        <w:t xml:space="preserve"> обжаловала вынесенный вердикт. Аргументы апеллянта мы узнаем после очередного рассмотрения дела.</w:t>
      </w:r>
    </w:p>
    <w:p w:rsidR="002A08DD" w:rsidRDefault="00E40E57" w:rsidP="002A08DD">
      <w:hyperlink r:id="rId21" w:history="1">
        <w:r w:rsidR="002A08DD">
          <w:rPr>
            <w:rStyle w:val="DocumentOriginalLink"/>
          </w:rPr>
          <w:t>http://zanostroy.ru/news/2025/02/24/5481.html</w:t>
        </w:r>
      </w:hyperlink>
    </w:p>
    <w:p w:rsidR="002A08DD" w:rsidRDefault="002A08DD" w:rsidP="002A08DD">
      <w:r>
        <w:rPr>
          <w:sz w:val="18"/>
        </w:rPr>
        <w:t>назад: </w:t>
      </w:r>
      <w:hyperlink w:anchor="ref_toc" w:history="1">
        <w:r>
          <w:rPr>
            <w:rStyle w:val="NavigationLink"/>
          </w:rPr>
          <w:t>оглавление</w:t>
        </w:r>
      </w:hyperlink>
    </w:p>
    <w:p w:rsidR="00E82BF4" w:rsidRDefault="00C42A72" w:rsidP="00C42A72">
      <w:pPr>
        <w:pStyle w:val="1"/>
      </w:pPr>
      <w:bookmarkStart w:id="53" w:name="_Toc191364637"/>
      <w:r w:rsidRPr="002A0AB3">
        <w:t>НОВОСТИ ОТРАСЛИ</w:t>
      </w:r>
      <w:bookmarkEnd w:id="47"/>
      <w:bookmarkEnd w:id="53"/>
    </w:p>
    <w:p w:rsidR="00205760" w:rsidRDefault="00205760" w:rsidP="00205760">
      <w:pPr>
        <w:pStyle w:val="4"/>
      </w:pPr>
      <w:bookmarkStart w:id="54" w:name="_Toc191355679"/>
      <w:bookmarkStart w:id="55" w:name="_Toc191364638"/>
      <w:bookmarkStart w:id="56" w:name="_Toc191319656"/>
      <w:r>
        <w:rPr>
          <w:rStyle w:val="DocumentDate"/>
        </w:rPr>
        <w:t>24.02.2025</w:t>
      </w:r>
      <w:r>
        <w:br/>
      </w:r>
      <w:r w:rsidR="00643568" w:rsidRPr="00643568">
        <w:rPr>
          <w:rStyle w:val="DocumentSource"/>
        </w:rPr>
        <w:t>Москв</w:t>
      </w:r>
      <w:r w:rsidR="00643568">
        <w:rPr>
          <w:rStyle w:val="DocumentSource"/>
        </w:rPr>
        <w:t>а</w:t>
      </w:r>
      <w:r w:rsidR="00643568" w:rsidRPr="00643568">
        <w:rPr>
          <w:rStyle w:val="DocumentSource"/>
        </w:rPr>
        <w:t xml:space="preserve"> 24</w:t>
      </w:r>
      <w:r w:rsidR="00643568">
        <w:rPr>
          <w:rStyle w:val="DocumentSource"/>
        </w:rPr>
        <w:t xml:space="preserve"> (</w:t>
      </w:r>
      <w:r w:rsidR="00643568" w:rsidRPr="00643568">
        <w:rPr>
          <w:rStyle w:val="DocumentSource"/>
        </w:rPr>
        <w:t>m24.ru</w:t>
      </w:r>
      <w:r w:rsidR="00643568">
        <w:rPr>
          <w:rStyle w:val="DocumentSource"/>
        </w:rPr>
        <w:t>)</w:t>
      </w:r>
      <w:r>
        <w:br/>
      </w:r>
      <w:bookmarkEnd w:id="54"/>
      <w:r w:rsidR="007E54F8" w:rsidRPr="007E54F8">
        <w:t>В Гильдии риелторов предложили альтернат</w:t>
      </w:r>
      <w:r w:rsidR="007E54F8">
        <w:t>иву госконтролю цен на квартиры</w:t>
      </w:r>
      <w:bookmarkEnd w:id="55"/>
    </w:p>
    <w:p w:rsidR="007E54F8" w:rsidRDefault="007E54F8" w:rsidP="00EF083B">
      <w:pPr>
        <w:pStyle w:val="5"/>
      </w:pPr>
      <w:r>
        <w:t xml:space="preserve">Вместо государственного контроля цен на недвижимость в РФ можно создать госкорпорацию по </w:t>
      </w:r>
      <w:r w:rsidRPr="00F40FCD">
        <w:rPr>
          <w:b/>
        </w:rPr>
        <w:t>строительству</w:t>
      </w:r>
      <w:r>
        <w:t xml:space="preserve"> жилья. С таким предложением в разговоре с Москвой 24 выступил советник президента Гильдии риелторов столицы Константин Барсуков.</w:t>
      </w:r>
    </w:p>
    <w:p w:rsidR="007E54F8" w:rsidRDefault="007E54F8" w:rsidP="007E54F8">
      <w:pPr>
        <w:pStyle w:val="DocumentBody"/>
      </w:pPr>
      <w:r>
        <w:t>Ранее лидер партии "Справедливая Россия – За правду" Сергей Миронов предложил ввести госрегулирование цен на недвижимость – в частности, на новостройки. Парламентарий в беседе с РИА Новости отметил, что властям необходимо проверять ценообразование и затраты, а также утверждать приемлемый диапазон цен. Миронов объяснил это тем, что рыночные условия сделали покупку жилья практически невозможной для обычной семьи.</w:t>
      </w:r>
    </w:p>
    <w:p w:rsidR="007E54F8" w:rsidRDefault="007E54F8" w:rsidP="007E54F8">
      <w:pPr>
        <w:pStyle w:val="DocumentBody"/>
      </w:pPr>
      <w:r>
        <w:t>По мнению Константина Барсукова, госрегулирование может создать сложности со строительством жилья.</w:t>
      </w:r>
    </w:p>
    <w:p w:rsidR="007E54F8" w:rsidRDefault="00643568" w:rsidP="007E54F8">
      <w:pPr>
        <w:pStyle w:val="DocumentBody"/>
      </w:pPr>
      <w:r>
        <w:t>«</w:t>
      </w:r>
      <w:r w:rsidR="007E54F8">
        <w:t>Грубо говоря, сегодня мы не даем застройщику поднимать цены, а завтра он перестает строит</w:t>
      </w:r>
      <w:r>
        <w:t xml:space="preserve">ь в том объеме, в котором нужно», - </w:t>
      </w:r>
      <w:r w:rsidR="007E54F8">
        <w:t>Константин Барсуков, советник президента Гильдии риелторов Москвы</w:t>
      </w:r>
    </w:p>
    <w:p w:rsidR="007E54F8" w:rsidRDefault="007E54F8" w:rsidP="007E54F8">
      <w:pPr>
        <w:pStyle w:val="DocumentBody"/>
      </w:pPr>
      <w:r>
        <w:t>По мнению эксперта, контроль за ценами можно было бы распространить на семейную ипотеку, однако здесь тоже могут быть свои минусы. В частности, диктуемая государством стоимость может стать настолько невыгодной для застройщика, что тот просто перестанет продавать жилье по госпрограмме, отметил Барсуков.</w:t>
      </w:r>
    </w:p>
    <w:p w:rsidR="007E54F8" w:rsidRDefault="007E54F8" w:rsidP="007E54F8">
      <w:pPr>
        <w:pStyle w:val="DocumentBody"/>
      </w:pPr>
      <w:r>
        <w:t>"Сейчас она действует для всех застройщиков. Если же ввести ограничения по цене, у них должно быть право выбора, работать в рамках этой программы или нет", – указал эксперт.</w:t>
      </w:r>
    </w:p>
    <w:p w:rsidR="007E54F8" w:rsidRDefault="007E54F8" w:rsidP="007E54F8">
      <w:pPr>
        <w:pStyle w:val="DocumentBody"/>
      </w:pPr>
      <w:r>
        <w:t>В качестве альтернативы Барсуков предложил создать в РФ госкорпорацию по строительству жилья.</w:t>
      </w:r>
    </w:p>
    <w:p w:rsidR="007E54F8" w:rsidRDefault="007E54F8" w:rsidP="007E54F8">
      <w:pPr>
        <w:pStyle w:val="DocumentBody"/>
      </w:pPr>
      <w:r>
        <w:t>"Во-первых, она возводила бы социальное жилье. Во-вторых, строила бы там, где не хотят застройщики, а властям это необходимо", – пояснил эксперт.</w:t>
      </w:r>
    </w:p>
    <w:p w:rsidR="007E54F8" w:rsidRDefault="00643568" w:rsidP="007E54F8">
      <w:pPr>
        <w:pStyle w:val="DocumentBody"/>
      </w:pPr>
      <w:r>
        <w:t>«</w:t>
      </w:r>
      <w:r w:rsidR="007E54F8">
        <w:t>Государство видит точку и говорит застройщикам: нам не нравится, что вы здесь цены задираете, поэтому начнем тут строить и будем держать такую-то стоимость. Понятно, что люди будут покупать там, где подешевле. Соответственно, будет конкурентная борьба</w:t>
      </w:r>
      <w:r>
        <w:t xml:space="preserve">», - </w:t>
      </w:r>
      <w:r w:rsidR="007E54F8">
        <w:t>Константин Барсуков</w:t>
      </w:r>
      <w:r>
        <w:t xml:space="preserve">, </w:t>
      </w:r>
      <w:r w:rsidR="007E54F8">
        <w:t>советник президента Гильдии риелторов Москвы</w:t>
      </w:r>
    </w:p>
    <w:p w:rsidR="007E54F8" w:rsidRDefault="007E54F8" w:rsidP="007E54F8">
      <w:pPr>
        <w:pStyle w:val="DocumentBody"/>
      </w:pPr>
      <w:r>
        <w:t>Ранее МВД подготовило законопроект, в котором предлагается разрешить оформлять в РФ прописку в апартаментах. Пока они считаются нежилой недвижимостью, и у владельцев возникают сложности с оформлением постоянной регистрации.</w:t>
      </w:r>
    </w:p>
    <w:p w:rsidR="00205760" w:rsidRPr="00643568" w:rsidRDefault="00E40E57" w:rsidP="00205760">
      <w:pPr>
        <w:rPr>
          <w:rStyle w:val="DocumentOriginalLink"/>
        </w:rPr>
      </w:pPr>
      <w:hyperlink r:id="rId22" w:history="1">
        <w:r w:rsidR="00643568" w:rsidRPr="00643568">
          <w:rPr>
            <w:rStyle w:val="DocumentOriginalLink"/>
          </w:rPr>
          <w:t>https://www.m24.ru/news/obshchestvo/24022025/773214?utm_source=yxnews&amp;utm_medium=desktop&amp;utm_referrer=https%3A%2F%2Fdzen.ru%2Fnews%2Fsearch</w:t>
        </w:r>
      </w:hyperlink>
      <w:r w:rsidR="00643568">
        <w:rPr>
          <w:rStyle w:val="DocumentOriginalLink"/>
        </w:rPr>
        <w:t xml:space="preserve"> </w:t>
      </w:r>
    </w:p>
    <w:p w:rsidR="00205760" w:rsidRDefault="00205760" w:rsidP="00205760">
      <w:r>
        <w:rPr>
          <w:sz w:val="18"/>
        </w:rPr>
        <w:t>назад: </w:t>
      </w:r>
      <w:hyperlink w:anchor="ref_toc" w:history="1">
        <w:r>
          <w:rPr>
            <w:rStyle w:val="NavigationLink"/>
          </w:rPr>
          <w:t>оглавление</w:t>
        </w:r>
      </w:hyperlink>
    </w:p>
    <w:p w:rsidR="00AC12CC" w:rsidRDefault="00AC12CC" w:rsidP="00AC12CC">
      <w:pPr>
        <w:pStyle w:val="4"/>
      </w:pPr>
      <w:bookmarkStart w:id="57" w:name="_Toc191352288"/>
      <w:bookmarkStart w:id="58" w:name="_Toc191364639"/>
      <w:bookmarkStart w:id="59" w:name="_Toc191319666"/>
      <w:bookmarkStart w:id="60" w:name="_Toc191319665"/>
      <w:bookmarkEnd w:id="56"/>
      <w:r>
        <w:rPr>
          <w:rStyle w:val="DocumentDate"/>
        </w:rPr>
        <w:t>24.02.2025</w:t>
      </w:r>
      <w:r>
        <w:br/>
      </w:r>
      <w:r>
        <w:rPr>
          <w:rStyle w:val="DocumentSource"/>
        </w:rPr>
        <w:t>Известия (iz.ru)</w:t>
      </w:r>
      <w:r>
        <w:br/>
      </w:r>
      <w:r>
        <w:rPr>
          <w:rStyle w:val="DocumentName"/>
        </w:rPr>
        <w:t>Хуснуллин озвучил срок открытия участка М-12 «Восток» до Екатеринбурга</w:t>
      </w:r>
      <w:bookmarkEnd w:id="57"/>
      <w:bookmarkEnd w:id="58"/>
    </w:p>
    <w:p w:rsidR="00AC12CC" w:rsidRDefault="00AC12CC" w:rsidP="00AC12CC">
      <w:pPr>
        <w:pStyle w:val="DocumentBody"/>
      </w:pPr>
      <w:r>
        <w:t>Хуснуллин: М-12 «Восток» до Екатеринбурга планируется открыть к июню</w:t>
      </w:r>
    </w:p>
    <w:p w:rsidR="00AC12CC" w:rsidRPr="00AC12CC" w:rsidRDefault="00AC12CC" w:rsidP="00EF083B">
      <w:pPr>
        <w:pStyle w:val="5"/>
      </w:pPr>
      <w:r>
        <w:t xml:space="preserve">Участок платной автодороги М-12 «Восток» до Екатеринбурга планируется ввести в эксплуатацию к концу июня 2025 года. Об этом заявил заместитель председателя </w:t>
      </w:r>
      <w:r w:rsidRPr="00AC12CC">
        <w:t>правительства Марат Хуснуллин, который совершил облет участка автодороги от Татарстана до Свердловской области.</w:t>
      </w:r>
    </w:p>
    <w:p w:rsidR="00AC12CC" w:rsidRPr="00AC12CC" w:rsidRDefault="00AC12CC" w:rsidP="00AC12CC">
      <w:pPr>
        <w:pStyle w:val="DocumentBody"/>
      </w:pPr>
      <w:r w:rsidRPr="00AC12CC">
        <w:t>«Облетев трассу, могу сказать, что темп работы по продлению М-12 до Екатеринбурга неплохой. Было отставание по ряду причин, включая погодные условия. В прошлом году были сильные дожди, местами размыло дорогу, не могли довозить песок, щебень. Но к концу июня настроены подготовить трассу к открытию», - цитирует вице-премьера пресс-служба правительства.</w:t>
      </w:r>
    </w:p>
    <w:p w:rsidR="00AC12CC" w:rsidRPr="00AC12CC" w:rsidRDefault="00AC12CC" w:rsidP="00AC12CC">
      <w:pPr>
        <w:pStyle w:val="DocumentBody"/>
      </w:pPr>
      <w:r w:rsidRPr="00AC12CC">
        <w:t>Сейчас госкомпания «Автодор» занимается строительством нового участка строится и Дюртюли - Ачит протяженностью 275 км на территориях Республики Башкортостан, Пермского края и Свердловской области, общая готовность первого этапа дороги превышает 72%. На втором этапе в Пермском крае возводятся искусственные сооружения и мосты (включая мост через реку Малую Сарану, который по высоте сопоставим с восьмиэтажным зданием). На третьем этапе в Свердловской области построят ряд развязок, путепроводов и мостов, включая мост через реку Большую Сарану протяженностью 540 м.</w:t>
      </w:r>
    </w:p>
    <w:p w:rsidR="00AC12CC" w:rsidRPr="00AC12CC" w:rsidRDefault="00AC12CC" w:rsidP="00AC12CC">
      <w:pPr>
        <w:pStyle w:val="DocumentBody"/>
      </w:pPr>
      <w:r w:rsidRPr="00AC12CC">
        <w:t>После Екатеринбурга федеральную трассу М-12 «Восток» продлят до Тюмени. В будущем магистраль станет частью транспортного маршрута «Россия», который протянется примерно на 12 тыс. км от Санкт-Петербурга до Владивостока.</w:t>
      </w:r>
    </w:p>
    <w:p w:rsidR="00AC12CC" w:rsidRDefault="00AC12CC" w:rsidP="00AC12CC">
      <w:pPr>
        <w:pStyle w:val="DocumentBody"/>
      </w:pPr>
      <w:r w:rsidRPr="00AC12CC">
        <w:t>12 декабря прошлого года сообщалось, что правительство РФ утвердило новый план строительства госкомпанией «Автодор» новых федеральных платных автомобильных дорог до 2030 года. Общий объем средств на объекты вырастет на 20% - с 877 млрд до 1,052 трлн рублей. Субсидии из</w:t>
      </w:r>
      <w:r>
        <w:t xml:space="preserve"> федерального бюджета составят 889,5 млрд рублей. Всего будет введено 647 км платных дорог (после строительства или реконструкции).</w:t>
      </w:r>
    </w:p>
    <w:p w:rsidR="00AC12CC" w:rsidRDefault="00E40E57" w:rsidP="00AC12CC">
      <w:hyperlink r:id="rId23" w:history="1">
        <w:r w:rsidR="00AC12CC">
          <w:rPr>
            <w:rStyle w:val="DocumentOriginalLink"/>
          </w:rPr>
          <w:t>https://iz.ru/1844289/2025-02-24/khusnullin-ozvuchil-srok-otkrytiia-uchastka-m-12-vostok-do-ekaterinburga?main_click</w:t>
        </w:r>
      </w:hyperlink>
    </w:p>
    <w:p w:rsidR="00AC12CC" w:rsidRDefault="00AC12CC" w:rsidP="00AC12CC">
      <w:r>
        <w:rPr>
          <w:sz w:val="18"/>
        </w:rPr>
        <w:t>назад: </w:t>
      </w:r>
      <w:hyperlink w:anchor="ref_toc" w:history="1">
        <w:r>
          <w:rPr>
            <w:rStyle w:val="NavigationLink"/>
          </w:rPr>
          <w:t>оглавление</w:t>
        </w:r>
      </w:hyperlink>
    </w:p>
    <w:p w:rsidR="00504E50" w:rsidRDefault="00504E50" w:rsidP="00504E50">
      <w:pPr>
        <w:pStyle w:val="4"/>
      </w:pPr>
      <w:bookmarkStart w:id="61" w:name="_Toc191364640"/>
      <w:r>
        <w:rPr>
          <w:rStyle w:val="DocumentDate"/>
        </w:rPr>
        <w:t>24.02.2025</w:t>
      </w:r>
      <w:r>
        <w:br/>
      </w:r>
      <w:r w:rsidR="00AC12CC">
        <w:rPr>
          <w:rStyle w:val="DocumentSource"/>
        </w:rPr>
        <w:t>ТАСС</w:t>
      </w:r>
      <w:r>
        <w:br/>
      </w:r>
      <w:bookmarkEnd w:id="59"/>
      <w:r w:rsidR="00AC12CC" w:rsidRPr="00AC12CC">
        <w:rPr>
          <w:rStyle w:val="DocumentName"/>
        </w:rPr>
        <w:t>Кабмин РФ изучит необходимость поддержки строительства инфраструктуры</w:t>
      </w:r>
      <w:bookmarkEnd w:id="61"/>
    </w:p>
    <w:p w:rsidR="00AC12CC" w:rsidRDefault="00AC12CC" w:rsidP="00504E50">
      <w:pPr>
        <w:pStyle w:val="DocumentBody"/>
      </w:pPr>
      <w:r w:rsidRPr="00AC12CC">
        <w:t>Для этого актуализирована система мониторинга, в периметр такого мониторинга включили 2 326 системообразующих организаций, утвердили 12 индикаторов, которые характеризуют динамику производственной деятельности организаций</w:t>
      </w:r>
    </w:p>
    <w:p w:rsidR="00504E50" w:rsidRDefault="00504E50" w:rsidP="00504E50">
      <w:pPr>
        <w:pStyle w:val="DocumentBody"/>
      </w:pPr>
      <w:r>
        <w:t>Правительство РФ в ближайшее время в рамках</w:t>
      </w:r>
      <w:r w:rsidR="00E82BF4">
        <w:t xml:space="preserve"> </w:t>
      </w:r>
      <w:r>
        <w:t>работы по повышению устойчивости российской экономики в условиях санкций</w:t>
      </w:r>
      <w:r w:rsidR="00E82BF4">
        <w:t xml:space="preserve"> </w:t>
      </w:r>
      <w:r>
        <w:t>проанализирует ситуацию в инфраструктурном строительстве, производстве</w:t>
      </w:r>
      <w:r w:rsidR="00E82BF4">
        <w:t xml:space="preserve"> </w:t>
      </w:r>
      <w:r>
        <w:t>минеральных удобрений и рыбопромысловой отрасли. Об этом заявил вице-премьер</w:t>
      </w:r>
      <w:r w:rsidR="00E82BF4">
        <w:t xml:space="preserve"> </w:t>
      </w:r>
      <w:r>
        <w:t>Александр Новак на оперативном совещании у премьер-министра РФ Михаила</w:t>
      </w:r>
      <w:r w:rsidR="00E82BF4">
        <w:t xml:space="preserve"> </w:t>
      </w:r>
      <w:r>
        <w:t>Мишустина.</w:t>
      </w:r>
    </w:p>
    <w:p w:rsidR="00504E50" w:rsidRDefault="00504E50" w:rsidP="00504E50">
      <w:pPr>
        <w:pStyle w:val="DocumentBody"/>
      </w:pPr>
      <w:r>
        <w:t>В ходе совещания Новак доложил о работе подкомиссии по повышению</w:t>
      </w:r>
      <w:r w:rsidR="00E82BF4">
        <w:t xml:space="preserve"> </w:t>
      </w:r>
      <w:r>
        <w:t>устойчивости финансового сектора и отдельных отраслей экономики</w:t>
      </w:r>
      <w:r w:rsidR="00E82BF4">
        <w:t xml:space="preserve"> </w:t>
      </w:r>
      <w:r>
        <w:t>правительственной комиссии по повышению устойчивости российской экономики в</w:t>
      </w:r>
      <w:r w:rsidR="00E82BF4">
        <w:t xml:space="preserve"> </w:t>
      </w:r>
      <w:r>
        <w:t>условиях санкций.</w:t>
      </w:r>
    </w:p>
    <w:p w:rsidR="00504E50" w:rsidRDefault="00504E50" w:rsidP="00504E50">
      <w:pPr>
        <w:pStyle w:val="DocumentBody"/>
      </w:pPr>
      <w:r>
        <w:t>"В ближайшее время проанализируем также инфраструктурное строительство,</w:t>
      </w:r>
      <w:r w:rsidR="00E82BF4">
        <w:t xml:space="preserve"> </w:t>
      </w:r>
      <w:r>
        <w:t>производство минеральных удобрений, рыбопромысловой отрасли. И для оценки</w:t>
      </w:r>
      <w:r w:rsidR="00E82BF4">
        <w:t xml:space="preserve"> </w:t>
      </w:r>
      <w:r>
        <w:t>текущего состояния системообразующих организаций актуализировали систему</w:t>
      </w:r>
      <w:r w:rsidR="00E82BF4">
        <w:t xml:space="preserve"> </w:t>
      </w:r>
      <w:r>
        <w:t>мониторинга, в периметр такого мониторинга включили 2 326 системообразующих</w:t>
      </w:r>
      <w:r w:rsidR="00E82BF4">
        <w:t xml:space="preserve"> </w:t>
      </w:r>
      <w:r>
        <w:t>организаций, утвердили 12 индикаторов, которые характеризуют динамику</w:t>
      </w:r>
      <w:r w:rsidR="00E82BF4">
        <w:t xml:space="preserve"> </w:t>
      </w:r>
      <w:r>
        <w:t>производственной деятельности организаций, финансовые и экономические</w:t>
      </w:r>
      <w:r w:rsidR="00E82BF4">
        <w:t xml:space="preserve"> </w:t>
      </w:r>
      <w:r>
        <w:t>показа</w:t>
      </w:r>
      <w:r w:rsidR="00AC12CC">
        <w:t xml:space="preserve">тели", - сказал вице-премьер. </w:t>
      </w:r>
    </w:p>
    <w:p w:rsidR="00AC12CC" w:rsidRDefault="00E40E57" w:rsidP="00AC12CC">
      <w:hyperlink r:id="rId24" w:history="1">
        <w:r w:rsidR="00AC12CC" w:rsidRPr="00AC12CC">
          <w:rPr>
            <w:rStyle w:val="DocumentOriginalLink"/>
          </w:rPr>
          <w:t>https://tass.ru/ekonomika/23224447?ysclid=m7jxysa7oz110021112</w:t>
        </w:r>
      </w:hyperlink>
      <w:r w:rsidR="00AC12CC">
        <w:t xml:space="preserve"> </w:t>
      </w:r>
    </w:p>
    <w:p w:rsidR="00504E50" w:rsidRDefault="00504E50" w:rsidP="00504E50">
      <w:r>
        <w:rPr>
          <w:sz w:val="18"/>
        </w:rPr>
        <w:t>назад: </w:t>
      </w:r>
      <w:hyperlink w:anchor="ref_toc" w:history="1">
        <w:r>
          <w:rPr>
            <w:rStyle w:val="NavigationLink"/>
          </w:rPr>
          <w:t>оглавление</w:t>
        </w:r>
      </w:hyperlink>
    </w:p>
    <w:p w:rsidR="00093EE7" w:rsidRDefault="00093EE7" w:rsidP="00093EE7">
      <w:pPr>
        <w:pStyle w:val="4"/>
      </w:pPr>
      <w:bookmarkStart w:id="62" w:name="_Toc191319745"/>
      <w:bookmarkStart w:id="63" w:name="_Toc191364641"/>
      <w:bookmarkStart w:id="64" w:name="_Toc191319744"/>
      <w:bookmarkStart w:id="65" w:name="_Toc191319742"/>
      <w:bookmarkEnd w:id="60"/>
      <w:r>
        <w:rPr>
          <w:rStyle w:val="DocumentDate"/>
        </w:rPr>
        <w:t>24.02.2025</w:t>
      </w:r>
      <w:r>
        <w:br/>
      </w:r>
      <w:r>
        <w:rPr>
          <w:rStyle w:val="DocumentSource"/>
        </w:rPr>
        <w:t>Газета.Ru</w:t>
      </w:r>
      <w:r>
        <w:br/>
      </w:r>
      <w:r>
        <w:rPr>
          <w:rStyle w:val="DocumentName"/>
        </w:rPr>
        <w:t>Названа отрасль, в которой инфляция вдвое выше, чем в экономике</w:t>
      </w:r>
      <w:bookmarkEnd w:id="62"/>
      <w:bookmarkEnd w:id="63"/>
    </w:p>
    <w:p w:rsidR="00093EE7" w:rsidRDefault="00093EE7" w:rsidP="00093EE7">
      <w:pPr>
        <w:pStyle w:val="DocumentBody"/>
      </w:pPr>
      <w:r>
        <w:t xml:space="preserve">Девелопер Голев: инфляция в </w:t>
      </w:r>
      <w:r>
        <w:rPr>
          <w:b/>
        </w:rPr>
        <w:t>строительной отрасли</w:t>
      </w:r>
      <w:r>
        <w:t xml:space="preserve"> вдвое выше, чем в экономике</w:t>
      </w:r>
    </w:p>
    <w:p w:rsidR="00093EE7" w:rsidRDefault="00093EE7" w:rsidP="00D61C05">
      <w:pPr>
        <w:pStyle w:val="5"/>
      </w:pPr>
      <w:r>
        <w:t xml:space="preserve">Инфляция в российской </w:t>
      </w:r>
      <w:r>
        <w:rPr>
          <w:b/>
        </w:rPr>
        <w:t>строительной отрасли</w:t>
      </w:r>
      <w:r>
        <w:t xml:space="preserve"> в полтора-два раза выше, чем в экономике в целом. Об этом "Газете.Ru" рассказал коммерческий директор Optima Development Дмитрий Голев. По его словам, квартиры, которые можно быстро и выгодно продать, продолжат дорожать быстрее показателей рынка недвижимости.</w:t>
      </w:r>
    </w:p>
    <w:p w:rsidR="00093EE7" w:rsidRDefault="00093EE7" w:rsidP="00093EE7">
      <w:pPr>
        <w:pStyle w:val="DocumentBody"/>
      </w:pPr>
      <w:r>
        <w:t xml:space="preserve">"ЦБ ожидает инфляцию на уровне 7-8% по итогам 2025 года. Но непосредственно в </w:t>
      </w:r>
      <w:r>
        <w:rPr>
          <w:b/>
        </w:rPr>
        <w:t>строительной отрасли</w:t>
      </w:r>
      <w:r>
        <w:t>, как правило, показатель почти в полтора-два раза выше. Это уже устойчивый тренд последних лет. Особенно ощутимо удорожание рабочей силы из-за дефицита кадров. В то же время высокая ключевая ставка и малодоступные кредиты будут сдерживать рост цен на жилье. Хотя наиболее ликвидные проекты продолжат дорожать быстрее рынка", - отметил Голев.</w:t>
      </w:r>
    </w:p>
    <w:p w:rsidR="00093EE7" w:rsidRDefault="00093EE7" w:rsidP="00093EE7">
      <w:pPr>
        <w:pStyle w:val="DocumentBody"/>
      </w:pPr>
      <w:r>
        <w:t xml:space="preserve">Он не рекомендовал погашать </w:t>
      </w:r>
      <w:r>
        <w:rPr>
          <w:b/>
        </w:rPr>
        <w:t>ипотеку</w:t>
      </w:r>
      <w:r>
        <w:t xml:space="preserve">, взятую по текущим ставкам, досрочно. Голев пояснил, что даже на сравнительно небольшую сумму в 6 млн рублей клиенту со средними доходами погашать ее будет обременительно - при ставке 29% и первом взносе 20%, ежемесячные платежи составят 116 тыс. рублей. Эксперт добавил, что подходящего момента для рефинансирования </w:t>
      </w:r>
      <w:r>
        <w:rPr>
          <w:b/>
        </w:rPr>
        <w:t>ипотеки</w:t>
      </w:r>
      <w:r>
        <w:t xml:space="preserve"> ждать, очевидно, долго. Голев заключил, что более оптимальным вариантом для заемщиков сегодня служат рассрочки с </w:t>
      </w:r>
      <w:r>
        <w:rPr>
          <w:b/>
        </w:rPr>
        <w:t>ипотекой</w:t>
      </w:r>
      <w:r>
        <w:t xml:space="preserve"> на остаток, которые предлагаются во всех сегментах рынка - от массового до элитного.</w:t>
      </w:r>
    </w:p>
    <w:p w:rsidR="00093EE7" w:rsidRDefault="00093EE7" w:rsidP="00093EE7">
      <w:pPr>
        <w:pStyle w:val="DocumentBody"/>
      </w:pPr>
      <w:r>
        <w:t>Ранее сообщалось, что разница в цене между новыми квартирами бизнес-класса с отделкой и без выросла втрое.</w:t>
      </w:r>
    </w:p>
    <w:p w:rsidR="00093EE7" w:rsidRDefault="00E40E57" w:rsidP="00093EE7">
      <w:hyperlink r:id="rId25" w:history="1">
        <w:r w:rsidR="00093EE7">
          <w:rPr>
            <w:rStyle w:val="DocumentOriginalLink"/>
          </w:rPr>
          <w:t>https://www.gazeta.ru/business/news/2025/02/24/25144130.shtml</w:t>
        </w:r>
      </w:hyperlink>
    </w:p>
    <w:p w:rsidR="00093EE7" w:rsidRDefault="00093EE7" w:rsidP="00093EE7">
      <w:r>
        <w:rPr>
          <w:sz w:val="18"/>
        </w:rPr>
        <w:t>назад: </w:t>
      </w:r>
      <w:hyperlink w:anchor="ref_toc" w:history="1">
        <w:r>
          <w:rPr>
            <w:rStyle w:val="NavigationLink"/>
          </w:rPr>
          <w:t>оглавление</w:t>
        </w:r>
      </w:hyperlink>
    </w:p>
    <w:p w:rsidR="00F325B8" w:rsidRDefault="00F325B8" w:rsidP="00F325B8">
      <w:pPr>
        <w:pStyle w:val="4"/>
      </w:pPr>
      <w:bookmarkStart w:id="66" w:name="_Toc191355672"/>
      <w:bookmarkStart w:id="67" w:name="_Toc191364642"/>
      <w:bookmarkEnd w:id="64"/>
      <w:bookmarkEnd w:id="65"/>
      <w:r>
        <w:rPr>
          <w:rStyle w:val="DocumentDate"/>
        </w:rPr>
        <w:t>25.02.2025</w:t>
      </w:r>
      <w:r>
        <w:br/>
      </w:r>
      <w:r>
        <w:rPr>
          <w:rStyle w:val="DocumentSource"/>
        </w:rPr>
        <w:t>Агентство новостей Строительный бизнес (ancb.ru)</w:t>
      </w:r>
      <w:r>
        <w:br/>
      </w:r>
      <w:r>
        <w:rPr>
          <w:rStyle w:val="DocumentName"/>
        </w:rPr>
        <w:t>ICC установит стандарты для 3D-печати стен</w:t>
      </w:r>
      <w:bookmarkEnd w:id="66"/>
      <w:bookmarkEnd w:id="67"/>
    </w:p>
    <w:p w:rsidR="00F325B8" w:rsidRDefault="00F325B8" w:rsidP="00F325B8">
      <w:pPr>
        <w:pStyle w:val="DocumentBody"/>
      </w:pPr>
      <w:r>
        <w:t>Международный совет по кодам (ICC) продвигает разработку стандартов для «автоматизированных строительных технологий 3D», уделяя особое внимание 3D-печати бетонных стен. Эти стандарты направлены на установление требований к внутренним и наружным 3D-печати бетонных стен, применимых к компонентам с армированием из конструкционной стали или без него. Рекомендации будут охватывать различные области применения, включая несущие стены, ненесущие стены и поперечные стены в одноэтажных и многоэтажных зданиях.</w:t>
      </w:r>
    </w:p>
    <w:p w:rsidR="00F325B8" w:rsidRDefault="00F325B8" w:rsidP="00F325B8">
      <w:pPr>
        <w:pStyle w:val="DocumentBody"/>
      </w:pPr>
      <w:r>
        <w:t>ICC работает над этими стандартами с октября 2023 года и планирует провести следующее публичное слушание 14 февраля 2025 года, чтобы обсудить комментарии общественности, полученные в ходе недавнего периода рассмотрения.</w:t>
      </w:r>
    </w:p>
    <w:p w:rsidR="00F325B8" w:rsidRDefault="00F325B8" w:rsidP="00F325B8">
      <w:pPr>
        <w:pStyle w:val="DocumentBody"/>
      </w:pPr>
      <w:r>
        <w:t xml:space="preserve">Исторически сложилось так, что внедрению 3D-печати в коммерческое </w:t>
      </w:r>
      <w:r>
        <w:rPr>
          <w:b/>
        </w:rPr>
        <w:t>строительство</w:t>
      </w:r>
      <w:r>
        <w:t xml:space="preserve"> препятствовала медленная интеграция новых технологий в строительные нормы и правила, а также относительная незрелость процессов аддитивного строительства (АС) и бизнес-моделей.</w:t>
      </w:r>
    </w:p>
    <w:p w:rsidR="00F325B8" w:rsidRDefault="00F325B8" w:rsidP="00F325B8">
      <w:pPr>
        <w:pStyle w:val="DocumentBody"/>
      </w:pPr>
      <w:r>
        <w:t>Такой подход, при котором безопасность ставится во главу угла, часто приводит к задержке внедрения инноваций.</w:t>
      </w:r>
    </w:p>
    <w:p w:rsidR="00F325B8" w:rsidRDefault="00F325B8" w:rsidP="00F325B8">
      <w:pPr>
        <w:pStyle w:val="DocumentBody"/>
      </w:pPr>
      <w:r>
        <w:t>Несмотря на эти трудности, подрядчики продолжают осваивать 3D-печать.</w:t>
      </w:r>
    </w:p>
    <w:p w:rsidR="00F325B8" w:rsidRDefault="00F325B8" w:rsidP="00F325B8">
      <w:pPr>
        <w:pStyle w:val="DocumentBody"/>
      </w:pPr>
      <w:r>
        <w:t xml:space="preserve">Помимо ICC, другие организации разработали стандарты для внедрения 3D-печати в строительстве. В 2023 году Международная организация по стандартизации (ISO) и ASTM International опубликовали стандарт ISO/ASTM 52939:2023 под названием "Аддитивное производство в строительстве - принципы квалификации - элементы конструкций и инфраструктуры". В этом стандарте изложены требования, необходимые для производства и поставки высококачественных конструкций, изготовленных с помощью аддитивных технологий, в </w:t>
      </w:r>
      <w:r>
        <w:rPr>
          <w:b/>
        </w:rPr>
        <w:t>строительной отрасли</w:t>
      </w:r>
    </w:p>
    <w:p w:rsidR="00F325B8" w:rsidRDefault="00F325B8" w:rsidP="00F325B8">
      <w:pPr>
        <w:pStyle w:val="DocumentBody"/>
      </w:pPr>
      <w:r>
        <w:t>Кроме того, в 2022 году Американское общество инженеров-механиков (ASME) выпустило обновлённый стандарт Y14.46, в котором содержатся рекомендации по отражению особенностей 3D-печати в проектной документации. Этот стандарт призван обеспечить точное отражение уникальных аспектов процессов аддитивного производства в проектной документации.</w:t>
      </w:r>
    </w:p>
    <w:p w:rsidR="00F325B8" w:rsidRDefault="00F325B8" w:rsidP="00F325B8">
      <w:pPr>
        <w:pStyle w:val="DocumentBody"/>
      </w:pPr>
      <w:r>
        <w:t>ICC также рассмотрел вопрос 3D-печати в жилищном строительстве. Приложение AW к Международному жилищному кодексу 2021 года содержит требования к проектированию, строительству и проверке зданий, построенных с помощью 3D-печати, и предлагает основу для безопасного применения этой технологии в жилых проектах. ICC получил выгоду от разработки этого стандарта, поскольку предлагает услуги по оценке для обеспечения соответствия проектов, построенных с помощью 3D-печати, отраслевым требованиям.</w:t>
      </w:r>
    </w:p>
    <w:p w:rsidR="00F325B8" w:rsidRDefault="00F325B8" w:rsidP="00F325B8">
      <w:pPr>
        <w:pStyle w:val="DocumentBody"/>
      </w:pPr>
      <w:r>
        <w:t xml:space="preserve">Стандарты часто являются показателем коммерческой зрелости новой технологии. Если организации, занимающиеся стандартами, всерьёз рассматривают возможность применения 3D-печати в строительстве, это означает, что она достигла уровня, на котором может быть использована. 3D-печать в строительстве - это не просто новинка, а жизнеспособное решение. Это важно для традиционно медленно развивающегося сектора, такого как </w:t>
      </w:r>
      <w:r>
        <w:rPr>
          <w:b/>
        </w:rPr>
        <w:t>строительство</w:t>
      </w:r>
      <w:r>
        <w:t>.</w:t>
      </w:r>
    </w:p>
    <w:p w:rsidR="00F325B8" w:rsidRDefault="00F325B8" w:rsidP="00F325B8">
      <w:pPr>
        <w:pStyle w:val="DocumentBody"/>
      </w:pPr>
      <w:r>
        <w:t>Однако по мере развития стандартов ниша кондиционеров будет развиваться в соответствии с этими стандартами. Это включает в себя не только методы контроля качества и квалификации, но и менее произвольные бизнес-модели. Другими словами, с точки зрения аппаратного обеспечения и материалов технология почти готова, но есть ещё некоторые проблемы, связанные с тем, насколько хороши эти машины и как на них зарабатывать.</w:t>
      </w:r>
    </w:p>
    <w:p w:rsidR="00F325B8" w:rsidRDefault="00E40E57" w:rsidP="00F325B8">
      <w:hyperlink r:id="rId26" w:history="1">
        <w:r w:rsidR="00F325B8">
          <w:rPr>
            <w:rStyle w:val="DocumentOriginalLink"/>
          </w:rPr>
          <w:t>https://ancb.ru/news/read/18982</w:t>
        </w:r>
      </w:hyperlink>
    </w:p>
    <w:p w:rsidR="00F325B8" w:rsidRDefault="00F325B8" w:rsidP="00F325B8">
      <w:r>
        <w:rPr>
          <w:sz w:val="18"/>
        </w:rPr>
        <w:t>назад: </w:t>
      </w:r>
      <w:hyperlink w:anchor="ref_toc" w:history="1">
        <w:r>
          <w:rPr>
            <w:rStyle w:val="NavigationLink"/>
          </w:rPr>
          <w:t>оглавление</w:t>
        </w:r>
      </w:hyperlink>
    </w:p>
    <w:p w:rsidR="00E82BF4" w:rsidRDefault="003C0E89" w:rsidP="00C42A72">
      <w:pPr>
        <w:pStyle w:val="1"/>
      </w:pPr>
      <w:bookmarkStart w:id="68" w:name="_Toc191364643"/>
      <w:r>
        <w:t>РЕГИОНАЛЬНЫЕ НОВОСТИ</w:t>
      </w:r>
      <w:bookmarkEnd w:id="68"/>
    </w:p>
    <w:p w:rsidR="00CB0E45" w:rsidRDefault="00CB0E45" w:rsidP="00CB0E45">
      <w:pPr>
        <w:pStyle w:val="4"/>
      </w:pPr>
      <w:bookmarkStart w:id="69" w:name="d_04d3b57b64f14acd8f70d224eafe886e"/>
      <w:bookmarkStart w:id="70" w:name="_Toc191364644"/>
      <w:bookmarkStart w:id="71" w:name="_Toc191355670"/>
      <w:bookmarkStart w:id="72" w:name="_Toc191355652"/>
      <w:bookmarkStart w:id="73" w:name="_Toc191319663"/>
      <w:bookmarkEnd w:id="69"/>
      <w:r>
        <w:rPr>
          <w:rStyle w:val="DocumentDate"/>
        </w:rPr>
        <w:t>25.02.2025</w:t>
      </w:r>
      <w:r>
        <w:br/>
      </w:r>
      <w:r w:rsidR="00EF083B">
        <w:rPr>
          <w:rStyle w:val="DocumentSource"/>
        </w:rPr>
        <w:t>Российская газета (rg.ru)</w:t>
      </w:r>
      <w:r>
        <w:br/>
      </w:r>
      <w:r w:rsidR="00AA2E80" w:rsidRPr="00AA2E80">
        <w:rPr>
          <w:rStyle w:val="DocumentName"/>
        </w:rPr>
        <w:t>Комплексное развитие территорий в ЦФО привлекает все больше девелоперов</w:t>
      </w:r>
      <w:bookmarkEnd w:id="70"/>
    </w:p>
    <w:p w:rsidR="00CB0E45" w:rsidRDefault="00CB0E45" w:rsidP="00D61C05">
      <w:pPr>
        <w:pStyle w:val="5"/>
      </w:pPr>
      <w:r>
        <w:t>Власти Калуги и Тулы нашли застройщиков на комплексное развитие</w:t>
      </w:r>
      <w:r w:rsidR="00E82BF4">
        <w:t xml:space="preserve"> </w:t>
      </w:r>
      <w:r>
        <w:t>территорий (КРТ). В Калуге местный депутат может вложить в освоение трех</w:t>
      </w:r>
      <w:r w:rsidR="00E82BF4">
        <w:t xml:space="preserve"> </w:t>
      </w:r>
      <w:r>
        <w:t>гектаров 13 миллиардов рублей, а в Туле параметры застройки более одного</w:t>
      </w:r>
      <w:r w:rsidR="00E82BF4">
        <w:t xml:space="preserve"> </w:t>
      </w:r>
      <w:r>
        <w:t>гектара еще предстоит определить. В Ярославле же федеральные девелоперы уже</w:t>
      </w:r>
      <w:r w:rsidR="00E82BF4">
        <w:t xml:space="preserve"> </w:t>
      </w:r>
      <w:r>
        <w:t>год пытаются зайти на 17 гектаров.</w:t>
      </w:r>
    </w:p>
    <w:p w:rsidR="00CB0E45" w:rsidRDefault="00CB0E45" w:rsidP="00CB0E45">
      <w:pPr>
        <w:pStyle w:val="DocumentBody"/>
      </w:pPr>
      <w:r>
        <w:t>Миллиарды у кладбища</w:t>
      </w:r>
    </w:p>
    <w:p w:rsidR="00CB0E45" w:rsidRDefault="00CB0E45" w:rsidP="00CB0E45">
      <w:pPr>
        <w:pStyle w:val="DocumentBody"/>
      </w:pPr>
      <w:r>
        <w:t>Единственным участником торгов на право заключения договора о</w:t>
      </w:r>
      <w:r w:rsidR="00E82BF4">
        <w:t xml:space="preserve"> </w:t>
      </w:r>
      <w:r>
        <w:t>комплексном развитии территории в центральной части Калуги стало местное</w:t>
      </w:r>
      <w:r w:rsidR="00E82BF4">
        <w:t xml:space="preserve"> </w:t>
      </w:r>
      <w:r>
        <w:t>ООО "Специализированный застройщик "Новый градъ". Как следует из конкурсной</w:t>
      </w:r>
      <w:r w:rsidR="00E82BF4">
        <w:t xml:space="preserve"> </w:t>
      </w:r>
      <w:r>
        <w:t>документации, компания сможет освоить 2,9 гектара в районе улицы</w:t>
      </w:r>
      <w:r w:rsidR="00E82BF4">
        <w:t xml:space="preserve"> </w:t>
      </w:r>
      <w:r>
        <w:t>Телевизионной неподалеку от Пятницкого кладбища.</w:t>
      </w:r>
    </w:p>
    <w:p w:rsidR="00CB0E45" w:rsidRDefault="00CB0E45" w:rsidP="00CB0E45">
      <w:pPr>
        <w:pStyle w:val="DocumentBody"/>
      </w:pPr>
      <w:r>
        <w:t>Цена права на заключение 10-летнего договора о КРТ составила 701,3</w:t>
      </w:r>
      <w:r w:rsidR="00E82BF4">
        <w:t xml:space="preserve"> </w:t>
      </w:r>
      <w:r>
        <w:t>тысячи рублей. При этом минимальный объем инвестиций в проект - 11,2</w:t>
      </w:r>
      <w:r w:rsidR="00E82BF4">
        <w:t xml:space="preserve"> </w:t>
      </w:r>
      <w:r>
        <w:t>миллиарда рублей. Застройщик предложил освоить территорию за 13 миллиардов.</w:t>
      </w:r>
    </w:p>
    <w:p w:rsidR="00CB0E45" w:rsidRDefault="00CB0E45" w:rsidP="00CB0E45">
      <w:pPr>
        <w:pStyle w:val="DocumentBody"/>
      </w:pPr>
      <w:r>
        <w:t>Компании предстоит снести 11 многоквартирных домов общей площадью 7,7</w:t>
      </w:r>
      <w:r w:rsidR="00E82BF4">
        <w:t xml:space="preserve"> </w:t>
      </w:r>
      <w:r>
        <w:t>тысячи квадратных метров, пять нежилых строений общей площадью 1,3 тысячи</w:t>
      </w:r>
      <w:r w:rsidR="00E82BF4">
        <w:t xml:space="preserve"> </w:t>
      </w:r>
      <w:r>
        <w:t>"квадратов", гараж на 25,6 и 907,9 квадратного метра асфальтового покрытия.</w:t>
      </w:r>
      <w:r w:rsidR="00E82BF4">
        <w:t xml:space="preserve"> </w:t>
      </w:r>
      <w:r>
        <w:t>Под снос либо реконструкцию предназначены наружный водопровод и сооружения</w:t>
      </w:r>
      <w:r w:rsidR="00E82BF4">
        <w:t xml:space="preserve"> </w:t>
      </w:r>
      <w:r>
        <w:t>канализации.</w:t>
      </w:r>
    </w:p>
    <w:p w:rsidR="00CB0E45" w:rsidRDefault="00CB0E45" w:rsidP="00CB0E45">
      <w:pPr>
        <w:pStyle w:val="DocumentBody"/>
      </w:pPr>
      <w:r>
        <w:t>Какой объем жилья и какую социальную инфраструктуру вместо снесенных</w:t>
      </w:r>
      <w:r w:rsidR="00E82BF4">
        <w:t xml:space="preserve"> </w:t>
      </w:r>
      <w:r>
        <w:t>объектов здесь можно построить, в документации не раскрывается.</w:t>
      </w:r>
    </w:p>
    <w:p w:rsidR="00CB0E45" w:rsidRDefault="00CB0E45" w:rsidP="00CB0E45">
      <w:pPr>
        <w:pStyle w:val="DocumentBody"/>
      </w:pPr>
      <w:r>
        <w:t>По данным Rusprofile, ООО "СЗ Новый градъ" было зарегистрировано в</w:t>
      </w:r>
      <w:r w:rsidR="00E82BF4">
        <w:t xml:space="preserve"> </w:t>
      </w:r>
      <w:r>
        <w:t>Калуге в декабре 2024 года для деятельности заказчика-застройщика и</w:t>
      </w:r>
      <w:r w:rsidR="00E82BF4">
        <w:t xml:space="preserve"> </w:t>
      </w:r>
      <w:r>
        <w:t>генерального подрядчика. Уставный капитал - 100 тысяч рублей. Генеральный</w:t>
      </w:r>
      <w:r w:rsidR="00E82BF4">
        <w:t xml:space="preserve"> </w:t>
      </w:r>
      <w:r>
        <w:t>директор и единственный владелец - Константин Сотсков. Он также является</w:t>
      </w:r>
      <w:r w:rsidR="00E82BF4">
        <w:t xml:space="preserve"> </w:t>
      </w:r>
      <w:r>
        <w:t>председателем ассоциации "</w:t>
      </w:r>
      <w:r>
        <w:rPr>
          <w:b/>
        </w:rPr>
        <w:t>Саморегулируемая организация</w:t>
      </w:r>
      <w:r>
        <w:t xml:space="preserve"> "Объединение</w:t>
      </w:r>
      <w:r w:rsidR="00E82BF4">
        <w:t xml:space="preserve"> </w:t>
      </w:r>
      <w:r>
        <w:rPr>
          <w:b/>
        </w:rPr>
        <w:t>строителей</w:t>
      </w:r>
      <w:r>
        <w:t xml:space="preserve"> Калужской области" и владельцем ООО "Управляющая компания</w:t>
      </w:r>
      <w:r w:rsidR="00E82BF4">
        <w:t xml:space="preserve"> </w:t>
      </w:r>
      <w:r>
        <w:t>"Рождествено". Основной вид его деятельности в качестве индивидуального</w:t>
      </w:r>
      <w:r w:rsidR="00E82BF4">
        <w:t xml:space="preserve"> </w:t>
      </w:r>
      <w:r>
        <w:t xml:space="preserve">предпринимателя - </w:t>
      </w:r>
      <w:r>
        <w:rPr>
          <w:b/>
        </w:rPr>
        <w:t>строительство</w:t>
      </w:r>
      <w:r>
        <w:t xml:space="preserve"> жилых и нежилых зданий.</w:t>
      </w:r>
    </w:p>
    <w:p w:rsidR="00CB0E45" w:rsidRDefault="00CB0E45" w:rsidP="00CB0E45">
      <w:pPr>
        <w:pStyle w:val="DocumentBody"/>
      </w:pPr>
      <w:r>
        <w:t>Константин Сотсков также избран депутатом гордумы Калуги. По данным</w:t>
      </w:r>
      <w:r w:rsidR="00E82BF4">
        <w:t xml:space="preserve"> </w:t>
      </w:r>
      <w:r>
        <w:t xml:space="preserve">гордумы, является потомственным </w:t>
      </w:r>
      <w:r>
        <w:rPr>
          <w:b/>
        </w:rPr>
        <w:t>строителем</w:t>
      </w:r>
      <w:r>
        <w:t xml:space="preserve"> и возвел было "большое</w:t>
      </w:r>
      <w:r w:rsidR="00E82BF4">
        <w:t xml:space="preserve"> </w:t>
      </w:r>
      <w:r>
        <w:t>количество" объектов промышленного, жилищного, спортивного и культурного</w:t>
      </w:r>
      <w:r w:rsidR="00E82BF4">
        <w:t xml:space="preserve"> </w:t>
      </w:r>
      <w:r>
        <w:t>значения, а также объектов благоустройства города.</w:t>
      </w:r>
    </w:p>
    <w:p w:rsidR="00CB0E45" w:rsidRDefault="00CB0E45" w:rsidP="00CB0E45">
      <w:pPr>
        <w:pStyle w:val="DocumentBody"/>
      </w:pPr>
      <w:r>
        <w:t>В разговоре с "РГ" Константин Сотсков предпочел не делиться планами о</w:t>
      </w:r>
      <w:r w:rsidR="00E82BF4">
        <w:t xml:space="preserve"> </w:t>
      </w:r>
      <w:r>
        <w:t>параметрах застройки, сославшись на то, что договор еще не подписан.</w:t>
      </w:r>
    </w:p>
    <w:p w:rsidR="00CB0E45" w:rsidRDefault="00CB0E45" w:rsidP="00CB0E45">
      <w:pPr>
        <w:pStyle w:val="DocumentBody"/>
      </w:pPr>
      <w:r>
        <w:t>В управлении архитектуры, градостроительства и земельных отношений</w:t>
      </w:r>
      <w:r w:rsidR="00E82BF4">
        <w:t xml:space="preserve"> </w:t>
      </w:r>
      <w:r>
        <w:t>Калуги "РГ" сообщили, что здесь можно построить не менее 86 тысяч</w:t>
      </w:r>
      <w:r w:rsidR="00E82BF4">
        <w:t xml:space="preserve"> </w:t>
      </w:r>
      <w:r>
        <w:t>квадратных метров. Документацию по подготовке территории застройщику нужно</w:t>
      </w:r>
      <w:r w:rsidR="00E82BF4">
        <w:t xml:space="preserve"> </w:t>
      </w:r>
      <w:r>
        <w:t>будет представить в течение восьми месяцев с даты заключения договора.</w:t>
      </w:r>
      <w:r w:rsidR="00E82BF4">
        <w:t xml:space="preserve"> </w:t>
      </w:r>
      <w:r>
        <w:t>Именно в ней будут сведения о параметрах и характеристиках планируемых к</w:t>
      </w:r>
      <w:r w:rsidR="00E82BF4">
        <w:t xml:space="preserve"> </w:t>
      </w:r>
      <w:r>
        <w:t xml:space="preserve">размещению объектов капитального </w:t>
      </w:r>
      <w:r>
        <w:rPr>
          <w:b/>
        </w:rPr>
        <w:t>строительства</w:t>
      </w:r>
      <w:r>
        <w:t xml:space="preserve"> жилого назначения и</w:t>
      </w:r>
      <w:r w:rsidR="00E82BF4">
        <w:t xml:space="preserve"> </w:t>
      </w:r>
      <w:r>
        <w:t>"необходимых для их функционирования и обеспечения жизнедеятельности</w:t>
      </w:r>
      <w:r w:rsidR="00E82BF4">
        <w:t xml:space="preserve"> </w:t>
      </w:r>
      <w:r>
        <w:t>граждан объектов коммунальной, транспортной и социальной инфраструктур".</w:t>
      </w:r>
    </w:p>
    <w:p w:rsidR="00CB0E45" w:rsidRDefault="00CB0E45" w:rsidP="00CB0E45">
      <w:pPr>
        <w:pStyle w:val="DocumentBody"/>
      </w:pPr>
      <w:r>
        <w:t>Неопределенный проект</w:t>
      </w:r>
    </w:p>
    <w:p w:rsidR="00CB0E45" w:rsidRDefault="00CB0E45" w:rsidP="00CB0E45">
      <w:pPr>
        <w:pStyle w:val="DocumentBody"/>
      </w:pPr>
      <w:r>
        <w:t>Аукцион на КРТ 1,2 гектара в районе улиц Красина и Гончарова в Туле</w:t>
      </w:r>
      <w:r w:rsidR="00E82BF4">
        <w:t xml:space="preserve"> </w:t>
      </w:r>
      <w:r>
        <w:t>заинтересовал сразу трех местных застройщиков. Победителем было признано</w:t>
      </w:r>
      <w:r w:rsidR="00E82BF4">
        <w:t xml:space="preserve"> </w:t>
      </w:r>
      <w:r>
        <w:t>ООО "СЗ "Стройресурстула", которое подняло цену права на освоение</w:t>
      </w:r>
      <w:r w:rsidR="00E82BF4">
        <w:t xml:space="preserve"> </w:t>
      </w:r>
      <w:r>
        <w:t>территории с начальных 4,1 миллиона до 4,3 миллиона рублей. Второй участник</w:t>
      </w:r>
      <w:r w:rsidR="00E82BF4">
        <w:t xml:space="preserve"> </w:t>
      </w:r>
      <w:r>
        <w:t>- ООО "Стройэталонфинанс" - был готов на начальную цену. Предложение ООО</w:t>
      </w:r>
      <w:r w:rsidR="00E82BF4">
        <w:t xml:space="preserve"> </w:t>
      </w:r>
      <w:r>
        <w:t>"Общестрой-71" в документации не раскрывалось.</w:t>
      </w:r>
    </w:p>
    <w:p w:rsidR="00CB0E45" w:rsidRDefault="00CB0E45" w:rsidP="00CB0E45">
      <w:pPr>
        <w:pStyle w:val="DocumentBody"/>
      </w:pPr>
      <w:r>
        <w:t>Договор будет заключен на четыре года. Под снос предназначен один</w:t>
      </w:r>
      <w:r w:rsidR="00E82BF4">
        <w:t xml:space="preserve"> </w:t>
      </w:r>
      <w:r>
        <w:t>двухэтажный дом расселяемой площадью 372,38 квадратного метра. Объем</w:t>
      </w:r>
      <w:r w:rsidR="00E82BF4">
        <w:t xml:space="preserve"> </w:t>
      </w:r>
      <w:r>
        <w:t>планируемого нового жилья в документации не раскрывается, однако высота</w:t>
      </w:r>
      <w:r w:rsidR="00E82BF4">
        <w:t xml:space="preserve"> </w:t>
      </w:r>
      <w:r>
        <w:t>зданий не должна превышать 90 метров. Инвестору также необходимо</w:t>
      </w:r>
      <w:r w:rsidR="00E82BF4">
        <w:t xml:space="preserve"> </w:t>
      </w:r>
      <w:r>
        <w:t>предусмотреть встроенный детсад не менее чем на 31 место и обеспечить</w:t>
      </w:r>
      <w:r w:rsidR="00E82BF4">
        <w:t xml:space="preserve"> </w:t>
      </w:r>
      <w:r>
        <w:t>дополнительные 57 мест в подразделении школы N 7 "путем изменения</w:t>
      </w:r>
      <w:r w:rsidR="00E82BF4">
        <w:t xml:space="preserve"> </w:t>
      </w:r>
      <w:r>
        <w:t>функционального назначения помещений и приведения их в соответствие с</w:t>
      </w:r>
      <w:r w:rsidR="00E82BF4">
        <w:t xml:space="preserve"> </w:t>
      </w:r>
      <w:r>
        <w:t>действующими нормами СанПиН, а также приобретения необходимого оборудования</w:t>
      </w:r>
      <w:r w:rsidR="00E82BF4">
        <w:t xml:space="preserve"> </w:t>
      </w:r>
      <w:r>
        <w:t>для ведения учебно-воспитательного процесса".</w:t>
      </w:r>
    </w:p>
    <w:p w:rsidR="00CB0E45" w:rsidRDefault="00CB0E45" w:rsidP="00CB0E45">
      <w:pPr>
        <w:pStyle w:val="DocumentBody"/>
      </w:pPr>
      <w:r>
        <w:t>По данным Rusprofile, ООО "СЗ "Стройресурстула" зарегистрировано в</w:t>
      </w:r>
      <w:r w:rsidR="00E82BF4">
        <w:t xml:space="preserve"> </w:t>
      </w:r>
      <w:r>
        <w:t>Туле в марте 2020 года для деятельности заказчика-застройщика и</w:t>
      </w:r>
      <w:r w:rsidR="00E82BF4">
        <w:t xml:space="preserve"> </w:t>
      </w:r>
      <w:r>
        <w:t>генерального подрядчика. Уставный капитал - 10 тысяч рублей. В 2023 году</w:t>
      </w:r>
      <w:r w:rsidR="00E82BF4">
        <w:t xml:space="preserve"> </w:t>
      </w:r>
      <w:r>
        <w:t>выручка составила 54,2 миллиона рублей, чистая прибыль - 27,2 миллиона.</w:t>
      </w:r>
      <w:r w:rsidR="00E82BF4">
        <w:t xml:space="preserve"> </w:t>
      </w:r>
      <w:r>
        <w:t>Генеральный директор и единственный владелец - Светлана Кулагина. Она также</w:t>
      </w:r>
      <w:r w:rsidR="00E82BF4">
        <w:t xml:space="preserve"> </w:t>
      </w:r>
      <w:r>
        <w:t>управляет местными ООО "СЗ "Притяжение" Руслана Борхадзе и ООО "СЗ</w:t>
      </w:r>
      <w:r w:rsidR="00E82BF4">
        <w:t xml:space="preserve"> </w:t>
      </w:r>
      <w:r>
        <w:t>"Патриот-Строй", которое ей же и принадлежит. Кроме того, Светлана Кулагина</w:t>
      </w:r>
      <w:r w:rsidR="00E82BF4">
        <w:t xml:space="preserve"> </w:t>
      </w:r>
      <w:r>
        <w:t>- совладелец и ликвидатор ООО "СЗ "ЖК-Балтийский".</w:t>
      </w:r>
    </w:p>
    <w:p w:rsidR="00CB0E45" w:rsidRDefault="00CB0E45" w:rsidP="00CB0E45">
      <w:pPr>
        <w:pStyle w:val="DocumentBody"/>
      </w:pPr>
      <w:r>
        <w:t>"Стройресурстула" ранее называлась ООО "СЗ "ЖК-Балтийский-3". Под этим</w:t>
      </w:r>
      <w:r w:rsidR="00E82BF4">
        <w:t xml:space="preserve"> </w:t>
      </w:r>
      <w:r>
        <w:t xml:space="preserve">названием, по данным Единой информационной системы жилищного </w:t>
      </w:r>
      <w:r>
        <w:rPr>
          <w:b/>
        </w:rPr>
        <w:t>строительства</w:t>
      </w:r>
      <w:r>
        <w:t>,</w:t>
      </w:r>
      <w:r w:rsidR="00E82BF4">
        <w:t xml:space="preserve"> </w:t>
      </w:r>
      <w:r>
        <w:t xml:space="preserve">она входила в местную группу компаний "Объединение </w:t>
      </w:r>
      <w:r>
        <w:rPr>
          <w:b/>
        </w:rPr>
        <w:t>строителей</w:t>
      </w:r>
      <w:r>
        <w:t xml:space="preserve"> Тулы". На ее</w:t>
      </w:r>
      <w:r w:rsidR="00E82BF4">
        <w:t xml:space="preserve"> </w:t>
      </w:r>
      <w:r>
        <w:t>счету - сданный в 2023 году 10-этажный дом на 162 квартиры.</w:t>
      </w:r>
    </w:p>
    <w:p w:rsidR="00CB0E45" w:rsidRDefault="00CB0E45" w:rsidP="00CB0E45">
      <w:pPr>
        <w:pStyle w:val="DocumentBody"/>
      </w:pPr>
      <w:r>
        <w:t>"Притяжение" входит в ГК "Стройальянс" и строит жилкомплекс из четырех</w:t>
      </w:r>
      <w:r w:rsidR="00E82BF4">
        <w:t xml:space="preserve"> </w:t>
      </w:r>
      <w:r>
        <w:t>домов от шести до 20 этажей на 823 квартиры. У "Патриот-строя" заявленных</w:t>
      </w:r>
      <w:r w:rsidR="00E82BF4">
        <w:t xml:space="preserve"> </w:t>
      </w:r>
      <w:r>
        <w:t>проектов нет.</w:t>
      </w:r>
    </w:p>
    <w:p w:rsidR="00CB0E45" w:rsidRDefault="00CB0E45" w:rsidP="00CB0E45">
      <w:pPr>
        <w:pStyle w:val="DocumentBody"/>
      </w:pPr>
      <w:r>
        <w:t>Светлана Кулагина отказалась комментировать проект. В мэрии Тулы "РГ"</w:t>
      </w:r>
      <w:r w:rsidR="00E82BF4">
        <w:t xml:space="preserve"> </w:t>
      </w:r>
      <w:r>
        <w:t>рассказали, что определены характеристики и очередность планируемого КРТ</w:t>
      </w:r>
      <w:r w:rsidR="00E82BF4">
        <w:t xml:space="preserve"> </w:t>
      </w:r>
      <w:r>
        <w:t>будет представлена в проекте планировки территории, которую застройщик</w:t>
      </w:r>
      <w:r w:rsidR="00E82BF4">
        <w:t xml:space="preserve"> </w:t>
      </w:r>
      <w:r>
        <w:t>должен представить властям через 90 дней после заключения договора. Объем</w:t>
      </w:r>
      <w:r w:rsidR="00E82BF4">
        <w:t xml:space="preserve"> </w:t>
      </w:r>
      <w:r>
        <w:t>инвестиций соответственно станет известен не раньше.</w:t>
      </w:r>
    </w:p>
    <w:p w:rsidR="00CB0E45" w:rsidRDefault="00CB0E45" w:rsidP="00CB0E45">
      <w:pPr>
        <w:pStyle w:val="DocumentBody"/>
      </w:pPr>
      <w:r>
        <w:t>Лакомый участок</w:t>
      </w:r>
    </w:p>
    <w:p w:rsidR="00CB0E45" w:rsidRDefault="00CB0E45" w:rsidP="00CB0E45">
      <w:pPr>
        <w:pStyle w:val="DocumentBody"/>
      </w:pPr>
      <w:r>
        <w:t>В Ярославле уже год не могут найти застройщика на КРТ 17,1 гектара в</w:t>
      </w:r>
      <w:r w:rsidR="00E82BF4">
        <w:t xml:space="preserve"> </w:t>
      </w:r>
      <w:r>
        <w:t>районе улицы Большой Донской. Инвестору необходимо расселить 10 жилых</w:t>
      </w:r>
      <w:r w:rsidR="00E82BF4">
        <w:t xml:space="preserve"> </w:t>
      </w:r>
      <w:r>
        <w:t>помещений общей площадью 607,8 квадратного метра. Объем жилищного</w:t>
      </w:r>
      <w:r w:rsidR="00E82BF4">
        <w:t xml:space="preserve"> </w:t>
      </w:r>
      <w:r>
        <w:rPr>
          <w:b/>
        </w:rPr>
        <w:t>строительства</w:t>
      </w:r>
      <w:r>
        <w:t xml:space="preserve"> в аукционной документации не раскрывается. Одно из помещений</w:t>
      </w:r>
      <w:r w:rsidR="00E82BF4">
        <w:t xml:space="preserve"> </w:t>
      </w:r>
      <w:r>
        <w:t>на 50 "квадратов" в новых домах необходимо передать властям для организации</w:t>
      </w:r>
      <w:r w:rsidR="00E82BF4">
        <w:t xml:space="preserve"> </w:t>
      </w:r>
      <w:r>
        <w:t>полицейского участка. Срок действия договора на КРТ - 10 лет.</w:t>
      </w:r>
    </w:p>
    <w:p w:rsidR="00CB0E45" w:rsidRDefault="00CB0E45" w:rsidP="00CB0E45">
      <w:pPr>
        <w:pStyle w:val="DocumentBody"/>
      </w:pPr>
      <w:r>
        <w:t>Торги на этот проект были организованы в феврале 2024 года и вызвали</w:t>
      </w:r>
      <w:r w:rsidR="00E82BF4">
        <w:t xml:space="preserve"> </w:t>
      </w:r>
      <w:r>
        <w:t>интерес у пяти застройщиков, в том числе у двух федеральных. Допущены были</w:t>
      </w:r>
      <w:r w:rsidR="00E82BF4">
        <w:t xml:space="preserve"> </w:t>
      </w:r>
      <w:r>
        <w:t>три компании. Начальная цена права на КРТ составляла 33,5 миллиона рублей.</w:t>
      </w:r>
      <w:r w:rsidR="00E82BF4">
        <w:t xml:space="preserve"> </w:t>
      </w:r>
      <w:r>
        <w:t>Победителем стала структура федеральной ГК "Глоракс" петербургское ООО</w:t>
      </w:r>
      <w:r w:rsidR="00E82BF4">
        <w:t xml:space="preserve"> </w:t>
      </w:r>
      <w:r>
        <w:t>"Бизант", предложившее почти в восемь раз больше - 276 миллионов. Структура</w:t>
      </w:r>
      <w:r w:rsidR="00E82BF4">
        <w:t xml:space="preserve"> </w:t>
      </w:r>
      <w:r>
        <w:t>федеральной ГК "Самолет" петербургское ООО "СЗ "Проект-С-53" готово было</w:t>
      </w:r>
      <w:r w:rsidR="00E82BF4">
        <w:t xml:space="preserve"> </w:t>
      </w:r>
      <w:r>
        <w:t>заплатить 274,4 миллиона. Предложение местного ООО "СЗ "Высотстройгрупп"</w:t>
      </w:r>
      <w:r w:rsidR="00E82BF4">
        <w:t xml:space="preserve"> </w:t>
      </w:r>
      <w:r>
        <w:t>опубликовано не было.</w:t>
      </w:r>
    </w:p>
    <w:p w:rsidR="00CB0E45" w:rsidRDefault="00CB0E45" w:rsidP="00CB0E45">
      <w:pPr>
        <w:pStyle w:val="DocumentBody"/>
      </w:pPr>
      <w:r>
        <w:t>Однако на организацию торгов пожаловалось московское ООО "СЗ</w:t>
      </w:r>
      <w:r w:rsidR="00E82BF4">
        <w:t xml:space="preserve"> </w:t>
      </w:r>
      <w:r>
        <w:t>"Жилгорстрой", которое не было допущено до аукциона. В качестве</w:t>
      </w:r>
      <w:r w:rsidR="00E82BF4">
        <w:t xml:space="preserve"> </w:t>
      </w:r>
      <w:r>
        <w:t xml:space="preserve">подтверждения наличия опыта участия в </w:t>
      </w:r>
      <w:r>
        <w:rPr>
          <w:b/>
        </w:rPr>
        <w:t>строительстве</w:t>
      </w:r>
      <w:r>
        <w:t xml:space="preserve"> компания представила</w:t>
      </w:r>
      <w:r w:rsidR="00E82BF4">
        <w:t xml:space="preserve"> </w:t>
      </w:r>
      <w:r>
        <w:t>копии разрешений на ввод объектов, выданные столичным ООО "СЗ "Светлояр". В</w:t>
      </w:r>
      <w:r w:rsidR="00E82BF4">
        <w:t xml:space="preserve"> </w:t>
      </w:r>
      <w:r>
        <w:t>качестве подтверждения связи застройщиков были представлены копии договоров</w:t>
      </w:r>
      <w:r w:rsidR="00E82BF4">
        <w:t xml:space="preserve"> </w:t>
      </w:r>
      <w:r>
        <w:t>купли-продажи "Жилгорстроем" 51 процента в "Светлояре". По данным</w:t>
      </w:r>
      <w:r w:rsidR="00E82BF4">
        <w:t xml:space="preserve"> </w:t>
      </w:r>
      <w:r>
        <w:t>Rusprofile, сейчас единственным владельцем обеих компаний является Дмитрий</w:t>
      </w:r>
      <w:r w:rsidR="00E82BF4">
        <w:t xml:space="preserve"> </w:t>
      </w:r>
      <w:r>
        <w:t>Шлапак.</w:t>
      </w:r>
    </w:p>
    <w:p w:rsidR="00CB0E45" w:rsidRDefault="00CB0E45" w:rsidP="00CB0E45">
      <w:pPr>
        <w:pStyle w:val="DocumentBody"/>
      </w:pPr>
      <w:r>
        <w:t>Из открытых источников организатор торгов выявил, что "Светлояр" был</w:t>
      </w:r>
      <w:r w:rsidR="00E82BF4">
        <w:t xml:space="preserve"> </w:t>
      </w:r>
      <w:r>
        <w:t>ликвидирован в январе 2023 года, и не стал принимать документы. Ярославское</w:t>
      </w:r>
      <w:r w:rsidR="00E82BF4">
        <w:t xml:space="preserve"> </w:t>
      </w:r>
      <w:r>
        <w:t>управление Федеральной антимонопольной службы признало жалобу "Жилгорстроя"</w:t>
      </w:r>
      <w:r w:rsidR="00E82BF4">
        <w:t xml:space="preserve"> </w:t>
      </w:r>
      <w:r>
        <w:t>обоснованной, так как законом не регламентировано, что на момент подачи</w:t>
      </w:r>
      <w:r w:rsidR="00E82BF4">
        <w:t xml:space="preserve"> </w:t>
      </w:r>
      <w:r>
        <w:t>заявки непосредственно дочерняя компания должна быть действующей: "Значение</w:t>
      </w:r>
      <w:r w:rsidR="00E82BF4">
        <w:t xml:space="preserve"> </w:t>
      </w:r>
      <w:r>
        <w:t>имеет лишь тот факт, что опыт был реализован". По решению ведомства власти</w:t>
      </w:r>
      <w:r w:rsidR="00E82BF4">
        <w:t xml:space="preserve"> </w:t>
      </w:r>
      <w:r>
        <w:t>торги отменили.</w:t>
      </w:r>
    </w:p>
    <w:p w:rsidR="00CB0E45" w:rsidRDefault="00CB0E45" w:rsidP="00CB0E45">
      <w:pPr>
        <w:pStyle w:val="DocumentBody"/>
      </w:pPr>
      <w:r>
        <w:t>С этим не согласился "Бизант", изменивший название на ООО "СЗ</w:t>
      </w:r>
      <w:r w:rsidR="00E82BF4">
        <w:t xml:space="preserve"> </w:t>
      </w:r>
      <w:r>
        <w:t>"Глоракс-ЯР Приволжский". Однако две судебные инстанции встали на сторону</w:t>
      </w:r>
      <w:r w:rsidR="00E82BF4">
        <w:t xml:space="preserve"> </w:t>
      </w:r>
      <w:r>
        <w:t>ФАС. После того как решение вступило в силу, был организован новый аукцион.</w:t>
      </w:r>
      <w:r w:rsidR="00E82BF4">
        <w:t xml:space="preserve"> </w:t>
      </w:r>
      <w:r>
        <w:t>На него заявились все те же застройщики, в том числе и не отметившееся в</w:t>
      </w:r>
      <w:r w:rsidR="00E82BF4">
        <w:t xml:space="preserve"> </w:t>
      </w:r>
      <w:r>
        <w:t>тяжбах ярославское ООО "Фора-Девелопмент". Однако на этот раз власти не</w:t>
      </w:r>
      <w:r w:rsidR="00E82BF4">
        <w:t xml:space="preserve"> </w:t>
      </w:r>
      <w:r>
        <w:t>допустили никого, так как ни одна компания в срок не внесла задаток для</w:t>
      </w:r>
      <w:r w:rsidR="00E82BF4">
        <w:t xml:space="preserve"> </w:t>
      </w:r>
      <w:r>
        <w:t>участия в торгах.</w:t>
      </w:r>
    </w:p>
    <w:p w:rsidR="00CB0E45" w:rsidRDefault="00CB0E45" w:rsidP="00CB0E45">
      <w:pPr>
        <w:pStyle w:val="DocumentBody"/>
      </w:pPr>
      <w:r>
        <w:t>тем временем</w:t>
      </w:r>
    </w:p>
    <w:p w:rsidR="00CB0E45" w:rsidRDefault="00CB0E45" w:rsidP="00CB0E45">
      <w:pPr>
        <w:pStyle w:val="DocumentBody"/>
      </w:pPr>
      <w:r>
        <w:t>ГК "Еврострой" обжаловала итоги торгов на КРТ так называемого квартала</w:t>
      </w:r>
      <w:r w:rsidR="00E82BF4">
        <w:t xml:space="preserve"> </w:t>
      </w:r>
      <w:r>
        <w:t>мойщиков в Воронеже. Аукцион выиграла компания "Выбор", готовая вложить</w:t>
      </w:r>
      <w:r w:rsidR="00E82BF4">
        <w:t xml:space="preserve"> </w:t>
      </w:r>
      <w:r>
        <w:t>около 25 миллиардов рублей в освоение 12,5 гектара: необходимо расселить 68</w:t>
      </w:r>
      <w:r w:rsidR="00E82BF4">
        <w:t xml:space="preserve"> </w:t>
      </w:r>
      <w:r>
        <w:t>домов общей площадью 29,5 тысячи "квадратов" (из них 22 аварийных на 8,9</w:t>
      </w:r>
      <w:r w:rsidR="00E82BF4">
        <w:t xml:space="preserve"> </w:t>
      </w:r>
      <w:r>
        <w:t>тысячи квадратных метров), построить около 200 тысяч квадратных метров</w:t>
      </w:r>
      <w:r w:rsidR="00E82BF4">
        <w:t xml:space="preserve"> </w:t>
      </w:r>
      <w:r>
        <w:t>нового жилья, снести школу и детсад, спроектировать новую школу на тысячу</w:t>
      </w:r>
      <w:r w:rsidR="00E82BF4">
        <w:t xml:space="preserve"> </w:t>
      </w:r>
      <w:r>
        <w:t>мест и создать два встроенно-пристроенных детсада на 150 мест каждый.</w:t>
      </w:r>
      <w:r w:rsidR="00E82BF4">
        <w:t xml:space="preserve"> </w:t>
      </w:r>
      <w:r>
        <w:t>Структура "Евростроя" не была допущена на торги из-за недостатка опыта</w:t>
      </w:r>
      <w:r w:rsidR="00E82BF4">
        <w:t xml:space="preserve"> </w:t>
      </w:r>
      <w:r>
        <w:t>работ. В ГК посчитали требование в 50 процентов ограничивающим конкуренцию</w:t>
      </w:r>
      <w:r w:rsidR="00E82BF4">
        <w:t xml:space="preserve"> </w:t>
      </w:r>
      <w:r>
        <w:t>и незаконным, так как это дополнительное требование должно быть установлено</w:t>
      </w:r>
      <w:r w:rsidR="00E82BF4">
        <w:t xml:space="preserve"> </w:t>
      </w:r>
      <w:r>
        <w:t>отдельным нормативно-правовым актом. Однако воронежское управление ФАС</w:t>
      </w:r>
      <w:r w:rsidR="00E82BF4">
        <w:t xml:space="preserve"> </w:t>
      </w:r>
      <w:r>
        <w:t>признало жалобу необоснованной: жаловаться можно исключительно до окончания</w:t>
      </w:r>
      <w:r w:rsidR="00E82BF4">
        <w:t xml:space="preserve"> </w:t>
      </w:r>
      <w:r>
        <w:t>приема заявок на торги, а компания сделала это на три дня позже.</w:t>
      </w:r>
    </w:p>
    <w:p w:rsidR="00CB0E45" w:rsidRDefault="00CB0E45" w:rsidP="00CB0E45">
      <w:pPr>
        <w:pStyle w:val="DocumentBody"/>
      </w:pPr>
      <w:r>
        <w:t>На градостроительном совете при губернаторе Александре Гусеве между</w:t>
      </w:r>
      <w:r w:rsidR="00E82BF4">
        <w:t xml:space="preserve"> </w:t>
      </w:r>
      <w:r>
        <w:t>тем рассмотрели еще три проекта КРТ, в том числе первый - за пределами</w:t>
      </w:r>
      <w:r w:rsidR="00E82BF4">
        <w:t xml:space="preserve"> </w:t>
      </w:r>
      <w:r>
        <w:t>Воронежа: в Бутурлиновке планируется построить дома средней этажности общей</w:t>
      </w:r>
      <w:r w:rsidR="00E82BF4">
        <w:t xml:space="preserve"> </w:t>
      </w:r>
      <w:r>
        <w:t>площадью 28 тысяч квадратных метров. В Воронеже власти готовы отдать под</w:t>
      </w:r>
      <w:r w:rsidR="00E82BF4">
        <w:t xml:space="preserve"> </w:t>
      </w:r>
      <w:r>
        <w:t>застройку 14 гектаров, ограниченных улицами Торпедо, Керамическая,</w:t>
      </w:r>
      <w:r w:rsidR="00E82BF4">
        <w:t xml:space="preserve"> </w:t>
      </w:r>
      <w:r>
        <w:t>Загородная и Подклетенская, а также участок бывшего экскаваторного завода.</w:t>
      </w:r>
      <w:r w:rsidR="00E82BF4">
        <w:t xml:space="preserve"> </w:t>
      </w:r>
      <w:r>
        <w:t>На первой территории планируется снос 50 домов, стройка 378 тысяч</w:t>
      </w:r>
      <w:r w:rsidR="00E82BF4">
        <w:t xml:space="preserve"> </w:t>
      </w:r>
      <w:r>
        <w:t>квадратных метров нового жилья, трех встроенно-пристроенных детсадов на 120</w:t>
      </w:r>
      <w:r w:rsidR="00E82BF4">
        <w:t xml:space="preserve"> </w:t>
      </w:r>
      <w:r>
        <w:t>мест каждый и реконструкция уже существующего со 160 до 220 мест, а также</w:t>
      </w:r>
      <w:r w:rsidR="00E82BF4">
        <w:t xml:space="preserve"> </w:t>
      </w:r>
      <w:r>
        <w:t>пристройки к школе N 57 на 500 мест. Рядом с заводом хотят возвести 18</w:t>
      </w:r>
      <w:r w:rsidR="00E82BF4">
        <w:t xml:space="preserve"> </w:t>
      </w:r>
      <w:r>
        <w:t>тысяч квадратных метров жилья и школу на 1,3 тысячи учеников.</w:t>
      </w:r>
    </w:p>
    <w:p w:rsidR="00CB0E45" w:rsidRDefault="00CB0E45" w:rsidP="00CB0E45">
      <w:pPr>
        <w:pStyle w:val="DocumentAuthor"/>
      </w:pPr>
      <w:r>
        <w:t>Александр Прытков</w:t>
      </w:r>
    </w:p>
    <w:p w:rsidR="00EF083B" w:rsidRPr="00EF083B" w:rsidRDefault="00E40E57" w:rsidP="00EF083B">
      <w:pPr>
        <w:rPr>
          <w:rStyle w:val="DocumentOriginalLink"/>
        </w:rPr>
      </w:pPr>
      <w:hyperlink r:id="rId27" w:history="1">
        <w:r w:rsidR="00EF083B" w:rsidRPr="00EF083B">
          <w:rPr>
            <w:rStyle w:val="DocumentOriginalLink"/>
          </w:rPr>
          <w:t>https://rg.ru/2025/02/25/reg-cfo/raskryli-krt.html</w:t>
        </w:r>
      </w:hyperlink>
      <w:r w:rsidR="00EF083B" w:rsidRPr="00EF083B">
        <w:rPr>
          <w:rStyle w:val="DocumentOriginalLink"/>
        </w:rPr>
        <w:t xml:space="preserve"> </w:t>
      </w:r>
    </w:p>
    <w:p w:rsidR="00CB0E45" w:rsidRDefault="00CB0E45" w:rsidP="00CB0E45">
      <w:r>
        <w:rPr>
          <w:sz w:val="18"/>
        </w:rPr>
        <w:t>назад: </w:t>
      </w:r>
      <w:hyperlink w:anchor="ref_toc" w:history="1">
        <w:r>
          <w:rPr>
            <w:rStyle w:val="NavigationLink"/>
          </w:rPr>
          <w:t>оглавление</w:t>
        </w:r>
      </w:hyperlink>
    </w:p>
    <w:p w:rsidR="0050202F" w:rsidRDefault="0050202F" w:rsidP="0050202F">
      <w:pPr>
        <w:pStyle w:val="4"/>
      </w:pPr>
      <w:bookmarkStart w:id="74" w:name="_Toc191364645"/>
      <w:r>
        <w:rPr>
          <w:rStyle w:val="DocumentDate"/>
        </w:rPr>
        <w:t>24.02.2025</w:t>
      </w:r>
      <w:r>
        <w:br/>
      </w:r>
      <w:r>
        <w:rPr>
          <w:rStyle w:val="DocumentSource"/>
        </w:rPr>
        <w:t>ТАСС</w:t>
      </w:r>
      <w:r>
        <w:br/>
      </w:r>
      <w:r w:rsidRPr="00F40FCD">
        <w:rPr>
          <w:rStyle w:val="DocumentName"/>
        </w:rPr>
        <w:t>В Башкирии участок трассы Дюртюли - Ачит готов на 72%</w:t>
      </w:r>
      <w:bookmarkEnd w:id="74"/>
    </w:p>
    <w:p w:rsidR="0050202F" w:rsidRDefault="0050202F" w:rsidP="0050202F">
      <w:pPr>
        <w:pStyle w:val="DocumentBody"/>
      </w:pPr>
      <w:r w:rsidRPr="00F40FCD">
        <w:t>В "Автодоре" сообщили, что строительно-монтажные работы продолжают, несмотря на низкие температуры</w:t>
      </w:r>
    </w:p>
    <w:p w:rsidR="0050202F" w:rsidRDefault="0050202F" w:rsidP="00D61C05">
      <w:pPr>
        <w:pStyle w:val="5"/>
      </w:pPr>
      <w:r>
        <w:t>Готовность участка трассы Дюртюли - Ачит,</w:t>
      </w:r>
      <w:r w:rsidR="00E82BF4">
        <w:t xml:space="preserve"> </w:t>
      </w:r>
      <w:r>
        <w:t>которая станет продолжением трассы М-12 "Восток" составила 72%. Об этом</w:t>
      </w:r>
      <w:r w:rsidR="00E82BF4">
        <w:t xml:space="preserve"> </w:t>
      </w:r>
      <w:r>
        <w:t>говорится в сообщении "Автодора".</w:t>
      </w:r>
    </w:p>
    <w:p w:rsidR="0050202F" w:rsidRDefault="0050202F" w:rsidP="0050202F">
      <w:pPr>
        <w:pStyle w:val="DocumentBody"/>
      </w:pPr>
      <w:r>
        <w:t>"Продолжается реализация масштабного инфраструктурного проекта по</w:t>
      </w:r>
      <w:r w:rsidR="00E82BF4">
        <w:t xml:space="preserve"> </w:t>
      </w:r>
      <w:r>
        <w:t>строительству продолжения скоростной трассы М-12 "Восток" до Екатеринбурга.</w:t>
      </w:r>
      <w:r w:rsidR="00E82BF4">
        <w:t xml:space="preserve"> </w:t>
      </w:r>
      <w:r>
        <w:t>Одним из ее ключевых элементов является автомагистраль Дюртюли - Ачит, которая</w:t>
      </w:r>
      <w:r w:rsidR="00E82BF4">
        <w:t xml:space="preserve"> </w:t>
      </w:r>
      <w:r>
        <w:t>проходит, в том числе по территории Республики Башкортостан. Готовность участка</w:t>
      </w:r>
      <w:r w:rsidR="00E82BF4">
        <w:t xml:space="preserve"> </w:t>
      </w:r>
      <w:r>
        <w:t>в границах этого региона составляет 72%", - сказано в сообщении.</w:t>
      </w:r>
    </w:p>
    <w:p w:rsidR="0050202F" w:rsidRDefault="0050202F" w:rsidP="0050202F">
      <w:pPr>
        <w:pStyle w:val="DocumentBody"/>
      </w:pPr>
      <w:r>
        <w:t>В компании отметили, что строительно-монтажные работы продолжаются, несмотря</w:t>
      </w:r>
      <w:r w:rsidR="00E82BF4">
        <w:t xml:space="preserve"> </w:t>
      </w:r>
      <w:r>
        <w:t>на низкие температуры. Сейчас строители выполняют все виды работ за исключением</w:t>
      </w:r>
      <w:r w:rsidR="00E82BF4">
        <w:t xml:space="preserve"> </w:t>
      </w:r>
      <w:r>
        <w:t>укладки асфальтобетона. На сегодняшний день в ходе устройства всех</w:t>
      </w:r>
      <w:r w:rsidR="00E82BF4">
        <w:t xml:space="preserve"> </w:t>
      </w:r>
      <w:r>
        <w:t>конструктивных слоев дорожной одежды уже произвели выемку более 20 млн</w:t>
      </w:r>
      <w:r w:rsidR="00E82BF4">
        <w:t xml:space="preserve"> </w:t>
      </w:r>
      <w:r>
        <w:t>кубометров грунта и соорудили более 12 млн кубометров насыпи, говорится в</w:t>
      </w:r>
      <w:r w:rsidR="00E82BF4">
        <w:t xml:space="preserve"> </w:t>
      </w:r>
      <w:r>
        <w:t>сообщении.</w:t>
      </w:r>
    </w:p>
    <w:p w:rsidR="0050202F" w:rsidRDefault="0050202F" w:rsidP="0050202F">
      <w:pPr>
        <w:pStyle w:val="DocumentBody"/>
      </w:pPr>
      <w:r>
        <w:t>В настоящее время рабочие проложили более 610 тыс. м кабельных линий</w:t>
      </w:r>
      <w:r w:rsidR="00E82BF4">
        <w:t xml:space="preserve"> </w:t>
      </w:r>
      <w:r>
        <w:t>электропередач и 188 тыс. м самонесущих изолированных проводов, а также 46 тыс.</w:t>
      </w:r>
      <w:r w:rsidR="00E82BF4">
        <w:t xml:space="preserve"> </w:t>
      </w:r>
      <w:r>
        <w:t>м дождевой канализации. Для обеспечения безопасного движения водителей в темное</w:t>
      </w:r>
      <w:r w:rsidR="00E82BF4">
        <w:t xml:space="preserve"> </w:t>
      </w:r>
      <w:r>
        <w:t>время суток "Автодор" установил 5 тыс. опор освещения и светильников.</w:t>
      </w:r>
    </w:p>
    <w:p w:rsidR="0050202F" w:rsidRDefault="0050202F" w:rsidP="0050202F">
      <w:pPr>
        <w:pStyle w:val="DocumentBody"/>
      </w:pPr>
      <w:r>
        <w:t>Движение по дороге Дюртюли - Ачит планируется запустить в июне 2025 года.</w:t>
      </w:r>
      <w:r w:rsidR="00E82BF4">
        <w:t xml:space="preserve"> </w:t>
      </w:r>
      <w:r>
        <w:t>Ранее в своем телеграм-канале вице-премьер РФ Марата Хуснуллин сообщил о том,</w:t>
      </w:r>
      <w:r w:rsidR="00E82BF4">
        <w:t xml:space="preserve"> </w:t>
      </w:r>
      <w:r>
        <w:t>что скоростную трассу М-12 "Восток" планируется подготовить к открытию к концу</w:t>
      </w:r>
      <w:r w:rsidR="00E82BF4">
        <w:t xml:space="preserve"> </w:t>
      </w:r>
      <w:r>
        <w:t xml:space="preserve">июня текущего года. </w:t>
      </w:r>
    </w:p>
    <w:p w:rsidR="0050202F" w:rsidRPr="00F40FCD" w:rsidRDefault="00E40E57" w:rsidP="0050202F">
      <w:pPr>
        <w:rPr>
          <w:rStyle w:val="DocumentOriginalLink"/>
        </w:rPr>
      </w:pPr>
      <w:hyperlink r:id="rId28" w:history="1">
        <w:r w:rsidR="0050202F" w:rsidRPr="00F40FCD">
          <w:rPr>
            <w:rStyle w:val="DocumentOriginalLink"/>
          </w:rPr>
          <w:t>https://tass.ru/ekonomika/23230751?ysclid=m7jxvs4fhq556133796</w:t>
        </w:r>
      </w:hyperlink>
      <w:r w:rsidR="0050202F" w:rsidRPr="00F40FCD">
        <w:rPr>
          <w:rStyle w:val="DocumentOriginalLink"/>
        </w:rPr>
        <w:t xml:space="preserve"> </w:t>
      </w:r>
    </w:p>
    <w:p w:rsidR="0050202F" w:rsidRDefault="0050202F" w:rsidP="0050202F">
      <w:r>
        <w:rPr>
          <w:sz w:val="18"/>
        </w:rPr>
        <w:t>назад: </w:t>
      </w:r>
      <w:hyperlink w:anchor="ref_toc" w:history="1">
        <w:r>
          <w:rPr>
            <w:rStyle w:val="NavigationLink"/>
          </w:rPr>
          <w:t>оглавление</w:t>
        </w:r>
      </w:hyperlink>
    </w:p>
    <w:p w:rsidR="00F325B8" w:rsidRDefault="00F325B8" w:rsidP="00F325B8">
      <w:pPr>
        <w:pStyle w:val="4"/>
      </w:pPr>
      <w:bookmarkStart w:id="75" w:name="_Toc191364646"/>
      <w:r>
        <w:rPr>
          <w:rStyle w:val="DocumentDate"/>
        </w:rPr>
        <w:t>24.02.2025</w:t>
      </w:r>
      <w:r>
        <w:br/>
      </w:r>
      <w:r w:rsidR="0050202F">
        <w:rPr>
          <w:rStyle w:val="DocumentSource"/>
        </w:rPr>
        <w:t>ТАСС</w:t>
      </w:r>
      <w:r>
        <w:br/>
      </w:r>
      <w:bookmarkEnd w:id="71"/>
      <w:r w:rsidR="0050202F" w:rsidRPr="0050202F">
        <w:rPr>
          <w:rStyle w:val="DocumentName"/>
        </w:rPr>
        <w:t>В Орске пострадавшим от паводка построили жилье на площади 18 тыс. кв. м</w:t>
      </w:r>
      <w:bookmarkEnd w:id="75"/>
    </w:p>
    <w:p w:rsidR="0050202F" w:rsidRDefault="0050202F" w:rsidP="00F325B8">
      <w:pPr>
        <w:pStyle w:val="DocumentBody"/>
      </w:pPr>
      <w:r w:rsidRPr="0050202F">
        <w:t>Замминистра строительства, жилищно-коммунального, дорожного хозяйства и транспорта региона Андрей Плешаков сообщил, что в жилые помещения уже заселилась 21 семья</w:t>
      </w:r>
    </w:p>
    <w:p w:rsidR="00F325B8" w:rsidRDefault="00F325B8" w:rsidP="00D61C05">
      <w:pPr>
        <w:pStyle w:val="5"/>
      </w:pPr>
      <w:r>
        <w:t>Жилые помещения на общей площади 18 тыс.</w:t>
      </w:r>
      <w:r w:rsidR="00E82BF4">
        <w:t xml:space="preserve"> </w:t>
      </w:r>
      <w:r>
        <w:t>квадратных метров построили в Орске Оренбургской области для пострадавших от</w:t>
      </w:r>
      <w:r w:rsidR="00E82BF4">
        <w:t xml:space="preserve"> </w:t>
      </w:r>
      <w:r>
        <w:t>паводка. Туда уже заселилась 21 семья, сообщил ТАСС заместитель министра</w:t>
      </w:r>
      <w:r w:rsidR="00E82BF4">
        <w:t xml:space="preserve"> </w:t>
      </w:r>
      <w:r>
        <w:t>строительства, жилищно-коммунального, дорожного хозяйства и транспорта региона</w:t>
      </w:r>
      <w:r w:rsidR="00E82BF4">
        <w:t xml:space="preserve"> </w:t>
      </w:r>
      <w:r>
        <w:t>Андрей Плешаков.</w:t>
      </w:r>
    </w:p>
    <w:p w:rsidR="00F325B8" w:rsidRDefault="00F325B8" w:rsidP="00F325B8">
      <w:pPr>
        <w:pStyle w:val="DocumentBody"/>
      </w:pPr>
      <w:r>
        <w:t xml:space="preserve">"Акционерным обществом "Специализированный </w:t>
      </w:r>
      <w:r>
        <w:rPr>
          <w:b/>
        </w:rPr>
        <w:t>застройщик</w:t>
      </w:r>
      <w:r>
        <w:t xml:space="preserve"> "Сельский дом" на</w:t>
      </w:r>
      <w:r w:rsidR="00E82BF4">
        <w:t xml:space="preserve"> </w:t>
      </w:r>
      <w:r>
        <w:t>территории города Орска построено 264 жилых помещения общей площадью 18 тыс.</w:t>
      </w:r>
      <w:r w:rsidR="00E82BF4">
        <w:t xml:space="preserve"> </w:t>
      </w:r>
      <w:r>
        <w:t>квадратных метров. &lt;?&gt; На данный момент в дома и дуплексы заселилась 21 семья,</w:t>
      </w:r>
      <w:r w:rsidR="00E82BF4">
        <w:t xml:space="preserve"> </w:t>
      </w:r>
      <w:r>
        <w:t>или 65 человек. Собственники жилых помещений самостоятельно принимают решение о</w:t>
      </w:r>
      <w:r w:rsidR="00E82BF4">
        <w:t xml:space="preserve"> </w:t>
      </w:r>
      <w:r>
        <w:t>заселении", - сообщил Плешаков в ответе на запрос.</w:t>
      </w:r>
    </w:p>
    <w:p w:rsidR="00F325B8" w:rsidRDefault="00F325B8" w:rsidP="00F325B8">
      <w:pPr>
        <w:pStyle w:val="DocumentBody"/>
      </w:pPr>
      <w:r>
        <w:t>Он уточнил, что в Орске построили 100 индивидуальных жилых домов и 82</w:t>
      </w:r>
      <w:r w:rsidR="00E82BF4">
        <w:t xml:space="preserve"> </w:t>
      </w:r>
      <w:r>
        <w:t>дуплекса. Основными покупателями являются жители, получившие свидетельства на</w:t>
      </w:r>
      <w:r w:rsidR="00E82BF4">
        <w:t xml:space="preserve"> </w:t>
      </w:r>
      <w:r>
        <w:t>выплату в связи с утратой жилья в результате весеннего паводка в 2024 году.</w:t>
      </w:r>
    </w:p>
    <w:p w:rsidR="00F325B8" w:rsidRDefault="00F325B8" w:rsidP="0050202F">
      <w:pPr>
        <w:pStyle w:val="DocumentBody"/>
      </w:pPr>
      <w:r>
        <w:t>Паводок прошлого года стал самым многоводным за всю историю наблюдений в</w:t>
      </w:r>
      <w:r w:rsidR="00E82BF4">
        <w:t xml:space="preserve"> </w:t>
      </w:r>
      <w:r>
        <w:t>регионе. Орск - второй по величине город Оренбургской области - наиболее</w:t>
      </w:r>
      <w:r w:rsidR="00E82BF4">
        <w:t xml:space="preserve"> </w:t>
      </w:r>
      <w:r>
        <w:t>пострадал от этого явления. Ранее исполняющий обязанности первого замглавы Орска</w:t>
      </w:r>
      <w:r w:rsidR="00E82BF4">
        <w:t xml:space="preserve"> </w:t>
      </w:r>
      <w:r>
        <w:t>Сергей Горланов сообщал ТАСС, что в городе под затопление попало более 8,3 тыс.</w:t>
      </w:r>
      <w:r w:rsidR="00E82BF4">
        <w:t xml:space="preserve"> </w:t>
      </w:r>
      <w:r>
        <w:t>домов, среди которых 205 многоквартирных. После обследования жилых помещений</w:t>
      </w:r>
      <w:r w:rsidR="00E82BF4">
        <w:t xml:space="preserve"> </w:t>
      </w:r>
      <w:r>
        <w:t>свыше 4,3 тыс. домов были признаны подлежащими капремонту и б</w:t>
      </w:r>
      <w:r w:rsidR="0050202F">
        <w:t>олее 2,4 тыс. домов</w:t>
      </w:r>
      <w:r w:rsidR="00E82BF4">
        <w:t xml:space="preserve"> </w:t>
      </w:r>
      <w:r w:rsidR="0050202F">
        <w:t xml:space="preserve">- сносу. </w:t>
      </w:r>
    </w:p>
    <w:p w:rsidR="0050202F" w:rsidRDefault="00E40E57" w:rsidP="0050202F">
      <w:hyperlink r:id="rId29" w:history="1">
        <w:r w:rsidR="0050202F" w:rsidRPr="0050202F">
          <w:rPr>
            <w:rStyle w:val="DocumentOriginalLink"/>
          </w:rPr>
          <w:t>https://tass.ru/obschestvo/23232787?ysclid=m7jy2y7knm386655396</w:t>
        </w:r>
      </w:hyperlink>
      <w:r w:rsidR="0050202F">
        <w:t xml:space="preserve"> </w:t>
      </w:r>
    </w:p>
    <w:p w:rsidR="00F325B8" w:rsidRDefault="00F325B8" w:rsidP="00F325B8">
      <w:r>
        <w:rPr>
          <w:sz w:val="18"/>
        </w:rPr>
        <w:t>назад: </w:t>
      </w:r>
      <w:hyperlink w:anchor="ref_toc" w:history="1">
        <w:r>
          <w:rPr>
            <w:rStyle w:val="NavigationLink"/>
          </w:rPr>
          <w:t>оглавление</w:t>
        </w:r>
      </w:hyperlink>
    </w:p>
    <w:p w:rsidR="00504E50" w:rsidRDefault="00504E50" w:rsidP="00504E50">
      <w:pPr>
        <w:pStyle w:val="4"/>
      </w:pPr>
      <w:bookmarkStart w:id="76" w:name="_Toc191364647"/>
      <w:bookmarkEnd w:id="72"/>
      <w:r>
        <w:rPr>
          <w:rStyle w:val="DocumentDate"/>
        </w:rPr>
        <w:t>24.02.2025</w:t>
      </w:r>
      <w:r>
        <w:br/>
      </w:r>
      <w:r w:rsidR="002B66BB">
        <w:rPr>
          <w:rStyle w:val="DocumentSource"/>
        </w:rPr>
        <w:t>Коммерсантъ (</w:t>
      </w:r>
      <w:r w:rsidR="001704A2" w:rsidRPr="001704A2">
        <w:rPr>
          <w:rStyle w:val="DocumentSource"/>
        </w:rPr>
        <w:t>Санкт-Петербург</w:t>
      </w:r>
      <w:r w:rsidR="002B66BB">
        <w:rPr>
          <w:rStyle w:val="DocumentSource"/>
        </w:rPr>
        <w:t>)</w:t>
      </w:r>
      <w:r>
        <w:br/>
      </w:r>
      <w:bookmarkEnd w:id="73"/>
      <w:r w:rsidR="002B66BB" w:rsidRPr="002B66BB">
        <w:rPr>
          <w:rStyle w:val="DocumentName"/>
        </w:rPr>
        <w:t>На будущей станции метро «Юго-Западная» завершили монтаж эскалаторов</w:t>
      </w:r>
      <w:bookmarkEnd w:id="76"/>
    </w:p>
    <w:p w:rsidR="00504E50" w:rsidRDefault="001704A2" w:rsidP="00504E50">
      <w:pPr>
        <w:pStyle w:val="DocumentBody"/>
      </w:pPr>
      <w:r w:rsidRPr="001704A2">
        <w:t>Монтаж эскалаторов завершили на строящейся станции «коричневой» ветки метро «Юго-Западная», сообщает пресс-служба «Метростроя Северной столицы» 24 февраля. Сейчас там ведутся технические пусконаладочные работы.</w:t>
      </w:r>
    </w:p>
    <w:p w:rsidR="001704A2" w:rsidRDefault="001704A2" w:rsidP="001704A2">
      <w:pPr>
        <w:pStyle w:val="DocumentBody"/>
      </w:pPr>
      <w:r>
        <w:t>«Все зоны четырех эскалаторов смонтированы в проектное положение. Установлены приводы, цепи и ступени подъемных механизмов, а также их балюстрады, на которых метростроители уже разместили все светильники»,— говорится в сообщении.</w:t>
      </w:r>
    </w:p>
    <w:p w:rsidR="001704A2" w:rsidRDefault="001704A2" w:rsidP="001704A2">
      <w:pPr>
        <w:pStyle w:val="DocumentBody"/>
      </w:pPr>
      <w:r>
        <w:t>В компании подчеркнули, что на подземном уровне станции ведется монтаж инженерных систем и отделочные работы. Уложено 1875 кв. м гранита полов пассажирской зоны, облицовано 4556 кв. м стен среднего и боковых залов. Монтируется архитектурное освещение.</w:t>
      </w:r>
    </w:p>
    <w:p w:rsidR="001704A2" w:rsidRDefault="001704A2" w:rsidP="001704A2">
      <w:pPr>
        <w:pStyle w:val="DocumentBody"/>
      </w:pPr>
      <w:r>
        <w:t>Что касается надземного уровня, то уже завершено устройство стеклянного купола инженерного атриума на крыше здания вестибюля. В полном объеме возвели конструкции всех шести этажей здания.</w:t>
      </w:r>
    </w:p>
    <w:p w:rsidR="001704A2" w:rsidRDefault="001704A2" w:rsidP="001704A2">
      <w:pPr>
        <w:pStyle w:val="DocumentBody"/>
      </w:pPr>
      <w:r>
        <w:t>По словам специалистов, вестибюль практически обзавелся полным набором фасадного остекления, специальными зеркальными панелями остается закрыть около 25% периметра. Примерно такой же объем работ нужно выполнить для обустройства кровли.</w:t>
      </w:r>
    </w:p>
    <w:p w:rsidR="001704A2" w:rsidRDefault="001704A2" w:rsidP="001704A2">
      <w:pPr>
        <w:pStyle w:val="DocumentBody"/>
      </w:pPr>
      <w:r>
        <w:t>Ранее «Ъ-СПб» сообщал, что «Юго-Западную» планируют открыть для пассажиров до конца 2025 года. Это первая станция метро в Красносельском районе города.</w:t>
      </w:r>
    </w:p>
    <w:p w:rsidR="001704A2" w:rsidRDefault="001704A2" w:rsidP="001704A2">
      <w:pPr>
        <w:pStyle w:val="DocumentBody"/>
      </w:pPr>
      <w:r>
        <w:t>Андрей Маркелов</w:t>
      </w:r>
    </w:p>
    <w:p w:rsidR="001704A2" w:rsidRPr="001704A2" w:rsidRDefault="00E40E57" w:rsidP="001704A2">
      <w:pPr>
        <w:rPr>
          <w:rStyle w:val="DocumentOriginalLink"/>
        </w:rPr>
      </w:pPr>
      <w:hyperlink r:id="rId30" w:history="1">
        <w:r w:rsidR="001704A2" w:rsidRPr="001704A2">
          <w:rPr>
            <w:rStyle w:val="DocumentOriginalLink"/>
          </w:rPr>
          <w:t>https://www.kommersant.ru/doc/7533095?ysclid=m7jy5gdt15510915392</w:t>
        </w:r>
      </w:hyperlink>
      <w:r w:rsidR="001704A2" w:rsidRPr="001704A2">
        <w:rPr>
          <w:rStyle w:val="DocumentOriginalLink"/>
        </w:rPr>
        <w:t xml:space="preserve"> </w:t>
      </w:r>
    </w:p>
    <w:p w:rsidR="00504E50" w:rsidRDefault="00504E50" w:rsidP="00504E50">
      <w:r>
        <w:rPr>
          <w:sz w:val="18"/>
        </w:rPr>
        <w:t>назад: </w:t>
      </w:r>
      <w:hyperlink w:anchor="ref_toc" w:history="1">
        <w:r>
          <w:rPr>
            <w:rStyle w:val="NavigationLink"/>
          </w:rPr>
          <w:t>оглавление</w:t>
        </w:r>
      </w:hyperlink>
    </w:p>
    <w:p w:rsidR="00FB7C8E" w:rsidRDefault="00FB7C8E" w:rsidP="00FB7C8E">
      <w:pPr>
        <w:pStyle w:val="4"/>
      </w:pPr>
      <w:bookmarkStart w:id="77" w:name="_Toc191319749"/>
      <w:bookmarkStart w:id="78" w:name="_Toc191364648"/>
      <w:bookmarkStart w:id="79" w:name="_Toc191319710"/>
      <w:bookmarkStart w:id="80" w:name="_Toc191319699"/>
      <w:r>
        <w:rPr>
          <w:rStyle w:val="DocumentDate"/>
        </w:rPr>
        <w:t>24.02.2025</w:t>
      </w:r>
      <w:r>
        <w:br/>
      </w:r>
      <w:r>
        <w:rPr>
          <w:rStyle w:val="DocumentSource"/>
        </w:rPr>
        <w:t>РБК</w:t>
      </w:r>
      <w:r>
        <w:br/>
      </w:r>
      <w:r>
        <w:rPr>
          <w:rStyle w:val="DocumentName"/>
        </w:rPr>
        <w:t>Подрядчик из Ярославля срывает сроки строительства домов в Заполярье</w:t>
      </w:r>
      <w:bookmarkEnd w:id="77"/>
      <w:bookmarkEnd w:id="78"/>
    </w:p>
    <w:p w:rsidR="00FB7C8E" w:rsidRDefault="00FB7C8E" w:rsidP="00FB7C8E">
      <w:pPr>
        <w:pStyle w:val="DocumentBody"/>
      </w:pPr>
      <w:r>
        <w:t>Министерство строительства и территориального развития Мурманской области отрабатывает полученные сообщения о срыве сроков строительства объектов индивидуального жилищного строительства в рамках программы "Свой дом в Арктике". Об этом стало известно на оперативном совещании в региональном правительстве.</w:t>
      </w:r>
    </w:p>
    <w:p w:rsidR="00FB7C8E" w:rsidRDefault="00FB7C8E" w:rsidP="00FB7C8E">
      <w:pPr>
        <w:pStyle w:val="DocumentBody"/>
      </w:pPr>
      <w:r>
        <w:t>Ранее с жалобой на действия подрядчика обратилась жительница Кандалакшского района, которая сообщила, что исполнитель работ по строительству дома, средства на которые частично получены в рамках региональной программы "Свой дом в Арктике", срывает сроки выполнения. Застройщик получил 50% предоплаты по сертификату и перестал выходить на связь.</w:t>
      </w:r>
    </w:p>
    <w:p w:rsidR="00FB7C8E" w:rsidRDefault="00FB7C8E" w:rsidP="00FB7C8E">
      <w:pPr>
        <w:pStyle w:val="DocumentBody"/>
      </w:pPr>
      <w:r>
        <w:t>Программа "Свой дом в Арктике" начала работу в июле 2022 года. Ее цель - улучшение жилищных условий граждан и стимулирование строительства в Мурманской области. Участники программы могут получить единовременную денежную выплату в размере 1 млн руб. и 1,5 млн руб. (для приоритетных категорий). Деньги выделяются на строительство дома, приобретение дома на первичном рынке, а также покупку домокомлекта.</w:t>
      </w:r>
    </w:p>
    <w:p w:rsidR="00FB7C8E" w:rsidRDefault="00FB7C8E" w:rsidP="00FB7C8E">
      <w:pPr>
        <w:pStyle w:val="DocumentBody"/>
      </w:pPr>
      <w:r>
        <w:t>Как заявил министр строительства Мурманской области Алексей Грачиков, подрядчиком является компания "Афиксстрой" из Ярославля. Глава ведомства отметил, что фирма срывает сроки работ по договорам строительства не только в рамках программы "Свой дом в Арктике", но и по другим жилым объектам. "Опыт решения таких вопросов есть. Северяне прекращали договоры с недобросовестным подрядчиком, средства направляли на счет других организаций", - сообщил Грачиков. РБК Мурманск обратился в Минстрой Мурманской области для уточнения количества жалоб от участников программы "Свой дом в Арктике" на ярославскую компанию.</w:t>
      </w:r>
    </w:p>
    <w:p w:rsidR="00FB7C8E" w:rsidRDefault="00FB7C8E" w:rsidP="00FB7C8E">
      <w:pPr>
        <w:pStyle w:val="DocumentBody"/>
      </w:pPr>
      <w:r>
        <w:t>Согласно сведениям РБК Компании, ООО "Афиксстрой" создано в июле 2019 года, основной вид деятельности - производство деревянных строительных конструкций и столярных изделий. Директор организации - Александр Викторович Орехов, единственный учредитель - Алексей Владимирович Федосеев. По итогам 2023 года выручка фирмы составила 29 млн руб., прибыль - 990 тыс. руб. По данным налоговой службы, в середине февраля 2025 года счета стройкомпании были заблокированы в связи с задолженностью.</w:t>
      </w:r>
    </w:p>
    <w:p w:rsidR="00FB7C8E" w:rsidRDefault="00FB7C8E" w:rsidP="00FB7C8E">
      <w:pPr>
        <w:pStyle w:val="DocumentBody"/>
      </w:pPr>
      <w:r>
        <w:t>В 2024 году программу "Свой дом в Арктике" приостановили из-за исчерпания лимитов финансирования. На ее реализацию в прошлом власти заложили 500 млн руб. По востребованности локаций под возведение жилья у северян лидирует Кольский район.</w:t>
      </w:r>
    </w:p>
    <w:p w:rsidR="00FB7C8E" w:rsidRDefault="00FB7C8E" w:rsidP="00FB7C8E">
      <w:pPr>
        <w:pStyle w:val="DocumentBody"/>
      </w:pPr>
      <w:r>
        <w:t>Как отмечали представители строительной отрасли, сертификат по программе "Свой дом в Арктике" позволяет компенсировать северянам 30-50% затрат. Часто среди заявителей - жители региона, которые получили земельный участок по программе "Гектар Арктики".</w:t>
      </w:r>
    </w:p>
    <w:p w:rsidR="00FB7C8E" w:rsidRDefault="00E40E57" w:rsidP="00FB7C8E">
      <w:hyperlink r:id="rId31" w:history="1">
        <w:r w:rsidR="00FB7C8E">
          <w:rPr>
            <w:rStyle w:val="DocumentOriginalLink"/>
          </w:rPr>
          <w:t>https://murmansk.rbc.ru/murmansk/24/02/2025/67bc7f059a79473d5c6e3893?from=regional_newsfeed</w:t>
        </w:r>
      </w:hyperlink>
    </w:p>
    <w:p w:rsidR="00FB7C8E" w:rsidRDefault="00FB7C8E" w:rsidP="00FB7C8E">
      <w:r>
        <w:rPr>
          <w:sz w:val="18"/>
        </w:rPr>
        <w:t>назад: </w:t>
      </w:r>
      <w:hyperlink w:anchor="ref_toc" w:history="1">
        <w:r>
          <w:rPr>
            <w:rStyle w:val="NavigationLink"/>
          </w:rPr>
          <w:t>оглавление</w:t>
        </w:r>
      </w:hyperlink>
    </w:p>
    <w:p w:rsidR="006531B9" w:rsidRDefault="006531B9" w:rsidP="006531B9">
      <w:pPr>
        <w:pStyle w:val="4"/>
      </w:pPr>
      <w:bookmarkStart w:id="81" w:name="_Toc191364649"/>
      <w:r>
        <w:rPr>
          <w:rStyle w:val="DocumentDate"/>
        </w:rPr>
        <w:t>24.02.2025</w:t>
      </w:r>
      <w:r>
        <w:br/>
      </w:r>
      <w:r>
        <w:rPr>
          <w:rStyle w:val="DocumentSource"/>
        </w:rPr>
        <w:t>Строительство.ru - Новости (rcmm.ru)</w:t>
      </w:r>
      <w:r>
        <w:br/>
      </w:r>
      <w:r>
        <w:rPr>
          <w:rStyle w:val="DocumentName"/>
        </w:rPr>
        <w:t>215 старых домов демонтировали по программе реновации за 2024 год</w:t>
      </w:r>
      <w:bookmarkEnd w:id="79"/>
      <w:bookmarkEnd w:id="81"/>
    </w:p>
    <w:p w:rsidR="006531B9" w:rsidRDefault="006531B9" w:rsidP="006531B9">
      <w:pPr>
        <w:pStyle w:val="DocumentBody"/>
      </w:pPr>
      <w:r>
        <w:t>За все время действия программы реновации в столице демонтировали более 560 домов старого жилого фонда. Больше трети из них - в 2024 году.</w:t>
      </w:r>
    </w:p>
    <w:p w:rsidR="001704A2" w:rsidRDefault="001704A2" w:rsidP="001704A2">
      <w:pPr>
        <w:pStyle w:val="DocumentBody"/>
      </w:pPr>
      <w:r>
        <w:t>Об этом сообщил министр правительства Москвы, руководитель Департамента градостроительной политики, входящего в Комплекс градостроительной политики и строительства города Москвы, Владислав Овчинский.</w:t>
      </w:r>
    </w:p>
    <w:p w:rsidR="001704A2" w:rsidRDefault="001704A2" w:rsidP="001704A2">
      <w:pPr>
        <w:pStyle w:val="DocumentBody"/>
      </w:pPr>
      <w:r>
        <w:t>На месте демонтированных зданий возводят новые жилые комплексы по стандартам реновации с просторными квартирами и сопутствующей инфраструктурой.</w:t>
      </w:r>
    </w:p>
    <w:p w:rsidR="001704A2" w:rsidRDefault="001704A2" w:rsidP="001704A2">
      <w:pPr>
        <w:pStyle w:val="DocumentBody"/>
      </w:pPr>
      <w:r>
        <w:t>«В 2024 году город демонтировал 216 старых домов по программе реновации. Наибольшее количество демонтированных зданий насчитывается на юго-востоке столицы – 42. В Новомосковском административном округе демонтировали 28 домов. Еще 25 – в Восточном административном округе. На сегодня на их месте возвели 36 новостроек, еще около 105 находятся на стадии строительства», – уточнил Владислав Овчинский.</w:t>
      </w:r>
    </w:p>
    <w:p w:rsidR="006531B9" w:rsidRDefault="001704A2" w:rsidP="001704A2">
      <w:pPr>
        <w:pStyle w:val="DocumentBody"/>
      </w:pPr>
      <w:r>
        <w:t>Первые этажи жилых комплексов предназначены для размещения социальных и коммерческих объектов. На прилегающих к новостройкам территориях обустроят детские и спортивные площадки, а также места для отдыха.</w:t>
      </w:r>
    </w:p>
    <w:p w:rsidR="006531B9" w:rsidRDefault="00E40E57" w:rsidP="006531B9">
      <w:hyperlink r:id="rId32" w:history="1">
        <w:r w:rsidR="006531B9">
          <w:rPr>
            <w:rStyle w:val="DocumentOriginalLink"/>
          </w:rPr>
          <w:t>https://rcmm.ru/novosti/68947-215-staryh-domov-demontirovali-po-programme-renovacii-za-2024-god.html</w:t>
        </w:r>
      </w:hyperlink>
    </w:p>
    <w:p w:rsidR="006531B9" w:rsidRDefault="006531B9" w:rsidP="006531B9">
      <w:r>
        <w:rPr>
          <w:sz w:val="18"/>
        </w:rPr>
        <w:t>назад: </w:t>
      </w:r>
      <w:hyperlink w:anchor="ref_toc" w:history="1">
        <w:r>
          <w:rPr>
            <w:rStyle w:val="NavigationLink"/>
          </w:rPr>
          <w:t>оглавление</w:t>
        </w:r>
      </w:hyperlink>
    </w:p>
    <w:p w:rsidR="006531B9" w:rsidRDefault="006531B9" w:rsidP="006531B9">
      <w:pPr>
        <w:pStyle w:val="4"/>
      </w:pPr>
      <w:bookmarkStart w:id="82" w:name="_Toc191319709"/>
      <w:bookmarkStart w:id="83" w:name="_Toc191364650"/>
      <w:bookmarkEnd w:id="80"/>
      <w:r>
        <w:rPr>
          <w:rStyle w:val="DocumentDate"/>
        </w:rPr>
        <w:t>24.02.2025</w:t>
      </w:r>
      <w:r>
        <w:br/>
      </w:r>
      <w:r>
        <w:rPr>
          <w:rStyle w:val="DocumentSource"/>
        </w:rPr>
        <w:t>Строительство.ru - Новости (rcmm.ru)</w:t>
      </w:r>
      <w:r>
        <w:br/>
      </w:r>
      <w:r>
        <w:rPr>
          <w:rStyle w:val="DocumentName"/>
        </w:rPr>
        <w:t>Началось строительство образовательного комплекса в районе Марьино</w:t>
      </w:r>
      <w:bookmarkEnd w:id="82"/>
      <w:bookmarkEnd w:id="83"/>
    </w:p>
    <w:p w:rsidR="006531B9" w:rsidRDefault="006531B9" w:rsidP="006531B9">
      <w:pPr>
        <w:pStyle w:val="DocumentBody"/>
      </w:pPr>
      <w:r>
        <w:t>На юго-востоке Москвы стартовали работы на площадке строительства образовательного комплекса, рассчитанного на 1065 мест.</w:t>
      </w:r>
    </w:p>
    <w:p w:rsidR="001704A2" w:rsidRDefault="001704A2" w:rsidP="001704A2">
      <w:pPr>
        <w:pStyle w:val="DocumentBody"/>
      </w:pPr>
      <w:r>
        <w:t>Об этом сообщил председатель Мосгосстройнадзора Антон Слободчиков. Учебное заведение возводится в районе Марьино по адресу: улица Донецкая, вл. 30.</w:t>
      </w:r>
    </w:p>
    <w:p w:rsidR="001704A2" w:rsidRDefault="001704A2" w:rsidP="001704A2">
      <w:pPr>
        <w:pStyle w:val="DocumentBody"/>
      </w:pPr>
      <w:r>
        <w:t>«Комитет уже получил от застройщика извещение о начале строительства образовательного комплекса, состоящего из школы на 875 мест и детского сада на 190 мест. Общая площадь здания переменной этажности в три-четыре этажа составит 22,8 тысячи квадратных метров. Социальный объект возводят за счет внебюджетных источников в составе жилого комплекса», – отметил Антон Слободчиков.</w:t>
      </w:r>
    </w:p>
    <w:p w:rsidR="006531B9" w:rsidRDefault="001704A2" w:rsidP="001704A2">
      <w:pPr>
        <w:pStyle w:val="DocumentBody"/>
      </w:pPr>
      <w:r>
        <w:t>В школе предусмотрены два актовых зала, суммарно рассчитанные на 400 человек, а также спортивный и гимнастический залы. Для учеников начальных классов появится игровая комната с возможностью организации спальных мест. Кроме стандартных учебных кабинетов запроектированы инженерный лабораторно-исследовательский комплекс и информационный библиотечный медиацентр.</w:t>
      </w:r>
    </w:p>
    <w:p w:rsidR="006531B9" w:rsidRDefault="00E40E57" w:rsidP="006531B9">
      <w:hyperlink r:id="rId33" w:history="1">
        <w:r w:rsidR="006531B9">
          <w:rPr>
            <w:rStyle w:val="DocumentOriginalLink"/>
          </w:rPr>
          <w:t>https://rcmm.ru/novosti/68949-nachalos-stroitelstvo-obrazovatelnogo-kompleksa-v-rajone-marino.html</w:t>
        </w:r>
      </w:hyperlink>
    </w:p>
    <w:p w:rsidR="006531B9" w:rsidRDefault="006531B9" w:rsidP="006531B9">
      <w:r>
        <w:rPr>
          <w:sz w:val="18"/>
        </w:rPr>
        <w:t>назад: </w:t>
      </w:r>
      <w:hyperlink w:anchor="ref_toc" w:history="1">
        <w:r>
          <w:rPr>
            <w:rStyle w:val="NavigationLink"/>
          </w:rPr>
          <w:t>оглавление</w:t>
        </w:r>
      </w:hyperlink>
    </w:p>
    <w:p w:rsidR="00EC0756" w:rsidRDefault="00EC0756" w:rsidP="00EC0756">
      <w:pPr>
        <w:pStyle w:val="4"/>
      </w:pPr>
      <w:bookmarkStart w:id="84" w:name="_Toc191319766"/>
      <w:bookmarkStart w:id="85" w:name="_Toc191364651"/>
      <w:bookmarkStart w:id="86" w:name="_Toc191319716"/>
      <w:r>
        <w:rPr>
          <w:rStyle w:val="DocumentDate"/>
        </w:rPr>
        <w:t>24.02.2025</w:t>
      </w:r>
      <w:r>
        <w:br/>
      </w:r>
      <w:r>
        <w:rPr>
          <w:rStyle w:val="DocumentSource"/>
        </w:rPr>
        <w:t>АСН-инфо (asninfo.ru)</w:t>
      </w:r>
      <w:r>
        <w:br/>
      </w:r>
      <w:r>
        <w:rPr>
          <w:rStyle w:val="DocumentName"/>
        </w:rPr>
        <w:t>На подготовку планировки для развязки у «Лахта Центра» отвели год</w:t>
      </w:r>
      <w:bookmarkEnd w:id="84"/>
      <w:bookmarkEnd w:id="85"/>
    </w:p>
    <w:p w:rsidR="00EC0756" w:rsidRDefault="00EC0756" w:rsidP="00EC0756">
      <w:pPr>
        <w:pStyle w:val="DocumentBody"/>
      </w:pPr>
      <w:r>
        <w:t>Комитет по градостроительству и архитектуре выдал задание на подготовку проектов планировки и межевания территории для строительства транспортной развязки у "Лахта Центра".</w:t>
      </w:r>
    </w:p>
    <w:p w:rsidR="00EC0756" w:rsidRDefault="00EC0756" w:rsidP="00EC0756">
      <w:pPr>
        <w:pStyle w:val="DocumentBody"/>
      </w:pPr>
      <w:r>
        <w:t>Как следует из документа, развязка пройдёт через ж.-д. пути Сестрорецкого направления и Приморское шоссе, к ней будут подключены Шуваловский и Лахтинский проспекты, а также Высотная улица.</w:t>
      </w:r>
    </w:p>
    <w:p w:rsidR="00EC0756" w:rsidRDefault="00EC0756" w:rsidP="00EC0756">
      <w:pPr>
        <w:pStyle w:val="DocumentBody"/>
      </w:pPr>
      <w:r>
        <w:t>Задание выдано АО "Синергия", которое занимается проектированием новых башен "Лахта Центра".</w:t>
      </w:r>
    </w:p>
    <w:p w:rsidR="00EC0756" w:rsidRDefault="00EC0756" w:rsidP="00EC0756">
      <w:pPr>
        <w:pStyle w:val="DocumentBody"/>
      </w:pPr>
      <w:r>
        <w:t>Компания разработает проекты планировки и межевания за собственный счёт. Работы необходимо выполнить до 19 февраля 2026 года.</w:t>
      </w:r>
    </w:p>
    <w:p w:rsidR="00EC0756" w:rsidRDefault="00EC0756" w:rsidP="00EC0756">
      <w:pPr>
        <w:pStyle w:val="DocumentBody"/>
      </w:pPr>
      <w:r>
        <w:t>В задании также прописаны объекты, которые планируется возвести на месте строительства. Помимо развязки это тоннель под железной дорогой и Приморским шоссе, трамвайная линия на Новой улице, участок оранжевой ветки метро со станцией "Лахта".</w:t>
      </w:r>
    </w:p>
    <w:p w:rsidR="00EC0756" w:rsidRDefault="00EC0756" w:rsidP="00EC0756">
      <w:pPr>
        <w:pStyle w:val="DocumentBody"/>
      </w:pPr>
      <w:r>
        <w:t xml:space="preserve">Развязка станет частью будущей трассы М-32, которая соединит территорию "Лахта Центра" с планируемой трассой М-49. </w:t>
      </w:r>
      <w:r>
        <w:rPr>
          <w:b/>
        </w:rPr>
        <w:t>Строительство</w:t>
      </w:r>
      <w:r>
        <w:t xml:space="preserve"> М-32 началось прошлой осенью, когда дорожники приступили к устройству буронабивных свай будущего путепровода над железной дорогой.</w:t>
      </w:r>
    </w:p>
    <w:p w:rsidR="00EC0756" w:rsidRDefault="00EC0756" w:rsidP="00EC0756">
      <w:pPr>
        <w:pStyle w:val="DocumentBody"/>
      </w:pPr>
      <w:r>
        <w:t>За 3 года стоимость трассы выросла на треть, с 18,4 млрд до 23,8 млрд рублей.</w:t>
      </w:r>
    </w:p>
    <w:p w:rsidR="00EC0756" w:rsidRDefault="00EC0756" w:rsidP="00EC0756">
      <w:pPr>
        <w:pStyle w:val="DocumentAuthor"/>
      </w:pPr>
      <w:r>
        <w:t>Киташов Роман</w:t>
      </w:r>
    </w:p>
    <w:p w:rsidR="00EC0756" w:rsidRDefault="00E40E57" w:rsidP="00EC0756">
      <w:hyperlink r:id="rId34" w:history="1">
        <w:r w:rsidR="00EC0756">
          <w:rPr>
            <w:rStyle w:val="DocumentOriginalLink"/>
          </w:rPr>
          <w:t>https://asninfo.ru/news/117523-na-podgotovku-planirovki-dlya-razvyazki-u-lakhta-tsentra-otveli-god</w:t>
        </w:r>
      </w:hyperlink>
    </w:p>
    <w:p w:rsidR="00EC0756" w:rsidRDefault="00EC0756" w:rsidP="00EC0756">
      <w:r>
        <w:rPr>
          <w:sz w:val="18"/>
        </w:rPr>
        <w:t>назад: </w:t>
      </w:r>
      <w:hyperlink w:anchor="ref_toc" w:history="1">
        <w:r>
          <w:rPr>
            <w:rStyle w:val="NavigationLink"/>
          </w:rPr>
          <w:t>оглавление</w:t>
        </w:r>
      </w:hyperlink>
    </w:p>
    <w:p w:rsidR="00731321" w:rsidRDefault="00731321" w:rsidP="00731321">
      <w:pPr>
        <w:pStyle w:val="4"/>
      </w:pPr>
      <w:bookmarkStart w:id="87" w:name="_Toc191364652"/>
      <w:r>
        <w:rPr>
          <w:rStyle w:val="DocumentDate"/>
        </w:rPr>
        <w:t>24.02.2025</w:t>
      </w:r>
      <w:r>
        <w:br/>
      </w:r>
      <w:r>
        <w:rPr>
          <w:rStyle w:val="DocumentSource"/>
        </w:rPr>
        <w:t>Ведомости (vedomosti.ru)</w:t>
      </w:r>
      <w:r>
        <w:br/>
      </w:r>
      <w:r>
        <w:rPr>
          <w:rStyle w:val="DocumentName"/>
        </w:rPr>
        <w:t>Темпы ввода номеров в подмосковных отелях сократились в 5 раз</w:t>
      </w:r>
      <w:bookmarkEnd w:id="86"/>
      <w:bookmarkEnd w:id="87"/>
    </w:p>
    <w:p w:rsidR="00731321" w:rsidRDefault="00731321" w:rsidP="00731321">
      <w:pPr>
        <w:pStyle w:val="DocumentBody"/>
      </w:pPr>
      <w:r>
        <w:t>Объем введенных номеров в Московской области в 2020-2024 годах снизился на 80% по сравнению с результатами 2010-2014 годов, когда в Подмосковье в среднем открывались более 600 номеров ежегодно.</w:t>
      </w:r>
    </w:p>
    <w:p w:rsidR="00731321" w:rsidRDefault="00731321" w:rsidP="00731321">
      <w:pPr>
        <w:pStyle w:val="DocumentBody"/>
      </w:pPr>
      <w:r>
        <w:t>В 2024 году в Московской области не открылось ни одной гостиницы номерным фондом более 100 номеров, сообщают аналитики консалтинговой компании IBC Real Estate. Ожидается, что в 2025 году в Подмосковье состоится открытие лишь одного гостиничного объекта - отеля Azimut в Орехово-Зуево на 75 номеров, расположенного на территории креативного кластера «Стачка». В период 2020-2024 гг. объем нового строительства составил в среднем 147 номеров ежегодно, что демонстрирует значительное сокращение темпов по сравнению с 2010-2014 гг., когда ежегодный объем ввода гостиничных номеров составлял в среднем около 655 номеров. Таким образом, за последние десять лет показатель сократился практически на 80%.</w:t>
      </w:r>
    </w:p>
    <w:p w:rsidR="00731321" w:rsidRDefault="00731321" w:rsidP="00731321">
      <w:pPr>
        <w:pStyle w:val="DocumentBody"/>
      </w:pPr>
      <w:r>
        <w:t xml:space="preserve">Сегодня </w:t>
      </w:r>
      <w:r>
        <w:rPr>
          <w:b/>
        </w:rPr>
        <w:t>строительство</w:t>
      </w:r>
      <w:r>
        <w:t xml:space="preserve"> гостиничных объектов значительно усложнено возросшей стоимостью строительства, трудовых ресурсов и других операционных расходов. Однако в ближайшие годы темпы ввода новых номеров могут увеличиться. Более активному запуску в регионе новых проектов будет способствовать рост турпотока по всей России, в том числе и в Московской области.</w:t>
      </w:r>
    </w:p>
    <w:p w:rsidR="00731321" w:rsidRDefault="00731321" w:rsidP="00731321">
      <w:pPr>
        <w:pStyle w:val="DocumentBody"/>
      </w:pPr>
      <w:r>
        <w:t>По итогам 2024 года количество турпоездок в Московскую область достигло 18 млн, прирост год к году составил 9%. Московская область - один из регионов-лидеров по количеству совершенных краткосрочных туристических поездок. Путешествия выходного дня - активно развивающийся тренд на рынке туриндустрии России. В 2024 году около 40% всех путешествий пришлись именно на краткосрочные поездки на выходные и праздники, а по сравнению с прошлым годом их число выросло год к году на 10%. Близость и транспортная доступность Московской области к столице обусловливает активный приток туристов в регион, поэтому развитие качественной гостиничной инфраструктуры остается одним из приоритетных направлений развития Московской области.</w:t>
      </w:r>
    </w:p>
    <w:p w:rsidR="00731321" w:rsidRDefault="00731321" w:rsidP="00731321">
      <w:pPr>
        <w:pStyle w:val="DocumentBody"/>
      </w:pPr>
      <w:r>
        <w:t>Таким образом, стремительный рост количества туристических поездок в Московскую область способствует запуску новых проектов в регионе, в том числе и под управлением сетевых операторов. Так, помимо строящегося в Орехово-Зуево отеля, Azimut планирует открыть в подмосковной Истре еще один пятизвездочный отель под брендом Metropol, он станет третьим в этой линейке. Сейчас объект находится на стадии проектирования и планируется к началу строительства в этом году.</w:t>
      </w:r>
    </w:p>
    <w:p w:rsidR="00731321" w:rsidRDefault="00731321" w:rsidP="00731321">
      <w:pPr>
        <w:pStyle w:val="DocumentBody"/>
      </w:pPr>
      <w:r>
        <w:t>Совокупно, сегодня в Московской области на этапе строительства находится более 4 тыс. номеров с заявленным сроком ввода с 2026 до 2028 года. Большинство строящихся объектов воспользовались действующими государственными мерами поддержки в рамках Постановления №141.</w:t>
      </w:r>
    </w:p>
    <w:p w:rsidR="00731321" w:rsidRDefault="00731321" w:rsidP="00731321">
      <w:pPr>
        <w:pStyle w:val="DocumentBody"/>
      </w:pPr>
      <w:r>
        <w:t xml:space="preserve">«Ввиду ограничений, связанных с выездным туризмом, а также тенденцией на сокращение длительности поездок, загородные отели для отдыха в выходные дни являются точками притяжения туристов. </w:t>
      </w:r>
      <w:r>
        <w:rPr>
          <w:b/>
        </w:rPr>
        <w:t>Строительство</w:t>
      </w:r>
      <w:r>
        <w:t xml:space="preserve"> загородных отелей осложнено высокой стоимостью создания необходимой инфраструктуры и благоустройства территории. Однако активная государственная поддержка отрасли является драйвером запуска новых проектов и способствует развитию гостиничной инфраструктуры в регионе», - комментирует Алексей Ефимов, генеральный директор IBC Real Estate.</w:t>
      </w:r>
    </w:p>
    <w:p w:rsidR="00731321" w:rsidRDefault="00E40E57" w:rsidP="00731321">
      <w:hyperlink r:id="rId35" w:history="1">
        <w:r w:rsidR="00731321">
          <w:rPr>
            <w:rStyle w:val="DocumentOriginalLink"/>
          </w:rPr>
          <w:t>https://spb.vedomosti.ru/press_releases/2025/02/24/tempi-vvoda-nomerov-v-podmoskovnih-otelyah-sokratilis-v-5-raz</w:t>
        </w:r>
      </w:hyperlink>
    </w:p>
    <w:p w:rsidR="00731321" w:rsidRDefault="00731321" w:rsidP="00731321">
      <w:r>
        <w:rPr>
          <w:sz w:val="18"/>
        </w:rPr>
        <w:t>назад: </w:t>
      </w:r>
      <w:hyperlink w:anchor="ref_toc" w:history="1">
        <w:r>
          <w:rPr>
            <w:rStyle w:val="NavigationLink"/>
          </w:rPr>
          <w:t>оглавление</w:t>
        </w:r>
      </w:hyperlink>
    </w:p>
    <w:p w:rsidR="00590598" w:rsidRDefault="00590598" w:rsidP="00590598">
      <w:pPr>
        <w:pStyle w:val="4"/>
      </w:pPr>
      <w:bookmarkStart w:id="88" w:name="_Toc191355685"/>
      <w:bookmarkStart w:id="89" w:name="_Toc191364653"/>
      <w:r>
        <w:rPr>
          <w:rStyle w:val="DocumentDate"/>
        </w:rPr>
        <w:t>24.02.2025</w:t>
      </w:r>
      <w:r>
        <w:br/>
      </w:r>
      <w:r>
        <w:rPr>
          <w:rStyle w:val="DocumentSource"/>
        </w:rPr>
        <w:t>РБК+ (rbcplus.ru)</w:t>
      </w:r>
      <w:r>
        <w:br/>
      </w:r>
      <w:r>
        <w:rPr>
          <w:rStyle w:val="DocumentName"/>
        </w:rPr>
        <w:t>В селе Сукко появится новый детский сад</w:t>
      </w:r>
      <w:bookmarkEnd w:id="88"/>
      <w:bookmarkEnd w:id="89"/>
    </w:p>
    <w:p w:rsidR="00590598" w:rsidRDefault="00590598" w:rsidP="00590598">
      <w:pPr>
        <w:pStyle w:val="DocumentBody"/>
      </w:pPr>
      <w:r>
        <w:t xml:space="preserve">Его </w:t>
      </w:r>
      <w:r>
        <w:rPr>
          <w:b/>
        </w:rPr>
        <w:t>строительство</w:t>
      </w:r>
      <w:r>
        <w:t xml:space="preserve"> ведет девелопер «Браво» на территории жилого комплекса «Кипарис»</w:t>
      </w:r>
    </w:p>
    <w:p w:rsidR="00590598" w:rsidRDefault="00590598" w:rsidP="00590598">
      <w:pPr>
        <w:pStyle w:val="DocumentBody"/>
      </w:pPr>
      <w:r>
        <w:t>Проект детского сада площадью 5928 квадратных метров рассчитан на 200 мест и разработан в соответствии с современными образовательными стандартами.</w:t>
      </w:r>
    </w:p>
    <w:p w:rsidR="00590598" w:rsidRDefault="00590598" w:rsidP="00590598">
      <w:pPr>
        <w:pStyle w:val="DocumentBody"/>
      </w:pPr>
      <w:r>
        <w:t>В трехэтажном здании предусмотрены помещения для 10 групп по 20 человек. Среди них - кабинет для логопеда и психолога, помещения медицинского и технического назначения, спортивный и музыкальный залы, креативные зоны и классы подготовки к школе.</w:t>
      </w:r>
    </w:p>
    <w:p w:rsidR="00590598" w:rsidRDefault="00590598" w:rsidP="00590598">
      <w:pPr>
        <w:pStyle w:val="DocumentBody"/>
      </w:pPr>
      <w:r>
        <w:t>Для когнитивного развития и комфортной социальной адаптации детей разных возрастов будет благоустроена прилегающая территория детского сада. Она предусматривает две физкультурные зоны и 10 игровых площадок с модульными теневыми навесами - одинарными и двойными площадью не менее 20 кв. м.</w:t>
      </w:r>
    </w:p>
    <w:p w:rsidR="00590598" w:rsidRDefault="00590598" w:rsidP="00590598">
      <w:pPr>
        <w:pStyle w:val="DocumentBody"/>
      </w:pPr>
      <w:r>
        <w:t>Кроме того, территорию благоустроят для удобного въезда и выезда, безопасного транспортного и пешеходного движения. Ее оборудуют воротами, а главный вход - калиткой. Вокруг здания построят круговой проезд, обеспечивающий доступ специального транспорта. Для владельцев личного авто - отдельную парковку кратковременной посадки-высадки детей, которая запроектирована напротив главного входа.</w:t>
      </w:r>
    </w:p>
    <w:p w:rsidR="00590598" w:rsidRDefault="00590598" w:rsidP="00590598">
      <w:pPr>
        <w:pStyle w:val="DocumentBody"/>
      </w:pPr>
      <w:r>
        <w:t>Особое внимание уделено архитектурному облику здания. Он отличается лаконичностью и выразительностью, ярко выраженными цветовыми акцентами на входных группах и оконных проемах. Цветовые решения фасада принимались в соответствии с окружающей застройкой - для этого выбран терракотовый, белый и бежевый цвета. Все это гармонично вписывается в концепцию проекта, делая его комфортным и эстетически привлекательным.</w:t>
      </w:r>
    </w:p>
    <w:p w:rsidR="00590598" w:rsidRDefault="00590598" w:rsidP="00590598">
      <w:pPr>
        <w:pStyle w:val="DocumentBody"/>
      </w:pPr>
      <w:r>
        <w:t>ЖК "Кипарис" - проект комфорт-класса в линейке девелопера "Браво", который возводится на площади 49,7 гектар и предусматривает комплексную застройку территории. На его территории запроектированы детский сад на 200 мест и школа на 1100 мест, почтовое отделение и полицейский участок. Кроме того, проект включает 102 коммерческих помещения общей площадью 1800 кв. м для торговых, медицинских и образовательных объектов. Все это делает ЖК "Кипарис" масштабным и, самое главное, доступным для широкой целевой аудитории покупателей.</w:t>
      </w:r>
    </w:p>
    <w:p w:rsidR="00590598" w:rsidRDefault="00590598" w:rsidP="00590598">
      <w:pPr>
        <w:pStyle w:val="DocumentBody"/>
      </w:pPr>
      <w:r>
        <w:t xml:space="preserve">- </w:t>
      </w:r>
      <w:r>
        <w:rPr>
          <w:b/>
        </w:rPr>
        <w:t>Строительство</w:t>
      </w:r>
      <w:r>
        <w:t xml:space="preserve"> новых социальных объектов не только улучшает инфраструктуру местности, но и делает ее комфортной и безопасной для всех жителей комплекса. Благодаря новым школам и детским садам юные жители села Сукко смогут получать качественное образование, развивать таланты, проводить время в уютной и безопасной обстановке. А поскольку именно там дети проводят большую часть времени, наша главная задача - построить образовательный кластер, который решит проблему нехватки мест в существующих учебных заведениях и обеспечит комфортный доступ к качественному образованию для всех жителей. И мы над этим сейчас активно работаем, - прокомментировал директор девелопера Bravo Аркадий Погосян.</w:t>
      </w:r>
    </w:p>
    <w:p w:rsidR="00590598" w:rsidRDefault="00E40E57" w:rsidP="00590598">
      <w:hyperlink r:id="rId36" w:history="1">
        <w:r w:rsidR="00590598">
          <w:rPr>
            <w:rStyle w:val="DocumentOriginalLink"/>
          </w:rPr>
          <w:t>https://kuban.plus.rbc.ru/partners/67bc58be7a8aa9d28c0986c9</w:t>
        </w:r>
      </w:hyperlink>
    </w:p>
    <w:p w:rsidR="00590598" w:rsidRDefault="00590598" w:rsidP="00590598">
      <w:r>
        <w:rPr>
          <w:sz w:val="18"/>
        </w:rPr>
        <w:t>назад: </w:t>
      </w:r>
      <w:hyperlink w:anchor="ref_toc" w:history="1">
        <w:r>
          <w:rPr>
            <w:rStyle w:val="NavigationLink"/>
          </w:rPr>
          <w:t>оглавление</w:t>
        </w:r>
      </w:hyperlink>
    </w:p>
    <w:p w:rsidR="00E82BF4" w:rsidRDefault="002461F8" w:rsidP="002461F8">
      <w:pPr>
        <w:pStyle w:val="1"/>
      </w:pPr>
      <w:bookmarkStart w:id="90" w:name="_Toc191364654"/>
      <w:r>
        <w:t>ДОЛЕВОЕ СТРОИТЕЛЬСТВО, ЗАСТРОЙЩИКИ</w:t>
      </w:r>
      <w:bookmarkEnd w:id="48"/>
      <w:bookmarkEnd w:id="49"/>
      <w:bookmarkEnd w:id="50"/>
      <w:bookmarkEnd w:id="90"/>
    </w:p>
    <w:p w:rsidR="004C26AC" w:rsidRDefault="004C26AC" w:rsidP="004C26AC">
      <w:pPr>
        <w:pStyle w:val="4"/>
      </w:pPr>
      <w:bookmarkStart w:id="91" w:name="_Toc191352420"/>
      <w:bookmarkStart w:id="92" w:name="_Toc191364655"/>
      <w:bookmarkStart w:id="93" w:name="_Toc191355677"/>
      <w:bookmarkStart w:id="94" w:name="_Toc191319677"/>
      <w:bookmarkStart w:id="95" w:name="_Toc130234353"/>
      <w:r>
        <w:rPr>
          <w:rStyle w:val="DocumentDate"/>
        </w:rPr>
        <w:t>24.02.2025</w:t>
      </w:r>
      <w:r>
        <w:br/>
      </w:r>
      <w:r>
        <w:rPr>
          <w:rStyle w:val="DocumentSource"/>
        </w:rPr>
        <w:t>Российская газета (rg.ru)</w:t>
      </w:r>
      <w:r>
        <w:br/>
      </w:r>
      <w:r>
        <w:rPr>
          <w:rStyle w:val="DocumentName"/>
        </w:rPr>
        <w:t>В Госдуме обсудили законопроект о льготной ипотеке от микрокредитных компаний</w:t>
      </w:r>
      <w:bookmarkEnd w:id="91"/>
      <w:bookmarkEnd w:id="92"/>
    </w:p>
    <w:p w:rsidR="004C26AC" w:rsidRDefault="004C26AC" w:rsidP="004C26AC">
      <w:pPr>
        <w:pStyle w:val="DocumentBody"/>
      </w:pPr>
      <w:r>
        <w:t>Госдума одобрила в первом чтении выдачу ипотеки микрокредитными компаниями</w:t>
      </w:r>
    </w:p>
    <w:p w:rsidR="004C26AC" w:rsidRDefault="004C26AC" w:rsidP="009714DF">
      <w:pPr>
        <w:pStyle w:val="5"/>
      </w:pPr>
      <w:r>
        <w:t>Госдума приняла в первом чтении законопроект № 676714-8 о праве микрокредитных компаний выдавать ипотеку. Документ в нижнюю палату парламента минувшим летом внесли сенаторы Надежда Ильина, Александр Ролик и Алексей Синицын. Такое право получат не все МФО, а только те, в которых субъект РФ является единственным учредителем или если ему принадлежат 100% ее акций. При этом выдавать ипотеку они будут только для реализации госпрограмм в целях, не связанных с предпринимательством.</w:t>
      </w:r>
    </w:p>
    <w:p w:rsidR="004C26AC" w:rsidRDefault="004C26AC" w:rsidP="004C26AC">
      <w:pPr>
        <w:pStyle w:val="DocumentBody"/>
      </w:pPr>
      <w:r>
        <w:t>В пояснительной записке к законопроекту сказано, что инициатива поможет выполнять региональные программы по обеспечению жильем отдельных категорий людей. Часто они отличаются от общероссийских программ и касаются относительно небольшого круга льготников.</w:t>
      </w:r>
    </w:p>
    <w:p w:rsidR="004C26AC" w:rsidRDefault="004C26AC" w:rsidP="004C26AC">
      <w:pPr>
        <w:pStyle w:val="DocumentBody"/>
      </w:pPr>
      <w:r>
        <w:t xml:space="preserve">Если законопроект примут, в каждом регионе будет только одна микрокредитная компания с правом выдачи льготной ипотеки. Полный список организаций появится на официальном сайте Банка России. Также </w:t>
      </w:r>
      <w:r>
        <w:rPr>
          <w:b/>
        </w:rPr>
        <w:t>Центробанк</w:t>
      </w:r>
      <w:r>
        <w:t xml:space="preserve"> установит дополнительные требования к таким компаниям и проследит за их работой.</w:t>
      </w:r>
    </w:p>
    <w:p w:rsidR="004C26AC" w:rsidRDefault="004C26AC" w:rsidP="004C26AC">
      <w:pPr>
        <w:pStyle w:val="DocumentBody"/>
      </w:pPr>
      <w:r>
        <w:t>Раньше регионы задействовали под местные программы льготной ипотеки особые уполномоченные организации из перечня госкорпорации Дом.РФ. Но в июне 2024 г. Госдума лишила эти организации такого права из-за многочисленных недобросовестных практик. Кроме того, Банк России не мог регулировать работу таких организаций. Однако в некоторых регионах РФ были высказаны опасения, что это ухудшит ситуацию с доступностью ипотеки для льготных категорий россиян. Поэтому сенаторы предлагают подключить к процессу микрокредитные компании, следует из пояснительной записки.</w:t>
      </w:r>
    </w:p>
    <w:p w:rsidR="004C26AC" w:rsidRDefault="004C26AC" w:rsidP="004C26AC">
      <w:pPr>
        <w:pStyle w:val="DocumentBody"/>
      </w:pPr>
      <w:r>
        <w:t>Все эти изменения позволят снизить риски недобросовестных практик, обеспечить защиту прав заемщиков, а также повысить прозрачность рынка ипотечного кредитования, рассказала «Российской газете» доктор юридических наук, профессор кафедры государственных и муниципальных финансов РЭУ им. Г.В. Плеханова Ольга Староверова. «Тем самым региональные власти будут более активно участвовать в решении жилищных проблем льготных категорий населения, обеспечивая доступ к ипотеке», - отметила она.</w:t>
      </w:r>
    </w:p>
    <w:p w:rsidR="004C26AC" w:rsidRDefault="00E40E57" w:rsidP="004C26AC">
      <w:hyperlink r:id="rId37" w:history="1">
        <w:r w:rsidR="004C26AC">
          <w:rPr>
            <w:rStyle w:val="DocumentOriginalLink"/>
          </w:rPr>
          <w:t>https://rg.ru/2025/02/24/gosduma-odobrila-v-pervom-chtenii-vydachu-ipoteki-mikrokreditnymi-kompaniiami.html</w:t>
        </w:r>
      </w:hyperlink>
    </w:p>
    <w:p w:rsidR="004C26AC" w:rsidRDefault="004C26AC" w:rsidP="004C26AC">
      <w:r>
        <w:rPr>
          <w:sz w:val="18"/>
        </w:rPr>
        <w:t>назад: </w:t>
      </w:r>
      <w:hyperlink w:anchor="ref_toc" w:history="1">
        <w:r>
          <w:rPr>
            <w:rStyle w:val="NavigationLink"/>
          </w:rPr>
          <w:t>оглавление</w:t>
        </w:r>
      </w:hyperlink>
    </w:p>
    <w:p w:rsidR="00205760" w:rsidRDefault="00205760" w:rsidP="00205760">
      <w:pPr>
        <w:pStyle w:val="4"/>
      </w:pPr>
      <w:bookmarkStart w:id="96" w:name="_Toc191364656"/>
      <w:r>
        <w:rPr>
          <w:rStyle w:val="DocumentDate"/>
        </w:rPr>
        <w:t>25.02.2025</w:t>
      </w:r>
      <w:r>
        <w:br/>
      </w:r>
      <w:r>
        <w:rPr>
          <w:rStyle w:val="DocumentSource"/>
        </w:rPr>
        <w:t>Газета.Ru</w:t>
      </w:r>
      <w:r>
        <w:br/>
      </w:r>
      <w:r>
        <w:rPr>
          <w:rStyle w:val="DocumentName"/>
        </w:rPr>
        <w:t>Россиянам пообещали снижение ставок по ипотеке</w:t>
      </w:r>
      <w:bookmarkEnd w:id="93"/>
      <w:bookmarkEnd w:id="96"/>
    </w:p>
    <w:p w:rsidR="00205760" w:rsidRDefault="00205760" w:rsidP="00205760">
      <w:pPr>
        <w:pStyle w:val="DocumentBody"/>
      </w:pPr>
      <w:r>
        <w:t xml:space="preserve">Экономист Балынин: ставки по </w:t>
      </w:r>
      <w:r>
        <w:rPr>
          <w:b/>
        </w:rPr>
        <w:t>ипотеке</w:t>
      </w:r>
      <w:r>
        <w:t xml:space="preserve"> упадут до 18-21% к концу 2025 года</w:t>
      </w:r>
    </w:p>
    <w:p w:rsidR="00205760" w:rsidRDefault="00205760" w:rsidP="00205760">
      <w:pPr>
        <w:pStyle w:val="DocumentBody"/>
      </w:pPr>
      <w:r>
        <w:t xml:space="preserve">Ставки по </w:t>
      </w:r>
      <w:r>
        <w:rPr>
          <w:b/>
        </w:rPr>
        <w:t>ипотеке</w:t>
      </w:r>
      <w:r>
        <w:t xml:space="preserve"> снизятся до 18-21% к концу 2025 года, спрогнозировал для "Газеты.Ru" кандидат экономических наук, доцент кафедры общественных финансов Финансового университета при правительстве РФ Игорь Балынин.</w:t>
      </w:r>
    </w:p>
    <w:p w:rsidR="00205760" w:rsidRDefault="00205760" w:rsidP="00205760">
      <w:pPr>
        <w:pStyle w:val="DocumentBody"/>
      </w:pPr>
      <w:r>
        <w:t xml:space="preserve">"Пока банки в своих предложениях по </w:t>
      </w:r>
      <w:r>
        <w:rPr>
          <w:b/>
        </w:rPr>
        <w:t>ипотеке</w:t>
      </w:r>
      <w:r>
        <w:t xml:space="preserve"> не отреагировали на заякоривание ключевой ставки на уровне 21%. Ставки по кредитам всегда снижаются медленнее, чем ставки по вкладам. Банки не хотят потерять потенциальную прибыль. Сейчас можно найти предложения, начиная от 24-25% - их пока немного, но большинство системно значимых банков в ближайшее время постепенно опустят свои ставки по </w:t>
      </w:r>
      <w:r>
        <w:rPr>
          <w:b/>
        </w:rPr>
        <w:t>ипотеке</w:t>
      </w:r>
      <w:r>
        <w:t xml:space="preserve"> до этих значений. В целом, к концу 2025 года при условии четко прослеживаемой траектории снижения ключевой ставки предложения по </w:t>
      </w:r>
      <w:r>
        <w:rPr>
          <w:b/>
        </w:rPr>
        <w:t>ипотеке</w:t>
      </w:r>
      <w:r>
        <w:t xml:space="preserve"> могут быть по 18-21%", - отметил экономист.</w:t>
      </w:r>
    </w:p>
    <w:p w:rsidR="00205760" w:rsidRDefault="00205760" w:rsidP="00205760">
      <w:pPr>
        <w:pStyle w:val="DocumentBody"/>
      </w:pPr>
      <w:r>
        <w:t xml:space="preserve">По его словам, </w:t>
      </w:r>
      <w:r>
        <w:rPr>
          <w:b/>
        </w:rPr>
        <w:t>ипотеку</w:t>
      </w:r>
      <w:r>
        <w:t xml:space="preserve"> по ставкам от 10% даже нецелесообразно рассматривать, так как переплата будет чрезмерно высокой. Имеющиеся средства для первоначального взноса лучше разместить на банковском вкладе, заключил экономист.</w:t>
      </w:r>
    </w:p>
    <w:p w:rsidR="00205760" w:rsidRDefault="00205760" w:rsidP="00205760">
      <w:pPr>
        <w:pStyle w:val="DocumentBody"/>
      </w:pPr>
      <w:r>
        <w:t>14 февраля ЦБ второй раз подряд сохранил ключевую ставку на уровне 21%.</w:t>
      </w:r>
    </w:p>
    <w:p w:rsidR="00205760" w:rsidRDefault="00205760" w:rsidP="00205760">
      <w:pPr>
        <w:pStyle w:val="DocumentBody"/>
      </w:pPr>
      <w:r>
        <w:t>Ранее был спрогнозирован уровень ключевой ставки после следующего заседания ЦБ.</w:t>
      </w:r>
    </w:p>
    <w:p w:rsidR="00205760" w:rsidRDefault="00E40E57" w:rsidP="00205760">
      <w:hyperlink r:id="rId38" w:history="1">
        <w:r w:rsidR="00205760">
          <w:rPr>
            <w:rStyle w:val="DocumentOriginalLink"/>
          </w:rPr>
          <w:t>https://www.gazeta.ru/business/news/2025/02/25/25162466.shtml</w:t>
        </w:r>
      </w:hyperlink>
    </w:p>
    <w:p w:rsidR="00205760" w:rsidRDefault="00205760" w:rsidP="00205760">
      <w:r>
        <w:rPr>
          <w:sz w:val="18"/>
        </w:rPr>
        <w:t>назад: </w:t>
      </w:r>
      <w:hyperlink w:anchor="ref_toc" w:history="1">
        <w:r>
          <w:rPr>
            <w:rStyle w:val="NavigationLink"/>
          </w:rPr>
          <w:t>оглавление</w:t>
        </w:r>
      </w:hyperlink>
    </w:p>
    <w:p w:rsidR="00783969" w:rsidRDefault="00783969" w:rsidP="00783969">
      <w:pPr>
        <w:pStyle w:val="4"/>
      </w:pPr>
      <w:bookmarkStart w:id="97" w:name="_Toc191364657"/>
      <w:r>
        <w:rPr>
          <w:rStyle w:val="DocumentDate"/>
        </w:rPr>
        <w:t>24.02.2025</w:t>
      </w:r>
      <w:r>
        <w:br/>
      </w:r>
      <w:r>
        <w:rPr>
          <w:rStyle w:val="DocumentSource"/>
        </w:rPr>
        <w:t>Lenta.ru</w:t>
      </w:r>
      <w:r>
        <w:br/>
      </w:r>
      <w:r>
        <w:rPr>
          <w:rStyle w:val="DocumentName"/>
        </w:rPr>
        <w:t>Названы ежемесячные траты россиян на ипотеку в 2025 году</w:t>
      </w:r>
      <w:bookmarkEnd w:id="94"/>
      <w:bookmarkEnd w:id="97"/>
    </w:p>
    <w:p w:rsidR="00783969" w:rsidRDefault="00783969" w:rsidP="00783969">
      <w:pPr>
        <w:pStyle w:val="DocumentBody"/>
      </w:pPr>
      <w:r>
        <w:t xml:space="preserve">Россиянам в 2025 году придется в среднем платить по </w:t>
      </w:r>
      <w:r>
        <w:rPr>
          <w:b/>
        </w:rPr>
        <w:t>ипотеке</w:t>
      </w:r>
      <w:r>
        <w:t xml:space="preserve"> не менее 70 тысяч рублей в месяц за однокомнатную квартиру, подсчитали в «РБК-Недвижимости».</w:t>
      </w:r>
    </w:p>
    <w:p w:rsidR="00783969" w:rsidRDefault="00783969" w:rsidP="00783969">
      <w:pPr>
        <w:pStyle w:val="DocumentBody"/>
      </w:pPr>
      <w:r>
        <w:t>При этом в четырех из 16 российских мегаполисов необходимая сумма превышает 100 тысяч рублей в месяц - это города, где стоимость средней «однушки» площадью 35 метров превышает 6 миллионов рублей. За четыре последних месяца ежемесячный ипотечный платеж за однокомнатную квартиру в городах-миллионниках для новых заемщиков увеличился на 14-44 тысячи рублей, или 32,3 процента.</w:t>
      </w:r>
    </w:p>
    <w:p w:rsidR="00783969" w:rsidRDefault="00783969" w:rsidP="00783969">
      <w:pPr>
        <w:pStyle w:val="DocumentBody"/>
      </w:pPr>
      <w:r>
        <w:t>Цены на строящиеся в столице однокомнатные квартиры в среднем в феврале составили 12,34 миллиона рублей, поэтому в Москве в месяц на погашение кредита предстоит тратить 211,7 тысячи рублей - на 44,1 тысячи больше, чем в конце третьего квартала 2024 года, когда при ставке в размере 22 процентов квартира стоила 12,09 миллиона рублей. За четыре месяца для новых заемщиков ипотечный платеж увеличился на 32,3 процента.</w:t>
      </w:r>
    </w:p>
    <w:p w:rsidR="00783969" w:rsidRDefault="00783969" w:rsidP="00783969">
      <w:pPr>
        <w:pStyle w:val="DocumentBody"/>
      </w:pPr>
      <w:r>
        <w:t>В Санкт-Петербурге ежемесячный платеж составит 165,9 тысячи рублей. Средняя стоимость однокомнатной квартиры в городе - 9,67 миллиона рублей. За последние четыре месяца платеж вырос на 33,9 тысячи рублей. В Казани со средней стоимостью квартиры 7,49 миллиона рублей в месяц придется тратить 128,4 тысячи рублей. Платеж вырос на 26,5 тысячи рублей. В Нижнем Новгороде, где квартира в среднем стоит 6,12 миллиона рублей, платеж составит 104,9 тысячи рублей (рост на 20,3 тысячи рублей).</w:t>
      </w:r>
    </w:p>
    <w:p w:rsidR="00783969" w:rsidRDefault="00783969" w:rsidP="00783969">
      <w:pPr>
        <w:pStyle w:val="DocumentBody"/>
      </w:pPr>
      <w:r>
        <w:t>Ранее эксперты «Циан.Аналитики» сообщили, что в феврале ценовой разрыв между первичным и вторичным жильем достиг рекордных 20 процентов. За год показатель увеличился на 4 п.п. - в феврале 2024 года он составлял 16 процентов.</w:t>
      </w:r>
    </w:p>
    <w:p w:rsidR="00783969" w:rsidRDefault="00E40E57" w:rsidP="00783969">
      <w:hyperlink r:id="rId39" w:history="1">
        <w:r w:rsidR="00783969">
          <w:rPr>
            <w:rStyle w:val="DocumentOriginalLink"/>
          </w:rPr>
          <w:t>https://lenta.ru/news/2025/02/24/nazvany-ezhemesyachnye-traty-rossiyan-na-ipoteku-v-2025-godu/</w:t>
        </w:r>
      </w:hyperlink>
    </w:p>
    <w:p w:rsidR="00783969" w:rsidRDefault="00783969" w:rsidP="00783969">
      <w:r>
        <w:rPr>
          <w:sz w:val="18"/>
        </w:rPr>
        <w:t>назад: </w:t>
      </w:r>
      <w:hyperlink w:anchor="ref_toc" w:history="1">
        <w:r>
          <w:rPr>
            <w:rStyle w:val="NavigationLink"/>
          </w:rPr>
          <w:t>оглавление</w:t>
        </w:r>
      </w:hyperlink>
    </w:p>
    <w:p w:rsidR="009F227F" w:rsidRDefault="009F227F" w:rsidP="009F227F">
      <w:pPr>
        <w:pStyle w:val="4"/>
      </w:pPr>
      <w:bookmarkStart w:id="98" w:name="_Toc191319692"/>
      <w:bookmarkStart w:id="99" w:name="_Toc191364658"/>
      <w:bookmarkStart w:id="100" w:name="_Toc191319680"/>
      <w:r>
        <w:rPr>
          <w:rStyle w:val="DocumentDate"/>
        </w:rPr>
        <w:t>24.02.2025</w:t>
      </w:r>
      <w:r>
        <w:br/>
      </w:r>
      <w:r>
        <w:rPr>
          <w:rStyle w:val="DocumentSource"/>
        </w:rPr>
        <w:t>Ведомости (vedomosti.ru)</w:t>
      </w:r>
      <w:r>
        <w:br/>
      </w:r>
      <w:r>
        <w:rPr>
          <w:rStyle w:val="DocumentName"/>
        </w:rPr>
        <w:t>Молодые ученые и специалисты Подмосковья могут получить льготную ипотеку онлайн</w:t>
      </w:r>
      <w:bookmarkEnd w:id="98"/>
      <w:bookmarkEnd w:id="99"/>
    </w:p>
    <w:p w:rsidR="009F227F" w:rsidRDefault="009F227F" w:rsidP="009714DF">
      <w:pPr>
        <w:pStyle w:val="5"/>
      </w:pPr>
      <w:r>
        <w:t xml:space="preserve">Молодые ученые и уникальные специалисты научных организаций и организаций оборонно-промышленного комплекса из Подмосковья смогут получить социальную </w:t>
      </w:r>
      <w:r>
        <w:rPr>
          <w:b/>
        </w:rPr>
        <w:t>ипотеку</w:t>
      </w:r>
      <w:r>
        <w:t>. Как сообщила заместитель председателя правительства - министр инвестиций, промышленности и науки Московской области Екатерина Зиновьева, в этом году подать заявку на участие в конкурсе можно онлайн с 24 февраля по 21 марта.</w:t>
      </w:r>
    </w:p>
    <w:p w:rsidR="009F227F" w:rsidRDefault="009F227F" w:rsidP="009F227F">
      <w:pPr>
        <w:pStyle w:val="DocumentBody"/>
      </w:pPr>
      <w:r>
        <w:t xml:space="preserve">«В этом году подачу заявок на получение социальной </w:t>
      </w:r>
      <w:r>
        <w:rPr>
          <w:b/>
        </w:rPr>
        <w:t>ипотеки</w:t>
      </w:r>
      <w:r>
        <w:t xml:space="preserve"> мы перевели в электронный вид. Получить льготную </w:t>
      </w:r>
      <w:r>
        <w:rPr>
          <w:b/>
        </w:rPr>
        <w:t>ипотеку</w:t>
      </w:r>
      <w:r>
        <w:t xml:space="preserve"> смогут 57 молодых ученых и уникальных специалистов. Всего же за все время действия программы с 2016 по 2024 годы получателями поддержки стали уже более 750 человек, а общая сумма выданных жилищных сертификатов оценивается почти в 2,8 млрд рублей. Самыми активными городскими округами по количеству выданных сертификатов стали Королев, Дубна, Черноголовка, Фрязино и Реутов», - отметила зампред Екатерина Зиновьева.</w:t>
      </w:r>
    </w:p>
    <w:p w:rsidR="009F227F" w:rsidRDefault="009F227F" w:rsidP="009F227F">
      <w:pPr>
        <w:pStyle w:val="DocumentBody"/>
      </w:pPr>
      <w:r>
        <w:t xml:space="preserve">В рамках поддержки участник программы «Социальная </w:t>
      </w:r>
      <w:r>
        <w:rPr>
          <w:b/>
        </w:rPr>
        <w:t>ипотека</w:t>
      </w:r>
      <w:r>
        <w:t>» платит только проценты по кредиту, а первоначальный взнос в размере 50% от стоимости жилья и компенсация основного долга по кредиту в течение 10 лет выплачивает Правительство Московской области. Среди условий получения поддержки - возраст до 35 лет, возможность получения ипотечного жилищного кредита и непрерывный стаж работы не менее 1 года в подмосковных организациях.</w:t>
      </w:r>
    </w:p>
    <w:p w:rsidR="009F227F" w:rsidRDefault="009F227F" w:rsidP="009F227F">
      <w:pPr>
        <w:pStyle w:val="DocumentBody"/>
      </w:pPr>
      <w:r>
        <w:t>Подробнее об условиях участия в конкурсном отборе можно узнать на сайте Мининвеста Московской области. Подача заявки на конкурсный отбор осуществляется онлайн до 21 марта на региональном портале госуслуг Подмосковья.</w:t>
      </w:r>
    </w:p>
    <w:p w:rsidR="009F227F" w:rsidRDefault="00E40E57" w:rsidP="009F227F">
      <w:hyperlink r:id="rId40" w:history="1">
        <w:r w:rsidR="009F227F">
          <w:rPr>
            <w:rStyle w:val="DocumentOriginalLink"/>
          </w:rPr>
          <w:t>https://www.vedomosti.ru/press_releases/2025/02/24/molodie-uchenie-i-spetsialisti-podmoskovya-mogut-poluchit-lgotnuyu-ipoteku-onlain</w:t>
        </w:r>
      </w:hyperlink>
    </w:p>
    <w:p w:rsidR="009F227F" w:rsidRDefault="009F227F" w:rsidP="009F227F">
      <w:r>
        <w:rPr>
          <w:sz w:val="18"/>
        </w:rPr>
        <w:t>назад: </w:t>
      </w:r>
      <w:hyperlink w:anchor="ref_toc" w:history="1">
        <w:r>
          <w:rPr>
            <w:rStyle w:val="NavigationLink"/>
          </w:rPr>
          <w:t>оглавление</w:t>
        </w:r>
      </w:hyperlink>
    </w:p>
    <w:p w:rsidR="00783969" w:rsidRDefault="00783969" w:rsidP="00783969">
      <w:pPr>
        <w:pStyle w:val="4"/>
      </w:pPr>
      <w:bookmarkStart w:id="101" w:name="_Toc191364659"/>
      <w:r>
        <w:rPr>
          <w:rStyle w:val="DocumentDate"/>
        </w:rPr>
        <w:t>24.02.2025</w:t>
      </w:r>
      <w:r>
        <w:br/>
      </w:r>
      <w:r>
        <w:rPr>
          <w:rStyle w:val="DocumentSource"/>
        </w:rPr>
        <w:t>Коммерсантъ (kommersant.ru)</w:t>
      </w:r>
      <w:r>
        <w:br/>
      </w:r>
      <w:r>
        <w:rPr>
          <w:rStyle w:val="DocumentName"/>
        </w:rPr>
        <w:t>НОВИКОМ возглавил рейтинг по условиям программы «Дальневосточная ипотека»</w:t>
      </w:r>
      <w:bookmarkEnd w:id="100"/>
      <w:bookmarkEnd w:id="101"/>
    </w:p>
    <w:p w:rsidR="00783969" w:rsidRDefault="00783969" w:rsidP="00AF3D2F">
      <w:pPr>
        <w:pStyle w:val="5"/>
      </w:pPr>
      <w:r>
        <w:t xml:space="preserve">Дочерний банк госкорпорации «Ростех» возглавил рейтинг банков с самыми выгодными условиями по программе «Дальневосточная </w:t>
      </w:r>
      <w:r>
        <w:rPr>
          <w:b/>
        </w:rPr>
        <w:t>ипотека</w:t>
      </w:r>
      <w:r>
        <w:t>». Рейтинг составлен экспертами портала «Выберу.ру», которые проанализировали предложения 15 крупнейших российских банков. Исследование учитывало такие параметры, как процентная ставка, размер первоначального взноса, полная стоимость кредита и ежемесячные платежи.</w:t>
      </w:r>
    </w:p>
    <w:p w:rsidR="00783969" w:rsidRDefault="00783969" w:rsidP="00783969">
      <w:pPr>
        <w:pStyle w:val="DocumentBody"/>
      </w:pPr>
      <w:r>
        <w:t xml:space="preserve">Востребованность этого вида жилищного кредита у клиентов банка, сотрудников промышленных предприятий страны, подтверждает высокую оценку экспертов. В 2024 году число оформленных в НОВИКОМе кредитов по программе «Дальневосточная </w:t>
      </w:r>
      <w:r>
        <w:rPr>
          <w:b/>
        </w:rPr>
        <w:t>ипотека</w:t>
      </w:r>
      <w:r>
        <w:t>» выросло в 28 раз по сравнению с 2023 годом.</w:t>
      </w:r>
    </w:p>
    <w:p w:rsidR="00783969" w:rsidRDefault="00783969" w:rsidP="00783969">
      <w:pPr>
        <w:pStyle w:val="DocumentBody"/>
      </w:pPr>
      <w:r>
        <w:t xml:space="preserve">Напомним, что в начале прошлого года банк «Ростеха» начал прием заявок от работников предприятий оборонно-промышленного комплекса в рамках программы «Дальневосточная </w:t>
      </w:r>
      <w:r>
        <w:rPr>
          <w:b/>
        </w:rPr>
        <w:t>ипотека</w:t>
      </w:r>
      <w:r>
        <w:t>» независимо от возраста и семейного положения. Эта мера реализуется в соответствии с поручением президента РФ Владимира Путина.</w:t>
      </w:r>
    </w:p>
    <w:p w:rsidR="00783969" w:rsidRDefault="00783969" w:rsidP="00783969">
      <w:pPr>
        <w:pStyle w:val="DocumentBody"/>
      </w:pPr>
      <w:r>
        <w:t xml:space="preserve">«Дальневосточная </w:t>
      </w:r>
      <w:r>
        <w:rPr>
          <w:b/>
        </w:rPr>
        <w:t>ипотека</w:t>
      </w:r>
      <w:r>
        <w:t xml:space="preserve">» - государственная программа, направленная на улучшение жилищных условий граждан в регионах Дальнего Востока и Арктической зоны РФ. По ее условиям кредит выдается на покупку жилья в новостройке или на вторичном рынке в сельской местности, а также на </w:t>
      </w:r>
      <w:r>
        <w:rPr>
          <w:b/>
        </w:rPr>
        <w:t>строительство</w:t>
      </w:r>
      <w:r>
        <w:t xml:space="preserve"> индивидуального жилого дома. Максимальный лимит кредитования составляет 9 млн руб. для недвижимости площадью более 60 кв. м и 6 млн руб. для меньших объектов.</w:t>
      </w:r>
    </w:p>
    <w:p w:rsidR="00783969" w:rsidRDefault="00E40E57" w:rsidP="00783969">
      <w:hyperlink r:id="rId41" w:history="1">
        <w:r w:rsidR="00783969">
          <w:rPr>
            <w:rStyle w:val="DocumentOriginalLink"/>
          </w:rPr>
          <w:t>https://www.kommersant.ru/doc/7531478</w:t>
        </w:r>
      </w:hyperlink>
    </w:p>
    <w:p w:rsidR="00783969" w:rsidRDefault="00783969" w:rsidP="00783969">
      <w:r>
        <w:rPr>
          <w:sz w:val="18"/>
        </w:rPr>
        <w:t>назад: </w:t>
      </w:r>
      <w:hyperlink w:anchor="ref_toc" w:history="1">
        <w:r>
          <w:rPr>
            <w:rStyle w:val="NavigationLink"/>
          </w:rPr>
          <w:t>оглавление</w:t>
        </w:r>
      </w:hyperlink>
    </w:p>
    <w:p w:rsidR="006531B9" w:rsidRDefault="006531B9" w:rsidP="006531B9">
      <w:pPr>
        <w:pStyle w:val="4"/>
      </w:pPr>
      <w:bookmarkStart w:id="102" w:name="_Toc191319706"/>
      <w:bookmarkStart w:id="103" w:name="_Toc191364660"/>
      <w:bookmarkStart w:id="104" w:name="_Toc191319704"/>
      <w:r>
        <w:rPr>
          <w:rStyle w:val="DocumentDate"/>
        </w:rPr>
        <w:t>24.02.2025</w:t>
      </w:r>
      <w:r>
        <w:br/>
      </w:r>
      <w:r w:rsidR="00710101" w:rsidRPr="00710101">
        <w:rPr>
          <w:rStyle w:val="DocumentSource"/>
        </w:rPr>
        <w:t>Интерфакс</w:t>
      </w:r>
      <w:r>
        <w:br/>
      </w:r>
      <w:r>
        <w:rPr>
          <w:rStyle w:val="DocumentName"/>
        </w:rPr>
        <w:t>Застройщики Москвы не открыли продажи 2,5 млн кв.м. новостроек</w:t>
      </w:r>
      <w:bookmarkEnd w:id="102"/>
      <w:bookmarkEnd w:id="103"/>
    </w:p>
    <w:p w:rsidR="006531B9" w:rsidRDefault="006531B9" w:rsidP="006531B9">
      <w:pPr>
        <w:pStyle w:val="DocumentBody"/>
      </w:pPr>
      <w:r>
        <w:rPr>
          <w:b/>
        </w:rPr>
        <w:t>Застройщики</w:t>
      </w:r>
      <w:r>
        <w:t xml:space="preserve"> не открыли продажи 2,5 млн кв.м. новостроек Москвы, имеющих разрешение на </w:t>
      </w:r>
      <w:r>
        <w:rPr>
          <w:b/>
        </w:rPr>
        <w:t>строительство</w:t>
      </w:r>
      <w:r>
        <w:t>, сообщили в пресс-службе Мосгосстройнадзора.</w:t>
      </w:r>
    </w:p>
    <w:p w:rsidR="006531B9" w:rsidRDefault="006531B9" w:rsidP="006531B9">
      <w:pPr>
        <w:pStyle w:val="DocumentBody"/>
      </w:pPr>
      <w:r>
        <w:t xml:space="preserve">"В настоящее время в Москва в продаже находятся 7,3 млн кв.м. во всех административных округах города. На 2,5 млн кв.м жилой площади, имеющих разрешения на </w:t>
      </w:r>
      <w:r>
        <w:rPr>
          <w:b/>
        </w:rPr>
        <w:t>строительство</w:t>
      </w:r>
      <w:r>
        <w:t>, продажи пока не открыты", - отметил председатель ведомства Антон Слободчиков.</w:t>
      </w:r>
    </w:p>
    <w:p w:rsidR="006531B9" w:rsidRDefault="006531B9" w:rsidP="006531B9">
      <w:pPr>
        <w:pStyle w:val="DocumentBody"/>
      </w:pPr>
      <w:r>
        <w:t>В пресс-службе также отметили, что, по состоянию на январь 2025 года, на первичном рынке продано более 7,5 млн кв. метров жилой недвижимости, что составляет 30 % от возводимого девелоперами жилого объема в Москве и 51% - от общего объема продаваемой жилой площади.</w:t>
      </w:r>
    </w:p>
    <w:p w:rsidR="006531B9" w:rsidRDefault="006531B9" w:rsidP="006531B9">
      <w:pPr>
        <w:pStyle w:val="DocumentBody"/>
      </w:pPr>
      <w:r>
        <w:t>По состоянию на 1 октября прошлого года в среднем по России распроданность проектов с плановым вводом в эксплуатацию в 2026 году и позднее (а это 47% всего строящегося жилья в России) составляла всего 17%.</w:t>
      </w:r>
    </w:p>
    <w:p w:rsidR="006531B9" w:rsidRDefault="006531B9" w:rsidP="006531B9">
      <w:pPr>
        <w:pStyle w:val="DocumentBody"/>
      </w:pPr>
      <w:r>
        <w:t xml:space="preserve">Тогда в Аналитическом центре </w:t>
      </w:r>
      <w:r>
        <w:rPr>
          <w:b/>
        </w:rPr>
        <w:t>ДОМ.РФ</w:t>
      </w:r>
      <w:r>
        <w:t xml:space="preserve"> прогнозировали, что в условиях слабого спроса и при сохранении высокой ключевой ставки до конца 2025 года для таких проектов могут потребоваться дополнительные меры поддержки </w:t>
      </w:r>
      <w:r>
        <w:rPr>
          <w:b/>
        </w:rPr>
        <w:t>проектного финансирования</w:t>
      </w:r>
      <w:r>
        <w:t>. Иначе запуски в 2025-2026 гг. рискуют сократиться до примерно 25-30 млн кв. м, что, в свою очередь, приведёт к снижению вводов, начиная с 2027 года.</w:t>
      </w:r>
    </w:p>
    <w:p w:rsidR="006531B9" w:rsidRDefault="00E40E57" w:rsidP="006531B9">
      <w:hyperlink r:id="rId42" w:history="1">
        <w:r w:rsidR="00710101" w:rsidRPr="00710101">
          <w:rPr>
            <w:rStyle w:val="DocumentOriginalLink"/>
          </w:rPr>
          <w:t>https://www.interfax-russia.ru/index.php/realty/news/zastroyshchiki-moskvy-ne-otkryli-prodazhi-2-5-mln-kv-m-novostroek?ysclid=m7jyg31s66148940395</w:t>
        </w:r>
      </w:hyperlink>
      <w:r w:rsidR="00710101">
        <w:rPr>
          <w:rStyle w:val="DocumentOriginalLink"/>
        </w:rPr>
        <w:t xml:space="preserve"> </w:t>
      </w:r>
    </w:p>
    <w:p w:rsidR="006531B9" w:rsidRDefault="006531B9" w:rsidP="006531B9">
      <w:r>
        <w:rPr>
          <w:sz w:val="18"/>
        </w:rPr>
        <w:t>назад: </w:t>
      </w:r>
      <w:hyperlink w:anchor="ref_toc" w:history="1">
        <w:r>
          <w:rPr>
            <w:rStyle w:val="NavigationLink"/>
          </w:rPr>
          <w:t>оглавление</w:t>
        </w:r>
      </w:hyperlink>
    </w:p>
    <w:p w:rsidR="00F14A3E" w:rsidRDefault="00F14A3E" w:rsidP="00F14A3E">
      <w:pPr>
        <w:pStyle w:val="4"/>
      </w:pPr>
      <w:bookmarkStart w:id="105" w:name="_Toc191319729"/>
      <w:bookmarkStart w:id="106" w:name="_Toc191364661"/>
      <w:bookmarkEnd w:id="104"/>
      <w:r>
        <w:rPr>
          <w:rStyle w:val="DocumentDate"/>
        </w:rPr>
        <w:t>24.02.2025</w:t>
      </w:r>
      <w:r>
        <w:br/>
      </w:r>
      <w:r>
        <w:rPr>
          <w:rStyle w:val="DocumentSource"/>
        </w:rPr>
        <w:t>Ведомости (vedomosti.ru)</w:t>
      </w:r>
      <w:r>
        <w:br/>
      </w:r>
      <w:r>
        <w:rPr>
          <w:rStyle w:val="DocumentName"/>
        </w:rPr>
        <w:t>Группа «Самолет» приступила к проектированию школы на 825 мест в Ломоносовском районе Ленинградской области</w:t>
      </w:r>
      <w:bookmarkEnd w:id="105"/>
      <w:bookmarkEnd w:id="106"/>
    </w:p>
    <w:p w:rsidR="00F14A3E" w:rsidRDefault="00F14A3E" w:rsidP="00F14A3E">
      <w:pPr>
        <w:pStyle w:val="DocumentBody"/>
      </w:pPr>
      <w:r>
        <w:t>Новая общеобразовательная школа будет построена в рамках масштабного проекта «Квартал Лаголово», который реализуется по принципу комплексного развития территорий.</w:t>
      </w:r>
    </w:p>
    <w:p w:rsidR="00F14A3E" w:rsidRDefault="00F14A3E" w:rsidP="00F14A3E">
      <w:pPr>
        <w:pStyle w:val="DocumentBody"/>
      </w:pPr>
      <w:r>
        <w:t>Помимо универсальных и специализированных учебных кабинетов здесь будут оборудованы лаборатории, кружковые и мастерские, современный библиотечный центр с медиатекой. Для занятий спортом планируется предусмотреть спортивные залы и открытые многофункциональные спортивные площадки.</w:t>
      </w:r>
    </w:p>
    <w:p w:rsidR="00F14A3E" w:rsidRDefault="00F14A3E" w:rsidP="00F14A3E">
      <w:pPr>
        <w:pStyle w:val="DocumentBody"/>
      </w:pPr>
      <w:r>
        <w:t>Для удобства и безопасности учащихся школа будет разделена на блок начальных классов и блок средней и старшей школы, при этом каждый из них представляет собой систему учебных классов, объединенных вокруг функциональных или рекреационных общественных зон.</w:t>
      </w:r>
    </w:p>
    <w:p w:rsidR="00F14A3E" w:rsidRDefault="00F14A3E" w:rsidP="00F14A3E">
      <w:pPr>
        <w:pStyle w:val="DocumentBody"/>
      </w:pPr>
      <w:r>
        <w:t>«Новая большая школа будет рассчитанная на 825 учащихся - это важный социальный объект для всего квартала. Учебное учреждение будет оснащено всем необходимым для гармоничного развития школьников - здесь планируются современные учебные классы, а также функциональное пространство для занятий физической культурой и спортом. Планируется, что школа будет отвечать всем передовым стандартам, по которым группа «Самолет» возводит объекты в Северо-Западом регионе», - говорит директор по девелопменту «Самолет Страна» Ольга Щилова.</w:t>
      </w:r>
    </w:p>
    <w:p w:rsidR="00F14A3E" w:rsidRDefault="00F14A3E" w:rsidP="00F14A3E">
      <w:pPr>
        <w:pStyle w:val="DocumentBody"/>
      </w:pPr>
      <w:r>
        <w:t>Жилой комплекс от группы «Самолет» расположится на юго-западе Санкт-Петербурга. Общая реализуемая площадь первой очереди в составе комплекса составит более 103,1 тыс. кв.м, включая помещения общественного назначения, а также коммерческие площади для размещения объектов торговой и сервисной инфраструктуры.</w:t>
      </w:r>
    </w:p>
    <w:p w:rsidR="00F14A3E" w:rsidRDefault="00F14A3E" w:rsidP="00F14A3E">
      <w:pPr>
        <w:pStyle w:val="DocumentBody"/>
      </w:pPr>
      <w:r>
        <w:t xml:space="preserve">Кроме школы в квартале планируется </w:t>
      </w:r>
      <w:r>
        <w:rPr>
          <w:b/>
        </w:rPr>
        <w:t>строительство</w:t>
      </w:r>
      <w:r>
        <w:t xml:space="preserve"> двух детских садов на 200 и 210 мест. </w:t>
      </w:r>
      <w:r>
        <w:rPr>
          <w:b/>
        </w:rPr>
        <w:t>Строительство</w:t>
      </w:r>
      <w:r>
        <w:t xml:space="preserve"> первого детского сада началось летом прошлого года.</w:t>
      </w:r>
    </w:p>
    <w:p w:rsidR="00F14A3E" w:rsidRDefault="00E40E57" w:rsidP="00F14A3E">
      <w:hyperlink r:id="rId43" w:history="1">
        <w:r w:rsidR="00F14A3E">
          <w:rPr>
            <w:rStyle w:val="DocumentOriginalLink"/>
          </w:rPr>
          <w:t>https://spb.vedomosti.ru/press_releases/2025/02/24/gruppa-samolet-pristupila-k-proektirovaniyu-shkoli-na-825-mest-v-lomonosovskom-raione-leningradskoi-oblasti</w:t>
        </w:r>
      </w:hyperlink>
    </w:p>
    <w:p w:rsidR="00F14A3E" w:rsidRDefault="00F14A3E" w:rsidP="00F14A3E">
      <w:r>
        <w:rPr>
          <w:sz w:val="18"/>
        </w:rPr>
        <w:t>назад: </w:t>
      </w:r>
      <w:hyperlink w:anchor="ref_toc" w:history="1">
        <w:r>
          <w:rPr>
            <w:rStyle w:val="NavigationLink"/>
          </w:rPr>
          <w:t>оглавление</w:t>
        </w:r>
      </w:hyperlink>
    </w:p>
    <w:p w:rsidR="003E6B97" w:rsidRDefault="003E6B97" w:rsidP="003E6B97">
      <w:pPr>
        <w:pStyle w:val="4"/>
      </w:pPr>
      <w:bookmarkStart w:id="107" w:name="_Toc191319734"/>
      <w:bookmarkStart w:id="108" w:name="_Toc191364662"/>
      <w:r>
        <w:rPr>
          <w:rStyle w:val="DocumentDate"/>
        </w:rPr>
        <w:t>24.02.2025</w:t>
      </w:r>
      <w:r>
        <w:br/>
      </w:r>
      <w:r>
        <w:rPr>
          <w:rStyle w:val="DocumentSource"/>
        </w:rPr>
        <w:t>РБК</w:t>
      </w:r>
      <w:r>
        <w:br/>
      </w:r>
      <w:r>
        <w:rPr>
          <w:rStyle w:val="DocumentName"/>
        </w:rPr>
        <w:t>Девелопер «Стадион «Спартак» строит Центр спортивной медицины</w:t>
      </w:r>
      <w:bookmarkEnd w:id="107"/>
      <w:bookmarkEnd w:id="108"/>
    </w:p>
    <w:p w:rsidR="003E6B97" w:rsidRDefault="003E6B97" w:rsidP="003E6B97">
      <w:pPr>
        <w:pStyle w:val="DocumentBody"/>
      </w:pPr>
      <w:r>
        <w:t>Как отметили аналитики «НДВ Супермаркет Недвижимости», количество муниципальных медицинских учреждений в пешей доступности крайне мало</w:t>
      </w:r>
    </w:p>
    <w:p w:rsidR="003E6B97" w:rsidRDefault="003E6B97" w:rsidP="003E6B97">
      <w:pPr>
        <w:pStyle w:val="DocumentBody"/>
      </w:pPr>
      <w:r>
        <w:t>По данным «НДВ Супермаркет Недвижимости», на рынке премиального жилья «старой» Москвы насчитывается 3,8 тыс. лотов общей площадью в реализации 351,8 тыс. кв.м, что составляет 12,6% от общего числа предложения. Как отметили аналитики, количество муниципальных медицинских учреждений в пешей доступности от высокобюджетных проектов крайне мало. Только 110 государственных поликлиник и больниц находятся рядом с премиальными проектами жилья, тогда как как частных учреждений без стоматологии 348. Некоторые комплексы совсем не имеют поблизости медицинских объектов. Сегодня город активно развивает социальную инфраструктуру, чтобы жители могли получить квалифицированную медицинскую помощь в любой момент.</w:t>
      </w:r>
    </w:p>
    <w:p w:rsidR="003E6B97" w:rsidRDefault="003E6B97" w:rsidP="003E6B97">
      <w:pPr>
        <w:pStyle w:val="DocumentBody"/>
      </w:pPr>
      <w:r>
        <w:t>В настоящее время на полуострове Покровское-Стрешнево ведется строительство Центра спортивной медицины девелопера «Стадион «Спартак», который появится в пешей доступности от премиального проекта «Клубный город на реке Primavera». Центр располагается по адресу: Волоколамское шоссе вл. 71/11.</w:t>
      </w:r>
    </w:p>
    <w:p w:rsidR="003E6B97" w:rsidRDefault="003E6B97" w:rsidP="003E6B97">
      <w:pPr>
        <w:pStyle w:val="DocumentBody"/>
      </w:pPr>
      <w:r>
        <w:t>Общая площадь объекта составляет 17,5 тыс. кв. м, медицинское учреждение будет шестиэтажным и предназначено для лечения профессиональных спортсменов и людей с травмами, их последствиями и другими заболеваниями, которые требуют применения комплекса реабилитационных и восстановительных мероприятий, в том числе с проведением оперативных вмешательств.</w:t>
      </w:r>
    </w:p>
    <w:p w:rsidR="003E6B97" w:rsidRDefault="003E6B97" w:rsidP="003E6B97">
      <w:pPr>
        <w:pStyle w:val="DocumentBody"/>
      </w:pPr>
      <w:r>
        <w:t>«Строительство центра спортивной медицины позволит создать платформу для комплексного подхода к здоровью и физическому развитию. Здесь организуют первичную и специализированную медпомощь, в том числе высокотехнологичную. Также пациенты будут проходить в учреждении реабилитацию после травм, кроме того, там будут проводить научные исследования в области спортивной медицины. В медорганизации предусмотрены отделения: лучевой и функциональной диагностики, эндоскопии, гидро- и физиотерапии, психологической диагностики и коррекции, и другие. В здании оборудуют операционный блок и клинико-диагностическую лабораторию с современным оборудованием, бассейн, аптечный пункт, а также стационары: терапевтический на 18 коек, травматологический на 35 мест, отделение реабилитации на 28 мест. Этот центр станет не только местом для диагностики и лечения спортивных травм, но и важным ресурсом для профилактики заболеваний и повышения общей физической подготовки», отметила Екатерина Тейн, исполнительный директор по маркетингу и продажам СЗ «Стадион «Спартак».</w:t>
      </w:r>
    </w:p>
    <w:p w:rsidR="003E6B97" w:rsidRDefault="003E6B97" w:rsidP="003E6B97">
      <w:pPr>
        <w:pStyle w:val="DocumentBody"/>
      </w:pPr>
      <w:r>
        <w:t>Медцентр будет рассчитан на 400 посещений в смену (250 тысяч человек в год), где будут работать 422 человек: 153 врача, 122 человек среднего медперсонала, 109 - младшего и 38 административных и технических сотрудников.</w:t>
      </w:r>
    </w:p>
    <w:p w:rsidR="003E6B97" w:rsidRDefault="003E6B97" w:rsidP="003E6B97">
      <w:pPr>
        <w:pStyle w:val="DocumentBody"/>
      </w:pPr>
      <w:r>
        <w:t>«Наличие развитой социальной инфраструктуры рядом с домом один из важнейших критериев, на который обращают внимание покупатели. Поликлиники и больницы вблизи дома являются неотъемлемой частью благополучия жителей. Чем ближе медицинское учреждение, тем быстрее можно получить необходимую помощь. Особенно это важно для семей с детьми и представителей старшего поколения, которым требуется регулярно посещать осмотры врача. В целом, строительство медицинских объектов повышает привлекательность проекта на 15-20%», говорит Елена Чегодаева, руководитель департамента аналитики и консалтинга компании «НДВ Супермаркет Недвижимости».</w:t>
      </w:r>
    </w:p>
    <w:p w:rsidR="003E6B97" w:rsidRDefault="003E6B97" w:rsidP="003E6B97">
      <w:pPr>
        <w:pStyle w:val="DocumentBody"/>
      </w:pPr>
      <w:r>
        <w:t>Застройщик «Стадион «Спартак» является генеральным девелопером полуострова Покровское-Стрешнево. Здесь построен один из лучших футбольных стадионов России и Европы - «Лукойл Арена», работает современная «Чкалов Арена», в прошлом году построен Теннисный центр международного уровня, строится Дворец спорта.</w:t>
      </w:r>
    </w:p>
    <w:p w:rsidR="003E6B97" w:rsidRDefault="003E6B97" w:rsidP="003E6B97">
      <w:pPr>
        <w:pStyle w:val="DocumentBody"/>
      </w:pPr>
      <w:r>
        <w:t>В настоящее время завершаются работы по благоустройству второй очереди набережной и экопарка Primavera: ключевые объекты полуострова Покровское-Стрешнево соединятся живописным пешеходным маршрутом вдоль Москвы-реки. Резиденты и гости полуострова смогут прогуляться от «Клубного города на реке Primavera» и Духовно-культурного центра до теннисного центра и стадиона «Лукойл Арена». После завершения работ спортивная инфраструктура полуострова расширится площадками для воркаута, баскетбола, пляжного волейбола, появятся пешеходные дорожки, площадки для отдыха и йоги. Будут установлены детские игровые комплексы, рассчитанные на гармоничное развитие детей.</w:t>
      </w:r>
    </w:p>
    <w:p w:rsidR="003E6B97" w:rsidRDefault="00E40E57" w:rsidP="003E6B97">
      <w:hyperlink r:id="rId44" w:history="1">
        <w:r w:rsidR="003E6B97">
          <w:rPr>
            <w:rStyle w:val="DocumentOriginalLink"/>
          </w:rPr>
          <w:t>https://companies.rbc.ru/news/l8TecVlZ8R/developer-stadion-spartak-stroit-tsentr-sportivnoj-meditsinyi/</w:t>
        </w:r>
      </w:hyperlink>
    </w:p>
    <w:p w:rsidR="003E6B97" w:rsidRDefault="003E6B97" w:rsidP="003E6B97">
      <w:r>
        <w:rPr>
          <w:sz w:val="18"/>
        </w:rPr>
        <w:t>назад: </w:t>
      </w:r>
      <w:hyperlink w:anchor="ref_toc" w:history="1">
        <w:r>
          <w:rPr>
            <w:rStyle w:val="NavigationLink"/>
          </w:rPr>
          <w:t>оглавление</w:t>
        </w:r>
      </w:hyperlink>
    </w:p>
    <w:p w:rsidR="00590598" w:rsidRDefault="00590598" w:rsidP="00590598">
      <w:pPr>
        <w:pStyle w:val="4"/>
      </w:pPr>
      <w:bookmarkStart w:id="109" w:name="_Toc191355686"/>
      <w:bookmarkStart w:id="110" w:name="_Toc191364663"/>
      <w:bookmarkStart w:id="111" w:name="_Toc191355684"/>
      <w:r>
        <w:rPr>
          <w:rStyle w:val="DocumentDate"/>
        </w:rPr>
        <w:t>24.02.2025</w:t>
      </w:r>
      <w:r>
        <w:br/>
      </w:r>
      <w:r>
        <w:rPr>
          <w:rStyle w:val="DocumentSource"/>
        </w:rPr>
        <w:t>Ведомости (vedomosti.ru)</w:t>
      </w:r>
      <w:r>
        <w:br/>
      </w:r>
      <w:r>
        <w:rPr>
          <w:rStyle w:val="DocumentName"/>
        </w:rPr>
        <w:t>Cosmos Hotel Group и «Амтек» построят гостиничный комплекс в Алтайском крае</w:t>
      </w:r>
      <w:bookmarkEnd w:id="109"/>
      <w:bookmarkEnd w:id="110"/>
    </w:p>
    <w:p w:rsidR="00590598" w:rsidRDefault="00590598" w:rsidP="00590598">
      <w:pPr>
        <w:pStyle w:val="DocumentBody"/>
      </w:pPr>
      <w:r>
        <w:t>Инвестиции в проект оцениваются в 12–16 млрд рублей</w:t>
      </w:r>
    </w:p>
    <w:p w:rsidR="00590598" w:rsidRDefault="00590598" w:rsidP="00590598">
      <w:pPr>
        <w:pStyle w:val="DocumentBody"/>
      </w:pPr>
      <w:r>
        <w:t>Гостиничный оператор Cosmos Hotel Group (входит в АФК «Система») совместно с компанией «Амтек» построят на территории курорта «Бирюзовая Катунь» в Алтайском крае гостиничный комплекс категории «4 звезды» на 611 номеров. Об этом «Ведомостям» сообщил представитель Cosmos Hotel Group и подтвердил представитель «Амтека». Партнером проекта также выступит оператор сервисных апартаментов Intermark Residence. Гостиничный комплекс получил название Cosmos Stay Altay Katun.</w:t>
      </w:r>
    </w:p>
    <w:p w:rsidR="00590598" w:rsidRDefault="00590598" w:rsidP="00590598">
      <w:pPr>
        <w:pStyle w:val="DocumentBody"/>
      </w:pPr>
      <w:r>
        <w:t xml:space="preserve">Группа «Амтек» уже ведет </w:t>
      </w:r>
      <w:r>
        <w:rPr>
          <w:b/>
        </w:rPr>
        <w:t>строительство</w:t>
      </w:r>
      <w:r>
        <w:t xml:space="preserve"> этого гостиничного комплекса, который будет состоять из четырех корпусов. В настоящий момент завершается возведение первых двух (первая очередь) на 351 номер. Здесь, по словам представителя Cosmos Hotel Group, будут располагаться кафе, ресторан, банкетный зал и подземный паркинг. Стоимость первой очереди составляет 3,9 млрд руб., следует из проектной декларации на сайте Единой информационной системы жилищного строительства. Первые два корпуса, по словам представителя ГК «Амтек», будут открыты в конце 2025 г.</w:t>
      </w:r>
    </w:p>
    <w:p w:rsidR="00590598" w:rsidRDefault="00590598" w:rsidP="00590598">
      <w:pPr>
        <w:pStyle w:val="DocumentBody"/>
      </w:pPr>
      <w:r>
        <w:t>Ввод второй очереди – двух других корпусов – запланирован на конец 2026 г. Они будут включать 260 студийных апартаментов, банный комплекс, спа-центр и бассейн. Президент Cosmos Hotel Group Александр Биба сказал, что курорт «Бирюзовая Катунь» – одна из ключевых точек притяжения в Горном Алтае, ежегодно его посещает более полумиллиона туристов. Гостиничный комплекс, по его оценкам, сможет ежегодно принимать более 310 000 гостей.</w:t>
      </w:r>
    </w:p>
    <w:p w:rsidR="00590598" w:rsidRDefault="00590598" w:rsidP="00590598">
      <w:pPr>
        <w:pStyle w:val="DocumentBody"/>
      </w:pPr>
      <w:r>
        <w:t>Финансовые подробности проекта стороны не раскрывают.</w:t>
      </w:r>
    </w:p>
    <w:p w:rsidR="00590598" w:rsidRDefault="00590598" w:rsidP="00590598">
      <w:pPr>
        <w:pStyle w:val="DocumentBody"/>
      </w:pPr>
      <w:r>
        <w:t>Руководитель департамента гостиничного бизнеса и туризма Commonwealth Partnership Марина Смирнова оценивает объем инвестиций, исходя из заявленных параметров проекта, в сумму около 12 млрд руб.</w:t>
      </w:r>
    </w:p>
    <w:p w:rsidR="00590598" w:rsidRDefault="00590598" w:rsidP="00590598">
      <w:pPr>
        <w:pStyle w:val="DocumentBody"/>
      </w:pPr>
      <w:r>
        <w:t>Основатель Ivashkevich Hospitality Станислав Ивашкевич дает оценку выше. «Учитывая уровень «Манжерока» (круглогодичный горнолыжный курорт в 36 км от аэропорта Горно-Алтайска в Республике Алтай. – «Ведомости») и понимая амбиции руководства АФК «Система», инвестиции в проект будут не менее 25 млн руб. на номер», – подсчитал он. Соответственно, объем вложений в проект, по его словам, составит около 16 млрд руб. или выше. Ивашкевич подчеркивает, что условия строительства на Алтае сложнее, чем, например, в Москве, поэтому и стоимость «не может быть низкой».</w:t>
      </w:r>
    </w:p>
    <w:p w:rsidR="00590598" w:rsidRDefault="00590598" w:rsidP="00590598">
      <w:pPr>
        <w:pStyle w:val="DocumentBody"/>
      </w:pPr>
      <w:r>
        <w:t>Всесезонный курорт «Бирюзовая Катунь» в одноименной особой экономической зоне (ОЭЗ) туристско-рекреационного типа находится на левом берегу реки Катуни в районе горы Красный Камень. Он расположен на границе Алтайского края и Республики Алтай.</w:t>
      </w:r>
    </w:p>
    <w:p w:rsidR="00590598" w:rsidRDefault="00590598" w:rsidP="00590598">
      <w:pPr>
        <w:pStyle w:val="DocumentBody"/>
      </w:pPr>
      <w:r>
        <w:t>Смирнова напоминает, что в ОЭЗ компанией «Новые вершины» (подконтрольна с 2021 г. Аркадию Ротенбергу. – «Ведомости») строится курорт с аквапарком и канатной дорогой, недалеко расположена игорная зона «Сибирская монета», часть туристов может перетянуть также курорт «Манжерок». То есть проекту Cosmos Stay Altay Katun придется работать в условиях достаточно высокой конкуренции, отмечает она.</w:t>
      </w:r>
    </w:p>
    <w:p w:rsidR="00590598" w:rsidRDefault="00590598" w:rsidP="00590598">
      <w:pPr>
        <w:pStyle w:val="DocumentBody"/>
      </w:pPr>
      <w:r>
        <w:t>Алтайский край, по данным управления по развитию туризма и курортной деятельности регионального правительства, ежегодно посещает более 2 млн человек. В 2024 г. планировалось принять 2,4 млн туристов против 2,3 млн годом ранее, сообщал в начале прошлого года ТАСС со ссылкой на управление. Республику Алтай в прошлом году посетило более 2,7 млн человек – на 5% больше, чем годом ранее, говорила в конце января 2025 г. первый замминистра экономического развития региона Ольга Филипенкова.</w:t>
      </w:r>
    </w:p>
    <w:p w:rsidR="00590598" w:rsidRPr="00CF6157" w:rsidRDefault="00590598" w:rsidP="00590598">
      <w:pPr>
        <w:pStyle w:val="DocumentBody"/>
        <w:rPr>
          <w:lang w:val="en-US"/>
        </w:rPr>
      </w:pPr>
      <w:r>
        <w:t>Кто</w:t>
      </w:r>
      <w:r w:rsidRPr="00CF6157">
        <w:rPr>
          <w:lang w:val="en-US"/>
        </w:rPr>
        <w:t xml:space="preserve"> </w:t>
      </w:r>
      <w:r>
        <w:t>строит</w:t>
      </w:r>
      <w:r w:rsidRPr="00CF6157">
        <w:rPr>
          <w:lang w:val="en-US"/>
        </w:rPr>
        <w:t xml:space="preserve"> Cosmos Stay Altay Katun</w:t>
      </w:r>
    </w:p>
    <w:p w:rsidR="00590598" w:rsidRDefault="00590598" w:rsidP="00590598">
      <w:pPr>
        <w:pStyle w:val="DocumentBody"/>
      </w:pPr>
      <w:r>
        <w:t>Cosmos Hotel Group – один из крупнейших гостиничных операторов в России. Бренд создан в 2018 г. В портфель компании входят 36 отелей категорий «3–5 звезд» в 22 городах России. Компания осуществляет операционное управление активами с номерным фондом около 10 000 единиц, следует из данных на сайте компании. Выручка по МСФО в январе – сентябре 2024 г. составила 12,9 млрд руб. (+49% год к году), показатель OIBDA – 4,8 млрд руб. (+43%).</w:t>
      </w:r>
    </w:p>
    <w:p w:rsidR="00590598" w:rsidRDefault="00590598" w:rsidP="00590598">
      <w:pPr>
        <w:pStyle w:val="DocumentBody"/>
      </w:pPr>
      <w:r>
        <w:t>Строительная группа «Амтек» основана в 2004 г., ее основным владельцем и гендиректором является Алексей Вавилкин. По итогам 2023 г. выручка по РСБУ «Амтека» составила 11,4 млрд руб. (+60% год к году), чистый убыток – 242 млн руб. против прибыли в 21 млн руб. годом ранее, следует из данных «СПАРК-Интерфакса».</w:t>
      </w:r>
    </w:p>
    <w:p w:rsidR="00590598" w:rsidRDefault="00590598" w:rsidP="00590598">
      <w:pPr>
        <w:pStyle w:val="DocumentBody"/>
      </w:pPr>
      <w:r>
        <w:t>До недавнего времени туристы ехали отдыхать на Алтай преимущественно летом, но с появлением всесезонного курорта «Манжерок» трафик начал расти в зимние месяцы, отмечает доцент кафедры гостиничного и туристического менеджмента РЭУ им. Г. В. Плеханова Роман Гареев.</w:t>
      </w:r>
    </w:p>
    <w:p w:rsidR="00590598" w:rsidRDefault="00590598" w:rsidP="00590598">
      <w:pPr>
        <w:pStyle w:val="DocumentBody"/>
      </w:pPr>
      <w:r>
        <w:t>Среди перспективных видов туризма в этом регионе кроме экологического и культурно-исторического, он также называет гастрономический, спортивный и событийный. В развитии туристических кластеров в регионе важно учитывать также потенциал международного туризма, добавляет он.</w:t>
      </w:r>
    </w:p>
    <w:p w:rsidR="00590598" w:rsidRDefault="00590598" w:rsidP="00590598">
      <w:pPr>
        <w:pStyle w:val="DocumentBody"/>
      </w:pPr>
      <w:r>
        <w:t>По данным OneTwoTrip, количество бронирований отелей на курортах Алтайского края и Республики Алтай в феврале этого года увеличилось по сравнению с аналогичным месяцем 2024 г. в 5 раз. Такой резкий рост может быть связан в том числе с возросшей популярностью горнолыжных курортов, объясняет представитель сервиса Елена Шелехова. Средняя стоимость проживания в отелях курорта «Манжерок» в феврале, по данным OneTwoTrip, составляет около 6000 руб. за ночь, в городе-курорте Белокуриха – 12 000 руб., в столице Республики Алтай Горно-Алтайске – 14 600 руб. Стоимость бронирований, по словам Шелеховой, существенно не изменилась к февралю 2024 г.</w:t>
      </w:r>
    </w:p>
    <w:p w:rsidR="00590598" w:rsidRDefault="00590598" w:rsidP="00590598">
      <w:pPr>
        <w:pStyle w:val="DocumentAuthor"/>
      </w:pPr>
      <w:r>
        <w:t>Денис Кузнецов</w:t>
      </w:r>
    </w:p>
    <w:p w:rsidR="00FB096E" w:rsidRPr="00FB096E" w:rsidRDefault="00E40E57" w:rsidP="00FB096E">
      <w:pPr>
        <w:rPr>
          <w:rStyle w:val="DocumentOriginalLink"/>
        </w:rPr>
      </w:pPr>
      <w:hyperlink r:id="rId45" w:history="1">
        <w:r w:rsidR="00FB096E" w:rsidRPr="00FB096E">
          <w:rPr>
            <w:rStyle w:val="DocumentOriginalLink"/>
          </w:rPr>
          <w:t>https://www.vedomosti.ru/business/articles/2025/02/25/1094203-cosmos-hotel-group-i-amtek-postroyat-gostinichnii-kompleks</w:t>
        </w:r>
      </w:hyperlink>
    </w:p>
    <w:p w:rsidR="00590598" w:rsidRDefault="00590598" w:rsidP="00590598">
      <w:r>
        <w:rPr>
          <w:sz w:val="18"/>
        </w:rPr>
        <w:t>назад: </w:t>
      </w:r>
      <w:hyperlink w:anchor="ref_toc" w:history="1">
        <w:r>
          <w:rPr>
            <w:rStyle w:val="NavigationLink"/>
          </w:rPr>
          <w:t>оглавление</w:t>
        </w:r>
      </w:hyperlink>
    </w:p>
    <w:p w:rsidR="00E82BF4" w:rsidRDefault="00345DD1" w:rsidP="002461F8">
      <w:pPr>
        <w:pStyle w:val="1"/>
      </w:pPr>
      <w:bookmarkStart w:id="112" w:name="_Toc191364664"/>
      <w:bookmarkEnd w:id="111"/>
      <w:r>
        <w:t>ЭКОНОМИЧЕСКИЕ НОВОСТИ</w:t>
      </w:r>
      <w:bookmarkEnd w:id="95"/>
      <w:bookmarkEnd w:id="112"/>
    </w:p>
    <w:p w:rsidR="00E40C78" w:rsidRDefault="00E40C78" w:rsidP="00E40C78">
      <w:pPr>
        <w:pStyle w:val="4"/>
      </w:pPr>
      <w:bookmarkStart w:id="113" w:name="_Toc191352377"/>
      <w:bookmarkStart w:id="114" w:name="_Toc191364665"/>
      <w:bookmarkStart w:id="115" w:name="_Toc191319659"/>
      <w:r>
        <w:rPr>
          <w:rStyle w:val="DocumentDate"/>
        </w:rPr>
        <w:t>2</w:t>
      </w:r>
      <w:r w:rsidR="00237B16">
        <w:rPr>
          <w:rStyle w:val="DocumentDate"/>
        </w:rPr>
        <w:t>4</w:t>
      </w:r>
      <w:r>
        <w:rPr>
          <w:rStyle w:val="DocumentDate"/>
        </w:rPr>
        <w:t>.02.2025</w:t>
      </w:r>
      <w:r>
        <w:br/>
      </w:r>
      <w:r>
        <w:rPr>
          <w:rStyle w:val="DocumentSource"/>
        </w:rPr>
        <w:t>Российская газета</w:t>
      </w:r>
      <w:r>
        <w:br/>
      </w:r>
      <w:bookmarkEnd w:id="113"/>
      <w:r w:rsidR="00237B16" w:rsidRPr="00237B16">
        <w:rPr>
          <w:rStyle w:val="DocumentName"/>
        </w:rPr>
        <w:t>Владимир Путин обсудил с верховным муфтием России вклад ислама в единство страны</w:t>
      </w:r>
      <w:bookmarkEnd w:id="114"/>
    </w:p>
    <w:p w:rsidR="00E40C78" w:rsidRDefault="00E40C78" w:rsidP="00AF3D2F">
      <w:pPr>
        <w:pStyle w:val="5"/>
      </w:pPr>
      <w:r>
        <w:rPr>
          <w:b/>
        </w:rPr>
        <w:t>Президент</w:t>
      </w:r>
      <w:r>
        <w:t xml:space="preserve"> РФ Владимир </w:t>
      </w:r>
      <w:r>
        <w:rPr>
          <w:b/>
        </w:rPr>
        <w:t>Путин</w:t>
      </w:r>
      <w:r>
        <w:t xml:space="preserve"> в понедельник провел встречу с верховным</w:t>
      </w:r>
      <w:r w:rsidR="00E82BF4">
        <w:t xml:space="preserve"> </w:t>
      </w:r>
      <w:r>
        <w:t>муфтием, председателем Центрального духовного управления мусульман России</w:t>
      </w:r>
      <w:r w:rsidR="00E82BF4">
        <w:t xml:space="preserve"> </w:t>
      </w:r>
      <w:r>
        <w:t>Талгатом Таджуддином. Глава российского государства отметил, что</w:t>
      </w:r>
      <w:r w:rsidR="00E82BF4">
        <w:t xml:space="preserve"> </w:t>
      </w:r>
      <w:r>
        <w:t>представители ислама всегда вносили и сейчас вносят заметный вклад в</w:t>
      </w:r>
      <w:r w:rsidR="00E82BF4">
        <w:t xml:space="preserve"> </w:t>
      </w:r>
      <w:r>
        <w:t>единство России.</w:t>
      </w:r>
    </w:p>
    <w:p w:rsidR="00E40C78" w:rsidRDefault="00E40C78" w:rsidP="00E40C78">
      <w:pPr>
        <w:pStyle w:val="DocumentBody"/>
      </w:pPr>
      <w:r>
        <w:t>"На первый взгляд, очень сложная страна, но на деле, особенно когда</w:t>
      </w:r>
      <w:r w:rsidR="00E82BF4">
        <w:t xml:space="preserve"> </w:t>
      </w:r>
      <w:r>
        <w:t>Россия сталкивается с какими-то трудностями, тем более внешними</w:t>
      </w:r>
      <w:r w:rsidR="00E82BF4">
        <w:t xml:space="preserve"> </w:t>
      </w:r>
      <w:r>
        <w:t>трудностями, мы становимся сильнее именно на основе нашего разнообразия", -</w:t>
      </w:r>
      <w:r w:rsidR="00E82BF4">
        <w:t xml:space="preserve"> </w:t>
      </w:r>
      <w:r>
        <w:t>сказал президент. Он добавил, что это дает России силу, которая эффективно</w:t>
      </w:r>
      <w:r w:rsidR="00E82BF4">
        <w:t xml:space="preserve"> </w:t>
      </w:r>
      <w:r>
        <w:t>противодействует всем сложностям и угрозам и обеспечивает движение вперед.</w:t>
      </w:r>
      <w:r w:rsidR="00E82BF4">
        <w:t xml:space="preserve"> </w:t>
      </w:r>
      <w:r>
        <w:t>Президент поблагодарил лично муфтия и других духовных лидеров за вклад в</w:t>
      </w:r>
      <w:r w:rsidR="00E82BF4">
        <w:t xml:space="preserve"> </w:t>
      </w:r>
      <w:r>
        <w:t>межконфессиональное единство в России. Путин подчеркнул, что люди, которые</w:t>
      </w:r>
      <w:r w:rsidR="00E82BF4">
        <w:t xml:space="preserve"> </w:t>
      </w:r>
      <w:r>
        <w:t>исповедуют ислам, - это органичная, естественная часть российского</w:t>
      </w:r>
      <w:r w:rsidR="00E82BF4">
        <w:t xml:space="preserve"> </w:t>
      </w:r>
      <w:r>
        <w:t>общества.</w:t>
      </w:r>
    </w:p>
    <w:p w:rsidR="00E40C78" w:rsidRDefault="00E40C78" w:rsidP="00E40C78">
      <w:pPr>
        <w:pStyle w:val="DocumentBody"/>
      </w:pPr>
      <w:r>
        <w:t>Отдельно президент отметил мужество мусульман в ходе спецоперации.</w:t>
      </w:r>
      <w:r w:rsidR="00E82BF4">
        <w:t xml:space="preserve"> </w:t>
      </w:r>
      <w:r>
        <w:t>"Вот буквально пару дней назад разговаривал с одним из них - заместителем</w:t>
      </w:r>
      <w:r w:rsidR="00E82BF4">
        <w:t xml:space="preserve"> </w:t>
      </w:r>
      <w:r>
        <w:t>командира 810-й бригады Черноморского флота. Воюют мужественно, героически</w:t>
      </w:r>
      <w:r w:rsidR="00E82BF4">
        <w:t xml:space="preserve"> </w:t>
      </w:r>
      <w:r>
        <w:t>практически на всех участках линии боевого соприкосновения", - сказал</w:t>
      </w:r>
      <w:r w:rsidR="00E82BF4">
        <w:t xml:space="preserve"> </w:t>
      </w:r>
      <w:r>
        <w:t>президент.</w:t>
      </w:r>
    </w:p>
    <w:p w:rsidR="00E40C78" w:rsidRDefault="00E40C78" w:rsidP="00E40C78">
      <w:pPr>
        <w:pStyle w:val="DocumentBody"/>
      </w:pPr>
      <w:r>
        <w:t>Муфтий в свою очередь заявил, что специальная военная операция -</w:t>
      </w:r>
      <w:r w:rsidR="00E82BF4">
        <w:t xml:space="preserve"> </w:t>
      </w:r>
      <w:r>
        <w:t>"специальная военная операция восстановления божественного, человеческого".</w:t>
      </w:r>
      <w:r w:rsidR="00E82BF4">
        <w:t xml:space="preserve"> </w:t>
      </w:r>
      <w:r>
        <w:t>"Очень трудно принимать такое решение главе государства, на плечах которого</w:t>
      </w:r>
      <w:r w:rsidR="00E82BF4">
        <w:t xml:space="preserve"> </w:t>
      </w:r>
      <w:r>
        <w:t>ответственность и перед Богом - господом миров, и перед народами своей</w:t>
      </w:r>
      <w:r w:rsidR="00E82BF4">
        <w:t xml:space="preserve"> </w:t>
      </w:r>
      <w:r>
        <w:t>страны, и в глазах всего человечества. Оно нелегко далось", - сказал он.</w:t>
      </w:r>
    </w:p>
    <w:p w:rsidR="00E40C78" w:rsidRDefault="00E40C78" w:rsidP="00E40C78">
      <w:pPr>
        <w:pStyle w:val="DocumentBody"/>
      </w:pPr>
      <w:r>
        <w:t>Путин обратил внимание на необычные предметы, разложенные на столе. "А</w:t>
      </w:r>
      <w:r w:rsidR="00E82BF4">
        <w:t xml:space="preserve"> </w:t>
      </w:r>
      <w:r>
        <w:t>это что?" - спросил российский лидер, указывая на щит и меч. "Когда вы</w:t>
      </w:r>
      <w:r w:rsidR="00E82BF4">
        <w:t xml:space="preserve"> </w:t>
      </w:r>
      <w:r>
        <w:t>объявили специальную военную операцию, в тот же день мы собрали расширенный</w:t>
      </w:r>
      <w:r w:rsidR="00E82BF4">
        <w:t xml:space="preserve"> </w:t>
      </w:r>
      <w:r>
        <w:t>пленум онлайн - и полная поддержка специальной операции. Обратились ко всем</w:t>
      </w:r>
      <w:r w:rsidR="00E82BF4">
        <w:t xml:space="preserve"> </w:t>
      </w:r>
      <w:r>
        <w:t>нашим региональным духовным правлениям и начали собирать войска. В тот же</w:t>
      </w:r>
      <w:r w:rsidR="00E82BF4">
        <w:t xml:space="preserve"> </w:t>
      </w:r>
      <w:r>
        <w:t>день мы заказали вот это, как будто знали", - пояснил Таджуддин. "На самом</w:t>
      </w:r>
      <w:r w:rsidR="00E82BF4">
        <w:t xml:space="preserve"> </w:t>
      </w:r>
      <w:r>
        <w:t>деле Год защитника Отечества - он каждый год. У нас ни дня не может быть</w:t>
      </w:r>
      <w:r w:rsidR="00E82BF4">
        <w:t xml:space="preserve"> </w:t>
      </w:r>
      <w:r>
        <w:t>без защиты Отечества", - добавил он.</w:t>
      </w:r>
    </w:p>
    <w:p w:rsidR="00E40C78" w:rsidRDefault="00E40C78" w:rsidP="00E40C78">
      <w:pPr>
        <w:pStyle w:val="DocumentBody"/>
      </w:pPr>
      <w:r>
        <w:t>По словам верховного муфтия, "щит защитника Отечества говорит о</w:t>
      </w:r>
      <w:r w:rsidR="00E82BF4">
        <w:t xml:space="preserve"> </w:t>
      </w:r>
      <w:r>
        <w:t>стержне России, Булгарского царства и Российского царства, и император</w:t>
      </w:r>
      <w:r w:rsidR="00E82BF4">
        <w:t xml:space="preserve"> </w:t>
      </w:r>
      <w:r>
        <w:t>российский - это первый титул, а второй титул - князь Булгарский и князь</w:t>
      </w:r>
      <w:r w:rsidR="00E82BF4">
        <w:t xml:space="preserve"> </w:t>
      </w:r>
      <w:r>
        <w:t>Казанский". Таджуддин пояснил, что двуглавый орел был и гербом Булгарии,</w:t>
      </w:r>
      <w:r w:rsidR="00E82BF4">
        <w:t xml:space="preserve"> </w:t>
      </w:r>
      <w:r>
        <w:t>которая была зависимым вассальным государством Хазарии. "Здесь и Илья</w:t>
      </w:r>
      <w:r w:rsidR="00E82BF4">
        <w:t xml:space="preserve"> </w:t>
      </w:r>
      <w:r>
        <w:t>Муромец, и наши герои, и Муса Джалиль. Даже когда в армии у нас служили</w:t>
      </w:r>
      <w:r w:rsidR="00E82BF4">
        <w:t xml:space="preserve"> </w:t>
      </w:r>
      <w:r>
        <w:t>мессу, Муса Джалиль сделал так, чтобы мусульмане не опозорили свою страну.</w:t>
      </w:r>
      <w:r w:rsidR="00E82BF4">
        <w:t xml:space="preserve"> </w:t>
      </w:r>
      <w:r>
        <w:t>Есть нам что защищать", - добавил Таджуддин.</w:t>
      </w:r>
    </w:p>
    <w:p w:rsidR="00E40C78" w:rsidRDefault="00E40C78" w:rsidP="00E40C78">
      <w:pPr>
        <w:pStyle w:val="DocumentBody"/>
      </w:pPr>
      <w:r>
        <w:t>Верховный муфтий также проинформировал о мусульманском форуме в</w:t>
      </w:r>
      <w:r w:rsidR="00E82BF4">
        <w:t xml:space="preserve"> </w:t>
      </w:r>
      <w:r>
        <w:t>Бахрейне. Он отметил, что король Бахрейна провел большую конференцию,</w:t>
      </w:r>
      <w:r w:rsidR="00E82BF4">
        <w:t xml:space="preserve"> </w:t>
      </w:r>
      <w:r>
        <w:t>представляющую весь исламский мир. "На этом высоком форуме, на котором</w:t>
      </w:r>
      <w:r w:rsidR="00E82BF4">
        <w:t xml:space="preserve"> </w:t>
      </w:r>
      <w:r>
        <w:t>представлены даже мусульманские меньшинства, я поддержал министра (по</w:t>
      </w:r>
      <w:r w:rsidR="00E82BF4">
        <w:t xml:space="preserve"> </w:t>
      </w:r>
      <w:r>
        <w:t>делам) вакуфов Судана в том, чтобы Совет мудрецов мусульман стал высшим</w:t>
      </w:r>
      <w:r w:rsidR="00E82BF4">
        <w:t xml:space="preserve"> </w:t>
      </w:r>
      <w:r>
        <w:t>органом, издающим современные фетвы для всего мира - не только для арабских</w:t>
      </w:r>
      <w:r w:rsidR="00E82BF4">
        <w:t xml:space="preserve"> </w:t>
      </w:r>
      <w:r>
        <w:t>мусульманских стран, для всех мусульман мира, а его председатель - чтобы</w:t>
      </w:r>
      <w:r w:rsidR="00E82BF4">
        <w:t xml:space="preserve"> </w:t>
      </w:r>
      <w:r>
        <w:t>стал Верховным муфтием планеты. И все поддержали. Это вошло и в декларацию</w:t>
      </w:r>
      <w:r w:rsidR="00E82BF4">
        <w:t xml:space="preserve"> </w:t>
      </w:r>
      <w:r>
        <w:t>Манамы", - сказал Таджуддин.</w:t>
      </w:r>
    </w:p>
    <w:p w:rsidR="00E40C78" w:rsidRDefault="00E40C78" w:rsidP="00E40C78">
      <w:pPr>
        <w:pStyle w:val="DocumentBody"/>
      </w:pPr>
      <w:r>
        <w:t>Тем временем</w:t>
      </w:r>
      <w:r w:rsidR="00E82BF4">
        <w:t xml:space="preserve"> </w:t>
      </w:r>
      <w:r>
        <w:rPr>
          <w:b/>
        </w:rPr>
        <w:t>Президент</w:t>
      </w:r>
      <w:r>
        <w:t xml:space="preserve"> РФ Владимир </w:t>
      </w:r>
      <w:r>
        <w:rPr>
          <w:b/>
        </w:rPr>
        <w:t>Путин</w:t>
      </w:r>
      <w:r>
        <w:t xml:space="preserve"> и председатель Китайской Народной</w:t>
      </w:r>
      <w:r w:rsidR="00E82BF4">
        <w:t xml:space="preserve"> </w:t>
      </w:r>
      <w:r>
        <w:t>Республики Си Цзиньпин провели продолжительный телефонный разговор. Об этом</w:t>
      </w:r>
      <w:r w:rsidR="00E82BF4">
        <w:t xml:space="preserve"> </w:t>
      </w:r>
      <w:r>
        <w:t xml:space="preserve">сообщили в пресс-службе Кремля. Лидеры обсудили </w:t>
      </w:r>
      <w:r>
        <w:rPr>
          <w:b/>
        </w:rPr>
        <w:t>отношения</w:t>
      </w:r>
      <w:r>
        <w:t xml:space="preserve"> двух стран, пути</w:t>
      </w:r>
      <w:r w:rsidR="00E82BF4">
        <w:t xml:space="preserve"> </w:t>
      </w:r>
      <w:r>
        <w:t xml:space="preserve">расширения взаимовыгодного </w:t>
      </w:r>
      <w:r>
        <w:rPr>
          <w:b/>
        </w:rPr>
        <w:t>сотрудничества</w:t>
      </w:r>
      <w:r>
        <w:t xml:space="preserve"> в сферах </w:t>
      </w:r>
      <w:r>
        <w:rPr>
          <w:b/>
        </w:rPr>
        <w:t>экономики</w:t>
      </w:r>
      <w:r>
        <w:t xml:space="preserve"> и торговли,</w:t>
      </w:r>
      <w:r w:rsidR="00E82BF4">
        <w:t xml:space="preserve"> </w:t>
      </w:r>
      <w:r>
        <w:rPr>
          <w:b/>
        </w:rPr>
        <w:t>инвестиций</w:t>
      </w:r>
      <w:r>
        <w:t xml:space="preserve">, культуры, </w:t>
      </w:r>
      <w:r>
        <w:rPr>
          <w:b/>
        </w:rPr>
        <w:t>образования</w:t>
      </w:r>
      <w:r>
        <w:t xml:space="preserve"> и спорта. Кроме того, Путин</w:t>
      </w:r>
      <w:r w:rsidR="00E82BF4">
        <w:t xml:space="preserve"> </w:t>
      </w:r>
      <w:r>
        <w:t>проинформировал председателя КНР о состоявшихся в последнее время</w:t>
      </w:r>
      <w:r w:rsidR="00E82BF4">
        <w:t xml:space="preserve"> </w:t>
      </w:r>
      <w:r>
        <w:t>российско-американских контактах. "С китайской стороны выражена поддержка</w:t>
      </w:r>
      <w:r w:rsidR="00E82BF4">
        <w:t xml:space="preserve"> </w:t>
      </w:r>
      <w:r>
        <w:t>начавшемуся диалогу России и США, а также готовность содействовать поиску</w:t>
      </w:r>
      <w:r w:rsidR="00E82BF4">
        <w:t xml:space="preserve"> </w:t>
      </w:r>
      <w:r>
        <w:t>путей мирного урегулирования украинского конфликта", - говорится в</w:t>
      </w:r>
      <w:r w:rsidR="00E82BF4">
        <w:t xml:space="preserve"> </w:t>
      </w:r>
      <w:r>
        <w:t>сообщении Кремля. Владимир Путин и Си Цзиньпин также подчеркнули, что</w:t>
      </w:r>
      <w:r w:rsidR="00E82BF4">
        <w:t xml:space="preserve"> </w:t>
      </w:r>
      <w:r>
        <w:t>отношения Москвы и Пекина, внешнеполитическая связка двух стран -</w:t>
      </w:r>
      <w:r w:rsidR="00E82BF4">
        <w:t xml:space="preserve"> </w:t>
      </w:r>
      <w:r>
        <w:t>важнейший стабилизирующий фактор в мировых делах. Как отметили лидеры, это</w:t>
      </w:r>
      <w:r w:rsidR="00E82BF4">
        <w:t xml:space="preserve"> </w:t>
      </w:r>
      <w:r>
        <w:t>партнерство не подвержено внешнему влиянию и не направлено против</w:t>
      </w:r>
      <w:r w:rsidR="00E82BF4">
        <w:t xml:space="preserve"> </w:t>
      </w:r>
      <w:r>
        <w:t>кого-либо. Президент РФ и председатель КНР также подтвердили график своих</w:t>
      </w:r>
      <w:r w:rsidR="00E82BF4">
        <w:t xml:space="preserve"> </w:t>
      </w:r>
      <w:r>
        <w:t>встреч в связи с празднованием в Москве 80-летия Победы в Великой</w:t>
      </w:r>
      <w:r w:rsidR="00E82BF4">
        <w:t xml:space="preserve"> </w:t>
      </w:r>
      <w:r>
        <w:t>Отечественной войне, предстоящим саммитом ШОС и торжественными</w:t>
      </w:r>
      <w:r w:rsidR="00E82BF4">
        <w:t xml:space="preserve"> </w:t>
      </w:r>
      <w:r>
        <w:t>мероприятиями в Пекине по случаю 80-й годовщины Победы над Японией и</w:t>
      </w:r>
      <w:r w:rsidR="00E82BF4">
        <w:t xml:space="preserve"> </w:t>
      </w:r>
      <w:r>
        <w:t>завершения Второй мировой войны.</w:t>
      </w:r>
    </w:p>
    <w:p w:rsidR="00E40C78" w:rsidRDefault="00E40C78" w:rsidP="00E40C78">
      <w:pPr>
        <w:pStyle w:val="DocumentBody"/>
      </w:pPr>
      <w:r>
        <w:t xml:space="preserve">В этот же день состоялся телефонный разговор Владимира </w:t>
      </w:r>
      <w:r>
        <w:rPr>
          <w:b/>
        </w:rPr>
        <w:t>Путина</w:t>
      </w:r>
      <w:r>
        <w:t xml:space="preserve"> с</w:t>
      </w:r>
      <w:r w:rsidR="00E82BF4">
        <w:t xml:space="preserve"> </w:t>
      </w:r>
      <w:r>
        <w:rPr>
          <w:b/>
        </w:rPr>
        <w:t>президентом</w:t>
      </w:r>
      <w:r>
        <w:t xml:space="preserve"> Республики Таджикистан Эмомали Рахмоном. "Выразив</w:t>
      </w:r>
      <w:r w:rsidR="00E82BF4">
        <w:t xml:space="preserve"> </w:t>
      </w:r>
      <w:r>
        <w:t>удовлетворение достигнутым высоким уровнем российско-таджикистанского</w:t>
      </w:r>
      <w:r w:rsidR="00E82BF4">
        <w:t xml:space="preserve"> </w:t>
      </w:r>
      <w:r>
        <w:t>стратегического партнерства и союзничества, лидеры обсудили конкретные шаги</w:t>
      </w:r>
      <w:r w:rsidR="00E82BF4">
        <w:t xml:space="preserve"> </w:t>
      </w:r>
      <w:r>
        <w:t xml:space="preserve">по </w:t>
      </w:r>
      <w:r>
        <w:rPr>
          <w:b/>
        </w:rPr>
        <w:t>развитию</w:t>
      </w:r>
      <w:r>
        <w:t xml:space="preserve"> взаимовыгодного </w:t>
      </w:r>
      <w:r>
        <w:rPr>
          <w:b/>
        </w:rPr>
        <w:t>сотрудничества</w:t>
      </w:r>
      <w:r>
        <w:t xml:space="preserve"> в </w:t>
      </w:r>
      <w:r>
        <w:rPr>
          <w:b/>
        </w:rPr>
        <w:t>торгово-экономической</w:t>
      </w:r>
      <w:r>
        <w:t xml:space="preserve"> и</w:t>
      </w:r>
      <w:r w:rsidR="00E82BF4">
        <w:t xml:space="preserve"> </w:t>
      </w:r>
      <w:r>
        <w:t>культурно-гуманитарной областях, а также в сфере безопасности", - говорится</w:t>
      </w:r>
      <w:r w:rsidR="00E82BF4">
        <w:t xml:space="preserve"> </w:t>
      </w:r>
      <w:r>
        <w:t>в сообщении пресс-службы Кремля. Соответствующие поручения будут даны</w:t>
      </w:r>
      <w:r w:rsidR="00E82BF4">
        <w:t xml:space="preserve"> </w:t>
      </w:r>
      <w:r>
        <w:t>правительствам, министерствам и ведомствам двух стран.</w:t>
      </w:r>
    </w:p>
    <w:p w:rsidR="00E40C78" w:rsidRDefault="00E40C78" w:rsidP="00E40C78">
      <w:pPr>
        <w:pStyle w:val="DocumentAuthor"/>
      </w:pPr>
      <w:r>
        <w:t>Айсель Герейханова</w:t>
      </w:r>
    </w:p>
    <w:p w:rsidR="00237B16" w:rsidRPr="00237B16" w:rsidRDefault="00E40E57" w:rsidP="00237B16">
      <w:pPr>
        <w:rPr>
          <w:rStyle w:val="DocumentOriginalLink"/>
        </w:rPr>
      </w:pPr>
      <w:hyperlink r:id="rId46" w:history="1">
        <w:r w:rsidR="00237B16" w:rsidRPr="00237B16">
          <w:rPr>
            <w:rStyle w:val="DocumentOriginalLink"/>
          </w:rPr>
          <w:t>https://rg.ru/2025/02/24/shchit-i-mech-v-podarok.html</w:t>
        </w:r>
      </w:hyperlink>
    </w:p>
    <w:p w:rsidR="00E40C78" w:rsidRDefault="00E40C78" w:rsidP="00E40C78">
      <w:r>
        <w:rPr>
          <w:sz w:val="18"/>
        </w:rPr>
        <w:t>назад: </w:t>
      </w:r>
      <w:hyperlink w:anchor="ref_toc" w:history="1">
        <w:r>
          <w:rPr>
            <w:rStyle w:val="NavigationLink"/>
          </w:rPr>
          <w:t>оглавление</w:t>
        </w:r>
      </w:hyperlink>
    </w:p>
    <w:p w:rsidR="000723EF" w:rsidRDefault="000723EF" w:rsidP="000723EF">
      <w:pPr>
        <w:pStyle w:val="4"/>
      </w:pPr>
      <w:bookmarkStart w:id="116" w:name="_Toc191352284"/>
      <w:bookmarkStart w:id="117" w:name="_Toc191364666"/>
      <w:bookmarkStart w:id="118" w:name="_Toc191352180"/>
      <w:r>
        <w:rPr>
          <w:rStyle w:val="DocumentDate"/>
        </w:rPr>
        <w:t>24.02.2025</w:t>
      </w:r>
      <w:r>
        <w:br/>
      </w:r>
      <w:r>
        <w:rPr>
          <w:rStyle w:val="DocumentSource"/>
        </w:rPr>
        <w:t>Известия (iz.ru)</w:t>
      </w:r>
      <w:r>
        <w:br/>
      </w:r>
      <w:r>
        <w:rPr>
          <w:rStyle w:val="DocumentName"/>
        </w:rPr>
        <w:t>Мишустин заявил, что пособие на ребенка не будут учитывать при оценке нуждаемости</w:t>
      </w:r>
      <w:bookmarkEnd w:id="116"/>
      <w:bookmarkEnd w:id="117"/>
    </w:p>
    <w:p w:rsidR="000723EF" w:rsidRDefault="000723EF" w:rsidP="000723EF">
      <w:pPr>
        <w:pStyle w:val="DocumentBody"/>
      </w:pPr>
      <w:r>
        <w:t>Мишустин: детские пособия не будут считать доходом при оценке нуждаемости семьи</w:t>
      </w:r>
    </w:p>
    <w:p w:rsidR="000723EF" w:rsidRDefault="000723EF" w:rsidP="00AF3D2F">
      <w:pPr>
        <w:pStyle w:val="5"/>
      </w:pPr>
      <w:r>
        <w:t xml:space="preserve">В России суммы детских пособий не будут учитывать как доход при оценке нуждаемости семьи. Об этом 24 февраля заявил премьер-министр РФ Михаил Мишустин. Он уточнил, что соответствующие </w:t>
      </w:r>
      <w:r>
        <w:rPr>
          <w:b/>
        </w:rPr>
        <w:t>изменения</w:t>
      </w:r>
      <w:r>
        <w:t xml:space="preserve"> были одобрены </w:t>
      </w:r>
      <w:r>
        <w:rPr>
          <w:b/>
        </w:rPr>
        <w:t>правительством</w:t>
      </w:r>
      <w:r>
        <w:t xml:space="preserve"> России в постановлении.</w:t>
      </w:r>
    </w:p>
    <w:p w:rsidR="000723EF" w:rsidRDefault="000723EF" w:rsidP="000723EF">
      <w:pPr>
        <w:pStyle w:val="DocumentBody"/>
      </w:pPr>
      <w:r>
        <w:t xml:space="preserve">«По поручению </w:t>
      </w:r>
      <w:r>
        <w:rPr>
          <w:b/>
        </w:rPr>
        <w:t>президента</w:t>
      </w:r>
      <w:r>
        <w:t xml:space="preserve"> [России Владимира </w:t>
      </w:r>
      <w:r>
        <w:rPr>
          <w:b/>
        </w:rPr>
        <w:t>Путина] правительство</w:t>
      </w:r>
      <w:r>
        <w:t xml:space="preserve"> усовершенствовало правило предоставления социального контракта. Теперь при его назначении не будут учитываться выплаты по единому пособию в связи с рождением и воспитанием ребенка, которые получают нуждающиеся семьи», - сказал он.</w:t>
      </w:r>
    </w:p>
    <w:p w:rsidR="000723EF" w:rsidRDefault="000723EF" w:rsidP="000723EF">
      <w:pPr>
        <w:pStyle w:val="DocumentBody"/>
      </w:pPr>
      <w:r>
        <w:t>Мишустин добавил, что эта сумма не будет включаться в расчет среднедушевого дохода при оформлении необходимой поддержки. Благодаря нововведению удастся дополнительно заключать около 118 тыс. социальных контрактов ежегодно.</w:t>
      </w:r>
    </w:p>
    <w:p w:rsidR="000723EF" w:rsidRDefault="000723EF" w:rsidP="000723EF">
      <w:pPr>
        <w:pStyle w:val="DocumentBody"/>
      </w:pPr>
      <w:r>
        <w:t xml:space="preserve">В январе 2025 года </w:t>
      </w:r>
      <w:r>
        <w:rPr>
          <w:b/>
        </w:rPr>
        <w:t>министр</w:t>
      </w:r>
      <w:r>
        <w:t xml:space="preserve"> труда и социальной защиты РФ Антон </w:t>
      </w:r>
      <w:r>
        <w:rPr>
          <w:b/>
        </w:rPr>
        <w:t>Котяков</w:t>
      </w:r>
      <w:r>
        <w:t xml:space="preserve"> сообщил о перерасчете пособий и пенсий, которые будут выплачены россиянам в 2025 году. Первоначально их размер повысили на прогнозируемый уровень </w:t>
      </w:r>
      <w:r>
        <w:rPr>
          <w:b/>
        </w:rPr>
        <w:t>инфляции</w:t>
      </w:r>
      <w:r>
        <w:t xml:space="preserve"> - 7,3%. Однако </w:t>
      </w:r>
      <w:r>
        <w:rPr>
          <w:b/>
        </w:rPr>
        <w:t>Росстат</w:t>
      </w:r>
      <w:r>
        <w:t xml:space="preserve"> посчитал, что фактический показатель превысил ожидаемый процент, составив 9,5%. После этого Путин поручил провести доиндексацию социальных выплат, пособий и компенсаций.</w:t>
      </w:r>
    </w:p>
    <w:p w:rsidR="000723EF" w:rsidRDefault="00E40E57" w:rsidP="000723EF">
      <w:hyperlink r:id="rId47" w:history="1">
        <w:r w:rsidR="000723EF">
          <w:rPr>
            <w:rStyle w:val="DocumentOriginalLink"/>
          </w:rPr>
          <w:t>https://iz.ru/1844075/2025-02-24/mishustin-zaiavil-chto-posobie-na-rebenka-ne-budut-uchityvat-pri-otcenke-nuzhdaemosti?main_click</w:t>
        </w:r>
      </w:hyperlink>
    </w:p>
    <w:p w:rsidR="000723EF" w:rsidRDefault="000723EF" w:rsidP="000723EF">
      <w:r>
        <w:rPr>
          <w:sz w:val="18"/>
        </w:rPr>
        <w:t>назад: </w:t>
      </w:r>
      <w:hyperlink w:anchor="ref_toc" w:history="1">
        <w:r>
          <w:rPr>
            <w:rStyle w:val="NavigationLink"/>
          </w:rPr>
          <w:t>оглавление</w:t>
        </w:r>
      </w:hyperlink>
    </w:p>
    <w:p w:rsidR="004C26AC" w:rsidRDefault="004C26AC" w:rsidP="004C26AC">
      <w:pPr>
        <w:pStyle w:val="4"/>
      </w:pPr>
      <w:bookmarkStart w:id="119" w:name="_Toc191364667"/>
      <w:r>
        <w:rPr>
          <w:rStyle w:val="DocumentDate"/>
        </w:rPr>
        <w:t>24.02.2025</w:t>
      </w:r>
      <w:r>
        <w:br/>
      </w:r>
      <w:r>
        <w:rPr>
          <w:rStyle w:val="DocumentSource"/>
        </w:rPr>
        <w:t>Ведомости (vedomosti.ru)</w:t>
      </w:r>
      <w:r>
        <w:br/>
      </w:r>
      <w:r>
        <w:rPr>
          <w:rStyle w:val="DocumentName"/>
        </w:rPr>
        <w:t>Володин: депутаты ведут подготовку к отчету правительства за 2024 год</w:t>
      </w:r>
      <w:bookmarkEnd w:id="118"/>
      <w:bookmarkEnd w:id="119"/>
    </w:p>
    <w:p w:rsidR="004C26AC" w:rsidRDefault="004C26AC" w:rsidP="00AF3D2F">
      <w:pPr>
        <w:pStyle w:val="5"/>
      </w:pPr>
      <w:r>
        <w:t xml:space="preserve">В ходе заседания Совета Госдумы (ГД) депутаты обсудили подготовку к отчету </w:t>
      </w:r>
      <w:r>
        <w:rPr>
          <w:b/>
        </w:rPr>
        <w:t>правительства</w:t>
      </w:r>
      <w:r>
        <w:t xml:space="preserve"> за 2024 г. и перечень вопросов, которые они намерены задать кабмину, сообщил председатель ГД Вячеслав </w:t>
      </w:r>
      <w:r>
        <w:rPr>
          <w:b/>
        </w:rPr>
        <w:t>Володин</w:t>
      </w:r>
      <w:r>
        <w:t>.</w:t>
      </w:r>
    </w:p>
    <w:p w:rsidR="004C26AC" w:rsidRDefault="004C26AC" w:rsidP="004C26AC">
      <w:pPr>
        <w:pStyle w:val="DocumentBody"/>
      </w:pPr>
      <w:r>
        <w:rPr>
          <w:b/>
        </w:rPr>
        <w:t>Володин</w:t>
      </w:r>
      <w:r>
        <w:t xml:space="preserve"> рассказал, что в преддверии предоставления отчета профильные комитеты ГД проведут рабочие встречи с </w:t>
      </w:r>
      <w:r>
        <w:rPr>
          <w:b/>
        </w:rPr>
        <w:t>министрами</w:t>
      </w:r>
      <w:r>
        <w:t>. В то же время во фракциях пройдут встречи с заместителями председателя правительства.</w:t>
      </w:r>
    </w:p>
    <w:p w:rsidR="004C26AC" w:rsidRDefault="004C26AC" w:rsidP="004C26AC">
      <w:pPr>
        <w:pStyle w:val="DocumentBody"/>
      </w:pPr>
      <w:r>
        <w:t xml:space="preserve">Депутаты также обсудили перечень вопросов, которые планируют поднять в рамках встреч с представителями правительства, а также на пленарном заседании в ходе отчета. Володин рассказал, что приоритетными темами были обозначены реализация </w:t>
      </w:r>
      <w:r>
        <w:rPr>
          <w:b/>
        </w:rPr>
        <w:t>национальных проектов</w:t>
      </w:r>
      <w:r>
        <w:t xml:space="preserve"> и государственных программ, качество оказания медицинской помощи, </w:t>
      </w:r>
      <w:r>
        <w:rPr>
          <w:b/>
        </w:rPr>
        <w:t>образование</w:t>
      </w:r>
      <w:r>
        <w:t xml:space="preserve"> и подготовка кадров, развитие науки и обеспечение технологического суверенитета.</w:t>
      </w:r>
    </w:p>
    <w:p w:rsidR="004C26AC" w:rsidRDefault="004C26AC" w:rsidP="004C26AC">
      <w:pPr>
        <w:pStyle w:val="DocumentBody"/>
      </w:pPr>
      <w:r>
        <w:t>В сообщении указано, что доклад об итогах работы кабмина за 2024 г. премьер-министр РФ Михаил Мишустин представит в последнюю неделю марта.</w:t>
      </w:r>
    </w:p>
    <w:p w:rsidR="004C26AC" w:rsidRDefault="004C26AC" w:rsidP="004C26AC">
      <w:pPr>
        <w:pStyle w:val="DocumentBody"/>
      </w:pPr>
      <w:r>
        <w:t>До 27 февраля фракции направят в комитет по контролю письменные вопросы, адресованные Мишустину, сообщили «Ведомостям» источники в ГД. Ожидается также, что 6 марта в 10:00 мск в малом зале пройдет совещание со статс-секретарями – заместителями федеральных министров. В совещании примут участие первые заместители и заместители председателя ГД, руководители фракций, председатели и первые заместители председателей комитетов.</w:t>
      </w:r>
    </w:p>
    <w:p w:rsidR="004C26AC" w:rsidRDefault="004C26AC" w:rsidP="004C26AC">
      <w:pPr>
        <w:pStyle w:val="DocumentBody"/>
      </w:pPr>
      <w:r>
        <w:t xml:space="preserve">3 апреля 2024 г. </w:t>
      </w:r>
      <w:r>
        <w:rPr>
          <w:b/>
        </w:rPr>
        <w:t>Мишустин</w:t>
      </w:r>
      <w:r>
        <w:t xml:space="preserve"> выступил перед Госдумой с традиционным отчетом о работе </w:t>
      </w:r>
      <w:r>
        <w:rPr>
          <w:b/>
        </w:rPr>
        <w:t>правительства</w:t>
      </w:r>
      <w:r>
        <w:t xml:space="preserve"> за 2023 г. </w:t>
      </w:r>
      <w:r>
        <w:rPr>
          <w:b/>
        </w:rPr>
        <w:t>Премьер</w:t>
      </w:r>
      <w:r>
        <w:t xml:space="preserve"> говорил о </w:t>
      </w:r>
      <w:r>
        <w:rPr>
          <w:b/>
        </w:rPr>
        <w:t>повышении</w:t>
      </w:r>
      <w:r>
        <w:t xml:space="preserve"> благосостояния граждан, противодействии </w:t>
      </w:r>
      <w:r>
        <w:rPr>
          <w:b/>
        </w:rPr>
        <w:t>инфляции</w:t>
      </w:r>
      <w:r>
        <w:t>, защите материнства и детства, расширении внешнеэкономического взаимодействия России с партнерами из дружественных стран и др.</w:t>
      </w:r>
    </w:p>
    <w:p w:rsidR="004C26AC" w:rsidRDefault="004C26AC" w:rsidP="004C26AC">
      <w:pPr>
        <w:pStyle w:val="DocumentBody"/>
      </w:pPr>
      <w:r>
        <w:t>Обязанность правительства отчитываться перед нижней палатой парламента о результатах своей работы закреплена в Конституции.</w:t>
      </w:r>
    </w:p>
    <w:p w:rsidR="003D29D5" w:rsidRPr="003D29D5" w:rsidRDefault="00E40E57" w:rsidP="003D29D5">
      <w:pPr>
        <w:rPr>
          <w:rStyle w:val="DocumentOriginalLink"/>
        </w:rPr>
      </w:pPr>
      <w:hyperlink r:id="rId48" w:history="1">
        <w:r w:rsidR="003D29D5" w:rsidRPr="003D29D5">
          <w:rPr>
            <w:rStyle w:val="DocumentOriginalLink"/>
          </w:rPr>
          <w:t>https://www.vedomosti.ru/politics/news/2025/02/24/1094157-volodin-deputati-vedut</w:t>
        </w:r>
      </w:hyperlink>
    </w:p>
    <w:p w:rsidR="004C26AC" w:rsidRDefault="004C26AC" w:rsidP="004C26AC">
      <w:r>
        <w:rPr>
          <w:sz w:val="18"/>
        </w:rPr>
        <w:t>назад: </w:t>
      </w:r>
      <w:hyperlink w:anchor="ref_toc" w:history="1">
        <w:r>
          <w:rPr>
            <w:rStyle w:val="NavigationLink"/>
          </w:rPr>
          <w:t>оглавление</w:t>
        </w:r>
      </w:hyperlink>
    </w:p>
    <w:p w:rsidR="00F862D6" w:rsidRDefault="00F862D6" w:rsidP="00F862D6">
      <w:pPr>
        <w:pStyle w:val="4"/>
      </w:pPr>
      <w:bookmarkStart w:id="120" w:name="_Toc191352469"/>
      <w:bookmarkStart w:id="121" w:name="_Toc191364668"/>
      <w:r>
        <w:rPr>
          <w:rStyle w:val="DocumentDate"/>
        </w:rPr>
        <w:t>24.02.2025</w:t>
      </w:r>
      <w:r>
        <w:br/>
      </w:r>
      <w:r>
        <w:rPr>
          <w:rStyle w:val="DocumentSource"/>
        </w:rPr>
        <w:t>Российская газета (rg.ru)</w:t>
      </w:r>
      <w:r>
        <w:br/>
      </w:r>
      <w:r>
        <w:rPr>
          <w:rStyle w:val="DocumentName"/>
        </w:rPr>
        <w:t>Рост ВВП и изменения на рынке труда: в Госдуме рассказали, как СВО отразилась на экономике РФ - Российская газета</w:t>
      </w:r>
      <w:bookmarkEnd w:id="120"/>
      <w:bookmarkEnd w:id="121"/>
    </w:p>
    <w:p w:rsidR="00F862D6" w:rsidRDefault="00F862D6" w:rsidP="00F862D6">
      <w:pPr>
        <w:pStyle w:val="DocumentBody"/>
      </w:pPr>
      <w:r>
        <w:t xml:space="preserve">Депутат Гаврилов: СВО ускорила трансформацию </w:t>
      </w:r>
      <w:r>
        <w:rPr>
          <w:b/>
        </w:rPr>
        <w:t>экономики</w:t>
      </w:r>
      <w:r>
        <w:t xml:space="preserve"> России</w:t>
      </w:r>
    </w:p>
    <w:p w:rsidR="00F862D6" w:rsidRDefault="00F862D6" w:rsidP="00AF3D2F">
      <w:pPr>
        <w:pStyle w:val="5"/>
      </w:pPr>
      <w:r>
        <w:t xml:space="preserve">Три года назад, 24 февраля 2022 года, </w:t>
      </w:r>
      <w:r>
        <w:rPr>
          <w:b/>
        </w:rPr>
        <w:t>президент</w:t>
      </w:r>
      <w:r>
        <w:t xml:space="preserve"> России Владимир </w:t>
      </w:r>
      <w:r>
        <w:rPr>
          <w:b/>
        </w:rPr>
        <w:t>Путин</w:t>
      </w:r>
      <w:r>
        <w:t xml:space="preserve"> объявил о начале специальной военной операции (СВО) на Украине. Как ее проведение за это время отразилось на </w:t>
      </w:r>
      <w:r>
        <w:rPr>
          <w:b/>
        </w:rPr>
        <w:t>экономике</w:t>
      </w:r>
      <w:r>
        <w:t xml:space="preserve"> России, рассказал в комментарии "РГ" председатель Комитета Госдумы по вопросам собственности, земельным и имущественным </w:t>
      </w:r>
      <w:r>
        <w:rPr>
          <w:b/>
        </w:rPr>
        <w:t>отношения</w:t>
      </w:r>
      <w:r>
        <w:t xml:space="preserve">, кандидат </w:t>
      </w:r>
      <w:r>
        <w:rPr>
          <w:b/>
        </w:rPr>
        <w:t>экономических</w:t>
      </w:r>
      <w:r>
        <w:t xml:space="preserve"> наук Сергей Гаврилов (КПРФ).</w:t>
      </w:r>
    </w:p>
    <w:p w:rsidR="00F862D6" w:rsidRDefault="00F862D6" w:rsidP="00F862D6">
      <w:pPr>
        <w:pStyle w:val="DocumentBody"/>
      </w:pPr>
      <w:r>
        <w:t>По его оценке, одним из значительных экономических последствий СВО стало усиление оборонно-промышленного комплекса. "Производственные мощности предприятий были перестроены под новые задачи, что привело к росту выпуска боеприпасов в 14 раз, увеличению производства беспилотных летательных аппаратов в 4 раза и росту выпуска бронетанковой техники в 3,5 раза, - заявил он. - Эти показатели демонстрируют не только способность российской промышленности адаптироваться к вызовам, но и ее потенциал к долгосрочному развитию за счет новых технологических решений".</w:t>
      </w:r>
    </w:p>
    <w:p w:rsidR="00F862D6" w:rsidRDefault="00F862D6" w:rsidP="00F862D6">
      <w:pPr>
        <w:pStyle w:val="DocumentBody"/>
      </w:pPr>
      <w:r>
        <w:t>С 2024 года, по его словам, начался активный трансфер военных разработок в гражданскую сферу. "Это закономерный исторический процесс: технологии, созданные для военных нужд, впоследствии адаптируются для гражданского использования, - пояснил Гаврилов. - Ракетостроение, авиация, микроэлектроника, биотехнологии, искусственный интеллект, освоение шельфа - во всех этих направлениях военные наработки могут стать катализатором развития и преодоления технологического отставания".</w:t>
      </w:r>
    </w:p>
    <w:p w:rsidR="00F862D6" w:rsidRDefault="00F862D6" w:rsidP="00F862D6">
      <w:pPr>
        <w:pStyle w:val="DocumentBody"/>
      </w:pPr>
      <w:r>
        <w:t xml:space="preserve">На макроэкономическом уровне, несмотря на санкционное давление, Россия продемонстрировала рост </w:t>
      </w:r>
      <w:r>
        <w:rPr>
          <w:b/>
        </w:rPr>
        <w:t>ВВП</w:t>
      </w:r>
      <w:r>
        <w:t xml:space="preserve"> на 3,6% в 2023 году и на 4,1% в 2024 году, что превысило среднемировые показатели. "Основной вклад в этот рост внесли обрабатывающие производства, которые не только компенсировали сокращение внешних поставок, но и обеспечили выход на новые рынки сбыта, - отметил депутат. - Прогнозы на 2025 год указывают на стабилизацию </w:t>
      </w:r>
      <w:r>
        <w:rPr>
          <w:b/>
        </w:rPr>
        <w:t>экономики</w:t>
      </w:r>
      <w:r>
        <w:t xml:space="preserve"> и постепенное снижение темпов роста, однако переориентация на дружественные страны и </w:t>
      </w:r>
      <w:r>
        <w:rPr>
          <w:b/>
        </w:rPr>
        <w:t>развитие</w:t>
      </w:r>
      <w:r>
        <w:t xml:space="preserve"> технологического сектора создают условия для долгосрочного </w:t>
      </w:r>
      <w:r>
        <w:rPr>
          <w:b/>
        </w:rPr>
        <w:t>развития</w:t>
      </w:r>
      <w:r>
        <w:t>".</w:t>
      </w:r>
    </w:p>
    <w:p w:rsidR="00F862D6" w:rsidRDefault="00F862D6" w:rsidP="00F862D6">
      <w:pPr>
        <w:pStyle w:val="DocumentBody"/>
      </w:pPr>
      <w:r>
        <w:t xml:space="preserve">Причиной тому стала трансформация в сторону автономности </w:t>
      </w:r>
      <w:r>
        <w:rPr>
          <w:b/>
        </w:rPr>
        <w:t>экономики</w:t>
      </w:r>
      <w:r>
        <w:t>: импортозамещение, как напомнил Гаврилов, затронуло ключевые отрасли. В результате принятые меры позволили снизить зависимость от западных поставок и укрепить внутреннее производство.</w:t>
      </w:r>
    </w:p>
    <w:p w:rsidR="00F862D6" w:rsidRDefault="00F862D6" w:rsidP="00F862D6">
      <w:pPr>
        <w:pStyle w:val="DocumentBody"/>
      </w:pPr>
      <w:r>
        <w:t xml:space="preserve">"СВО также изменила рынок труда: растет потребность в высококвалифицированных кадрах, что стимулирует технологическую модернизацию, внедрение автоматизированных решений и профессиональную переподготовку работников. Ожидается, что этот процесс приведет к </w:t>
      </w:r>
      <w:r>
        <w:rPr>
          <w:b/>
        </w:rPr>
        <w:t>изменению</w:t>
      </w:r>
      <w:r>
        <w:t xml:space="preserve"> структуры </w:t>
      </w:r>
      <w:r>
        <w:rPr>
          <w:b/>
        </w:rPr>
        <w:t>занятости</w:t>
      </w:r>
      <w:r>
        <w:t xml:space="preserve"> и увеличению доли наукоемких отраслей в </w:t>
      </w:r>
      <w:r>
        <w:rPr>
          <w:b/>
        </w:rPr>
        <w:t>экономике</w:t>
      </w:r>
      <w:r>
        <w:t xml:space="preserve">", - добавил глава комитета. Он напомнил, что сейчас стоит задача повышения </w:t>
      </w:r>
      <w:r>
        <w:rPr>
          <w:b/>
        </w:rPr>
        <w:t>производительности труда</w:t>
      </w:r>
      <w:r>
        <w:t xml:space="preserve"> с тем, чтобы компенсировать очевидную нехватку кадров, особенно в период СВО.</w:t>
      </w:r>
    </w:p>
    <w:p w:rsidR="00F862D6" w:rsidRDefault="00F862D6" w:rsidP="00F862D6">
      <w:pPr>
        <w:pStyle w:val="DocumentBody"/>
      </w:pPr>
      <w:r>
        <w:t xml:space="preserve">Таким образом, резюмировал он, специальная военная операция стала катализатором процессов, направленных на укрепление промышленного потенциала России, снижение внешней зависимости и создание </w:t>
      </w:r>
      <w:r>
        <w:rPr>
          <w:b/>
        </w:rPr>
        <w:t>новой</w:t>
      </w:r>
      <w:r>
        <w:t xml:space="preserve"> модели </w:t>
      </w:r>
      <w:r>
        <w:rPr>
          <w:b/>
        </w:rPr>
        <w:t>экономического развития</w:t>
      </w:r>
      <w:r>
        <w:t>, ориентированной на внутренние ресурсы и технологический суверенитет.</w:t>
      </w:r>
    </w:p>
    <w:p w:rsidR="00F862D6" w:rsidRDefault="00E40E57" w:rsidP="00F862D6">
      <w:hyperlink r:id="rId49" w:history="1">
        <w:r w:rsidR="00F862D6">
          <w:rPr>
            <w:rStyle w:val="DocumentOriginalLink"/>
          </w:rPr>
          <w:t>https://rg.ru/2025/02/24/deputat-gavrilov-svo-uskorila-transformaciiu-ekonomiki-rossii.html</w:t>
        </w:r>
      </w:hyperlink>
    </w:p>
    <w:p w:rsidR="00F862D6" w:rsidRDefault="00F862D6" w:rsidP="00F862D6">
      <w:r>
        <w:rPr>
          <w:sz w:val="18"/>
        </w:rPr>
        <w:t>назад: </w:t>
      </w:r>
      <w:hyperlink w:anchor="ref_toc" w:history="1">
        <w:r>
          <w:rPr>
            <w:rStyle w:val="NavigationLink"/>
          </w:rPr>
          <w:t>оглавление</w:t>
        </w:r>
      </w:hyperlink>
    </w:p>
    <w:p w:rsidR="00141A5C" w:rsidRDefault="00141A5C" w:rsidP="00141A5C">
      <w:pPr>
        <w:pStyle w:val="4"/>
      </w:pPr>
      <w:bookmarkStart w:id="122" w:name="_Toc191364669"/>
      <w:bookmarkStart w:id="123" w:name="_Toc191352096"/>
      <w:r>
        <w:rPr>
          <w:rStyle w:val="DocumentDate"/>
        </w:rPr>
        <w:t>24.02.2025</w:t>
      </w:r>
      <w:r>
        <w:br/>
      </w:r>
      <w:r>
        <w:rPr>
          <w:rStyle w:val="DocumentSource"/>
        </w:rPr>
        <w:t>Коммерсантъ (kommersant.ru)</w:t>
      </w:r>
      <w:r>
        <w:br/>
      </w:r>
      <w:r w:rsidRPr="00C3440E">
        <w:rPr>
          <w:rStyle w:val="DocumentName"/>
        </w:rPr>
        <w:t>Решетников сделал прогноз по инфляции в России на 2025 год</w:t>
      </w:r>
      <w:bookmarkEnd w:id="122"/>
    </w:p>
    <w:p w:rsidR="00141A5C" w:rsidRDefault="00141A5C" w:rsidP="00141A5C">
      <w:pPr>
        <w:pStyle w:val="5"/>
      </w:pPr>
      <w:r w:rsidRPr="00C3440E">
        <w:t>Министерство экономического развития России прогнозирует инфляцию на уровне 7–8% по итогам 2025 года, сообщил журналистам глава ведомства Максим Решетников. Оценка Минэкономразвития совпадает с инфляционными ожиданиями, которые 14 февраля опубликовал ЦБ по итогам заседания совета директоров регулятора.</w:t>
      </w:r>
    </w:p>
    <w:p w:rsidR="00141A5C" w:rsidRDefault="00141A5C" w:rsidP="00141A5C">
      <w:pPr>
        <w:pStyle w:val="DocumentBody"/>
      </w:pPr>
      <w:r>
        <w:t>«Мы сейчас будем смотреть свой прогноз. По ощущениям, диапазон такой же примерно. Пока рано цифры конкретные называть. В марте будем готовить прогноз»,— сказал господин Решетников (цитата по «РИА Новости»). В октябре 2024 года Минэкономразвития уже оценивало вероятный уровень инфляции в 2025 году. Тогда показатель составлял 4,5%.</w:t>
      </w:r>
    </w:p>
    <w:p w:rsidR="00141A5C" w:rsidRDefault="00141A5C" w:rsidP="00141A5C">
      <w:pPr>
        <w:pStyle w:val="DocumentBody"/>
      </w:pPr>
      <w:r>
        <w:t>По словам министра, правительство работает над регулированием цен сообща. «Пока действия предпринимаем все вместе, но сдвиг потребительских предпочтений достаточно ощутим. С другой стороны, надо расширять предложение, здесь находимся в постоянном диалоге с Минсельхозом по ситуации с ценами на продовольственные товары»,— уточнил глава МЭР.</w:t>
      </w:r>
    </w:p>
    <w:p w:rsidR="00141A5C" w:rsidRDefault="00141A5C" w:rsidP="00141A5C">
      <w:pPr>
        <w:pStyle w:val="DocumentBody"/>
      </w:pPr>
      <w:r>
        <w:t>19 февраля ЦБ сделал обзор динамики потребительских цен. Согласно документу, спрос продолжает опережать предложение, но с приближением весеннего сезона цены на фрукты и овощи начали снижаться. Для возвращения инфляции к целевому показателю в 4% потребуется более продолжительный период поддержания жестких денежно-кредитных условий, подчеркнули в ЦБ.</w:t>
      </w:r>
    </w:p>
    <w:p w:rsidR="00141A5C" w:rsidRPr="00C3440E" w:rsidRDefault="00E40E57" w:rsidP="00141A5C">
      <w:pPr>
        <w:rPr>
          <w:rStyle w:val="DocumentOriginalLink"/>
        </w:rPr>
      </w:pPr>
      <w:hyperlink r:id="rId50" w:history="1">
        <w:r w:rsidR="00141A5C" w:rsidRPr="00C3440E">
          <w:rPr>
            <w:rStyle w:val="DocumentOriginalLink"/>
          </w:rPr>
          <w:t>https://www.kommersant.ru/doc/7533321</w:t>
        </w:r>
      </w:hyperlink>
      <w:r w:rsidR="00E82BF4">
        <w:rPr>
          <w:rStyle w:val="DocumentOriginalLink"/>
        </w:rPr>
        <w:t xml:space="preserve"> </w:t>
      </w:r>
    </w:p>
    <w:p w:rsidR="00141A5C" w:rsidRDefault="00141A5C" w:rsidP="00141A5C">
      <w:r>
        <w:rPr>
          <w:sz w:val="18"/>
        </w:rPr>
        <w:t>назад: </w:t>
      </w:r>
      <w:hyperlink w:anchor="ref_toc" w:history="1">
        <w:r>
          <w:rPr>
            <w:rStyle w:val="NavigationLink"/>
          </w:rPr>
          <w:t>оглавление</w:t>
        </w:r>
      </w:hyperlink>
    </w:p>
    <w:p w:rsidR="00141A5C" w:rsidRDefault="00141A5C" w:rsidP="00141A5C">
      <w:pPr>
        <w:pStyle w:val="4"/>
      </w:pPr>
      <w:bookmarkStart w:id="124" w:name="_Toc191364670"/>
      <w:r>
        <w:rPr>
          <w:rStyle w:val="DocumentDate"/>
        </w:rPr>
        <w:t>24.02.2025</w:t>
      </w:r>
      <w:r>
        <w:br/>
      </w:r>
      <w:r>
        <w:rPr>
          <w:rStyle w:val="DocumentSource"/>
        </w:rPr>
        <w:t>РИА Новости</w:t>
      </w:r>
      <w:r>
        <w:br/>
      </w:r>
      <w:r>
        <w:rPr>
          <w:rStyle w:val="DocumentName"/>
        </w:rPr>
        <w:t>Минстрой России выпустил инструкцию по борьбе с мошенниками в ЖКХ</w:t>
      </w:r>
      <w:bookmarkEnd w:id="124"/>
    </w:p>
    <w:p w:rsidR="00141A5C" w:rsidRDefault="00141A5C" w:rsidP="00141A5C">
      <w:pPr>
        <w:pStyle w:val="5"/>
      </w:pPr>
      <w:r>
        <w:t>Мошенники обманывают россиян в сфере ЖКХ, раскладывая по почтовым ящикам поддельные квитанции за жилищно-коммунальные услуги, приглашая в домовой чат и действуя под видом сотрудников коммунальных служб, сообщается в телеграм-канале Минстроя РФ.</w:t>
      </w:r>
    </w:p>
    <w:p w:rsidR="00141A5C" w:rsidRDefault="00141A5C" w:rsidP="00141A5C">
      <w:pPr>
        <w:pStyle w:val="DocumentBody"/>
      </w:pPr>
      <w:r>
        <w:t>Министерство совместно с ГИС ЖКХ подготовило памятку о наиболее распространенных способах мошенничества в коммунальной сфере и способах защиты от аферистов.</w:t>
      </w:r>
    </w:p>
    <w:p w:rsidR="00141A5C" w:rsidRDefault="00141A5C" w:rsidP="00141A5C">
      <w:pPr>
        <w:pStyle w:val="DocumentBody"/>
      </w:pPr>
      <w:r>
        <w:t>Так, мошенники раскладывают по почтовым ящикам поддельные квитанции, которые визуально трудно отличить от настоящих, а QR-код ведет на оплату по мошенническим реквизитам. "Обычно квитанции приходят в одно и то же время, и большая их часть - в период с 1-го по 5-е число каждого месяца. Если квитанция пришла раньше срока или позже, это повод проявить бдительность", - указало ведомство.</w:t>
      </w:r>
    </w:p>
    <w:p w:rsidR="00141A5C" w:rsidRDefault="00141A5C" w:rsidP="00141A5C">
      <w:pPr>
        <w:pStyle w:val="DocumentBody"/>
      </w:pPr>
      <w:r>
        <w:t>Среди рекомендаций - зайти в мобильное приложение "Госуслуги Дом" или на портал ГИС ЖКХ, проверить реквизиты получателя платежа в квитанции, посоветоваться с соседями. Также безопасно оплачивать ЖКХ в онлайн-формате, напомнили в Минстрое.</w:t>
      </w:r>
    </w:p>
    <w:p w:rsidR="00141A5C" w:rsidRDefault="00141A5C" w:rsidP="00141A5C">
      <w:pPr>
        <w:pStyle w:val="DocumentBody"/>
      </w:pPr>
      <w:r>
        <w:t>Еще один способ мошенничества связан с приглашением вступить домовые чаты. Иногда жители обнаруживают соответствующие объявления в подъездах домов и на инфостендах. Однако попытка перейти по QR-коду оборачивается потерей аккаунта в мессенджере. Чтобы защититься от этого вида обмана, в Минстрое рекомендуют пользоваться официальными чатами. Еще можно посоветоваться с соседями, проверить ссылку, по которой предлагается перейти после считывания QR-кода. Кроме того, объявления мошенников - массовые, поэтому еще одним маркером будет указание адреса дома в приглашении в чат, говорится в памятке министерства.</w:t>
      </w:r>
    </w:p>
    <w:p w:rsidR="00141A5C" w:rsidRDefault="00141A5C" w:rsidP="00141A5C">
      <w:pPr>
        <w:pStyle w:val="DocumentBody"/>
      </w:pPr>
      <w:r>
        <w:t>"Иногда мошенники действуют под видом сотрудников коммунальных служб. Они могут прийти с проверкой коммуникаций или предложением замены счетчиков. Собственник обязан пускать в квартиру представителей управляющей организации и рабочих, только если это нужно для осмотра и ремонта коммуникаций. У ремонтной бригады есть документы, подтверждающие полномочия, а собственник не должен ничего платить наличными, если не вызывал мастера сам", - напомнило ведомство.</w:t>
      </w:r>
    </w:p>
    <w:p w:rsidR="00141A5C" w:rsidRDefault="00141A5C" w:rsidP="00141A5C">
      <w:pPr>
        <w:pStyle w:val="DocumentBody"/>
      </w:pPr>
      <w:r>
        <w:t>Как указывается в памятке Минстроя, о настоящем визите коммунальные службы должны предупредить заранее, уведомив, кто придет. Визит без предупреждения могут осуществить только для ликвидации аварии. Если срочный доступ нужен, например, для замены счетчиков, то открывать не нужно, как и поддаваться давлению. Если грозят штрафами за отказ открыть дверь, то это мошенники, подчеркнули в министерстве.</w:t>
      </w:r>
    </w:p>
    <w:p w:rsidR="00141A5C" w:rsidRDefault="00141A5C" w:rsidP="00141A5C">
      <w:pPr>
        <w:pStyle w:val="DocumentBody"/>
      </w:pPr>
      <w:r>
        <w:t>Также в Минстрое предупредили, что злоумышленники могут звонить или писать в мессенджер, представляясь сотрудниками УК или ресурсоснабжающих организаций. Они будут предлагать перейти по ссылке, назвать код из сообщения или установить на смартфон приложение для оплаты ЖКУ. Но так они получают доступ к аккаунту госуслуг или смартфону пользователя, тем самым могут похитить деньги с банковского счета или оформить кредит на его имя.</w:t>
      </w:r>
    </w:p>
    <w:p w:rsidR="00141A5C" w:rsidRDefault="00E40E57" w:rsidP="00141A5C">
      <w:hyperlink r:id="rId51" w:history="1">
        <w:r w:rsidR="00141A5C" w:rsidRPr="00352190">
          <w:rPr>
            <w:rStyle w:val="DocumentOriginalLink"/>
          </w:rPr>
          <w:t>https://realty.ria.ru/20250224/minstroj-2001323348.html?ysclid=m7k1flhk7w180207382</w:t>
        </w:r>
      </w:hyperlink>
      <w:r w:rsidR="00141A5C">
        <w:t xml:space="preserve"> </w:t>
      </w:r>
    </w:p>
    <w:p w:rsidR="00141A5C" w:rsidRDefault="00141A5C" w:rsidP="00141A5C">
      <w:r>
        <w:rPr>
          <w:sz w:val="18"/>
        </w:rPr>
        <w:t>назад: </w:t>
      </w:r>
      <w:hyperlink w:anchor="ref_toc" w:history="1">
        <w:r>
          <w:rPr>
            <w:rStyle w:val="NavigationLink"/>
          </w:rPr>
          <w:t>оглавление</w:t>
        </w:r>
      </w:hyperlink>
    </w:p>
    <w:p w:rsidR="001957B1" w:rsidRDefault="001957B1" w:rsidP="001957B1">
      <w:pPr>
        <w:pStyle w:val="4"/>
      </w:pPr>
      <w:bookmarkStart w:id="125" w:name="_Toc191364671"/>
      <w:r>
        <w:rPr>
          <w:rStyle w:val="DocumentDate"/>
        </w:rPr>
        <w:t>25.02.2025</w:t>
      </w:r>
      <w:r>
        <w:br/>
      </w:r>
      <w:r>
        <w:rPr>
          <w:rStyle w:val="DocumentSource"/>
        </w:rPr>
        <w:t>Ведомости</w:t>
      </w:r>
      <w:r>
        <w:br/>
      </w:r>
      <w:r>
        <w:rPr>
          <w:rStyle w:val="DocumentName"/>
        </w:rPr>
        <w:t>Финтех попросил Минобрнауки скорректировать план подготовки IT-специалистов</w:t>
      </w:r>
      <w:bookmarkEnd w:id="123"/>
      <w:bookmarkEnd w:id="125"/>
    </w:p>
    <w:p w:rsidR="001957B1" w:rsidRDefault="001957B1" w:rsidP="001957B1">
      <w:pPr>
        <w:pStyle w:val="DocumentBody"/>
      </w:pPr>
      <w:r>
        <w:t>Основная проблема - оторванность вузовских программ от реалий бизнеса, полагают эксперты</w:t>
      </w:r>
    </w:p>
    <w:p w:rsidR="001957B1" w:rsidRDefault="001957B1" w:rsidP="00352190">
      <w:pPr>
        <w:pStyle w:val="5"/>
      </w:pPr>
      <w:r>
        <w:t xml:space="preserve">Индустриальный центр компетенций (ИЦК) "Финансы", куда входит большинство системно значимых банков, обратился в Минобрнауки с просьбой скорректировать программы подготовки IT-специалистов под нужды финансовых организаций. Об отправке письма в министерство рассказал председатель </w:t>
      </w:r>
      <w:r>
        <w:rPr>
          <w:b/>
        </w:rPr>
        <w:t>Промсвязьбанка</w:t>
      </w:r>
      <w:r>
        <w:t xml:space="preserve"> (ПСБ) Петр Фрадков на сессии Уральского форума. ИЦК были созданы в 2022 г. для замещения зарубежных технологических решений в ключевых отраслях </w:t>
      </w:r>
      <w:r>
        <w:rPr>
          <w:b/>
        </w:rPr>
        <w:t>экономики</w:t>
      </w:r>
      <w:r>
        <w:t>.</w:t>
      </w:r>
    </w:p>
    <w:p w:rsidR="001957B1" w:rsidRDefault="001957B1" w:rsidP="001957B1">
      <w:pPr>
        <w:pStyle w:val="DocumentBody"/>
      </w:pPr>
      <w:r>
        <w:t>"Мы с hh.ru провели анализ потребностей рынка трудовых ресурсов и на основании этого сделали запрос в Минобрнауки, для того чтобы была проведена корректировка программ профессионального обучения для дальнейшего обсуждения с министерством и понимания тех потребностей, которые могут быть закрыты нашими учебными заведениями", - заявил Фрадков. Конкретных изменений программы он не упоминал. "Ведомости" направили запрос в ПСБ и Минобрнауки.</w:t>
      </w:r>
    </w:p>
    <w:p w:rsidR="001957B1" w:rsidRDefault="001957B1" w:rsidP="001957B1">
      <w:pPr>
        <w:pStyle w:val="DocumentBody"/>
      </w:pPr>
      <w:r>
        <w:t xml:space="preserve">На нехватку специалистов в стране также обращала внимание </w:t>
      </w:r>
      <w:r>
        <w:rPr>
          <w:b/>
        </w:rPr>
        <w:t>президент</w:t>
      </w:r>
      <w:r>
        <w:t xml:space="preserve"> InfoWatch Наталья Касперская на конференции "Импульс.Т1" в декабре 2024 г. По ее словам, специалисты, получившие фундаментальное </w:t>
      </w:r>
      <w:r>
        <w:rPr>
          <w:b/>
        </w:rPr>
        <w:t>образование</w:t>
      </w:r>
      <w:r>
        <w:t>, уезжают за рубеж, а остаются те, кто окончил курсы. Корпорации и университеты должны объединяться и заключать партнерские соглашения по поддержке обучающихся, чтобы избежать их эмиграции, говорила Касперская. Одна из системных мер, предложенных ею, - это специальные контракты с крупными компаниями, по которым студенты отрабатывали бы определенное количество времени. Такая практика, по словам Касперской, уже есть, но она недостаточна.</w:t>
      </w:r>
    </w:p>
    <w:p w:rsidR="001957B1" w:rsidRDefault="001957B1" w:rsidP="001957B1">
      <w:pPr>
        <w:pStyle w:val="DocumentBody"/>
      </w:pPr>
      <w:r>
        <w:t>Во всех отраслях, включая финтех, общая проблема обучения IT-специалистов - оторванность академических знаний, получаемых студентами, от реалий бизнеса, подчеркнул директор по продуктам Servicepipe Михаил Хлебунов. Система высшего образования достаточно консервативна, отмечает замдиректора по трансферу технологий ЦК НТИ "Технологии хранения и анализа больших данных" на базе МГУ Тимофей Воронин. В то же время недостаток гибкости в ряде вопросов компенсируется комплексным подходом [вузов] к подготовке специалистов широкого спектра, считает эксперт.</w:t>
      </w:r>
    </w:p>
    <w:p w:rsidR="001957B1" w:rsidRDefault="001957B1" w:rsidP="001957B1">
      <w:pPr>
        <w:pStyle w:val="DocumentBody"/>
      </w:pPr>
      <w:r>
        <w:t xml:space="preserve">В 2024 г. Минцифры с целью борьбы с кадровым дефицитом уже увеличило вдвое количество бюджетных мест на IT-специальности в российских университетах, писали "Ведомости" в декабре. 125 000 абитуриентов поступили на бюджет, еще 70 000 учатся на внебюджетной основе. Тем не менее "количество не всегда означает качество", отмечал во время декабрьского совещания </w:t>
      </w:r>
      <w:r>
        <w:rPr>
          <w:b/>
        </w:rPr>
        <w:t>президента</w:t>
      </w:r>
      <w:r>
        <w:t xml:space="preserve"> РФ с членами </w:t>
      </w:r>
      <w:r>
        <w:rPr>
          <w:b/>
        </w:rPr>
        <w:t>правительства министр</w:t>
      </w:r>
      <w:r>
        <w:t xml:space="preserve"> цифрового </w:t>
      </w:r>
      <w:r>
        <w:rPr>
          <w:b/>
        </w:rPr>
        <w:t>развития</w:t>
      </w:r>
      <w:r>
        <w:t xml:space="preserve"> Максут </w:t>
      </w:r>
      <w:r>
        <w:rPr>
          <w:b/>
        </w:rPr>
        <w:t>Шадаев</w:t>
      </w:r>
      <w:r>
        <w:t>. Нужно также обеспечить качественное преподавание, говорил он.</w:t>
      </w:r>
    </w:p>
    <w:p w:rsidR="001957B1" w:rsidRDefault="001957B1" w:rsidP="001957B1">
      <w:pPr>
        <w:pStyle w:val="DocumentBody"/>
      </w:pPr>
      <w:r>
        <w:t>Дефицит кадров в IT-области до 2030 г. составит примерно 1 млн специалистов, сообщал в октябре 2024 г. председатель правления Сбербанка Герман Греф. "И, скорее всего, дефицит будет только нарастать, потому что это, наверное, самая на сегодняшний день востребованная специальность", - отметил он. Шадаев в декабре 2024 г. говорил, что за четыре года количество специалистов IT-сферы выросло более чем на 50% и превысило 850 000 человек.</w:t>
      </w:r>
    </w:p>
    <w:p w:rsidR="001957B1" w:rsidRDefault="001957B1" w:rsidP="001957B1">
      <w:pPr>
        <w:pStyle w:val="DocumentBody"/>
      </w:pPr>
      <w:r>
        <w:t>Одной из ключевых мер по улучшению качества образования может стать участие самих IT-компаний в обучении студентов. Минцифры предложило обязать IT-компании, получающие налоговые льготы, организовывать стажировки и вести преподавание профильных дисциплин в вузах, говорил Шадаев. С 2025 г. Минцифры может обязать аккредитованные IT-компании инвестировать 5% сэкономленных благодаря льготам денег в обучение студентов, писала газета "Коммерсантъ" в августе 2024 г.</w:t>
      </w:r>
    </w:p>
    <w:p w:rsidR="001957B1" w:rsidRDefault="001957B1" w:rsidP="001957B1">
      <w:pPr>
        <w:pStyle w:val="DocumentBody"/>
      </w:pPr>
      <w:r>
        <w:t>Сейчас финтех использует несколько способов решения кадровой проблемы, отмечает Воронин. Во-первых, создаются корпоративные университеты, в которых программы обучения адаптированы под запросы и потребности компаний, поясняет он. Во-вторых, банки активно сотрудничают с кафедрами, факультетами и университетами, заключая соглашения о сотрудничестве, в рамках которых расширяются программы практик и стажировок, проводятся дни открытых дверей и встречи с сотрудниками, продолжает Воронин. В-третьих, сами сотрудники финтех-компаний часто проводят занятия со студентами, чтобы выявлять наиболее талантливых и способных, а также задавать нужный вектор обучения, который отвечает конкретным запросам. Кроме того, отмечает эксперт, финтех взаимодействует с образовательными платформами для создания новых курсов и модернизации имеющихся в сфере дополнительного образования.</w:t>
      </w:r>
    </w:p>
    <w:p w:rsidR="001957B1" w:rsidRDefault="001957B1" w:rsidP="001957B1">
      <w:pPr>
        <w:pStyle w:val="DocumentBody"/>
      </w:pPr>
      <w:r>
        <w:t>Наиболее востребованным на финтех-рынке является выпускник, который имеет и качественную фундаментальную подготовку, и прикладные навыки, приобретенные за время прохождения стажировок, участия в хакатонах и различных конкурсных отборах, отмечает Воронин. По его словам, спецификой профильных программ является упор на решение практических задач и получение тех навыков и знаний, которые способствуют преодолению вызовов, с которыми сталкиваются финтех-компании в настоящее время.</w:t>
      </w:r>
    </w:p>
    <w:p w:rsidR="001957B1" w:rsidRDefault="001957B1" w:rsidP="001957B1">
      <w:pPr>
        <w:pStyle w:val="DocumentBody"/>
      </w:pPr>
      <w:r>
        <w:t>"Eсли молодежь будет иметь возможность обучаться на решениях отечественных вендоров, используемых в реальном секторе, а у вузов будет возможность бесплатно получать доступ к ведущим российским разработкам и на их основании строить образовательный процесс, то и вопросов к качеству обучения IT-специалистов будет меньше", - говорит Хлебунов.</w:t>
      </w:r>
    </w:p>
    <w:p w:rsidR="001957B1" w:rsidRDefault="001957B1" w:rsidP="001957B1">
      <w:pPr>
        <w:pStyle w:val="DocumentBody"/>
      </w:pPr>
      <w:r>
        <w:t>В текущих условиях следует уделять особое внимание подготовке специалистов в сфере информационной безопасности, включая область LLM security (безопасность нейросетей), считает Воронин.</w:t>
      </w:r>
    </w:p>
    <w:p w:rsidR="001957B1" w:rsidRDefault="001957B1" w:rsidP="001957B1">
      <w:pPr>
        <w:pStyle w:val="DocumentBody"/>
      </w:pPr>
      <w:r>
        <w:t>"Сбер" реализовал 54 образовательные программы по финтех-треку в 28 вузах, по которым обучаются 2943 студента, рассказал представитель банка. В сентябре 2024 г. банк запустил программы, направленные на развитие компетенций в диджитал-сферах: ИИ, машинное обучение, разработка ПО, сопровождение банковских информационных систем. Занятия ведут сотрудники "Сбера", которые делятся реальным опытом работы, уточнил собеседник.</w:t>
      </w:r>
    </w:p>
    <w:p w:rsidR="001957B1" w:rsidRDefault="001957B1" w:rsidP="001957B1">
      <w:pPr>
        <w:pStyle w:val="DocumentBody"/>
      </w:pPr>
      <w:r>
        <w:t>Т-банк сотрудничает с ведущими вузами России, среди которых МФТИ, НИУ ВШЭ, МГУ и СПбГУ, рассказал представитель банка. Формат - партнерские программы бакалавриата и магистратуры, собственная базовая кафедра, проектные практикумы, спецкурсы, соревнования, хакатоны, открытые лекции и прямая финансовая поддержка студентов, уточнил он.</w:t>
      </w:r>
    </w:p>
    <w:p w:rsidR="001957B1" w:rsidRDefault="001957B1" w:rsidP="001957B1">
      <w:pPr>
        <w:pStyle w:val="DocumentBody"/>
      </w:pPr>
      <w:r>
        <w:t>"Ведомости" также направили запрос в ВТБ, Альфа-банк, Райффайзенбанк, Газпромбанк, Московский кредитный банк.</w:t>
      </w:r>
    </w:p>
    <w:p w:rsidR="001957B1" w:rsidRDefault="001957B1" w:rsidP="001957B1">
      <w:pPr>
        <w:pStyle w:val="DocumentAuthor"/>
      </w:pPr>
      <w:r>
        <w:t>Мария Арялина</w:t>
      </w:r>
    </w:p>
    <w:p w:rsidR="00352190" w:rsidRPr="00352190" w:rsidRDefault="00E40E57" w:rsidP="00352190">
      <w:pPr>
        <w:rPr>
          <w:rStyle w:val="DocumentOriginalLink"/>
        </w:rPr>
      </w:pPr>
      <w:hyperlink r:id="rId52" w:history="1">
        <w:r w:rsidR="00352190" w:rsidRPr="00352190">
          <w:rPr>
            <w:rStyle w:val="DocumentOriginalLink"/>
          </w:rPr>
          <w:t>https://www.vedomosti.ru/technology/articles/2025/02/25/1094191-finteh-poprosil-minobrnauki-skorrektirovat-plan-podgotovki-it-spetsialistov</w:t>
        </w:r>
      </w:hyperlink>
    </w:p>
    <w:p w:rsidR="001957B1" w:rsidRDefault="001957B1" w:rsidP="001957B1">
      <w:r>
        <w:rPr>
          <w:sz w:val="18"/>
        </w:rPr>
        <w:t>назад: </w:t>
      </w:r>
      <w:hyperlink w:anchor="ref_toc" w:history="1">
        <w:r>
          <w:rPr>
            <w:rStyle w:val="NavigationLink"/>
          </w:rPr>
          <w:t>оглавление</w:t>
        </w:r>
      </w:hyperlink>
    </w:p>
    <w:p w:rsidR="00205760" w:rsidRDefault="00205760" w:rsidP="00205760">
      <w:pPr>
        <w:pStyle w:val="4"/>
      </w:pPr>
      <w:bookmarkStart w:id="126" w:name="_Toc191355673"/>
      <w:bookmarkStart w:id="127" w:name="_Toc191364672"/>
      <w:bookmarkEnd w:id="115"/>
      <w:r>
        <w:rPr>
          <w:rStyle w:val="DocumentDate"/>
        </w:rPr>
        <w:t>25.02.2025</w:t>
      </w:r>
      <w:r>
        <w:br/>
      </w:r>
      <w:r>
        <w:rPr>
          <w:rStyle w:val="DocumentSource"/>
        </w:rPr>
        <w:t>Коммерсантъ (kommersant.ru)</w:t>
      </w:r>
      <w:r>
        <w:br/>
      </w:r>
      <w:r>
        <w:rPr>
          <w:rStyle w:val="DocumentName"/>
        </w:rPr>
        <w:t>Выплавку ставят на паузу</w:t>
      </w:r>
      <w:bookmarkEnd w:id="126"/>
      <w:bookmarkEnd w:id="127"/>
    </w:p>
    <w:p w:rsidR="002373D1" w:rsidRDefault="002373D1" w:rsidP="002373D1">
      <w:pPr>
        <w:pStyle w:val="DocumentBody"/>
      </w:pPr>
      <w:r>
        <w:t>Производители стали активизируют ремонты на фоне низкого спроса</w:t>
      </w:r>
    </w:p>
    <w:p w:rsidR="002373D1" w:rsidRDefault="002373D1" w:rsidP="00352190">
      <w:pPr>
        <w:pStyle w:val="5"/>
      </w:pPr>
      <w:r>
        <w:t>Металлурги готовят новые масштабные капитальные ремонты на производственных площадках в условиях стагнации спроса на сталь в России и ограниченных возможностей экспорта. По оценкам аналитиков, это может привести к дополнительному снижению производства стали в РФ в текущем году на 5% возникновению рисков профицита на внутреннем рынке.</w:t>
      </w:r>
    </w:p>
    <w:p w:rsidR="002373D1" w:rsidRDefault="002373D1" w:rsidP="002373D1">
      <w:pPr>
        <w:pStyle w:val="DocumentBody"/>
      </w:pPr>
      <w:r>
        <w:t>Металлургические компании активизируют ремонтные программы на фоне слабого спроса на сталь в России. Так, «Северсталь» 24 февраля анонсировала второй крупный ремонт на 2025 год: модернизацию газовой утилизационной бескомпрессорной турбины (ГУБТ-12) за доменной печью (ДП) №4 на своем основном производственном активе — Череповецком металлургическом комбинате (ЧерМК). Ранее компания заявила о капитальном ремонте этой печи. ДП №4 — третья по объемам выплавки чугуна домна на предприятии с объемом производства 2,4 млн тонн в год.</w:t>
      </w:r>
    </w:p>
    <w:p w:rsidR="002373D1" w:rsidRDefault="002373D1" w:rsidP="002373D1">
      <w:pPr>
        <w:pStyle w:val="DocumentBody"/>
      </w:pPr>
      <w:r>
        <w:t xml:space="preserve">На модернизацию ГУБТ «Северсталь» планирует направить 1,1 млрд руб. </w:t>
      </w:r>
      <w:r>
        <w:rPr>
          <w:b/>
        </w:rPr>
        <w:t>Инвестиции</w:t>
      </w:r>
      <w:r>
        <w:t xml:space="preserve"> в капремонт ДП №4 компания не раскрывает. Общие плановые </w:t>
      </w:r>
      <w:r>
        <w:rPr>
          <w:b/>
        </w:rPr>
        <w:t>инвестиции</w:t>
      </w:r>
      <w:r>
        <w:t xml:space="preserve"> в развитие ЧерМК, включая строительство комплекса по производству окатышей и новой утилизационной тепловой электростанции, на текущий год — 100 млрд руб. Это 60% заявленного CAPEX «Северстали» на этот год. Как отмечали в компании, сроки и масштабы некоторых проектов инвестиционной программы могут быть пересмотрены из-за высокой ключевой ставки.</w:t>
      </w:r>
    </w:p>
    <w:p w:rsidR="002373D1" w:rsidRDefault="002373D1" w:rsidP="002373D1">
      <w:pPr>
        <w:pStyle w:val="DocumentBody"/>
      </w:pPr>
      <w:r>
        <w:t>В условиях ограничений на экспортных рынках и лимитированных возможностей потребления на внутреннем рынке модернизация или ремонт существующих мощностей видятся логичным решением, отмечает директор группы корпоративных рейтингов АКРА Илья Макаров. Тем более, добавляет он, для российских металлургов, обладающих достаточной финансовой устойчивостью, капитальный ремонт не настолько капиталоемкий процесс, чтобы зависеть от ставки кредитования. Опрошенные “Ъ” другие металлургические компании — «Русал», «Норникель», «Мечел», «Евраз», ММК, НЛМК, ТМК — комментировать ремонтные планы на текущий год отказались, ссылаясь на «чувствительность этой информации».</w:t>
      </w:r>
    </w:p>
    <w:p w:rsidR="002373D1" w:rsidRDefault="002373D1" w:rsidP="002373D1">
      <w:pPr>
        <w:pStyle w:val="DocumentBody"/>
      </w:pPr>
      <w:r>
        <w:t xml:space="preserve">«Норникель» ранее раскрывал, что в 2024 году провел полную реконструкцию печи взвешенной плавки (ПВП-2) на Надеждинском металлургическом заводе, в результате чего ее производительность увеличилась на 25%. Общие </w:t>
      </w:r>
      <w:r>
        <w:rPr>
          <w:b/>
        </w:rPr>
        <w:t>инвестиции</w:t>
      </w:r>
      <w:r>
        <w:t xml:space="preserve"> компании в 2024 году составили $2,4 млрд, из которых чуть больше 60% пришлось на поддержание и модернизацию основных фондов. Прогнозный объем </w:t>
      </w:r>
      <w:r>
        <w:rPr>
          <w:b/>
        </w:rPr>
        <w:t>инвестиций</w:t>
      </w:r>
      <w:r>
        <w:t xml:space="preserve"> «Норникеля» на 2025 год — $2,2 млрд. ММК в 2024 году провел капитальные ремонты трех доменных печей и кислородного конвертера №2. С этим компания связывала снижение производства.</w:t>
      </w:r>
    </w:p>
    <w:p w:rsidR="002373D1" w:rsidRDefault="002373D1" w:rsidP="002373D1">
      <w:pPr>
        <w:pStyle w:val="DocumentBody"/>
      </w:pPr>
      <w:r>
        <w:t>Всего в России за прошлый год было выплавлено чуть больше 70 млн тонн стали, что на 7% меньше, чем годом ранее, по данным Всемирной ассоциации стали (WSA). «Северсталь» сократила производство стали в 2024 году на 8% год к году, до 10,4 млн тонн, чугуна — на 11%, до 10 млн тонн. У ММК эти показатели снизились на 13,8% и 4,5%, до 11,2 млн и 9,5 млн тонн соответственно.</w:t>
      </w:r>
    </w:p>
    <w:p w:rsidR="002373D1" w:rsidRDefault="002373D1" w:rsidP="002373D1">
      <w:pPr>
        <w:pStyle w:val="DocumentBody"/>
      </w:pPr>
      <w:r>
        <w:t>Компании традиционно прибегают к переносу плановых ремонтов, когда необходимо сократить объемы выплавки стали, говорит руководитель отдела аналитических исследований Альфа-банка Борис Красноженов. Так что, по его словам, участники рынка могут перенести определенные ремонтные работы на ближайшие месяцы. Но, предупреждает эксперт, потенциал дальнейшего значительного снижения производства крупными российскими металлургическими комбинатами ограничен уже технически. В связи с этим господин Красноженов видит риски профицита стали на внутреннем рынке.</w:t>
      </w:r>
    </w:p>
    <w:p w:rsidR="002373D1" w:rsidRDefault="002373D1" w:rsidP="002373D1">
      <w:pPr>
        <w:pStyle w:val="DocumentBody"/>
      </w:pPr>
      <w:r>
        <w:t>По оценкам Ильи Макарова, запланированные масштабные ремонты на сталеплавильных мощностях могут привести к дополнительному снижению производства стали в РФ в текущем году на 5%. В АКРА ожидали, что производство стали в стране в 2025 году будет на уровне 2024 года. По оценкам аналитиков БКС, спрос может снизиться еще на 2–3%.</w:t>
      </w:r>
    </w:p>
    <w:p w:rsidR="00205760" w:rsidRDefault="002373D1" w:rsidP="002373D1">
      <w:pPr>
        <w:pStyle w:val="DocumentBody"/>
      </w:pPr>
      <w:r>
        <w:t>Полина Трифонова</w:t>
      </w:r>
    </w:p>
    <w:p w:rsidR="00205760" w:rsidRDefault="00E40E57" w:rsidP="00205760">
      <w:hyperlink r:id="rId53" w:history="1">
        <w:r w:rsidR="00205760">
          <w:rPr>
            <w:rStyle w:val="DocumentOriginalLink"/>
          </w:rPr>
          <w:t>https://www.kommersant.ru/doc/7533585</w:t>
        </w:r>
      </w:hyperlink>
    </w:p>
    <w:p w:rsidR="00205760" w:rsidRDefault="00205760" w:rsidP="00205760">
      <w:r>
        <w:rPr>
          <w:sz w:val="18"/>
        </w:rPr>
        <w:t>назад: </w:t>
      </w:r>
      <w:hyperlink w:anchor="ref_toc" w:history="1">
        <w:r>
          <w:rPr>
            <w:rStyle w:val="NavigationLink"/>
          </w:rPr>
          <w:t>оглавление</w:t>
        </w:r>
      </w:hyperlink>
    </w:p>
    <w:p w:rsidR="0017193D" w:rsidRDefault="0017193D" w:rsidP="0017193D">
      <w:pPr>
        <w:pStyle w:val="4"/>
      </w:pPr>
      <w:bookmarkStart w:id="128" w:name="_Toc191352488"/>
      <w:bookmarkStart w:id="129" w:name="_Toc191364673"/>
      <w:r>
        <w:rPr>
          <w:rStyle w:val="DocumentDate"/>
        </w:rPr>
        <w:t>24.02.2025</w:t>
      </w:r>
      <w:r>
        <w:br/>
      </w:r>
      <w:r>
        <w:rPr>
          <w:rStyle w:val="DocumentSource"/>
        </w:rPr>
        <w:t>Российская газета (rg.ru)</w:t>
      </w:r>
      <w:r>
        <w:br/>
      </w:r>
      <w:r>
        <w:rPr>
          <w:rStyle w:val="DocumentName"/>
        </w:rPr>
        <w:t>РСПП: Россия может увеличить поставки удобрений в Гану</w:t>
      </w:r>
      <w:bookmarkEnd w:id="128"/>
      <w:bookmarkEnd w:id="129"/>
    </w:p>
    <w:p w:rsidR="0017193D" w:rsidRDefault="0017193D" w:rsidP="00C3440E">
      <w:pPr>
        <w:pStyle w:val="5"/>
      </w:pPr>
      <w:r>
        <w:t xml:space="preserve">Россия может нарастить экспорт удобрений в Республику Гану, которая располагается в Западной Африке. Об этом сообщает ТАСС, ссылаясь на комментарий председателя комиссии </w:t>
      </w:r>
      <w:r>
        <w:rPr>
          <w:b/>
        </w:rPr>
        <w:t>Российского союза промышленников и предпринимателей</w:t>
      </w:r>
      <w:r>
        <w:t xml:space="preserve"> по производству и рынку удобрений Дмитрия Мазепина телеканалу "Россия-24".</w:t>
      </w:r>
    </w:p>
    <w:p w:rsidR="0017193D" w:rsidRDefault="0017193D" w:rsidP="0017193D">
      <w:pPr>
        <w:pStyle w:val="DocumentBody"/>
      </w:pPr>
      <w:r>
        <w:t>"Я первый раз прилетел в Гану по приглашению руководителя страны. Надеемся, что мы поймем, на каких условиях можем расширить свое присутствие. В прошлом году мы около 100 тысяч тонн удобрений уже поставили. Мы хотим эти цифры увеличить, поэтому я прилетел, чтобы посмотреть, какие у нас есть возможности", - рассказал Дмитрий Мазепин.</w:t>
      </w:r>
    </w:p>
    <w:p w:rsidR="0017193D" w:rsidRDefault="0017193D" w:rsidP="0017193D">
      <w:pPr>
        <w:pStyle w:val="DocumentBody"/>
      </w:pPr>
      <w:r>
        <w:t>По его словам, интересы России в Африке обширны, а Гана "имеет стратегическое значение как по локации, так и по производству сельхозпродукции".</w:t>
      </w:r>
    </w:p>
    <w:p w:rsidR="0017193D" w:rsidRDefault="0017193D" w:rsidP="0017193D">
      <w:pPr>
        <w:pStyle w:val="DocumentBody"/>
      </w:pPr>
      <w:r>
        <w:t>В прошлом году наша страна экспортировала в Гану 100 тысяч тонн удобрений.</w:t>
      </w:r>
    </w:p>
    <w:p w:rsidR="0017193D" w:rsidRDefault="00E40E57" w:rsidP="0017193D">
      <w:hyperlink r:id="rId54" w:history="1">
        <w:r w:rsidR="0017193D">
          <w:rPr>
            <w:rStyle w:val="DocumentOriginalLink"/>
          </w:rPr>
          <w:t>https://rg.ru/2025/02/24/rspp-rossiia-mozhet-uvelichit-postavki-udobrenij-v-ganu.html</w:t>
        </w:r>
      </w:hyperlink>
    </w:p>
    <w:p w:rsidR="0017193D" w:rsidRDefault="0017193D" w:rsidP="0017193D">
      <w:r>
        <w:rPr>
          <w:sz w:val="18"/>
        </w:rPr>
        <w:t>назад: </w:t>
      </w:r>
      <w:hyperlink w:anchor="ref_toc" w:history="1">
        <w:r>
          <w:rPr>
            <w:rStyle w:val="NavigationLink"/>
          </w:rPr>
          <w:t>оглавление</w:t>
        </w:r>
      </w:hyperlink>
    </w:p>
    <w:sectPr w:rsidR="0017193D" w:rsidSect="00121EF0">
      <w:headerReference w:type="default" r:id="rId55"/>
      <w:footerReference w:type="default" r:id="rId56"/>
      <w:headerReference w:type="first" r:id="rId57"/>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B77" w:rsidRDefault="00F34B77" w:rsidP="00A10489">
      <w:pPr>
        <w:spacing w:before="0" w:after="0" w:line="240" w:lineRule="auto"/>
      </w:pPr>
      <w:r>
        <w:separator/>
      </w:r>
    </w:p>
  </w:endnote>
  <w:endnote w:type="continuationSeparator" w:id="0">
    <w:p w:rsidR="00F34B77" w:rsidRDefault="00F34B77"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E82BF4" w:rsidRDefault="00C1427A">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E40E57">
          <w:rPr>
            <w:noProof/>
            <w:sz w:val="28"/>
            <w:szCs w:val="28"/>
          </w:rPr>
          <w:t>3</w:t>
        </w:r>
        <w:r w:rsidRPr="004E528D">
          <w:rPr>
            <w:sz w:val="28"/>
            <w:szCs w:val="28"/>
          </w:rPr>
          <w:fldChar w:fldCharType="end"/>
        </w:r>
      </w:p>
    </w:sdtContent>
  </w:sdt>
  <w:p w:rsidR="00C1427A" w:rsidRDefault="00C1427A">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B77" w:rsidRDefault="00F34B77" w:rsidP="00A10489">
      <w:pPr>
        <w:spacing w:before="0" w:after="0" w:line="240" w:lineRule="auto"/>
      </w:pPr>
      <w:r>
        <w:separator/>
      </w:r>
    </w:p>
  </w:footnote>
  <w:footnote w:type="continuationSeparator" w:id="0">
    <w:p w:rsidR="00F34B77" w:rsidRDefault="00F34B77"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C1427A" w:rsidTr="00B90250">
      <w:trPr>
        <w:trHeight w:val="420"/>
      </w:trPr>
      <w:tc>
        <w:tcPr>
          <w:tcW w:w="5103" w:type="dxa"/>
          <w:noWrap/>
        </w:tcPr>
        <w:p w:rsidR="00C1427A" w:rsidRPr="002C4AE1" w:rsidRDefault="00C1427A" w:rsidP="00990C58">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25.02.</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C1427A" w:rsidRPr="00262300" w:rsidRDefault="00C1427A"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C1427A" w:rsidRPr="00085FFB" w:rsidRDefault="00C1427A"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27A" w:rsidRDefault="00C1427A">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427A" w:rsidRPr="00850C0E" w:rsidRDefault="00C1427A"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25</w:t>
                          </w:r>
                          <w:r w:rsidRPr="00850C0E">
                            <w:rPr>
                              <w:b/>
                              <w:sz w:val="40"/>
                              <w:szCs w:val="40"/>
                            </w:rPr>
                            <w:t>.</w:t>
                          </w:r>
                          <w:r>
                            <w:rPr>
                              <w:b/>
                              <w:sz w:val="40"/>
                              <w:szCs w:val="40"/>
                            </w:rPr>
                            <w:t>02</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C1427A" w:rsidRPr="00850C0E" w:rsidRDefault="00C1427A"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25</w:t>
                    </w:r>
                    <w:r w:rsidRPr="00850C0E">
                      <w:rPr>
                        <w:b/>
                        <w:sz w:val="40"/>
                        <w:szCs w:val="40"/>
                      </w:rPr>
                      <w:t>.</w:t>
                    </w:r>
                    <w:r>
                      <w:rPr>
                        <w:b/>
                        <w:sz w:val="40"/>
                        <w:szCs w:val="40"/>
                      </w:rPr>
                      <w:t>02</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5CB2F8E"/>
    <w:multiLevelType w:val="singleLevel"/>
    <w:tmpl w:val="46EC49E4"/>
    <w:lvl w:ilvl="0">
      <w:start w:val="1"/>
      <w:numFmt w:val="decimal"/>
      <w:lvlText w:val="%1."/>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2068754E"/>
    <w:multiLevelType w:val="singleLevel"/>
    <w:tmpl w:val="46EC49E4"/>
    <w:lvl w:ilvl="0">
      <w:start w:val="1"/>
      <w:numFmt w:val="decimal"/>
      <w:lvlText w:val="%1."/>
      <w:lvlJc w:val="left"/>
      <w:pPr>
        <w:ind w:left="420" w:hanging="360"/>
      </w:pPr>
    </w:lvl>
  </w:abstractNum>
  <w:abstractNum w:abstractNumId="8" w15:restartNumberingAfterBreak="0">
    <w:nsid w:val="219A454D"/>
    <w:multiLevelType w:val="singleLevel"/>
    <w:tmpl w:val="DA9C0C22"/>
    <w:lvl w:ilvl="0">
      <w:numFmt w:val="bullet"/>
      <w:lvlText w:val="•"/>
      <w:lvlJc w:val="left"/>
      <w:pPr>
        <w:ind w:left="420" w:hanging="360"/>
      </w:pPr>
    </w:lvl>
  </w:abstractNum>
  <w:abstractNum w:abstractNumId="9" w15:restartNumberingAfterBreak="0">
    <w:nsid w:val="37683FC7"/>
    <w:multiLevelType w:val="singleLevel"/>
    <w:tmpl w:val="EF762DA0"/>
    <w:lvl w:ilvl="0">
      <w:numFmt w:val="bullet"/>
      <w:lvlText w:val="•"/>
      <w:lvlJc w:val="left"/>
      <w:pPr>
        <w:ind w:left="420" w:hanging="360"/>
      </w:pPr>
    </w:lvl>
  </w:abstractNum>
  <w:abstractNum w:abstractNumId="10" w15:restartNumberingAfterBreak="0">
    <w:nsid w:val="4163461C"/>
    <w:multiLevelType w:val="singleLevel"/>
    <w:tmpl w:val="D862D9BE"/>
    <w:lvl w:ilvl="0">
      <w:start w:val="1"/>
      <w:numFmt w:val="lowerLetter"/>
      <w:lvlText w:val="%1."/>
      <w:lvlJc w:val="left"/>
      <w:pPr>
        <w:ind w:left="420" w:hanging="360"/>
      </w:pPr>
    </w:lvl>
  </w:abstractNum>
  <w:abstractNum w:abstractNumId="11" w15:restartNumberingAfterBreak="0">
    <w:nsid w:val="46B5479C"/>
    <w:multiLevelType w:val="singleLevel"/>
    <w:tmpl w:val="D7E89AC4"/>
    <w:lvl w:ilvl="0">
      <w:start w:val="1"/>
      <w:numFmt w:val="decimal"/>
      <w:lvlText w:val="%1."/>
      <w:lvlJc w:val="left"/>
      <w:pPr>
        <w:ind w:left="420" w:hanging="360"/>
      </w:pPr>
    </w:lvl>
  </w:abstractNum>
  <w:abstractNum w:abstractNumId="12" w15:restartNumberingAfterBreak="0">
    <w:nsid w:val="498D6DA1"/>
    <w:multiLevelType w:val="singleLevel"/>
    <w:tmpl w:val="239EB1DA"/>
    <w:lvl w:ilvl="0">
      <w:start w:val="1"/>
      <w:numFmt w:val="upperLetter"/>
      <w:lvlText w:val="%1."/>
      <w:lvlJc w:val="left"/>
      <w:pPr>
        <w:ind w:left="420" w:hanging="360"/>
      </w:pPr>
    </w:lvl>
  </w:abstractNum>
  <w:abstractNum w:abstractNumId="13" w15:restartNumberingAfterBreak="0">
    <w:nsid w:val="4B4E3298"/>
    <w:multiLevelType w:val="singleLevel"/>
    <w:tmpl w:val="52F88A5C"/>
    <w:lvl w:ilvl="0">
      <w:numFmt w:val="bullet"/>
      <w:lvlText w:val="o"/>
      <w:lvlJc w:val="left"/>
      <w:pPr>
        <w:ind w:left="420" w:hanging="360"/>
      </w:pPr>
    </w:lvl>
  </w:abstractNum>
  <w:abstractNum w:abstractNumId="14" w15:restartNumberingAfterBreak="0">
    <w:nsid w:val="57FE04B6"/>
    <w:multiLevelType w:val="singleLevel"/>
    <w:tmpl w:val="DBAC125C"/>
    <w:lvl w:ilvl="0">
      <w:numFmt w:val="bullet"/>
      <w:lvlText w:val="▪"/>
      <w:lvlJc w:val="left"/>
      <w:pPr>
        <w:ind w:left="420" w:hanging="360"/>
      </w:pPr>
    </w:lvl>
  </w:abstractNum>
  <w:abstractNum w:abstractNumId="15" w15:restartNumberingAfterBreak="0">
    <w:nsid w:val="59CB0095"/>
    <w:multiLevelType w:val="singleLevel"/>
    <w:tmpl w:val="0ABC2DF4"/>
    <w:lvl w:ilvl="0">
      <w:start w:val="1"/>
      <w:numFmt w:val="decimal"/>
      <w:lvlText w:val="%1."/>
      <w:lvlJc w:val="left"/>
      <w:pPr>
        <w:ind w:left="420" w:hanging="360"/>
      </w:pPr>
    </w:lvl>
  </w:abstractNum>
  <w:abstractNum w:abstractNumId="16" w15:restartNumberingAfterBreak="0">
    <w:nsid w:val="5E570D43"/>
    <w:multiLevelType w:val="singleLevel"/>
    <w:tmpl w:val="F4502724"/>
    <w:lvl w:ilvl="0">
      <w:numFmt w:val="bullet"/>
      <w:lvlText w:val="•"/>
      <w:lvlJc w:val="left"/>
      <w:pPr>
        <w:ind w:left="420" w:hanging="360"/>
      </w:pPr>
    </w:lvl>
  </w:abstractNum>
  <w:abstractNum w:abstractNumId="17" w15:restartNumberingAfterBreak="0">
    <w:nsid w:val="616A64FB"/>
    <w:multiLevelType w:val="singleLevel"/>
    <w:tmpl w:val="92E4D838"/>
    <w:lvl w:ilvl="0">
      <w:numFmt w:val="bullet"/>
      <w:lvlText w:val="•"/>
      <w:lvlJc w:val="left"/>
      <w:pPr>
        <w:ind w:left="420" w:hanging="360"/>
      </w:pPr>
    </w:lvl>
  </w:abstractNum>
  <w:abstractNum w:abstractNumId="18" w15:restartNumberingAfterBreak="0">
    <w:nsid w:val="63701D3F"/>
    <w:multiLevelType w:val="singleLevel"/>
    <w:tmpl w:val="4DB0EFC4"/>
    <w:lvl w:ilvl="0">
      <w:start w:val="1"/>
      <w:numFmt w:val="upperRoman"/>
      <w:lvlText w:val="%1."/>
      <w:lvlJc w:val="left"/>
      <w:pPr>
        <w:ind w:left="420" w:hanging="360"/>
      </w:pPr>
    </w:lvl>
  </w:abstractNum>
  <w:abstractNum w:abstractNumId="19" w15:restartNumberingAfterBreak="0">
    <w:nsid w:val="67E80CEF"/>
    <w:multiLevelType w:val="singleLevel"/>
    <w:tmpl w:val="B868EEEA"/>
    <w:lvl w:ilvl="0">
      <w:start w:val="1"/>
      <w:numFmt w:val="lowerRoman"/>
      <w:lvlText w:val="%1."/>
      <w:lvlJc w:val="left"/>
      <w:pPr>
        <w:ind w:left="420" w:hanging="360"/>
      </w:pPr>
    </w:lvl>
  </w:abstractNum>
  <w:abstractNum w:abstractNumId="20" w15:restartNumberingAfterBreak="0">
    <w:nsid w:val="6F9E4D99"/>
    <w:multiLevelType w:val="singleLevel"/>
    <w:tmpl w:val="4AA4C312"/>
    <w:lvl w:ilvl="0">
      <w:numFmt w:val="bullet"/>
      <w:lvlText w:val="•"/>
      <w:lvlJc w:val="left"/>
      <w:pPr>
        <w:ind w:left="420" w:hanging="360"/>
      </w:pPr>
    </w:lvl>
  </w:abstractNum>
  <w:abstractNum w:abstractNumId="21" w15:restartNumberingAfterBreak="0">
    <w:nsid w:val="74F705D6"/>
    <w:multiLevelType w:val="singleLevel"/>
    <w:tmpl w:val="2C12FE7A"/>
    <w:lvl w:ilvl="0">
      <w:numFmt w:val="bullet"/>
      <w:lvlText w:val="•"/>
      <w:lvlJc w:val="left"/>
      <w:pPr>
        <w:ind w:left="420" w:hanging="360"/>
      </w:pPr>
    </w:lvl>
  </w:abstractNum>
  <w:abstractNum w:abstractNumId="22" w15:restartNumberingAfterBreak="0">
    <w:nsid w:val="75E47915"/>
    <w:multiLevelType w:val="singleLevel"/>
    <w:tmpl w:val="ECF2B8E6"/>
    <w:lvl w:ilvl="0">
      <w:numFmt w:val="bullet"/>
      <w:lvlText w:val="•"/>
      <w:lvlJc w:val="left"/>
      <w:pPr>
        <w:ind w:left="420" w:hanging="360"/>
      </w:pPr>
    </w:lvl>
  </w:abstractNum>
  <w:abstractNum w:abstractNumId="23"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15"/>
    <w:lvlOverride w:ilvl="0">
      <w:startOverride w:val="1"/>
    </w:lvlOverride>
  </w:num>
  <w:num w:numId="7">
    <w:abstractNumId w:val="17"/>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0"/>
    <w:lvlOverride w:ilvl="0">
      <w:startOverride w:val="1"/>
    </w:lvlOverride>
  </w:num>
  <w:num w:numId="12">
    <w:abstractNumId w:val="2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2"/>
    <w:lvlOverride w:ilvl="0">
      <w:startOverride w:val="1"/>
    </w:lvlOverride>
  </w:num>
  <w:num w:numId="28">
    <w:abstractNumId w:val="6"/>
    <w:lvlOverride w:ilvl="0">
      <w:startOverride w:val="1"/>
    </w:lvlOverride>
  </w:num>
  <w:num w:numId="29">
    <w:abstractNumId w:val="2"/>
    <w:lvlOverride w:ilvl="0">
      <w:startOverride w:val="1"/>
    </w:lvlOverride>
  </w:num>
  <w:num w:numId="30">
    <w:abstractNumId w:val="8"/>
    <w:lvlOverride w:ilvl="0">
      <w:startOverride w:val="1"/>
    </w:lvlOverride>
  </w:num>
  <w:num w:numId="31">
    <w:abstractNumId w:val="7"/>
  </w:num>
  <w:num w:numId="32">
    <w:abstractNumId w:val="21"/>
    <w:lvlOverride w:ilvl="0">
      <w:startOverride w:val="1"/>
    </w:lvlOverride>
  </w:num>
  <w:num w:numId="33">
    <w:abstractNumId w:val="21"/>
    <w:lvlOverride w:ilvl="0">
      <w:startOverride w:val="1"/>
    </w:lvlOverride>
  </w:num>
  <w:num w:numId="34">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20927"/>
    <w:rsid w:val="00020CA2"/>
    <w:rsid w:val="00021BFD"/>
    <w:rsid w:val="00025C69"/>
    <w:rsid w:val="00032E11"/>
    <w:rsid w:val="000369A2"/>
    <w:rsid w:val="00040851"/>
    <w:rsid w:val="000438E3"/>
    <w:rsid w:val="000541AB"/>
    <w:rsid w:val="00063979"/>
    <w:rsid w:val="00063E73"/>
    <w:rsid w:val="00065C0F"/>
    <w:rsid w:val="000668FB"/>
    <w:rsid w:val="000679E7"/>
    <w:rsid w:val="000723EF"/>
    <w:rsid w:val="000775A8"/>
    <w:rsid w:val="000803B2"/>
    <w:rsid w:val="00085FFB"/>
    <w:rsid w:val="00092F9E"/>
    <w:rsid w:val="00093EE7"/>
    <w:rsid w:val="000A6D0C"/>
    <w:rsid w:val="000C2A63"/>
    <w:rsid w:val="000C4B37"/>
    <w:rsid w:val="000C7FFB"/>
    <w:rsid w:val="000D52D7"/>
    <w:rsid w:val="000E28B5"/>
    <w:rsid w:val="000F6E52"/>
    <w:rsid w:val="001014CD"/>
    <w:rsid w:val="00102B3A"/>
    <w:rsid w:val="0011075C"/>
    <w:rsid w:val="00113F1D"/>
    <w:rsid w:val="00116A41"/>
    <w:rsid w:val="0012131E"/>
    <w:rsid w:val="00121EF0"/>
    <w:rsid w:val="0013136E"/>
    <w:rsid w:val="00141A5C"/>
    <w:rsid w:val="0014282D"/>
    <w:rsid w:val="001466FE"/>
    <w:rsid w:val="00147BAD"/>
    <w:rsid w:val="00152C8A"/>
    <w:rsid w:val="00152D2A"/>
    <w:rsid w:val="00152E16"/>
    <w:rsid w:val="0015435F"/>
    <w:rsid w:val="00154B5F"/>
    <w:rsid w:val="00157914"/>
    <w:rsid w:val="001703EB"/>
    <w:rsid w:val="001704A2"/>
    <w:rsid w:val="0017193D"/>
    <w:rsid w:val="00173C87"/>
    <w:rsid w:val="00180410"/>
    <w:rsid w:val="00180DE4"/>
    <w:rsid w:val="00181379"/>
    <w:rsid w:val="00181EA8"/>
    <w:rsid w:val="001834CA"/>
    <w:rsid w:val="00190994"/>
    <w:rsid w:val="00191AE6"/>
    <w:rsid w:val="001957B1"/>
    <w:rsid w:val="001A1B06"/>
    <w:rsid w:val="001A2B6D"/>
    <w:rsid w:val="001B3D28"/>
    <w:rsid w:val="001B53A3"/>
    <w:rsid w:val="001B5497"/>
    <w:rsid w:val="001B5A2F"/>
    <w:rsid w:val="001C29BD"/>
    <w:rsid w:val="001C6817"/>
    <w:rsid w:val="001D17A7"/>
    <w:rsid w:val="001E3C6E"/>
    <w:rsid w:val="001F72A6"/>
    <w:rsid w:val="00201B2B"/>
    <w:rsid w:val="00205760"/>
    <w:rsid w:val="00210105"/>
    <w:rsid w:val="00226704"/>
    <w:rsid w:val="002373D1"/>
    <w:rsid w:val="00237B16"/>
    <w:rsid w:val="00240AA1"/>
    <w:rsid w:val="002414F7"/>
    <w:rsid w:val="002461F8"/>
    <w:rsid w:val="002569DA"/>
    <w:rsid w:val="00257085"/>
    <w:rsid w:val="00264722"/>
    <w:rsid w:val="00265951"/>
    <w:rsid w:val="002702DF"/>
    <w:rsid w:val="002722E1"/>
    <w:rsid w:val="002740B0"/>
    <w:rsid w:val="002769C5"/>
    <w:rsid w:val="002A0519"/>
    <w:rsid w:val="002A08DD"/>
    <w:rsid w:val="002A140A"/>
    <w:rsid w:val="002A398F"/>
    <w:rsid w:val="002A5410"/>
    <w:rsid w:val="002A76A8"/>
    <w:rsid w:val="002B10D4"/>
    <w:rsid w:val="002B1AF2"/>
    <w:rsid w:val="002B3D6A"/>
    <w:rsid w:val="002B66BB"/>
    <w:rsid w:val="002C016C"/>
    <w:rsid w:val="002C3B61"/>
    <w:rsid w:val="002D04B3"/>
    <w:rsid w:val="002D15A6"/>
    <w:rsid w:val="002D41E5"/>
    <w:rsid w:val="002E095B"/>
    <w:rsid w:val="002E481C"/>
    <w:rsid w:val="002E7A71"/>
    <w:rsid w:val="002F4348"/>
    <w:rsid w:val="002F6C52"/>
    <w:rsid w:val="002F70C1"/>
    <w:rsid w:val="00302C85"/>
    <w:rsid w:val="0031495F"/>
    <w:rsid w:val="003302CB"/>
    <w:rsid w:val="0033237E"/>
    <w:rsid w:val="00332614"/>
    <w:rsid w:val="00333279"/>
    <w:rsid w:val="003432DC"/>
    <w:rsid w:val="00345DD1"/>
    <w:rsid w:val="00352190"/>
    <w:rsid w:val="00354848"/>
    <w:rsid w:val="00355BB2"/>
    <w:rsid w:val="00372DB6"/>
    <w:rsid w:val="00373977"/>
    <w:rsid w:val="003759B0"/>
    <w:rsid w:val="00382469"/>
    <w:rsid w:val="00391FAD"/>
    <w:rsid w:val="003A43CA"/>
    <w:rsid w:val="003B07A0"/>
    <w:rsid w:val="003B2DB7"/>
    <w:rsid w:val="003C0E89"/>
    <w:rsid w:val="003D29D5"/>
    <w:rsid w:val="003D508D"/>
    <w:rsid w:val="003D7F4A"/>
    <w:rsid w:val="003E6B97"/>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3196"/>
    <w:rsid w:val="004C26AC"/>
    <w:rsid w:val="004C48A4"/>
    <w:rsid w:val="004C6FA8"/>
    <w:rsid w:val="004E1EBB"/>
    <w:rsid w:val="004E47F9"/>
    <w:rsid w:val="004E528D"/>
    <w:rsid w:val="004F3147"/>
    <w:rsid w:val="004F6A8F"/>
    <w:rsid w:val="0050202F"/>
    <w:rsid w:val="00502410"/>
    <w:rsid w:val="00503429"/>
    <w:rsid w:val="00504E50"/>
    <w:rsid w:val="005217F7"/>
    <w:rsid w:val="005226BE"/>
    <w:rsid w:val="0052408C"/>
    <w:rsid w:val="005408C0"/>
    <w:rsid w:val="0054153D"/>
    <w:rsid w:val="005643B0"/>
    <w:rsid w:val="00573B9E"/>
    <w:rsid w:val="005878CA"/>
    <w:rsid w:val="00590598"/>
    <w:rsid w:val="005945B3"/>
    <w:rsid w:val="005A69A3"/>
    <w:rsid w:val="005B3580"/>
    <w:rsid w:val="005B4A95"/>
    <w:rsid w:val="005D026A"/>
    <w:rsid w:val="005E509F"/>
    <w:rsid w:val="005E53FB"/>
    <w:rsid w:val="005F54C5"/>
    <w:rsid w:val="00600DF7"/>
    <w:rsid w:val="00604F83"/>
    <w:rsid w:val="00606FE6"/>
    <w:rsid w:val="00607312"/>
    <w:rsid w:val="006139DB"/>
    <w:rsid w:val="00621328"/>
    <w:rsid w:val="00630401"/>
    <w:rsid w:val="00630E47"/>
    <w:rsid w:val="00633F91"/>
    <w:rsid w:val="00634E7B"/>
    <w:rsid w:val="00643568"/>
    <w:rsid w:val="00643995"/>
    <w:rsid w:val="0064623B"/>
    <w:rsid w:val="006531B9"/>
    <w:rsid w:val="006539AA"/>
    <w:rsid w:val="00654E67"/>
    <w:rsid w:val="00661485"/>
    <w:rsid w:val="0066713F"/>
    <w:rsid w:val="00670783"/>
    <w:rsid w:val="00693445"/>
    <w:rsid w:val="00694A9F"/>
    <w:rsid w:val="006965C7"/>
    <w:rsid w:val="00696CCE"/>
    <w:rsid w:val="006A1066"/>
    <w:rsid w:val="006A32A2"/>
    <w:rsid w:val="006D0CBD"/>
    <w:rsid w:val="006D3B0B"/>
    <w:rsid w:val="006E79EB"/>
    <w:rsid w:val="00700446"/>
    <w:rsid w:val="00706A1F"/>
    <w:rsid w:val="00707EA6"/>
    <w:rsid w:val="0071007A"/>
    <w:rsid w:val="00710101"/>
    <w:rsid w:val="0071449B"/>
    <w:rsid w:val="00720232"/>
    <w:rsid w:val="0072584F"/>
    <w:rsid w:val="00731321"/>
    <w:rsid w:val="0073544B"/>
    <w:rsid w:val="00736087"/>
    <w:rsid w:val="00742E9C"/>
    <w:rsid w:val="0074692B"/>
    <w:rsid w:val="007543D7"/>
    <w:rsid w:val="0075718D"/>
    <w:rsid w:val="007574D9"/>
    <w:rsid w:val="007667F1"/>
    <w:rsid w:val="0077161D"/>
    <w:rsid w:val="007816AD"/>
    <w:rsid w:val="00783969"/>
    <w:rsid w:val="00793F1B"/>
    <w:rsid w:val="007A64E7"/>
    <w:rsid w:val="007B1867"/>
    <w:rsid w:val="007C15AE"/>
    <w:rsid w:val="007C350B"/>
    <w:rsid w:val="007C5650"/>
    <w:rsid w:val="007C623D"/>
    <w:rsid w:val="007D3356"/>
    <w:rsid w:val="007D5FAE"/>
    <w:rsid w:val="007D7037"/>
    <w:rsid w:val="007E54F8"/>
    <w:rsid w:val="007F5D61"/>
    <w:rsid w:val="007F7B10"/>
    <w:rsid w:val="00802FD9"/>
    <w:rsid w:val="0080516A"/>
    <w:rsid w:val="008058D5"/>
    <w:rsid w:val="0081202D"/>
    <w:rsid w:val="0083321D"/>
    <w:rsid w:val="0084398C"/>
    <w:rsid w:val="00846BB2"/>
    <w:rsid w:val="0085568C"/>
    <w:rsid w:val="00863814"/>
    <w:rsid w:val="00863B35"/>
    <w:rsid w:val="00874B21"/>
    <w:rsid w:val="008847CB"/>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F63"/>
    <w:rsid w:val="009620D7"/>
    <w:rsid w:val="009653DC"/>
    <w:rsid w:val="00967F30"/>
    <w:rsid w:val="00970F91"/>
    <w:rsid w:val="009714DF"/>
    <w:rsid w:val="00982324"/>
    <w:rsid w:val="00984944"/>
    <w:rsid w:val="00990C58"/>
    <w:rsid w:val="00994A06"/>
    <w:rsid w:val="009A027E"/>
    <w:rsid w:val="009A0D46"/>
    <w:rsid w:val="009A55DC"/>
    <w:rsid w:val="009C6112"/>
    <w:rsid w:val="009C633C"/>
    <w:rsid w:val="009C7E8E"/>
    <w:rsid w:val="009D5AD4"/>
    <w:rsid w:val="009F012F"/>
    <w:rsid w:val="009F227F"/>
    <w:rsid w:val="009F47AF"/>
    <w:rsid w:val="00A06CCB"/>
    <w:rsid w:val="00A10489"/>
    <w:rsid w:val="00A15CFE"/>
    <w:rsid w:val="00A17862"/>
    <w:rsid w:val="00A212DF"/>
    <w:rsid w:val="00A253AA"/>
    <w:rsid w:val="00A30C64"/>
    <w:rsid w:val="00A35806"/>
    <w:rsid w:val="00A37A1A"/>
    <w:rsid w:val="00A465F8"/>
    <w:rsid w:val="00A504FD"/>
    <w:rsid w:val="00A51887"/>
    <w:rsid w:val="00A60AA3"/>
    <w:rsid w:val="00A72C48"/>
    <w:rsid w:val="00A7370C"/>
    <w:rsid w:val="00A8488D"/>
    <w:rsid w:val="00A879C3"/>
    <w:rsid w:val="00A901CB"/>
    <w:rsid w:val="00A90B95"/>
    <w:rsid w:val="00AA2E80"/>
    <w:rsid w:val="00AB174D"/>
    <w:rsid w:val="00AC12CC"/>
    <w:rsid w:val="00AC78ED"/>
    <w:rsid w:val="00AD5B29"/>
    <w:rsid w:val="00AE07A6"/>
    <w:rsid w:val="00AE3574"/>
    <w:rsid w:val="00AE3A32"/>
    <w:rsid w:val="00AE7D1E"/>
    <w:rsid w:val="00AF3D2F"/>
    <w:rsid w:val="00AF5E82"/>
    <w:rsid w:val="00AF6B6D"/>
    <w:rsid w:val="00AF75F9"/>
    <w:rsid w:val="00B1393F"/>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85B39"/>
    <w:rsid w:val="00B90250"/>
    <w:rsid w:val="00BA283E"/>
    <w:rsid w:val="00BA545E"/>
    <w:rsid w:val="00BE35E3"/>
    <w:rsid w:val="00BF6965"/>
    <w:rsid w:val="00C00ECE"/>
    <w:rsid w:val="00C0585B"/>
    <w:rsid w:val="00C07870"/>
    <w:rsid w:val="00C123F9"/>
    <w:rsid w:val="00C1427A"/>
    <w:rsid w:val="00C16A95"/>
    <w:rsid w:val="00C17BFF"/>
    <w:rsid w:val="00C3440E"/>
    <w:rsid w:val="00C36F4E"/>
    <w:rsid w:val="00C408CC"/>
    <w:rsid w:val="00C42A72"/>
    <w:rsid w:val="00C52A8F"/>
    <w:rsid w:val="00C54786"/>
    <w:rsid w:val="00C708F8"/>
    <w:rsid w:val="00C74411"/>
    <w:rsid w:val="00C867A9"/>
    <w:rsid w:val="00C9755E"/>
    <w:rsid w:val="00CB0E45"/>
    <w:rsid w:val="00CB2628"/>
    <w:rsid w:val="00CB308C"/>
    <w:rsid w:val="00CC0211"/>
    <w:rsid w:val="00CC6214"/>
    <w:rsid w:val="00CD2566"/>
    <w:rsid w:val="00CD2769"/>
    <w:rsid w:val="00CD4CDC"/>
    <w:rsid w:val="00CD59F5"/>
    <w:rsid w:val="00CD7C46"/>
    <w:rsid w:val="00CF138C"/>
    <w:rsid w:val="00CF498E"/>
    <w:rsid w:val="00D01CC0"/>
    <w:rsid w:val="00D025AA"/>
    <w:rsid w:val="00D030D5"/>
    <w:rsid w:val="00D07164"/>
    <w:rsid w:val="00D155FD"/>
    <w:rsid w:val="00D40D82"/>
    <w:rsid w:val="00D61C05"/>
    <w:rsid w:val="00D66666"/>
    <w:rsid w:val="00D66AF3"/>
    <w:rsid w:val="00D76593"/>
    <w:rsid w:val="00D86630"/>
    <w:rsid w:val="00D90A7B"/>
    <w:rsid w:val="00D93752"/>
    <w:rsid w:val="00D960C2"/>
    <w:rsid w:val="00DA45A4"/>
    <w:rsid w:val="00DC78CD"/>
    <w:rsid w:val="00DC7CAA"/>
    <w:rsid w:val="00DD446D"/>
    <w:rsid w:val="00DD6336"/>
    <w:rsid w:val="00DD6708"/>
    <w:rsid w:val="00DE16D9"/>
    <w:rsid w:val="00DE4CA6"/>
    <w:rsid w:val="00DF04A7"/>
    <w:rsid w:val="00DF1CDD"/>
    <w:rsid w:val="00DF6385"/>
    <w:rsid w:val="00E17A08"/>
    <w:rsid w:val="00E40C78"/>
    <w:rsid w:val="00E40E57"/>
    <w:rsid w:val="00E42D53"/>
    <w:rsid w:val="00E560BB"/>
    <w:rsid w:val="00E61BA4"/>
    <w:rsid w:val="00E64AC5"/>
    <w:rsid w:val="00E73C5B"/>
    <w:rsid w:val="00E767CE"/>
    <w:rsid w:val="00E82176"/>
    <w:rsid w:val="00E82BF4"/>
    <w:rsid w:val="00E87584"/>
    <w:rsid w:val="00E92F2C"/>
    <w:rsid w:val="00EA5CF1"/>
    <w:rsid w:val="00EA67C7"/>
    <w:rsid w:val="00EA7AAA"/>
    <w:rsid w:val="00EC0756"/>
    <w:rsid w:val="00EC344C"/>
    <w:rsid w:val="00EC3508"/>
    <w:rsid w:val="00EC5721"/>
    <w:rsid w:val="00EC684F"/>
    <w:rsid w:val="00ED2765"/>
    <w:rsid w:val="00ED4BF5"/>
    <w:rsid w:val="00EF083B"/>
    <w:rsid w:val="00EF63B3"/>
    <w:rsid w:val="00F00CEE"/>
    <w:rsid w:val="00F0119F"/>
    <w:rsid w:val="00F02B66"/>
    <w:rsid w:val="00F074D5"/>
    <w:rsid w:val="00F11F8A"/>
    <w:rsid w:val="00F14A3E"/>
    <w:rsid w:val="00F249A9"/>
    <w:rsid w:val="00F25312"/>
    <w:rsid w:val="00F26E94"/>
    <w:rsid w:val="00F325B8"/>
    <w:rsid w:val="00F34B77"/>
    <w:rsid w:val="00F34D27"/>
    <w:rsid w:val="00F40FCD"/>
    <w:rsid w:val="00F42F62"/>
    <w:rsid w:val="00F43BC2"/>
    <w:rsid w:val="00F457DD"/>
    <w:rsid w:val="00F46C62"/>
    <w:rsid w:val="00F52254"/>
    <w:rsid w:val="00F533BE"/>
    <w:rsid w:val="00F544A3"/>
    <w:rsid w:val="00F56E35"/>
    <w:rsid w:val="00F61929"/>
    <w:rsid w:val="00F862D6"/>
    <w:rsid w:val="00F94025"/>
    <w:rsid w:val="00FA5D79"/>
    <w:rsid w:val="00FA614E"/>
    <w:rsid w:val="00FB096E"/>
    <w:rsid w:val="00FB7C8E"/>
    <w:rsid w:val="00FC4BC9"/>
    <w:rsid w:val="00FD1D66"/>
    <w:rsid w:val="00FD2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71C6CC"/>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stroy-sro.ru/news/sostoialos-zasedanie-disciplinarnoi-komissii-953" TargetMode="External"/><Relationship Id="rId18" Type="http://schemas.openxmlformats.org/officeDocument/2006/relationships/hyperlink" Target="http://zanostroy.ru/news/2025/02/24/5480.html" TargetMode="External"/><Relationship Id="rId26" Type="http://schemas.openxmlformats.org/officeDocument/2006/relationships/hyperlink" Target="https://ancb.ru/news/read/18982" TargetMode="External"/><Relationship Id="rId39" Type="http://schemas.openxmlformats.org/officeDocument/2006/relationships/hyperlink" Target="https://lenta.ru/news/2025/02/24/nazvany-ezhemesyachnye-traty-rossiyan-na-ipoteku-v-2025-godu/" TargetMode="External"/><Relationship Id="rId21" Type="http://schemas.openxmlformats.org/officeDocument/2006/relationships/hyperlink" Target="http://zanostroy.ru/news/2025/02/24/5481.html" TargetMode="External"/><Relationship Id="rId34" Type="http://schemas.openxmlformats.org/officeDocument/2006/relationships/hyperlink" Target="https://asninfo.ru/news/117523-na-podgotovku-planirovki-dlya-razvyazki-u-lakhta-tsentra-otveli-god" TargetMode="External"/><Relationship Id="rId42" Type="http://schemas.openxmlformats.org/officeDocument/2006/relationships/hyperlink" Target="https://www.interfax-russia.ru/index.php/realty/news/zastroyshchiki-moskvy-ne-otkryli-prodazhi-2-5-mln-kv-m-novostroek?ysclid=m7jyg31s66148940395" TargetMode="External"/><Relationship Id="rId47" Type="http://schemas.openxmlformats.org/officeDocument/2006/relationships/hyperlink" Target="https://iz.ru/1844075/2025-02-24/mishustin-zaiavil-chto-posobie-na-rebenka-ne-budut-uchityvat-pri-otcenke-nuzhdaemosti?main_click" TargetMode="External"/><Relationship Id="rId50" Type="http://schemas.openxmlformats.org/officeDocument/2006/relationships/hyperlink" Target="https://www.kommersant.ru/doc/7533321"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ologda.bezformata.com/listnews/stroitelnogo/142940446/" TargetMode="External"/><Relationship Id="rId29" Type="http://schemas.openxmlformats.org/officeDocument/2006/relationships/hyperlink" Target="https://tass.ru/obschestvo/23232787?ysclid=m7jy2y7knm386655396" TargetMode="External"/><Relationship Id="rId11" Type="http://schemas.openxmlformats.org/officeDocument/2006/relationships/hyperlink" Target="http://zanostroy.ru/news/2025/02/24/5479.html" TargetMode="External"/><Relationship Id="rId24" Type="http://schemas.openxmlformats.org/officeDocument/2006/relationships/hyperlink" Target="https://tass.ru/ekonomika/23224447?ysclid=m7jxysa7oz110021112" TargetMode="External"/><Relationship Id="rId32" Type="http://schemas.openxmlformats.org/officeDocument/2006/relationships/hyperlink" Target="https://rcmm.ru/novosti/68947-215-staryh-domov-demontirovali-po-programme-renovacii-za-2024-god.html" TargetMode="External"/><Relationship Id="rId37" Type="http://schemas.openxmlformats.org/officeDocument/2006/relationships/hyperlink" Target="https://rg.ru/2025/02/24/gosduma-odobrila-v-pervom-chtenii-vydachu-ipoteki-mikrokreditnymi-kompaniiami.html" TargetMode="External"/><Relationship Id="rId40" Type="http://schemas.openxmlformats.org/officeDocument/2006/relationships/hyperlink" Target="https://www.vedomosti.ru/press_releases/2025/02/24/molodie-uchenie-i-spetsialisti-podmoskovya-mogut-poluchit-lgotnuyu-ipoteku-onlain" TargetMode="External"/><Relationship Id="rId45" Type="http://schemas.openxmlformats.org/officeDocument/2006/relationships/hyperlink" Target="https://www.vedomosti.ru/business/articles/2025/02/25/1094203-cosmos-hotel-group-i-amtek-postroyat-gostinichnii-kompleks" TargetMode="External"/><Relationship Id="rId53" Type="http://schemas.openxmlformats.org/officeDocument/2006/relationships/hyperlink" Target="https://www.kommersant.ru/doc/7533585"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crimea-news.com/other/2025/02/24/1600834.html" TargetMode="External"/><Relationship Id="rId4" Type="http://schemas.openxmlformats.org/officeDocument/2006/relationships/settings" Target="settings.xml"/><Relationship Id="rId9" Type="http://schemas.openxmlformats.org/officeDocument/2006/relationships/hyperlink" Target="https://sroportal.ru/news/v-sochi-proxodit-konferenciya-stroitelnyj-kontrol-prakticheskie-osnovy-i-perspektivnye-napravleniya-razvitiya/" TargetMode="External"/><Relationship Id="rId14" Type="http://schemas.openxmlformats.org/officeDocument/2006/relationships/hyperlink" Target="https://astrahan.bezformata.com/listnews/distciplinarnoy/142933863/" TargetMode="External"/><Relationship Id="rId22" Type="http://schemas.openxmlformats.org/officeDocument/2006/relationships/hyperlink" Target="https://www.m24.ru/news/obshchestvo/24022025/773214?utm_source=yxnews&amp;utm_medium=desktop&amp;utm_referrer=https%3A%2F%2Fdzen.ru%2Fnews%2Fsearch" TargetMode="External"/><Relationship Id="rId27" Type="http://schemas.openxmlformats.org/officeDocument/2006/relationships/hyperlink" Target="https://rg.ru/2025/02/25/reg-cfo/raskryli-krt.html" TargetMode="External"/><Relationship Id="rId30" Type="http://schemas.openxmlformats.org/officeDocument/2006/relationships/hyperlink" Target="https://www.kommersant.ru/doc/7533095?ysclid=m7jy5gdt15510915392" TargetMode="External"/><Relationship Id="rId35" Type="http://schemas.openxmlformats.org/officeDocument/2006/relationships/hyperlink" Target="https://spb.vedomosti.ru/press_releases/2025/02/24/tempi-vvoda-nomerov-v-podmoskovnih-otelyah-sokratilis-v-5-raz" TargetMode="External"/><Relationship Id="rId43" Type="http://schemas.openxmlformats.org/officeDocument/2006/relationships/hyperlink" Target="https://spb.vedomosti.ru/press_releases/2025/02/24/gruppa-samolet-pristupila-k-proektirovaniyu-shkoli-na-825-mest-v-lomonosovskom-raione-leningradskoi-oblasti" TargetMode="External"/><Relationship Id="rId48" Type="http://schemas.openxmlformats.org/officeDocument/2006/relationships/hyperlink" Target="https://www.vedomosti.ru/politics/news/2025/02/24/1094157-volodin-deputati-vedut" TargetMode="External"/><Relationship Id="rId56" Type="http://schemas.openxmlformats.org/officeDocument/2006/relationships/footer" Target="footer1.xml"/><Relationship Id="rId8" Type="http://schemas.openxmlformats.org/officeDocument/2006/relationships/hyperlink" Target="http://zanostroy.ru/news/2025/02/24/5477.html" TargetMode="External"/><Relationship Id="rId51" Type="http://schemas.openxmlformats.org/officeDocument/2006/relationships/hyperlink" Target="https://realty.ria.ru/20250224/minstroj-2001323348.html?ysclid=m7k1flhk7w180207382" TargetMode="External"/><Relationship Id="rId3" Type="http://schemas.openxmlformats.org/officeDocument/2006/relationships/styles" Target="styles.xml"/><Relationship Id="rId12" Type="http://schemas.openxmlformats.org/officeDocument/2006/relationships/hyperlink" Target="http://lider-voronezh.ru/information/news/senator-lukin-iniciiroval-razrabotku-predlozhenij-po-povysheniyu-kachestva-ispolneniya-strojkontraktov/" TargetMode="External"/><Relationship Id="rId17" Type="http://schemas.openxmlformats.org/officeDocument/2006/relationships/hyperlink" Target="http://izyskateli.info/2025/02/10-marta-v-tpp-rf-sostoitsya-konferencziya-gradostroitelnyj-kodeks-rossijskoj-federaczii-oczenka-realizaczii-za-20-let/" TargetMode="External"/><Relationship Id="rId25" Type="http://schemas.openxmlformats.org/officeDocument/2006/relationships/hyperlink" Target="https://www.gazeta.ru/business/news/2025/02/24/25144130.shtml" TargetMode="External"/><Relationship Id="rId33" Type="http://schemas.openxmlformats.org/officeDocument/2006/relationships/hyperlink" Target="https://rcmm.ru/novosti/68949-nachalos-stroitelstvo-obrazovatelnogo-kompleksa-v-rajone-marino.html" TargetMode="External"/><Relationship Id="rId38" Type="http://schemas.openxmlformats.org/officeDocument/2006/relationships/hyperlink" Target="https://www.gazeta.ru/business/news/2025/02/25/25162466.shtml" TargetMode="External"/><Relationship Id="rId46" Type="http://schemas.openxmlformats.org/officeDocument/2006/relationships/hyperlink" Target="https://rg.ru/2025/02/24/shchit-i-mech-v-podarok.html" TargetMode="External"/><Relationship Id="rId59" Type="http://schemas.openxmlformats.org/officeDocument/2006/relationships/theme" Target="theme/theme1.xml"/><Relationship Id="rId20" Type="http://schemas.openxmlformats.org/officeDocument/2006/relationships/hyperlink" Target="https://geoinfo.ru/product/dyachenko-lyudmila/smetchiki-ischezli-pochemu-tak-reagiruyut-ishchushchie-smetchikov-55139.shtml" TargetMode="External"/><Relationship Id="rId41" Type="http://schemas.openxmlformats.org/officeDocument/2006/relationships/hyperlink" Target="https://www.kommersant.ru/doc/7531478" TargetMode="External"/><Relationship Id="rId54" Type="http://schemas.openxmlformats.org/officeDocument/2006/relationships/hyperlink" Target="https://rg.ru/2025/02/24/rspp-rossiia-mozhet-uvelichit-postavki-udobrenij-v-ganu.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ncb.ru/publication/read/18981" TargetMode="External"/><Relationship Id="rId23" Type="http://schemas.openxmlformats.org/officeDocument/2006/relationships/hyperlink" Target="https://iz.ru/1844289/2025-02-24/khusnullin-ozvuchil-srok-otkrytiia-uchastka-m-12-vostok-do-ekaterinburga?main_click" TargetMode="External"/><Relationship Id="rId28" Type="http://schemas.openxmlformats.org/officeDocument/2006/relationships/hyperlink" Target="https://tass.ru/ekonomika/23230751?ysclid=m7jxvs4fhq556133796" TargetMode="External"/><Relationship Id="rId36" Type="http://schemas.openxmlformats.org/officeDocument/2006/relationships/hyperlink" Target="https://kuban.plus.rbc.ru/partners/67bc58be7a8aa9d28c0986c9" TargetMode="External"/><Relationship Id="rId49" Type="http://schemas.openxmlformats.org/officeDocument/2006/relationships/hyperlink" Target="https://rg.ru/2025/02/24/deputat-gavrilov-svo-uskorila-transformaciiu-ekonomiki-rossii.html" TargetMode="External"/><Relationship Id="rId57" Type="http://schemas.openxmlformats.org/officeDocument/2006/relationships/header" Target="header2.xml"/><Relationship Id="rId10" Type="http://schemas.openxmlformats.org/officeDocument/2006/relationships/hyperlink" Target="https://pravdaosro.ru/news/anton-glushkov-k-provedeniyu-stroitel/" TargetMode="External"/><Relationship Id="rId31" Type="http://schemas.openxmlformats.org/officeDocument/2006/relationships/hyperlink" Target="https://murmansk.rbc.ru/murmansk/24/02/2025/67bc7f059a79473d5c6e3893?from=regional_newsfeed" TargetMode="External"/><Relationship Id="rId44" Type="http://schemas.openxmlformats.org/officeDocument/2006/relationships/hyperlink" Target="https://companies.rbc.ru/news/l8TecVlZ8R/developer-stadion-spartak-stroit-tsentr-sportivnoj-meditsinyi/" TargetMode="External"/><Relationship Id="rId52" Type="http://schemas.openxmlformats.org/officeDocument/2006/relationships/hyperlink" Target="https://www.vedomosti.ru/technology/articles/2025/02/25/1094191-finteh-poprosil-minobrnauki-skorrektirovat-plan-podgotovki-it-spetsialist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C58F93-66FC-486F-8FD2-B986DEFF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34</Pages>
  <Words>23421</Words>
  <Characters>133500</Characters>
  <Application>Microsoft Office Word</Application>
  <DocSecurity>0</DocSecurity>
  <Lines>1112</Lines>
  <Paragraphs>313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156608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Александровна</cp:lastModifiedBy>
  <cp:revision>19</cp:revision>
  <cp:lastPrinted>2024-10-15T09:59:00Z</cp:lastPrinted>
  <dcterms:created xsi:type="dcterms:W3CDTF">2025-02-24T18:03:00Z</dcterms:created>
  <dcterms:modified xsi:type="dcterms:W3CDTF">2025-02-25T06:24:00Z</dcterms:modified>
</cp:coreProperties>
</file>