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w:t>
          </w:r>
          <w:bookmarkStart w:id="1" w:name="_GoBack"/>
          <w:bookmarkEnd w:id="1"/>
          <w:r w:rsidRPr="00643995">
            <w:rPr>
              <w:color w:val="auto"/>
            </w:rPr>
            <w:t>ие</w:t>
          </w:r>
        </w:p>
        <w:bookmarkEnd w:id="0"/>
        <w:p w:rsidR="005048E4"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205366114" w:history="1">
            <w:r w:rsidR="005048E4" w:rsidRPr="00A65CFC">
              <w:rPr>
                <w:rStyle w:val="a7"/>
                <w:noProof/>
              </w:rPr>
              <w:t>ДЕЯТЕЛЬНОСТЬ НОСТРОЙ</w:t>
            </w:r>
            <w:r w:rsidR="005048E4">
              <w:rPr>
                <w:noProof/>
                <w:webHidden/>
              </w:rPr>
              <w:tab/>
            </w:r>
            <w:r w:rsidR="005048E4">
              <w:rPr>
                <w:noProof/>
                <w:webHidden/>
              </w:rPr>
              <w:fldChar w:fldCharType="begin"/>
            </w:r>
            <w:r w:rsidR="005048E4">
              <w:rPr>
                <w:noProof/>
                <w:webHidden/>
              </w:rPr>
              <w:instrText xml:space="preserve"> PAGEREF _Toc205366114 \h </w:instrText>
            </w:r>
            <w:r w:rsidR="005048E4">
              <w:rPr>
                <w:noProof/>
                <w:webHidden/>
              </w:rPr>
            </w:r>
            <w:r w:rsidR="005048E4">
              <w:rPr>
                <w:noProof/>
                <w:webHidden/>
              </w:rPr>
              <w:fldChar w:fldCharType="separate"/>
            </w:r>
            <w:r w:rsidR="005048E4">
              <w:rPr>
                <w:noProof/>
                <w:webHidden/>
              </w:rPr>
              <w:t>3</w:t>
            </w:r>
            <w:r w:rsidR="005048E4">
              <w:rPr>
                <w:noProof/>
                <w:webHidden/>
              </w:rPr>
              <w:fldChar w:fldCharType="end"/>
            </w:r>
          </w:hyperlink>
        </w:p>
        <w:p w:rsidR="005048E4" w:rsidRDefault="005048E4">
          <w:pPr>
            <w:pStyle w:val="31"/>
            <w:tabs>
              <w:tab w:val="right" w:leader="dot" w:pos="9912"/>
            </w:tabs>
            <w:rPr>
              <w:rFonts w:asciiTheme="minorHAnsi" w:eastAsiaTheme="minorEastAsia" w:hAnsiTheme="minorHAnsi"/>
              <w:b w:val="0"/>
              <w:iCs w:val="0"/>
              <w:noProof/>
              <w:sz w:val="22"/>
              <w:szCs w:val="22"/>
              <w:lang w:eastAsia="ru-RU"/>
            </w:rPr>
          </w:pPr>
          <w:hyperlink w:anchor="_Toc205366115" w:history="1">
            <w:r w:rsidRPr="00A65CFC">
              <w:rPr>
                <w:rStyle w:val="a7"/>
                <w:noProof/>
              </w:rPr>
              <w:t>Селекторное совещание с руководителями строительных саморегулируемых организаций</w:t>
            </w:r>
            <w:r>
              <w:rPr>
                <w:noProof/>
                <w:webHidden/>
              </w:rPr>
              <w:tab/>
            </w:r>
            <w:r>
              <w:rPr>
                <w:noProof/>
                <w:webHidden/>
              </w:rPr>
              <w:fldChar w:fldCharType="begin"/>
            </w:r>
            <w:r>
              <w:rPr>
                <w:noProof/>
                <w:webHidden/>
              </w:rPr>
              <w:instrText xml:space="preserve"> PAGEREF _Toc205366115 \h </w:instrText>
            </w:r>
            <w:r>
              <w:rPr>
                <w:noProof/>
                <w:webHidden/>
              </w:rPr>
            </w:r>
            <w:r>
              <w:rPr>
                <w:noProof/>
                <w:webHidden/>
              </w:rPr>
              <w:fldChar w:fldCharType="separate"/>
            </w:r>
            <w:r>
              <w:rPr>
                <w:noProof/>
                <w:webHidden/>
              </w:rPr>
              <w:t>3</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16" w:history="1">
            <w:r w:rsidRPr="00A65CFC">
              <w:rPr>
                <w:rStyle w:val="a7"/>
              </w:rPr>
              <w:t>05.08.2025 Национальное объединение строителей (nostroy.ru) В НОСТРОЙ обсудили шаги по реализации изменений в Градкодексе РФ, касающихся деятельности СРО</w:t>
            </w:r>
            <w:r>
              <w:rPr>
                <w:webHidden/>
              </w:rPr>
              <w:tab/>
            </w:r>
            <w:r>
              <w:rPr>
                <w:webHidden/>
              </w:rPr>
              <w:fldChar w:fldCharType="begin"/>
            </w:r>
            <w:r>
              <w:rPr>
                <w:webHidden/>
              </w:rPr>
              <w:instrText xml:space="preserve"> PAGEREF _Toc205366116 \h </w:instrText>
            </w:r>
            <w:r>
              <w:rPr>
                <w:webHidden/>
              </w:rPr>
            </w:r>
            <w:r>
              <w:rPr>
                <w:webHidden/>
              </w:rPr>
              <w:fldChar w:fldCharType="separate"/>
            </w:r>
            <w:r>
              <w:rPr>
                <w:webHidden/>
              </w:rPr>
              <w:t>3</w:t>
            </w:r>
            <w:r>
              <w:rPr>
                <w:webHidden/>
              </w:rPr>
              <w:fldChar w:fldCharType="end"/>
            </w:r>
          </w:hyperlink>
        </w:p>
        <w:p w:rsidR="005048E4" w:rsidRDefault="005048E4">
          <w:pPr>
            <w:pStyle w:val="31"/>
            <w:tabs>
              <w:tab w:val="right" w:leader="dot" w:pos="9912"/>
            </w:tabs>
            <w:rPr>
              <w:rFonts w:asciiTheme="minorHAnsi" w:eastAsiaTheme="minorEastAsia" w:hAnsiTheme="minorHAnsi"/>
              <w:b w:val="0"/>
              <w:iCs w:val="0"/>
              <w:noProof/>
              <w:sz w:val="22"/>
              <w:szCs w:val="22"/>
              <w:lang w:eastAsia="ru-RU"/>
            </w:rPr>
          </w:pPr>
          <w:hyperlink w:anchor="_Toc205366117" w:history="1">
            <w:r w:rsidRPr="00A65CFC">
              <w:rPr>
                <w:rStyle w:val="a7"/>
                <w:noProof/>
              </w:rPr>
              <w:t>Механизм гибкой ипотечной ставки</w:t>
            </w:r>
            <w:r>
              <w:rPr>
                <w:noProof/>
                <w:webHidden/>
              </w:rPr>
              <w:tab/>
            </w:r>
            <w:r>
              <w:rPr>
                <w:noProof/>
                <w:webHidden/>
              </w:rPr>
              <w:fldChar w:fldCharType="begin"/>
            </w:r>
            <w:r>
              <w:rPr>
                <w:noProof/>
                <w:webHidden/>
              </w:rPr>
              <w:instrText xml:space="preserve"> PAGEREF _Toc205366117 \h </w:instrText>
            </w:r>
            <w:r>
              <w:rPr>
                <w:noProof/>
                <w:webHidden/>
              </w:rPr>
            </w:r>
            <w:r>
              <w:rPr>
                <w:noProof/>
                <w:webHidden/>
              </w:rPr>
              <w:fldChar w:fldCharType="separate"/>
            </w:r>
            <w:r>
              <w:rPr>
                <w:noProof/>
                <w:webHidden/>
              </w:rPr>
              <w:t>5</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18" w:history="1">
            <w:r w:rsidRPr="00A65CFC">
              <w:rPr>
                <w:rStyle w:val="a7"/>
              </w:rPr>
              <w:t>05.08.2025 Seldon News (news.myseldon.com) Неожиданная гибкость: как могут "перекроить" ставку по ипотеке</w:t>
            </w:r>
            <w:r>
              <w:rPr>
                <w:webHidden/>
              </w:rPr>
              <w:tab/>
            </w:r>
            <w:r>
              <w:rPr>
                <w:webHidden/>
              </w:rPr>
              <w:fldChar w:fldCharType="begin"/>
            </w:r>
            <w:r>
              <w:rPr>
                <w:webHidden/>
              </w:rPr>
              <w:instrText xml:space="preserve"> PAGEREF _Toc205366118 \h </w:instrText>
            </w:r>
            <w:r>
              <w:rPr>
                <w:webHidden/>
              </w:rPr>
            </w:r>
            <w:r>
              <w:rPr>
                <w:webHidden/>
              </w:rPr>
              <w:fldChar w:fldCharType="separate"/>
            </w:r>
            <w:r>
              <w:rPr>
                <w:webHidden/>
              </w:rPr>
              <w:t>5</w:t>
            </w:r>
            <w:r>
              <w:rPr>
                <w:webHidden/>
              </w:rPr>
              <w:fldChar w:fldCharType="end"/>
            </w:r>
          </w:hyperlink>
        </w:p>
        <w:p w:rsidR="005048E4" w:rsidRDefault="005048E4">
          <w:pPr>
            <w:pStyle w:val="31"/>
            <w:tabs>
              <w:tab w:val="right" w:leader="dot" w:pos="9912"/>
            </w:tabs>
            <w:rPr>
              <w:rFonts w:asciiTheme="minorHAnsi" w:eastAsiaTheme="minorEastAsia" w:hAnsiTheme="minorHAnsi"/>
              <w:b w:val="0"/>
              <w:iCs w:val="0"/>
              <w:noProof/>
              <w:sz w:val="22"/>
              <w:szCs w:val="22"/>
              <w:lang w:eastAsia="ru-RU"/>
            </w:rPr>
          </w:pPr>
          <w:hyperlink w:anchor="_Toc205366119" w:history="1">
            <w:r w:rsidRPr="00A65CFC">
              <w:rPr>
                <w:rStyle w:val="a7"/>
                <w:noProof/>
              </w:rPr>
              <w:t>Отраслевое совещание, посвященное развитию системы независимой оценки квалификации</w:t>
            </w:r>
            <w:r>
              <w:rPr>
                <w:noProof/>
                <w:webHidden/>
              </w:rPr>
              <w:tab/>
            </w:r>
            <w:r>
              <w:rPr>
                <w:noProof/>
                <w:webHidden/>
              </w:rPr>
              <w:fldChar w:fldCharType="begin"/>
            </w:r>
            <w:r>
              <w:rPr>
                <w:noProof/>
                <w:webHidden/>
              </w:rPr>
              <w:instrText xml:space="preserve"> PAGEREF _Toc205366119 \h </w:instrText>
            </w:r>
            <w:r>
              <w:rPr>
                <w:noProof/>
                <w:webHidden/>
              </w:rPr>
            </w:r>
            <w:r>
              <w:rPr>
                <w:noProof/>
                <w:webHidden/>
              </w:rPr>
              <w:fldChar w:fldCharType="separate"/>
            </w:r>
            <w:r>
              <w:rPr>
                <w:noProof/>
                <w:webHidden/>
              </w:rPr>
              <w:t>6</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20" w:history="1">
            <w:r w:rsidRPr="00A65CFC">
              <w:rPr>
                <w:rStyle w:val="a7"/>
              </w:rPr>
              <w:t>05.08.2025 ЗаНоСтрой.РФ (zanostroy.ru) Как проходило отраслевое совещание, посвящённое развитию в России системы НОК и деятельности ЦОКов</w:t>
            </w:r>
            <w:r>
              <w:rPr>
                <w:webHidden/>
              </w:rPr>
              <w:tab/>
            </w:r>
            <w:r>
              <w:rPr>
                <w:webHidden/>
              </w:rPr>
              <w:fldChar w:fldCharType="begin"/>
            </w:r>
            <w:r>
              <w:rPr>
                <w:webHidden/>
              </w:rPr>
              <w:instrText xml:space="preserve"> PAGEREF _Toc205366120 \h </w:instrText>
            </w:r>
            <w:r>
              <w:rPr>
                <w:webHidden/>
              </w:rPr>
            </w:r>
            <w:r>
              <w:rPr>
                <w:webHidden/>
              </w:rPr>
              <w:fldChar w:fldCharType="separate"/>
            </w:r>
            <w:r>
              <w:rPr>
                <w:webHidden/>
              </w:rPr>
              <w:t>6</w:t>
            </w:r>
            <w:r>
              <w:rPr>
                <w:webHidden/>
              </w:rPr>
              <w:fldChar w:fldCharType="end"/>
            </w:r>
          </w:hyperlink>
        </w:p>
        <w:p w:rsidR="005048E4" w:rsidRDefault="005048E4">
          <w:pPr>
            <w:pStyle w:val="31"/>
            <w:tabs>
              <w:tab w:val="right" w:leader="dot" w:pos="9912"/>
            </w:tabs>
            <w:rPr>
              <w:rFonts w:asciiTheme="minorHAnsi" w:eastAsiaTheme="minorEastAsia" w:hAnsiTheme="minorHAnsi"/>
              <w:b w:val="0"/>
              <w:iCs w:val="0"/>
              <w:noProof/>
              <w:sz w:val="22"/>
              <w:szCs w:val="22"/>
              <w:lang w:eastAsia="ru-RU"/>
            </w:rPr>
          </w:pPr>
          <w:hyperlink w:anchor="_Toc205366121" w:history="1">
            <w:r w:rsidRPr="00A65CFC">
              <w:rPr>
                <w:rStyle w:val="a7"/>
                <w:noProof/>
              </w:rPr>
              <w:t>НОСТРОЙ актуализирует НТБ по теплоснабжению и ГНБ</w:t>
            </w:r>
            <w:r>
              <w:rPr>
                <w:noProof/>
                <w:webHidden/>
              </w:rPr>
              <w:tab/>
            </w:r>
            <w:r>
              <w:rPr>
                <w:noProof/>
                <w:webHidden/>
              </w:rPr>
              <w:fldChar w:fldCharType="begin"/>
            </w:r>
            <w:r>
              <w:rPr>
                <w:noProof/>
                <w:webHidden/>
              </w:rPr>
              <w:instrText xml:space="preserve"> PAGEREF _Toc205366121 \h </w:instrText>
            </w:r>
            <w:r>
              <w:rPr>
                <w:noProof/>
                <w:webHidden/>
              </w:rPr>
            </w:r>
            <w:r>
              <w:rPr>
                <w:noProof/>
                <w:webHidden/>
              </w:rPr>
              <w:fldChar w:fldCharType="separate"/>
            </w:r>
            <w:r>
              <w:rPr>
                <w:noProof/>
                <w:webHidden/>
              </w:rPr>
              <w:t>7</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22" w:history="1">
            <w:r w:rsidRPr="00A65CFC">
              <w:rPr>
                <w:rStyle w:val="a7"/>
              </w:rPr>
              <w:t>05.08.2025 Правда о СРО (pravdaosro.ru) НОСТРОЙ актуализирует НТБ по теплоснабжению и ГНБ</w:t>
            </w:r>
            <w:r>
              <w:rPr>
                <w:webHidden/>
              </w:rPr>
              <w:tab/>
            </w:r>
            <w:r>
              <w:rPr>
                <w:webHidden/>
              </w:rPr>
              <w:fldChar w:fldCharType="begin"/>
            </w:r>
            <w:r>
              <w:rPr>
                <w:webHidden/>
              </w:rPr>
              <w:instrText xml:space="preserve"> PAGEREF _Toc205366122 \h </w:instrText>
            </w:r>
            <w:r>
              <w:rPr>
                <w:webHidden/>
              </w:rPr>
            </w:r>
            <w:r>
              <w:rPr>
                <w:webHidden/>
              </w:rPr>
              <w:fldChar w:fldCharType="separate"/>
            </w:r>
            <w:r>
              <w:rPr>
                <w:webHidden/>
              </w:rPr>
              <w:t>7</w:t>
            </w:r>
            <w:r>
              <w:rPr>
                <w:webHidden/>
              </w:rPr>
              <w:fldChar w:fldCharType="end"/>
            </w:r>
          </w:hyperlink>
        </w:p>
        <w:p w:rsidR="005048E4" w:rsidRDefault="005048E4">
          <w:pPr>
            <w:pStyle w:val="31"/>
            <w:tabs>
              <w:tab w:val="right" w:leader="dot" w:pos="9912"/>
            </w:tabs>
            <w:rPr>
              <w:rFonts w:asciiTheme="minorHAnsi" w:eastAsiaTheme="minorEastAsia" w:hAnsiTheme="minorHAnsi"/>
              <w:b w:val="0"/>
              <w:iCs w:val="0"/>
              <w:noProof/>
              <w:sz w:val="22"/>
              <w:szCs w:val="22"/>
              <w:lang w:eastAsia="ru-RU"/>
            </w:rPr>
          </w:pPr>
          <w:hyperlink w:anchor="_Toc205366123" w:history="1">
            <w:r w:rsidRPr="00A65CFC">
              <w:rPr>
                <w:rStyle w:val="a7"/>
                <w:noProof/>
              </w:rPr>
              <w:t>Исключение специалистов из НРС НОСТРОЙ</w:t>
            </w:r>
            <w:r>
              <w:rPr>
                <w:noProof/>
                <w:webHidden/>
              </w:rPr>
              <w:tab/>
            </w:r>
            <w:r>
              <w:rPr>
                <w:noProof/>
                <w:webHidden/>
              </w:rPr>
              <w:fldChar w:fldCharType="begin"/>
            </w:r>
            <w:r>
              <w:rPr>
                <w:noProof/>
                <w:webHidden/>
              </w:rPr>
              <w:instrText xml:space="preserve"> PAGEREF _Toc205366123 \h </w:instrText>
            </w:r>
            <w:r>
              <w:rPr>
                <w:noProof/>
                <w:webHidden/>
              </w:rPr>
            </w:r>
            <w:r>
              <w:rPr>
                <w:noProof/>
                <w:webHidden/>
              </w:rPr>
              <w:fldChar w:fldCharType="separate"/>
            </w:r>
            <w:r>
              <w:rPr>
                <w:noProof/>
                <w:webHidden/>
              </w:rPr>
              <w:t>8</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24" w:history="1">
            <w:r w:rsidRPr="00A65CFC">
              <w:rPr>
                <w:rStyle w:val="a7"/>
              </w:rPr>
              <w:t>05.08.2025 Правда о СРО (pravdaosro.ru) НРС НОСТРОЙ сократился на 2 243 ГИПа</w:t>
            </w:r>
            <w:r>
              <w:rPr>
                <w:webHidden/>
              </w:rPr>
              <w:tab/>
            </w:r>
            <w:r>
              <w:rPr>
                <w:webHidden/>
              </w:rPr>
              <w:fldChar w:fldCharType="begin"/>
            </w:r>
            <w:r>
              <w:rPr>
                <w:webHidden/>
              </w:rPr>
              <w:instrText xml:space="preserve"> PAGEREF _Toc205366124 \h </w:instrText>
            </w:r>
            <w:r>
              <w:rPr>
                <w:webHidden/>
              </w:rPr>
            </w:r>
            <w:r>
              <w:rPr>
                <w:webHidden/>
              </w:rPr>
              <w:fldChar w:fldCharType="separate"/>
            </w:r>
            <w:r>
              <w:rPr>
                <w:webHidden/>
              </w:rPr>
              <w:t>8</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25" w:history="1">
            <w:r w:rsidRPr="00A65CFC">
              <w:rPr>
                <w:rStyle w:val="a7"/>
              </w:rPr>
              <w:t>06.08.2025 Правда о СРО (pravdaosro.ru) НОСТРОЙ: с начала года из НРС исключены 40 431 человек</w:t>
            </w:r>
            <w:r>
              <w:rPr>
                <w:webHidden/>
              </w:rPr>
              <w:tab/>
            </w:r>
            <w:r>
              <w:rPr>
                <w:webHidden/>
              </w:rPr>
              <w:fldChar w:fldCharType="begin"/>
            </w:r>
            <w:r>
              <w:rPr>
                <w:webHidden/>
              </w:rPr>
              <w:instrText xml:space="preserve"> PAGEREF _Toc205366125 \h </w:instrText>
            </w:r>
            <w:r>
              <w:rPr>
                <w:webHidden/>
              </w:rPr>
            </w:r>
            <w:r>
              <w:rPr>
                <w:webHidden/>
              </w:rPr>
              <w:fldChar w:fldCharType="separate"/>
            </w:r>
            <w:r>
              <w:rPr>
                <w:webHidden/>
              </w:rPr>
              <w:t>8</w:t>
            </w:r>
            <w:r>
              <w:rPr>
                <w:webHidden/>
              </w:rPr>
              <w:fldChar w:fldCharType="end"/>
            </w:r>
          </w:hyperlink>
        </w:p>
        <w:p w:rsidR="005048E4" w:rsidRDefault="005048E4">
          <w:pPr>
            <w:pStyle w:val="31"/>
            <w:tabs>
              <w:tab w:val="right" w:leader="dot" w:pos="9912"/>
            </w:tabs>
            <w:rPr>
              <w:rFonts w:asciiTheme="minorHAnsi" w:eastAsiaTheme="minorEastAsia" w:hAnsiTheme="minorHAnsi"/>
              <w:b w:val="0"/>
              <w:iCs w:val="0"/>
              <w:noProof/>
              <w:sz w:val="22"/>
              <w:szCs w:val="22"/>
              <w:lang w:eastAsia="ru-RU"/>
            </w:rPr>
          </w:pPr>
          <w:hyperlink w:anchor="_Toc205366126" w:history="1">
            <w:r w:rsidRPr="00A65CFC">
              <w:rPr>
                <w:rStyle w:val="a7"/>
                <w:noProof/>
              </w:rPr>
              <w:t>Совет НОСТРОЙ намерен утвердить заключения о возможности исключения из государственного реестра СРО в отношении трех саморегулируемых организаций</w:t>
            </w:r>
            <w:r>
              <w:rPr>
                <w:noProof/>
                <w:webHidden/>
              </w:rPr>
              <w:tab/>
            </w:r>
            <w:r>
              <w:rPr>
                <w:noProof/>
                <w:webHidden/>
              </w:rPr>
              <w:fldChar w:fldCharType="begin"/>
            </w:r>
            <w:r>
              <w:rPr>
                <w:noProof/>
                <w:webHidden/>
              </w:rPr>
              <w:instrText xml:space="preserve"> PAGEREF _Toc205366126 \h </w:instrText>
            </w:r>
            <w:r>
              <w:rPr>
                <w:noProof/>
                <w:webHidden/>
              </w:rPr>
            </w:r>
            <w:r>
              <w:rPr>
                <w:noProof/>
                <w:webHidden/>
              </w:rPr>
              <w:fldChar w:fldCharType="separate"/>
            </w:r>
            <w:r>
              <w:rPr>
                <w:noProof/>
                <w:webHidden/>
              </w:rPr>
              <w:t>9</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27" w:history="1">
            <w:r w:rsidRPr="00A65CFC">
              <w:rPr>
                <w:rStyle w:val="a7"/>
              </w:rPr>
              <w:t>06.08.2025 Правда о СРО (pravdaosro.ru) СРО «на вылет»: сколько веревочке не виться</w:t>
            </w:r>
            <w:r>
              <w:rPr>
                <w:webHidden/>
              </w:rPr>
              <w:tab/>
            </w:r>
            <w:r>
              <w:rPr>
                <w:webHidden/>
              </w:rPr>
              <w:fldChar w:fldCharType="begin"/>
            </w:r>
            <w:r>
              <w:rPr>
                <w:webHidden/>
              </w:rPr>
              <w:instrText xml:space="preserve"> PAGEREF _Toc205366127 \h </w:instrText>
            </w:r>
            <w:r>
              <w:rPr>
                <w:webHidden/>
              </w:rPr>
            </w:r>
            <w:r>
              <w:rPr>
                <w:webHidden/>
              </w:rPr>
              <w:fldChar w:fldCharType="separate"/>
            </w:r>
            <w:r>
              <w:rPr>
                <w:webHidden/>
              </w:rPr>
              <w:t>9</w:t>
            </w:r>
            <w:r>
              <w:rPr>
                <w:webHidden/>
              </w:rPr>
              <w:fldChar w:fldCharType="end"/>
            </w:r>
          </w:hyperlink>
        </w:p>
        <w:p w:rsidR="005048E4" w:rsidRDefault="005048E4">
          <w:pPr>
            <w:pStyle w:val="31"/>
            <w:tabs>
              <w:tab w:val="right" w:leader="dot" w:pos="9912"/>
            </w:tabs>
            <w:rPr>
              <w:rFonts w:asciiTheme="minorHAnsi" w:eastAsiaTheme="minorEastAsia" w:hAnsiTheme="minorHAnsi"/>
              <w:b w:val="0"/>
              <w:iCs w:val="0"/>
              <w:noProof/>
              <w:sz w:val="22"/>
              <w:szCs w:val="22"/>
              <w:lang w:eastAsia="ru-RU"/>
            </w:rPr>
          </w:pPr>
          <w:hyperlink w:anchor="_Toc205366128" w:history="1">
            <w:r w:rsidRPr="00A65CFC">
              <w:rPr>
                <w:rStyle w:val="a7"/>
                <w:noProof/>
              </w:rPr>
              <w:t>Рабочая встреча СРО с профильными органами исполнительной власти Амурской области и представителями строительного сообщества Дфо</w:t>
            </w:r>
            <w:r>
              <w:rPr>
                <w:noProof/>
                <w:webHidden/>
              </w:rPr>
              <w:tab/>
            </w:r>
            <w:r>
              <w:rPr>
                <w:noProof/>
                <w:webHidden/>
              </w:rPr>
              <w:fldChar w:fldCharType="begin"/>
            </w:r>
            <w:r>
              <w:rPr>
                <w:noProof/>
                <w:webHidden/>
              </w:rPr>
              <w:instrText xml:space="preserve"> PAGEREF _Toc205366128 \h </w:instrText>
            </w:r>
            <w:r>
              <w:rPr>
                <w:noProof/>
                <w:webHidden/>
              </w:rPr>
            </w:r>
            <w:r>
              <w:rPr>
                <w:noProof/>
                <w:webHidden/>
              </w:rPr>
              <w:fldChar w:fldCharType="separate"/>
            </w:r>
            <w:r>
              <w:rPr>
                <w:noProof/>
                <w:webHidden/>
              </w:rPr>
              <w:t>10</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29" w:history="1">
            <w:r w:rsidRPr="00A65CFC">
              <w:rPr>
                <w:rStyle w:val="a7"/>
              </w:rPr>
              <w:t>05.08.2025 SroPortal.ru СРО ДФО обсудили вопросы занижения цены госконтрактов</w:t>
            </w:r>
            <w:r>
              <w:rPr>
                <w:webHidden/>
              </w:rPr>
              <w:tab/>
            </w:r>
            <w:r>
              <w:rPr>
                <w:webHidden/>
              </w:rPr>
              <w:fldChar w:fldCharType="begin"/>
            </w:r>
            <w:r>
              <w:rPr>
                <w:webHidden/>
              </w:rPr>
              <w:instrText xml:space="preserve"> PAGEREF _Toc205366129 \h </w:instrText>
            </w:r>
            <w:r>
              <w:rPr>
                <w:webHidden/>
              </w:rPr>
            </w:r>
            <w:r>
              <w:rPr>
                <w:webHidden/>
              </w:rPr>
              <w:fldChar w:fldCharType="separate"/>
            </w:r>
            <w:r>
              <w:rPr>
                <w:webHidden/>
              </w:rPr>
              <w:t>10</w:t>
            </w:r>
            <w:r>
              <w:rPr>
                <w:webHidden/>
              </w:rPr>
              <w:fldChar w:fldCharType="end"/>
            </w:r>
          </w:hyperlink>
        </w:p>
        <w:p w:rsidR="005048E4" w:rsidRDefault="005048E4">
          <w:pPr>
            <w:pStyle w:val="31"/>
            <w:tabs>
              <w:tab w:val="right" w:leader="dot" w:pos="9912"/>
            </w:tabs>
            <w:rPr>
              <w:rFonts w:asciiTheme="minorHAnsi" w:eastAsiaTheme="minorEastAsia" w:hAnsiTheme="minorHAnsi"/>
              <w:b w:val="0"/>
              <w:iCs w:val="0"/>
              <w:noProof/>
              <w:sz w:val="22"/>
              <w:szCs w:val="22"/>
              <w:lang w:eastAsia="ru-RU"/>
            </w:rPr>
          </w:pPr>
          <w:hyperlink w:anchor="_Toc205366130" w:history="1">
            <w:r w:rsidRPr="00A65CFC">
              <w:rPr>
                <w:rStyle w:val="a7"/>
                <w:noProof/>
              </w:rPr>
              <w:t>Строительная отрасль Архангельской области</w:t>
            </w:r>
            <w:r>
              <w:rPr>
                <w:noProof/>
                <w:webHidden/>
              </w:rPr>
              <w:tab/>
            </w:r>
            <w:r>
              <w:rPr>
                <w:noProof/>
                <w:webHidden/>
              </w:rPr>
              <w:fldChar w:fldCharType="begin"/>
            </w:r>
            <w:r>
              <w:rPr>
                <w:noProof/>
                <w:webHidden/>
              </w:rPr>
              <w:instrText xml:space="preserve"> PAGEREF _Toc205366130 \h </w:instrText>
            </w:r>
            <w:r>
              <w:rPr>
                <w:noProof/>
                <w:webHidden/>
              </w:rPr>
            </w:r>
            <w:r>
              <w:rPr>
                <w:noProof/>
                <w:webHidden/>
              </w:rPr>
              <w:fldChar w:fldCharType="separate"/>
            </w:r>
            <w:r>
              <w:rPr>
                <w:noProof/>
                <w:webHidden/>
              </w:rPr>
              <w:t>10</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31" w:history="1">
            <w:r w:rsidRPr="00A65CFC">
              <w:rPr>
                <w:rStyle w:val="a7"/>
              </w:rPr>
              <w:t>05.08.2025 Бизнес-класс Архангельск (bclass.ru) Этажи над фундаментом роста: 10 августа строители Поморья отметят профессиональный праздник</w:t>
            </w:r>
            <w:r>
              <w:rPr>
                <w:webHidden/>
              </w:rPr>
              <w:tab/>
            </w:r>
            <w:r>
              <w:rPr>
                <w:webHidden/>
              </w:rPr>
              <w:fldChar w:fldCharType="begin"/>
            </w:r>
            <w:r>
              <w:rPr>
                <w:webHidden/>
              </w:rPr>
              <w:instrText xml:space="preserve"> PAGEREF _Toc205366131 \h </w:instrText>
            </w:r>
            <w:r>
              <w:rPr>
                <w:webHidden/>
              </w:rPr>
            </w:r>
            <w:r>
              <w:rPr>
                <w:webHidden/>
              </w:rPr>
              <w:fldChar w:fldCharType="separate"/>
            </w:r>
            <w:r>
              <w:rPr>
                <w:webHidden/>
              </w:rPr>
              <w:t>10</w:t>
            </w:r>
            <w:r>
              <w:rPr>
                <w:webHidden/>
              </w:rPr>
              <w:fldChar w:fldCharType="end"/>
            </w:r>
          </w:hyperlink>
        </w:p>
        <w:p w:rsidR="005048E4" w:rsidRDefault="005048E4">
          <w:pPr>
            <w:pStyle w:val="31"/>
            <w:tabs>
              <w:tab w:val="right" w:leader="dot" w:pos="9912"/>
            </w:tabs>
            <w:rPr>
              <w:rFonts w:asciiTheme="minorHAnsi" w:eastAsiaTheme="minorEastAsia" w:hAnsiTheme="minorHAnsi"/>
              <w:b w:val="0"/>
              <w:iCs w:val="0"/>
              <w:noProof/>
              <w:sz w:val="22"/>
              <w:szCs w:val="22"/>
              <w:lang w:eastAsia="ru-RU"/>
            </w:rPr>
          </w:pPr>
          <w:hyperlink w:anchor="_Toc205366132" w:history="1">
            <w:r w:rsidRPr="00A65CFC">
              <w:rPr>
                <w:rStyle w:val="a7"/>
                <w:noProof/>
              </w:rPr>
              <w:t>Владимир Путин подписал закон о повышении контроля за СРО в строительной сфере</w:t>
            </w:r>
            <w:r>
              <w:rPr>
                <w:noProof/>
                <w:webHidden/>
              </w:rPr>
              <w:tab/>
            </w:r>
            <w:r>
              <w:rPr>
                <w:noProof/>
                <w:webHidden/>
              </w:rPr>
              <w:fldChar w:fldCharType="begin"/>
            </w:r>
            <w:r>
              <w:rPr>
                <w:noProof/>
                <w:webHidden/>
              </w:rPr>
              <w:instrText xml:space="preserve"> PAGEREF _Toc205366132 \h </w:instrText>
            </w:r>
            <w:r>
              <w:rPr>
                <w:noProof/>
                <w:webHidden/>
              </w:rPr>
            </w:r>
            <w:r>
              <w:rPr>
                <w:noProof/>
                <w:webHidden/>
              </w:rPr>
              <w:fldChar w:fldCharType="separate"/>
            </w:r>
            <w:r>
              <w:rPr>
                <w:noProof/>
                <w:webHidden/>
              </w:rPr>
              <w:t>13</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33" w:history="1">
            <w:r w:rsidRPr="00A65CFC">
              <w:rPr>
                <w:rStyle w:val="a7"/>
              </w:rPr>
              <w:t>05.08.2025 СПСС (spsss.ru) Владимир Путин подписал закон о повышении контроля за СРО в строительной сфере</w:t>
            </w:r>
            <w:r>
              <w:rPr>
                <w:webHidden/>
              </w:rPr>
              <w:tab/>
            </w:r>
            <w:r>
              <w:rPr>
                <w:webHidden/>
              </w:rPr>
              <w:fldChar w:fldCharType="begin"/>
            </w:r>
            <w:r>
              <w:rPr>
                <w:webHidden/>
              </w:rPr>
              <w:instrText xml:space="preserve"> PAGEREF _Toc205366133 \h </w:instrText>
            </w:r>
            <w:r>
              <w:rPr>
                <w:webHidden/>
              </w:rPr>
            </w:r>
            <w:r>
              <w:rPr>
                <w:webHidden/>
              </w:rPr>
              <w:fldChar w:fldCharType="separate"/>
            </w:r>
            <w:r>
              <w:rPr>
                <w:webHidden/>
              </w:rPr>
              <w:t>13</w:t>
            </w:r>
            <w:r>
              <w:rPr>
                <w:webHidden/>
              </w:rPr>
              <w:fldChar w:fldCharType="end"/>
            </w:r>
          </w:hyperlink>
        </w:p>
        <w:p w:rsidR="005048E4" w:rsidRDefault="005048E4">
          <w:pPr>
            <w:pStyle w:val="12"/>
            <w:rPr>
              <w:rFonts w:asciiTheme="minorHAnsi" w:eastAsiaTheme="minorEastAsia" w:hAnsiTheme="minorHAnsi"/>
              <w:b w:val="0"/>
              <w:bCs w:val="0"/>
              <w:caps w:val="0"/>
              <w:noProof/>
              <w:color w:val="auto"/>
              <w:sz w:val="22"/>
              <w:szCs w:val="22"/>
              <w:lang w:eastAsia="ru-RU"/>
            </w:rPr>
          </w:pPr>
          <w:hyperlink w:anchor="_Toc205366134" w:history="1">
            <w:r w:rsidRPr="00A65CFC">
              <w:rPr>
                <w:rStyle w:val="a7"/>
                <w:noProof/>
              </w:rPr>
              <w:t>ДЕЯТЕЛЬНОСТЬ СРО</w:t>
            </w:r>
            <w:r>
              <w:rPr>
                <w:noProof/>
                <w:webHidden/>
              </w:rPr>
              <w:tab/>
            </w:r>
            <w:r>
              <w:rPr>
                <w:noProof/>
                <w:webHidden/>
              </w:rPr>
              <w:fldChar w:fldCharType="begin"/>
            </w:r>
            <w:r>
              <w:rPr>
                <w:noProof/>
                <w:webHidden/>
              </w:rPr>
              <w:instrText xml:space="preserve"> PAGEREF _Toc205366134 \h </w:instrText>
            </w:r>
            <w:r>
              <w:rPr>
                <w:noProof/>
                <w:webHidden/>
              </w:rPr>
            </w:r>
            <w:r>
              <w:rPr>
                <w:noProof/>
                <w:webHidden/>
              </w:rPr>
              <w:fldChar w:fldCharType="separate"/>
            </w:r>
            <w:r>
              <w:rPr>
                <w:noProof/>
                <w:webHidden/>
              </w:rPr>
              <w:t>13</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35" w:history="1">
            <w:r w:rsidRPr="00A65CFC">
              <w:rPr>
                <w:rStyle w:val="a7"/>
              </w:rPr>
              <w:t>05.08.2025 ЗаНоСтрой.РФ (zanostroy.ru) Челябинские саморегуляторы проводят региональный конкурс наставников в сфере труда строительной отрасли</w:t>
            </w:r>
            <w:r>
              <w:rPr>
                <w:webHidden/>
              </w:rPr>
              <w:tab/>
            </w:r>
            <w:r>
              <w:rPr>
                <w:webHidden/>
              </w:rPr>
              <w:fldChar w:fldCharType="begin"/>
            </w:r>
            <w:r>
              <w:rPr>
                <w:webHidden/>
              </w:rPr>
              <w:instrText xml:space="preserve"> PAGEREF _Toc205366135 \h </w:instrText>
            </w:r>
            <w:r>
              <w:rPr>
                <w:webHidden/>
              </w:rPr>
            </w:r>
            <w:r>
              <w:rPr>
                <w:webHidden/>
              </w:rPr>
              <w:fldChar w:fldCharType="separate"/>
            </w:r>
            <w:r>
              <w:rPr>
                <w:webHidden/>
              </w:rPr>
              <w:t>13</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36" w:history="1">
            <w:r w:rsidRPr="00A65CFC">
              <w:rPr>
                <w:rStyle w:val="a7"/>
              </w:rPr>
              <w:t>05.08.2025 ЗаНоСтрой.РФ (zanostroy.ru) Итоги смотра-конкурса в области охраны труда подвели в Хабаровском крае, среди призёров - участник региональной СРО</w:t>
            </w:r>
            <w:r>
              <w:rPr>
                <w:webHidden/>
              </w:rPr>
              <w:tab/>
            </w:r>
            <w:r>
              <w:rPr>
                <w:webHidden/>
              </w:rPr>
              <w:fldChar w:fldCharType="begin"/>
            </w:r>
            <w:r>
              <w:rPr>
                <w:webHidden/>
              </w:rPr>
              <w:instrText xml:space="preserve"> PAGEREF _Toc205366136 \h </w:instrText>
            </w:r>
            <w:r>
              <w:rPr>
                <w:webHidden/>
              </w:rPr>
            </w:r>
            <w:r>
              <w:rPr>
                <w:webHidden/>
              </w:rPr>
              <w:fldChar w:fldCharType="separate"/>
            </w:r>
            <w:r>
              <w:rPr>
                <w:webHidden/>
              </w:rPr>
              <w:t>14</w:t>
            </w:r>
            <w:r>
              <w:rPr>
                <w:webHidden/>
              </w:rPr>
              <w:fldChar w:fldCharType="end"/>
            </w:r>
          </w:hyperlink>
        </w:p>
        <w:p w:rsidR="005048E4" w:rsidRDefault="005048E4">
          <w:pPr>
            <w:pStyle w:val="12"/>
            <w:rPr>
              <w:rFonts w:asciiTheme="minorHAnsi" w:eastAsiaTheme="minorEastAsia" w:hAnsiTheme="minorHAnsi"/>
              <w:b w:val="0"/>
              <w:bCs w:val="0"/>
              <w:caps w:val="0"/>
              <w:noProof/>
              <w:color w:val="auto"/>
              <w:sz w:val="22"/>
              <w:szCs w:val="22"/>
              <w:lang w:eastAsia="ru-RU"/>
            </w:rPr>
          </w:pPr>
          <w:hyperlink w:anchor="_Toc205366137" w:history="1">
            <w:r w:rsidRPr="00A65CFC">
              <w:rPr>
                <w:rStyle w:val="a7"/>
                <w:noProof/>
              </w:rPr>
              <w:t>НОВОСТИ ОТРАСЛИ</w:t>
            </w:r>
            <w:r>
              <w:rPr>
                <w:noProof/>
                <w:webHidden/>
              </w:rPr>
              <w:tab/>
            </w:r>
            <w:r>
              <w:rPr>
                <w:noProof/>
                <w:webHidden/>
              </w:rPr>
              <w:fldChar w:fldCharType="begin"/>
            </w:r>
            <w:r>
              <w:rPr>
                <w:noProof/>
                <w:webHidden/>
              </w:rPr>
              <w:instrText xml:space="preserve"> PAGEREF _Toc205366137 \h </w:instrText>
            </w:r>
            <w:r>
              <w:rPr>
                <w:noProof/>
                <w:webHidden/>
              </w:rPr>
            </w:r>
            <w:r>
              <w:rPr>
                <w:noProof/>
                <w:webHidden/>
              </w:rPr>
              <w:fldChar w:fldCharType="separate"/>
            </w:r>
            <w:r>
              <w:rPr>
                <w:noProof/>
                <w:webHidden/>
              </w:rPr>
              <w:t>15</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38" w:history="1">
            <w:r w:rsidRPr="00A65CFC">
              <w:rPr>
                <w:rStyle w:val="a7"/>
              </w:rPr>
              <w:t>05.08.2025 Коммерсантъ (kommersant.ru) Страховка подработает на стройке</w:t>
            </w:r>
            <w:r>
              <w:rPr>
                <w:webHidden/>
              </w:rPr>
              <w:tab/>
            </w:r>
            <w:r>
              <w:rPr>
                <w:webHidden/>
              </w:rPr>
              <w:fldChar w:fldCharType="begin"/>
            </w:r>
            <w:r>
              <w:rPr>
                <w:webHidden/>
              </w:rPr>
              <w:instrText xml:space="preserve"> PAGEREF _Toc205366138 \h </w:instrText>
            </w:r>
            <w:r>
              <w:rPr>
                <w:webHidden/>
              </w:rPr>
            </w:r>
            <w:r>
              <w:rPr>
                <w:webHidden/>
              </w:rPr>
              <w:fldChar w:fldCharType="separate"/>
            </w:r>
            <w:r>
              <w:rPr>
                <w:webHidden/>
              </w:rPr>
              <w:t>15</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39" w:history="1">
            <w:r w:rsidRPr="00A65CFC">
              <w:rPr>
                <w:rStyle w:val="a7"/>
              </w:rPr>
              <w:t>06.08.2025 РИА Новости В Госдуме предложили выделять до 10% квартир в новостройке для нуждающихся</w:t>
            </w:r>
            <w:r>
              <w:rPr>
                <w:webHidden/>
              </w:rPr>
              <w:tab/>
            </w:r>
            <w:r>
              <w:rPr>
                <w:webHidden/>
              </w:rPr>
              <w:fldChar w:fldCharType="begin"/>
            </w:r>
            <w:r>
              <w:rPr>
                <w:webHidden/>
              </w:rPr>
              <w:instrText xml:space="preserve"> PAGEREF _Toc205366139 \h </w:instrText>
            </w:r>
            <w:r>
              <w:rPr>
                <w:webHidden/>
              </w:rPr>
            </w:r>
            <w:r>
              <w:rPr>
                <w:webHidden/>
              </w:rPr>
              <w:fldChar w:fldCharType="separate"/>
            </w:r>
            <w:r>
              <w:rPr>
                <w:webHidden/>
              </w:rPr>
              <w:t>16</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40" w:history="1">
            <w:r w:rsidRPr="00A65CFC">
              <w:rPr>
                <w:rStyle w:val="a7"/>
              </w:rPr>
              <w:t>05.08.2025 ТАСС  Комитет ГД рекомендует предоставить "земским" специалистам арендное жилье</w:t>
            </w:r>
            <w:r>
              <w:rPr>
                <w:webHidden/>
              </w:rPr>
              <w:tab/>
            </w:r>
            <w:r>
              <w:rPr>
                <w:webHidden/>
              </w:rPr>
              <w:fldChar w:fldCharType="begin"/>
            </w:r>
            <w:r>
              <w:rPr>
                <w:webHidden/>
              </w:rPr>
              <w:instrText xml:space="preserve"> PAGEREF _Toc205366140 \h </w:instrText>
            </w:r>
            <w:r>
              <w:rPr>
                <w:webHidden/>
              </w:rPr>
            </w:r>
            <w:r>
              <w:rPr>
                <w:webHidden/>
              </w:rPr>
              <w:fldChar w:fldCharType="separate"/>
            </w:r>
            <w:r>
              <w:rPr>
                <w:webHidden/>
              </w:rPr>
              <w:t>16</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41" w:history="1">
            <w:r w:rsidRPr="00A65CFC">
              <w:rPr>
                <w:rStyle w:val="a7"/>
              </w:rPr>
              <w:t>05.08.2025 Коммерсантъ (kommersant.ru) «Мы нацелены занять до половины рынка цифровизации новостроек»</w:t>
            </w:r>
            <w:r>
              <w:rPr>
                <w:webHidden/>
              </w:rPr>
              <w:tab/>
            </w:r>
            <w:r>
              <w:rPr>
                <w:webHidden/>
              </w:rPr>
              <w:fldChar w:fldCharType="begin"/>
            </w:r>
            <w:r>
              <w:rPr>
                <w:webHidden/>
              </w:rPr>
              <w:instrText xml:space="preserve"> PAGEREF _Toc205366141 \h </w:instrText>
            </w:r>
            <w:r>
              <w:rPr>
                <w:webHidden/>
              </w:rPr>
            </w:r>
            <w:r>
              <w:rPr>
                <w:webHidden/>
              </w:rPr>
              <w:fldChar w:fldCharType="separate"/>
            </w:r>
            <w:r>
              <w:rPr>
                <w:webHidden/>
              </w:rPr>
              <w:t>17</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42" w:history="1">
            <w:r w:rsidRPr="00A65CFC">
              <w:rPr>
                <w:rStyle w:val="a7"/>
              </w:rPr>
              <w:t>05.08.2025 АСН-инфо (asninfo.ru) Рынок новостроек ищет равновесие</w:t>
            </w:r>
            <w:r>
              <w:rPr>
                <w:webHidden/>
              </w:rPr>
              <w:tab/>
            </w:r>
            <w:r>
              <w:rPr>
                <w:webHidden/>
              </w:rPr>
              <w:fldChar w:fldCharType="begin"/>
            </w:r>
            <w:r>
              <w:rPr>
                <w:webHidden/>
              </w:rPr>
              <w:instrText xml:space="preserve"> PAGEREF _Toc205366142 \h </w:instrText>
            </w:r>
            <w:r>
              <w:rPr>
                <w:webHidden/>
              </w:rPr>
            </w:r>
            <w:r>
              <w:rPr>
                <w:webHidden/>
              </w:rPr>
              <w:fldChar w:fldCharType="separate"/>
            </w:r>
            <w:r>
              <w:rPr>
                <w:webHidden/>
              </w:rPr>
              <w:t>18</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43" w:history="1">
            <w:r w:rsidRPr="00A65CFC">
              <w:rPr>
                <w:rStyle w:val="a7"/>
              </w:rPr>
              <w:t>05.08.2025 АСН-инфо (asninfo.ru) Национальная бизнес-премия 2025: в ТПП РФ наградили ударников строительной пятилетки</w:t>
            </w:r>
            <w:r>
              <w:rPr>
                <w:webHidden/>
              </w:rPr>
              <w:tab/>
            </w:r>
            <w:r>
              <w:rPr>
                <w:webHidden/>
              </w:rPr>
              <w:fldChar w:fldCharType="begin"/>
            </w:r>
            <w:r>
              <w:rPr>
                <w:webHidden/>
              </w:rPr>
              <w:instrText xml:space="preserve"> PAGEREF _Toc205366143 \h </w:instrText>
            </w:r>
            <w:r>
              <w:rPr>
                <w:webHidden/>
              </w:rPr>
            </w:r>
            <w:r>
              <w:rPr>
                <w:webHidden/>
              </w:rPr>
              <w:fldChar w:fldCharType="separate"/>
            </w:r>
            <w:r>
              <w:rPr>
                <w:webHidden/>
              </w:rPr>
              <w:t>22</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44" w:history="1">
            <w:r w:rsidRPr="00A65CFC">
              <w:rPr>
                <w:rStyle w:val="a7"/>
              </w:rPr>
              <w:t>06.08.2025 Правда о СРО (pravdaosro.ru) Росстандарт ввел новые ГОСТы в строительстве</w:t>
            </w:r>
            <w:r>
              <w:rPr>
                <w:webHidden/>
              </w:rPr>
              <w:tab/>
            </w:r>
            <w:r>
              <w:rPr>
                <w:webHidden/>
              </w:rPr>
              <w:fldChar w:fldCharType="begin"/>
            </w:r>
            <w:r>
              <w:rPr>
                <w:webHidden/>
              </w:rPr>
              <w:instrText xml:space="preserve"> PAGEREF _Toc205366144 \h </w:instrText>
            </w:r>
            <w:r>
              <w:rPr>
                <w:webHidden/>
              </w:rPr>
            </w:r>
            <w:r>
              <w:rPr>
                <w:webHidden/>
              </w:rPr>
              <w:fldChar w:fldCharType="separate"/>
            </w:r>
            <w:r>
              <w:rPr>
                <w:webHidden/>
              </w:rPr>
              <w:t>24</w:t>
            </w:r>
            <w:r>
              <w:rPr>
                <w:webHidden/>
              </w:rPr>
              <w:fldChar w:fldCharType="end"/>
            </w:r>
          </w:hyperlink>
        </w:p>
        <w:p w:rsidR="005048E4" w:rsidRDefault="005048E4">
          <w:pPr>
            <w:pStyle w:val="12"/>
            <w:rPr>
              <w:rFonts w:asciiTheme="minorHAnsi" w:eastAsiaTheme="minorEastAsia" w:hAnsiTheme="minorHAnsi"/>
              <w:b w:val="0"/>
              <w:bCs w:val="0"/>
              <w:caps w:val="0"/>
              <w:noProof/>
              <w:color w:val="auto"/>
              <w:sz w:val="22"/>
              <w:szCs w:val="22"/>
              <w:lang w:eastAsia="ru-RU"/>
            </w:rPr>
          </w:pPr>
          <w:hyperlink w:anchor="_Toc205366145" w:history="1">
            <w:r w:rsidRPr="00A65CFC">
              <w:rPr>
                <w:rStyle w:val="a7"/>
                <w:noProof/>
              </w:rPr>
              <w:t>РЕГИОНАЛЬНЫЕ НОВОСТИ</w:t>
            </w:r>
            <w:r>
              <w:rPr>
                <w:noProof/>
                <w:webHidden/>
              </w:rPr>
              <w:tab/>
            </w:r>
            <w:r>
              <w:rPr>
                <w:noProof/>
                <w:webHidden/>
              </w:rPr>
              <w:fldChar w:fldCharType="begin"/>
            </w:r>
            <w:r>
              <w:rPr>
                <w:noProof/>
                <w:webHidden/>
              </w:rPr>
              <w:instrText xml:space="preserve"> PAGEREF _Toc205366145 \h </w:instrText>
            </w:r>
            <w:r>
              <w:rPr>
                <w:noProof/>
                <w:webHidden/>
              </w:rPr>
            </w:r>
            <w:r>
              <w:rPr>
                <w:noProof/>
                <w:webHidden/>
              </w:rPr>
              <w:fldChar w:fldCharType="separate"/>
            </w:r>
            <w:r>
              <w:rPr>
                <w:noProof/>
                <w:webHidden/>
              </w:rPr>
              <w:t>25</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46" w:history="1">
            <w:r w:rsidRPr="00A65CFC">
              <w:rPr>
                <w:rStyle w:val="a7"/>
              </w:rPr>
              <w:t>05.08.2025 РБК Дрозденко предложил отложить стройку второго дорожного кольца Петербурга</w:t>
            </w:r>
            <w:r>
              <w:rPr>
                <w:webHidden/>
              </w:rPr>
              <w:tab/>
            </w:r>
            <w:r>
              <w:rPr>
                <w:webHidden/>
              </w:rPr>
              <w:fldChar w:fldCharType="begin"/>
            </w:r>
            <w:r>
              <w:rPr>
                <w:webHidden/>
              </w:rPr>
              <w:instrText xml:space="preserve"> PAGEREF _Toc205366146 \h </w:instrText>
            </w:r>
            <w:r>
              <w:rPr>
                <w:webHidden/>
              </w:rPr>
            </w:r>
            <w:r>
              <w:rPr>
                <w:webHidden/>
              </w:rPr>
              <w:fldChar w:fldCharType="separate"/>
            </w:r>
            <w:r>
              <w:rPr>
                <w:webHidden/>
              </w:rPr>
              <w:t>25</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47" w:history="1">
            <w:r w:rsidRPr="00A65CFC">
              <w:rPr>
                <w:rStyle w:val="a7"/>
              </w:rPr>
              <w:t>05.08.2025 ТАСС  Власти Ростовской области возобновили выдачу разрешений на строительство МКД</w:t>
            </w:r>
            <w:r>
              <w:rPr>
                <w:webHidden/>
              </w:rPr>
              <w:tab/>
            </w:r>
            <w:r>
              <w:rPr>
                <w:webHidden/>
              </w:rPr>
              <w:fldChar w:fldCharType="begin"/>
            </w:r>
            <w:r>
              <w:rPr>
                <w:webHidden/>
              </w:rPr>
              <w:instrText xml:space="preserve"> PAGEREF _Toc205366147 \h </w:instrText>
            </w:r>
            <w:r>
              <w:rPr>
                <w:webHidden/>
              </w:rPr>
            </w:r>
            <w:r>
              <w:rPr>
                <w:webHidden/>
              </w:rPr>
              <w:fldChar w:fldCharType="separate"/>
            </w:r>
            <w:r>
              <w:rPr>
                <w:webHidden/>
              </w:rPr>
              <w:t>25</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48" w:history="1">
            <w:r w:rsidRPr="00A65CFC">
              <w:rPr>
                <w:rStyle w:val="a7"/>
              </w:rPr>
              <w:t>05.08.2025 Ведомости (vedomosti.ru) В Ростовской области снизили плановый показатель по вводу жилья на 7%</w:t>
            </w:r>
            <w:r>
              <w:rPr>
                <w:webHidden/>
              </w:rPr>
              <w:tab/>
            </w:r>
            <w:r>
              <w:rPr>
                <w:webHidden/>
              </w:rPr>
              <w:fldChar w:fldCharType="begin"/>
            </w:r>
            <w:r>
              <w:rPr>
                <w:webHidden/>
              </w:rPr>
              <w:instrText xml:space="preserve"> PAGEREF _Toc205366148 \h </w:instrText>
            </w:r>
            <w:r>
              <w:rPr>
                <w:webHidden/>
              </w:rPr>
            </w:r>
            <w:r>
              <w:rPr>
                <w:webHidden/>
              </w:rPr>
              <w:fldChar w:fldCharType="separate"/>
            </w:r>
            <w:r>
              <w:rPr>
                <w:webHidden/>
              </w:rPr>
              <w:t>26</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49" w:history="1">
            <w:r w:rsidRPr="00A65CFC">
              <w:rPr>
                <w:rStyle w:val="a7"/>
              </w:rPr>
              <w:t>05.08.2025 Ведомости (vedomosti.ru) Минстрой Ростовской области не получил концепцию застройки территории ипподрома</w:t>
            </w:r>
            <w:r>
              <w:rPr>
                <w:webHidden/>
              </w:rPr>
              <w:tab/>
            </w:r>
            <w:r>
              <w:rPr>
                <w:webHidden/>
              </w:rPr>
              <w:fldChar w:fldCharType="begin"/>
            </w:r>
            <w:r>
              <w:rPr>
                <w:webHidden/>
              </w:rPr>
              <w:instrText xml:space="preserve"> PAGEREF _Toc205366149 \h </w:instrText>
            </w:r>
            <w:r>
              <w:rPr>
                <w:webHidden/>
              </w:rPr>
            </w:r>
            <w:r>
              <w:rPr>
                <w:webHidden/>
              </w:rPr>
              <w:fldChar w:fldCharType="separate"/>
            </w:r>
            <w:r>
              <w:rPr>
                <w:webHidden/>
              </w:rPr>
              <w:t>26</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50" w:history="1">
            <w:r w:rsidRPr="00A65CFC">
              <w:rPr>
                <w:rStyle w:val="a7"/>
              </w:rPr>
              <w:t>05.08.2025 РИА Новости В "Москва-Сити" завершили строительство небоскреба iCity</w:t>
            </w:r>
            <w:r>
              <w:rPr>
                <w:webHidden/>
              </w:rPr>
              <w:tab/>
            </w:r>
            <w:r>
              <w:rPr>
                <w:webHidden/>
              </w:rPr>
              <w:fldChar w:fldCharType="begin"/>
            </w:r>
            <w:r>
              <w:rPr>
                <w:webHidden/>
              </w:rPr>
              <w:instrText xml:space="preserve"> PAGEREF _Toc205366150 \h </w:instrText>
            </w:r>
            <w:r>
              <w:rPr>
                <w:webHidden/>
              </w:rPr>
            </w:r>
            <w:r>
              <w:rPr>
                <w:webHidden/>
              </w:rPr>
              <w:fldChar w:fldCharType="separate"/>
            </w:r>
            <w:r>
              <w:rPr>
                <w:webHidden/>
              </w:rPr>
              <w:t>27</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51" w:history="1">
            <w:r w:rsidRPr="00A65CFC">
              <w:rPr>
                <w:rStyle w:val="a7"/>
              </w:rPr>
              <w:t>06.08.2025 Коммерсантъ (kommersant.ru) Дефицит офисов: сроки ввода новых объектов переносят</w:t>
            </w:r>
            <w:r>
              <w:rPr>
                <w:webHidden/>
              </w:rPr>
              <w:tab/>
            </w:r>
            <w:r>
              <w:rPr>
                <w:webHidden/>
              </w:rPr>
              <w:fldChar w:fldCharType="begin"/>
            </w:r>
            <w:r>
              <w:rPr>
                <w:webHidden/>
              </w:rPr>
              <w:instrText xml:space="preserve"> PAGEREF _Toc205366151 \h </w:instrText>
            </w:r>
            <w:r>
              <w:rPr>
                <w:webHidden/>
              </w:rPr>
            </w:r>
            <w:r>
              <w:rPr>
                <w:webHidden/>
              </w:rPr>
              <w:fldChar w:fldCharType="separate"/>
            </w:r>
            <w:r>
              <w:rPr>
                <w:webHidden/>
              </w:rPr>
              <w:t>27</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52" w:history="1">
            <w:r w:rsidRPr="00A65CFC">
              <w:rPr>
                <w:rStyle w:val="a7"/>
              </w:rPr>
              <w:t>05.08.2025 Коммерсантъ (kommersant.ru) Магазины удаляются от центра</w:t>
            </w:r>
            <w:r>
              <w:rPr>
                <w:webHidden/>
              </w:rPr>
              <w:tab/>
            </w:r>
            <w:r>
              <w:rPr>
                <w:webHidden/>
              </w:rPr>
              <w:fldChar w:fldCharType="begin"/>
            </w:r>
            <w:r>
              <w:rPr>
                <w:webHidden/>
              </w:rPr>
              <w:instrText xml:space="preserve"> PAGEREF _Toc205366152 \h </w:instrText>
            </w:r>
            <w:r>
              <w:rPr>
                <w:webHidden/>
              </w:rPr>
            </w:r>
            <w:r>
              <w:rPr>
                <w:webHidden/>
              </w:rPr>
              <w:fldChar w:fldCharType="separate"/>
            </w:r>
            <w:r>
              <w:rPr>
                <w:webHidden/>
              </w:rPr>
              <w:t>28</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53" w:history="1">
            <w:r w:rsidRPr="00A65CFC">
              <w:rPr>
                <w:rStyle w:val="a7"/>
              </w:rPr>
              <w:t>05.08.2025 Строительство.ru - Новости (rcmm.ru) Строительство школы на 1100 мест в Звенигороде на финишной прямой</w:t>
            </w:r>
            <w:r>
              <w:rPr>
                <w:webHidden/>
              </w:rPr>
              <w:tab/>
            </w:r>
            <w:r>
              <w:rPr>
                <w:webHidden/>
              </w:rPr>
              <w:fldChar w:fldCharType="begin"/>
            </w:r>
            <w:r>
              <w:rPr>
                <w:webHidden/>
              </w:rPr>
              <w:instrText xml:space="preserve"> PAGEREF _Toc205366153 \h </w:instrText>
            </w:r>
            <w:r>
              <w:rPr>
                <w:webHidden/>
              </w:rPr>
            </w:r>
            <w:r>
              <w:rPr>
                <w:webHidden/>
              </w:rPr>
              <w:fldChar w:fldCharType="separate"/>
            </w:r>
            <w:r>
              <w:rPr>
                <w:webHidden/>
              </w:rPr>
              <w:t>29</w:t>
            </w:r>
            <w:r>
              <w:rPr>
                <w:webHidden/>
              </w:rPr>
              <w:fldChar w:fldCharType="end"/>
            </w:r>
          </w:hyperlink>
        </w:p>
        <w:p w:rsidR="005048E4" w:rsidRDefault="005048E4">
          <w:pPr>
            <w:pStyle w:val="12"/>
            <w:rPr>
              <w:rFonts w:asciiTheme="minorHAnsi" w:eastAsiaTheme="minorEastAsia" w:hAnsiTheme="minorHAnsi"/>
              <w:b w:val="0"/>
              <w:bCs w:val="0"/>
              <w:caps w:val="0"/>
              <w:noProof/>
              <w:color w:val="auto"/>
              <w:sz w:val="22"/>
              <w:szCs w:val="22"/>
              <w:lang w:eastAsia="ru-RU"/>
            </w:rPr>
          </w:pPr>
          <w:hyperlink w:anchor="_Toc205366154" w:history="1">
            <w:r w:rsidRPr="00A65CFC">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_Toc205366154 \h </w:instrText>
            </w:r>
            <w:r>
              <w:rPr>
                <w:noProof/>
                <w:webHidden/>
              </w:rPr>
            </w:r>
            <w:r>
              <w:rPr>
                <w:noProof/>
                <w:webHidden/>
              </w:rPr>
              <w:fldChar w:fldCharType="separate"/>
            </w:r>
            <w:r>
              <w:rPr>
                <w:noProof/>
                <w:webHidden/>
              </w:rPr>
              <w:t>29</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55" w:history="1">
            <w:r w:rsidRPr="00A65CFC">
              <w:rPr>
                <w:rStyle w:val="a7"/>
              </w:rPr>
              <w:t>06.08.2025 Ведомости (vedomosti.ru) Параметры дифференцированных ставок по ипотеке начнут разрабатывать осенью</w:t>
            </w:r>
            <w:r>
              <w:rPr>
                <w:webHidden/>
              </w:rPr>
              <w:tab/>
            </w:r>
            <w:r>
              <w:rPr>
                <w:webHidden/>
              </w:rPr>
              <w:fldChar w:fldCharType="begin"/>
            </w:r>
            <w:r>
              <w:rPr>
                <w:webHidden/>
              </w:rPr>
              <w:instrText xml:space="preserve"> PAGEREF _Toc205366155 \h </w:instrText>
            </w:r>
            <w:r>
              <w:rPr>
                <w:webHidden/>
              </w:rPr>
            </w:r>
            <w:r>
              <w:rPr>
                <w:webHidden/>
              </w:rPr>
              <w:fldChar w:fldCharType="separate"/>
            </w:r>
            <w:r>
              <w:rPr>
                <w:webHidden/>
              </w:rPr>
              <w:t>29</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56" w:history="1">
            <w:r w:rsidRPr="00A65CFC">
              <w:rPr>
                <w:rStyle w:val="a7"/>
              </w:rPr>
              <w:t>05.08.2025 Ведомости (vedomosti.ru) Володин: в России могут ввести дифференцированную ставку по ипотеке</w:t>
            </w:r>
            <w:r>
              <w:rPr>
                <w:webHidden/>
              </w:rPr>
              <w:tab/>
            </w:r>
            <w:r>
              <w:rPr>
                <w:webHidden/>
              </w:rPr>
              <w:fldChar w:fldCharType="begin"/>
            </w:r>
            <w:r>
              <w:rPr>
                <w:webHidden/>
              </w:rPr>
              <w:instrText xml:space="preserve"> PAGEREF _Toc205366156 \h </w:instrText>
            </w:r>
            <w:r>
              <w:rPr>
                <w:webHidden/>
              </w:rPr>
            </w:r>
            <w:r>
              <w:rPr>
                <w:webHidden/>
              </w:rPr>
              <w:fldChar w:fldCharType="separate"/>
            </w:r>
            <w:r>
              <w:rPr>
                <w:webHidden/>
              </w:rPr>
              <w:t>31</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57" w:history="1">
            <w:r w:rsidRPr="00A65CFC">
              <w:rPr>
                <w:rStyle w:val="a7"/>
              </w:rPr>
              <w:t>05.08.2025 ТАСС  Эксперт Тетерин: дифференциация ставок может повысить привлекательность ипотеки</w:t>
            </w:r>
            <w:r>
              <w:rPr>
                <w:webHidden/>
              </w:rPr>
              <w:tab/>
            </w:r>
            <w:r>
              <w:rPr>
                <w:webHidden/>
              </w:rPr>
              <w:fldChar w:fldCharType="begin"/>
            </w:r>
            <w:r>
              <w:rPr>
                <w:webHidden/>
              </w:rPr>
              <w:instrText xml:space="preserve"> PAGEREF _Toc205366157 \h </w:instrText>
            </w:r>
            <w:r>
              <w:rPr>
                <w:webHidden/>
              </w:rPr>
            </w:r>
            <w:r>
              <w:rPr>
                <w:webHidden/>
              </w:rPr>
              <w:fldChar w:fldCharType="separate"/>
            </w:r>
            <w:r>
              <w:rPr>
                <w:webHidden/>
              </w:rPr>
              <w:t>31</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58" w:history="1">
            <w:r w:rsidRPr="00A65CFC">
              <w:rPr>
                <w:rStyle w:val="a7"/>
              </w:rPr>
              <w:t>05.08.2025 ТАСС  Эксперты: активность на рынке ипотеки России восстановится при ставке ниже 12%</w:t>
            </w:r>
            <w:r>
              <w:rPr>
                <w:webHidden/>
              </w:rPr>
              <w:tab/>
            </w:r>
            <w:r>
              <w:rPr>
                <w:webHidden/>
              </w:rPr>
              <w:fldChar w:fldCharType="begin"/>
            </w:r>
            <w:r>
              <w:rPr>
                <w:webHidden/>
              </w:rPr>
              <w:instrText xml:space="preserve"> PAGEREF _Toc205366158 \h </w:instrText>
            </w:r>
            <w:r>
              <w:rPr>
                <w:webHidden/>
              </w:rPr>
            </w:r>
            <w:r>
              <w:rPr>
                <w:webHidden/>
              </w:rPr>
              <w:fldChar w:fldCharType="separate"/>
            </w:r>
            <w:r>
              <w:rPr>
                <w:webHidden/>
              </w:rPr>
              <w:t>32</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59" w:history="1">
            <w:r w:rsidRPr="00A65CFC">
              <w:rPr>
                <w:rStyle w:val="a7"/>
              </w:rPr>
              <w:t>06.08.2025 ТАСС  Миронов призвал обнулить ставку ипотеки для многодетных семей</w:t>
            </w:r>
            <w:r>
              <w:rPr>
                <w:webHidden/>
              </w:rPr>
              <w:tab/>
            </w:r>
            <w:r>
              <w:rPr>
                <w:webHidden/>
              </w:rPr>
              <w:fldChar w:fldCharType="begin"/>
            </w:r>
            <w:r>
              <w:rPr>
                <w:webHidden/>
              </w:rPr>
              <w:instrText xml:space="preserve"> PAGEREF _Toc205366159 \h </w:instrText>
            </w:r>
            <w:r>
              <w:rPr>
                <w:webHidden/>
              </w:rPr>
            </w:r>
            <w:r>
              <w:rPr>
                <w:webHidden/>
              </w:rPr>
              <w:fldChar w:fldCharType="separate"/>
            </w:r>
            <w:r>
              <w:rPr>
                <w:webHidden/>
              </w:rPr>
              <w:t>32</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60" w:history="1">
            <w:r w:rsidRPr="00A65CFC">
              <w:rPr>
                <w:rStyle w:val="a7"/>
              </w:rPr>
              <w:t>06.08.2025 Коммерсантъ (kommersant.ru) Ипотека нащупывает рынок</w:t>
            </w:r>
            <w:r>
              <w:rPr>
                <w:webHidden/>
              </w:rPr>
              <w:tab/>
            </w:r>
            <w:r>
              <w:rPr>
                <w:webHidden/>
              </w:rPr>
              <w:fldChar w:fldCharType="begin"/>
            </w:r>
            <w:r>
              <w:rPr>
                <w:webHidden/>
              </w:rPr>
              <w:instrText xml:space="preserve"> PAGEREF _Toc205366160 \h </w:instrText>
            </w:r>
            <w:r>
              <w:rPr>
                <w:webHidden/>
              </w:rPr>
            </w:r>
            <w:r>
              <w:rPr>
                <w:webHidden/>
              </w:rPr>
              <w:fldChar w:fldCharType="separate"/>
            </w:r>
            <w:r>
              <w:rPr>
                <w:webHidden/>
              </w:rPr>
              <w:t>33</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61" w:history="1">
            <w:r w:rsidRPr="00A65CFC">
              <w:rPr>
                <w:rStyle w:val="a7"/>
              </w:rPr>
              <w:t>05.08.2025 Коммерсантъ (kommersant.ru) ВТБ снизил ипотечные ставки</w:t>
            </w:r>
            <w:r>
              <w:rPr>
                <w:webHidden/>
              </w:rPr>
              <w:tab/>
            </w:r>
            <w:r>
              <w:rPr>
                <w:webHidden/>
              </w:rPr>
              <w:fldChar w:fldCharType="begin"/>
            </w:r>
            <w:r>
              <w:rPr>
                <w:webHidden/>
              </w:rPr>
              <w:instrText xml:space="preserve"> PAGEREF _Toc205366161 \h </w:instrText>
            </w:r>
            <w:r>
              <w:rPr>
                <w:webHidden/>
              </w:rPr>
            </w:r>
            <w:r>
              <w:rPr>
                <w:webHidden/>
              </w:rPr>
              <w:fldChar w:fldCharType="separate"/>
            </w:r>
            <w:r>
              <w:rPr>
                <w:webHidden/>
              </w:rPr>
              <w:t>33</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62" w:history="1">
            <w:r w:rsidRPr="00A65CFC">
              <w:rPr>
                <w:rStyle w:val="a7"/>
              </w:rPr>
              <w:t>05.08.2025 ТАСС В Ростовской области число эскроу-счетов для ИЖС выросло на 56,5% за месяц</w:t>
            </w:r>
            <w:r>
              <w:rPr>
                <w:webHidden/>
              </w:rPr>
              <w:tab/>
            </w:r>
            <w:r>
              <w:rPr>
                <w:webHidden/>
              </w:rPr>
              <w:fldChar w:fldCharType="begin"/>
            </w:r>
            <w:r>
              <w:rPr>
                <w:webHidden/>
              </w:rPr>
              <w:instrText xml:space="preserve"> PAGEREF _Toc205366162 \h </w:instrText>
            </w:r>
            <w:r>
              <w:rPr>
                <w:webHidden/>
              </w:rPr>
            </w:r>
            <w:r>
              <w:rPr>
                <w:webHidden/>
              </w:rPr>
              <w:fldChar w:fldCharType="separate"/>
            </w:r>
            <w:r>
              <w:rPr>
                <w:webHidden/>
              </w:rPr>
              <w:t>34</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63" w:history="1">
            <w:r w:rsidRPr="00A65CFC">
              <w:rPr>
                <w:rStyle w:val="a7"/>
              </w:rPr>
              <w:t>05.08.2025 РБК Как на рынке жилья Петербурга отразится привязка ставок ипотеки к доходам</w:t>
            </w:r>
            <w:r>
              <w:rPr>
                <w:webHidden/>
              </w:rPr>
              <w:tab/>
            </w:r>
            <w:r>
              <w:rPr>
                <w:webHidden/>
              </w:rPr>
              <w:fldChar w:fldCharType="begin"/>
            </w:r>
            <w:r>
              <w:rPr>
                <w:webHidden/>
              </w:rPr>
              <w:instrText xml:space="preserve"> PAGEREF _Toc205366163 \h </w:instrText>
            </w:r>
            <w:r>
              <w:rPr>
                <w:webHidden/>
              </w:rPr>
            </w:r>
            <w:r>
              <w:rPr>
                <w:webHidden/>
              </w:rPr>
              <w:fldChar w:fldCharType="separate"/>
            </w:r>
            <w:r>
              <w:rPr>
                <w:webHidden/>
              </w:rPr>
              <w:t>34</w:t>
            </w:r>
            <w:r>
              <w:rPr>
                <w:webHidden/>
              </w:rPr>
              <w:fldChar w:fldCharType="end"/>
            </w:r>
          </w:hyperlink>
        </w:p>
        <w:p w:rsidR="005048E4" w:rsidRDefault="005048E4">
          <w:pPr>
            <w:pStyle w:val="12"/>
            <w:rPr>
              <w:rFonts w:asciiTheme="minorHAnsi" w:eastAsiaTheme="minorEastAsia" w:hAnsiTheme="minorHAnsi"/>
              <w:b w:val="0"/>
              <w:bCs w:val="0"/>
              <w:caps w:val="0"/>
              <w:noProof/>
              <w:color w:val="auto"/>
              <w:sz w:val="22"/>
              <w:szCs w:val="22"/>
              <w:lang w:eastAsia="ru-RU"/>
            </w:rPr>
          </w:pPr>
          <w:hyperlink w:anchor="_Toc205366164" w:history="1">
            <w:r w:rsidRPr="00A65CFC">
              <w:rPr>
                <w:rStyle w:val="a7"/>
                <w:noProof/>
              </w:rPr>
              <w:t>ЭКОНОМИЧЕСКИЕ НОВОСТИ</w:t>
            </w:r>
            <w:r>
              <w:rPr>
                <w:noProof/>
                <w:webHidden/>
              </w:rPr>
              <w:tab/>
            </w:r>
            <w:r>
              <w:rPr>
                <w:noProof/>
                <w:webHidden/>
              </w:rPr>
              <w:fldChar w:fldCharType="begin"/>
            </w:r>
            <w:r>
              <w:rPr>
                <w:noProof/>
                <w:webHidden/>
              </w:rPr>
              <w:instrText xml:space="preserve"> PAGEREF _Toc205366164 \h </w:instrText>
            </w:r>
            <w:r>
              <w:rPr>
                <w:noProof/>
                <w:webHidden/>
              </w:rPr>
            </w:r>
            <w:r>
              <w:rPr>
                <w:noProof/>
                <w:webHidden/>
              </w:rPr>
              <w:fldChar w:fldCharType="separate"/>
            </w:r>
            <w:r>
              <w:rPr>
                <w:noProof/>
                <w:webHidden/>
              </w:rPr>
              <w:t>36</w:t>
            </w:r>
            <w:r>
              <w:rPr>
                <w:noProof/>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65" w:history="1">
            <w:r w:rsidRPr="00A65CFC">
              <w:rPr>
                <w:rStyle w:val="a7"/>
              </w:rPr>
              <w:t>05.08.2025 Российская газета Владимир Путин обсудил с Игорем Шуваловым поддержку отечественных разработок</w:t>
            </w:r>
            <w:r>
              <w:rPr>
                <w:webHidden/>
              </w:rPr>
              <w:tab/>
            </w:r>
            <w:r>
              <w:rPr>
                <w:webHidden/>
              </w:rPr>
              <w:fldChar w:fldCharType="begin"/>
            </w:r>
            <w:r>
              <w:rPr>
                <w:webHidden/>
              </w:rPr>
              <w:instrText xml:space="preserve"> PAGEREF _Toc205366165 \h </w:instrText>
            </w:r>
            <w:r>
              <w:rPr>
                <w:webHidden/>
              </w:rPr>
            </w:r>
            <w:r>
              <w:rPr>
                <w:webHidden/>
              </w:rPr>
              <w:fldChar w:fldCharType="separate"/>
            </w:r>
            <w:r>
              <w:rPr>
                <w:webHidden/>
              </w:rPr>
              <w:t>36</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66" w:history="1">
            <w:r w:rsidRPr="00A65CFC">
              <w:rPr>
                <w:rStyle w:val="a7"/>
              </w:rPr>
              <w:t>05.08.2025 Российская газета Мишустин поручил подготовить финансовую модель производства российских самолетов</w:t>
            </w:r>
            <w:r>
              <w:rPr>
                <w:webHidden/>
              </w:rPr>
              <w:tab/>
            </w:r>
            <w:r>
              <w:rPr>
                <w:webHidden/>
              </w:rPr>
              <w:fldChar w:fldCharType="begin"/>
            </w:r>
            <w:r>
              <w:rPr>
                <w:webHidden/>
              </w:rPr>
              <w:instrText xml:space="preserve"> PAGEREF _Toc205366166 \h </w:instrText>
            </w:r>
            <w:r>
              <w:rPr>
                <w:webHidden/>
              </w:rPr>
            </w:r>
            <w:r>
              <w:rPr>
                <w:webHidden/>
              </w:rPr>
              <w:fldChar w:fldCharType="separate"/>
            </w:r>
            <w:r>
              <w:rPr>
                <w:webHidden/>
              </w:rPr>
              <w:t>36</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67" w:history="1">
            <w:r w:rsidRPr="00A65CFC">
              <w:rPr>
                <w:rStyle w:val="a7"/>
              </w:rPr>
              <w:t>05.08.2025 Российская газета (rg.ru) В Госдуме рассказали, как рассчитывается налог на доходы по вкладам в 2025 году</w:t>
            </w:r>
            <w:r>
              <w:rPr>
                <w:webHidden/>
              </w:rPr>
              <w:tab/>
            </w:r>
            <w:r>
              <w:rPr>
                <w:webHidden/>
              </w:rPr>
              <w:fldChar w:fldCharType="begin"/>
            </w:r>
            <w:r>
              <w:rPr>
                <w:webHidden/>
              </w:rPr>
              <w:instrText xml:space="preserve"> PAGEREF _Toc205366167 \h </w:instrText>
            </w:r>
            <w:r>
              <w:rPr>
                <w:webHidden/>
              </w:rPr>
            </w:r>
            <w:r>
              <w:rPr>
                <w:webHidden/>
              </w:rPr>
              <w:fldChar w:fldCharType="separate"/>
            </w:r>
            <w:r>
              <w:rPr>
                <w:webHidden/>
              </w:rPr>
              <w:t>37</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68" w:history="1">
            <w:r w:rsidRPr="00A65CFC">
              <w:rPr>
                <w:rStyle w:val="a7"/>
              </w:rPr>
              <w:t>06.08.2025 Ведомости Правительство унифицирует порядок проведения экзаменов на гражданство РФ</w:t>
            </w:r>
            <w:r>
              <w:rPr>
                <w:webHidden/>
              </w:rPr>
              <w:tab/>
            </w:r>
            <w:r>
              <w:rPr>
                <w:webHidden/>
              </w:rPr>
              <w:fldChar w:fldCharType="begin"/>
            </w:r>
            <w:r>
              <w:rPr>
                <w:webHidden/>
              </w:rPr>
              <w:instrText xml:space="preserve"> PAGEREF _Toc205366168 \h </w:instrText>
            </w:r>
            <w:r>
              <w:rPr>
                <w:webHidden/>
              </w:rPr>
            </w:r>
            <w:r>
              <w:rPr>
                <w:webHidden/>
              </w:rPr>
              <w:fldChar w:fldCharType="separate"/>
            </w:r>
            <w:r>
              <w:rPr>
                <w:webHidden/>
              </w:rPr>
              <w:t>38</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69" w:history="1">
            <w:r w:rsidRPr="00A65CFC">
              <w:rPr>
                <w:rStyle w:val="a7"/>
              </w:rPr>
              <w:t>06.08.2025 Ведомости Минфин подтвердил планы по пересмотру осенью бюджетных параметров 2025 года</w:t>
            </w:r>
            <w:r>
              <w:rPr>
                <w:webHidden/>
              </w:rPr>
              <w:tab/>
            </w:r>
            <w:r>
              <w:rPr>
                <w:webHidden/>
              </w:rPr>
              <w:fldChar w:fldCharType="begin"/>
            </w:r>
            <w:r>
              <w:rPr>
                <w:webHidden/>
              </w:rPr>
              <w:instrText xml:space="preserve"> PAGEREF _Toc205366169 \h </w:instrText>
            </w:r>
            <w:r>
              <w:rPr>
                <w:webHidden/>
              </w:rPr>
            </w:r>
            <w:r>
              <w:rPr>
                <w:webHidden/>
              </w:rPr>
              <w:fldChar w:fldCharType="separate"/>
            </w:r>
            <w:r>
              <w:rPr>
                <w:webHidden/>
              </w:rPr>
              <w:t>39</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70" w:history="1">
            <w:r w:rsidRPr="00A65CFC">
              <w:rPr>
                <w:rStyle w:val="a7"/>
              </w:rPr>
              <w:t>05.08.2025 ТАСС  ВЭБ.РФ поддержал проекты городской экономики за 5 лет на 2,4 трлн руб.</w:t>
            </w:r>
            <w:r>
              <w:rPr>
                <w:webHidden/>
              </w:rPr>
              <w:tab/>
            </w:r>
            <w:r>
              <w:rPr>
                <w:webHidden/>
              </w:rPr>
              <w:fldChar w:fldCharType="begin"/>
            </w:r>
            <w:r>
              <w:rPr>
                <w:webHidden/>
              </w:rPr>
              <w:instrText xml:space="preserve"> PAGEREF _Toc205366170 \h </w:instrText>
            </w:r>
            <w:r>
              <w:rPr>
                <w:webHidden/>
              </w:rPr>
            </w:r>
            <w:r>
              <w:rPr>
                <w:webHidden/>
              </w:rPr>
              <w:fldChar w:fldCharType="separate"/>
            </w:r>
            <w:r>
              <w:rPr>
                <w:webHidden/>
              </w:rPr>
              <w:t>41</w:t>
            </w:r>
            <w:r>
              <w:rPr>
                <w:webHidden/>
              </w:rPr>
              <w:fldChar w:fldCharType="end"/>
            </w:r>
          </w:hyperlink>
        </w:p>
        <w:p w:rsidR="005048E4" w:rsidRDefault="005048E4">
          <w:pPr>
            <w:pStyle w:val="41"/>
            <w:tabs>
              <w:tab w:val="right" w:leader="dot" w:pos="9912"/>
            </w:tabs>
            <w:rPr>
              <w:rFonts w:asciiTheme="minorHAnsi" w:eastAsiaTheme="minorEastAsia" w:hAnsiTheme="minorHAnsi" w:cstheme="minorBidi"/>
              <w:sz w:val="22"/>
              <w:lang w:eastAsia="ru-RU"/>
            </w:rPr>
          </w:pPr>
          <w:hyperlink w:anchor="_Toc205366171" w:history="1">
            <w:r w:rsidRPr="00A65CFC">
              <w:rPr>
                <w:rStyle w:val="a7"/>
              </w:rPr>
              <w:t>06.08.2025 Ведомости Бизнес оценил удобство работы с единым налоговым счетом</w:t>
            </w:r>
            <w:r>
              <w:rPr>
                <w:webHidden/>
              </w:rPr>
              <w:tab/>
            </w:r>
            <w:r>
              <w:rPr>
                <w:webHidden/>
              </w:rPr>
              <w:fldChar w:fldCharType="begin"/>
            </w:r>
            <w:r>
              <w:rPr>
                <w:webHidden/>
              </w:rPr>
              <w:instrText xml:space="preserve"> PAGEREF _Toc205366171 \h </w:instrText>
            </w:r>
            <w:r>
              <w:rPr>
                <w:webHidden/>
              </w:rPr>
            </w:r>
            <w:r>
              <w:rPr>
                <w:webHidden/>
              </w:rPr>
              <w:fldChar w:fldCharType="separate"/>
            </w:r>
            <w:r>
              <w:rPr>
                <w:webHidden/>
              </w:rPr>
              <w:t>41</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05366114"/>
      <w:r w:rsidRPr="00643995">
        <w:lastRenderedPageBreak/>
        <w:t>ДЕЯТЕЛЬНОСТЬ НОСТРОЙ</w:t>
      </w:r>
      <w:bookmarkEnd w:id="2"/>
    </w:p>
    <w:p w:rsidR="00154B5F" w:rsidRDefault="00AE14D6" w:rsidP="0001080C">
      <w:pPr>
        <w:pStyle w:val="3"/>
      </w:pPr>
      <w:bookmarkStart w:id="3" w:name="_Toc205366115"/>
      <w:r w:rsidRPr="00AE14D6">
        <w:t>Селекторное совещание с руководителями строительных саморегулируемых организаций</w:t>
      </w:r>
      <w:bookmarkEnd w:id="3"/>
    </w:p>
    <w:p w:rsidR="0028204E" w:rsidRDefault="0028204E" w:rsidP="0028204E">
      <w:pPr>
        <w:pStyle w:val="4"/>
      </w:pPr>
      <w:bookmarkStart w:id="4" w:name="d_bd80558fbfb94d5f89dbb8da0c320fd2"/>
      <w:bookmarkStart w:id="5" w:name="_Toc205316447"/>
      <w:bookmarkStart w:id="6" w:name="_Toc179828448"/>
      <w:bookmarkStart w:id="7" w:name="_Toc179828441"/>
      <w:bookmarkStart w:id="8" w:name="_Toc179828439"/>
      <w:bookmarkStart w:id="9" w:name="_Toc522704655"/>
      <w:bookmarkStart w:id="10" w:name="_Toc205366116"/>
      <w:bookmarkEnd w:id="4"/>
      <w:r>
        <w:rPr>
          <w:rStyle w:val="DocumentDate"/>
        </w:rPr>
        <w:t>05.08.2025</w:t>
      </w:r>
      <w:r>
        <w:br/>
      </w:r>
      <w:r>
        <w:rPr>
          <w:rStyle w:val="DocumentSource"/>
        </w:rPr>
        <w:t>Национальное объединение строителей (nostroy.ru)</w:t>
      </w:r>
      <w:r>
        <w:br/>
      </w:r>
      <w:r>
        <w:rPr>
          <w:rStyle w:val="DocumentName"/>
        </w:rPr>
        <w:t>В НОСТРОЙ обсудили шаги по реализации изменений в Градкодексе РФ, касающихся деятельности СРО</w:t>
      </w:r>
      <w:bookmarkEnd w:id="5"/>
      <w:bookmarkEnd w:id="10"/>
    </w:p>
    <w:p w:rsidR="0028204E" w:rsidRDefault="0028204E" w:rsidP="00AE14D6">
      <w:pPr>
        <w:pStyle w:val="5"/>
      </w:pPr>
      <w:r>
        <w:t xml:space="preserve">Селекторное совещание с руководителями </w:t>
      </w:r>
      <w:r>
        <w:rPr>
          <w:b/>
        </w:rPr>
        <w:t>строительных</w:t>
      </w:r>
      <w:r>
        <w:t xml:space="preserve"> саморегулируемых организаций (СРО) состоялось 5 августа 2025 года в </w:t>
      </w:r>
      <w:r>
        <w:rPr>
          <w:b/>
        </w:rPr>
        <w:t>Национальном объединении строителей (НОСТРОЙ</w:t>
      </w:r>
      <w:r>
        <w:t xml:space="preserve">) под председательством </w:t>
      </w:r>
      <w:r>
        <w:rPr>
          <w:b/>
        </w:rPr>
        <w:t>президента НОСТРОЙ</w:t>
      </w:r>
      <w:r>
        <w:t xml:space="preserve"> Антона </w:t>
      </w:r>
      <w:r>
        <w:rPr>
          <w:b/>
        </w:rPr>
        <w:t>Глушкова</w:t>
      </w:r>
      <w:r>
        <w:t xml:space="preserve">. Участие очно и в формате видео-конференц-связи приняли вице-президенты </w:t>
      </w:r>
      <w:r>
        <w:rPr>
          <w:b/>
        </w:rPr>
        <w:t>НОСТРОЙ</w:t>
      </w:r>
      <w:r>
        <w:t xml:space="preserve"> Александр </w:t>
      </w:r>
      <w:r>
        <w:rPr>
          <w:b/>
        </w:rPr>
        <w:t>Ишин</w:t>
      </w:r>
      <w:r>
        <w:t xml:space="preserve"> и Антон </w:t>
      </w:r>
      <w:r>
        <w:rPr>
          <w:b/>
        </w:rPr>
        <w:t>Мороз</w:t>
      </w:r>
      <w:r>
        <w:t xml:space="preserve">, руководитель аппарата </w:t>
      </w:r>
      <w:r>
        <w:rPr>
          <w:b/>
        </w:rPr>
        <w:t>НОСТРОЙ</w:t>
      </w:r>
      <w:r>
        <w:t xml:space="preserve"> Сергей </w:t>
      </w:r>
      <w:r>
        <w:rPr>
          <w:b/>
        </w:rPr>
        <w:t>Кононыхин</w:t>
      </w:r>
      <w:r>
        <w:t>, координаторы нацобъединения по всем федеральным округам Российской Федерации, а также более 250 участников СРО.</w:t>
      </w:r>
    </w:p>
    <w:p w:rsidR="0028204E" w:rsidRDefault="0028204E" w:rsidP="0028204E">
      <w:pPr>
        <w:pStyle w:val="DocumentBody"/>
      </w:pPr>
      <w:r>
        <w:t>Повестка обсуждения была сформирована по итогам селекторного совещания с координаторами Национального объединения, которое состоялось 30 июля. Целью встречи стало разъяснение работы нового Федерального закона № 309-ФЗ «О внесении изменений в Градостроительный кодекс Российской Федерации», подписанного 31 июля 2025 года Президентом Российской Федерации Владимиром Путиным, а также обсуждение вопроса разработки Правил саморегулирования, необходимых к принятию согласно изменениям, внесенным в ГрК РФ.</w:t>
      </w:r>
    </w:p>
    <w:p w:rsidR="0028204E" w:rsidRDefault="0028204E" w:rsidP="0028204E">
      <w:pPr>
        <w:pStyle w:val="DocumentBody"/>
      </w:pPr>
      <w:r>
        <w:t>Новеллы 309-ФЗ</w:t>
      </w:r>
    </w:p>
    <w:p w:rsidR="0028204E" w:rsidRDefault="0028204E" w:rsidP="0028204E">
      <w:pPr>
        <w:pStyle w:val="DocumentBody"/>
      </w:pPr>
      <w:r>
        <w:t xml:space="preserve">Открывая совещание, </w:t>
      </w:r>
      <w:r>
        <w:rPr>
          <w:b/>
        </w:rPr>
        <w:t>президент НОСТРОЙ</w:t>
      </w:r>
      <w:r>
        <w:t xml:space="preserve"> Антон </w:t>
      </w:r>
      <w:r>
        <w:rPr>
          <w:b/>
        </w:rPr>
        <w:t>Глушков</w:t>
      </w:r>
      <w:r>
        <w:t xml:space="preserve"> прежде всего настоятельно рекомендовал всем руководителям и юристам СРО внимательно ознакомиться с нормами, которые вводит новый Закон в деятельность саморегулируемых организаций. Он отметил, что Закон о совершенствовании саморегулирования направлен на реализацию мероприятий, предусмотренных Стратегией развития </w:t>
      </w:r>
      <w:r>
        <w:rPr>
          <w:b/>
        </w:rPr>
        <w:t>строительной</w:t>
      </w:r>
      <w:r>
        <w:t xml:space="preserve"> отрасли и жилищно-коммунального хозяйства Российской Федерации на период до 2030 года с прогнозом до 2035 года.</w:t>
      </w:r>
    </w:p>
    <w:p w:rsidR="0028204E" w:rsidRDefault="0028204E" w:rsidP="0028204E">
      <w:pPr>
        <w:pStyle w:val="DocumentBody"/>
      </w:pPr>
      <w:r>
        <w:t xml:space="preserve">В своем выступлении Антон </w:t>
      </w:r>
      <w:r>
        <w:rPr>
          <w:b/>
        </w:rPr>
        <w:t>Глушков</w:t>
      </w:r>
      <w:r>
        <w:t xml:space="preserve"> остановился на основных новеллах № 309-ФЗ (ознакомиться с ними подробнее можно в презентации) и прежде всего на введении правил саморегулирования. Он пояснил, что именуемые ранее стандартами (переименование обусловлено тем, что стандарты регламентируются Законом о стандартизации) правила будут обязательными для исполнения всеми саморегулируемыми организациями и, соответственно, их членами.</w:t>
      </w:r>
    </w:p>
    <w:p w:rsidR="0028204E" w:rsidRDefault="0028204E" w:rsidP="0028204E">
      <w:pPr>
        <w:pStyle w:val="DocumentBody"/>
      </w:pPr>
      <w:r>
        <w:t>В части знаковых обязательных требований, которые должны будут с 1 марта 2026 года исполнять члены СРО, - введение обязанности члена СРО уведомлять свою саморегулируемую организацию о заключении им строительных договоров, а также о фактическом размере обязательств, и, кроме того, о предъявлении к нему судебного иска о взыскании причиненного вреда и (или) ущерба, возмещение которых предусмотрено статьями 60 и 60.1 ГрК РФ.</w:t>
      </w:r>
    </w:p>
    <w:p w:rsidR="0028204E" w:rsidRDefault="0028204E" w:rsidP="0028204E">
      <w:pPr>
        <w:pStyle w:val="DocumentBody"/>
      </w:pPr>
      <w:r>
        <w:t xml:space="preserve">«Это изменение введено благодаря нашей инициативе по причине того, что СРО о многих судебных спорах узнает только тогда, когда уже наступает ее субсидиарная ответственность по этим договорам. Поэтому, чтобы СРО имела возможность подключаться к судебным спорам ранее и защищать как члена, так и, безусловно, средства компенсационного фонда, появилась такая норма», - разъяснил Антон </w:t>
      </w:r>
      <w:r>
        <w:rPr>
          <w:b/>
        </w:rPr>
        <w:t>Глушков</w:t>
      </w:r>
      <w:r>
        <w:t>.</w:t>
      </w:r>
    </w:p>
    <w:p w:rsidR="0028204E" w:rsidRDefault="0028204E" w:rsidP="0028204E">
      <w:pPr>
        <w:pStyle w:val="DocumentBody"/>
      </w:pPr>
      <w:r>
        <w:rPr>
          <w:b/>
        </w:rPr>
        <w:t>Глава НОСТРОЙ</w:t>
      </w:r>
      <w:r>
        <w:t xml:space="preserve"> подчеркнул, что новый Закон существенно расширяет права национальных объединений. В частности, вводится право соответствующих национальных объединений устанавливать в правилах саморегулирования требования к наличию у членов СРО по месту основной работы специалистов иных профессий, сведения о которых не включены в НРС, а также к их численности. Устанавливается право специалиста НРС уведомить соответствующее нацобъединение о расторжении с ним трудового договора.</w:t>
      </w:r>
    </w:p>
    <w:p w:rsidR="0028204E" w:rsidRDefault="0028204E" w:rsidP="0028204E">
      <w:pPr>
        <w:pStyle w:val="DocumentBody"/>
      </w:pPr>
      <w:r>
        <w:t xml:space="preserve">Отдельно Антон </w:t>
      </w:r>
      <w:r>
        <w:rPr>
          <w:b/>
        </w:rPr>
        <w:t>Глушков</w:t>
      </w:r>
      <w:r>
        <w:t xml:space="preserve"> отметил, что в целях повышения эффективности контроля СРО за деятельностью своих членов правила саморегулирования, утверждаемые национальными объединениями, станут основой для разработки стандартов СРО и внутренних документов СРО.</w:t>
      </w:r>
    </w:p>
    <w:p w:rsidR="0028204E" w:rsidRDefault="0028204E" w:rsidP="0028204E">
      <w:pPr>
        <w:pStyle w:val="DocumentBody"/>
      </w:pPr>
      <w:r>
        <w:t xml:space="preserve">«Перед нами стоит важная задача создания правил саморегулирования, которые будут разрабатываться в тесной координации с Минстроем России и Минэкономразвития России. У нас накопилось достаточно опыта и возможностей, поэтому призываю всех к активной работе», - сказал Антон </w:t>
      </w:r>
      <w:r>
        <w:rPr>
          <w:b/>
        </w:rPr>
        <w:t>Глушков</w:t>
      </w:r>
      <w:r>
        <w:t>.</w:t>
      </w:r>
    </w:p>
    <w:p w:rsidR="0028204E" w:rsidRDefault="0028204E" w:rsidP="0028204E">
      <w:pPr>
        <w:pStyle w:val="DocumentBody"/>
      </w:pPr>
      <w:r>
        <w:t>Правила саморегулирования</w:t>
      </w:r>
    </w:p>
    <w:p w:rsidR="0028204E" w:rsidRDefault="0028204E" w:rsidP="0028204E">
      <w:pPr>
        <w:pStyle w:val="DocumentBody"/>
      </w:pPr>
      <w:r>
        <w:t xml:space="preserve">Подробно о формировании новых правил саморегулирования рассказал председатель Научно-консультативной комиссии </w:t>
      </w:r>
      <w:r>
        <w:rPr>
          <w:b/>
        </w:rPr>
        <w:t>НОСТРОЙ</w:t>
      </w:r>
      <w:r>
        <w:t xml:space="preserve"> Максим Федорченко. Он подчеркнул, что разработка новых правил саморегулирования - ключевая задача на ближайшее время. НКК ведет свою деятельность в тесном контакте с департаментами </w:t>
      </w:r>
      <w:r>
        <w:rPr>
          <w:b/>
        </w:rPr>
        <w:t>НОСТРОЙ</w:t>
      </w:r>
      <w:r>
        <w:t xml:space="preserve"> и наработала значительный опыт анализа законодательства и судебной практики, а также методической работы с СРО, в том числе в части разработки унифицированных документов.</w:t>
      </w:r>
    </w:p>
    <w:p w:rsidR="0028204E" w:rsidRDefault="0028204E" w:rsidP="0028204E">
      <w:pPr>
        <w:pStyle w:val="DocumentBody"/>
      </w:pPr>
      <w:r>
        <w:t>Для активного участия в процессе разработки новых правил саморегулирования Научно-консультативная комиссия создает Рабочую группу под руководством Натальи Дубининой.</w:t>
      </w:r>
    </w:p>
    <w:p w:rsidR="0028204E" w:rsidRDefault="0028204E" w:rsidP="0028204E">
      <w:pPr>
        <w:pStyle w:val="DocumentBody"/>
      </w:pPr>
      <w:r>
        <w:lastRenderedPageBreak/>
        <w:t xml:space="preserve">«Нам предстоит большая совместная работа. Необходимо отобрать лучшие практики саморегулируемых организаций и проанализировать, что у нас уже наработано, какие имеются проблемы. И, соответственно, на этой почве уже формировать предложения для </w:t>
      </w:r>
      <w:r>
        <w:rPr>
          <w:b/>
        </w:rPr>
        <w:t>НОСТРОЙ</w:t>
      </w:r>
      <w:r>
        <w:t>», - обратился к участникам совещания Максим Федорченко.</w:t>
      </w:r>
    </w:p>
    <w:p w:rsidR="0028204E" w:rsidRDefault="0028204E" w:rsidP="0028204E">
      <w:pPr>
        <w:pStyle w:val="DocumentBody"/>
      </w:pPr>
      <w:r>
        <w:t>Он отметил, что работа с принятым законом начинается с этапа формирования проекта приказа Минстроя, который установит перечень правил саморегулирования. В такой перечень должны войти несколько групп правил. Одна из них касается положения о членстве СРО в соответствии с ГрК РФ. Оно должно включать дополнительные дифференцированные требования к членам.</w:t>
      </w:r>
    </w:p>
    <w:p w:rsidR="0028204E" w:rsidRDefault="0028204E" w:rsidP="0028204E">
      <w:pPr>
        <w:pStyle w:val="DocumentBody"/>
      </w:pPr>
      <w:r>
        <w:t>Кроме того, отдельное внимание следует уделить установлению требований не только по количеству специалистов НРС, но специалистов иных профессий, сведения о которых не включаются в НРС. Однако, подчеркнул председатель НКК, подход к таким требованиям должен быть продуманным и учитывать существенный дефицит кадров на рынке. Кроме того, стоит предусмотреть возможность привлечения специалистов с военными профессиями, включая участников СВО.</w:t>
      </w:r>
    </w:p>
    <w:p w:rsidR="0028204E" w:rsidRDefault="0028204E" w:rsidP="0028204E">
      <w:pPr>
        <w:pStyle w:val="DocumentBody"/>
      </w:pPr>
      <w:r>
        <w:t>Еще одно направление правил, обозначил Максим Федорченко, - это документы, указанные в 315-ФЗ (меры дисциплинарного воздействия, правила информационной открытости, правила деловой этики, устранения конфликта интересов, правила контроля и так далее).</w:t>
      </w:r>
    </w:p>
    <w:p w:rsidR="0028204E" w:rsidRDefault="0028204E" w:rsidP="0028204E">
      <w:pPr>
        <w:pStyle w:val="DocumentBody"/>
      </w:pPr>
      <w:r>
        <w:t>И, наконец, документы, которые дают возможность оценивать работу СРО, в том числе на соответствие этой работы действующему законодательству (документы о сайте СРО, о ведении реестра, о предоставлении сведений из него).</w:t>
      </w:r>
    </w:p>
    <w:p w:rsidR="0028204E" w:rsidRDefault="0028204E" w:rsidP="0028204E">
      <w:pPr>
        <w:pStyle w:val="DocumentBody"/>
      </w:pPr>
      <w:r>
        <w:t>Отдельно предстоит рассмотреть вопрос об усилении ответственности специалистов Национального реестра специалистов.</w:t>
      </w:r>
    </w:p>
    <w:p w:rsidR="0028204E" w:rsidRDefault="0028204E" w:rsidP="0028204E">
      <w:pPr>
        <w:pStyle w:val="DocumentBody"/>
      </w:pPr>
      <w:r>
        <w:t xml:space="preserve">Как отметил Максим Федорченко, новые правила должны быть четко сформулированы, отражать реальную позитивную практику саморегулирования и отвечать на сложные/спорные вопросы в деятельности СРО, которые уже были выявлены к текущему этапу. В конечном итоге, подчеркнул председатель НКК, </w:t>
      </w:r>
      <w:r>
        <w:rPr>
          <w:b/>
        </w:rPr>
        <w:t>НОСТРОЙ</w:t>
      </w:r>
      <w:r>
        <w:t xml:space="preserve"> вместе с саморегулируемыми организациями должны создать сбалансированные правила, основанные на лучших практиках СРО, в том числе тех, где требования к членам саморегулируемых организаций выше минимальных по ГрК РФ.</w:t>
      </w:r>
    </w:p>
    <w:p w:rsidR="0028204E" w:rsidRDefault="0028204E" w:rsidP="0028204E">
      <w:pPr>
        <w:pStyle w:val="DocumentBody"/>
      </w:pPr>
      <w:r>
        <w:t>«Реформа направлена на устранение ключевых проблем отрасли: низкой эффективности отбора профессиональных участников рынка; низкого уровня требований СРО к своим членам во внутренних документах, что позволяет допускать на рынок некомпетентных подрядчиков и приводит к срывам сроков и низкому качеству строительства, а также на защиту компенсационных фондов от необоснованных выплат», - резюмировал Максим Федорченко, напомнив, что вся работа должна быть завершена до 1 марта 2026 года.</w:t>
      </w:r>
    </w:p>
    <w:p w:rsidR="0028204E" w:rsidRDefault="0028204E" w:rsidP="0028204E">
      <w:pPr>
        <w:pStyle w:val="DocumentBody"/>
      </w:pPr>
      <w:r>
        <w:t>О сметной прибыли строительных компаний</w:t>
      </w:r>
    </w:p>
    <w:p w:rsidR="0028204E" w:rsidRDefault="0028204E" w:rsidP="0028204E">
      <w:pPr>
        <w:pStyle w:val="DocumentBody"/>
      </w:pPr>
      <w:r>
        <w:t xml:space="preserve">Заместитель руководителя аппарата </w:t>
      </w:r>
      <w:r>
        <w:rPr>
          <w:b/>
        </w:rPr>
        <w:t>НОСТРОЙ</w:t>
      </w:r>
      <w:r>
        <w:t xml:space="preserve"> Павел Малахов кратко напомнил об инициативах нацобъединения по введению процедуры контроля начальной максимальной цены контракта (НМЦК) и соблюдения порядка перевода сметной стоимости строительства в текущий уровень цен. Одним из направлений этой работы стал запуск цифрового инструмента контроля контрактных обязательств. Специализированное программное обеспечение доступно в личных кабинетах СРО и их членов на платформе </w:t>
      </w:r>
      <w:r>
        <w:rPr>
          <w:b/>
        </w:rPr>
        <w:t>НОСТРОЙ</w:t>
      </w:r>
      <w:r>
        <w:t xml:space="preserve">. Павел Малахов сообщил, что совместно с Комитетом </w:t>
      </w:r>
      <w:r>
        <w:rPr>
          <w:b/>
        </w:rPr>
        <w:t>НОСТРОЙ</w:t>
      </w:r>
      <w:r>
        <w:t xml:space="preserve"> по цифровизации запланированы демонстрационные сессии по федеральным округам для детального изучения пользования сервисом, который позволит СРО и подрядчикам выявлять контракты с критическим «сметным разрывом» - несоответствием между заложенной стоимостью и реальными расходами.</w:t>
      </w:r>
    </w:p>
    <w:p w:rsidR="0028204E" w:rsidRDefault="0028204E" w:rsidP="0028204E">
      <w:pPr>
        <w:pStyle w:val="DocumentBody"/>
      </w:pPr>
      <w:r>
        <w:t>Кроме того, Павел Малахов напомнил, что в апреле 2025 года курирующий вице-премьер Марат Хуснуллин утвердил план мероприятий по совершенствованию ценообразования в строительной отрасли Российской Федерации до 2030 года. Одним из пунктов «дорожной карты» являются предложения по установлению возможности расчета сметной прибыли от прямых затрат (за исключением стоимости строительных материалов) по видам работ.</w:t>
      </w:r>
    </w:p>
    <w:p w:rsidR="0028204E" w:rsidRDefault="0028204E" w:rsidP="0028204E">
      <w:pPr>
        <w:pStyle w:val="DocumentBody"/>
      </w:pPr>
      <w:r>
        <w:t>Спикер сообщил о существующих подходах в этом вопросе и необходимости проведения сбора данных по фактическим затратам компаний, для чего была сделана выборка реализованных контрактов за последние три года со стоимостью свыше 100 млн руб.</w:t>
      </w:r>
    </w:p>
    <w:p w:rsidR="0028204E" w:rsidRDefault="0028204E" w:rsidP="0028204E">
      <w:pPr>
        <w:pStyle w:val="DocumentBody"/>
      </w:pPr>
      <w:r>
        <w:t>Обширное исследование призвано подкрепить необходимость внесения коррективок в методику о сметной прибыли.</w:t>
      </w:r>
    </w:p>
    <w:p w:rsidR="0028204E" w:rsidRDefault="0028204E" w:rsidP="0028204E">
      <w:pPr>
        <w:pStyle w:val="DocumentBody"/>
      </w:pPr>
      <w:r>
        <w:t xml:space="preserve">«Мы должны продемонстрировать, как формируются затраты и сметная прибыль подрядной компании на разных видах строительства (социальном, жилищном, инфраструктурном). Сегодня мы с Минстроем России и рядом исследовательских учреждений обсуждаем возможную новую методологию расчета строительных затрат. Итоговая цель реформы - разработать методику, которая позволила бы строительным компаниям получать справедливую прибыль, позволяющую подрядчикам не только выживать, но и реинвестировать ее в технику, обновлять парк и развиваться», - подчеркнул Павел Малахов, призвав всех участников совещания максимально подключиться к заполнению анкет о затратах стройкомпаний, которые </w:t>
      </w:r>
      <w:r>
        <w:rPr>
          <w:b/>
        </w:rPr>
        <w:t>НОСТРОЙ</w:t>
      </w:r>
      <w:r>
        <w:t xml:space="preserve"> собирает до 20 августа.</w:t>
      </w:r>
    </w:p>
    <w:p w:rsidR="0028204E" w:rsidRDefault="005048E4" w:rsidP="0028204E">
      <w:hyperlink r:id="rId8" w:history="1">
        <w:r w:rsidR="0028204E">
          <w:rPr>
            <w:rStyle w:val="DocumentOriginalLink"/>
          </w:rPr>
          <w:t>https://nostroy.ru/company/news/?COMP_ID=t_news&amp;CUR_TAB=0&amp;eid=41717</w:t>
        </w:r>
      </w:hyperlink>
    </w:p>
    <w:p w:rsidR="0028204E" w:rsidRDefault="0028204E" w:rsidP="0028204E">
      <w:r>
        <w:rPr>
          <w:sz w:val="18"/>
        </w:rPr>
        <w:t>назад: </w:t>
      </w:r>
      <w:hyperlink w:anchor="ref_toc" w:history="1">
        <w:r>
          <w:rPr>
            <w:rStyle w:val="NavigationLink"/>
          </w:rPr>
          <w:t>оглавление</w:t>
        </w:r>
      </w:hyperlink>
    </w:p>
    <w:p w:rsidR="000E4801" w:rsidRDefault="00AE14D6" w:rsidP="00B90250">
      <w:pPr>
        <w:pStyle w:val="3"/>
      </w:pPr>
      <w:bookmarkStart w:id="11" w:name="_Toc205275272"/>
      <w:bookmarkStart w:id="12" w:name="_Toc205366117"/>
      <w:r>
        <w:lastRenderedPageBreak/>
        <w:t>М</w:t>
      </w:r>
      <w:r w:rsidRPr="00837CF3">
        <w:t>еханизм гибкой ипотечной ставки</w:t>
      </w:r>
      <w:bookmarkEnd w:id="6"/>
      <w:bookmarkEnd w:id="11"/>
      <w:bookmarkEnd w:id="12"/>
    </w:p>
    <w:p w:rsidR="0028204E" w:rsidRDefault="0028204E" w:rsidP="0028204E">
      <w:pPr>
        <w:pStyle w:val="4"/>
      </w:pPr>
      <w:bookmarkStart w:id="13" w:name="_Toc205316449"/>
      <w:bookmarkStart w:id="14" w:name="_Toc205366118"/>
      <w:r>
        <w:rPr>
          <w:rStyle w:val="DocumentDate"/>
        </w:rPr>
        <w:t>0</w:t>
      </w:r>
      <w:r w:rsidR="00AE14D6">
        <w:rPr>
          <w:rStyle w:val="DocumentDate"/>
        </w:rPr>
        <w:t>5</w:t>
      </w:r>
      <w:r>
        <w:rPr>
          <w:rStyle w:val="DocumentDate"/>
        </w:rPr>
        <w:t>.08.2025</w:t>
      </w:r>
      <w:r>
        <w:br/>
      </w:r>
      <w:r>
        <w:rPr>
          <w:rStyle w:val="DocumentSource"/>
        </w:rPr>
        <w:t>Seldon News (news.myseldon.com)</w:t>
      </w:r>
      <w:r>
        <w:br/>
      </w:r>
      <w:r>
        <w:rPr>
          <w:rStyle w:val="DocumentName"/>
        </w:rPr>
        <w:t>Неожиданная гибкость: как могут "перекроить" ставку по ипотеке</w:t>
      </w:r>
      <w:bookmarkEnd w:id="13"/>
      <w:bookmarkEnd w:id="14"/>
    </w:p>
    <w:p w:rsidR="0028204E" w:rsidRDefault="0028204E" w:rsidP="00AE14D6">
      <w:pPr>
        <w:pStyle w:val="5"/>
      </w:pPr>
      <w:r>
        <w:t>В кабмине рассматривают механизм гибкой ипотечной ставки</w:t>
      </w:r>
    </w:p>
    <w:p w:rsidR="0028204E" w:rsidRDefault="0028204E" w:rsidP="0028204E">
      <w:pPr>
        <w:pStyle w:val="DocumentBody"/>
      </w:pPr>
      <w:r>
        <w:t>Купить жильё в Москве и купить его, скажем, в Ульяновске - это два совершенно разных мира, не только по стоимости квадратного метра, но и по возможностям взять ипотеку. При этом ипотечная ставка по всей стране одна и та же. Почему так? Этот вопрос всё чаще обсуждают на самом высоком уровне, а идея о дифференциации ипотечных ставок с учётом региона и количества детей набирает обороты. Но так ли всё просто?</w:t>
      </w:r>
    </w:p>
    <w:p w:rsidR="0028204E" w:rsidRDefault="0028204E" w:rsidP="0028204E">
      <w:pPr>
        <w:pStyle w:val="DocumentBody"/>
      </w:pPr>
      <w:r>
        <w:t>Кто предложил и зачем</w:t>
      </w:r>
    </w:p>
    <w:p w:rsidR="0028204E" w:rsidRDefault="0028204E" w:rsidP="0028204E">
      <w:pPr>
        <w:pStyle w:val="DocumentBody"/>
      </w:pPr>
      <w:r>
        <w:t>Инициатором обсуждения выступил Вячеслав Володин, спикер Госдумы. Он обратил внимание, что плоская ипотечная ставка по всей стране не учитывает реальную покупательную способность в регионах. По его словам, около 40% семейной ипотеки приходится на Москву, тогда как в других частях страны - особенно в малых городах и сельской местности - спрос существенно отстаёт, несмотря на потребность в жилье.</w:t>
      </w:r>
    </w:p>
    <w:p w:rsidR="0028204E" w:rsidRDefault="0028204E" w:rsidP="0028204E">
      <w:pPr>
        <w:pStyle w:val="DocumentBody"/>
      </w:pPr>
      <w:r>
        <w:t>Кроме того, рынок показывает признаки охлаждения. По данным ДОМ. РФ, в первом полугодии 2025 года продажи в новостройках снизились на четверть. Это говорит о том, что население просто не может позволить себе жильё по действующим ставкам.</w:t>
      </w:r>
    </w:p>
    <w:p w:rsidR="0028204E" w:rsidRDefault="0028204E" w:rsidP="0028204E">
      <w:pPr>
        <w:pStyle w:val="DocumentBody"/>
      </w:pPr>
      <w:r>
        <w:t>Как должна работать дифференцированная ставка</w:t>
      </w:r>
    </w:p>
    <w:p w:rsidR="0028204E" w:rsidRDefault="0028204E" w:rsidP="00AE14D6">
      <w:pPr>
        <w:pStyle w:val="5"/>
      </w:pPr>
      <w:r>
        <w:t xml:space="preserve">Антон </w:t>
      </w:r>
      <w:r>
        <w:rPr>
          <w:b/>
        </w:rPr>
        <w:t>Глушков, президент Национального объединения строителей</w:t>
      </w:r>
      <w:r>
        <w:t>, считает, что ключ к успеху - в адресном подходе. То есть важно не просто делить страну на крупные регионы, а смотреть на ситуацию в каждом конкретном районе или муниципалитете.</w:t>
      </w:r>
    </w:p>
    <w:p w:rsidR="0028204E" w:rsidRDefault="0028204E" w:rsidP="0028204E">
      <w:pPr>
        <w:pStyle w:val="DocumentBody"/>
      </w:pPr>
      <w:r>
        <w:t>"Если учитывать только среднюю статистику по субъекту, можно упустить реальные проблемы малых городов или сёл. А именно там людям сложнее всего", - подчеркивает он.</w:t>
      </w:r>
    </w:p>
    <w:p w:rsidR="0028204E" w:rsidRDefault="0028204E" w:rsidP="0028204E">
      <w:pPr>
        <w:pStyle w:val="DocumentBody"/>
      </w:pPr>
      <w:r>
        <w:t>Опасения девелоперов и строителей</w:t>
      </w:r>
    </w:p>
    <w:p w:rsidR="0028204E" w:rsidRDefault="0028204E" w:rsidP="0028204E">
      <w:pPr>
        <w:pStyle w:val="DocumentBody"/>
      </w:pPr>
      <w:r>
        <w:t>Многие участники рынка не против идеи - при условии, что она будет взвешенной и детально проработанной. Однако ряд экспертов и застройщиков видят и обратную сторону инициативы.</w:t>
      </w:r>
    </w:p>
    <w:p w:rsidR="0028204E" w:rsidRDefault="0028204E" w:rsidP="0028204E">
      <w:pPr>
        <w:pStyle w:val="DocumentBody"/>
      </w:pPr>
      <w:r>
        <w:t>Иван Богатов, основатель ГК "Добро", указывает:</w:t>
      </w:r>
    </w:p>
    <w:p w:rsidR="0028204E" w:rsidRDefault="0028204E" w:rsidP="0028204E">
      <w:pPr>
        <w:pStyle w:val="DocumentBody"/>
      </w:pPr>
      <w:r>
        <w:t>"Разницы в ипотечных ставках между регионами почти нет. Стоимость жилья уже сама по себе отражает уровень доходов. Более того, выплаты по ипотеке в среднем достигают 700% от стоимости квартиры, независимо от региона".</w:t>
      </w:r>
    </w:p>
    <w:p w:rsidR="0028204E" w:rsidRDefault="0028204E" w:rsidP="0028204E">
      <w:pPr>
        <w:pStyle w:val="DocumentBody"/>
      </w:pPr>
      <w:r>
        <w:t>Николай Парамонов из ростовского банка "Центр-инвест" добавляет:</w:t>
      </w:r>
    </w:p>
    <w:p w:rsidR="0028204E" w:rsidRDefault="0028204E" w:rsidP="0028204E">
      <w:pPr>
        <w:pStyle w:val="DocumentBody"/>
      </w:pPr>
      <w:r>
        <w:t>"Технически это сложно реализовать - как справедливо установить разные ставки по регионам и не вызвать искажений на рынке?".</w:t>
      </w:r>
    </w:p>
    <w:p w:rsidR="0028204E" w:rsidRDefault="0028204E" w:rsidP="0028204E">
      <w:pPr>
        <w:pStyle w:val="DocumentBody"/>
      </w:pPr>
      <w:r>
        <w:t>Кто и что должен финансировать</w:t>
      </w:r>
    </w:p>
    <w:p w:rsidR="0028204E" w:rsidRDefault="0028204E" w:rsidP="0028204E">
      <w:pPr>
        <w:pStyle w:val="DocumentBody"/>
      </w:pPr>
      <w:r>
        <w:t>Алексей Баев, коммерческий директор новосибирской ГК "Камея", поднимает важный вопрос:</w:t>
      </w:r>
    </w:p>
    <w:p w:rsidR="0028204E" w:rsidRDefault="0028204E" w:rsidP="0028204E">
      <w:pPr>
        <w:pStyle w:val="DocumentBody"/>
      </w:pPr>
      <w:r>
        <w:t>"Если ставку понизят в одном регионе, кто компенсирует разницу? Государство? Девелоперы? А у строителей и так маржа сокращается, материалы дорожают. Это может ударить по рентабельности проектов".</w:t>
      </w:r>
    </w:p>
    <w:p w:rsidR="0028204E" w:rsidRDefault="0028204E" w:rsidP="0028204E">
      <w:pPr>
        <w:pStyle w:val="DocumentBody"/>
      </w:pPr>
      <w:r>
        <w:t>В свою очередь, Тамара Коломийцева из девелопера AVA считает, что для Юга России пониженные ставки особенно актуальны:</w:t>
      </w:r>
    </w:p>
    <w:p w:rsidR="0028204E" w:rsidRDefault="0028204E" w:rsidP="0028204E">
      <w:pPr>
        <w:pStyle w:val="DocumentBody"/>
      </w:pPr>
      <w:r>
        <w:t>"Цены на жильё там порой сравнимы с московскими, но доходы населения ниже. Поэтому логично снизить ставку именно в этих регионах".</w:t>
      </w:r>
    </w:p>
    <w:p w:rsidR="0028204E" w:rsidRDefault="0028204E" w:rsidP="0028204E">
      <w:pPr>
        <w:pStyle w:val="DocumentBody"/>
      </w:pPr>
      <w:r>
        <w:t>Где меры могут сработать</w:t>
      </w:r>
    </w:p>
    <w:p w:rsidR="0028204E" w:rsidRDefault="0028204E" w:rsidP="0028204E">
      <w:pPr>
        <w:pStyle w:val="DocumentBody"/>
      </w:pPr>
      <w:r>
        <w:t>Антон Гак, директор по продажам в ГК "Самолет", считает, что подобная инициатива будет особенно полезна там, где рынок жилья ещё не насыщен, а строительство - едва ли не единственный драйвер экономики. По его мнению, логично распространить дифференцированные условия и на социально значимые профессии - врачей, учителей, спасателей.</w:t>
      </w:r>
    </w:p>
    <w:p w:rsidR="0028204E" w:rsidRDefault="0028204E" w:rsidP="0028204E">
      <w:pPr>
        <w:pStyle w:val="DocumentBody"/>
      </w:pPr>
      <w:r>
        <w:t>Данил Либуркин, глава "Альянс-менеджмент", предлагает увязать семейную ипотеку с покупкой конкретных форматов:</w:t>
      </w:r>
    </w:p>
    <w:p w:rsidR="0028204E" w:rsidRDefault="0028204E" w:rsidP="0028204E">
      <w:pPr>
        <w:pStyle w:val="DocumentBody"/>
      </w:pPr>
      <w:r>
        <w:t>"Семейное жилье - это, как правило, не меньше 60 кв. м. Надо повышать лимит по программе и мотивировать людей выбирать такие квартиры".</w:t>
      </w:r>
    </w:p>
    <w:p w:rsidR="0028204E" w:rsidRDefault="0028204E" w:rsidP="0028204E">
      <w:pPr>
        <w:pStyle w:val="DocumentBody"/>
      </w:pPr>
      <w:r>
        <w:t>Что говорят власти</w:t>
      </w:r>
    </w:p>
    <w:p w:rsidR="0028204E" w:rsidRDefault="0028204E" w:rsidP="0028204E">
      <w:pPr>
        <w:pStyle w:val="DocumentBody"/>
      </w:pPr>
      <w:r>
        <w:t>Сергей Пахомов, председатель комитета Госдумы по строительству, уверен: законодательная база для запуска дифференцированной ставки уже есть. Вопрос - в политической и экономической готовности.</w:t>
      </w:r>
    </w:p>
    <w:p w:rsidR="0028204E" w:rsidRDefault="0028204E" w:rsidP="0028204E">
      <w:pPr>
        <w:pStyle w:val="DocumentBody"/>
      </w:pPr>
      <w:r>
        <w:lastRenderedPageBreak/>
        <w:t>Позже вице-премьер Марат Хуснуллин подтвердил, что правительство действительно рассматривает возможность введения дифференцированных ставок по семейной ипотеке - как по регионам, так и в зависимости от количества детей.</w:t>
      </w:r>
    </w:p>
    <w:p w:rsidR="0028204E" w:rsidRDefault="0028204E" w:rsidP="0028204E">
      <w:pPr>
        <w:pStyle w:val="DocumentBody"/>
      </w:pPr>
      <w:r>
        <w:t>А вот глава Центробанка Эльвира Набиуллина настаивает на осторожности. Она подчеркнула, что расширение программы должно укладываться в существующие бюджеты:</w:t>
      </w:r>
    </w:p>
    <w:p w:rsidR="0028204E" w:rsidRDefault="0028204E" w:rsidP="0028204E">
      <w:pPr>
        <w:pStyle w:val="DocumentBody"/>
      </w:pPr>
      <w:r>
        <w:t>"Если слишком сильно увеличить объёмы, это повлияет на стоимость других рыночных продуктов".</w:t>
      </w:r>
    </w:p>
    <w:p w:rsidR="0028204E" w:rsidRDefault="0028204E" w:rsidP="0028204E">
      <w:pPr>
        <w:pStyle w:val="DocumentBody"/>
      </w:pPr>
      <w:r>
        <w:t>В чём главная идея</w:t>
      </w:r>
    </w:p>
    <w:p w:rsidR="0028204E" w:rsidRDefault="0028204E" w:rsidP="0028204E">
      <w:pPr>
        <w:pStyle w:val="DocumentBody"/>
      </w:pPr>
      <w:r>
        <w:t>Инициатива - в первую очередь о справедливости и доступности жилья для тех, кто особенно в нём нуждается. Но есть риски: усиление социального неравенства и нагрузка на застройщиков. Поэтому проработка всех деталей здесь - ключевой фактор успеха.</w:t>
      </w:r>
    </w:p>
    <w:p w:rsidR="0028204E" w:rsidRDefault="005048E4" w:rsidP="0028204E">
      <w:hyperlink r:id="rId9" w:history="1">
        <w:r w:rsidR="0028204E">
          <w:rPr>
            <w:rStyle w:val="DocumentOriginalLink"/>
          </w:rPr>
          <w:t>https://news.myseldon.com/ru/news/index/333164273</w:t>
        </w:r>
      </w:hyperlink>
    </w:p>
    <w:p w:rsidR="0028204E" w:rsidRDefault="0028204E" w:rsidP="0028204E">
      <w:r>
        <w:rPr>
          <w:sz w:val="18"/>
        </w:rPr>
        <w:t>назад: </w:t>
      </w:r>
      <w:hyperlink w:anchor="ref_toc" w:history="1">
        <w:r>
          <w:rPr>
            <w:rStyle w:val="NavigationLink"/>
          </w:rPr>
          <w:t>оглавление</w:t>
        </w:r>
      </w:hyperlink>
    </w:p>
    <w:p w:rsidR="000E4801" w:rsidRDefault="00AE14D6" w:rsidP="00B90250">
      <w:pPr>
        <w:pStyle w:val="3"/>
      </w:pPr>
      <w:bookmarkStart w:id="15" w:name="_Toc205275264"/>
      <w:bookmarkStart w:id="16" w:name="_Toc205366119"/>
      <w:r>
        <w:t>Отраслевое совещание, посвященное развитию системы независимой оценки квалификации</w:t>
      </w:r>
      <w:bookmarkEnd w:id="7"/>
      <w:bookmarkEnd w:id="15"/>
      <w:bookmarkEnd w:id="16"/>
    </w:p>
    <w:p w:rsidR="0028204E" w:rsidRDefault="0028204E" w:rsidP="0028204E">
      <w:pPr>
        <w:pStyle w:val="4"/>
      </w:pPr>
      <w:bookmarkStart w:id="17" w:name="_Toc205316441"/>
      <w:bookmarkStart w:id="18" w:name="_Toc205366120"/>
      <w:r>
        <w:rPr>
          <w:rStyle w:val="DocumentDate"/>
        </w:rPr>
        <w:t>05.08.2025</w:t>
      </w:r>
      <w:r>
        <w:br/>
      </w:r>
      <w:r>
        <w:rPr>
          <w:rStyle w:val="DocumentSource"/>
        </w:rPr>
        <w:t>ЗаНоСтрой.РФ (zanostroy.ru)</w:t>
      </w:r>
      <w:r>
        <w:br/>
      </w:r>
      <w:r>
        <w:rPr>
          <w:rStyle w:val="DocumentName"/>
        </w:rPr>
        <w:t>Как проходило отраслевое совещание, посвящённое развитию в России системы НОК и деятельности ЦОКов</w:t>
      </w:r>
      <w:bookmarkEnd w:id="17"/>
      <w:bookmarkEnd w:id="18"/>
    </w:p>
    <w:p w:rsidR="0028204E" w:rsidRDefault="0028204E" w:rsidP="00AE14D6">
      <w:pPr>
        <w:pStyle w:val="5"/>
      </w:pPr>
      <w:r>
        <w:t xml:space="preserve">Мероприятие прошло в Москве под председательством вице-президента </w:t>
      </w:r>
      <w:r>
        <w:rPr>
          <w:b/>
        </w:rPr>
        <w:t>Национального объединения строителей</w:t>
      </w:r>
      <w:r>
        <w:t xml:space="preserve">, председателя Совета по профессиональным квалификациям в строительстве Александра </w:t>
      </w:r>
      <w:r>
        <w:rPr>
          <w:b/>
        </w:rPr>
        <w:t>Ишина</w:t>
      </w:r>
      <w:r>
        <w:t xml:space="preserve"> и при участии вице-президента </w:t>
      </w:r>
      <w:r>
        <w:rPr>
          <w:b/>
        </w:rPr>
        <w:t>НОСТРОЙ</w:t>
      </w:r>
      <w:r>
        <w:t xml:space="preserve"> Антона </w:t>
      </w:r>
      <w:r>
        <w:rPr>
          <w:b/>
        </w:rPr>
        <w:t>Мороза</w:t>
      </w:r>
      <w:r>
        <w:t xml:space="preserve">, объединив представителей СПК, Нацобъединения, его координаторов по федеральным округам, руководителей саморегулируемых организаций, центров оценки квалификаций (ЦОК) и экзаменационных центров (ЭЦ). Об этом сообщили наши коллеги из пресс-службы </w:t>
      </w:r>
      <w:r>
        <w:rPr>
          <w:b/>
        </w:rPr>
        <w:t>НОСТРОЙ</w:t>
      </w:r>
      <w:r>
        <w:t>.</w:t>
      </w:r>
    </w:p>
    <w:p w:rsidR="0028204E" w:rsidRDefault="0028204E" w:rsidP="0028204E">
      <w:pPr>
        <w:pStyle w:val="DocumentBody"/>
      </w:pPr>
      <w:r>
        <w:t xml:space="preserve">Антон </w:t>
      </w:r>
      <w:r>
        <w:rPr>
          <w:b/>
        </w:rPr>
        <w:t>Мороз</w:t>
      </w:r>
      <w:r>
        <w:t xml:space="preserve"> в своём приветствии поздравил всех с наступающим Днём строителя, отметив, что строители - это настоящие конструкторы современной России, а независимая оценка квалификации вносит свой значительный вклад в развитие строительной отрасли.</w:t>
      </w:r>
    </w:p>
    <w:p w:rsidR="0028204E" w:rsidRDefault="0028204E" w:rsidP="0028204E">
      <w:pPr>
        <w:pStyle w:val="DocumentBody"/>
      </w:pPr>
      <w:r>
        <w:rPr>
          <w:b/>
        </w:rPr>
        <w:t>Президент НОСТРОЙ</w:t>
      </w:r>
      <w:r>
        <w:t xml:space="preserve"> Антон </w:t>
      </w:r>
      <w:r>
        <w:rPr>
          <w:b/>
        </w:rPr>
        <w:t>Глушков</w:t>
      </w:r>
      <w:r>
        <w:t xml:space="preserve"> во вступительном слове по видеосвязи подчеркнул ценность регулярного диалога для решения актуальных вопросов НОК. Благодаря этому за последнее время количество проблемных вопросов, касающихся прохождения независимой оценки квалификации, сократилось - СПК внимательно следит за ЦОКами и за проведением экзаменов. </w:t>
      </w:r>
      <w:r>
        <w:rPr>
          <w:b/>
        </w:rPr>
        <w:t>Антон</w:t>
      </w:r>
      <w:r>
        <w:t xml:space="preserve"> Николаевич обозначил четыре ключевые направления работы на ближайшую перспективу.</w:t>
      </w:r>
    </w:p>
    <w:p w:rsidR="0028204E" w:rsidRDefault="0028204E" w:rsidP="0028204E">
      <w:pPr>
        <w:pStyle w:val="DocumentBody"/>
      </w:pPr>
      <w:r>
        <w:t xml:space="preserve">Во-первых, несмотря на стабильную работу ЦОК по приёму экзаменов, подготовка соискателей требует усиления. Господин </w:t>
      </w:r>
      <w:r>
        <w:rPr>
          <w:b/>
        </w:rPr>
        <w:t>Глушков</w:t>
      </w:r>
      <w:r>
        <w:t xml:space="preserve"> призвал СРО и профессиональное сообщество активнее готовить специалистов к экзаменам, подчеркивая необходимость присутствия в Национальном реестре специалистов только высококвалифицированных кадров. Он напомнил о предстоящем 1 марта 2026 года слиянии НРС и реестра компаний - членов СРО, нововведение привяжет специалиста к его компании и упростит контроль за наличием необходимого числа квалифицированных сотрудников.</w:t>
      </w:r>
    </w:p>
    <w:p w:rsidR="0028204E" w:rsidRDefault="0028204E" w:rsidP="0028204E">
      <w:pPr>
        <w:pStyle w:val="DocumentBody"/>
      </w:pPr>
      <w:r>
        <w:t xml:space="preserve">Второй аспект, на который обратил внимание </w:t>
      </w:r>
      <w:r>
        <w:rPr>
          <w:b/>
        </w:rPr>
        <w:t>президент НОСТРОЙ</w:t>
      </w:r>
      <w:r>
        <w:t>, - целесообразность существования ЦОКов там, где количество экзаменов достаточно мало. Он предложил подумать над правильной кооперацией для того, чтобы существовать рационально.</w:t>
      </w:r>
    </w:p>
    <w:p w:rsidR="0028204E" w:rsidRDefault="0028204E" w:rsidP="0028204E">
      <w:pPr>
        <w:pStyle w:val="DocumentBody"/>
      </w:pPr>
      <w:r>
        <w:t xml:space="preserve">"Наша задача при этом - максимально сохранить обширную географию прохождения независимой оценки квалификации, это крайне важно", - подчеркнул Антон </w:t>
      </w:r>
      <w:r>
        <w:rPr>
          <w:b/>
        </w:rPr>
        <w:t>Глушков</w:t>
      </w:r>
      <w:r>
        <w:t>.</w:t>
      </w:r>
    </w:p>
    <w:p w:rsidR="0028204E" w:rsidRDefault="0028204E" w:rsidP="0028204E">
      <w:pPr>
        <w:pStyle w:val="DocumentBody"/>
      </w:pPr>
      <w:r>
        <w:t>Третьим ключевым направлением, на котором нужно активизировать работу, - это переработка оценочных средств в сторону увеличения количества практико-ориентированных вопросов.</w:t>
      </w:r>
    </w:p>
    <w:p w:rsidR="0028204E" w:rsidRDefault="0028204E" w:rsidP="0028204E">
      <w:pPr>
        <w:pStyle w:val="DocumentBody"/>
      </w:pPr>
      <w:r>
        <w:t xml:space="preserve">"Экзамен должен быть максимально практико-ориентированным. В этой связи уже проводится масштабная работа по обновлению оценочных средств", - добавил </w:t>
      </w:r>
      <w:r>
        <w:rPr>
          <w:b/>
        </w:rPr>
        <w:t>глава НОСТРОЙ</w:t>
      </w:r>
      <w:r>
        <w:t>.</w:t>
      </w:r>
    </w:p>
    <w:p w:rsidR="0028204E" w:rsidRDefault="0028204E" w:rsidP="0028204E">
      <w:pPr>
        <w:pStyle w:val="DocumentBody"/>
      </w:pPr>
      <w:r>
        <w:t xml:space="preserve">И последний момент: изменения в действующее законодательство позволяют </w:t>
      </w:r>
      <w:r>
        <w:rPr>
          <w:b/>
        </w:rPr>
        <w:t>НОСТРОЙ</w:t>
      </w:r>
      <w:r>
        <w:t xml:space="preserve"> и СРО вводить свои требования к специалистам по проведению независимой оценки квалификации, возможно, распространив обязательную оценку не только на специалистов 7-го, но и 6-го уровня квалификации. Кроме того, в ближайшее время независимую оценку квалификации будут проходить и специалисты самих СРО - на это тоже следует обратить внимание, сказал Антон </w:t>
      </w:r>
      <w:r>
        <w:rPr>
          <w:b/>
        </w:rPr>
        <w:t>Глушков</w:t>
      </w:r>
      <w:r>
        <w:t>.</w:t>
      </w:r>
    </w:p>
    <w:p w:rsidR="0028204E" w:rsidRDefault="0028204E" w:rsidP="0028204E">
      <w:pPr>
        <w:pStyle w:val="DocumentBody"/>
      </w:pPr>
      <w:r>
        <w:t xml:space="preserve">Александр </w:t>
      </w:r>
      <w:r>
        <w:rPr>
          <w:b/>
        </w:rPr>
        <w:t>Ишин</w:t>
      </w:r>
      <w:r>
        <w:t xml:space="preserve"> подробно остановился на работе Центров оценки квалификации за последние годы. Он отметил, что сегодня полномочиями по проведению НОК по профессиональному стандарту "Специалист по организации строительства" наделены 75 ЦОКов и 167 ЭЦ в 78-ми регионах страны, включая новые регионы - 1 ЦОК и 1 ЭЦ в ДНР и 1 ЭЦ в ЛНР, кроме того, 1 ЭЦ представлен в Белоруссии.</w:t>
      </w:r>
    </w:p>
    <w:p w:rsidR="0028204E" w:rsidRDefault="0028204E" w:rsidP="0028204E">
      <w:pPr>
        <w:pStyle w:val="DocumentBody"/>
      </w:pPr>
      <w:r>
        <w:t>Всего на данный момент подано порядка 177 тысяч заявок на прохождение экзамена, из них более 158-ми тысяч соискателей уже прошли профессиональный экзамен в рамках НОК, более 136-ти тысяч из них (86%) уже подтвердили свою квалификацию. Порядка 22-х тысяч прошли экзамен неудовлетворительно, 582 экзамена не признано.</w:t>
      </w:r>
    </w:p>
    <w:p w:rsidR="0028204E" w:rsidRDefault="0028204E" w:rsidP="0028204E">
      <w:pPr>
        <w:pStyle w:val="DocumentBody"/>
      </w:pPr>
      <w:r>
        <w:t>В Национальный реестр специалистов на данный момент включены сведения более чем о 261-й тысяче специалистов, которым необходимо будет в ближайшие три года пройти НОК. С 1 января 2024 года из НРС исключено более 40 тысяч специалистов, не предоставивших сведения о прохождении НОК.</w:t>
      </w:r>
    </w:p>
    <w:p w:rsidR="0028204E" w:rsidRDefault="0028204E" w:rsidP="0028204E">
      <w:pPr>
        <w:pStyle w:val="DocumentBody"/>
      </w:pPr>
      <w:r>
        <w:rPr>
          <w:b/>
        </w:rPr>
        <w:t>Александр</w:t>
      </w:r>
      <w:r>
        <w:t xml:space="preserve"> Васильевич отметил, что </w:t>
      </w:r>
      <w:r>
        <w:rPr>
          <w:b/>
        </w:rPr>
        <w:t>НОСТРОЙ</w:t>
      </w:r>
      <w:r>
        <w:t xml:space="preserve"> и дальше будет продолжать работу в этом направлении. Также он предложил координаторам в федеральных округах повторно проработать вопрос уведомления СРО о специалистах с истекающим или истекшим сроком действия повышения квалификации.</w:t>
      </w:r>
    </w:p>
    <w:p w:rsidR="0028204E" w:rsidRDefault="0028204E" w:rsidP="0028204E">
      <w:pPr>
        <w:pStyle w:val="DocumentBody"/>
      </w:pPr>
      <w:r>
        <w:t>Отдельное внимание спикер уделил реформе оценочных средств: он сообщил, что к 1 ноября 2025 года количество теоретических вопросов будет сокращено до 500, а остальные будут направлены на выявление практических знаний соискателей.</w:t>
      </w:r>
    </w:p>
    <w:p w:rsidR="0028204E" w:rsidRDefault="0028204E" w:rsidP="0028204E">
      <w:pPr>
        <w:pStyle w:val="DocumentBody"/>
      </w:pPr>
      <w:r>
        <w:t xml:space="preserve">Также речь зашла об ошибках в работе Центров оценки квалификации и нарушениях, которые допускают соискатели и эксперты ЦОКов в ходе экзаменов. Системы видеонаблюдения продолжают фиксировать списывание, дистанционную помощь и недопустимое содействие экспертов ЦОК во время экзаменов. Господин </w:t>
      </w:r>
      <w:r>
        <w:rPr>
          <w:b/>
        </w:rPr>
        <w:t>Ишин</w:t>
      </w:r>
      <w:r>
        <w:t xml:space="preserve"> предупредил все ЦОКи, что программно-аппаратный комплекс, разработанный при содействии </w:t>
      </w:r>
      <w:r>
        <w:rPr>
          <w:b/>
        </w:rPr>
        <w:t>НОСТРОЙ</w:t>
      </w:r>
      <w:r>
        <w:t>, следит за прохождением экзамена и все время совершенствуется. Поэтому в ближайшие месяцы большинство нарушений во время экзамена станут просто невозможными.</w:t>
      </w:r>
    </w:p>
    <w:p w:rsidR="0028204E" w:rsidRDefault="0028204E" w:rsidP="0028204E">
      <w:pPr>
        <w:pStyle w:val="DocumentBody"/>
      </w:pPr>
      <w:r>
        <w:t xml:space="preserve">Заместитель руководителя Аппарата </w:t>
      </w:r>
      <w:r>
        <w:rPr>
          <w:b/>
        </w:rPr>
        <w:t>НОСТРОЙ</w:t>
      </w:r>
      <w:r>
        <w:t xml:space="preserve"> - директор департамента информационных технологий и анализа данных Валерий Карпов в своём выступлении осветил новые требования законодательства о персональных данных, вступающие в силу в 2025 году. Ключевые изменения касаются резкого увеличения штрафов за нарушения и утечки, обязательного уведомления Роскомнадзора до начала обработки данных, введения уголовной ответственности за неправомерную обработку, ужесточения требований к политике обработки и необходимости оформления согласия на обработку персональных данных отдельно от других документов.</w:t>
      </w:r>
    </w:p>
    <w:p w:rsidR="0028204E" w:rsidRDefault="0028204E" w:rsidP="0028204E">
      <w:pPr>
        <w:pStyle w:val="DocumentBody"/>
      </w:pPr>
      <w:r>
        <w:t>В заключительной части мероприятия участники обсудили актуальные вопросы отрасли: возможность сокращения срока запрета на пересдачу НОК после исключения из НРС с 2-х лет до 1-го года, расширение перечня специальностей для НРС и программ переподготовки кадров. Совещание подтвердило нацеленность ключевых институтов строительной отрасли на повышение качества, объективности и эффективности системы оценки квалификации специалистов.</w:t>
      </w:r>
    </w:p>
    <w:p w:rsidR="0028204E" w:rsidRDefault="005048E4" w:rsidP="0028204E">
      <w:hyperlink r:id="rId10" w:history="1">
        <w:r w:rsidR="0028204E">
          <w:rPr>
            <w:rStyle w:val="DocumentOriginalLink"/>
          </w:rPr>
          <w:t>http://zanostroy.ru/news/2025/08/05/6255.html</w:t>
        </w:r>
      </w:hyperlink>
    </w:p>
    <w:p w:rsidR="0028204E" w:rsidRDefault="0028204E" w:rsidP="0028204E">
      <w:r>
        <w:rPr>
          <w:sz w:val="18"/>
        </w:rPr>
        <w:t>назад: </w:t>
      </w:r>
      <w:hyperlink w:anchor="ref_toc" w:history="1">
        <w:r>
          <w:rPr>
            <w:rStyle w:val="NavigationLink"/>
          </w:rPr>
          <w:t>оглавление</w:t>
        </w:r>
      </w:hyperlink>
    </w:p>
    <w:p w:rsidR="0028204E" w:rsidRDefault="0028204E" w:rsidP="0028204E">
      <w:pPr>
        <w:pStyle w:val="TitleDoubles"/>
      </w:pPr>
      <w:r>
        <w:t>Сообщения с аналогичным содержанием:</w:t>
      </w:r>
    </w:p>
    <w:p w:rsidR="0028204E" w:rsidRDefault="0028204E" w:rsidP="0028204E">
      <w:pPr>
        <w:pStyle w:val="DocumentDoubles"/>
      </w:pPr>
      <w:r>
        <w:t>05.08.2025 Служба строительных новостей (newsrus.su)</w:t>
      </w:r>
      <w:r>
        <w:br/>
        <w:t>НОК в строительстве меняется в сторону практических знаний</w:t>
      </w:r>
      <w:r>
        <w:br/>
      </w:r>
      <w:hyperlink r:id="rId11" w:history="1">
        <w:r>
          <w:rPr>
            <w:rStyle w:val="DoubleOriginalLink"/>
          </w:rPr>
          <w:t>https://newsrus.su/samoregulirovanie/i13696-nok-v-stroitelstve-menyaetsya-v-storonu-prakticheskih.html</w:t>
        </w:r>
      </w:hyperlink>
    </w:p>
    <w:p w:rsidR="000E4801" w:rsidRDefault="00AE14D6" w:rsidP="00B90250">
      <w:pPr>
        <w:pStyle w:val="3"/>
      </w:pPr>
      <w:bookmarkStart w:id="19" w:name="_Toc205366121"/>
      <w:r>
        <w:rPr>
          <w:rStyle w:val="DocumentName"/>
        </w:rPr>
        <w:t>НОСТРОЙ актуализирует НТБ по теплоснабжению и ГНБ</w:t>
      </w:r>
      <w:bookmarkEnd w:id="8"/>
      <w:bookmarkEnd w:id="19"/>
    </w:p>
    <w:p w:rsidR="0028204E" w:rsidRDefault="0028204E" w:rsidP="0028204E">
      <w:pPr>
        <w:pStyle w:val="4"/>
      </w:pPr>
      <w:bookmarkStart w:id="20" w:name="_Toc205316442"/>
      <w:bookmarkStart w:id="21" w:name="_Toc199400972"/>
      <w:bookmarkStart w:id="22" w:name="_Toc199486811"/>
      <w:bookmarkStart w:id="23" w:name="_Toc199746682"/>
      <w:bookmarkStart w:id="24" w:name="_Toc199832093"/>
      <w:bookmarkStart w:id="25" w:name="_Toc199932353"/>
      <w:bookmarkStart w:id="26" w:name="_Toc179828440"/>
      <w:bookmarkStart w:id="27" w:name="_Toc205366122"/>
      <w:r>
        <w:rPr>
          <w:rStyle w:val="DocumentDate"/>
        </w:rPr>
        <w:t>05.08.2025</w:t>
      </w:r>
      <w:r>
        <w:br/>
      </w:r>
      <w:r>
        <w:rPr>
          <w:rStyle w:val="DocumentSource"/>
        </w:rPr>
        <w:t>Правда о СРО (pravdaosro.ru)</w:t>
      </w:r>
      <w:r>
        <w:br/>
      </w:r>
      <w:r>
        <w:rPr>
          <w:rStyle w:val="DocumentName"/>
        </w:rPr>
        <w:t>НОСТРОЙ актуализирует НТБ по теплоснабжению и ГНБ</w:t>
      </w:r>
      <w:bookmarkEnd w:id="20"/>
      <w:bookmarkEnd w:id="27"/>
    </w:p>
    <w:p w:rsidR="0028204E" w:rsidRDefault="0028204E" w:rsidP="00AE14D6">
      <w:pPr>
        <w:pStyle w:val="5"/>
      </w:pPr>
      <w:r>
        <w:t xml:space="preserve">Члены Комитета </w:t>
      </w:r>
      <w:r>
        <w:rPr>
          <w:b/>
        </w:rPr>
        <w:t>НОСТРОЙ</w:t>
      </w:r>
      <w:r>
        <w:t xml:space="preserve"> по инженерной инфраструктуре обсудили вопросы подачи тепла на строящиеся объекты в зимний период и развитие нормативной базы в области горизонтально направленного бурения (ГНБ).</w:t>
      </w:r>
    </w:p>
    <w:p w:rsidR="0028204E" w:rsidRDefault="0028204E" w:rsidP="0028204E">
      <w:pPr>
        <w:pStyle w:val="DocumentBody"/>
      </w:pPr>
      <w:r>
        <w:t>Заседание состоялось 1 августа 2025 года под председательством руководителя Комитета Максима Сенько в формате видео-конференц-связи.</w:t>
      </w:r>
    </w:p>
    <w:p w:rsidR="0028204E" w:rsidRDefault="0028204E" w:rsidP="0028204E">
      <w:pPr>
        <w:pStyle w:val="DocumentBody"/>
      </w:pPr>
      <w:r>
        <w:t>Эксперт Союза строительных компаний Урала и Сибири Андрей Мурдид затронул проблематику теплоснабжения строящихся объектов в зимний период и озвучил предложения по актуализации нормативного регулирования рассматриваемых вопросов, которые члены Комитета единодушно поддержали.</w:t>
      </w:r>
    </w:p>
    <w:p w:rsidR="0028204E" w:rsidRDefault="0028204E" w:rsidP="0028204E">
      <w:pPr>
        <w:pStyle w:val="DocumentBody"/>
      </w:pPr>
      <w:r>
        <w:t>В свою очередь директор по развитию ООО «СЕНСЕ ГНБ» Владимир Горбовский сообщил о необходимости корректировки законодательства в области горизонтально-направленного бурения и заявил о готовности сформировать предложения по разработке новых нормативно-технических документов.</w:t>
      </w:r>
    </w:p>
    <w:p w:rsidR="0028204E" w:rsidRDefault="0028204E" w:rsidP="0028204E">
      <w:pPr>
        <w:pStyle w:val="DocumentBody"/>
      </w:pPr>
      <w:r>
        <w:t xml:space="preserve">Участники заседания решили проработать предложения и план мероприятий по совершенствованию нормативно-технической базы технологий ГНБ, горизонтально направленного прокола (ГНП) и санации труб. Работа будет вестись совместно с аппаратом </w:t>
      </w:r>
      <w:r>
        <w:rPr>
          <w:b/>
        </w:rPr>
        <w:t>НОСТРОЙ</w:t>
      </w:r>
      <w:r>
        <w:t>.</w:t>
      </w:r>
    </w:p>
    <w:p w:rsidR="0028204E" w:rsidRDefault="0028204E" w:rsidP="0028204E">
      <w:pPr>
        <w:pStyle w:val="DocumentBody"/>
      </w:pPr>
      <w:r>
        <w:t xml:space="preserve">Напомним, что на заседании 19 ноября 2024 года члены Комитета по инженерной инфраструктуре </w:t>
      </w:r>
      <w:r>
        <w:rPr>
          <w:b/>
        </w:rPr>
        <w:t>НОСТРОЙ</w:t>
      </w:r>
      <w:r>
        <w:t xml:space="preserve"> решили разработать нормы по восстановлению трубопроводов с применением цементно-полимерной смеси в составе элементной сметной базы и внесение изменений в СП 256.1325800.2016 «Свод правил. Электроустановки жилых и общественных зданий. Правила проектирования и монтажа».</w:t>
      </w:r>
    </w:p>
    <w:p w:rsidR="0028204E" w:rsidRDefault="005048E4" w:rsidP="0028204E">
      <w:hyperlink r:id="rId12" w:history="1">
        <w:r w:rsidR="0028204E">
          <w:rPr>
            <w:rStyle w:val="DocumentOriginalLink"/>
          </w:rPr>
          <w:t>https://pravdaosro.ru/news/nostroy/nostroy-aktualiziruet-ntb-po-teplosn/</w:t>
        </w:r>
      </w:hyperlink>
    </w:p>
    <w:p w:rsidR="0028204E" w:rsidRDefault="0028204E" w:rsidP="0028204E">
      <w:r>
        <w:rPr>
          <w:sz w:val="18"/>
        </w:rPr>
        <w:t>назад: </w:t>
      </w:r>
      <w:hyperlink w:anchor="ref_toc" w:history="1">
        <w:r>
          <w:rPr>
            <w:rStyle w:val="NavigationLink"/>
          </w:rPr>
          <w:t>оглавление</w:t>
        </w:r>
      </w:hyperlink>
    </w:p>
    <w:p w:rsidR="000E4801" w:rsidRDefault="00AE14D6" w:rsidP="0028204E">
      <w:pPr>
        <w:pStyle w:val="3"/>
      </w:pPr>
      <w:bookmarkStart w:id="28" w:name="_Toc205366123"/>
      <w:r>
        <w:t>Исключение</w:t>
      </w:r>
      <w:r w:rsidRPr="00AE14D6">
        <w:t xml:space="preserve"> специалистов </w:t>
      </w:r>
      <w:r>
        <w:t xml:space="preserve">из </w:t>
      </w:r>
      <w:r>
        <w:rPr>
          <w:rStyle w:val="DocumentName"/>
        </w:rPr>
        <w:t>НРС НОСТРОЙ</w:t>
      </w:r>
      <w:bookmarkEnd w:id="28"/>
    </w:p>
    <w:p w:rsidR="0028204E" w:rsidRDefault="0028204E" w:rsidP="0028204E">
      <w:pPr>
        <w:pStyle w:val="4"/>
      </w:pPr>
      <w:bookmarkStart w:id="29" w:name="_Toc205316444"/>
      <w:bookmarkStart w:id="30" w:name="_Toc205366124"/>
      <w:r>
        <w:rPr>
          <w:rStyle w:val="DocumentDate"/>
        </w:rPr>
        <w:t>05.08.2025</w:t>
      </w:r>
      <w:r>
        <w:br/>
      </w:r>
      <w:r>
        <w:rPr>
          <w:rStyle w:val="DocumentSource"/>
        </w:rPr>
        <w:t>Правда о СРО (pravdaosro.ru)</w:t>
      </w:r>
      <w:r>
        <w:br/>
      </w:r>
      <w:r>
        <w:rPr>
          <w:rStyle w:val="DocumentName"/>
        </w:rPr>
        <w:t>НРС НОСТРОЙ сократился на 2 243 ГИПа</w:t>
      </w:r>
      <w:bookmarkEnd w:id="29"/>
      <w:bookmarkEnd w:id="30"/>
    </w:p>
    <w:p w:rsidR="0028204E" w:rsidRDefault="0028204E" w:rsidP="00AE14D6">
      <w:pPr>
        <w:pStyle w:val="5"/>
      </w:pPr>
      <w:r>
        <w:t>1 августа 2025 года из членов Национального реестра (НРС) исключены 2 243 специалистов в области строительства, не прошедших процедуру Независимой оценки квалификации (НОК).</w:t>
      </w:r>
    </w:p>
    <w:p w:rsidR="0028204E" w:rsidRDefault="0028204E" w:rsidP="00AE14D6">
      <w:pPr>
        <w:pStyle w:val="5"/>
      </w:pPr>
      <w:r>
        <w:t xml:space="preserve">Сведения о них были включены в НРС </w:t>
      </w:r>
      <w:r>
        <w:rPr>
          <w:b/>
        </w:rPr>
        <w:t>НОСТРОЙ</w:t>
      </w:r>
      <w:r>
        <w:t xml:space="preserve"> с 2017-го по 2019 годы.</w:t>
      </w:r>
    </w:p>
    <w:p w:rsidR="0028204E" w:rsidRDefault="0028204E" w:rsidP="0028204E">
      <w:pPr>
        <w:pStyle w:val="DocumentBody"/>
      </w:pPr>
      <w:r>
        <w:t>Решение принято в соответствии с требованиями приказа Минстрой России от 15 апреля 2022 года (№ 286/пр) об обязательном прохождении НОК.</w:t>
      </w:r>
    </w:p>
    <w:p w:rsidR="0028204E" w:rsidRDefault="0028204E" w:rsidP="0028204E">
      <w:pPr>
        <w:pStyle w:val="DocumentBody"/>
      </w:pPr>
      <w:r>
        <w:t xml:space="preserve">Напомним, что 7 июля 2025 года статуса члена НРС </w:t>
      </w:r>
      <w:r>
        <w:rPr>
          <w:b/>
        </w:rPr>
        <w:t>НОСТРОЙ</w:t>
      </w:r>
      <w:r>
        <w:t xml:space="preserve"> лишились 3 366 специалистов, своевременно не сдавших экзамен по Независимой оценки квалификации.</w:t>
      </w:r>
    </w:p>
    <w:p w:rsidR="0028204E" w:rsidRDefault="0028204E" w:rsidP="0028204E">
      <w:pPr>
        <w:pStyle w:val="DocumentBody"/>
      </w:pPr>
      <w:r>
        <w:t xml:space="preserve">По состоянию на 5 августа 2025 года НРС </w:t>
      </w:r>
      <w:r>
        <w:rPr>
          <w:b/>
        </w:rPr>
        <w:t>НОСТРОЙ</w:t>
      </w:r>
      <w:r>
        <w:t xml:space="preserve"> содержит сведения о 261 631 действующему специалисту.</w:t>
      </w:r>
    </w:p>
    <w:p w:rsidR="0028204E" w:rsidRDefault="0028204E" w:rsidP="0028204E">
      <w:pPr>
        <w:pStyle w:val="DocumentBody"/>
      </w:pPr>
      <w:r>
        <w:t xml:space="preserve">Напомним, что председатель СПК в строительстве, вице-президент </w:t>
      </w:r>
      <w:r>
        <w:rPr>
          <w:b/>
        </w:rPr>
        <w:t>НОСТРОЙ</w:t>
      </w:r>
      <w:r>
        <w:t xml:space="preserve"> Александр </w:t>
      </w:r>
      <w:r>
        <w:rPr>
          <w:b/>
        </w:rPr>
        <w:t>Ишин</w:t>
      </w:r>
      <w:r>
        <w:t xml:space="preserve"> на конференции «Реализация независимой оценки квалификации в строительстве, работа ЦОК», прошедшей 27 марта 2025 года в рамках деловой программы XXIV Всероссийского съезда </w:t>
      </w:r>
      <w:r>
        <w:rPr>
          <w:b/>
        </w:rPr>
        <w:t>НОСТРОЙ</w:t>
      </w:r>
      <w:r>
        <w:t>, сообщил, что к концу текущего года планируется завершить обработку информации о включенных в НРС специалистах: все, кто своевременно не сдал экзамен по независимой оценке квалификации (НОК) будут исключены.</w:t>
      </w:r>
    </w:p>
    <w:p w:rsidR="0028204E" w:rsidRDefault="005048E4" w:rsidP="0028204E">
      <w:hyperlink r:id="rId13" w:history="1">
        <w:r w:rsidR="0028204E">
          <w:rPr>
            <w:rStyle w:val="DocumentOriginalLink"/>
          </w:rPr>
          <w:t>https://pravdaosro.ru/news/nostroy/nrs-nostroy-sokratilsya-na-2-243-gipa/</w:t>
        </w:r>
      </w:hyperlink>
    </w:p>
    <w:p w:rsidR="0028204E" w:rsidRDefault="0028204E" w:rsidP="0028204E">
      <w:r>
        <w:rPr>
          <w:sz w:val="18"/>
        </w:rPr>
        <w:t>назад: </w:t>
      </w:r>
      <w:hyperlink w:anchor="ref_toc" w:history="1">
        <w:r>
          <w:rPr>
            <w:rStyle w:val="NavigationLink"/>
          </w:rPr>
          <w:t>оглавление</w:t>
        </w:r>
      </w:hyperlink>
    </w:p>
    <w:p w:rsidR="00647197" w:rsidRDefault="00647197" w:rsidP="00647197">
      <w:pPr>
        <w:pStyle w:val="4"/>
      </w:pPr>
      <w:bookmarkStart w:id="31" w:name="_Toc205359638"/>
      <w:bookmarkStart w:id="32" w:name="_Toc205275285"/>
      <w:bookmarkStart w:id="33" w:name="_Toc205366125"/>
      <w:r>
        <w:rPr>
          <w:rStyle w:val="DocumentDate"/>
        </w:rPr>
        <w:t>06.08.2025</w:t>
      </w:r>
      <w:r>
        <w:br/>
      </w:r>
      <w:r>
        <w:rPr>
          <w:rStyle w:val="DocumentSource"/>
        </w:rPr>
        <w:t>Правда о СРО (pravdaosro.ru)</w:t>
      </w:r>
      <w:r>
        <w:br/>
      </w:r>
      <w:r>
        <w:rPr>
          <w:rStyle w:val="DocumentName"/>
        </w:rPr>
        <w:t>НОСТРОЙ: с начала года из НРС исключены 40 431 человек</w:t>
      </w:r>
      <w:bookmarkEnd w:id="31"/>
      <w:bookmarkEnd w:id="33"/>
    </w:p>
    <w:p w:rsidR="00647197" w:rsidRDefault="00647197" w:rsidP="00647197">
      <w:pPr>
        <w:pStyle w:val="DocumentBody"/>
      </w:pPr>
      <w:r>
        <w:t>На 1 августа 2025 года в России насчитывается 261 631 специалистов НРС в области строительства. Исключены из НРС из-за непредоставления НОК 40 431 человек.</w:t>
      </w:r>
    </w:p>
    <w:p w:rsidR="00647197" w:rsidRDefault="00647197" w:rsidP="00647197">
      <w:pPr>
        <w:pStyle w:val="DocumentBody"/>
      </w:pPr>
      <w:r>
        <w:t xml:space="preserve">4 августа 2025 года руководители ЦОК и ЭЦ подвели промежуточные итоги за год и обсудили вопросы, возникающие в повседневной практике. Заседание прошло под председательством вице-президента </w:t>
      </w:r>
      <w:r>
        <w:rPr>
          <w:b/>
        </w:rPr>
        <w:t>НОСТРОЙ</w:t>
      </w:r>
      <w:r>
        <w:t xml:space="preserve">, председателя СПК в строительстве Александра </w:t>
      </w:r>
      <w:r>
        <w:rPr>
          <w:b/>
        </w:rPr>
        <w:t>Ишина</w:t>
      </w:r>
      <w:r>
        <w:t>.</w:t>
      </w:r>
    </w:p>
    <w:p w:rsidR="00647197" w:rsidRDefault="00647197" w:rsidP="00647197">
      <w:pPr>
        <w:pStyle w:val="DocumentBody"/>
      </w:pPr>
      <w:r>
        <w:t>Подводя итоги, собравшиеся отметили, что:</w:t>
      </w:r>
      <w:r w:rsidR="000E4801">
        <w:t xml:space="preserve"> </w:t>
      </w:r>
    </w:p>
    <w:p w:rsidR="00647197" w:rsidRDefault="00647197" w:rsidP="00647197">
      <w:pPr>
        <w:pStyle w:val="DocumentBody"/>
        <w:numPr>
          <w:ilvl w:val="0"/>
          <w:numId w:val="30"/>
        </w:numPr>
        <w:spacing w:after="0"/>
        <w:ind w:left="357" w:hanging="357"/>
      </w:pPr>
      <w:r>
        <w:t xml:space="preserve">177 тыс. заявок подано на прохождение экзамена, </w:t>
      </w:r>
    </w:p>
    <w:p w:rsidR="00647197" w:rsidRDefault="00647197" w:rsidP="00647197">
      <w:pPr>
        <w:pStyle w:val="DocumentBody"/>
        <w:numPr>
          <w:ilvl w:val="0"/>
          <w:numId w:val="30"/>
        </w:numPr>
        <w:spacing w:after="0"/>
        <w:ind w:left="357" w:hanging="357"/>
      </w:pPr>
      <w:r>
        <w:t xml:space="preserve">158 тыс. соискателей уже прошли экзамен, </w:t>
      </w:r>
    </w:p>
    <w:p w:rsidR="00647197" w:rsidRDefault="00647197" w:rsidP="00647197">
      <w:pPr>
        <w:pStyle w:val="DocumentBody"/>
        <w:numPr>
          <w:ilvl w:val="0"/>
          <w:numId w:val="30"/>
        </w:numPr>
        <w:spacing w:after="0"/>
        <w:ind w:left="357" w:hanging="357"/>
      </w:pPr>
      <w:r>
        <w:t xml:space="preserve">136 тыс. человек подтвердили свою квалификацию (86%). </w:t>
      </w:r>
    </w:p>
    <w:p w:rsidR="00647197" w:rsidRDefault="00647197" w:rsidP="00647197">
      <w:pPr>
        <w:pStyle w:val="DocumentBody"/>
      </w:pPr>
      <w:r>
        <w:t>Сегодня полномочиями по проведению НОК по профстандарту «Специалист по организации строительства» наделены 75 ЦОК и 167 ЭЦ в 78 российских регионах, в том числе:</w:t>
      </w:r>
      <w:r w:rsidR="000E4801">
        <w:t xml:space="preserve"> </w:t>
      </w:r>
    </w:p>
    <w:p w:rsidR="00647197" w:rsidRDefault="00647197" w:rsidP="00647197">
      <w:pPr>
        <w:pStyle w:val="DocumentBody"/>
        <w:numPr>
          <w:ilvl w:val="0"/>
          <w:numId w:val="31"/>
        </w:numPr>
        <w:spacing w:after="0"/>
        <w:ind w:left="357" w:hanging="357"/>
      </w:pPr>
      <w:r>
        <w:t xml:space="preserve">1 ЦОК и 1 ЭЦ — в ДНР, </w:t>
      </w:r>
    </w:p>
    <w:p w:rsidR="00647197" w:rsidRDefault="00647197" w:rsidP="00647197">
      <w:pPr>
        <w:pStyle w:val="DocumentBody"/>
        <w:numPr>
          <w:ilvl w:val="0"/>
          <w:numId w:val="31"/>
        </w:numPr>
        <w:spacing w:after="0"/>
        <w:ind w:left="357" w:hanging="357"/>
      </w:pPr>
      <w:r>
        <w:t xml:space="preserve">1 ЭЦ — в ЛНР, </w:t>
      </w:r>
    </w:p>
    <w:p w:rsidR="00647197" w:rsidRDefault="00647197" w:rsidP="00647197">
      <w:pPr>
        <w:pStyle w:val="DocumentBody"/>
        <w:numPr>
          <w:ilvl w:val="0"/>
          <w:numId w:val="31"/>
        </w:numPr>
        <w:spacing w:after="0"/>
        <w:ind w:left="357" w:hanging="357"/>
      </w:pPr>
      <w:r>
        <w:t xml:space="preserve">1 ЭЦ — в Белоруссии. </w:t>
      </w:r>
    </w:p>
    <w:p w:rsidR="00647197" w:rsidRDefault="00647197" w:rsidP="00647197">
      <w:pPr>
        <w:pStyle w:val="DocumentBody"/>
      </w:pPr>
      <w:r>
        <w:rPr>
          <w:b/>
        </w:rPr>
        <w:t>Президент НОСТРОЙ</w:t>
      </w:r>
      <w:r>
        <w:t xml:space="preserve"> Антон </w:t>
      </w:r>
      <w:r>
        <w:rPr>
          <w:b/>
        </w:rPr>
        <w:t>Глушков</w:t>
      </w:r>
      <w:r>
        <w:t xml:space="preserve"> поблагодарил СПК в </w:t>
      </w:r>
      <w:r>
        <w:rPr>
          <w:b/>
        </w:rPr>
        <w:t>строительстве</w:t>
      </w:r>
      <w:r>
        <w:t xml:space="preserve"> и руководителей ЦОКов за работу и отметил, что при проведении экзаменов необходимо больше ориентироваться на практику.</w:t>
      </w:r>
    </w:p>
    <w:p w:rsidR="00647197" w:rsidRDefault="00647197" w:rsidP="00647197">
      <w:pPr>
        <w:pStyle w:val="DocumentBody"/>
      </w:pPr>
      <w:r>
        <w:t xml:space="preserve">Профессиональному сообществу Антон </w:t>
      </w:r>
      <w:r>
        <w:rPr>
          <w:b/>
        </w:rPr>
        <w:t>Глушков</w:t>
      </w:r>
      <w:r>
        <w:t xml:space="preserve"> порекомендовал обратить внимание на подготовку к прохождению НОК тех специалистов, которые планируется включить в НРС.</w:t>
      </w:r>
    </w:p>
    <w:p w:rsidR="00647197" w:rsidRDefault="00647197" w:rsidP="00647197">
      <w:pPr>
        <w:pStyle w:val="DocumentBody"/>
      </w:pPr>
      <w:r>
        <w:t xml:space="preserve">В завершение заместитель руководителя аппарата </w:t>
      </w:r>
      <w:r>
        <w:rPr>
          <w:b/>
        </w:rPr>
        <w:t>НОСТРОЙ</w:t>
      </w:r>
      <w:r>
        <w:t xml:space="preserve"> - директор Департамента информационных технологий и анализа данных Валерий Карпов представил собравшимся последние изменения в законодательстве по защите персональных данных и поделился нюансами работы с персональными данными в ПАК НОК.</w:t>
      </w:r>
    </w:p>
    <w:p w:rsidR="00647197" w:rsidRDefault="005048E4" w:rsidP="00647197">
      <w:hyperlink r:id="rId14" w:history="1">
        <w:r w:rsidR="00647197">
          <w:rPr>
            <w:rStyle w:val="DocumentOriginalLink"/>
          </w:rPr>
          <w:t>https://pravdaosro.ru/news/nostroy/nostroy-s-nachala-goda-iz-nrs-isklyucheny/</w:t>
        </w:r>
      </w:hyperlink>
    </w:p>
    <w:p w:rsidR="00647197" w:rsidRDefault="00647197" w:rsidP="00647197">
      <w:r>
        <w:rPr>
          <w:sz w:val="18"/>
        </w:rPr>
        <w:t>назад: </w:t>
      </w:r>
      <w:hyperlink w:anchor="ref_toc" w:history="1">
        <w:r>
          <w:rPr>
            <w:rStyle w:val="NavigationLink"/>
          </w:rPr>
          <w:t>оглавление</w:t>
        </w:r>
      </w:hyperlink>
    </w:p>
    <w:p w:rsidR="000E4801" w:rsidRDefault="00647197" w:rsidP="00647197">
      <w:pPr>
        <w:pStyle w:val="3"/>
      </w:pPr>
      <w:bookmarkStart w:id="34" w:name="_Toc205366126"/>
      <w:r w:rsidRPr="00647197">
        <w:t>Совет НОСТРОЙ намерен утвердить заключения о возможности исключения из государственного реестра СРО в отношении трех саморегулируемых организаций</w:t>
      </w:r>
      <w:bookmarkEnd w:id="34"/>
    </w:p>
    <w:p w:rsidR="00647197" w:rsidRDefault="00647197" w:rsidP="00647197">
      <w:pPr>
        <w:pStyle w:val="4"/>
      </w:pPr>
      <w:bookmarkStart w:id="35" w:name="_Toc205359637"/>
      <w:bookmarkStart w:id="36" w:name="_Toc205366127"/>
      <w:r>
        <w:rPr>
          <w:rStyle w:val="DocumentDate"/>
        </w:rPr>
        <w:t>06.08.2025</w:t>
      </w:r>
      <w:r>
        <w:br/>
      </w:r>
      <w:r>
        <w:rPr>
          <w:rStyle w:val="DocumentSource"/>
        </w:rPr>
        <w:t>Правда о СРО (pravdaosro.ru)</w:t>
      </w:r>
      <w:r>
        <w:br/>
      </w:r>
      <w:r>
        <w:rPr>
          <w:rStyle w:val="DocumentName"/>
        </w:rPr>
        <w:t>СРО «на вылет»: сколько веревочке не виться</w:t>
      </w:r>
      <w:bookmarkEnd w:id="35"/>
      <w:bookmarkEnd w:id="36"/>
    </w:p>
    <w:p w:rsidR="00647197" w:rsidRDefault="00647197" w:rsidP="00647197">
      <w:pPr>
        <w:pStyle w:val="DocumentBody"/>
      </w:pPr>
      <w:r>
        <w:t xml:space="preserve">Совет </w:t>
      </w:r>
      <w:r>
        <w:rPr>
          <w:b/>
        </w:rPr>
        <w:t>Национального объединение строителей</w:t>
      </w:r>
      <w:r>
        <w:t xml:space="preserve"> намерен утвердить заключения о возможности исключения из государственного реестра СРО в отношении трех саморегулируемых организаций.</w:t>
      </w:r>
    </w:p>
    <w:p w:rsidR="00647197" w:rsidRDefault="00647197" w:rsidP="00647197">
      <w:pPr>
        <w:pStyle w:val="5"/>
      </w:pPr>
      <w:r>
        <w:t xml:space="preserve">Во всех трех случаях </w:t>
      </w:r>
      <w:r>
        <w:rPr>
          <w:b/>
        </w:rPr>
        <w:t>НОСТРОЙ</w:t>
      </w:r>
      <w:r>
        <w:t xml:space="preserve"> на протяжении нескольких лет проводил работу с саморегулируемыми организациями, призывая их вести свою деятельность без нарушений действующего законодательства. Ассоциации «Объединенные строители» (СРО-С-113-15122009, Москва) возникли еще три года назад, когда </w:t>
      </w:r>
      <w:r>
        <w:rPr>
          <w:b/>
        </w:rPr>
        <w:t>НОСТРОЙ</w:t>
      </w:r>
      <w:r>
        <w:t xml:space="preserve"> не досчитался в реестре членов саморегулируемой организации 85-ти членов и обнаружил многомиллионную дыру в компенсационном фонде. В марте 2025 года </w:t>
      </w:r>
      <w:r>
        <w:rPr>
          <w:b/>
        </w:rPr>
        <w:t>НОСТРОЙ</w:t>
      </w:r>
      <w:r>
        <w:t xml:space="preserve"> направил в Ассоциацию «Объединенные строители» очередное уведомление о выявленных нарушениях. Саморегулируемая организация провела сверку реестра членов с протоколами заседания Совета СРО, после чего внесла сведения об отсутствующих юридических лицах в реестр и произвела перерасчет размера компенсационного фонда обеспечения договорных обязательств. Недостающая сумма в 27 026 454,78 рублей была компенсирована за счет членских взносов.</w:t>
      </w:r>
    </w:p>
    <w:p w:rsidR="00647197" w:rsidRDefault="00647197" w:rsidP="00647197">
      <w:pPr>
        <w:pStyle w:val="DocumentBody"/>
      </w:pPr>
      <w:r>
        <w:t xml:space="preserve">Помимо этого, </w:t>
      </w:r>
      <w:r>
        <w:rPr>
          <w:b/>
        </w:rPr>
        <w:t>НОСТРОЙ</w:t>
      </w:r>
      <w:r>
        <w:t xml:space="preserve"> предложил восполнить средства компенсационного фонда договорных обязательств на общую сумму 36 546 581,37 рублей, размещенные в кредитных организациях, лицензия которых на осуществление банковской деятельности была отозвана. Однако Общее собрание саморегулируемой организации приняло решение не вносить указанную сумму на основании положений части 2.3 статьи 3.3 Федерального закона от 29.12.2004 года №191 и части 6 статьи 55.16 Градостроительного кодекса Российской Федерации - до момента установления такой необходимости надзорным органом.</w:t>
      </w:r>
    </w:p>
    <w:p w:rsidR="00647197" w:rsidRDefault="00647197" w:rsidP="00647197">
      <w:pPr>
        <w:pStyle w:val="DocumentBody"/>
      </w:pPr>
      <w:r>
        <w:t>На дату публикации настоящего материала Ассоциация «Объединенные строители» объединяет 1 126 юридических лиц и индивидуальных предпринимателей. По состоянию на 1 июля 2025 года размер компенсационного фонда возмещения вреда составляет 503 100 340,33 рублей, размер компенсационного фонда обеспечения договорных обязательств - 608 139 458,02 рублей.</w:t>
      </w:r>
    </w:p>
    <w:p w:rsidR="00647197" w:rsidRDefault="00647197" w:rsidP="00647197">
      <w:pPr>
        <w:pStyle w:val="DocumentBody"/>
      </w:pPr>
      <w:r>
        <w:t xml:space="preserve">В декабре 2021 года </w:t>
      </w:r>
      <w:r>
        <w:rPr>
          <w:b/>
        </w:rPr>
        <w:t>НОСТРОЙ</w:t>
      </w:r>
      <w:r>
        <w:t xml:space="preserve"> в соответствии со своими функциями, установленными статьей 55.20 ГрК РФ, затребовало у Ассоциации «Объединенные производители строительных работ» (СРО-С-131-21122009, Санкт-Петербург) документы, касающиеся движения денежных средств компенсационных фондов.</w:t>
      </w:r>
    </w:p>
    <w:p w:rsidR="00647197" w:rsidRDefault="00647197" w:rsidP="00647197">
      <w:pPr>
        <w:pStyle w:val="DocumentBody"/>
      </w:pPr>
      <w:r>
        <w:t xml:space="preserve">Саморегулируемая организация документы не представила и на протяжении последних лет активно судится с </w:t>
      </w:r>
      <w:r>
        <w:rPr>
          <w:b/>
        </w:rPr>
        <w:t>НОСТРОЙ</w:t>
      </w:r>
      <w:r>
        <w:t xml:space="preserve">, оспаривая право </w:t>
      </w:r>
      <w:r>
        <w:rPr>
          <w:b/>
        </w:rPr>
        <w:t>Национального объединения строителей</w:t>
      </w:r>
      <w:r>
        <w:t xml:space="preserve"> требовать документы.</w:t>
      </w:r>
    </w:p>
    <w:p w:rsidR="00647197" w:rsidRDefault="00647197" w:rsidP="00647197">
      <w:pPr>
        <w:pStyle w:val="DocumentBody"/>
      </w:pPr>
      <w:r>
        <w:t xml:space="preserve">В октябре 2024 года Верховный суд РФ не только признал требования </w:t>
      </w:r>
      <w:r>
        <w:rPr>
          <w:b/>
        </w:rPr>
        <w:t>Национального объединения строителей</w:t>
      </w:r>
      <w:r>
        <w:t xml:space="preserve"> обоснованными, но и установил астрент: каждый день удержания запрошенных документов обходится Ассоциации «ОПСР» в пять тысяч рублей. Однако и эта мера не сподвигла саморегулируемую организацию к сотрудничеству с </w:t>
      </w:r>
      <w:r>
        <w:rPr>
          <w:b/>
        </w:rPr>
        <w:t>НОСТРОЙ</w:t>
      </w:r>
      <w:r>
        <w:t xml:space="preserve"> .</w:t>
      </w:r>
    </w:p>
    <w:p w:rsidR="00647197" w:rsidRDefault="00647197" w:rsidP="00647197">
      <w:pPr>
        <w:pStyle w:val="DocumentBody"/>
      </w:pPr>
      <w:r>
        <w:t>Согласно сведениям с официального сайта СРО, по состоянию на 1 июля 2025 года, размер компенсационного фонда возмещения вреда Ассоциации «ОПСР» составляет 173 620 618,84 рублей, размер компенсационного фонда обеспечения договорных обязательств - 507 677 681,43 рублей. Саморегулируемая организация объединяет 224 действующих члена.</w:t>
      </w:r>
    </w:p>
    <w:p w:rsidR="00647197" w:rsidRDefault="00647197" w:rsidP="00647197">
      <w:pPr>
        <w:pStyle w:val="DocumentBody"/>
      </w:pPr>
      <w:r>
        <w:t>Третий претендент «на вылет» - Ассоциация строителей «СТРОЙ-АЛЬЯНС» (СРО-С-158-25122009, Москва).</w:t>
      </w:r>
    </w:p>
    <w:p w:rsidR="00647197" w:rsidRDefault="00647197" w:rsidP="00647197">
      <w:pPr>
        <w:pStyle w:val="DocumentBody"/>
      </w:pPr>
      <w:r>
        <w:t>В феврале 2022 года Межрегиональное технологическое управление Ростехнадзора провело проверку в отношении саморегулируемой организации и установило, что Ассоциация «СТРОЙ-АЛЬЯНС» не разместила на специальных счетах средства компенсационного фонда обеспечения договорных обязательств в полном объеме - несмотря на многочисленные предписания государственного регулятора.</w:t>
      </w:r>
    </w:p>
    <w:p w:rsidR="00647197" w:rsidRDefault="00647197" w:rsidP="00647197">
      <w:pPr>
        <w:pStyle w:val="DocumentBody"/>
      </w:pPr>
      <w:r>
        <w:t>В саморегулируемой организации состоит 468 действующих членов, размер компенсационного фонда возмещения вреда составляет 367 061 512,50 руб лей, размер компенсационного фонда обеспечения договорных обязательств - 584 127 188,67 рублей. На официальном сайте саморегулируемой организации уточняется, что Ассоциация «СТРОЙ-АЛЬЯНС» включена в реестр требований кредиторов КБ «УНИВЕРСАЛТРАСТ » (ООО). Размер установленных требований - 53 443 755,56 рублей. Процедура банкротства завершена, однако требования кредитора не удовлетворены по причине недостаточности имущества должника.</w:t>
      </w:r>
    </w:p>
    <w:p w:rsidR="00647197" w:rsidRDefault="00647197" w:rsidP="00647197">
      <w:pPr>
        <w:pStyle w:val="DocumentBody"/>
      </w:pPr>
      <w:r>
        <w:t xml:space="preserve">Очередное заседание Совета </w:t>
      </w:r>
      <w:r>
        <w:rPr>
          <w:b/>
        </w:rPr>
        <w:t>НОСТРОЙ</w:t>
      </w:r>
      <w:r>
        <w:t xml:space="preserve"> состоится сегодня, 6 августа 2025 года, и исход его для перечисленных выше саморегулируемых организаций не вызывает вопросов: </w:t>
      </w:r>
      <w:r>
        <w:rPr>
          <w:b/>
        </w:rPr>
        <w:t>Национальное объединение строителей</w:t>
      </w:r>
      <w:r>
        <w:t>, очевидно, утратило всякую надежду вернуть нарушителей в правовое поле.</w:t>
      </w:r>
    </w:p>
    <w:p w:rsidR="00647197" w:rsidRDefault="00647197" w:rsidP="00647197">
      <w:pPr>
        <w:pStyle w:val="DocumentAuthor"/>
      </w:pPr>
      <w:r>
        <w:t>Зинаида Праудина</w:t>
      </w:r>
    </w:p>
    <w:p w:rsidR="00647197" w:rsidRDefault="005048E4" w:rsidP="00647197">
      <w:hyperlink r:id="rId15" w:history="1">
        <w:r w:rsidR="00647197">
          <w:rPr>
            <w:rStyle w:val="DocumentOriginalLink"/>
          </w:rPr>
          <w:t>https://pravdaosro.ru/news/nostroy/sro-na-vylet-skolko-verevochke-ne-vi/</w:t>
        </w:r>
      </w:hyperlink>
    </w:p>
    <w:p w:rsidR="00647197" w:rsidRDefault="00647197" w:rsidP="00647197">
      <w:r>
        <w:rPr>
          <w:sz w:val="18"/>
        </w:rPr>
        <w:t>назад: </w:t>
      </w:r>
      <w:hyperlink w:anchor="ref_toc" w:history="1">
        <w:r>
          <w:rPr>
            <w:rStyle w:val="NavigationLink"/>
          </w:rPr>
          <w:t>оглавление</w:t>
        </w:r>
      </w:hyperlink>
    </w:p>
    <w:p w:rsidR="00AB4BDD" w:rsidRDefault="00234E80" w:rsidP="00AB4BDD">
      <w:pPr>
        <w:pStyle w:val="3"/>
      </w:pPr>
      <w:bookmarkStart w:id="37" w:name="_Toc204670288"/>
      <w:bookmarkStart w:id="38" w:name="_Toc204756547"/>
      <w:bookmarkStart w:id="39" w:name="_Toc204930801"/>
      <w:bookmarkStart w:id="40" w:name="_Toc205366128"/>
      <w:r>
        <w:t>Р</w:t>
      </w:r>
      <w:r w:rsidRPr="00A237CB">
        <w:t>абоч</w:t>
      </w:r>
      <w:r>
        <w:t>ая</w:t>
      </w:r>
      <w:r w:rsidRPr="00A237CB">
        <w:t xml:space="preserve"> встреч</w:t>
      </w:r>
      <w:r>
        <w:t>а</w:t>
      </w:r>
      <w:r w:rsidRPr="00A237CB">
        <w:t xml:space="preserve"> СРО с профильными органами исполнительной власти Амурской области и представителями строительного сообщества Дфо</w:t>
      </w:r>
      <w:bookmarkEnd w:id="37"/>
      <w:bookmarkEnd w:id="38"/>
      <w:bookmarkEnd w:id="39"/>
      <w:bookmarkEnd w:id="40"/>
    </w:p>
    <w:p w:rsidR="00AB4BDD" w:rsidRDefault="00AB4BDD" w:rsidP="00AB4BDD">
      <w:pPr>
        <w:pStyle w:val="4"/>
      </w:pPr>
      <w:bookmarkStart w:id="41" w:name="_Toc205366129"/>
      <w:r>
        <w:rPr>
          <w:rStyle w:val="DocumentDate"/>
        </w:rPr>
        <w:t>05.08.2025</w:t>
      </w:r>
      <w:r>
        <w:br/>
      </w:r>
      <w:r w:rsidRPr="00AB4BDD">
        <w:rPr>
          <w:rStyle w:val="DocumentSource"/>
        </w:rPr>
        <w:t>SroPortal.ru</w:t>
      </w:r>
      <w:r>
        <w:br/>
      </w:r>
      <w:r w:rsidRPr="00AB4BDD">
        <w:rPr>
          <w:rStyle w:val="DocumentName"/>
        </w:rPr>
        <w:t>СРО ДФО обсудили вопросы занижения цены госконтрактов</w:t>
      </w:r>
      <w:bookmarkEnd w:id="41"/>
    </w:p>
    <w:p w:rsidR="00AB4BDD" w:rsidRPr="00AB4BDD" w:rsidRDefault="00AB4BDD" w:rsidP="00AB4BDD">
      <w:pPr>
        <w:pStyle w:val="5"/>
      </w:pPr>
      <w:r w:rsidRPr="00AB4BDD">
        <w:t>25 июля 2025 года в Благовещенске состоялась рабочая встреча саморегулируемых организаций (СРО) с профильными органами исполнительной власти Амурской области и представителями строительного сообщества Дальневосточного федерального округа (ДФО).</w:t>
      </w:r>
      <w:r w:rsidR="00234E80">
        <w:t xml:space="preserve"> </w:t>
      </w:r>
      <w:r w:rsidRPr="00AB4BDD">
        <w:t xml:space="preserve">Мероприятие состоялось с участием </w:t>
      </w:r>
      <w:r w:rsidRPr="00AB4BDD">
        <w:rPr>
          <w:b/>
        </w:rPr>
        <w:t>президента НОСТРОЙ Антона Глушкова</w:t>
      </w:r>
      <w:r w:rsidRPr="00AB4BDD">
        <w:t xml:space="preserve"> и заместителя руководителя аппарата </w:t>
      </w:r>
      <w:r w:rsidRPr="00AB4BDD">
        <w:rPr>
          <w:b/>
        </w:rPr>
        <w:t>НОСТРОЙ</w:t>
      </w:r>
      <w:r w:rsidRPr="00AB4BDD">
        <w:t xml:space="preserve"> Павла Малахова.</w:t>
      </w:r>
    </w:p>
    <w:p w:rsidR="00AB4BDD" w:rsidRPr="00AB4BDD" w:rsidRDefault="00AB4BDD" w:rsidP="00AB4BDD">
      <w:pPr>
        <w:pStyle w:val="DocumentBody"/>
        <w:rPr>
          <w:rFonts w:eastAsiaTheme="majorEastAsia" w:cstheme="majorBidi"/>
        </w:rPr>
      </w:pPr>
      <w:r w:rsidRPr="00AB4BDD">
        <w:rPr>
          <w:rFonts w:eastAsiaTheme="majorEastAsia" w:cstheme="majorBidi"/>
        </w:rPr>
        <w:t xml:space="preserve">Глава </w:t>
      </w:r>
      <w:r w:rsidRPr="00AB4BDD">
        <w:rPr>
          <w:rFonts w:eastAsiaTheme="majorEastAsia" w:cstheme="majorBidi"/>
          <w:b/>
        </w:rPr>
        <w:t>НОСТРОЙ</w:t>
      </w:r>
      <w:r w:rsidRPr="00AB4BDD">
        <w:rPr>
          <w:rFonts w:eastAsiaTheme="majorEastAsia" w:cstheme="majorBidi"/>
        </w:rPr>
        <w:t xml:space="preserve"> указал на то, что зачастую при формировании контрактов неправильно запланированы лимиты бюджетных ассигнований на выполнение работ по объектам капитального строительства. В этой ситуации после составления сметной документации и проведения расчета начальной максимальной цены контракта (НМЦК) лимитов, которые запланировал заказчик, не хватает на покрытие всех затрат, предусмотренных проектно-сметной документацией. Это создает существенные риски исполнения контракта и применения к подрядчику различного рода санкций, в том числе с субсидиарной ответственностью в отношении СРО. В связи с этим, заострил внимание участников встречи Антон Глушков, СРО важно на начальной стадии предостерегать своих членов от участия в подобного рода конкурсных процедурах.</w:t>
      </w:r>
    </w:p>
    <w:p w:rsidR="00AB4BDD" w:rsidRPr="00AB4BDD" w:rsidRDefault="00AB4BDD" w:rsidP="00AB4BDD">
      <w:pPr>
        <w:pStyle w:val="DocumentBody"/>
        <w:rPr>
          <w:rFonts w:eastAsiaTheme="majorEastAsia" w:cstheme="majorBidi"/>
        </w:rPr>
      </w:pPr>
      <w:r w:rsidRPr="00AB4BDD">
        <w:rPr>
          <w:rFonts w:eastAsiaTheme="majorEastAsia" w:cstheme="majorBidi"/>
          <w:b/>
        </w:rPr>
        <w:t>НОСТРОЙ</w:t>
      </w:r>
      <w:r w:rsidRPr="00AB4BDD">
        <w:rPr>
          <w:rFonts w:eastAsiaTheme="majorEastAsia" w:cstheme="majorBidi"/>
        </w:rPr>
        <w:t xml:space="preserve"> поставил задачу перед системой саморегулирования в части обеспечения контроля за исполнением государственных и муниципальных контрактов. С 1 июля 2025 года нацобъединение проводит мониторинг формирования цены контракта. Разработаны рекомендации для членов СРО, проведены обучающие вебинары, а также проходят персональные консультации по исполнению механизма.</w:t>
      </w:r>
    </w:p>
    <w:p w:rsidR="00AB4BDD" w:rsidRPr="00AB4BDD" w:rsidRDefault="00AB4BDD" w:rsidP="00AB4BDD">
      <w:pPr>
        <w:pStyle w:val="DocumentBody"/>
        <w:rPr>
          <w:rFonts w:eastAsiaTheme="majorEastAsia" w:cstheme="majorBidi"/>
        </w:rPr>
      </w:pPr>
      <w:r w:rsidRPr="00AB4BDD">
        <w:rPr>
          <w:rFonts w:eastAsiaTheme="majorEastAsia" w:cstheme="majorBidi"/>
        </w:rPr>
        <w:t>Павел Малахов в ходе встречи рассказал о разработанных рекомендациях. Он подчеркнул, что документ призван помочь участникам инвестиционно-строительного цикла нивелировать правовые и финансовые риски. Заместитель руководителя аппарата НОСТРОЙ напомнил еще об одном цифровом продукте, который может помочь при составлении проектно-сметной документации на строительство типовых объектов (школ, детских садов, медучреждений и т.п.). Речь о Национальном реестре добросовестных производителей и поставщиков строительной продукции (НРДП), в котором собрана информация об уже построенных объектах с указанием стоимостных параметров.</w:t>
      </w:r>
    </w:p>
    <w:p w:rsidR="00AB4BDD" w:rsidRPr="00AB4BDD" w:rsidRDefault="00AB4BDD" w:rsidP="00AB4BDD">
      <w:pPr>
        <w:pStyle w:val="DocumentBody"/>
        <w:rPr>
          <w:rFonts w:eastAsiaTheme="majorEastAsia" w:cstheme="majorBidi"/>
        </w:rPr>
      </w:pPr>
      <w:r w:rsidRPr="00AB4BDD">
        <w:rPr>
          <w:rFonts w:eastAsiaTheme="majorEastAsia" w:cstheme="majorBidi"/>
        </w:rPr>
        <w:t xml:space="preserve">Антон </w:t>
      </w:r>
      <w:r w:rsidRPr="00AB4BDD">
        <w:rPr>
          <w:rFonts w:eastAsiaTheme="majorEastAsia" w:cstheme="majorBidi"/>
          <w:b/>
        </w:rPr>
        <w:t>Глушков</w:t>
      </w:r>
      <w:r w:rsidRPr="00AB4BDD">
        <w:rPr>
          <w:rFonts w:eastAsiaTheme="majorEastAsia" w:cstheme="majorBidi"/>
        </w:rPr>
        <w:t xml:space="preserve"> сообщил, что в соответствии с «дорожной картой» мероприятий по совершенствованию правового регулирования в сфере строительства, утвержденного вице-премьером Правительства России Маратом Хуснуллиным, </w:t>
      </w:r>
      <w:r w:rsidRPr="00AB4BDD">
        <w:rPr>
          <w:rFonts w:eastAsiaTheme="majorEastAsia" w:cstheme="majorBidi"/>
          <w:b/>
        </w:rPr>
        <w:t>НОСТРОЙ</w:t>
      </w:r>
      <w:r w:rsidRPr="00AB4BDD">
        <w:rPr>
          <w:rFonts w:eastAsiaTheme="majorEastAsia" w:cstheme="majorBidi"/>
        </w:rPr>
        <w:t xml:space="preserve"> провел эксперимент на реальном объекте — многоквартирном жилом доме, строящемся в Иваново. Механизм заключается в сравнении двух методов актирования выполненных работ. Результаты эксперимента показали, что рост цен на основные ценообразующие материалы, которые ложатся в основу расчета индексов перевода в текущий уровень цен, значительно выше прогнозной инфляции, которая закладывается заказчиком при формировании НМЦК. Таким образом, официальная инфляция не покрывает фактическую на рынке.</w:t>
      </w:r>
    </w:p>
    <w:p w:rsidR="00AB4BDD" w:rsidRPr="00AB4BDD" w:rsidRDefault="00AB4BDD" w:rsidP="00AB4BDD">
      <w:pPr>
        <w:pStyle w:val="DocumentBody"/>
        <w:rPr>
          <w:rFonts w:eastAsiaTheme="majorEastAsia" w:cstheme="majorBidi"/>
        </w:rPr>
      </w:pPr>
      <w:r w:rsidRPr="00AB4BDD">
        <w:rPr>
          <w:rFonts w:eastAsiaTheme="majorEastAsia" w:cstheme="majorBidi"/>
        </w:rPr>
        <w:t xml:space="preserve">Исполняющий обязанности министра строительства и архитектуры Амурской области Дмитрий Калугин доложил о ситуации в регионе, сделав акцент на вопросах наполнения Федеральной государственной информационной системы ценообразования в строительстве (ФГИС ЦС), а также на возникающих разночтениях при определении НМЦК. Антон Глушков сообщил руководителю профильного ведомства, что у </w:t>
      </w:r>
      <w:r w:rsidRPr="00AB4BDD">
        <w:rPr>
          <w:rFonts w:eastAsiaTheme="majorEastAsia" w:cstheme="majorBidi"/>
          <w:b/>
        </w:rPr>
        <w:t>НОСТРОЙ</w:t>
      </w:r>
      <w:r w:rsidRPr="00AB4BDD">
        <w:rPr>
          <w:rFonts w:eastAsiaTheme="majorEastAsia" w:cstheme="majorBidi"/>
        </w:rPr>
        <w:t xml:space="preserve"> накоплен положительный опыт участия региональных СРО в наполнении ФГИС ЦС.</w:t>
      </w:r>
    </w:p>
    <w:p w:rsidR="00AB4BDD" w:rsidRDefault="00AB4BDD" w:rsidP="00AB4BDD">
      <w:pPr>
        <w:pStyle w:val="DocumentBody"/>
      </w:pPr>
      <w:r w:rsidRPr="00AB4BDD">
        <w:rPr>
          <w:rFonts w:eastAsiaTheme="majorEastAsia" w:cstheme="majorBidi"/>
        </w:rPr>
        <w:t xml:space="preserve">Антон </w:t>
      </w:r>
      <w:r w:rsidRPr="00AB4BDD">
        <w:rPr>
          <w:rFonts w:eastAsiaTheme="majorEastAsia" w:cstheme="majorBidi"/>
          <w:b/>
        </w:rPr>
        <w:t>Глушков</w:t>
      </w:r>
      <w:r w:rsidRPr="00AB4BDD">
        <w:rPr>
          <w:rFonts w:eastAsiaTheme="majorEastAsia" w:cstheme="majorBidi"/>
        </w:rPr>
        <w:t xml:space="preserve"> предложил Дмитрию Калугину перенять практику взаимодействия с СРО Амурской области для решения обозначенного вопроса. В ходе рабочей встречи участники из зала задали экспертам вопросы и получили исчерпывающие ответы на них.</w:t>
      </w:r>
    </w:p>
    <w:p w:rsidR="00AB4BDD" w:rsidRPr="00AB4BDD" w:rsidRDefault="005048E4" w:rsidP="00AB4BDD">
      <w:pPr>
        <w:rPr>
          <w:rStyle w:val="DocumentOriginalLink"/>
        </w:rPr>
      </w:pPr>
      <w:hyperlink r:id="rId16" w:history="1">
        <w:r w:rsidR="00AB4BDD" w:rsidRPr="00AB4BDD">
          <w:rPr>
            <w:rStyle w:val="DocumentOriginalLink"/>
          </w:rPr>
          <w:t>https://sroportal.ru/news/sro-dfo-obsudili-voprosy-zanizheniya-ceny-goskontraktov/?utm_source=yxnews&amp;utm_medium=desktop&amp;utm_referrer=https%3A%2F%2Fdzen.ru%2Fnews%2Fsearch</w:t>
        </w:r>
      </w:hyperlink>
      <w:r w:rsidR="00AB4BDD">
        <w:rPr>
          <w:rStyle w:val="DocumentOriginalLink"/>
        </w:rPr>
        <w:t xml:space="preserve"> </w:t>
      </w:r>
    </w:p>
    <w:p w:rsidR="00AB4BDD" w:rsidRDefault="00AB4BDD" w:rsidP="00AB4BDD">
      <w:r>
        <w:rPr>
          <w:sz w:val="18"/>
        </w:rPr>
        <w:t>назад: </w:t>
      </w:r>
      <w:hyperlink w:anchor="ref_toc" w:history="1">
        <w:r>
          <w:rPr>
            <w:rStyle w:val="NavigationLink"/>
          </w:rPr>
          <w:t>оглавление</w:t>
        </w:r>
      </w:hyperlink>
    </w:p>
    <w:p w:rsidR="000E4801" w:rsidRDefault="00AE14D6" w:rsidP="0028204E">
      <w:pPr>
        <w:pStyle w:val="3"/>
      </w:pPr>
      <w:bookmarkStart w:id="42" w:name="_Toc205366130"/>
      <w:r>
        <w:t>Строительная отрасль Архангельской области</w:t>
      </w:r>
      <w:bookmarkEnd w:id="32"/>
      <w:bookmarkEnd w:id="42"/>
    </w:p>
    <w:p w:rsidR="0028204E" w:rsidRDefault="0028204E" w:rsidP="0028204E">
      <w:pPr>
        <w:pStyle w:val="4"/>
      </w:pPr>
      <w:bookmarkStart w:id="43" w:name="_Toc205316440"/>
      <w:bookmarkStart w:id="44" w:name="_Toc205366131"/>
      <w:r>
        <w:rPr>
          <w:rStyle w:val="DocumentDate"/>
        </w:rPr>
        <w:t>05.08.2025</w:t>
      </w:r>
      <w:r>
        <w:br/>
      </w:r>
      <w:r>
        <w:rPr>
          <w:rStyle w:val="DocumentSource"/>
        </w:rPr>
        <w:t>Бизнес-класс Архангельск (bclass.ru)</w:t>
      </w:r>
      <w:r>
        <w:br/>
      </w:r>
      <w:r>
        <w:rPr>
          <w:rStyle w:val="DocumentName"/>
        </w:rPr>
        <w:t>Этажи над фундаментом роста: 10 августа строители Поморья отметят профессиональный праздник</w:t>
      </w:r>
      <w:bookmarkEnd w:id="43"/>
      <w:bookmarkEnd w:id="44"/>
    </w:p>
    <w:p w:rsidR="0028204E" w:rsidRDefault="0028204E" w:rsidP="0028204E">
      <w:pPr>
        <w:pStyle w:val="DocumentBody"/>
      </w:pPr>
      <w:r>
        <w:t>Строительная отрасль - среди главных драйверов развития экономики Архангельской области: об этом вновь шла речь во время рабочей встречи Президента России Владимира ПУТИНА с главой региона Александром ЦЫБУЛЬСКИМ, состоявшейся 24 июля в Северодвинске. Как прозвучало в докладе губернатора, Поморье - абсолютный лидер в Арктической зоне РФ по объёмам ввода жилья. Что нового происходит в отрасли и какие ещё показатели говорят о высокой активности строителей Севера?</w:t>
      </w:r>
    </w:p>
    <w:p w:rsidR="0028204E" w:rsidRDefault="0028204E" w:rsidP="0028204E">
      <w:pPr>
        <w:pStyle w:val="DocumentBody"/>
      </w:pPr>
      <w:r>
        <w:t>С 2020 по 2024 год, а именно на этом периоде был сделан акцент в докладе губернатора президенту, в строительный сектор Архангельской области вложена беспрецедентная сумма - 57 млрд рублей. Средства послужили фундаментом для значительных изменений, и это не только строительство жилья, но и модернизация социальной инфраструктуры, улучшение качества городской среды.</w:t>
      </w:r>
    </w:p>
    <w:p w:rsidR="0028204E" w:rsidRDefault="0028204E" w:rsidP="0028204E">
      <w:pPr>
        <w:pStyle w:val="DocumentBody"/>
      </w:pPr>
      <w:r>
        <w:t>Пятилетка нового жилья</w:t>
      </w:r>
    </w:p>
    <w:p w:rsidR="0028204E" w:rsidRDefault="0028204E" w:rsidP="0028204E">
      <w:pPr>
        <w:pStyle w:val="DocumentBody"/>
      </w:pPr>
      <w:r>
        <w:t>За пять лет в регионе возвели 2,1 млн кв. метров жилья: в сравнении с прошлой пятилеткой, этот показатель вырос на 22%. Почти 150 тысяч кв. м жилья достроено только за первый квартал 2025 года. При этом особое внимание уделяется доступности квартир, в частности, успешно работают различные программы льготной ипотеки. Забегая вперёд, отметим, что эти программы, включая Арктическую ипотеку, учитываются в масштабных инвестиционных проектах и проектах комплексного развития территорий (КРТ).</w:t>
      </w:r>
    </w:p>
    <w:p w:rsidR="0028204E" w:rsidRDefault="0028204E" w:rsidP="0028204E">
      <w:pPr>
        <w:pStyle w:val="DocumentBody"/>
      </w:pPr>
      <w:r>
        <w:t>В Архангельской области идёт активная работа по расселению аварийного жилфонда. С 2020 по 2024 годы в рамках нацпроекта «Жильё и городская среда» в регионе построено 112 социальных домов, расселено почти полмиллиона кв. м «аварийки», свои жилищные условия улучшили около 26 тысяч человек. Государственные и муниципальные контракты выполняли «СтройЦентр», «РК-Инвест», «АрхангельскГражданРеконструкция» и другие, преимущественно местные компании.</w:t>
      </w:r>
    </w:p>
    <w:p w:rsidR="0028204E" w:rsidRDefault="0028204E" w:rsidP="0028204E">
      <w:pPr>
        <w:pStyle w:val="DocumentBody"/>
      </w:pPr>
      <w:r>
        <w:t>Новые дома растут не только в крупных городах Архангельской агломерации, но и в районах области. В частности, буквально на днях - в конце июля 2025 года - по госпрограмме был сдан девятиэтажный социальный дом на 156 квартир в Онеге.</w:t>
      </w:r>
    </w:p>
    <w:p w:rsidR="0028204E" w:rsidRDefault="0028204E" w:rsidP="0028204E">
      <w:pPr>
        <w:pStyle w:val="DocumentBody"/>
      </w:pPr>
      <w:r>
        <w:t>И ещё один очень показательный прецедент: в начале 2025 года в городе Мирном приступили к заселению 110 квартирного социального дома на улице Космонавтов. Это был заброшенный долгострой, который полностью реконструировала и достроила мирнинская компания «Стройсервис». Большое новоселье в Мирном стало частью системной работы в ходе исполнения поручения Президента России Владимира Путина по снижению объёмов незавершенного строительства. Как рассказал министр строительства и архитектуры Архангельской области Владимир ПОЛЕЖАЕВ, по каждому такому объекту принимается индивидуальное решение, и только в самом крайнем случае доходит до сноса. Значительную часть объектов реанимируют и завершают наши строители, в том числе в интересах дольщиков.</w:t>
      </w:r>
    </w:p>
    <w:p w:rsidR="0028204E" w:rsidRDefault="0028204E" w:rsidP="0028204E">
      <w:pPr>
        <w:pStyle w:val="DocumentBody"/>
      </w:pPr>
      <w:r>
        <w:t>МИПы и их проблематика</w:t>
      </w:r>
    </w:p>
    <w:p w:rsidR="0028204E" w:rsidRDefault="0028204E" w:rsidP="0028204E">
      <w:pPr>
        <w:pStyle w:val="DocumentBody"/>
      </w:pPr>
      <w:r>
        <w:t>Мощными механизмами развития строительной отрасли региона стали масштабные инвестиционные проекты (МИП) и программа комплексного развития территорий.</w:t>
      </w:r>
    </w:p>
    <w:p w:rsidR="0028204E" w:rsidRDefault="0028204E" w:rsidP="0028204E">
      <w:pPr>
        <w:pStyle w:val="DocumentBody"/>
      </w:pPr>
      <w:r>
        <w:t>Так, с 2020 года в ходе реализации МИП в регионе заключено 13 соглашений с планом ввода жилья свыше 560 тысяч кв. м, 19,3 тысячи «квадратов» по этим проектам предназначены для расселения аварийного жилфонда и предоставления квартир детям-сиротам. Первые квартиры в рамках МИП этим летом уже переданы в госсобственность области: в Северодвинске начало положено Группой Аквилон - это 26 квартир в новом жилом комплексе крупного застройщика в городе корабелов.</w:t>
      </w:r>
    </w:p>
    <w:p w:rsidR="0028204E" w:rsidRDefault="0028204E" w:rsidP="0028204E">
      <w:pPr>
        <w:pStyle w:val="DocumentBody"/>
      </w:pPr>
      <w:r>
        <w:t>А уже 1 сентября 2025 года, также в Северодвинске, откроется детский сад, построенный Группой Аквилон в рамках обязательств по другому МИПу.</w:t>
      </w:r>
    </w:p>
    <w:p w:rsidR="0028204E" w:rsidRDefault="0028204E" w:rsidP="0028204E">
      <w:pPr>
        <w:pStyle w:val="DocumentBody"/>
      </w:pPr>
      <w:r>
        <w:t>«Это яркий пример того, как государственно-частное партнёрство способно решать не только жилищные, но и социальные задачи, включая строительство школ и детсадов, спортивных объектов и инфраструктуры досуга», - отмечает губернатор Архангельской области Александр Цыбульский.</w:t>
      </w:r>
    </w:p>
    <w:p w:rsidR="0028204E" w:rsidRDefault="0028204E" w:rsidP="0028204E">
      <w:pPr>
        <w:pStyle w:val="DocumentBody"/>
      </w:pPr>
      <w:r>
        <w:t>Самый крупный в Архангельской области масштабный инвестиционный проект реализует компания «СМК»: МИП предусматривает строительство в Архангельске 13 многоквартирных домов общей площадью около 150 тысяч кв. м. Социальные обязательства, предусмотренные инвестиционным контрактом, - строительство детского сада, а также современного бассейна. Общий объём капитальных вложений в проект превышает 5,6 млрд рублей. Планируется, что строительство нового квартала будет завершено в 2029 году.</w:t>
      </w:r>
    </w:p>
    <w:p w:rsidR="0028204E" w:rsidRDefault="0028204E" w:rsidP="0028204E">
      <w:pPr>
        <w:pStyle w:val="DocumentBody"/>
      </w:pPr>
      <w:r>
        <w:t>Уточним, что реализация всех МИПов - на контроле правительства Архангельской области, регулярные совещания проводит заместитель председателя правительства Дмитрий РОЖИН. Как рассказал на одном из недавних совещаний руководитель компании «СМК» Сергей МАХОВ, сейчас в ЖК «Сосновка» на Майской Горке возводятся пять многоквартирных домов, ещё восемь находятся в разной стадии проектирования.</w:t>
      </w:r>
    </w:p>
    <w:p w:rsidR="0028204E" w:rsidRDefault="0028204E" w:rsidP="0028204E">
      <w:pPr>
        <w:pStyle w:val="DocumentBody"/>
      </w:pPr>
      <w:r>
        <w:t>Вместе с тем, как подчеркнул Дмитрий Рожин, одним из ключевых аспектов строительства квартала является техприсоединение новых объектов к системам водоснабжения и водоотведения. Для решения этого вопроса разработан план, по которому «РВК-Архангельск» совместно с агентством по тарифам и ценам Архангельской области прорабатывают возможность установления для застройщика индивидуального тарифа. Это позволит заключить договор на технологическое подключение пяти домов в квартале № 152. Для подключения ещё восьми домов в настоящее время «РВК-Архангельск» прорабатывает вопрос проведения реконструкции имеющихся сетей водоснабжения.</w:t>
      </w:r>
    </w:p>
    <w:p w:rsidR="0028204E" w:rsidRDefault="0028204E" w:rsidP="0028204E">
      <w:pPr>
        <w:pStyle w:val="DocumentBody"/>
      </w:pPr>
      <w:r>
        <w:t>Тема водоснабжения и водоотведения актуальна и для реализации МИП в Северодвинске.</w:t>
      </w:r>
    </w:p>
    <w:p w:rsidR="0028204E" w:rsidRDefault="0028204E" w:rsidP="0028204E">
      <w:pPr>
        <w:pStyle w:val="DocumentBody"/>
      </w:pPr>
      <w:r>
        <w:t>«Ускорение реконструкции коммунальных сетей является одним из приоритетных вопросов. Необходимо обеспечить подключение социальных и жилых объектов ко всем коммуникациям к моменту их строительной готовности», - подчеркнул первый заместитель председателя правительства Архангельской области Дмитрий Рожин.</w:t>
      </w:r>
    </w:p>
    <w:p w:rsidR="0028204E" w:rsidRDefault="0028204E" w:rsidP="0028204E">
      <w:pPr>
        <w:pStyle w:val="DocumentBody"/>
      </w:pPr>
      <w:r>
        <w:t>Напомним, что на текущий момент ведётся разработка проектно-сметной документации на строительство четвёртого вывода от Архангельской ТЭЦ. Одно из главных обоснований - подключение к сетям теплоснабжения новых многоквартирных домов.</w:t>
      </w:r>
    </w:p>
    <w:p w:rsidR="0028204E" w:rsidRDefault="0028204E" w:rsidP="0028204E">
      <w:pPr>
        <w:pStyle w:val="DocumentBody"/>
      </w:pPr>
      <w:r>
        <w:t>Лидеры в КРТ</w:t>
      </w:r>
    </w:p>
    <w:p w:rsidR="0028204E" w:rsidRDefault="0028204E" w:rsidP="0028204E">
      <w:pPr>
        <w:pStyle w:val="DocumentBody"/>
      </w:pPr>
      <w:r>
        <w:t>«Мы активно используем различные инструменты, чтобы переселять людей из аварийного жилья. Кроме прямого бюджетного финансирования, это и масштабные инвестиционные проекты, и комплексное развитие территорий. За счёт этих проектов уже сегодня мы готовы расселить почти 75 тысяч квадратных метров жилья. Экономия для бюджета только по заключённым контрактам - больше 12 миллиардов рублей», - отметил в докладе главе государства губернатор Архангельской области Александр Цыбульский.</w:t>
      </w:r>
    </w:p>
    <w:p w:rsidR="0028204E" w:rsidRDefault="0028204E" w:rsidP="0028204E">
      <w:pPr>
        <w:pStyle w:val="DocumentBody"/>
      </w:pPr>
      <w:r>
        <w:t>Заместитель председателя Правительства РФ Марат ХУСНУЛЛИН, вновь посетивший Архангельскую область в мае этого года, отметил, что наш регион успешно применяет механизм комплексного развития территорий. За три года в Поморье принято 32 решения о КРТ с общим градостроительным потенциалом более 1 млн кв. м жилья. Заключено 24 договора, по которым предполагается снос 100 тысяч кв. м старого жилья, преимущественно ветхого и аварийного.</w:t>
      </w:r>
    </w:p>
    <w:p w:rsidR="0028204E" w:rsidRDefault="0028204E" w:rsidP="0028204E">
      <w:pPr>
        <w:pStyle w:val="DocumentBody"/>
      </w:pPr>
      <w:r>
        <w:t>«Около 27 тысяч квадратных метров уже расселено, более 21 тысячи из них - это аварийное жильё», - уточнил Владимир Полежаев.</w:t>
      </w:r>
    </w:p>
    <w:p w:rsidR="0028204E" w:rsidRDefault="0028204E" w:rsidP="0028204E">
      <w:pPr>
        <w:pStyle w:val="DocumentBody"/>
      </w:pPr>
      <w:r>
        <w:t>Главное преимущество КРТ состоит в том, что помимо сноса старых деревянных домов, застройщики обновляют целые кварталы, сами строят спортивные залы и детсады, освобождают места под школы, оборудуют парковки, занимаются озеленением - создают целые скверы и мини-парки, делая более современным облик городов.</w:t>
      </w:r>
    </w:p>
    <w:p w:rsidR="0028204E" w:rsidRDefault="0028204E" w:rsidP="0028204E">
      <w:pPr>
        <w:pStyle w:val="DocumentBody"/>
      </w:pPr>
      <w:r>
        <w:t>В программе КРТ принимают участие ведущие застройщики региона - «РК-Инвест», Группа Аквилон, «А6440», «Строй-Комплекс» и другие компании. В сентябре 2025 года только по Архангельску будут приняты ещё три новых решения о комплексном развитии территорий.</w:t>
      </w:r>
    </w:p>
    <w:p w:rsidR="0028204E" w:rsidRDefault="0028204E" w:rsidP="0028204E">
      <w:pPr>
        <w:pStyle w:val="DocumentBody"/>
      </w:pPr>
      <w:r>
        <w:t>Вице-премьер России Марат Хуснуллин вместе с Александром Цыбульским в мае посетил самый большой на сегодня объект КРТ в областном центре: в районе улицы Логинова. Как рассказал председатель правления Группы Аквилон Александр ФРОЛОВ, на этом участке компания расселяет 16 деревянных домов, ещё семь расселяется в рамках госпрограммы. На территории появится благоустроенный сквер. Кроме того, будет освобождён участок под строительство детсада на 280 мест. Всего на этом участке планируется построить более 80 тысяч кв. м современного жилья, общий объём инвестиций в проект составляет 8,9 млрд рублей.</w:t>
      </w:r>
    </w:p>
    <w:p w:rsidR="0028204E" w:rsidRDefault="0028204E" w:rsidP="0028204E">
      <w:pPr>
        <w:pStyle w:val="DocumentBody"/>
      </w:pPr>
      <w:r>
        <w:t>Благодаря КРТ впервые спустя несколько десятилетий большое жилищное строительство развернётся на окраине Архангельска - в Северном округе. В программу включёны два участка: аукционы остались за «РК-Инвест» и «Специализированным застройщиком «Рубин-Норд», которым предстоит расселить в общей сложности восемь деревянных домов.</w:t>
      </w:r>
    </w:p>
    <w:p w:rsidR="0028204E" w:rsidRDefault="0028204E" w:rsidP="0028204E">
      <w:pPr>
        <w:pStyle w:val="DocumentBody"/>
      </w:pPr>
      <w:r>
        <w:t xml:space="preserve">«По итогам 2024 года строительная отрасль в России показала рекордные результаты - введено свыше 107 млн кв. м жилья. Начало 2025 года также демонстрирует положительную динамику. Очевидно, что жильё - главный драйвер отрасли и будет оставаться им в ближайшие пять лет. При этом ключевой инструмент увеличения объёмов </w:t>
      </w:r>
      <w:r>
        <w:rPr>
          <w:b/>
        </w:rPr>
        <w:t>строительства</w:t>
      </w:r>
      <w:r>
        <w:t xml:space="preserve"> - программы КРТ. Сейчас таковые действуют в 77 регионах и насчитывают 1328 проектов, на 640 объектов социальной инфраструктуры уже заключены соответствующие договоры», - отмечал в одном из своих недавних интервью </w:t>
      </w:r>
      <w:r>
        <w:rPr>
          <w:b/>
        </w:rPr>
        <w:t>президент Национального объединения строителей (НОСТРОЙ</w:t>
      </w:r>
      <w:r>
        <w:t xml:space="preserve">) Антон </w:t>
      </w:r>
      <w:r>
        <w:rPr>
          <w:b/>
        </w:rPr>
        <w:t>ГЛУШКОВ</w:t>
      </w:r>
      <w:r>
        <w:t>.</w:t>
      </w:r>
    </w:p>
    <w:p w:rsidR="0028204E" w:rsidRDefault="0028204E" w:rsidP="00AE14D6">
      <w:pPr>
        <w:pStyle w:val="5"/>
      </w:pPr>
      <w:r>
        <w:t xml:space="preserve">Вместе с тем, </w:t>
      </w:r>
      <w:r>
        <w:rPr>
          <w:b/>
        </w:rPr>
        <w:t>НОСТРОЙ</w:t>
      </w:r>
      <w:r>
        <w:t xml:space="preserve"> предлагает ряд мер поддержки застройщиков, включая корректировку сроков исполнения договоров в части социальных объектов, сокращение инвестиционно-строительного цикла. Добавим, что Архангельская область сегодня показывает высокие темпы в снижении административных барьеров при реализации проектов: по данным Минстроя России, регион находится в лидерах по сокращению инвестиционно-строительного цикла и занимает 7 е место среди 85 субъектов страны.</w:t>
      </w:r>
    </w:p>
    <w:p w:rsidR="0028204E" w:rsidRDefault="0028204E" w:rsidP="0028204E">
      <w:pPr>
        <w:pStyle w:val="DocumentBody"/>
      </w:pPr>
      <w:r>
        <w:t>Подготовка кадров: только вместе с самими строителями</w:t>
      </w:r>
    </w:p>
    <w:p w:rsidR="0028204E" w:rsidRDefault="0028204E" w:rsidP="0028204E">
      <w:pPr>
        <w:pStyle w:val="DocumentBody"/>
      </w:pPr>
      <w:r>
        <w:t>Большое внимание в Архангельской области уделяется кадровому обеспечению отрасли: и профильное министерство, и СРО «Союз профессиональных строителей» активно взаимодействуют с Высшей инженерной школой Северного Арктического федерального университета, учреждениями среднего профессионального образования и со школами - в рамках ранней профориентации. В эту работу вовлечено строительное сообщество региона, причём настолько плотно, что это стало особой «фишкой» именно нашего региона: в процесс подготовки кадров для стройки включены более 100 представителей компаний.</w:t>
      </w:r>
    </w:p>
    <w:p w:rsidR="0028204E" w:rsidRDefault="0028204E" w:rsidP="0028204E">
      <w:pPr>
        <w:pStyle w:val="DocumentBody"/>
      </w:pPr>
      <w:r>
        <w:t xml:space="preserve">Так, СРО «Союз профессиональных строителей» участвует в организации выездных занятий для студентов на реальных строительных объектах, прохождении практики и последующем трудоустройстве ребят, проведении экскурсий для школьников, а также </w:t>
      </w:r>
      <w:r>
        <w:rPr>
          <w:b/>
        </w:rPr>
        <w:t>конкурсов профессионального мастерства</w:t>
      </w:r>
      <w:r>
        <w:t xml:space="preserve"> «Профессионалы» и «</w:t>
      </w:r>
      <w:r>
        <w:rPr>
          <w:b/>
        </w:rPr>
        <w:t>Строймастер</w:t>
      </w:r>
      <w:r>
        <w:t>».</w:t>
      </w:r>
    </w:p>
    <w:p w:rsidR="0028204E" w:rsidRDefault="0028204E" w:rsidP="0028204E">
      <w:pPr>
        <w:pStyle w:val="DocumentBody"/>
      </w:pPr>
      <w:r>
        <w:t>«Мы работаем как с техникумами, так и с Высшей инженерной школой САФУ, всегда откликаемся на их просьбы и предложения. Опытные строители читают лекции в ВИШ, входят в аттестационные комиссии, участвуют в приёме демонстрационных экзаменов. Что касается трудоустройства и практики, зачастую именно СРО располагает самой актуальной информацией о потребностях компаний в конкретных работниках, и мы помогаем работодателям и начинающим специалистам найти друг друга», - рассказал исполнительный директор СРО «Союз профессиональных строителей», исполнительный директор СРО «Союз проектировщиков» Анатолий БУСОРГИН.</w:t>
      </w:r>
    </w:p>
    <w:p w:rsidR="0028204E" w:rsidRDefault="0028204E" w:rsidP="0028204E">
      <w:pPr>
        <w:pStyle w:val="DocumentBody"/>
      </w:pPr>
      <w:r>
        <w:t>Добавим, что 11-12 сентября на базе САФУ впервые пройдет масштабный форум «Молодой специалист - строитель будущего», в котором также примут участие многие строительные компании нашего региона. А 10 августа Архангельск станет центральной площадкой празднования Дня строителя в Поморье.</w:t>
      </w:r>
    </w:p>
    <w:p w:rsidR="0028204E" w:rsidRDefault="005048E4" w:rsidP="0028204E">
      <w:hyperlink r:id="rId17" w:history="1">
        <w:r w:rsidR="0028204E">
          <w:rPr>
            <w:rStyle w:val="DocumentOriginalLink"/>
          </w:rPr>
          <w:t>https://bclass.ru/aktualno/stroyindustriya/etazhi-nad-fundamentom-rosta-10-avgusta-stroiteli-pomorya-otmetyat-professionalnyy-prazdnik-/</w:t>
        </w:r>
      </w:hyperlink>
    </w:p>
    <w:p w:rsidR="0028204E" w:rsidRDefault="0028204E" w:rsidP="0028204E">
      <w:r>
        <w:rPr>
          <w:sz w:val="18"/>
        </w:rPr>
        <w:t>назад: </w:t>
      </w:r>
      <w:hyperlink w:anchor="ref_toc" w:history="1">
        <w:r>
          <w:rPr>
            <w:rStyle w:val="NavigationLink"/>
          </w:rPr>
          <w:t>оглавление</w:t>
        </w:r>
      </w:hyperlink>
    </w:p>
    <w:p w:rsidR="0028204E" w:rsidRDefault="0028204E" w:rsidP="0028204E">
      <w:pPr>
        <w:pStyle w:val="TitleDoubles"/>
      </w:pPr>
      <w:r>
        <w:t>Сообщения с аналогичным содержанием:</w:t>
      </w:r>
    </w:p>
    <w:p w:rsidR="0028204E" w:rsidRDefault="0028204E" w:rsidP="0028204E">
      <w:pPr>
        <w:pStyle w:val="DocumentDoubles"/>
      </w:pPr>
      <w:r>
        <w:t>05.08.2025 Лента новостей Архангельска (arkhangelsk-news.net)</w:t>
      </w:r>
      <w:r>
        <w:br/>
        <w:t>Этажи над фундаментом роста: 10 августа строители Поморья отметят профессиональный праздник</w:t>
      </w:r>
      <w:r>
        <w:br/>
      </w:r>
      <w:hyperlink r:id="rId18" w:history="1">
        <w:r>
          <w:rPr>
            <w:rStyle w:val="DoubleOriginalLink"/>
          </w:rPr>
          <w:t>https://arkhangelsk-news.net/other/2025/08/05/174367.html</w:t>
        </w:r>
      </w:hyperlink>
    </w:p>
    <w:p w:rsidR="000E4801" w:rsidRDefault="0074798A" w:rsidP="0028204E">
      <w:pPr>
        <w:pStyle w:val="3"/>
      </w:pPr>
      <w:bookmarkStart w:id="45" w:name="_Toc204930790"/>
      <w:bookmarkStart w:id="46" w:name="_Toc205189593"/>
      <w:bookmarkStart w:id="47" w:name="_Toc205275280"/>
      <w:bookmarkStart w:id="48" w:name="_Toc205366132"/>
      <w:r>
        <w:rPr>
          <w:rStyle w:val="DocumentName"/>
        </w:rPr>
        <w:t>Владимир Путин подписал закон о повышении контроля за СРО в строительной сфере</w:t>
      </w:r>
      <w:bookmarkEnd w:id="45"/>
      <w:bookmarkEnd w:id="46"/>
      <w:bookmarkEnd w:id="47"/>
      <w:bookmarkEnd w:id="48"/>
    </w:p>
    <w:p w:rsidR="0028204E" w:rsidRDefault="0028204E" w:rsidP="0028204E">
      <w:pPr>
        <w:pStyle w:val="4"/>
      </w:pPr>
      <w:bookmarkStart w:id="49" w:name="_Toc205316448"/>
      <w:bookmarkStart w:id="50" w:name="_Toc205366133"/>
      <w:r>
        <w:rPr>
          <w:rStyle w:val="DocumentDate"/>
        </w:rPr>
        <w:t>05.08.2025</w:t>
      </w:r>
      <w:r>
        <w:br/>
      </w:r>
      <w:r>
        <w:rPr>
          <w:rStyle w:val="DocumentSource"/>
        </w:rPr>
        <w:t>СПСС (spsss.ru)</w:t>
      </w:r>
      <w:r>
        <w:br/>
      </w:r>
      <w:r>
        <w:rPr>
          <w:rStyle w:val="DocumentName"/>
        </w:rPr>
        <w:t>Владимир Путин подписал закон о повышении контроля за СРО в строительной сфере</w:t>
      </w:r>
      <w:bookmarkEnd w:id="49"/>
      <w:bookmarkEnd w:id="50"/>
    </w:p>
    <w:p w:rsidR="0028204E" w:rsidRDefault="0028204E" w:rsidP="0028204E">
      <w:pPr>
        <w:pStyle w:val="DocumentBody"/>
      </w:pPr>
      <w:r>
        <w:t>31.07.2025 №309-ФЗ, направленный на усиление контроля за деятельностью саморегулируемых организаций (СРО) в строительном комплексе.</w:t>
      </w:r>
    </w:p>
    <w:p w:rsidR="0028204E" w:rsidRDefault="0028204E" w:rsidP="0028204E">
      <w:pPr>
        <w:pStyle w:val="DocumentBody"/>
      </w:pPr>
      <w:r>
        <w:t>Новый нормативный акт вносит существенные изменения в Градостроительный кодекс РФ, затрагивающие сферы инженерных изысканий, архитектурно-строительного проектирования, строительства, реконструкции, капитального ремонта и сноса объектов капитального строительства. Документ опубликован на официальном интернет-портале правовой информации.</w:t>
      </w:r>
    </w:p>
    <w:p w:rsidR="0028204E" w:rsidRDefault="0028204E" w:rsidP="0028204E">
      <w:pPr>
        <w:pStyle w:val="DocumentBody"/>
      </w:pPr>
      <w:r>
        <w:t>Ключевым аспектом закона является значительное расширение полномочий национальных объединений СРО. На них возлагается задача по повышению эффективности контроля за деятельностью организаций-членов, а также по разработке и утверждению единых правил саморегулирования. Закон также предусматривает расширение применения информационных технологий для оптимизации процессов в сфере саморегулирования.</w:t>
      </w:r>
    </w:p>
    <w:p w:rsidR="0028204E" w:rsidRDefault="0028204E" w:rsidP="0074798A">
      <w:pPr>
        <w:pStyle w:val="5"/>
      </w:pPr>
      <w:r>
        <w:t xml:space="preserve">Подготовка к практической реализации нового законодательства уже начата. </w:t>
      </w:r>
      <w:r>
        <w:rPr>
          <w:b/>
        </w:rPr>
        <w:t>Президент Национального объединения строителей (НОСТРОЙ</w:t>
      </w:r>
      <w:r>
        <w:t xml:space="preserve">) Антон </w:t>
      </w:r>
      <w:r>
        <w:rPr>
          <w:b/>
        </w:rPr>
        <w:t>Глушков</w:t>
      </w:r>
      <w:r>
        <w:t xml:space="preserve"> провел рабочие консультации с Министром </w:t>
      </w:r>
      <w:r>
        <w:rPr>
          <w:b/>
        </w:rPr>
        <w:t>строительства</w:t>
      </w:r>
      <w:r>
        <w:t xml:space="preserve"> и жилищно-коммунального хозяйства РФ Иреком Файзуллиным. По словам Антона </w:t>
      </w:r>
      <w:r>
        <w:rPr>
          <w:b/>
        </w:rPr>
        <w:t>Глушкова, НОСТРОЙ</w:t>
      </w:r>
      <w:r>
        <w:t xml:space="preserve"> в тесном взаимодействии с Минстроем России и при активном участии профессионального сообщества в оперативном порядке разработает необходимые правила саморегулирования. Эти правила станут основой для формирования стандартов и внутренних документов отраслевых СРО в соответствии с нормативными правовыми актами министерства.</w:t>
      </w:r>
    </w:p>
    <w:p w:rsidR="0028204E" w:rsidRDefault="0028204E" w:rsidP="0028204E">
      <w:pPr>
        <w:pStyle w:val="DocumentBody"/>
      </w:pPr>
      <w:r>
        <w:t xml:space="preserve">Федеральный закон вступает в силу 1 марта 2026 года, предоставляя участникам рынка время для адаптации к новым требованиям. Подробная информация о внесенных в Градостроительный кодекс РФ изменениях доступна на официальном сайте </w:t>
      </w:r>
      <w:r>
        <w:rPr>
          <w:b/>
        </w:rPr>
        <w:t>НОСТРОЙ</w:t>
      </w:r>
      <w:r>
        <w:t>.</w:t>
      </w:r>
    </w:p>
    <w:p w:rsidR="0028204E" w:rsidRDefault="005048E4" w:rsidP="0028204E">
      <w:hyperlink r:id="rId19" w:history="1">
        <w:r w:rsidR="0028204E">
          <w:rPr>
            <w:rStyle w:val="DocumentOriginalLink"/>
          </w:rPr>
          <w:t>https://www.spsss.ru/news/2025/vladimir-putin-podpisal-zakon-o-povyshenii-kontrolya-za-sro-v-stroitelnoj-sfere.html</w:t>
        </w:r>
      </w:hyperlink>
    </w:p>
    <w:p w:rsidR="0028204E" w:rsidRDefault="0028204E" w:rsidP="0028204E">
      <w:r>
        <w:rPr>
          <w:sz w:val="18"/>
        </w:rPr>
        <w:t>назад: </w:t>
      </w:r>
      <w:hyperlink w:anchor="ref_toc" w:history="1">
        <w:r>
          <w:rPr>
            <w:rStyle w:val="NavigationLink"/>
          </w:rPr>
          <w:t>оглавление</w:t>
        </w:r>
      </w:hyperlink>
    </w:p>
    <w:p w:rsidR="0028204E" w:rsidRDefault="0028204E" w:rsidP="0028204E">
      <w:pPr>
        <w:pStyle w:val="TitleDoubles"/>
      </w:pPr>
      <w:r>
        <w:t>Сообщения с аналогичным содержанием:</w:t>
      </w:r>
    </w:p>
    <w:p w:rsidR="0028204E" w:rsidRDefault="0028204E" w:rsidP="0028204E">
      <w:pPr>
        <w:pStyle w:val="DocumentDoubles"/>
      </w:pPr>
      <w:r>
        <w:t>05.08.2025 Курсы сметчиков, программистов и сисадминов в Спб (ipap.ru)</w:t>
      </w:r>
      <w:r>
        <w:br/>
        <w:t>Владимир Путин подписал закон о повышении контроля за СРО в строительной сфере</w:t>
      </w:r>
      <w:r>
        <w:br/>
      </w:r>
      <w:hyperlink r:id="rId20" w:history="1">
        <w:r>
          <w:rPr>
            <w:rStyle w:val="DoubleOriginalLink"/>
          </w:rPr>
          <w:t>https://ipap.ru/news/1-news/vladimir-putin-podpisal-zakon-o-povyshenii-kontrolya-za-sro-v-stroitelnoj-sfere</w:t>
        </w:r>
      </w:hyperlink>
    </w:p>
    <w:p w:rsidR="000E4801" w:rsidRDefault="002461F8" w:rsidP="002461F8">
      <w:pPr>
        <w:pStyle w:val="1"/>
      </w:pPr>
      <w:bookmarkStart w:id="51" w:name="_Toc179874982"/>
      <w:bookmarkStart w:id="52" w:name="_Toc205366134"/>
      <w:bookmarkEnd w:id="21"/>
      <w:bookmarkEnd w:id="22"/>
      <w:bookmarkEnd w:id="23"/>
      <w:bookmarkEnd w:id="24"/>
      <w:bookmarkEnd w:id="25"/>
      <w:bookmarkEnd w:id="26"/>
      <w:r w:rsidRPr="00EB08D3">
        <w:t>ДЕЯТЕЛЬНОСТЬ СРО</w:t>
      </w:r>
      <w:bookmarkEnd w:id="9"/>
      <w:bookmarkEnd w:id="51"/>
      <w:bookmarkEnd w:id="52"/>
    </w:p>
    <w:p w:rsidR="00453A50" w:rsidRDefault="00453A50" w:rsidP="00453A50">
      <w:pPr>
        <w:pStyle w:val="4"/>
      </w:pPr>
      <w:bookmarkStart w:id="53" w:name="_Toc179874998"/>
      <w:bookmarkStart w:id="54" w:name="_Toc17110755"/>
      <w:bookmarkStart w:id="55" w:name="_Toc522704656"/>
      <w:bookmarkStart w:id="56" w:name="_Toc179874986"/>
      <w:bookmarkStart w:id="57" w:name="_Toc205366135"/>
      <w:r>
        <w:rPr>
          <w:rStyle w:val="DocumentDate"/>
        </w:rPr>
        <w:t>05.08.2025</w:t>
      </w:r>
      <w:r>
        <w:br/>
      </w:r>
      <w:r>
        <w:rPr>
          <w:rStyle w:val="DocumentSource"/>
        </w:rPr>
        <w:t>ЗаНоСтрой.РФ (zanostroy.ru)</w:t>
      </w:r>
      <w:r>
        <w:br/>
      </w:r>
      <w:r>
        <w:rPr>
          <w:rStyle w:val="DocumentName"/>
        </w:rPr>
        <w:t>Челябинские саморегуляторы проводят региональный конкурс наставников в сфере труда строительной отрасли</w:t>
      </w:r>
      <w:bookmarkEnd w:id="57"/>
    </w:p>
    <w:p w:rsidR="00453A50" w:rsidRDefault="00453A50" w:rsidP="008F4D00">
      <w:pPr>
        <w:pStyle w:val="5"/>
      </w:pPr>
      <w:r>
        <w:t xml:space="preserve">Документы от соискателей Союз </w:t>
      </w:r>
      <w:r>
        <w:rPr>
          <w:b/>
        </w:rPr>
        <w:t>строительных</w:t>
      </w:r>
      <w:r>
        <w:t xml:space="preserve"> компаний Урала и Сибири (ССК УрСиб, </w:t>
      </w:r>
      <w:r>
        <w:rPr>
          <w:b/>
        </w:rPr>
        <w:t>СРО-С-030-24082009</w:t>
      </w:r>
      <w:r>
        <w:t>) принимает с 1 августа этого года. В соответствии с Положением о премии, наставником в сфере труда является квалифицированный специалист, профессионал, опытный работник, способный передать свои навыки, умения, знания молодому специалисту. Подробности читайте в материале нашего добровольного эксперта из Челябинска.</w:t>
      </w:r>
    </w:p>
    <w:p w:rsidR="00453A50" w:rsidRDefault="00453A50" w:rsidP="00453A50">
      <w:pPr>
        <w:pStyle w:val="DocumentBody"/>
      </w:pPr>
      <w:r>
        <w:t>Премия учреждена с целью поощрения за содействие молодым рабочим, инженерно-техническим работникам, студентам-практикантам в успешном овладении ими профессиональными знаниями, навыками и умениями, в их профессиональном становлении и передачу опыта работы по специальности или рабочей профессии, формировании у них профессиональных компетенций. А также за оказание постоянной и эффективной помощи молодым рабочим, инженерно-техническим работникам, студентам-практикантам в совершенствовании форм и методов работы.</w:t>
      </w:r>
    </w:p>
    <w:p w:rsidR="00453A50" w:rsidRDefault="00453A50" w:rsidP="00453A50">
      <w:pPr>
        <w:pStyle w:val="DocumentBody"/>
      </w:pPr>
      <w:r>
        <w:t xml:space="preserve">Премия присуждается работникам </w:t>
      </w:r>
      <w:r>
        <w:rPr>
          <w:b/>
        </w:rPr>
        <w:t>строительной</w:t>
      </w:r>
      <w:r>
        <w:t xml:space="preserve"> организаций, являющейся действительным членом </w:t>
      </w:r>
      <w:r>
        <w:rPr>
          <w:b/>
        </w:rPr>
        <w:t>саморегулируемой организации</w:t>
      </w:r>
      <w:r>
        <w:t xml:space="preserve"> - Союза </w:t>
      </w:r>
      <w:r>
        <w:rPr>
          <w:b/>
        </w:rPr>
        <w:t>строительных</w:t>
      </w:r>
      <w:r>
        <w:t xml:space="preserve"> компаний Урала и Сибири.</w:t>
      </w:r>
    </w:p>
    <w:p w:rsidR="00453A50" w:rsidRDefault="00453A50" w:rsidP="00453A50">
      <w:pPr>
        <w:pStyle w:val="DocumentBody"/>
      </w:pPr>
      <w:r>
        <w:t>Ежегодно присуждается не более 10-ти премий. Размер премии определяется приказом генерального директора ССК УрСиб. Выплата награждаемому лицу производится после исчисления и удержания из неё налогов и сборов, в соответствии с законодательством Российской Федерации.</w:t>
      </w:r>
    </w:p>
    <w:p w:rsidR="00453A50" w:rsidRDefault="00453A50" w:rsidP="00453A50">
      <w:pPr>
        <w:pStyle w:val="DocumentBody"/>
      </w:pPr>
      <w:r>
        <w:t xml:space="preserve">Награждённым вручается нагрудный знак "Лауреат премии Союза </w:t>
      </w:r>
      <w:r>
        <w:rPr>
          <w:b/>
        </w:rPr>
        <w:t>строительных</w:t>
      </w:r>
      <w:r>
        <w:t xml:space="preserve"> компаний Урала и Сибири" и свидетельство установленного образца.</w:t>
      </w:r>
    </w:p>
    <w:p w:rsidR="00453A50" w:rsidRDefault="00453A50" w:rsidP="00453A50">
      <w:pPr>
        <w:pStyle w:val="DocumentBody"/>
      </w:pPr>
      <w:r>
        <w:t xml:space="preserve">Для участия в конкурсе необходим трудовой стаж в </w:t>
      </w:r>
      <w:r>
        <w:rPr>
          <w:b/>
        </w:rPr>
        <w:t>строительной</w:t>
      </w:r>
      <w:r>
        <w:t xml:space="preserve"> отрасли не менее шести лет. Также в комиссию нужно будет представить пакет подтверждающих документов, в состав которых входит приказ по организации о закреплении соискателя на премию ССК УрСиб в статусе наставник. Должно быть указано количество обученных молодых специалистов, инженерно-технических работников, студентов-практикантов.</w:t>
      </w:r>
    </w:p>
    <w:p w:rsidR="00453A50" w:rsidRDefault="00453A50" w:rsidP="00453A50">
      <w:pPr>
        <w:pStyle w:val="DocumentBody"/>
      </w:pPr>
      <w:r>
        <w:t>Соискатель может указать следующие достижения:</w:t>
      </w:r>
      <w:r w:rsidR="000E4801">
        <w:t xml:space="preserve"> </w:t>
      </w:r>
    </w:p>
    <w:p w:rsidR="00453A50" w:rsidRDefault="00453A50" w:rsidP="00453A50">
      <w:pPr>
        <w:pStyle w:val="DocumentBody"/>
        <w:numPr>
          <w:ilvl w:val="0"/>
          <w:numId w:val="29"/>
        </w:numPr>
        <w:spacing w:after="0"/>
        <w:ind w:left="357" w:hanging="357"/>
      </w:pPr>
      <w:r>
        <w:t>Учебные занятия на учебно-производственных полигонах кластера "</w:t>
      </w:r>
      <w:r>
        <w:rPr>
          <w:b/>
        </w:rPr>
        <w:t>Строитель</w:t>
      </w:r>
      <w:r>
        <w:t xml:space="preserve"> Южного Урала" в рамках реализации федерального проекта "Профессионалитет". </w:t>
      </w:r>
    </w:p>
    <w:p w:rsidR="00453A50" w:rsidRDefault="00453A50" w:rsidP="00453A50">
      <w:pPr>
        <w:pStyle w:val="DocumentBody"/>
        <w:numPr>
          <w:ilvl w:val="0"/>
          <w:numId w:val="29"/>
        </w:numPr>
        <w:spacing w:after="0"/>
        <w:ind w:left="357" w:hanging="357"/>
      </w:pPr>
      <w:r>
        <w:t xml:space="preserve">Повышение коэффициента трудового участия (КТУ) по итогам производственной практики (испытательного срока) обучаемого молодого специалиста в общий результат труда производственной бригады или коллектива. </w:t>
      </w:r>
    </w:p>
    <w:p w:rsidR="00453A50" w:rsidRDefault="00453A50" w:rsidP="00453A50">
      <w:pPr>
        <w:pStyle w:val="DocumentBody"/>
        <w:numPr>
          <w:ilvl w:val="0"/>
          <w:numId w:val="29"/>
        </w:numPr>
        <w:spacing w:after="0"/>
        <w:ind w:left="357" w:hanging="357"/>
      </w:pPr>
      <w:r>
        <w:t xml:space="preserve">Авторский подход к организации процесса наставничества и передачи личных профессиональных компетенций (составление плана наставнической деятельности, проведение мастер-классов, составление видео-презентаций, создание неформальных взаимообогащающих мероприятий). </w:t>
      </w:r>
    </w:p>
    <w:p w:rsidR="00453A50" w:rsidRDefault="00453A50" w:rsidP="00453A50">
      <w:pPr>
        <w:pStyle w:val="DocumentBody"/>
        <w:numPr>
          <w:ilvl w:val="0"/>
          <w:numId w:val="29"/>
        </w:numPr>
        <w:spacing w:after="0"/>
        <w:ind w:left="357" w:hanging="357"/>
      </w:pPr>
      <w:r>
        <w:t xml:space="preserve">Участие в разработке учебных пособий, рекомендаций, консультаций. </w:t>
      </w:r>
    </w:p>
    <w:p w:rsidR="00453A50" w:rsidRDefault="00453A50" w:rsidP="00453A50">
      <w:pPr>
        <w:pStyle w:val="DocumentBody"/>
      </w:pPr>
      <w:r>
        <w:t xml:space="preserve"> Оценка работы сотрудника в качестве наставника производится на основании анкетирования и опросов молодых специалистов, а также отзывов преподавателей, руководителей производственной практики учебных заведений, входящих в кластер "</w:t>
      </w:r>
      <w:r>
        <w:rPr>
          <w:b/>
        </w:rPr>
        <w:t>Строитель</w:t>
      </w:r>
      <w:r>
        <w:t xml:space="preserve"> Южного Урала" в рамках реализации федерального проекта "Профессионалитет" о работе наставника.</w:t>
      </w:r>
    </w:p>
    <w:p w:rsidR="00453A50" w:rsidRDefault="005048E4" w:rsidP="00453A50">
      <w:hyperlink r:id="rId21" w:history="1">
        <w:r w:rsidR="00453A50">
          <w:rPr>
            <w:rStyle w:val="DocumentOriginalLink"/>
          </w:rPr>
          <w:t>http://zanostroy.ru/news/2025/08/05/6257.html</w:t>
        </w:r>
      </w:hyperlink>
    </w:p>
    <w:p w:rsidR="00453A50" w:rsidRDefault="00453A50" w:rsidP="00453A50">
      <w:r>
        <w:rPr>
          <w:sz w:val="18"/>
        </w:rPr>
        <w:t>назад: </w:t>
      </w:r>
      <w:hyperlink w:anchor="ref_toc" w:history="1">
        <w:r>
          <w:rPr>
            <w:rStyle w:val="NavigationLink"/>
          </w:rPr>
          <w:t>оглавление</w:t>
        </w:r>
      </w:hyperlink>
    </w:p>
    <w:p w:rsidR="00453A50" w:rsidRDefault="00453A50" w:rsidP="00453A50">
      <w:pPr>
        <w:pStyle w:val="4"/>
      </w:pPr>
      <w:bookmarkStart w:id="58" w:name="_Toc205316451"/>
      <w:bookmarkStart w:id="59" w:name="_Toc205366136"/>
      <w:r>
        <w:rPr>
          <w:rStyle w:val="DocumentDate"/>
        </w:rPr>
        <w:t>05.08.2025</w:t>
      </w:r>
      <w:r>
        <w:br/>
      </w:r>
      <w:r>
        <w:rPr>
          <w:rStyle w:val="DocumentSource"/>
        </w:rPr>
        <w:t>ЗаНоСтрой.РФ (zanostroy.ru)</w:t>
      </w:r>
      <w:r>
        <w:br/>
      </w:r>
      <w:r>
        <w:rPr>
          <w:rStyle w:val="DocumentName"/>
        </w:rPr>
        <w:t>Итоги смотра-конкурса в области охраны труда подвели в Хабаровском крае, среди призёров - участник региональной СРО</w:t>
      </w:r>
      <w:bookmarkEnd w:id="58"/>
      <w:bookmarkEnd w:id="59"/>
    </w:p>
    <w:p w:rsidR="00453A50" w:rsidRDefault="00453A50" w:rsidP="008F4D00">
      <w:pPr>
        <w:pStyle w:val="5"/>
      </w:pPr>
      <w:r>
        <w:t xml:space="preserve">Призёра конкурса поздравила руководитель Ассоциации </w:t>
      </w:r>
      <w:r>
        <w:rPr>
          <w:b/>
        </w:rPr>
        <w:t>Саморегулируемая организация</w:t>
      </w:r>
      <w:r>
        <w:t xml:space="preserve"> "Региональное объединение </w:t>
      </w:r>
      <w:r>
        <w:rPr>
          <w:b/>
        </w:rPr>
        <w:t>строителей</w:t>
      </w:r>
      <w:r>
        <w:t xml:space="preserve"> "СОЮЗ" (АСРО "РОС "СОЮЗ", </w:t>
      </w:r>
      <w:r>
        <w:rPr>
          <w:b/>
        </w:rPr>
        <w:t>СРО-С-154-25122009</w:t>
      </w:r>
      <w:r>
        <w:t>) Светлана Дианова. С подробностями - наш добровольный эксперт из Хабаровска.</w:t>
      </w:r>
    </w:p>
    <w:p w:rsidR="00453A50" w:rsidRDefault="00453A50" w:rsidP="00453A50">
      <w:pPr>
        <w:pStyle w:val="DocumentBody"/>
      </w:pPr>
      <w:r>
        <w:t>Несколько дней назад в Доме официальных приёмов Правительства Хабаровского края прошла конференция "Лучшие корпоративные практики в сфере трудовых отношений", которая собрала свыше 150-ти руководителей и специалистов, а также представителей контрольно-надзорных органов и общественных объединений. Участники обсудили актуальные вопросы охраны труда, современные подходы к обеспечению безопасности на рабочих местах, профилактике травматизма и профессиональных заболеваний.</w:t>
      </w:r>
    </w:p>
    <w:p w:rsidR="00453A50" w:rsidRDefault="00453A50" w:rsidP="00453A50">
      <w:pPr>
        <w:pStyle w:val="DocumentBody"/>
      </w:pPr>
      <w:r>
        <w:t>Кроме этого, в рамках конференции состоялось награждение победителей краевых конкурсов в области охраны труда и социальной эффективности, в том числе победителей ежегодного краевого смотра-конкурса на лучшую организацию работы в области охраны труда за 2024 год. Победители были представлены в номинациях:</w:t>
      </w:r>
      <w:r w:rsidR="000E4801">
        <w:t xml:space="preserve"> </w:t>
      </w:r>
    </w:p>
    <w:p w:rsidR="00453A50" w:rsidRDefault="00453A50" w:rsidP="00453A50">
      <w:pPr>
        <w:pStyle w:val="DocumentBody"/>
        <w:numPr>
          <w:ilvl w:val="0"/>
          <w:numId w:val="29"/>
        </w:numPr>
        <w:spacing w:after="0"/>
        <w:ind w:left="357" w:hanging="357"/>
      </w:pPr>
      <w:r>
        <w:t xml:space="preserve">лучший специалист в области охраны труда; </w:t>
      </w:r>
    </w:p>
    <w:p w:rsidR="00453A50" w:rsidRDefault="00453A50" w:rsidP="00453A50">
      <w:pPr>
        <w:pStyle w:val="DocumentBody"/>
        <w:numPr>
          <w:ilvl w:val="0"/>
          <w:numId w:val="29"/>
        </w:numPr>
        <w:spacing w:after="0"/>
        <w:ind w:left="357" w:hanging="357"/>
      </w:pPr>
      <w:r>
        <w:t xml:space="preserve">лучшая организация края в сфере охраны труда; </w:t>
      </w:r>
    </w:p>
    <w:p w:rsidR="00453A50" w:rsidRDefault="00453A50" w:rsidP="00453A50">
      <w:pPr>
        <w:pStyle w:val="DocumentBody"/>
        <w:numPr>
          <w:ilvl w:val="0"/>
          <w:numId w:val="29"/>
        </w:numPr>
        <w:spacing w:after="0"/>
        <w:ind w:left="357" w:hanging="357"/>
      </w:pPr>
      <w:r>
        <w:t xml:space="preserve">лучшее муниципальное образование края по охране труда; </w:t>
      </w:r>
    </w:p>
    <w:p w:rsidR="00453A50" w:rsidRDefault="00453A50" w:rsidP="00453A50">
      <w:pPr>
        <w:pStyle w:val="DocumentBody"/>
        <w:numPr>
          <w:ilvl w:val="0"/>
          <w:numId w:val="29"/>
        </w:numPr>
        <w:spacing w:after="0"/>
        <w:ind w:left="357" w:hanging="357"/>
      </w:pPr>
      <w:r>
        <w:t xml:space="preserve">лучшая студенческая работа в области охраны труда. </w:t>
      </w:r>
    </w:p>
    <w:p w:rsidR="00453A50" w:rsidRDefault="00453A50" w:rsidP="00453A50">
      <w:pPr>
        <w:pStyle w:val="DocumentBody"/>
      </w:pPr>
      <w:r>
        <w:t xml:space="preserve"> Среди производственных организаций с числом работников свыше 250-ти человек в номинации "Лучшая организация края в области охраны труда" в тройку лидеров вошло Акционерное общество "Дальтрансуголь" из Ванинского муниципального района. Это предприятие является участником АСРО "РОС "СОЮЗ", поэтому призёра конкурса с удовольствием поздравила президент </w:t>
      </w:r>
      <w:r>
        <w:rPr>
          <w:b/>
        </w:rPr>
        <w:t>саморегулируемой организации</w:t>
      </w:r>
      <w:r>
        <w:t xml:space="preserve"> Светлана Дианова: "Искренне поздравляю Акционерное общество "Дальтрансуголь" и его работников с заслуженной наградой. Это доказательство высокой социальной ответственности компании. Обеспечение охраны труда на предприятиях не только защищает здоровье работников и уменьшает количество несчастных случаев, но и помогает формировать хорошую корпоративную культуру, а также напрямую увеличивает производительность труда".</w:t>
      </w:r>
    </w:p>
    <w:p w:rsidR="00453A50" w:rsidRDefault="00453A50" w:rsidP="00453A50">
      <w:pPr>
        <w:pStyle w:val="DocumentBody"/>
      </w:pPr>
      <w:r>
        <w:t xml:space="preserve">Руководитель </w:t>
      </w:r>
      <w:r>
        <w:rPr>
          <w:b/>
        </w:rPr>
        <w:t>саморегулируемой организации</w:t>
      </w:r>
      <w:r>
        <w:t xml:space="preserve"> отметила, что создание безопасной рабочей среды должно стать одним из главных приоритетов для каждого предприятия. В завершение она пожелала всем участникам конкурса дальнейших успехов, роста и процветания.</w:t>
      </w:r>
    </w:p>
    <w:p w:rsidR="00453A50" w:rsidRDefault="00453A50" w:rsidP="00453A50">
      <w:pPr>
        <w:pStyle w:val="DocumentBody"/>
      </w:pPr>
      <w:r>
        <w:t>АО "Дальтрансуголь" много делает для обеспечения "нулевого травматизма" среди своих сотрудников, значительное внимание при этом уделяя обучению персонала. Например, в минувшем декабре работники компании прошли обучение по 25-ти программам с целью повышения профессионализма и овладения новыми компетенциями.</w:t>
      </w:r>
    </w:p>
    <w:p w:rsidR="00453A50" w:rsidRDefault="00453A50" w:rsidP="00453A50">
      <w:pPr>
        <w:pStyle w:val="DocumentBody"/>
      </w:pPr>
      <w:r>
        <w:t>Одним из наиболее важных тем в рамках этого обучения стали охрана труда и промышленная безопасность. Эти важные знания получили свыше 500 сотрудников компании, обучение для них проходило как онлайн, так и очно в Ростехнадзоре Хабаровска. По завершении учебных программ все специалисты получили аттестационные документы.</w:t>
      </w:r>
    </w:p>
    <w:p w:rsidR="00453A50" w:rsidRDefault="00453A50" w:rsidP="00453A50">
      <w:pPr>
        <w:pStyle w:val="DocumentBody"/>
      </w:pPr>
      <w:r>
        <w:t>Безопасность рабочей среды в терминале АО "Дальтрансуголь" подтверждает и независимый аудит. Так, минувшей осенью предприятие с инспекцией посетили специалисты "Портового Альянса" по охране труда и промышленной безопасности. По результатам инспекции проверяющие не только выявляют нарушения, но также и отмечают достижения и сильные стороны предприятия. Члены комиссии отметили, что в АО "Дальтрансуголь" отлично организовано обучение сотрудников предприятия, а журналы по охране труда ведутся в полном соответствии с нормативными требованиями.</w:t>
      </w:r>
    </w:p>
    <w:p w:rsidR="00453A50" w:rsidRDefault="005048E4" w:rsidP="00453A50">
      <w:hyperlink r:id="rId22" w:history="1">
        <w:r w:rsidR="00453A50">
          <w:rPr>
            <w:rStyle w:val="DocumentOriginalLink"/>
          </w:rPr>
          <w:t>http://zanostroy.ru/news/2025/08/05/6254.html</w:t>
        </w:r>
      </w:hyperlink>
    </w:p>
    <w:p w:rsidR="00453A50" w:rsidRDefault="00453A50" w:rsidP="00453A50">
      <w:r>
        <w:rPr>
          <w:sz w:val="18"/>
        </w:rPr>
        <w:t>назад: </w:t>
      </w:r>
      <w:hyperlink w:anchor="ref_toc" w:history="1">
        <w:r>
          <w:rPr>
            <w:rStyle w:val="NavigationLink"/>
          </w:rPr>
          <w:t>оглавление</w:t>
        </w:r>
      </w:hyperlink>
    </w:p>
    <w:p w:rsidR="000E4801" w:rsidRDefault="00C42A72" w:rsidP="00C42A72">
      <w:pPr>
        <w:pStyle w:val="1"/>
      </w:pPr>
      <w:bookmarkStart w:id="60" w:name="_Toc205366137"/>
      <w:r w:rsidRPr="002A0AB3">
        <w:t>НОВОСТИ ОТРАСЛИ</w:t>
      </w:r>
      <w:bookmarkEnd w:id="53"/>
      <w:bookmarkEnd w:id="60"/>
    </w:p>
    <w:p w:rsidR="00883888" w:rsidRDefault="00883888" w:rsidP="00883888">
      <w:pPr>
        <w:pStyle w:val="4"/>
      </w:pPr>
      <w:bookmarkStart w:id="61" w:name="_Toc205352648"/>
      <w:bookmarkStart w:id="62" w:name="_Toc205352568"/>
      <w:bookmarkStart w:id="63" w:name="_Toc205316453"/>
      <w:bookmarkStart w:id="64" w:name="_Toc205366138"/>
      <w:r>
        <w:rPr>
          <w:rStyle w:val="DocumentDate"/>
        </w:rPr>
        <w:t>05.08.2025</w:t>
      </w:r>
      <w:r>
        <w:br/>
      </w:r>
      <w:r>
        <w:rPr>
          <w:rStyle w:val="DocumentSource"/>
        </w:rPr>
        <w:t>Коммерсантъ (kommersant.ru)</w:t>
      </w:r>
      <w:r>
        <w:br/>
      </w:r>
      <w:r>
        <w:rPr>
          <w:rStyle w:val="DocumentName"/>
        </w:rPr>
        <w:t>Страховка подработает на стройке</w:t>
      </w:r>
      <w:bookmarkEnd w:id="61"/>
      <w:bookmarkEnd w:id="64"/>
    </w:p>
    <w:p w:rsidR="00883888" w:rsidRDefault="00883888" w:rsidP="00883888">
      <w:pPr>
        <w:pStyle w:val="DocumentBody"/>
      </w:pPr>
      <w:r>
        <w:t>Страхование военных рисков в жилищном строительстве будет субсидироваться государством</w:t>
      </w:r>
    </w:p>
    <w:p w:rsidR="00883888" w:rsidRDefault="00883888" w:rsidP="00B3511E">
      <w:pPr>
        <w:pStyle w:val="5"/>
      </w:pPr>
      <w:r>
        <w:t xml:space="preserve">Минфин расширил субсидирование страховых выплат по военным рискам на строительно-монтажные риски (СМР) в жилищном строительстве. В условиях боевых действий подобное страхование крайне важно для всех участников строительства - девелоперов, банков, страховых компаний. Однако страховщики опасаются, что общий объем субсидий будет недостаточным, и считают необходимым расширить случаи поддержки, в том числе на </w:t>
      </w:r>
      <w:r>
        <w:rPr>
          <w:b/>
        </w:rPr>
        <w:t>строительство</w:t>
      </w:r>
      <w:r>
        <w:t xml:space="preserve"> инфраструктурных объектов.</w:t>
      </w:r>
    </w:p>
    <w:p w:rsidR="00883888" w:rsidRDefault="00883888" w:rsidP="00883888">
      <w:pPr>
        <w:pStyle w:val="DocumentBody"/>
      </w:pPr>
      <w:r>
        <w:t>В конце июня Минфин принял решение распространить субсидирование страхования по рискам террористических актов и диверсий на строительно-монтажные риски в жилищном строительстве на новых территориях, рассказали два источника "Ъ" на рынке страхования. Эту информацию подтвердили во Всероссийском союзе страховщиков (ВСС), отметив, что «военные риски могут быть включены в договоры страхования без увеличения страховой премии». Как пояснил собеседник "Ъ" на страховом рынке, в этом контексте военные риски и риски террористических актов и диверсий - это одно и то же, включая удары ВСУ и атаки дронов.</w:t>
      </w:r>
    </w:p>
    <w:p w:rsidR="00883888" w:rsidRDefault="00883888" w:rsidP="00883888">
      <w:pPr>
        <w:pStyle w:val="DocumentBody"/>
      </w:pPr>
      <w:r>
        <w:t>Ранее субсидирование страхования распространялось только на логистику и транспорт.</w:t>
      </w:r>
    </w:p>
    <w:p w:rsidR="00883888" w:rsidRDefault="00883888" w:rsidP="00883888">
      <w:pPr>
        <w:pStyle w:val="DocumentBody"/>
      </w:pPr>
      <w:r>
        <w:t>По словам источника "Ъ" в крупной страховой компании, теперь страхователем может выступать заказчик, инвестор или подрядчик по проекту СМР, общий объем субсидии остался прежним - 1,4 млрд руб. в год.</w:t>
      </w:r>
    </w:p>
    <w:p w:rsidR="00883888" w:rsidRDefault="00883888" w:rsidP="00883888">
      <w:pPr>
        <w:pStyle w:val="DocumentBody"/>
      </w:pPr>
      <w:r>
        <w:t>«Субсидия покрывает 100% страхового случая. Для участия в программе страховой компании достаточно подать заявку в РНПК»,- поясняет он. В РНПК вопросы по деталям программы адресовали в Минфин и страховщикам. В Минфине не ответили на запрос "Ъ".</w:t>
      </w:r>
    </w:p>
    <w:p w:rsidR="00883888" w:rsidRDefault="00883888" w:rsidP="00883888">
      <w:pPr>
        <w:pStyle w:val="DocumentBody"/>
      </w:pPr>
      <w:r>
        <w:t>Как пояснили в ВСС, в случае реализации военного риска страховщиком проводятся все необходимые для урегулирования страхового случая процедуры и осуществляется страховая выплата выгодоприобретателю. «Впоследствии страховая выплата в полном объеме компенсируется страховщику РНПК после проверки представленных документов. В указанных целях РНПК предоставляются бюджетные ассигнования от Минфина»,- отмечают там.</w:t>
      </w:r>
    </w:p>
    <w:p w:rsidR="00883888" w:rsidRDefault="00883888" w:rsidP="00883888">
      <w:pPr>
        <w:pStyle w:val="DocumentBody"/>
      </w:pPr>
      <w:r>
        <w:t>По словам экспертов, подобные меры поддержки очень важны.</w:t>
      </w:r>
    </w:p>
    <w:p w:rsidR="00883888" w:rsidRDefault="00883888" w:rsidP="00883888">
      <w:pPr>
        <w:pStyle w:val="DocumentBody"/>
      </w:pPr>
      <w:r>
        <w:t>По данным АО «</w:t>
      </w:r>
      <w:r>
        <w:rPr>
          <w:b/>
        </w:rPr>
        <w:t>Дом.РФ</w:t>
      </w:r>
      <w:r>
        <w:t xml:space="preserve">», в декабре 2024 года в новых регионах на стадии строительства находилось 150 тыс. кв. м жилья (см. "Ъ" от 20 января). Банки, финансирующие </w:t>
      </w:r>
      <w:r>
        <w:rPr>
          <w:b/>
        </w:rPr>
        <w:t>строительство</w:t>
      </w:r>
      <w:r>
        <w:t xml:space="preserve">, как правило, требуют от </w:t>
      </w:r>
      <w:r>
        <w:rPr>
          <w:b/>
        </w:rPr>
        <w:t>застройщика</w:t>
      </w:r>
      <w:r>
        <w:t xml:space="preserve"> наличие полиса страхования СМР, сами </w:t>
      </w:r>
      <w:r>
        <w:rPr>
          <w:b/>
        </w:rPr>
        <w:t>застройщики</w:t>
      </w:r>
      <w:r>
        <w:t xml:space="preserve"> также заинтересованы в защите своих объектов, указывает совладелец страхового брокера Mains Сергей Худяков. «Мы полагаем безусловно важным и необходимым вопросом введение страховки СМР с риском диверсий при строительстве жилья в новых регионах»,- отмечает гендиректор ГК «Садовое кольцо» Илья Колунов. Сегодня финансируют </w:t>
      </w:r>
      <w:r>
        <w:rPr>
          <w:b/>
        </w:rPr>
        <w:t>строительство</w:t>
      </w:r>
      <w:r>
        <w:t xml:space="preserve"> на новых территориях ПСБ, Сбербанк, ВТБ - там не ответили на запрос "Ъ".</w:t>
      </w:r>
    </w:p>
    <w:p w:rsidR="00883888" w:rsidRDefault="00883888" w:rsidP="00883888">
      <w:pPr>
        <w:pStyle w:val="DocumentBody"/>
      </w:pPr>
      <w:r>
        <w:t xml:space="preserve">На новых территориях работают несколько страховых компаний. СОГАЗ уже участвует в данной программе и заключает договоры с </w:t>
      </w:r>
      <w:r>
        <w:rPr>
          <w:b/>
        </w:rPr>
        <w:t>застройщиками</w:t>
      </w:r>
      <w:r>
        <w:t xml:space="preserve"> на новых территориях, включая в страхование СМР покрытие военных рисков, заявили в компании. По словам гендиректора «ПСБ Страхования» Олега Воробьева, компания имеет действующие договоры со страховой суммой в несколько миллиардов рублей. «Росгосстрах» страхует строительно-монтажные риски на новых территориях, однако в покрытие пока не включаются риски терроризма и диверсий. СК «Двадцать первый век», наоборот, предоставляет услуги по страхованию СМР, в том числе с рисками терроризма и диверсий на новых территориях.</w:t>
      </w:r>
    </w:p>
    <w:p w:rsidR="00883888" w:rsidRDefault="00883888" w:rsidP="00883888">
      <w:pPr>
        <w:pStyle w:val="DocumentBody"/>
      </w:pPr>
      <w:r>
        <w:t>На новых территориях повышенный уровень рисков и такая страховка при реализации проектов их минимизирует, указывает господин Воробьев. Транспортная инфраструктура является приоритетной целью для атак, отмечает директор департамента «Страхование» компании «Рексофт» Никита Евсеенко. При этом, по его словам, основные риски для СМР связаны «не столько с целенаправленными атаками, сколько с невозможностью ведения работ в условиях активных боевых действий».</w:t>
      </w:r>
    </w:p>
    <w:p w:rsidR="00883888" w:rsidRDefault="00883888" w:rsidP="00883888">
      <w:pPr>
        <w:pStyle w:val="DocumentBody"/>
      </w:pPr>
      <w:r>
        <w:t>Юристы отмечают, что страховые случаи перечисляются в правилах страхования, которые формирует страховщик, заинтересованный максимально сузить понятия.</w:t>
      </w:r>
    </w:p>
    <w:p w:rsidR="00883888" w:rsidRDefault="00883888" w:rsidP="00883888">
      <w:pPr>
        <w:pStyle w:val="DocumentBody"/>
      </w:pPr>
      <w:r>
        <w:t>В частности, в договорах обычно прописываются риски терроризма и диверсии, которые связаны с ходом уголовного дела, а это уменьшает вероятность получения выплат, указывает управляющий партнер АБ «Плешаков, Ушкалов и партнеры» Вячеслав Ушкалов. Но если стороны в правилах страхования назвали обстрелы своим именем, а не юридическими конструкциями терроризма и диверсии из УК, шансы компенсировать убытки становятся больше, отмечает он.</w:t>
      </w:r>
    </w:p>
    <w:p w:rsidR="00883888" w:rsidRDefault="00883888" w:rsidP="00883888">
      <w:pPr>
        <w:pStyle w:val="DocumentBody"/>
      </w:pPr>
      <w:r>
        <w:t xml:space="preserve">Вместе с тем участники рынка считают объем поддержки недостаточным. «Стоимость строительства некоторых жилых комплексов превышает 1,4 млрд руб., и в случае атаки даже на один высокостоимостный объект или на несколько объектов СМР средства, выделенные Минфином, будут исчерпаны»,- поясняет заместитель гендиректора по андеррайтингу СК «Двадцать первый век» Евгений Изотов. Кроме того, стоит рассмотреть возможность подобной поддержки не только компаний, строящих жилье, но и дорожников, мостостроителей, организаций, ведущих </w:t>
      </w:r>
      <w:r>
        <w:rPr>
          <w:b/>
        </w:rPr>
        <w:t>строительство</w:t>
      </w:r>
      <w:r>
        <w:t xml:space="preserve"> и капитальный ремонт социальных объектов на новых территориях, считает начальник управления страхования специальных проектов «Росгосстраха» Андрей Морозов.</w:t>
      </w:r>
    </w:p>
    <w:p w:rsidR="00883888" w:rsidRDefault="00883888" w:rsidP="00883888">
      <w:pPr>
        <w:pStyle w:val="DocumentBody"/>
      </w:pPr>
      <w:r>
        <w:t>Юлия Пославская, София Мешкова, Ян Назаренко, Ольга Базутова</w:t>
      </w:r>
    </w:p>
    <w:p w:rsidR="00883888" w:rsidRDefault="005048E4" w:rsidP="00883888">
      <w:hyperlink r:id="rId23" w:history="1">
        <w:r w:rsidR="00883888">
          <w:rPr>
            <w:rStyle w:val="DocumentOriginalLink"/>
          </w:rPr>
          <w:t>https://www.kommersant.ru/doc/7941367</w:t>
        </w:r>
      </w:hyperlink>
    </w:p>
    <w:p w:rsidR="00883888" w:rsidRDefault="00883888" w:rsidP="00883888">
      <w:r>
        <w:rPr>
          <w:sz w:val="18"/>
        </w:rPr>
        <w:t>назад: </w:t>
      </w:r>
      <w:hyperlink w:anchor="ref_toc" w:history="1">
        <w:r>
          <w:rPr>
            <w:rStyle w:val="NavigationLink"/>
          </w:rPr>
          <w:t>оглавление</w:t>
        </w:r>
      </w:hyperlink>
    </w:p>
    <w:p w:rsidR="00CB035E" w:rsidRDefault="00CB035E" w:rsidP="00CB035E">
      <w:pPr>
        <w:pStyle w:val="4"/>
      </w:pPr>
      <w:bookmarkStart w:id="65" w:name="_Toc205352573"/>
      <w:bookmarkStart w:id="66" w:name="_Toc205366139"/>
      <w:bookmarkEnd w:id="62"/>
      <w:r>
        <w:rPr>
          <w:rStyle w:val="DocumentDate"/>
        </w:rPr>
        <w:t>06.08.2025</w:t>
      </w:r>
      <w:r>
        <w:br/>
      </w:r>
      <w:r w:rsidR="008F4D00">
        <w:rPr>
          <w:rStyle w:val="DocumentSource"/>
        </w:rPr>
        <w:t>РИА Новости</w:t>
      </w:r>
      <w:r>
        <w:br/>
      </w:r>
      <w:r>
        <w:rPr>
          <w:rStyle w:val="DocumentName"/>
        </w:rPr>
        <w:t>В Госдуме предложили выделять до 10% квартир в новостройке для нуждающихся</w:t>
      </w:r>
      <w:bookmarkEnd w:id="65"/>
      <w:bookmarkEnd w:id="66"/>
    </w:p>
    <w:p w:rsidR="00CB035E" w:rsidRDefault="00CB035E" w:rsidP="00CB035E">
      <w:pPr>
        <w:pStyle w:val="DocumentBody"/>
      </w:pPr>
      <w:r>
        <w:t>Глава комитета Госдумы по труду и социальной политике Ярослав Нилов направил обращение вице-премьеру РФ Марату Хуснуллину с предложением выделять до 10% квартир в каждой новостройке для нуждающихся в улучшении жилищных условий, документ имеется в распоряжении РИА Новости.</w:t>
      </w:r>
    </w:p>
    <w:p w:rsidR="00CB035E" w:rsidRDefault="00CB035E" w:rsidP="00CB035E">
      <w:pPr>
        <w:pStyle w:val="DocumentBody"/>
      </w:pPr>
      <w:r>
        <w:t>"Так, в каждом возводимом жилом объекте можно предусмотреть до 10% квартир для выполнения соцобязательств перед нуждающимися в улучшении жилищных условий граждан", - сказано в письме .</w:t>
      </w:r>
    </w:p>
    <w:p w:rsidR="00CB035E" w:rsidRDefault="00CB035E" w:rsidP="00CB035E">
      <w:pPr>
        <w:pStyle w:val="DocumentBody"/>
      </w:pPr>
      <w:r>
        <w:t xml:space="preserve">В документе Нилов отметил, что такой подход должен быть гибким и разумным: например, взамен дорогостоящего элитного жилья с увеличенной квадратурой </w:t>
      </w:r>
      <w:r>
        <w:rPr>
          <w:b/>
        </w:rPr>
        <w:t>компания-застройщик</w:t>
      </w:r>
      <w:r>
        <w:t xml:space="preserve"> могла бы предоставлять больше "социальных" квартир в других объектах, подходящих по цене и площади.</w:t>
      </w:r>
    </w:p>
    <w:p w:rsidR="00CB035E" w:rsidRDefault="00CB035E" w:rsidP="00CB035E">
      <w:pPr>
        <w:pStyle w:val="DocumentBody"/>
      </w:pPr>
      <w:r>
        <w:t>Политик рассказал, что на 1 января 2024 года граждан, нуждающихся в улучшении жилищных условий и состоящих в качестве имеющих право на получение соответствующих субсидий от государства - больше 130 тысяч семей, и это лишь небольшая доля тех, кому положено жилье.</w:t>
      </w:r>
    </w:p>
    <w:p w:rsidR="00CB035E" w:rsidRDefault="00CB035E" w:rsidP="00CB035E">
      <w:pPr>
        <w:pStyle w:val="DocumentBody"/>
      </w:pPr>
      <w:r>
        <w:t xml:space="preserve">По словам депутата, инвалиды, инвалиды с детства, сироты, малоимущие, ветераны и инвалиды боевых действий, многодетные, переезжающие из районов Крайнего Севера и другие категории нуждающихся в улучшении жилищных условий - помочь им необходимо вне зависимости от возможностей региональных и федерального бюджета, и одним из вариантов решения этой важной задачи видится возложение дополнительных социальных обязательств на отечественных </w:t>
      </w:r>
      <w:r>
        <w:rPr>
          <w:b/>
        </w:rPr>
        <w:t>застройщиков</w:t>
      </w:r>
      <w:r>
        <w:t>.</w:t>
      </w:r>
    </w:p>
    <w:p w:rsidR="008F4D00" w:rsidRPr="008F4D00" w:rsidRDefault="005048E4" w:rsidP="008F4D00">
      <w:pPr>
        <w:rPr>
          <w:rStyle w:val="DocumentOriginalLink"/>
        </w:rPr>
      </w:pPr>
      <w:hyperlink r:id="rId24" w:history="1">
        <w:r w:rsidR="008F4D00" w:rsidRPr="008F4D00">
          <w:rPr>
            <w:rStyle w:val="DocumentOriginalLink"/>
          </w:rPr>
          <w:t>https://ria.ru/20250806/gosduma-2033587008.html</w:t>
        </w:r>
      </w:hyperlink>
      <w:r w:rsidR="008F4D00" w:rsidRPr="008F4D00">
        <w:rPr>
          <w:rStyle w:val="DocumentOriginalLink"/>
        </w:rPr>
        <w:t xml:space="preserve"> </w:t>
      </w:r>
    </w:p>
    <w:p w:rsidR="00CB035E" w:rsidRDefault="00CB035E" w:rsidP="00CB035E">
      <w:r>
        <w:rPr>
          <w:sz w:val="18"/>
        </w:rPr>
        <w:t>назад: </w:t>
      </w:r>
      <w:hyperlink w:anchor="ref_toc" w:history="1">
        <w:r>
          <w:rPr>
            <w:rStyle w:val="NavigationLink"/>
          </w:rPr>
          <w:t>оглавление</w:t>
        </w:r>
      </w:hyperlink>
    </w:p>
    <w:p w:rsidR="00CB035E" w:rsidRDefault="00CB035E" w:rsidP="00CB035E">
      <w:pPr>
        <w:pStyle w:val="4"/>
      </w:pPr>
      <w:bookmarkStart w:id="67" w:name="_Toc205352574"/>
      <w:bookmarkStart w:id="68" w:name="_Toc205366140"/>
      <w:r>
        <w:rPr>
          <w:rStyle w:val="DocumentDate"/>
        </w:rPr>
        <w:t>05.08.2025</w:t>
      </w:r>
      <w:r>
        <w:br/>
      </w:r>
      <w:r w:rsidR="004569B6">
        <w:rPr>
          <w:rStyle w:val="DocumentSource"/>
        </w:rPr>
        <w:t xml:space="preserve">ТАСС </w:t>
      </w:r>
      <w:r>
        <w:br/>
      </w:r>
      <w:bookmarkEnd w:id="67"/>
      <w:r w:rsidR="004569B6" w:rsidRPr="004569B6">
        <w:rPr>
          <w:rStyle w:val="DocumentName"/>
        </w:rPr>
        <w:t>Комитет ГД рекомендует предоставить "земским" специалистам арендное жилье</w:t>
      </w:r>
      <w:bookmarkEnd w:id="68"/>
    </w:p>
    <w:p w:rsidR="004569B6" w:rsidRDefault="004569B6" w:rsidP="00CB035E">
      <w:pPr>
        <w:pStyle w:val="DocumentBody"/>
      </w:pPr>
      <w:r w:rsidRPr="004569B6">
        <w:t>Кабмину предлагается направить средства программ в ДОМ.РФ на строительство арендного жилья в субъектах РФ и выдать молодым специалистам сертификаты на право проживания в этих домах с последующим правом приватизации в собственность после 10 лет работы в организации</w:t>
      </w:r>
    </w:p>
    <w:p w:rsidR="00CB035E" w:rsidRDefault="00CB035E" w:rsidP="00B3511E">
      <w:pPr>
        <w:pStyle w:val="5"/>
      </w:pPr>
      <w:r>
        <w:t>Комитет Госдумы по молодежной политике</w:t>
      </w:r>
      <w:r w:rsidR="000E4801">
        <w:t xml:space="preserve"> </w:t>
      </w:r>
      <w:r>
        <w:t xml:space="preserve">рекомендует правительству РФ совместно с </w:t>
      </w:r>
      <w:r>
        <w:rPr>
          <w:b/>
        </w:rPr>
        <w:t>ДОМ.РФ</w:t>
      </w:r>
      <w:r>
        <w:t xml:space="preserve"> рассмотреть возможность</w:t>
      </w:r>
      <w:r w:rsidR="000E4801">
        <w:t xml:space="preserve"> </w:t>
      </w:r>
      <w:r>
        <w:t>совершенствования программ поддержки "земских" специалистов, предусматривая</w:t>
      </w:r>
      <w:r w:rsidR="000E4801">
        <w:t xml:space="preserve"> </w:t>
      </w:r>
      <w:r>
        <w:t xml:space="preserve">направление средств через </w:t>
      </w:r>
      <w:r>
        <w:rPr>
          <w:b/>
        </w:rPr>
        <w:t>ДОМ.РФ</w:t>
      </w:r>
      <w:r>
        <w:t xml:space="preserve"> на </w:t>
      </w:r>
      <w:r>
        <w:rPr>
          <w:b/>
        </w:rPr>
        <w:t>строительство</w:t>
      </w:r>
      <w:r>
        <w:t xml:space="preserve"> арендного жилья в регионах РФ</w:t>
      </w:r>
      <w:r w:rsidR="000E4801">
        <w:t xml:space="preserve"> </w:t>
      </w:r>
      <w:r>
        <w:t>для молодых специалистов с последующим правом приватизации после 10 лет работы.</w:t>
      </w:r>
      <w:r w:rsidR="000E4801">
        <w:t xml:space="preserve"> </w:t>
      </w:r>
      <w:r>
        <w:t>Документ есть в распоряжении ТАСС.</w:t>
      </w:r>
    </w:p>
    <w:p w:rsidR="00CB035E" w:rsidRDefault="00CB035E" w:rsidP="00CB035E">
      <w:pPr>
        <w:pStyle w:val="DocumentBody"/>
      </w:pPr>
      <w:r>
        <w:t xml:space="preserve">"Рекомендовать правительству РФ совместно с </w:t>
      </w:r>
      <w:r>
        <w:rPr>
          <w:b/>
        </w:rPr>
        <w:t>ДОМ.РФ</w:t>
      </w:r>
      <w:r>
        <w:t xml:space="preserve"> проработать вопрос</w:t>
      </w:r>
      <w:r w:rsidR="000E4801">
        <w:t xml:space="preserve"> </w:t>
      </w:r>
      <w:r>
        <w:t>совершенствования программ "Земский доктор", "Земский фельдшер", "Земский</w:t>
      </w:r>
      <w:r w:rsidR="000E4801">
        <w:t xml:space="preserve"> </w:t>
      </w:r>
      <w:r>
        <w:t>учитель", "Земский тренер", "Земский работник культуры" в части направления</w:t>
      </w:r>
      <w:r w:rsidR="000E4801">
        <w:t xml:space="preserve"> </w:t>
      </w:r>
      <w:r>
        <w:t xml:space="preserve">средств программ в </w:t>
      </w:r>
      <w:r>
        <w:rPr>
          <w:b/>
        </w:rPr>
        <w:t>ДОМ.РФ</w:t>
      </w:r>
      <w:r>
        <w:t xml:space="preserve"> на </w:t>
      </w:r>
      <w:r>
        <w:rPr>
          <w:b/>
        </w:rPr>
        <w:t>строительство</w:t>
      </w:r>
      <w:r>
        <w:t xml:space="preserve"> арендного жилья в субъектах РФ и</w:t>
      </w:r>
      <w:r w:rsidR="000E4801">
        <w:t xml:space="preserve"> </w:t>
      </w:r>
      <w:r>
        <w:t>выдачи молодым специалистам сертификатов на право проживания в данных домах с</w:t>
      </w:r>
      <w:r w:rsidR="000E4801">
        <w:t xml:space="preserve"> </w:t>
      </w:r>
      <w:r>
        <w:t>последующим правом приватизации в собственность после 10 лет работы в</w:t>
      </w:r>
      <w:r w:rsidR="000E4801">
        <w:t xml:space="preserve"> </w:t>
      </w:r>
      <w:r>
        <w:t>организации", - сказано в рекомендациях, утвержденных главой комитета Госдумы по</w:t>
      </w:r>
      <w:r w:rsidR="000E4801">
        <w:t xml:space="preserve"> </w:t>
      </w:r>
      <w:r>
        <w:t>молодежной политике Артемом Метелевым.</w:t>
      </w:r>
    </w:p>
    <w:p w:rsidR="00CB035E" w:rsidRDefault="00CB035E" w:rsidP="00CB035E">
      <w:pPr>
        <w:pStyle w:val="DocumentBody"/>
      </w:pPr>
      <w:r>
        <w:t>Кроме того, думский комитет рекомендует рабочей группе по вопросам</w:t>
      </w:r>
      <w:r w:rsidR="000E4801">
        <w:t xml:space="preserve"> </w:t>
      </w:r>
      <w:r>
        <w:t>трудоустройства, занятости, профориентации и предпринимательской деятельности</w:t>
      </w:r>
      <w:r w:rsidR="000E4801">
        <w:t xml:space="preserve"> </w:t>
      </w:r>
      <w:r>
        <w:t>молодежи при комитете Госдумы по молодежной политике проработать вопрос</w:t>
      </w:r>
      <w:r w:rsidR="000E4801">
        <w:t xml:space="preserve"> </w:t>
      </w:r>
      <w:r>
        <w:t>предоставления молодым специалистам социального налого</w:t>
      </w:r>
      <w:r w:rsidR="004569B6">
        <w:t>вого вычета за аренду</w:t>
      </w:r>
      <w:r w:rsidR="000E4801">
        <w:t xml:space="preserve"> </w:t>
      </w:r>
      <w:r w:rsidR="004569B6">
        <w:t xml:space="preserve">жилья. </w:t>
      </w:r>
    </w:p>
    <w:p w:rsidR="004569B6" w:rsidRDefault="005048E4" w:rsidP="004569B6">
      <w:hyperlink r:id="rId25" w:history="1">
        <w:r w:rsidR="004569B6" w:rsidRPr="004569B6">
          <w:rPr>
            <w:rStyle w:val="DocumentOriginalLink"/>
          </w:rPr>
          <w:t>https://tass.ru/nedvizhimost/24714357?ysclid=mdzfphextb658466853</w:t>
        </w:r>
      </w:hyperlink>
      <w:r w:rsidR="004569B6">
        <w:t xml:space="preserve"> </w:t>
      </w:r>
    </w:p>
    <w:p w:rsidR="00CB035E" w:rsidRDefault="00CB035E" w:rsidP="00CB035E">
      <w:r>
        <w:rPr>
          <w:sz w:val="18"/>
        </w:rPr>
        <w:t>назад: </w:t>
      </w:r>
      <w:hyperlink w:anchor="ref_toc" w:history="1">
        <w:r>
          <w:rPr>
            <w:rStyle w:val="NavigationLink"/>
          </w:rPr>
          <w:t>оглавление</w:t>
        </w:r>
      </w:hyperlink>
    </w:p>
    <w:p w:rsidR="00883888" w:rsidRDefault="00883888" w:rsidP="00883888">
      <w:pPr>
        <w:pStyle w:val="4"/>
      </w:pPr>
      <w:bookmarkStart w:id="69" w:name="_Toc205352635"/>
      <w:bookmarkStart w:id="70" w:name="_Toc205366141"/>
      <w:r>
        <w:rPr>
          <w:rStyle w:val="DocumentDate"/>
        </w:rPr>
        <w:t>05.08.2025</w:t>
      </w:r>
      <w:r>
        <w:br/>
      </w:r>
      <w:r>
        <w:rPr>
          <w:rStyle w:val="DocumentSource"/>
        </w:rPr>
        <w:t>Коммерсантъ (kommersant.ru)</w:t>
      </w:r>
      <w:r>
        <w:br/>
      </w:r>
      <w:r>
        <w:rPr>
          <w:rStyle w:val="DocumentName"/>
        </w:rPr>
        <w:t>«Мы нацелены занять до половины рынка цифровизации новостроек»</w:t>
      </w:r>
      <w:bookmarkEnd w:id="69"/>
      <w:bookmarkEnd w:id="70"/>
    </w:p>
    <w:p w:rsidR="00883888" w:rsidRDefault="00883888" w:rsidP="00883888">
      <w:pPr>
        <w:pStyle w:val="DocumentBody"/>
      </w:pPr>
      <w:r>
        <w:t>Директор продуктового офиса «Ростелеком Ключ» Елена Нечай — о цифровизации жилых комплексов</w:t>
      </w:r>
    </w:p>
    <w:p w:rsidR="00883888" w:rsidRDefault="00883888" w:rsidP="00883888">
      <w:pPr>
        <w:pStyle w:val="DocumentBody"/>
      </w:pPr>
      <w:r>
        <w:t>В конце июля правительство утвердило концепцию цифровизации многоквартирных жилых домов (МКД). Документ подразумевает рост установок видеодомофонов, подъездного и придомового видеонаблюдения, приборов учета и других систем умного дома, снижение потребления коммунальных услуг и усиление безопасности инфраструктуры жилых комплексов. В АНО «Умный МКД» прогнозировали, что вложения в цифровизацию МКД превысят 200 млрд руб. к 2030 году, однако пока рынок остается сегментированным, а комплексные решения предоставляют единичные подрядчики. Об оценке инвестиций на внедрение систем умного дома, их влиянии на стоимость услуг управляющих компаний и способах обеспечения безопасности таких систем рассказала директор продуктового офиса «Ростелеком Ключ» Елена Нечай.</w:t>
      </w:r>
    </w:p>
    <w:p w:rsidR="00883888" w:rsidRDefault="00883888" w:rsidP="00883888">
      <w:pPr>
        <w:pStyle w:val="DocumentBody"/>
      </w:pPr>
      <w:r>
        <w:t>— Сегодня рынок решений для контроля и безопасности жилых комплексов очень динамичен, активно развиваются цифровые сервисы в этой сфере. Какую долю рынка занимает «Ростелеком»?</w:t>
      </w:r>
    </w:p>
    <w:p w:rsidR="00883888" w:rsidRDefault="00883888" w:rsidP="00883888">
      <w:pPr>
        <w:pStyle w:val="DocumentBody"/>
      </w:pPr>
      <w:r>
        <w:t>По нашим оценкам, около 70–80% новостроек в России оснащаются современными цифровыми системами. Платформа «Ростелеком Ключ», которая нацелена на комплексную цифровизацию МКД, обслуживает до 30% этих проектов.</w:t>
      </w:r>
    </w:p>
    <w:p w:rsidR="00883888" w:rsidRDefault="00883888" w:rsidP="00883888">
      <w:pPr>
        <w:pStyle w:val="DocumentBody"/>
      </w:pPr>
      <w:r>
        <w:t>Наши амбиции распространяются дальше: мы нацелены на достижение 50% от объема рынка. Это вполне реалистично, учитывая, что сервис присутствует более чем в 335 населенных пунктах России, а количество установок мобильного приложения «Ключ» накопительным итогом — более 1,4 млн пользователей.</w:t>
      </w:r>
    </w:p>
    <w:p w:rsidR="00883888" w:rsidRDefault="00883888" w:rsidP="00883888">
      <w:pPr>
        <w:pStyle w:val="DocumentBody"/>
      </w:pPr>
      <w:r>
        <w:t>«Ростелеком Ключ» также входит в реестр отечественного ПО.</w:t>
      </w:r>
    </w:p>
    <w:p w:rsidR="00883888" w:rsidRDefault="00883888" w:rsidP="00883888">
      <w:pPr>
        <w:pStyle w:val="DocumentBody"/>
      </w:pPr>
      <w:r>
        <w:t>— Какие проблемы в сфере безопасности ЖК решают системы умных домов?</w:t>
      </w:r>
    </w:p>
    <w:p w:rsidR="00883888" w:rsidRDefault="00883888" w:rsidP="00883888">
      <w:pPr>
        <w:pStyle w:val="DocumentBody"/>
      </w:pPr>
      <w:r>
        <w:t>— Сегодня на рынке умных домов можно встретить множество продуктов, направленных на решение отдельной задачи. Однако жителям, безусловно, удобнее получить комплексный продукт, который полностью обеспечит их комфорт и безопасность.</w:t>
      </w:r>
    </w:p>
    <w:p w:rsidR="00883888" w:rsidRDefault="00883888" w:rsidP="00883888">
      <w:pPr>
        <w:pStyle w:val="DocumentBody"/>
      </w:pPr>
      <w:r>
        <w:t>В отличие от разрозненных решений, мы разработали интегрированную экосистему, которая базируется на самой большой в стране сети широкополосного доступа в интернет от «Ростелекома». Поверх него разворачиваются наши дополнительные цифровые сервисы.</w:t>
      </w:r>
    </w:p>
    <w:p w:rsidR="00883888" w:rsidRDefault="00883888" w:rsidP="00883888">
      <w:pPr>
        <w:pStyle w:val="DocumentBody"/>
      </w:pPr>
      <w:r>
        <w:t>Возьмем, к примеру, умный видеодомофон. Он использует защищенные электронные ключи, привязанные к конкретному жильцу и управляющей компании, что делает несанкционированный доступ практически невозможным. А для гостей или курьеров мы предусмотрели генерацию временных кодов доступа, которые действуют всего сутки.</w:t>
      </w:r>
    </w:p>
    <w:p w:rsidR="00883888" w:rsidRDefault="00883888" w:rsidP="00883888">
      <w:pPr>
        <w:pStyle w:val="DocumentBody"/>
      </w:pPr>
      <w:r>
        <w:t>Изображение с домофона доступно в мобильном приложении — всегда можно посмотреть на визитера, прежде чем открыть дверь.</w:t>
      </w:r>
    </w:p>
    <w:p w:rsidR="00883888" w:rsidRDefault="00883888" w:rsidP="00883888">
      <w:pPr>
        <w:pStyle w:val="DocumentBody"/>
      </w:pPr>
      <w:r>
        <w:t>Умный шлагбаум распознает номера машин жильцов дома, пропуская на территорию только своих и таким образом обеспечивая не только безопасный и быстрый въезд, но и оптимизацию парковочного пространства. Помимо этого, наши умные шлагбаумы автоматически распознают машины экстренных оперативных служб (скорая помощь, пожарные), гарантируя им беспрепятственный проезд на придомовую территорию.</w:t>
      </w:r>
    </w:p>
    <w:p w:rsidR="00883888" w:rsidRDefault="00883888" w:rsidP="00883888">
      <w:pPr>
        <w:pStyle w:val="DocumentBody"/>
      </w:pPr>
      <w:r>
        <w:t>Еще один важный аспект — это видеонаблюдение в подъездах и на придомовой территории. Камеры с облачным хранением записей и гибкими настройками дистанционного доступа к ним позволяют и жителям, и управляющей компании в любой момент посмотреть, что происходит на вверенной территории. Это повышает безопасность и прозрачность действий управляющей компании для жителей.</w:t>
      </w:r>
    </w:p>
    <w:p w:rsidR="00883888" w:rsidRDefault="00883888" w:rsidP="00883888">
      <w:pPr>
        <w:pStyle w:val="DocumentBody"/>
      </w:pPr>
      <w:r>
        <w:t>— Как вы выстраиваете работу с управляющими компаниями и девелоперами?</w:t>
      </w:r>
    </w:p>
    <w:p w:rsidR="00883888" w:rsidRDefault="00883888" w:rsidP="00883888">
      <w:pPr>
        <w:pStyle w:val="DocumentBody"/>
      </w:pPr>
      <w:r>
        <w:t xml:space="preserve">— Сейчас мы видим, как наиболее прогрессивные </w:t>
      </w:r>
      <w:r>
        <w:rPr>
          <w:b/>
        </w:rPr>
        <w:t>застройщики</w:t>
      </w:r>
      <w:r>
        <w:t xml:space="preserve"> уже на этапе проектирования и строительства жилых домов стремятся заложить основу для цифровых сервисов. Поэтому мы и работаем с ними буквально с нулевого цикла. Это позволяет погрузиться в специфику объекта, понять его архитектурные и технические особенности, а когда дом уже готов к заселению — плавно перейти к внедрению сервисов. Такой подход гарантирует, что все объекты получают продуманные, интегрированные умные решения. И что особенно важно, эти решения специально адаптированы под нужды и реалии конкретного дома.</w:t>
      </w:r>
    </w:p>
    <w:p w:rsidR="00883888" w:rsidRDefault="00883888" w:rsidP="00883888">
      <w:pPr>
        <w:pStyle w:val="DocumentBody"/>
      </w:pPr>
      <w:r>
        <w:t>— Какие вложения требуются для внедрения систем «умный дом» и как они сказываются на стоимости услуг управляющих компаний?</w:t>
      </w:r>
    </w:p>
    <w:p w:rsidR="00883888" w:rsidRDefault="00883888" w:rsidP="00883888">
      <w:pPr>
        <w:pStyle w:val="DocumentBody"/>
      </w:pPr>
      <w:r>
        <w:t xml:space="preserve">— Безусловно, новое качество жизни и безопасность требуют инвестиций от </w:t>
      </w:r>
      <w:r>
        <w:rPr>
          <w:b/>
        </w:rPr>
        <w:t>застройщика</w:t>
      </w:r>
      <w:r>
        <w:t>. Но интегрируя системы еще на этапе проектирования, можно существенно оптимизировать расходы.</w:t>
      </w:r>
    </w:p>
    <w:p w:rsidR="00883888" w:rsidRDefault="00883888" w:rsidP="00883888">
      <w:pPr>
        <w:pStyle w:val="DocumentBody"/>
      </w:pPr>
      <w:r>
        <w:t>Нет необходимости планировать отдельные сервисы, потому что «Ростелеком Ключ» предлагает все продукты на одной платформе. Не просто и не только домофон, а сразу комплекс сервисов: видеонаблюдение, приборы учета с автоматической передачей показаний, умный шлагбаум и другие. Благодаря нашей платформе стоимость эксплуатации таких комплексных сервисов будет значительно привлекательнее, чем при их внедрении по отдельности, да еще и от разных поставщиков.</w:t>
      </w:r>
    </w:p>
    <w:p w:rsidR="00883888" w:rsidRDefault="00883888" w:rsidP="00883888">
      <w:pPr>
        <w:pStyle w:val="DocumentBody"/>
      </w:pPr>
      <w:r>
        <w:t xml:space="preserve">— Какие цифровые решения наиболее востребованы у </w:t>
      </w:r>
      <w:r>
        <w:rPr>
          <w:b/>
        </w:rPr>
        <w:t>застройщиков</w:t>
      </w:r>
      <w:r>
        <w:t xml:space="preserve"> жилых комплексов?</w:t>
      </w:r>
    </w:p>
    <w:p w:rsidR="00883888" w:rsidRDefault="00883888" w:rsidP="00883888">
      <w:pPr>
        <w:pStyle w:val="DocumentBody"/>
      </w:pPr>
      <w:r>
        <w:t xml:space="preserve">— Сегодня большинство </w:t>
      </w:r>
      <w:r>
        <w:rPr>
          <w:b/>
        </w:rPr>
        <w:t>застройщиков</w:t>
      </w:r>
      <w:r>
        <w:t xml:space="preserve"> внедряют умные системы домофонии и видеонаблюдения, а также автоматизированные системы учета ресурсов и управления доступом на территорию. Эти сервисы можно подключить не только в строящихся проектах, но и в готовых жилых комплексах и домах — для этого достаточно решения жителей.</w:t>
      </w:r>
    </w:p>
    <w:p w:rsidR="00883888" w:rsidRDefault="00883888" w:rsidP="00883888">
      <w:pPr>
        <w:pStyle w:val="DocumentBody"/>
      </w:pPr>
      <w:r>
        <w:t xml:space="preserve">Хочу также отметить, что в случае с «Ростелеком Ключ» </w:t>
      </w:r>
      <w:r>
        <w:rPr>
          <w:b/>
        </w:rPr>
        <w:t>застройщики</w:t>
      </w:r>
      <w:r>
        <w:t xml:space="preserve"> и управляющие компании сами могут выбирать, какие именно продукты они хотят интегрировать. Это делает наш сервис доступным не только для крупных девелоперов, но и для начинающих компаний.</w:t>
      </w:r>
    </w:p>
    <w:p w:rsidR="00883888" w:rsidRDefault="00883888" w:rsidP="00883888">
      <w:pPr>
        <w:pStyle w:val="DocumentBody"/>
      </w:pPr>
      <w:r>
        <w:t>— В системы контроля доступа все чаще интегрируются ИИ-решения, позволяющие выявлять потенциально опасные действия. В то же время возникает вопрос безопасности данных и приватности жителей. Как найти баланс между этими задачами?</w:t>
      </w:r>
    </w:p>
    <w:p w:rsidR="00883888" w:rsidRDefault="00883888" w:rsidP="00883888">
      <w:pPr>
        <w:pStyle w:val="DocumentBody"/>
      </w:pPr>
      <w:r>
        <w:t>— Мы подходим к внедрению ИИ с особым вниманием и исходим из принципа «решение ради человека, а не наоборот». Прежде чем внедрять новые технологии, проводим всестороннее изучение, чтобы понять, насколько они будут удобны и полезны для жителей. Это включает в себя опросы, сбор обратной связи и анализ потребностей людей. Только после того как мы убедимся, что инновация не несет рисков для жителей, понятна им и действительно улучшит жизнь в доме, приступаем к ее внедрению.</w:t>
      </w:r>
    </w:p>
    <w:p w:rsidR="00883888" w:rsidRDefault="00883888" w:rsidP="00883888">
      <w:pPr>
        <w:pStyle w:val="DocumentBody"/>
      </w:pPr>
      <w:r>
        <w:t xml:space="preserve">Пример такого подхода — новый сервис свободной парковки. </w:t>
      </w:r>
    </w:p>
    <w:p w:rsidR="00883888" w:rsidRDefault="00883888" w:rsidP="00883888">
      <w:pPr>
        <w:pStyle w:val="DocumentBody"/>
      </w:pPr>
      <w:r>
        <w:t>Мы разработали ИИ-решение, которое позволяет жителям увидеть количество свободных мест на придомовой территории через мобильное приложение, что значительно упрощает жизнь автовладельцев и экономит их время.</w:t>
      </w:r>
    </w:p>
    <w:p w:rsidR="00883888" w:rsidRDefault="00883888" w:rsidP="00883888">
      <w:pPr>
        <w:pStyle w:val="DocumentBody"/>
      </w:pPr>
      <w:r>
        <w:t>Что касается вопросов кибербезопасности, то это является приоритетом для «Ростелекома». Разрабатывая новые продукты, наша компания всегда опирается на уже накопленный огромный опыт обеспечения информационной безопасности, в том числе для самых масштабных проектов.</w:t>
      </w:r>
    </w:p>
    <w:p w:rsidR="00883888" w:rsidRDefault="00883888" w:rsidP="00883888">
      <w:pPr>
        <w:pStyle w:val="DocumentBody"/>
      </w:pPr>
      <w:r>
        <w:t>— Каким вы видите развитие рынка систем управления домами в ближайшие годы? Когда можно ожидать 100-процентного проникновения систем умного дома в ЖК?</w:t>
      </w:r>
    </w:p>
    <w:p w:rsidR="00883888" w:rsidRDefault="00883888" w:rsidP="00883888">
      <w:pPr>
        <w:pStyle w:val="DocumentBody"/>
      </w:pPr>
      <w:r>
        <w:t xml:space="preserve">— Цифровизация жилых домов сохраняет высокие темпы роста. По мере развития технологий, снижения их стоимости и повышения осведомленности потребителей мы увидим все больше и больше домов, оснащенных умными системами. Возможно, для 100-процентного проникновения потребуется еще не один год, но тенденция к автоматизации и цифровизации этой сферы жизни очевидна. Умный многоквартирный дом — это не только новый уровень комфорта для жильцов и эффективности для </w:t>
      </w:r>
      <w:r>
        <w:rPr>
          <w:b/>
        </w:rPr>
        <w:t>застройщиков</w:t>
      </w:r>
      <w:r>
        <w:t xml:space="preserve"> и УК, но и более высокая конкурентоспособность объектов на рынке.</w:t>
      </w:r>
    </w:p>
    <w:p w:rsidR="00883888" w:rsidRDefault="00883888" w:rsidP="00883888">
      <w:pPr>
        <w:pStyle w:val="DocumentAuthor"/>
      </w:pPr>
      <w:r>
        <w:t>Интервью взяла Екатерина Умнова</w:t>
      </w:r>
    </w:p>
    <w:p w:rsidR="00883888" w:rsidRDefault="005048E4" w:rsidP="00883888">
      <w:hyperlink r:id="rId26" w:history="1">
        <w:r w:rsidR="00883888">
          <w:rPr>
            <w:rStyle w:val="DocumentOriginalLink"/>
          </w:rPr>
          <w:t>https://www.kommersant.ru/doc/7941137</w:t>
        </w:r>
      </w:hyperlink>
    </w:p>
    <w:p w:rsidR="00883888" w:rsidRDefault="00883888" w:rsidP="00883888">
      <w:r>
        <w:rPr>
          <w:sz w:val="18"/>
        </w:rPr>
        <w:t>назад: </w:t>
      </w:r>
      <w:hyperlink w:anchor="ref_toc" w:history="1">
        <w:r>
          <w:rPr>
            <w:rStyle w:val="NavigationLink"/>
          </w:rPr>
          <w:t>оглавление</w:t>
        </w:r>
      </w:hyperlink>
    </w:p>
    <w:p w:rsidR="00E537F9" w:rsidRDefault="00E537F9" w:rsidP="00E537F9">
      <w:pPr>
        <w:pStyle w:val="4"/>
      </w:pPr>
      <w:bookmarkStart w:id="71" w:name="_Toc205352722"/>
      <w:bookmarkStart w:id="72" w:name="_Toc205366142"/>
      <w:r>
        <w:rPr>
          <w:rStyle w:val="DocumentDate"/>
        </w:rPr>
        <w:t>05.08.2025</w:t>
      </w:r>
      <w:r>
        <w:br/>
      </w:r>
      <w:r>
        <w:rPr>
          <w:rStyle w:val="DocumentSource"/>
        </w:rPr>
        <w:t>АСН-инфо (asninfo.ru)</w:t>
      </w:r>
      <w:r>
        <w:br/>
      </w:r>
      <w:r>
        <w:rPr>
          <w:rStyle w:val="DocumentName"/>
        </w:rPr>
        <w:t>Рынок новостроек ищет равновесие</w:t>
      </w:r>
      <w:bookmarkEnd w:id="71"/>
      <w:bookmarkEnd w:id="72"/>
    </w:p>
    <w:p w:rsidR="00E537F9" w:rsidRDefault="00E537F9" w:rsidP="00E537F9">
      <w:pPr>
        <w:pStyle w:val="DocumentBody"/>
      </w:pPr>
      <w:r>
        <w:t>В первой половине 20</w:t>
      </w:r>
      <w:r w:rsidR="004569B6">
        <w:t>2</w:t>
      </w:r>
      <w:r>
        <w:t>5 года первичный рынок жилья претерпевал изменения по всем позициям: сократились предложения и вывод на рынок новых проектов, спрос снизился, однако цены подросли. При этом ситуация разнилась в зависимости от региона и класса жилья. Рынок, мягко говоря, несбалансирован.</w:t>
      </w:r>
    </w:p>
    <w:p w:rsidR="00E537F9" w:rsidRDefault="00E537F9" w:rsidP="00B3511E">
      <w:pPr>
        <w:pStyle w:val="5"/>
      </w:pPr>
      <w:r>
        <w:t xml:space="preserve">По данным Аналитического центра </w:t>
      </w:r>
      <w:r>
        <w:rPr>
          <w:b/>
        </w:rPr>
        <w:t>Дом.РФ</w:t>
      </w:r>
      <w:r>
        <w:t xml:space="preserve">, в первом полугодии в России продано 10,4 млн кв. м жилья на сумму 2,1 трлн рублей - на 26% меньше в квадратных метрах и на 16% - в денежном выражении относительно первой половины прошлого года. Доля ипотечных продаж сократилась до 60%, доля сделок за наличный расчет и в рассрочку увеличилась до 40%. На фоне снижения спроса </w:t>
      </w:r>
      <w:r>
        <w:rPr>
          <w:b/>
        </w:rPr>
        <w:t>застройщики</w:t>
      </w:r>
      <w:r>
        <w:t xml:space="preserve"> сократили запуск новых проектов: начато </w:t>
      </w:r>
      <w:r>
        <w:rPr>
          <w:b/>
        </w:rPr>
        <w:t>строительство</w:t>
      </w:r>
      <w:r>
        <w:t xml:space="preserve"> 17,8 млн кв. м - на 22% меньше прошлогодних показателей. По прогнозам экспертов, годовой объем запусков может составить 35-38 млн кв. м, что заметно сократит предложение в 2027 году.</w:t>
      </w:r>
    </w:p>
    <w:p w:rsidR="00E537F9" w:rsidRDefault="00E537F9" w:rsidP="00E537F9">
      <w:pPr>
        <w:pStyle w:val="DocumentBody"/>
      </w:pPr>
      <w:r>
        <w:t>В то же время столичные регионы оказались более устойчивы к законодательным и финансовым воздействиям за счет высокого спроса и стабильного предложения, особенно в проектах комфорт- и бизнес-классов.</w:t>
      </w:r>
    </w:p>
    <w:p w:rsidR="00E537F9" w:rsidRDefault="00E537F9" w:rsidP="00E537F9">
      <w:pPr>
        <w:pStyle w:val="DocumentBody"/>
      </w:pPr>
      <w:r>
        <w:t>Объем ввода жилья в первом полугодии 2025 года</w:t>
      </w:r>
      <w:r w:rsidR="000E4801">
        <w:t xml:space="preserve"> </w:t>
      </w:r>
    </w:p>
    <w:tbl>
      <w:tblPr>
        <w:tblStyle w:val="a8"/>
        <w:tblW w:w="0" w:type="auto"/>
        <w:tblLook w:val="04A0" w:firstRow="1" w:lastRow="0" w:firstColumn="1" w:lastColumn="0" w:noHBand="0" w:noVBand="1"/>
      </w:tblPr>
      <w:tblGrid>
        <w:gridCol w:w="2132"/>
        <w:gridCol w:w="4274"/>
        <w:gridCol w:w="3506"/>
      </w:tblGrid>
      <w:tr w:rsidR="00E537F9" w:rsidTr="00E537F9">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Регион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Фактический объем ввода с января по июнь 2025, тыс. кв. м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Изменение объема ввода к январю - июню 2024 </w:t>
            </w:r>
          </w:p>
        </w:tc>
      </w:tr>
      <w:tr w:rsidR="00E537F9" w:rsidTr="00E537F9">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Россия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52 156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-2,4% </w:t>
            </w:r>
          </w:p>
        </w:tc>
      </w:tr>
      <w:tr w:rsidR="00E537F9" w:rsidTr="00E537F9">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Москва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2567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+47,9% </w:t>
            </w:r>
          </w:p>
        </w:tc>
      </w:tr>
      <w:tr w:rsidR="00E537F9" w:rsidTr="00E537F9">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Московская область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6649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+14,6% </w:t>
            </w:r>
          </w:p>
        </w:tc>
      </w:tr>
      <w:tr w:rsidR="00E537F9" w:rsidTr="00E537F9">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Санкт-Петербург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1252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-10,5% </w:t>
            </w:r>
          </w:p>
        </w:tc>
      </w:tr>
      <w:tr w:rsidR="00E537F9" w:rsidTr="00E537F9">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Ленинградская область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2210 </w:t>
            </w:r>
          </w:p>
        </w:tc>
        <w:tc>
          <w:tcPr>
            <w:tcW w:w="0" w:type="auto"/>
            <w:vAlign w:val="center"/>
          </w:tcPr>
          <w:p w:rsidR="00E537F9" w:rsidRDefault="000E4801" w:rsidP="004569B6">
            <w:pPr>
              <w:pStyle w:val="DocumentBody"/>
              <w:spacing w:after="0"/>
              <w:ind w:firstLine="0"/>
            </w:pPr>
            <w:r>
              <w:t xml:space="preserve"> </w:t>
            </w:r>
          </w:p>
          <w:p w:rsidR="00E537F9" w:rsidRDefault="00E537F9" w:rsidP="004569B6">
            <w:pPr>
              <w:spacing w:before="0" w:after="0"/>
            </w:pPr>
            <w:r>
              <w:t xml:space="preserve">+1,4% </w:t>
            </w:r>
          </w:p>
        </w:tc>
      </w:tr>
    </w:tbl>
    <w:p w:rsidR="00E537F9" w:rsidRDefault="00E537F9" w:rsidP="00E537F9">
      <w:pPr>
        <w:pStyle w:val="DocumentBody"/>
      </w:pPr>
      <w:r>
        <w:t>Проекты новые и не очень</w:t>
      </w:r>
    </w:p>
    <w:p w:rsidR="00E537F9" w:rsidRDefault="00E537F9" w:rsidP="00E537F9">
      <w:pPr>
        <w:pStyle w:val="DocumentBody"/>
      </w:pPr>
      <w:r>
        <w:t xml:space="preserve">По подсчетам аналитиков </w:t>
      </w:r>
      <w:r>
        <w:rPr>
          <w:b/>
        </w:rPr>
        <w:t>Дом.РФ</w:t>
      </w:r>
      <w:r>
        <w:t>, лидером по выводу новых проектов на рынок стала Москва - 1,8 млн кв. м в первом полугодии. Однако это на 38% меньше, чем год назад. На второй позиции - Санкт-Петербург, где объемы даже выросли - до 1,1 млн кв. м (+44%). В Московской и Свердловской областях, где на рынок выведено по 1 млн кв. м, объем вывода сократился - на 34% и 32% соответственно.</w:t>
      </w:r>
    </w:p>
    <w:p w:rsidR="00E537F9" w:rsidRDefault="00E537F9" w:rsidP="00E537F9">
      <w:pPr>
        <w:pStyle w:val="DocumentBody"/>
      </w:pPr>
      <w:r>
        <w:t>Всего в стране за первую половину 2025 года девелоперы вывели на рынок 17,8 млн кв. м - на 22% меньше, чем годом раньше. На 1 июля портфель возводимого жилья в стране достиг 117,6 млн "квадратов", увеличившись за год на 3%.</w:t>
      </w:r>
    </w:p>
    <w:p w:rsidR="00E537F9" w:rsidRDefault="00E537F9" w:rsidP="00E537F9">
      <w:pPr>
        <w:pStyle w:val="DocumentBody"/>
      </w:pPr>
      <w:r>
        <w:t xml:space="preserve">"Результаты первого полугодия рынка новостроек не стали неожиданными и вполне соответствуют прогнозам, которые строили эксперты в конце 2024 года. Рынок столкнулся с сокращением объемов продаж, сокращением стартов новых проектов, новыми ценовыми реалиями, увеличением доли рассрочек в структуре продаж, неработающей рыночной </w:t>
      </w:r>
      <w:r>
        <w:rPr>
          <w:b/>
        </w:rPr>
        <w:t>ипотекой</w:t>
      </w:r>
      <w:r>
        <w:t xml:space="preserve"> и низкой активностью инвесторов. Для всех участников рынка это вызов и стимул к активным действиям. Текущий период - не самое лучшее время для старта нового проекта, но опыт показывает, что тщательно продуманный проект в сочетании с привлекательными программами рассрочки и выгодными условиями по льготной семейной </w:t>
      </w:r>
      <w:r>
        <w:rPr>
          <w:b/>
        </w:rPr>
        <w:t>ипотеке</w:t>
      </w:r>
      <w:r>
        <w:t xml:space="preserve"> становится залогом успешных продаж", - уверена Екатерина Немченко, коммерческий директор холдинга "РСТИ".</w:t>
      </w:r>
    </w:p>
    <w:p w:rsidR="00E537F9" w:rsidRDefault="00E537F9" w:rsidP="00E537F9">
      <w:pPr>
        <w:pStyle w:val="DocumentBody"/>
      </w:pPr>
      <w:r>
        <w:t>По подсчетам компании "Метриум", в Москве в сегменте массового жилья объем предложения за полугодие составил 14,8 тыс. лотов (-28,7% за полугодие, -27,4% за год) в 88 проектах, где 13,1 тыс. - квартиры (-29,7% за полугодие, -25,0% за год) и 1,8 тыс. - апартаменты (-20,9% за полугодие, -41,3% за год).</w:t>
      </w:r>
    </w:p>
    <w:p w:rsidR="00E537F9" w:rsidRDefault="00E537F9" w:rsidP="00E537F9">
      <w:pPr>
        <w:pStyle w:val="DocumentBody"/>
      </w:pPr>
      <w:r>
        <w:t>В сегменте "бизнес" в продаже предлагалось 23,6 тыс. лотов (+3,8% за полугодие, +15,1% за год) в 144 проектах, где 20,4 тыс. - квартиры (+4,6% за полугодие, +18,5% за год) и 3,2 тыс. - апартаменты (-1,2% за полугодие, -3,0% за год).</w:t>
      </w:r>
    </w:p>
    <w:p w:rsidR="00E537F9" w:rsidRDefault="00E537F9" w:rsidP="00E537F9">
      <w:pPr>
        <w:pStyle w:val="DocumentBody"/>
      </w:pPr>
      <w:r>
        <w:t>В премиальном классе экспонировалось 6,6 тыс. лотов (-0,7% за полугодие, +14,0% за год) в 58 проектах, где 6,3 тыс. - квартиры (+2,1% за полугодие, +21,6% за год) и 0,3 тыс. - апартаменты (-37,1% за полугодие, -50,7% за год).</w:t>
      </w:r>
    </w:p>
    <w:p w:rsidR="00E537F9" w:rsidRDefault="00E537F9" w:rsidP="00E537F9">
      <w:pPr>
        <w:pStyle w:val="DocumentBody"/>
      </w:pPr>
      <w:r>
        <w:t>Высокобюджетный сегмент в столице заметно подрос: в продаже находились 2,1 тыс. лотов (+4,4% за полугодие, +24,2% за год) в 59 проектах, где 1,8 тыс. - квартиры (+12,3% за полугодие, +45,5% за год) и 0,29 тыс. - апартаменты (-27,3% за полугодие, -34,9% за год). Объем предложения в делюкс-классе за полугодие вырос на 10,5% и составил 0,65 тыс. В элитном классе за полугодие объем предложения вырос на 1,8% и составил 1,46 тыс. лотов.</w:t>
      </w:r>
    </w:p>
    <w:p w:rsidR="00E537F9" w:rsidRDefault="00E537F9" w:rsidP="00E537F9">
      <w:pPr>
        <w:pStyle w:val="DocumentBody"/>
      </w:pPr>
      <w:r>
        <w:t xml:space="preserve">По информации Консалтингового центра "Петербургская Недвижимость" (входит в Setl Group), за первую половину года в Петербургской агломерации на рынок вышло 1,69 млн кв. м жилья - на 16% больше, чем за аналогичный период прошлого года. Основной объем пришелся на масс-маркет - 1,46 млн кв. м. В сегментах "бизнес" и "элита" совокупно выведены 227 тыс. кв. м. При этом 67% нового объема - новые очереди в строящихся ЖК. Год назад этот показатель составлял 54%. "Это говорит о смещении фокуса девелоперов с запуска новых проектов на развитие текущих, в том числе масштабных. В условиях высокой ключевой ставки и отсутствия льготных программ господдержки (за исключением семейной </w:t>
      </w:r>
      <w:r>
        <w:rPr>
          <w:b/>
        </w:rPr>
        <w:t>ипотеки) застройщики</w:t>
      </w:r>
      <w:r>
        <w:t xml:space="preserve"> особенно взвешенно подходят к инвестиционным решениям. Еще один сдерживающий фактор - градостроительные ограничения: часть проектов отложена из-за ожидания изменений ПЗЗ или получения разрешительной документации", - прокомментировала Светлана Московченко, заместитель директора КЦ "Петербургская Недвижимость".</w:t>
      </w:r>
    </w:p>
    <w:p w:rsidR="00E537F9" w:rsidRDefault="00E537F9" w:rsidP="00E537F9">
      <w:pPr>
        <w:pStyle w:val="DocumentBody"/>
      </w:pPr>
      <w:r>
        <w:t>Валерия Малышева, генеральный директор АО "Ленстройтрест", полагает, что замедление вывода новых проектов на рынок в Петербурге и Ленобласти пока некритично: приостановка проектов часто невозможна из-за банковских обязательств. "Однако перспективные участки без полного пакета разрешений сейчас замораживаются, и через два-три года рынок может столкнуться с дефицитом предложения", - уточнила она.</w:t>
      </w:r>
    </w:p>
    <w:p w:rsidR="00E537F9" w:rsidRDefault="00E537F9" w:rsidP="00E537F9">
      <w:pPr>
        <w:pStyle w:val="DocumentBody"/>
      </w:pPr>
      <w:r>
        <w:t xml:space="preserve">"В нынешних реалиях высокой ключевой ставки и заградительных условий по </w:t>
      </w:r>
      <w:r>
        <w:rPr>
          <w:b/>
        </w:rPr>
        <w:t>проектному финансированию застройщики</w:t>
      </w:r>
      <w:r>
        <w:t xml:space="preserve"> вынуждены действовать осторожно при запуске новых проектов. На рынок выводятся только те проекты, которые гарантированно обеспечат стабильные продажи и необходимое наполнение </w:t>
      </w:r>
      <w:r>
        <w:rPr>
          <w:b/>
        </w:rPr>
        <w:t>эскроу-счетов</w:t>
      </w:r>
      <w:r>
        <w:t>. Например жилые комплексы в уникальных локациях с точки зрения местоположения или дефицита предложения. В остальных случаях старт продаж может быть отложен до более благоприятного периода", - указывает Алексей Бушуев, коммерческий директор "Главстрой Санкт-Петербург".</w:t>
      </w:r>
    </w:p>
    <w:p w:rsidR="00E537F9" w:rsidRDefault="00E537F9" w:rsidP="00E537F9">
      <w:pPr>
        <w:pStyle w:val="DocumentBody"/>
      </w:pPr>
      <w:r>
        <w:t>Елена Соловьева, директор по продажам TIBRGROUP, в числе ключевых причин сокращения вывода новых проектов называет высокую стоимость заемных средств, рост себестоимости строительства и необходимость более продуманной подготовки новых проектов.</w:t>
      </w:r>
    </w:p>
    <w:p w:rsidR="00E537F9" w:rsidRDefault="00E537F9" w:rsidP="00E537F9">
      <w:pPr>
        <w:pStyle w:val="DocumentBody"/>
      </w:pPr>
      <w:r>
        <w:t>По данным NF GROUP, в первом полугодии объем предложения на первичном рынке элитного жилья в Петербурге составил 63,7 тыс. кв. м (500 квартир и апартаментов). За полугодие показатель сократился на 14% по площади и на 15% - по количеству лотов, за год - на 27% каждый. Основная причина сокращения экспозиции - отсутствие нового предложения на протяжении последних четырех кварталов. Последний раз рынок пополнялся новыми объектами во втором квартале 2024 года.</w:t>
      </w:r>
    </w:p>
    <w:p w:rsidR="00E537F9" w:rsidRDefault="00E537F9" w:rsidP="00E537F9">
      <w:pPr>
        <w:pStyle w:val="DocumentBody"/>
      </w:pPr>
      <w:r>
        <w:t>Структуру предложения элитного жилья формируют преимущественно объекты премиум-класса - 59% предложения. Доля предложения класса "делюкс" - 41%. При этом в условиях ограниченного нового предложения доля этого сегмента растет (+5 п. п. за полугодие, +10 п. п. за год), что связано с более длительным сроком экспозиции таких лотов по сравнению с премиальными.</w:t>
      </w:r>
    </w:p>
    <w:p w:rsidR="00E537F9" w:rsidRDefault="00E537F9" w:rsidP="00E537F9">
      <w:pPr>
        <w:pStyle w:val="DocumentBody"/>
      </w:pPr>
      <w:r>
        <w:t xml:space="preserve">Как отмечает Оксана Кравцова, генеральный директор ГК "Еврострой", в премиальном и элитном сегментах жилья уже несколько лет есть дефицит новых участков в центре города и трудности с согласованиями новых проектов. В таких условиях </w:t>
      </w:r>
      <w:r>
        <w:rPr>
          <w:b/>
        </w:rPr>
        <w:t>застройщики</w:t>
      </w:r>
      <w:r>
        <w:t xml:space="preserve"> сосредотачиваются на реализации уже начатых или готовых домов, стараясь минимизировать риски и управлять предложением более гибко.</w:t>
      </w:r>
    </w:p>
    <w:p w:rsidR="00E537F9" w:rsidRDefault="00E537F9" w:rsidP="00E537F9">
      <w:pPr>
        <w:pStyle w:val="DocumentBody"/>
      </w:pPr>
      <w:r>
        <w:t>По данным департамента элитной недвижимости NF GROUP, до конца года ожидается старт продаж нескольких объектов в традиционных для строительства элитного жилья локациях Адмиралтейского, Петроградского и Центрального районов Санкт-Петербурга. Вывод на рынок нового предложения, с одной стороны, простимулирует покупательскую активность, в настоящее время сдерживаемую дефицитом предложения, а с другой - сможет замедлить темпы роста цен.</w:t>
      </w:r>
    </w:p>
    <w:p w:rsidR="00E537F9" w:rsidRDefault="00E537F9" w:rsidP="00E537F9">
      <w:pPr>
        <w:pStyle w:val="DocumentBody"/>
      </w:pPr>
      <w:r>
        <w:t>Топ-10 регионов по объему запуска новых проектов в первом полугодии 2025 года</w:t>
      </w:r>
      <w:r w:rsidR="000E4801">
        <w:t xml:space="preserve"> </w:t>
      </w:r>
    </w:p>
    <w:tbl>
      <w:tblPr>
        <w:tblStyle w:val="a8"/>
        <w:tblW w:w="0" w:type="auto"/>
        <w:tblLook w:val="04A0" w:firstRow="1" w:lastRow="0" w:firstColumn="1" w:lastColumn="0" w:noHBand="0" w:noVBand="1"/>
      </w:tblPr>
      <w:tblGrid>
        <w:gridCol w:w="3119"/>
        <w:gridCol w:w="3119"/>
        <w:gridCol w:w="3119"/>
      </w:tblGrid>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Регион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Объем вывода новых проектов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Изменение объема к январю - июню 2024 </w:t>
            </w:r>
          </w:p>
        </w:tc>
      </w:tr>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Москва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1,8 млн кв. 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-38% </w:t>
            </w:r>
          </w:p>
        </w:tc>
      </w:tr>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Санкт-Петербург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1,1 млн кв. 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+44% </w:t>
            </w:r>
          </w:p>
        </w:tc>
      </w:tr>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Московская область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1 млн кв. 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-34% </w:t>
            </w:r>
          </w:p>
        </w:tc>
      </w:tr>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Свердловская область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1 млн кв. 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-32% </w:t>
            </w:r>
          </w:p>
        </w:tc>
      </w:tr>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Краснодарский край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0,81 млн кв. 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-31% </w:t>
            </w:r>
          </w:p>
        </w:tc>
      </w:tr>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Новосибирская область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0,75 млн кв. 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-6% </w:t>
            </w:r>
          </w:p>
        </w:tc>
      </w:tr>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Ленинградская область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0,68 млн кв. 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+11% </w:t>
            </w:r>
          </w:p>
        </w:tc>
      </w:tr>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Республика Татарстан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0,65 млн кв. 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+5% </w:t>
            </w:r>
          </w:p>
        </w:tc>
      </w:tr>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Тюменская область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0,64 млн кв. 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-26% </w:t>
            </w:r>
          </w:p>
        </w:tc>
      </w:tr>
      <w:tr w:rsidR="00E537F9" w:rsidTr="00E537F9">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Республика Крым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0,58 млн кв. м </w:t>
            </w:r>
          </w:p>
        </w:tc>
        <w:tc>
          <w:tcPr>
            <w:tcW w:w="3119"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+28% </w:t>
            </w:r>
          </w:p>
        </w:tc>
      </w:tr>
    </w:tbl>
    <w:p w:rsidR="00E537F9" w:rsidRDefault="00E537F9" w:rsidP="00E537F9">
      <w:pPr>
        <w:pStyle w:val="DocumentBody"/>
      </w:pPr>
      <w:r>
        <w:t>Продано!</w:t>
      </w:r>
    </w:p>
    <w:p w:rsidR="00E537F9" w:rsidRDefault="00E537F9" w:rsidP="00E537F9">
      <w:pPr>
        <w:pStyle w:val="DocumentBody"/>
      </w:pPr>
      <w:r>
        <w:t xml:space="preserve">Аналитики </w:t>
      </w:r>
      <w:r>
        <w:rPr>
          <w:b/>
        </w:rPr>
        <w:t>Дом.РФ</w:t>
      </w:r>
      <w:r>
        <w:t xml:space="preserve"> подсчитали: в первом полугодии </w:t>
      </w:r>
      <w:r>
        <w:rPr>
          <w:b/>
        </w:rPr>
        <w:t>застройщики</w:t>
      </w:r>
      <w:r>
        <w:t xml:space="preserve"> реализовали 10,4 млн кв. м (на 26% меньше относительно первой половины прошлого года) на 2,1 трлн рублей (на 16% меньше, чем год назад). В денежном выражении продажи сократились меньше за счет роста средней цены квадратного метра. В регионах-лидерах по объему строящегося жилья наибольший спад в продажах наблюдается в Краснодарском крае (-46%), Новосибирской области (-42%), Свердловской области (-39%), наименьший - в Москве и Московской области (по -14%), а также в Ленинградской области (-12%).</w:t>
      </w:r>
    </w:p>
    <w:p w:rsidR="00E537F9" w:rsidRDefault="00E537F9" w:rsidP="00E537F9">
      <w:pPr>
        <w:pStyle w:val="DocumentBody"/>
      </w:pPr>
      <w:r>
        <w:t>В Москве, по наблюдениям экспертов "Метриум" и на основе данных Росреестра, общее число зарегистрированных ДДУ составило 37,7 тыс. - на 16% меньше, чем за аналогичный период 2024 года, когда были заключены 45,0 тыс. сделок. Такая отрицательная динамика обусловлена резким спадом активности во втором квартале (-37% к прошлому году), который перечеркнул позитивные результаты первого квартала (+16% к прошлому году).</w:t>
      </w:r>
    </w:p>
    <w:p w:rsidR="00E537F9" w:rsidRDefault="00E537F9" w:rsidP="00E537F9">
      <w:pPr>
        <w:pStyle w:val="DocumentBody"/>
      </w:pPr>
      <w:r>
        <w:t>В том числе в массовом сегменте зарегистрированы 14,0 тыс. ДДУ (+2% за полугодие, -9,6% за год); в сегменте "бизнес" - 10,6 тыс. ДДУ (-15,0% за полугодие, -12,5% за год); в премиальном сегменте - 2,7 тыс. ДДУ (-11,7% за полугодие, -6,2 за год).</w:t>
      </w:r>
    </w:p>
    <w:p w:rsidR="00E537F9" w:rsidRDefault="00E537F9" w:rsidP="00E537F9">
      <w:pPr>
        <w:pStyle w:val="DocumentBody"/>
      </w:pPr>
      <w:r>
        <w:t>Объем продаж элитного жилья составил 52,8 тыс. кв. м - на 27,7% ниже показателя предыдущего полугодия. Снижение, по мнению экспертов, связано со сдачей части проектов и реализацией квартир по договорам купли-продажи, а также с малым количеством нового предложения в сегменте.</w:t>
      </w:r>
    </w:p>
    <w:p w:rsidR="00E537F9" w:rsidRDefault="00E537F9" w:rsidP="00E537F9">
      <w:pPr>
        <w:pStyle w:val="DocumentBody"/>
      </w:pPr>
      <w:r>
        <w:t xml:space="preserve">По данным КЦ "Петербургская Недвижимость", по сравнению с первым полугодием 2024 года, когда льготная </w:t>
      </w:r>
      <w:r>
        <w:rPr>
          <w:b/>
        </w:rPr>
        <w:t>ипотека</w:t>
      </w:r>
      <w:r>
        <w:t xml:space="preserve"> еще действовала, спрос на новостройки в первой половине 2025-го упал на 35%. С начала 2025 года в Петербурге и ближних районах Ленобласти заключены 28,8 тыс. сделок на 1,2 млн кв. м.</w:t>
      </w:r>
    </w:p>
    <w:p w:rsidR="00E537F9" w:rsidRDefault="00E537F9" w:rsidP="00E537F9">
      <w:pPr>
        <w:pStyle w:val="DocumentBody"/>
      </w:pPr>
      <w:r>
        <w:t>Светлана Московченко перечислила причины сокращения спроса, напрямую связанные с общей экономической ситуацией и ограниченными возможностями покупателей. Например, в ряде локаций есть высокая конкуренция. Себестоимость строительства растет: дорожают материалы, увеличивается нагрузка по обязательствам по созданию социальной и транспортной инфраструктур. При этом ставки банковского финансирования остаются высокими.</w:t>
      </w:r>
    </w:p>
    <w:p w:rsidR="00E537F9" w:rsidRDefault="00E537F9" w:rsidP="00E537F9">
      <w:pPr>
        <w:pStyle w:val="DocumentBody"/>
      </w:pPr>
      <w:r>
        <w:t xml:space="preserve">Алексей Бушуев объясняет снижение спроса отсутствием доступных инструментов покупки жилья: "Семейная </w:t>
      </w:r>
      <w:r>
        <w:rPr>
          <w:b/>
        </w:rPr>
        <w:t>ипотека</w:t>
      </w:r>
      <w:r>
        <w:t xml:space="preserve"> работает в ограниченном объеме и охватывает лишь узкий сегмент покупателей. А рыночная </w:t>
      </w:r>
      <w:r>
        <w:rPr>
          <w:b/>
        </w:rPr>
        <w:t>ипотека</w:t>
      </w:r>
      <w:r>
        <w:t xml:space="preserve"> при текущих ставках недоступна большинству потенциальных клиентов. Остаются рассрочки, но условия таких программ зачастую либо слишком краткосрочные, либо невыгодные по финансовой нагрузке, поэтому они не могут стать полноценной альтернативой </w:t>
      </w:r>
      <w:r>
        <w:rPr>
          <w:b/>
        </w:rPr>
        <w:t>ипотеке</w:t>
      </w:r>
      <w:r>
        <w:t>".</w:t>
      </w:r>
    </w:p>
    <w:p w:rsidR="00E537F9" w:rsidRDefault="00E537F9" w:rsidP="00E537F9">
      <w:pPr>
        <w:pStyle w:val="DocumentBody"/>
      </w:pPr>
      <w:r>
        <w:t>Елена Соловьева, кроме того, указывает на "общую экономическую осторожность покупателя".</w:t>
      </w:r>
    </w:p>
    <w:p w:rsidR="00E537F9" w:rsidRDefault="00E537F9" w:rsidP="00E537F9">
      <w:pPr>
        <w:pStyle w:val="DocumentBody"/>
      </w:pPr>
      <w:r>
        <w:t xml:space="preserve">Падение продаж неравномерно по классам жилья, отмечают аналитики </w:t>
      </w:r>
      <w:r>
        <w:rPr>
          <w:b/>
        </w:rPr>
        <w:t>Дом.РФ</w:t>
      </w:r>
      <w:r>
        <w:t>. Реализация квартир в типовом и комфорт-классах сократилась на 28% относительно прошлого года - до 8,8 млн кв. м. В высокобюджетных классах, которые мало зависят от льготных программ, продажи снизились меньше (на 14%) - до 1,7 млн кв. м.</w:t>
      </w:r>
    </w:p>
    <w:p w:rsidR="00E537F9" w:rsidRDefault="00E537F9" w:rsidP="00E537F9">
      <w:pPr>
        <w:pStyle w:val="DocumentBody"/>
      </w:pPr>
      <w:r>
        <w:t xml:space="preserve">Алексей Бушуев подтверждает: "Сильнее всего падение спроса ощущается в наиболее доступном эконом-сегменте, где преобладают ипотечные сделки. Покупатели, которые не проходят по условиям семейной </w:t>
      </w:r>
      <w:r>
        <w:rPr>
          <w:b/>
        </w:rPr>
        <w:t>ипотеки</w:t>
      </w:r>
      <w:r>
        <w:t>, формируют отложенный спрос. Бизнес-класс и премиальный сегмент чувствуют себя устойчивее, поскольку их покупатели меньше зависят от ипотечных программ. В Ленинградской области, где преобладает масс-маркет, снижение спроса заметнее. В центральных районах Петербурга, где больше предложений в среднем и высоком ценовом сегментах, ситуация остается стабильной".</w:t>
      </w:r>
    </w:p>
    <w:p w:rsidR="00E537F9" w:rsidRDefault="00E537F9" w:rsidP="00E537F9">
      <w:pPr>
        <w:pStyle w:val="DocumentBody"/>
      </w:pPr>
      <w:r>
        <w:t xml:space="preserve">Екатерина Немченко не видит радостной перспективы в ситуации со спросом в ближайшее время: "Совершенно очевидно, что не произойдет глобальных изменений с ключевой ставкой, а значит - и с ипотечными программами, и со ставками по </w:t>
      </w:r>
      <w:r>
        <w:rPr>
          <w:b/>
        </w:rPr>
        <w:t>проектному финансированию</w:t>
      </w:r>
      <w:r>
        <w:t xml:space="preserve">. </w:t>
      </w:r>
      <w:r>
        <w:rPr>
          <w:b/>
        </w:rPr>
        <w:t>Застройщики</w:t>
      </w:r>
      <w:r>
        <w:t xml:space="preserve"> продолжат работать с низкой маржой на сложном конкурентном рынке. Потребуется еще более тщательная работа с продуктом и поиском оптимальных решений, усиление компетенций продающих подразделений, новых настроек в системе продаж".</w:t>
      </w:r>
    </w:p>
    <w:p w:rsidR="00E537F9" w:rsidRDefault="00E537F9" w:rsidP="00E537F9">
      <w:pPr>
        <w:pStyle w:val="DocumentBody"/>
      </w:pPr>
      <w:r>
        <w:t xml:space="preserve">Топ-10 </w:t>
      </w:r>
      <w:r>
        <w:rPr>
          <w:b/>
        </w:rPr>
        <w:t>застройщиков</w:t>
      </w:r>
      <w:r>
        <w:t xml:space="preserve"> по запуску жилья в первом полугодии 2025 года</w:t>
      </w:r>
      <w:r w:rsidR="000E4801">
        <w:t xml:space="preserve"> </w:t>
      </w:r>
    </w:p>
    <w:tbl>
      <w:tblPr>
        <w:tblStyle w:val="a8"/>
        <w:tblW w:w="0" w:type="auto"/>
        <w:tblLook w:val="04A0" w:firstRow="1" w:lastRow="0" w:firstColumn="1" w:lastColumn="0" w:noHBand="0" w:noVBand="1"/>
      </w:tblPr>
      <w:tblGrid>
        <w:gridCol w:w="4665"/>
        <w:gridCol w:w="4680"/>
      </w:tblGrid>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Компания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Объем вывода на рынок жилья </w:t>
            </w:r>
          </w:p>
        </w:tc>
      </w:tr>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ПИК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846 тыс. кв. м </w:t>
            </w:r>
          </w:p>
        </w:tc>
      </w:tr>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Самолет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555 тыс. кв. м </w:t>
            </w:r>
          </w:p>
        </w:tc>
      </w:tr>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ССК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345 тыс. кв. м </w:t>
            </w:r>
          </w:p>
        </w:tc>
      </w:tr>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Setl Group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294 тыс. кв. м </w:t>
            </w:r>
          </w:p>
        </w:tc>
      </w:tr>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Гранель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252 тыс. кв. м </w:t>
            </w:r>
          </w:p>
        </w:tc>
      </w:tr>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Страна Девелопмент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243 тыс. кв. м </w:t>
            </w:r>
          </w:p>
        </w:tc>
      </w:tr>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Эталон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237 тыс. кв. м </w:t>
            </w:r>
          </w:p>
        </w:tc>
      </w:tr>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Брусника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228 тыс. кв. м </w:t>
            </w:r>
          </w:p>
        </w:tc>
      </w:tr>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НВМ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220 тыс. кв. м </w:t>
            </w:r>
          </w:p>
        </w:tc>
      </w:tr>
      <w:tr w:rsidR="00E537F9" w:rsidTr="00E537F9">
        <w:tc>
          <w:tcPr>
            <w:tcW w:w="4665"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ТОЧНО </w:t>
            </w:r>
          </w:p>
        </w:tc>
        <w:tc>
          <w:tcPr>
            <w:tcW w:w="4680" w:type="dxa"/>
            <w:vAlign w:val="center"/>
          </w:tcPr>
          <w:p w:rsidR="00E537F9" w:rsidRDefault="000E4801" w:rsidP="004569B6">
            <w:pPr>
              <w:pStyle w:val="DocumentBody"/>
              <w:spacing w:after="0"/>
            </w:pPr>
            <w:r>
              <w:t xml:space="preserve"> </w:t>
            </w:r>
          </w:p>
          <w:p w:rsidR="00E537F9" w:rsidRDefault="00E537F9" w:rsidP="004569B6">
            <w:pPr>
              <w:spacing w:before="0" w:after="0"/>
            </w:pPr>
            <w:r>
              <w:t xml:space="preserve">214 тыс. кв. м </w:t>
            </w:r>
          </w:p>
        </w:tc>
      </w:tr>
    </w:tbl>
    <w:p w:rsidR="00E537F9" w:rsidRDefault="00E537F9" w:rsidP="00E537F9">
      <w:pPr>
        <w:pStyle w:val="DocumentBody"/>
      </w:pPr>
      <w:r>
        <w:t>Цены живут по-своему</w:t>
      </w:r>
    </w:p>
    <w:p w:rsidR="00E537F9" w:rsidRDefault="00E537F9" w:rsidP="00E537F9">
      <w:pPr>
        <w:pStyle w:val="DocumentBody"/>
      </w:pPr>
      <w:r>
        <w:t>Несмотря на сокращение спроса, цены на новостройки растут. Валерия Малышева называет это "объективным процессом": "</w:t>
      </w:r>
      <w:r>
        <w:rPr>
          <w:b/>
        </w:rPr>
        <w:t>Проектное финансирование</w:t>
      </w:r>
      <w:r>
        <w:t xml:space="preserve"> отнюдь не дешевеет, то же самое касается строительных материалов и фонда оплаты труда. Наоборот, затраты </w:t>
      </w:r>
      <w:r>
        <w:rPr>
          <w:b/>
        </w:rPr>
        <w:t>застройщиков</w:t>
      </w:r>
      <w:r>
        <w:t xml:space="preserve"> только увеличиваются. Однако пока рост цен не превышает размеров инфляции".</w:t>
      </w:r>
    </w:p>
    <w:p w:rsidR="00E537F9" w:rsidRDefault="00E537F9" w:rsidP="00E537F9">
      <w:pPr>
        <w:pStyle w:val="DocumentBody"/>
      </w:pPr>
      <w:r>
        <w:t>Как сообщает портал "Мир квартир", цены на новостройки за полгода выросли в 66 из 70 городов России. Цена квадратного метра в среднем увеличилась на 4,3%. В частности, в Москве средняя цена квадратного метра по итогам полугодия составила 416,1 тыс. рублей, прибавив 6,6%; в Подмосковье - до 198,8 тыс. рублей, прибавив 3,7%; в Петербурге - до 264,1 тыс. (+2,8%).</w:t>
      </w:r>
    </w:p>
    <w:p w:rsidR="00E537F9" w:rsidRDefault="00E537F9" w:rsidP="00E537F9">
      <w:pPr>
        <w:pStyle w:val="DocumentBody"/>
      </w:pPr>
      <w:r>
        <w:t>Соответственно, вырос бюджет покупки: по России - на 3,3%, до 7,6 млн рублей; в Москве - на 5,7%, до 23,5 млн рублей; в Московской области - на 1,2%, до 10,2 млн рублей; в Петербурге - на 0,9%, до 13,5 млн рублей.</w:t>
      </w:r>
    </w:p>
    <w:p w:rsidR="00E537F9" w:rsidRDefault="00E537F9" w:rsidP="00E537F9">
      <w:pPr>
        <w:pStyle w:val="DocumentBody"/>
      </w:pPr>
      <w:r>
        <w:t>"Ключевым фактором ценовой динамики стало сокращение стартов новых проектов. За полугодие на рынке массового сегмента было представлено 14,8 тыс. лотов (-28,7% за полугодие). При этом объем спроса снизился лишь на 9,6%, что привело к изменению баланса спроса и предложения, - это может оказывать влияние на текущую восходящую динамику цены квадратного метра. Также следует отметить, что наблюдаемый рост средневзвешенной цены отчасти обусловлен постепенным вымыванием наиболее доступных лотов и предложений со скидками. Эта тенденция подтверждается лидерством в объемах продаж проектов с относительно доступной для сегмента экспозицией", - отметил Руслан Сырцов, управляющий директор компании "Метриум".</w:t>
      </w:r>
    </w:p>
    <w:p w:rsidR="00E537F9" w:rsidRDefault="00E537F9" w:rsidP="00E537F9">
      <w:pPr>
        <w:pStyle w:val="DocumentBody"/>
      </w:pPr>
      <w:r>
        <w:t>Поиск баланса</w:t>
      </w:r>
    </w:p>
    <w:p w:rsidR="00E537F9" w:rsidRDefault="00E537F9" w:rsidP="00E537F9">
      <w:pPr>
        <w:pStyle w:val="DocumentBody"/>
      </w:pPr>
      <w:r>
        <w:t>С понятием "баланс" на рынке все ясно. С дисбалансом - сложнее, поскольку существующие тренды словно противоречат друг другу. Однако участники отмечают стремление рынка к балансу.</w:t>
      </w:r>
    </w:p>
    <w:p w:rsidR="00E537F9" w:rsidRDefault="00E537F9" w:rsidP="00E537F9">
      <w:pPr>
        <w:pStyle w:val="DocumentBody"/>
      </w:pPr>
      <w:r>
        <w:t>"Баланс - весьма относительное понятие, у каждого оно свое. Например, рынок массового жилья сегодня находится, скорее, в дисбалансе на фоне продолжающегося снижения спроса на недвижимость", - рассуждает Александр Кравцов, совладелец Fizika Development.</w:t>
      </w:r>
    </w:p>
    <w:p w:rsidR="00E537F9" w:rsidRDefault="00E537F9" w:rsidP="00E537F9">
      <w:pPr>
        <w:pStyle w:val="DocumentBody"/>
      </w:pPr>
      <w:r>
        <w:t xml:space="preserve">Николай Гражданкин, начальник отдела продаж компании "Отделстрой", полагает, что в отдельных локациях баланс есть: "В востребованных локациях ближе к центру Петербурга участки под застройку единичны, здесь спрос на квартиры всегда есть, и баланс на рынке присутствует. На окраинах и многоэтажном “закадье” конкуренция между </w:t>
      </w:r>
      <w:r>
        <w:rPr>
          <w:b/>
        </w:rPr>
        <w:t>застройщиками</w:t>
      </w:r>
      <w:r>
        <w:t xml:space="preserve"> гораздо выше, и есть затоваренность".</w:t>
      </w:r>
    </w:p>
    <w:p w:rsidR="00E537F9" w:rsidRDefault="00E537F9" w:rsidP="00E537F9">
      <w:pPr>
        <w:pStyle w:val="DocumentBody"/>
      </w:pPr>
      <w:r>
        <w:t>Алексей Бушуев предполагает, что рынок находится в состоянии относительного баланса: спрос и продажи стабилизировались, нет резких колебаний. При отсутствии новых негативных факторов такая ситуация, скорее всего, сохранится до конца года. Однако оживление рынка, по его мнению, напрямую зависит от появления доступных инструментов покупки жилья. Без этого спрос в масс-маркете будет оставаться ограниченным.</w:t>
      </w:r>
    </w:p>
    <w:p w:rsidR="00E537F9" w:rsidRDefault="00E537F9" w:rsidP="00E537F9">
      <w:pPr>
        <w:pStyle w:val="DocumentBody"/>
      </w:pPr>
      <w:r>
        <w:t>"Сегодня мы наблюдаем, что первичный рынок жилья в России, и в частности в Петербурге, находится в фазе поиска нового равновесия. Говорить о полном балансе пока преждевременно - рынок продолжает адаптироваться к изменившимся макроэкономическим и финансовым условиям", - отметила Оксана Кравцова.</w:t>
      </w:r>
    </w:p>
    <w:p w:rsidR="00E537F9" w:rsidRDefault="00E537F9" w:rsidP="00E537F9">
      <w:pPr>
        <w:pStyle w:val="DocumentBody"/>
      </w:pPr>
      <w:r>
        <w:t>Елена Соловьева согласна: "Можно сказать, что первичный рынок находится в фазе выстраивания нового равновесия. Девелоперы адаптируются к изменившимся условиям, формируя более гибкие предложения и внедряя модели, ориентированные на конечного потребителя".</w:t>
      </w:r>
    </w:p>
    <w:p w:rsidR="00E537F9" w:rsidRDefault="00E537F9" w:rsidP="00E537F9">
      <w:pPr>
        <w:pStyle w:val="DocumentBody"/>
      </w:pPr>
      <w:r>
        <w:t xml:space="preserve">По словам Светланы Московченко, в Петербурге сбалансированную модель удавалось поддерживать на протяжении ряда лет. Однако на сохранение такого баланса влияет множество факторов: изменения в градостроительной политике, темпы выдачи разрешений на </w:t>
      </w:r>
      <w:r>
        <w:rPr>
          <w:b/>
        </w:rPr>
        <w:t>строительство</w:t>
      </w:r>
      <w:r>
        <w:t>, внедрение новых регламентов и требований.</w:t>
      </w:r>
    </w:p>
    <w:p w:rsidR="00E537F9" w:rsidRDefault="00E537F9" w:rsidP="00E537F9">
      <w:pPr>
        <w:pStyle w:val="DocumentBody"/>
      </w:pPr>
      <w:r>
        <w:t>"Сегодня рынок стремится к балансу, но поддерживать его становится сложнее: с одной стороны - рост себестоимости строительства, с другой - снижение покупательской способности и высокая стоимость кредита", - заключила она.</w:t>
      </w:r>
    </w:p>
    <w:p w:rsidR="00E537F9" w:rsidRDefault="00E537F9" w:rsidP="00E537F9">
      <w:pPr>
        <w:pStyle w:val="DocumentAuthor"/>
      </w:pPr>
      <w:r>
        <w:t>Марина Лебедева</w:t>
      </w:r>
    </w:p>
    <w:p w:rsidR="00E537F9" w:rsidRDefault="005048E4" w:rsidP="00E537F9">
      <w:hyperlink r:id="rId27" w:history="1">
        <w:r w:rsidR="00E537F9">
          <w:rPr>
            <w:rStyle w:val="DocumentOriginalLink"/>
          </w:rPr>
          <w:t>https://asninfo.ru/analytics/1853-rynok-novostroyek-ishchet-ravnovesiye</w:t>
        </w:r>
      </w:hyperlink>
    </w:p>
    <w:p w:rsidR="00E537F9" w:rsidRDefault="00E537F9" w:rsidP="00E537F9">
      <w:r>
        <w:rPr>
          <w:sz w:val="18"/>
        </w:rPr>
        <w:t>назад: </w:t>
      </w:r>
      <w:hyperlink w:anchor="ref_toc" w:history="1">
        <w:r>
          <w:rPr>
            <w:rStyle w:val="NavigationLink"/>
          </w:rPr>
          <w:t>оглавление</w:t>
        </w:r>
      </w:hyperlink>
    </w:p>
    <w:p w:rsidR="00E537F9" w:rsidRDefault="00E537F9" w:rsidP="00E537F9">
      <w:pPr>
        <w:pStyle w:val="4"/>
      </w:pPr>
      <w:bookmarkStart w:id="73" w:name="_Toc205352534"/>
      <w:bookmarkStart w:id="74" w:name="_Toc205366143"/>
      <w:bookmarkEnd w:id="63"/>
      <w:r>
        <w:rPr>
          <w:rStyle w:val="DocumentDate"/>
        </w:rPr>
        <w:t>05.08.2025</w:t>
      </w:r>
      <w:r>
        <w:br/>
      </w:r>
      <w:r>
        <w:rPr>
          <w:rStyle w:val="DocumentSource"/>
        </w:rPr>
        <w:t>АСН-инфо (asninfo.ru)</w:t>
      </w:r>
      <w:r>
        <w:br/>
      </w:r>
      <w:r>
        <w:rPr>
          <w:rStyle w:val="DocumentName"/>
        </w:rPr>
        <w:t>Национальная бизнес-премия 2025: в ТПП РФ наградили ударников строительной пятилетки</w:t>
      </w:r>
      <w:bookmarkEnd w:id="73"/>
      <w:bookmarkEnd w:id="74"/>
    </w:p>
    <w:p w:rsidR="00E537F9" w:rsidRDefault="00E537F9" w:rsidP="00E537F9">
      <w:pPr>
        <w:pStyle w:val="DocumentBody"/>
      </w:pPr>
      <w:r>
        <w:t>3 июля 2025 года в Конгресс-центре Торгово-промышленной палаты Российской Федерации в рамках Федерального интеграционного форсайт-форума "Российский креативный девелопмент 2025. Инфраструктура для жизни" состоялась Торжественная церемония награждения Национальной бизнес-премии "</w:t>
      </w:r>
      <w:r>
        <w:rPr>
          <w:b/>
        </w:rPr>
        <w:t>Строительство</w:t>
      </w:r>
      <w:r>
        <w:t>, Инфраструктура и Финансы 2025".</w:t>
      </w:r>
    </w:p>
    <w:p w:rsidR="00E537F9" w:rsidRDefault="00E537F9" w:rsidP="00E537F9">
      <w:pPr>
        <w:pStyle w:val="DocumentBody"/>
      </w:pPr>
      <w:r>
        <w:t>Национальная бизнес-премия (NBA) - первый в Российской Федерации ежегодный конкурс, в рамках которого награждаются выдающиеся компании и персоны, интегрирующие в своей деятельности как финансово-экономические, так и социально-культурные интересы общества. Организатор мероприятия - Издательский Дом Melon Group при поддержке Ассоциации деятелей культуры и бизнеса "Я Лидер", а также Совета по финансово-промышленной и инвестиционной политике Торгово-промышленной Палаты Российской Федерации.</w:t>
      </w:r>
    </w:p>
    <w:p w:rsidR="00E537F9" w:rsidRDefault="00E537F9" w:rsidP="00E537F9">
      <w:pPr>
        <w:pStyle w:val="DocumentBody"/>
      </w:pPr>
      <w:r>
        <w:t xml:space="preserve">В 2025-м ежегодная награда в области отечественного </w:t>
      </w:r>
      <w:r>
        <w:rPr>
          <w:b/>
        </w:rPr>
        <w:t>строительства</w:t>
      </w:r>
      <w:r>
        <w:t xml:space="preserve"> и девелопмента отметила проекты, ставшие "золотым стандартом" реализации нового национального проекта "Инфраструктура для жизни", цель которого - повышение качества жизни граждан через комплексное обновление населённых пунктов и создание необходимой инфраструктуры.</w:t>
      </w:r>
    </w:p>
    <w:p w:rsidR="00E537F9" w:rsidRDefault="00E537F9" w:rsidP="00E537F9">
      <w:pPr>
        <w:pStyle w:val="DocumentBody"/>
      </w:pPr>
      <w:r>
        <w:t xml:space="preserve">"Россия - страна лидеров, которые </w:t>
      </w:r>
      <w:r>
        <w:rPr>
          <w:b/>
        </w:rPr>
        <w:t>строят</w:t>
      </w:r>
      <w:r>
        <w:t xml:space="preserve"> будущее как своей Родины, так и всей планеты. Сегодня Экспертный совет Национальной бизнес-премии "</w:t>
      </w:r>
      <w:r>
        <w:rPr>
          <w:b/>
        </w:rPr>
        <w:t>Строительство</w:t>
      </w:r>
      <w:r>
        <w:t xml:space="preserve">, инфраструктура и финансы 2025" имеет честь представить лучшие отечественные решения года в области креативного, инновационного и умного девелопмента!", - открыл Торжественную церемонию награждения Глава Экспертного совета Премии, председатель Совета по финансово-промышленной и инвестиционной политике, член Правления Торгово-промышленной палаты Российской Федерации, председатель Комитета </w:t>
      </w:r>
      <w:r>
        <w:rPr>
          <w:b/>
        </w:rPr>
        <w:t>Российского союза строителей</w:t>
      </w:r>
      <w:r>
        <w:t xml:space="preserve"> по промышленному </w:t>
      </w:r>
      <w:r>
        <w:rPr>
          <w:b/>
        </w:rPr>
        <w:t>строительству</w:t>
      </w:r>
      <w:r>
        <w:t xml:space="preserve"> и реновации предприятий, член Комиссии по </w:t>
      </w:r>
      <w:r>
        <w:rPr>
          <w:b/>
        </w:rPr>
        <w:t>строительному</w:t>
      </w:r>
      <w:r>
        <w:t xml:space="preserve"> комплексу и Комитета по финансовой политике, член Правления Российского союза промышленников и предпринимателей Владимир Гамза. Амбассадора NBА поддержал экспертный советник по стратегическому развитию для проектов ряда крупных компаний Артем Гальцев:</w:t>
      </w:r>
    </w:p>
    <w:p w:rsidR="00E537F9" w:rsidRDefault="00E537F9" w:rsidP="00E537F9">
      <w:pPr>
        <w:pStyle w:val="DocumentBody"/>
      </w:pPr>
      <w:r>
        <w:t>"Важно не просто "</w:t>
      </w:r>
      <w:r>
        <w:rPr>
          <w:b/>
        </w:rPr>
        <w:t>строить</w:t>
      </w:r>
      <w:r>
        <w:t>", а "делать это" с учетом вызовов времени - цифровизации, возрастающих экологических ограничений и запросов общества!".</w:t>
      </w:r>
    </w:p>
    <w:p w:rsidR="00E537F9" w:rsidRDefault="00E537F9" w:rsidP="00E537F9">
      <w:pPr>
        <w:pStyle w:val="DocumentBody"/>
      </w:pPr>
      <w:r>
        <w:t xml:space="preserve">Еще в прошлом году Артем был представлен на конкурсе в качестве Лауреата. Сегодня же руководитель, чьи методики, без преувеличения, предопределили международный подход к тренду корпоративного роста, вошёл в "судейский состав" Премии вместе с директором по акселерации Build UP, руководителем направления "Городские технологии" Фонда "Сколково" Юрием Хахановым; руководителем Комитета "Светопрозрачные конструкции" в Национальном объединении производителей </w:t>
      </w:r>
      <w:r>
        <w:rPr>
          <w:b/>
        </w:rPr>
        <w:t>строительных</w:t>
      </w:r>
      <w:r>
        <w:t xml:space="preserve"> материалов и </w:t>
      </w:r>
      <w:r>
        <w:rPr>
          <w:b/>
        </w:rPr>
        <w:t>строительной</w:t>
      </w:r>
      <w:r>
        <w:t xml:space="preserve"> индустрии (НОПСМ) Михаилом Романенко и председателем Контрольно-ревизионной комиссии Российского союза промышленников и предпринимателей (РСПП), академиком Международной академии менеджмента (МAM) Евгенией Богатовой.</w:t>
      </w:r>
    </w:p>
    <w:p w:rsidR="00E537F9" w:rsidRDefault="00E537F9" w:rsidP="00E537F9">
      <w:pPr>
        <w:pStyle w:val="DocumentBody"/>
      </w:pPr>
      <w:r>
        <w:t>"Мы отбираем и взращиваем "бизнес-культуры" на всей территории экономического поля страны - "от южных морей до полярного края". Лауреаты Национальной бизнес-премии участвуют в ключевых экономических и социальных программах Российской Федерации. В апреле этого года наши участники стали флагманами Большой пресс-конференции "Национальные проекты России 2025-2030". По словам Почетного гостя события - депутата Государственной Думы, заместителя председателя Комитета Государственной Думы по экономической политике Станислава Наумова - наши Номинанты на собственном примере продемонстрировали технологическое лидерство России", - отметила основатель Национальной бизнес-премии, председатель Экспертного совета по развитию проектов креативной экономики, член Совета по финансово-промышленной и инвестиционной политике Торгово-промышленной Палаты Российской Федерации Светлана Листопадова.</w:t>
      </w:r>
    </w:p>
    <w:p w:rsidR="00E537F9" w:rsidRDefault="00E537F9" w:rsidP="00E537F9">
      <w:pPr>
        <w:pStyle w:val="DocumentBody"/>
      </w:pPr>
      <w:r>
        <w:t>Лауреатом в номинации "Инновационное решение года в области импортозамещения" стал один из современных героев Арктики Иван Щукин.</w:t>
      </w:r>
    </w:p>
    <w:p w:rsidR="00E537F9" w:rsidRDefault="00E537F9" w:rsidP="00E537F9">
      <w:pPr>
        <w:pStyle w:val="DocumentBody"/>
      </w:pPr>
      <w:r>
        <w:t xml:space="preserve">"Производственно-монтажная компания "Северная" не первую пятилетку трудится на передовой арктической стройки. На нашем счету - участие в возведении таких стратегических промышленных объектов как Морской торговый порт "Лавна" и Кольская горно-металлургическая компания. Мы производим </w:t>
      </w:r>
      <w:r>
        <w:rPr>
          <w:b/>
        </w:rPr>
        <w:t>строительные</w:t>
      </w:r>
      <w:r>
        <w:t xml:space="preserve"> металлические конструкции, максимально соответствующие климатической зоне Крайнего Севера. Наша миссия - развитие "прочных" инновационных технологий, на которые, и в прямом, и в переносном смысле, может опереться вся инфраструктура арктических городов", - заявил Щукин.</w:t>
      </w:r>
    </w:p>
    <w:p w:rsidR="00E537F9" w:rsidRDefault="00E537F9" w:rsidP="00E537F9">
      <w:pPr>
        <w:pStyle w:val="DocumentBody"/>
      </w:pPr>
      <w:r>
        <w:t xml:space="preserve">Еще один Лауреат, доказавший, что инфраструктурные проекты могут усиливать стратегические позиции державы - заместитель директора Группы компаний АО "СМП - Нефтегаз" Марат Нагимов. Под руководством победителя в Номинации "Инженер года в дорожном </w:t>
      </w:r>
      <w:r>
        <w:rPr>
          <w:b/>
        </w:rPr>
        <w:t>строительстве</w:t>
      </w:r>
      <w:r>
        <w:t>" была построена автомагистраль международного транспортного коридора "Европа - Западный Китай", значительно укрепившая позиции России в Евразийском экономическом союзе (ЕАЭС).</w:t>
      </w:r>
    </w:p>
    <w:p w:rsidR="00E537F9" w:rsidRDefault="00E537F9" w:rsidP="00E537F9">
      <w:pPr>
        <w:pStyle w:val="DocumentBody"/>
      </w:pPr>
      <w:r>
        <w:t>Лучшим "Риск-менеджером года" был выбран арбитражный управляющий Артем Захаров, который продемонстрировал методы достижения финансовой устойчивости в условиях кризиса. Под его руководством был успешно реализован проект по сохранению и продаже гостиничного комплекса "Внуково" площадью 35 000 кв.м.</w:t>
      </w:r>
    </w:p>
    <w:p w:rsidR="00E537F9" w:rsidRDefault="00E537F9" w:rsidP="00E537F9">
      <w:pPr>
        <w:pStyle w:val="DocumentBody"/>
      </w:pPr>
      <w:r>
        <w:t xml:space="preserve">Компания "Enter Construction" была отмечена в номинации "Городское жилье и </w:t>
      </w:r>
      <w:r>
        <w:rPr>
          <w:b/>
        </w:rPr>
        <w:t>строительство</w:t>
      </w:r>
      <w:r>
        <w:t xml:space="preserve"> инновационных кластеров" за реализацию флагманского проекта Москвы в области умной урбанистики СберСити. Так или иначе каждый проект стал иллюстрацией того, что принципы ESG - экология, социальная ответственность и управление - становятся обязательным компонентом успешных финансовых стратегий.</w:t>
      </w:r>
    </w:p>
    <w:p w:rsidR="00E537F9" w:rsidRDefault="00E537F9" w:rsidP="00E537F9">
      <w:pPr>
        <w:pStyle w:val="DocumentBody"/>
      </w:pPr>
      <w:r>
        <w:t xml:space="preserve">"Для оформления жилого комплекса "СберСити" наши скульпторы создают сложнейшие фасадные барельефы, модели которых распечатываются на 3D-принтерах. Далее, эти, буквально, произведения искусства, по образцу масштабом 1:1 рождаются в натуральном камне, добываемом в Республике Северная Осетия - Алания", - рассказал директор проектов компании по разработке </w:t>
      </w:r>
      <w:r>
        <w:rPr>
          <w:b/>
        </w:rPr>
        <w:t>строительных</w:t>
      </w:r>
      <w:r>
        <w:t xml:space="preserve"> проектов Enter Construction Фуад Мамедов.</w:t>
      </w:r>
    </w:p>
    <w:p w:rsidR="00E537F9" w:rsidRDefault="00E537F9" w:rsidP="00E537F9">
      <w:pPr>
        <w:pStyle w:val="DocumentBody"/>
      </w:pPr>
      <w:r>
        <w:t>Лауреатом в Номинации "Архитектор года в проектировании публичных пространств" за реконструкцию АЗС "Газпромнефть Азия" стал Улан Батырбеков. Бытовая, на первый взгляд, задача в исполнении архитектора-новатора превратилась в экологический квест длинною в 15 лет. Как итог, воссозданные автозаправочные станции с солнечными батареями стали настоящими центрами притяжения - посещаемость объектов выросла почти на 50%. Работу Батырбекова отметил вице-президент Торгово-промышленной палаты Российской Федерации (ТПП РФ) Дмитрий Курочкин, подчеркнув важность проектирования высокотехнологичных промышленных зон с минимальным воздействием на экологию.</w:t>
      </w:r>
    </w:p>
    <w:p w:rsidR="00E537F9" w:rsidRDefault="00E537F9" w:rsidP="00E537F9">
      <w:pPr>
        <w:pStyle w:val="DocumentBody"/>
      </w:pPr>
      <w:r>
        <w:t>"По-умному" "пересобрать" городскую жизнь решил и инженер Станислав Маркович, создавший систему доставки посылок прямо в квартиры с помощью роботов и искусственного интеллекта. Идея родилась из постпандемийных реалий: люди захотели минимизировать контакты, а бизнес - сократить издержки. За проект "умной" доставки, которую инженер назвал Skyscraper Parcels, жюри Национальной бизнес-премии "</w:t>
      </w:r>
      <w:r>
        <w:rPr>
          <w:b/>
        </w:rPr>
        <w:t>Строительство</w:t>
      </w:r>
      <w:r>
        <w:t xml:space="preserve">, инфраструктура и финансы 2025" признало его "инженером года в области </w:t>
      </w:r>
      <w:r>
        <w:rPr>
          <w:b/>
        </w:rPr>
        <w:t>строительства</w:t>
      </w:r>
      <w:r>
        <w:t xml:space="preserve"> и недвижимости".</w:t>
      </w:r>
    </w:p>
    <w:p w:rsidR="00E537F9" w:rsidRDefault="00E537F9" w:rsidP="00E537F9">
      <w:pPr>
        <w:pStyle w:val="DocumentBody"/>
      </w:pPr>
      <w:r>
        <w:t>По традиции мероприятий, проводимых Издательским Домом Melon Group и АДКБ "Я Лидер", церемония награждения прошла в зале заседаний Конгресс-центра ТПП РФ. Статуэтки и дипломы "виновникам торжества" вручала уникальная пара ведущих - известная российская певица Юлия Лой и директор АДКБ "Я Лидер" Илья Листопадов. Поздравления сразу двух "деятелей" - культуры и бизнеса - воодушевили Лауреатов не меньше, чем роскошные композиции от авторской цветочной мастерской Дарьи Ромашевой "Следуй за цветами".</w:t>
      </w:r>
    </w:p>
    <w:p w:rsidR="00E537F9" w:rsidRDefault="00E537F9" w:rsidP="00E537F9">
      <w:pPr>
        <w:pStyle w:val="DocumentBody"/>
      </w:pPr>
      <w:r>
        <w:t>На этом череда приятных сюрпризов не закончилась. Сильную половину Экспертного Совета и Лауреатов заинтриговали не только безалкогольные альтернативы традиционных алкогольных напитков Drinksome, но и новый российский бренд вина MazinGala.</w:t>
      </w:r>
    </w:p>
    <w:p w:rsidR="00E537F9" w:rsidRDefault="00E537F9" w:rsidP="00E537F9">
      <w:pPr>
        <w:pStyle w:val="DocumentBody"/>
      </w:pPr>
      <w:r>
        <w:t xml:space="preserve">"Мы поддерживаем экологию Волгоградской области как со стороны </w:t>
      </w:r>
      <w:r>
        <w:rPr>
          <w:b/>
        </w:rPr>
        <w:t>строительства</w:t>
      </w:r>
      <w:r>
        <w:t>, так и в сфере туризма. К примеру, наш экоотель "Летучая рыба", расположенный на границе с Астраханской областью в национальном парке Волго-Ахтубинская пойма погружает гостей в мир южной природы России. А производство бренд вина MazinGala полностью построено на старинных традициях - от технологий выращивании винограда до метода ручной обработки дубовых бочек", - отметила бренд-амбассадор экоотеля "Летучая Рыба" и марки вина MazinGala Юлия Никитина.</w:t>
      </w:r>
    </w:p>
    <w:p w:rsidR="00E537F9" w:rsidRDefault="00E537F9" w:rsidP="00E537F9">
      <w:pPr>
        <w:pStyle w:val="DocumentBody"/>
      </w:pPr>
      <w:r>
        <w:t>Тему экологии "поддержали" подарочные сертификаты парка-отеля "Юхновград", загородного отеля "Барская усадьба", банного комплекса "Княже", дизайнерского отеля бизнес-класса ACQUALINA, парк-отеля "Таёжный", бюро генеалогических исследований "Летопись веков", а также вкусный и полезный кофе-брейк business-класса от кейтеринг-команды Your food и "живая вода" дистрибьютерской компании "Воды здоровья".</w:t>
      </w:r>
    </w:p>
    <w:p w:rsidR="00E537F9" w:rsidRDefault="00E537F9" w:rsidP="00E537F9">
      <w:pPr>
        <w:pStyle w:val="DocumentBody"/>
      </w:pPr>
      <w:r>
        <w:t>Прекрасная половина Лауреатов стала еще краше благодаря бьюти-боксам с профессиональной линией ухода за волосами из Санкт-Петербурга Rhett, инновационной уходовой косметикой уникальных отечественных брендов Siyai, Plazan, Ecolatier, Holly Polly и Axione Professional.</w:t>
      </w:r>
    </w:p>
    <w:p w:rsidR="00E537F9" w:rsidRDefault="00E537F9" w:rsidP="00E537F9">
      <w:pPr>
        <w:pStyle w:val="DocumentBody"/>
      </w:pPr>
      <w:r>
        <w:t xml:space="preserve">В общей сложности, мероприятие посетило более двухсот человек, среди которых - представители Министерства </w:t>
      </w:r>
      <w:r>
        <w:rPr>
          <w:b/>
        </w:rPr>
        <w:t>строительства</w:t>
      </w:r>
      <w:r>
        <w:t xml:space="preserve"> и жилищно-коммунального хозяйства Российской Федерации (Минстрой России), Торгово-промышленной Палаты Российской Федерации (ТППРФ), Торгово-промышленной Палаты БРИКС (ТПП БРИКС), Торгово-промышленной палаты Мурманской области, </w:t>
      </w:r>
      <w:r>
        <w:rPr>
          <w:b/>
        </w:rPr>
        <w:t>Российского союза строителей (РСС</w:t>
      </w:r>
      <w:r>
        <w:t xml:space="preserve">), Национального объединения производителей </w:t>
      </w:r>
      <w:r>
        <w:rPr>
          <w:b/>
        </w:rPr>
        <w:t>строительных</w:t>
      </w:r>
      <w:r>
        <w:t xml:space="preserve"> материалов и </w:t>
      </w:r>
      <w:r>
        <w:rPr>
          <w:b/>
        </w:rPr>
        <w:t>строительной</w:t>
      </w:r>
      <w:r>
        <w:t xml:space="preserve"> индустрии (Ассоциация НОПСМ), ассоциации организаций </w:t>
      </w:r>
      <w:r>
        <w:rPr>
          <w:b/>
        </w:rPr>
        <w:t>строительного</w:t>
      </w:r>
      <w:r>
        <w:t xml:space="preserve"> комплекса атомной отрасли (АСКАО), Делового Центра экономического развития Содружества Независимых Государств (Деловой Центр СНГ), агентства креативных индустрий (АКИ), Алюминиевой Ассоциации, ассоциации "РУССОФТ", ассоциации лабораторий по развитию искусственного интеллекта (АЛРИИ), ассоциации глобального развития искусственного интеллекта и робототехники (AI Global Association), Союза пиарщиков России (СПР), интеллектуального глянцевого журнала Melon Rich, экспертной медиаплатформы "Умная страна", ведущего издания </w:t>
      </w:r>
      <w:r>
        <w:rPr>
          <w:b/>
        </w:rPr>
        <w:t>инвестиционно-строительного</w:t>
      </w:r>
      <w:r>
        <w:t xml:space="preserve"> комплекса Северо-Запада "</w:t>
      </w:r>
      <w:r>
        <w:rPr>
          <w:b/>
        </w:rPr>
        <w:t>Строительный</w:t>
      </w:r>
      <w:r>
        <w:t xml:space="preserve"> Еженедельник", журнала "Банковское дело", Интернет-журнала "</w:t>
      </w:r>
      <w:r>
        <w:rPr>
          <w:b/>
        </w:rPr>
        <w:t>Строительство.ру</w:t>
      </w:r>
      <w:r>
        <w:t>", национального банковского журнала (NBJ), финансовой газеты Finance Times, журнала о модных решениях для интерьера, дизайна и стиля DOMpodium, портала "Вестник Права", информационно-аналитического журнала Союзного государства "Мебельный мир". Большая часть участников отметила, что Лауреатам - 2025 удалось удержать столь ценный сегодня баланс между экономической эффективностью, социальной ответственностью и долгосрочным устойчивым развитием.</w:t>
      </w:r>
    </w:p>
    <w:p w:rsidR="00E537F9" w:rsidRDefault="00E537F9" w:rsidP="00E537F9">
      <w:pPr>
        <w:pStyle w:val="DocumentBody"/>
      </w:pPr>
      <w:r>
        <w:t>"Девелопмент с "человеческим лицом" и четкой ESG-повесткой - залог успешной реализации нацпроекта "Инфраструктура для жизни". Именно такие кейсы и стали героями Национальной бизнес-премии "</w:t>
      </w:r>
      <w:r>
        <w:rPr>
          <w:b/>
        </w:rPr>
        <w:t>Строительство</w:t>
      </w:r>
      <w:r>
        <w:t>, инфраструктура и финансы 2025", - подвела итоги основатель события Светлана Листопадова.</w:t>
      </w:r>
    </w:p>
    <w:p w:rsidR="00E537F9" w:rsidRDefault="00E537F9" w:rsidP="00E537F9">
      <w:pPr>
        <w:pStyle w:val="DocumentAuthor"/>
      </w:pPr>
      <w:r>
        <w:t>Светлана Листопадова</w:t>
      </w:r>
    </w:p>
    <w:p w:rsidR="00E537F9" w:rsidRDefault="005048E4" w:rsidP="00E537F9">
      <w:hyperlink r:id="rId28" w:history="1">
        <w:r w:rsidR="00E537F9">
          <w:rPr>
            <w:rStyle w:val="DocumentOriginalLink"/>
          </w:rPr>
          <w:t>https://asninfo.ru/news-partners/3711-natsionalnaya-biznes-premiya-2025-v-tpp-rf-nagradili-udarnikov-stroitelnoy-pyatiletki</w:t>
        </w:r>
      </w:hyperlink>
    </w:p>
    <w:p w:rsidR="00E537F9" w:rsidRDefault="00E537F9" w:rsidP="00E537F9">
      <w:r>
        <w:rPr>
          <w:sz w:val="18"/>
        </w:rPr>
        <w:t>назад: </w:t>
      </w:r>
      <w:hyperlink w:anchor="ref_toc" w:history="1">
        <w:r>
          <w:rPr>
            <w:rStyle w:val="NavigationLink"/>
          </w:rPr>
          <w:t>оглавление</w:t>
        </w:r>
      </w:hyperlink>
    </w:p>
    <w:p w:rsidR="008A01D7" w:rsidRDefault="008A01D7" w:rsidP="008A01D7">
      <w:pPr>
        <w:pStyle w:val="4"/>
      </w:pPr>
      <w:bookmarkStart w:id="75" w:name="_Toc205359643"/>
      <w:bookmarkStart w:id="76" w:name="_Toc205366144"/>
      <w:r>
        <w:rPr>
          <w:rStyle w:val="DocumentDate"/>
        </w:rPr>
        <w:t>06.08.2025</w:t>
      </w:r>
      <w:r>
        <w:br/>
      </w:r>
      <w:r>
        <w:rPr>
          <w:rStyle w:val="DocumentSource"/>
        </w:rPr>
        <w:t>Правда о СРО (pravdaosro.ru)</w:t>
      </w:r>
      <w:r>
        <w:br/>
      </w:r>
      <w:r>
        <w:rPr>
          <w:rStyle w:val="DocumentName"/>
        </w:rPr>
        <w:t>Росстандарт ввел новые ГОСТы в строительстве</w:t>
      </w:r>
      <w:bookmarkEnd w:id="75"/>
      <w:bookmarkEnd w:id="76"/>
    </w:p>
    <w:p w:rsidR="008A01D7" w:rsidRDefault="008A01D7" w:rsidP="008A01D7">
      <w:pPr>
        <w:pStyle w:val="DocumentBody"/>
      </w:pPr>
      <w:r>
        <w:t xml:space="preserve">С 1 августа 2025 года вступили в действие стандарты, направленные на повышение качества, безопасности и технологичности </w:t>
      </w:r>
      <w:r>
        <w:rPr>
          <w:b/>
        </w:rPr>
        <w:t>строительных</w:t>
      </w:r>
      <w:r>
        <w:t xml:space="preserve"> процессов, а также унификацию требований к различным видам работ и конструкций. </w:t>
      </w:r>
    </w:p>
    <w:p w:rsidR="008A01D7" w:rsidRDefault="008A01D7" w:rsidP="008A01D7">
      <w:pPr>
        <w:pStyle w:val="DocumentBody"/>
        <w:numPr>
          <w:ilvl w:val="0"/>
          <w:numId w:val="32"/>
        </w:numPr>
        <w:spacing w:after="0"/>
        <w:ind w:left="357" w:hanging="357"/>
      </w:pPr>
      <w:r>
        <w:t>ГОСТ Р 71733-2024 «</w:t>
      </w:r>
      <w:r>
        <w:rPr>
          <w:b/>
        </w:rPr>
        <w:t>Строительные</w:t>
      </w:r>
      <w:r>
        <w:t xml:space="preserve"> работы и типовые технологические процессы. Контроль качества скрытых работ геофизическими методами при </w:t>
      </w:r>
      <w:r>
        <w:rPr>
          <w:b/>
        </w:rPr>
        <w:t>строительстве</w:t>
      </w:r>
      <w:r>
        <w:t xml:space="preserve"> подземных объектов». Документ распространяется на контроль качества скрытых работ геофизическими методами при </w:t>
      </w:r>
      <w:r>
        <w:rPr>
          <w:b/>
        </w:rPr>
        <w:t>строительстве</w:t>
      </w:r>
      <w:r>
        <w:t xml:space="preserve"> конструкций железобетонных свайных фундаментов, траншейных «стен в грунте», «стен в грунте» из буросекущих и бурокасательных свай, фундаментных плит, обделки тоннелей, грунтоцементных свай и массивов, а также при их обследовании на стадии эксплуатации.</w:t>
      </w:r>
    </w:p>
    <w:p w:rsidR="008A01D7" w:rsidRDefault="008A01D7" w:rsidP="008A01D7">
      <w:pPr>
        <w:pStyle w:val="DocumentBody"/>
        <w:numPr>
          <w:ilvl w:val="0"/>
          <w:numId w:val="32"/>
        </w:numPr>
        <w:spacing w:after="0"/>
        <w:ind w:left="357" w:hanging="357"/>
      </w:pPr>
      <w:r>
        <w:t xml:space="preserve">ГОСТ Р 72041-2025 «Классификация работ в </w:t>
      </w:r>
      <w:r>
        <w:rPr>
          <w:b/>
        </w:rPr>
        <w:t>строительстве</w:t>
      </w:r>
      <w:r>
        <w:t xml:space="preserve">. Общие положения». Документ распространяется на работы, выполняемые при </w:t>
      </w:r>
      <w:r>
        <w:rPr>
          <w:b/>
        </w:rPr>
        <w:t>строительстве</w:t>
      </w:r>
      <w:r>
        <w:t xml:space="preserve">, реконструкции, капитальном ремонте и сносе зданий и сооружений. В стандарте установлена схема классификации, отражающая особенности производства </w:t>
      </w:r>
      <w:r>
        <w:rPr>
          <w:b/>
        </w:rPr>
        <w:t>строительных</w:t>
      </w:r>
      <w:r>
        <w:t xml:space="preserve"> работ, исходя из принятых группировок процессов производства работ и назначения объектов капитального </w:t>
      </w:r>
      <w:r>
        <w:rPr>
          <w:b/>
        </w:rPr>
        <w:t>строительства</w:t>
      </w:r>
      <w:r>
        <w:t>.</w:t>
      </w:r>
    </w:p>
    <w:p w:rsidR="008A01D7" w:rsidRDefault="008A01D7" w:rsidP="008A01D7">
      <w:pPr>
        <w:pStyle w:val="DocumentBody"/>
        <w:numPr>
          <w:ilvl w:val="0"/>
          <w:numId w:val="32"/>
        </w:numPr>
        <w:spacing w:after="0"/>
        <w:ind w:left="357" w:hanging="357"/>
      </w:pPr>
      <w:r>
        <w:t>ГОСТ Р 72174-2025 «Сооружения очистные канализационные сверхмалой — средней мощности. Методика расчета». Стандарт устанавливает требования к проектированию и расчету очистных сооружений сверхмалой, малой, небольшой и средней мощностей, предназначенных для очистки хозяйственно-бытовых сточных вод.</w:t>
      </w:r>
    </w:p>
    <w:p w:rsidR="008A01D7" w:rsidRDefault="008A01D7" w:rsidP="008A01D7">
      <w:pPr>
        <w:pStyle w:val="DocumentBody"/>
        <w:numPr>
          <w:ilvl w:val="0"/>
          <w:numId w:val="32"/>
        </w:numPr>
        <w:spacing w:after="0"/>
        <w:ind w:left="357" w:hanging="357"/>
      </w:pPr>
      <w:r>
        <w:t>ГОСТ Р 72170-2025 «Ригели железобетонные лоткообразной формы безопалубочного формования». Стандарт распространяется на железобетонные детали ригеля лоткообразной формы, изготавливаемые из тяжелого бетона методом непрерывного формования на длинных стендах и предназначаемые для применения в сборно-монолитных каркасах жилых и общественных зданий, а также производственных, административных и бытовых зданий промышленных предприятий.</w:t>
      </w:r>
    </w:p>
    <w:p w:rsidR="008A01D7" w:rsidRDefault="008A01D7" w:rsidP="008A01D7">
      <w:pPr>
        <w:pStyle w:val="DocumentBody"/>
        <w:numPr>
          <w:ilvl w:val="0"/>
          <w:numId w:val="32"/>
        </w:numPr>
        <w:spacing w:after="0"/>
        <w:ind w:left="357" w:hanging="357"/>
      </w:pPr>
      <w:r>
        <w:t>ГОСТ Р 72173-2025 «Здания и сооружения полиции (мобильные). Технические условия». Стандарт распространяется на мобильные (инвентарные) здания и сооружения полиции и устанавливает основные параметры и размеры, технические требования, правила приемки, методы контроля, правила маркировки, транспортирования и хранения конструкций мобильных зданий и сооружений полиции различного функционального назначения.</w:t>
      </w:r>
    </w:p>
    <w:p w:rsidR="008A01D7" w:rsidRDefault="008A01D7" w:rsidP="008A01D7">
      <w:pPr>
        <w:pStyle w:val="DocumentBody"/>
        <w:numPr>
          <w:ilvl w:val="0"/>
          <w:numId w:val="32"/>
        </w:numPr>
        <w:spacing w:after="0"/>
        <w:ind w:left="357" w:hanging="357"/>
      </w:pPr>
      <w:r>
        <w:t>ГОСТ Р 72169-2025 «Конструкции деревянные клееные. Метод определения выделения формальдегида». Документ распространяется на клееные деревянные конструкции и устанавливает метод определения выделения формальдегида из их элементов. Метод может быть использован для определения выделения других вредных химических веществ из элементов клееных деревянных конструкций; при этом допускается одновременное определение выделения одного или нескольких веществ.</w:t>
      </w:r>
    </w:p>
    <w:p w:rsidR="008A01D7" w:rsidRDefault="008A01D7" w:rsidP="008A01D7">
      <w:pPr>
        <w:pStyle w:val="DocumentBody"/>
      </w:pPr>
      <w:r>
        <w:t>Напомним, что в июле Росстандарт утвердил четыре ГОСТа в части инженерно-геофизических исследований и инженерно-геологических изысканий для подготовки документов территориального планирования.</w:t>
      </w:r>
    </w:p>
    <w:p w:rsidR="008A01D7" w:rsidRDefault="005048E4" w:rsidP="008A01D7">
      <w:hyperlink r:id="rId29" w:history="1">
        <w:r w:rsidR="008A01D7">
          <w:rPr>
            <w:rStyle w:val="DocumentOriginalLink"/>
          </w:rPr>
          <w:t>https://pravdaosro.ru/documents/rosstandart-vvel-novye-gosty-v-stroit/</w:t>
        </w:r>
      </w:hyperlink>
    </w:p>
    <w:p w:rsidR="008A01D7" w:rsidRDefault="008A01D7" w:rsidP="008A01D7">
      <w:r>
        <w:rPr>
          <w:sz w:val="18"/>
        </w:rPr>
        <w:t>назад: </w:t>
      </w:r>
      <w:hyperlink w:anchor="ref_toc" w:history="1">
        <w:r>
          <w:rPr>
            <w:rStyle w:val="NavigationLink"/>
          </w:rPr>
          <w:t>оглавление</w:t>
        </w:r>
      </w:hyperlink>
    </w:p>
    <w:p w:rsidR="000E4801" w:rsidRDefault="003C0E89" w:rsidP="00C42A72">
      <w:pPr>
        <w:pStyle w:val="1"/>
      </w:pPr>
      <w:bookmarkStart w:id="77" w:name="_Toc205366145"/>
      <w:r>
        <w:t>РЕГИОНАЛЬНЫЕ НОВОСТИ</w:t>
      </w:r>
      <w:bookmarkEnd w:id="77"/>
    </w:p>
    <w:p w:rsidR="00211AF8" w:rsidRDefault="00211AF8" w:rsidP="00211AF8">
      <w:pPr>
        <w:pStyle w:val="4"/>
      </w:pPr>
      <w:bookmarkStart w:id="78" w:name="d_04d3b57b64f14acd8f70d224eafe886e"/>
      <w:bookmarkStart w:id="79" w:name="_Toc205352685"/>
      <w:bookmarkStart w:id="80" w:name="_Toc205352580"/>
      <w:bookmarkStart w:id="81" w:name="_Toc205366146"/>
      <w:bookmarkEnd w:id="78"/>
      <w:r>
        <w:rPr>
          <w:rStyle w:val="DocumentDate"/>
        </w:rPr>
        <w:t>05.08.2025</w:t>
      </w:r>
      <w:r>
        <w:br/>
      </w:r>
      <w:r>
        <w:rPr>
          <w:rStyle w:val="DocumentSource"/>
        </w:rPr>
        <w:t>РБК</w:t>
      </w:r>
      <w:r>
        <w:br/>
      </w:r>
      <w:r>
        <w:rPr>
          <w:rStyle w:val="DocumentName"/>
        </w:rPr>
        <w:t>Дрозденко предложил отложить стройку второго дорожного кольца Петербурга</w:t>
      </w:r>
      <w:bookmarkEnd w:id="79"/>
      <w:bookmarkEnd w:id="81"/>
    </w:p>
    <w:p w:rsidR="00211AF8" w:rsidRDefault="00211AF8" w:rsidP="00B3511E">
      <w:pPr>
        <w:pStyle w:val="5"/>
      </w:pPr>
      <w:r>
        <w:t>Губернатор Ленинградской области Александр Дрозденко направил письмо в адрес вице-премьера Марата Хуснуллина с просьбой отложить второй этап строительства второй кольцевой автодороги (КАД-2) ради "критически важных для региона дорожных проектов". Об этом глава региона сообщил в своем телеграм-канале. Ранее против строительства КАД-2 выступали жители региона.</w:t>
      </w:r>
    </w:p>
    <w:p w:rsidR="00211AF8" w:rsidRDefault="00211AF8" w:rsidP="00211AF8">
      <w:pPr>
        <w:pStyle w:val="DocumentBody"/>
      </w:pPr>
      <w:r>
        <w:t xml:space="preserve">Дрозденко обратил внимание на необходимость "повысить приоритет" таких проектов, как обход Мурино и Нового Девяткино, а также </w:t>
      </w:r>
      <w:r>
        <w:rPr>
          <w:b/>
        </w:rPr>
        <w:t>строительство</w:t>
      </w:r>
      <w:r>
        <w:t xml:space="preserve"> автодороги Юкки - Кузьмолово. "В этих частях Всеволожского района дорожная инфраструктура перегружена уже сейчас, - посетовал глава Ленобласти. - "Расшивку" этих проблемных зон требуется провести максимально оперативно".</w:t>
      </w:r>
    </w:p>
    <w:p w:rsidR="00211AF8" w:rsidRDefault="00211AF8" w:rsidP="00211AF8">
      <w:pPr>
        <w:pStyle w:val="DocumentBody"/>
      </w:pPr>
      <w:r>
        <w:rPr>
          <w:b/>
        </w:rPr>
        <w:t>Строительство</w:t>
      </w:r>
      <w:r>
        <w:t xml:space="preserve"> КАД-2 должно начаться в период с 2027 по 2030 годы, заявлял ранее губернатор Санкт-Петербурга Александр Беглов. Проектом занимается компания "Автодор". В апреле 2025 года вице-губернатор Николай Линченко отмечал, что первую очередь КАД-2 "постараются реализовать" и ввести в эксплуатацию в 2028-2029 годах.</w:t>
      </w:r>
    </w:p>
    <w:p w:rsidR="00211AF8" w:rsidRDefault="00211AF8" w:rsidP="00211AF8">
      <w:pPr>
        <w:pStyle w:val="DocumentBody"/>
      </w:pPr>
      <w:r>
        <w:t>Анонс проекта КАД-2 вызвал негативную реакцию у жителей Ленинградской области. В ноябре 2024 года группа жителей Всеволожского района предложила альтернативную трассировку кольцевой автодороги от Всеволожска до Агалатово. В числе предложений было пересмотреть схемы территориального планирования в Лесколово и Токсово, чтобы сохранить экосистему токсовских озер.</w:t>
      </w:r>
    </w:p>
    <w:p w:rsidR="00211AF8" w:rsidRDefault="00211AF8" w:rsidP="00211AF8">
      <w:pPr>
        <w:pStyle w:val="DocumentBody"/>
      </w:pPr>
      <w:r>
        <w:t>Обход Мурино, который упомянул Александр Дрозденко, должны закончить до конца 2026 года. Длина дороги составит 7 км, она пройдет по территории Петербурга. В проект вложат не менее 8 млрд руб. Весной этого года на обходе в створе Пискаревского проспекта в ближайшее время начался монтаж балок пролетного строения.</w:t>
      </w:r>
    </w:p>
    <w:p w:rsidR="00211AF8" w:rsidRDefault="005048E4" w:rsidP="00211AF8">
      <w:hyperlink r:id="rId30" w:history="1">
        <w:r w:rsidR="00211AF8">
          <w:rPr>
            <w:rStyle w:val="DocumentOriginalLink"/>
          </w:rPr>
          <w:t>https://www.rbc.ru/spb_sz/05/08/2025/68920b049a79472c3b6affdd</w:t>
        </w:r>
      </w:hyperlink>
    </w:p>
    <w:p w:rsidR="00211AF8" w:rsidRDefault="00211AF8" w:rsidP="00211AF8">
      <w:r>
        <w:rPr>
          <w:sz w:val="18"/>
        </w:rPr>
        <w:t>назад: </w:t>
      </w:r>
      <w:hyperlink w:anchor="ref_toc" w:history="1">
        <w:r>
          <w:rPr>
            <w:rStyle w:val="NavigationLink"/>
          </w:rPr>
          <w:t>оглавление</w:t>
        </w:r>
      </w:hyperlink>
    </w:p>
    <w:p w:rsidR="00CB035E" w:rsidRDefault="00CB035E" w:rsidP="00CB035E">
      <w:pPr>
        <w:pStyle w:val="4"/>
      </w:pPr>
      <w:bookmarkStart w:id="82" w:name="_Toc205352592"/>
      <w:bookmarkStart w:id="83" w:name="_Toc205366147"/>
      <w:bookmarkEnd w:id="80"/>
      <w:r>
        <w:rPr>
          <w:rStyle w:val="DocumentDate"/>
        </w:rPr>
        <w:t>05.08.2025</w:t>
      </w:r>
      <w:r>
        <w:br/>
      </w:r>
      <w:r w:rsidR="0086552B">
        <w:rPr>
          <w:rStyle w:val="DocumentSource"/>
        </w:rPr>
        <w:t xml:space="preserve">ТАСС </w:t>
      </w:r>
      <w:r>
        <w:br/>
      </w:r>
      <w:r>
        <w:rPr>
          <w:rStyle w:val="DocumentName"/>
        </w:rPr>
        <w:t>Власти Ростовской области возобновили выдачу разрешений на строительство МКД</w:t>
      </w:r>
      <w:bookmarkEnd w:id="82"/>
      <w:bookmarkEnd w:id="83"/>
    </w:p>
    <w:p w:rsidR="0086552B" w:rsidRDefault="0086552B" w:rsidP="00CB035E">
      <w:pPr>
        <w:pStyle w:val="DocumentBody"/>
      </w:pPr>
      <w:r w:rsidRPr="0086552B">
        <w:t>Выдано 22 разрешения на возведение 36 многоэтажных домов, сообщил первый замминистра строительства, архитектуры и территориального развития региона Сергей Вифлянцев</w:t>
      </w:r>
    </w:p>
    <w:p w:rsidR="00CB035E" w:rsidRDefault="00CB035E" w:rsidP="00B3511E">
      <w:pPr>
        <w:pStyle w:val="5"/>
      </w:pPr>
      <w:r>
        <w:t>Власти Ростовской области возобновили</w:t>
      </w:r>
      <w:r w:rsidR="000E4801">
        <w:t xml:space="preserve"> </w:t>
      </w:r>
      <w:r>
        <w:t>выдачу разрешений на строительство многоквартирных домов (МКД) после временного</w:t>
      </w:r>
      <w:r w:rsidR="000E4801">
        <w:t xml:space="preserve"> </w:t>
      </w:r>
      <w:r>
        <w:t>моратория, введенного для пересмотра стандартов работы в этой сфере. В настоящее</w:t>
      </w:r>
      <w:r w:rsidR="000E4801">
        <w:t xml:space="preserve"> </w:t>
      </w:r>
      <w:r>
        <w:t>время выдано 22 разрешения на возведение 36 многоэтажных домов, сообщил первый</w:t>
      </w:r>
      <w:r w:rsidR="000E4801">
        <w:t xml:space="preserve"> </w:t>
      </w:r>
      <w:r>
        <w:t>замминистра строительства, архитектуры и территориального развития региона</w:t>
      </w:r>
      <w:r w:rsidR="000E4801">
        <w:t xml:space="preserve"> </w:t>
      </w:r>
      <w:r>
        <w:t>Сергей Вифлянцев на пресс-конференции по итогам работы строительного комплекса</w:t>
      </w:r>
      <w:r w:rsidR="000E4801">
        <w:t xml:space="preserve"> </w:t>
      </w:r>
      <w:r>
        <w:t>за I полугодие 2025 года.</w:t>
      </w:r>
    </w:p>
    <w:p w:rsidR="00CB035E" w:rsidRDefault="00CB035E" w:rsidP="00CB035E">
      <w:pPr>
        <w:pStyle w:val="DocumentBody"/>
      </w:pPr>
      <w:r>
        <w:t>В Ростове-на-Дону с 1 декабря 2024 года действовал запрет на выдачу</w:t>
      </w:r>
      <w:r w:rsidR="000E4801">
        <w:t xml:space="preserve"> </w:t>
      </w:r>
      <w:r>
        <w:t>разрешений на строительство многоквартирных домов. Это решение было принято врио</w:t>
      </w:r>
      <w:r w:rsidR="000E4801">
        <w:t xml:space="preserve"> </w:t>
      </w:r>
      <w:r>
        <w:t>губернатора Ростовской области Юрием Слюсарем из-за жалоб жителей на нехватку</w:t>
      </w:r>
      <w:r w:rsidR="000E4801">
        <w:t xml:space="preserve"> </w:t>
      </w:r>
      <w:r>
        <w:t>социальной инфраструктуры в новых жилых районах. Запрет распространялся на</w:t>
      </w:r>
      <w:r w:rsidR="000E4801">
        <w:t xml:space="preserve"> </w:t>
      </w:r>
      <w:r>
        <w:t>выдачу разрешений как в самом Ростове-на-Дону, так и в близлежащих населенных</w:t>
      </w:r>
      <w:r w:rsidR="000E4801">
        <w:t xml:space="preserve"> </w:t>
      </w:r>
      <w:r>
        <w:t>пунктах, включая Аксайский и Мясниковский районы.</w:t>
      </w:r>
    </w:p>
    <w:p w:rsidR="00CB035E" w:rsidRDefault="00CB035E" w:rsidP="00CB035E">
      <w:pPr>
        <w:pStyle w:val="DocumentBody"/>
      </w:pPr>
      <w:r>
        <w:t>"Мы завершили переходный период, в течение которого разрабатывалась</w:t>
      </w:r>
      <w:r w:rsidR="000E4801">
        <w:t xml:space="preserve"> </w:t>
      </w:r>
      <w:r>
        <w:t>нормативная документация. Все регламенты полностью готовы и введены в действие.</w:t>
      </w:r>
      <w:r w:rsidR="000E4801">
        <w:t xml:space="preserve"> </w:t>
      </w:r>
      <w:r>
        <w:t>Услуги застройщикам по предоставлению документов предоставляются в полном</w:t>
      </w:r>
      <w:r w:rsidR="000E4801">
        <w:t xml:space="preserve"> </w:t>
      </w:r>
      <w:r>
        <w:t>объеме. На сегодняшний день, если говорить о разрешениях на строительство, у нас</w:t>
      </w:r>
      <w:r w:rsidR="000E4801">
        <w:t xml:space="preserve"> </w:t>
      </w:r>
      <w:r>
        <w:t>36 многоквартирных домов уже такие разрешения получили. 22 разрешения выданы на</w:t>
      </w:r>
      <w:r w:rsidR="000E4801">
        <w:t xml:space="preserve"> </w:t>
      </w:r>
      <w:r>
        <w:t>возведение 36 многоквартирных домов", - сказал Вифлянцев.</w:t>
      </w:r>
    </w:p>
    <w:p w:rsidR="00CB035E" w:rsidRDefault="00CB035E" w:rsidP="00CB035E">
      <w:pPr>
        <w:pStyle w:val="DocumentBody"/>
      </w:pPr>
      <w:r>
        <w:t>Он подчеркнул, что команда специалистов регионального правительства во время</w:t>
      </w:r>
      <w:r w:rsidR="000E4801">
        <w:t xml:space="preserve"> </w:t>
      </w:r>
      <w:r>
        <w:t>моратория провела аудит ранее выданных разрешений на строительство МКД. Основной</w:t>
      </w:r>
      <w:r w:rsidR="000E4801">
        <w:t xml:space="preserve"> </w:t>
      </w:r>
      <w:r>
        <w:t>проблемой оказался дисбаланс между объемами нового строительства и развитием</w:t>
      </w:r>
      <w:r w:rsidR="000E4801">
        <w:t xml:space="preserve"> </w:t>
      </w:r>
      <w:r>
        <w:t>сопутствующей социальной инфраструктуры. По словам Вифлянцева, эта проблема</w:t>
      </w:r>
      <w:r w:rsidR="000E4801">
        <w:t xml:space="preserve"> </w:t>
      </w:r>
      <w:r>
        <w:t>будет решаться постепенно. Для уже реализуемых проектов рассматриваются</w:t>
      </w:r>
      <w:r w:rsidR="000E4801">
        <w:t xml:space="preserve"> </w:t>
      </w:r>
      <w:r>
        <w:t>возможности достройки необходимой инфраструктуры, а новые объекты будут</w:t>
      </w:r>
      <w:r w:rsidR="000E4801">
        <w:t xml:space="preserve"> </w:t>
      </w:r>
      <w:r>
        <w:t>проходить обязательную проверку на наличие планов по созданию всей</w:t>
      </w:r>
      <w:r w:rsidR="000E4801">
        <w:t xml:space="preserve"> </w:t>
      </w:r>
      <w:r>
        <w:t>социнфраструктуры.</w:t>
      </w:r>
    </w:p>
    <w:p w:rsidR="00CB035E" w:rsidRDefault="00CB035E" w:rsidP="00CB035E">
      <w:pPr>
        <w:pStyle w:val="DocumentBody"/>
      </w:pPr>
      <w:r>
        <w:t>В мае 2025 года в регионе ввели обязательные нормы обеспечения масштабной</w:t>
      </w:r>
      <w:r w:rsidR="000E4801">
        <w:t xml:space="preserve"> </w:t>
      </w:r>
      <w:r>
        <w:t>жилой застройки объектами социальной инфраструктуры. Соответствующий</w:t>
      </w:r>
      <w:r w:rsidR="000E4801">
        <w:t xml:space="preserve"> </w:t>
      </w:r>
      <w:r>
        <w:t>законопроект был внесен главой региона. Ранее полномочия по выдаче разрешений на</w:t>
      </w:r>
      <w:r w:rsidR="000E4801">
        <w:t xml:space="preserve"> </w:t>
      </w:r>
      <w:r>
        <w:t>строительство были переданы с муницип</w:t>
      </w:r>
      <w:r w:rsidR="0086552B">
        <w:t xml:space="preserve">ального на областной уровень. </w:t>
      </w:r>
    </w:p>
    <w:p w:rsidR="0086552B" w:rsidRPr="0086552B" w:rsidRDefault="005048E4" w:rsidP="0086552B">
      <w:pPr>
        <w:rPr>
          <w:rStyle w:val="DocumentOriginalLink"/>
        </w:rPr>
      </w:pPr>
      <w:hyperlink r:id="rId31" w:history="1">
        <w:r w:rsidR="0086552B" w:rsidRPr="0086552B">
          <w:rPr>
            <w:rStyle w:val="DocumentOriginalLink"/>
          </w:rPr>
          <w:t>https://tass.ru/nedvizhimost/24711003?ysclid=mdzhyj03ue38629524</w:t>
        </w:r>
      </w:hyperlink>
      <w:r w:rsidR="0086552B" w:rsidRPr="0086552B">
        <w:rPr>
          <w:rStyle w:val="DocumentOriginalLink"/>
        </w:rPr>
        <w:t xml:space="preserve"> </w:t>
      </w:r>
    </w:p>
    <w:p w:rsidR="00CB035E" w:rsidRDefault="00CB035E" w:rsidP="00CB035E">
      <w:r>
        <w:rPr>
          <w:sz w:val="18"/>
        </w:rPr>
        <w:t>назад: </w:t>
      </w:r>
      <w:hyperlink w:anchor="ref_toc" w:history="1">
        <w:r>
          <w:rPr>
            <w:rStyle w:val="NavigationLink"/>
          </w:rPr>
          <w:t>оглавление</w:t>
        </w:r>
      </w:hyperlink>
    </w:p>
    <w:p w:rsidR="00883888" w:rsidRDefault="00883888" w:rsidP="00883888">
      <w:pPr>
        <w:pStyle w:val="4"/>
      </w:pPr>
      <w:bookmarkStart w:id="84" w:name="_Toc205352671"/>
      <w:bookmarkStart w:id="85" w:name="_Toc205352612"/>
      <w:bookmarkStart w:id="86" w:name="_Toc205366148"/>
      <w:r>
        <w:rPr>
          <w:rStyle w:val="DocumentDate"/>
        </w:rPr>
        <w:t>05.08.2025</w:t>
      </w:r>
      <w:r>
        <w:br/>
      </w:r>
      <w:r>
        <w:rPr>
          <w:rStyle w:val="DocumentSource"/>
        </w:rPr>
        <w:t>Ведомости (vedomosti.ru)</w:t>
      </w:r>
      <w:r>
        <w:br/>
      </w:r>
      <w:r>
        <w:rPr>
          <w:rStyle w:val="DocumentName"/>
        </w:rPr>
        <w:t>В Ростовской области снизили плановый показатель по вводу жилья на 7%</w:t>
      </w:r>
      <w:bookmarkEnd w:id="84"/>
      <w:bookmarkEnd w:id="86"/>
    </w:p>
    <w:p w:rsidR="00883888" w:rsidRDefault="00883888" w:rsidP="00B3511E">
      <w:pPr>
        <w:pStyle w:val="5"/>
      </w:pPr>
      <w:r>
        <w:t>Власти Ростовской области установили плановый показатель по вводу жилья на 2025 г. на уровне 2,75 млн кв. м. Это на 7% ниже результатов 2024 г. Об этом на пресс-конференции в «Интерфаксе» сообщил первый заместитель министра строительства, архитектуры и территориального развития региона Сергей Вифлянцев.</w:t>
      </w:r>
    </w:p>
    <w:p w:rsidR="00883888" w:rsidRDefault="00883888" w:rsidP="00883888">
      <w:pPr>
        <w:pStyle w:val="DocumentBody"/>
      </w:pPr>
      <w:r>
        <w:t>«Мы прекрасно понимаем те условия, которые сегодня есть на рынке. Работаем в условиях жесткой кредитно-денежной политики», - отметил Вифлянцев.</w:t>
      </w:r>
    </w:p>
    <w:p w:rsidR="00883888" w:rsidRDefault="00883888" w:rsidP="00883888">
      <w:pPr>
        <w:pStyle w:val="DocumentBody"/>
      </w:pPr>
      <w:r>
        <w:t>В целом за шесть лет в регионе планируется построить более 17 млн кв. метров жилья в рамках нацпроекта «Инфраструктура для жизни» и регионального проекта «Жилье».</w:t>
      </w:r>
    </w:p>
    <w:p w:rsidR="00883888" w:rsidRDefault="00883888" w:rsidP="00883888">
      <w:pPr>
        <w:pStyle w:val="DocumentBody"/>
      </w:pPr>
      <w:r>
        <w:t>За первые полгода в Ростовской области уже введено в эксплуатацию 1,2 млн кв. метров жилья, около 70% от этого объема приходится на индивидуальное жилье.</w:t>
      </w:r>
    </w:p>
    <w:p w:rsidR="00883888" w:rsidRDefault="00883888" w:rsidP="00883888">
      <w:pPr>
        <w:pStyle w:val="DocumentBody"/>
      </w:pPr>
      <w:r>
        <w:t xml:space="preserve">«Постепенно в течение года доля ИЖС сокращается, </w:t>
      </w:r>
      <w:r>
        <w:rPr>
          <w:b/>
        </w:rPr>
        <w:t>застройщики</w:t>
      </w:r>
      <w:r>
        <w:t xml:space="preserve"> многоквартирного жилья активизируются ко второй половине года», - уточнил замминистра.</w:t>
      </w:r>
    </w:p>
    <w:p w:rsidR="00883888" w:rsidRDefault="00883888" w:rsidP="00883888">
      <w:pPr>
        <w:pStyle w:val="DocumentBody"/>
      </w:pPr>
      <w:r>
        <w:t>Большинство крупных проектов жилищного строительства, по его словам, реализуются в Ростове-на-Дону, при этом сегодня стоит задача по увеличению объемов строительства перед всеми муниципалитетами.</w:t>
      </w:r>
    </w:p>
    <w:p w:rsidR="00883888" w:rsidRDefault="00883888" w:rsidP="00883888">
      <w:pPr>
        <w:pStyle w:val="DocumentBody"/>
      </w:pPr>
      <w:r>
        <w:t>«Мы работаем над вовлечением в оборот новых территорий, градостроительный потенциал только для многоквартирного жилья сегодня составляет 12 млн кв. м», - отметил Вифлянцев.</w:t>
      </w:r>
    </w:p>
    <w:p w:rsidR="00883888" w:rsidRDefault="00883888" w:rsidP="00883888">
      <w:pPr>
        <w:pStyle w:val="DocumentBody"/>
      </w:pPr>
      <w:r>
        <w:t xml:space="preserve">Как писали «Ведомости Юг», власти Ростовской области возобновили выдачу разрешений на </w:t>
      </w:r>
      <w:r>
        <w:rPr>
          <w:b/>
        </w:rPr>
        <w:t>строительство</w:t>
      </w:r>
      <w:r>
        <w:t xml:space="preserve"> в Ростове-на-Дону после моратория, введенного в декабре 2024 г. На сегодняшний день выдано 22 разрешение на 36 многоквартирных домов, все они реализуются в рамках комплексного развития территорий.</w:t>
      </w:r>
    </w:p>
    <w:p w:rsidR="00883888" w:rsidRDefault="005048E4" w:rsidP="00883888">
      <w:hyperlink r:id="rId32" w:history="1">
        <w:r w:rsidR="00883888">
          <w:rPr>
            <w:rStyle w:val="DocumentOriginalLink"/>
          </w:rPr>
          <w:t>https://south.vedomosti.ru/south/news/2025/08/05/1129409-7?from=newsline</w:t>
        </w:r>
      </w:hyperlink>
    </w:p>
    <w:p w:rsidR="00883888" w:rsidRDefault="00883888" w:rsidP="00883888">
      <w:r>
        <w:rPr>
          <w:sz w:val="18"/>
        </w:rPr>
        <w:t>назад: </w:t>
      </w:r>
      <w:hyperlink w:anchor="ref_toc" w:history="1">
        <w:r>
          <w:rPr>
            <w:rStyle w:val="NavigationLink"/>
          </w:rPr>
          <w:t>оглавление</w:t>
        </w:r>
      </w:hyperlink>
    </w:p>
    <w:p w:rsidR="0086552B" w:rsidRDefault="0086552B" w:rsidP="0086552B">
      <w:pPr>
        <w:pStyle w:val="4"/>
      </w:pPr>
      <w:bookmarkStart w:id="87" w:name="_Toc205352667"/>
      <w:bookmarkStart w:id="88" w:name="_Toc205366149"/>
      <w:r>
        <w:rPr>
          <w:rStyle w:val="DocumentDate"/>
        </w:rPr>
        <w:t>05.08.2025</w:t>
      </w:r>
      <w:r>
        <w:br/>
      </w:r>
      <w:r>
        <w:rPr>
          <w:rStyle w:val="DocumentSource"/>
        </w:rPr>
        <w:t>Ведомости (vedomosti.ru)</w:t>
      </w:r>
      <w:r>
        <w:br/>
      </w:r>
      <w:r>
        <w:rPr>
          <w:rStyle w:val="DocumentName"/>
        </w:rPr>
        <w:t>Минстрой Ростовской области не получил концепцию застройки территории ипподрома</w:t>
      </w:r>
      <w:bookmarkEnd w:id="87"/>
      <w:bookmarkEnd w:id="88"/>
    </w:p>
    <w:p w:rsidR="0086552B" w:rsidRDefault="0086552B" w:rsidP="0086552B">
      <w:pPr>
        <w:pStyle w:val="DocumentBody"/>
      </w:pPr>
      <w:r>
        <w:t>Инвестор не представил своего видения развития территории ипподрома Ростова-на-Дону, сообщил на пресс-конференции в «Интерфаксе» первый заместитель министра строительства, архитектуры и территориального развития региона Сергей Вифлянцев.</w:t>
      </w:r>
    </w:p>
    <w:p w:rsidR="0086552B" w:rsidRDefault="0086552B" w:rsidP="0086552B">
      <w:pPr>
        <w:pStyle w:val="DocumentBody"/>
      </w:pPr>
      <w:r>
        <w:t>В январе занимавший тогда должность главы администрации Ростова-на-Дону Алексей Логвиненко сообщал, что новый жилой комплекс на месте ростовского ипподрома начнет строиться только после переноса спортивного объекта на левый берег Дона.</w:t>
      </w:r>
    </w:p>
    <w:p w:rsidR="0086552B" w:rsidRDefault="0086552B" w:rsidP="0086552B">
      <w:pPr>
        <w:pStyle w:val="DocumentBody"/>
      </w:pPr>
      <w:r>
        <w:t>«Ни строительство на территории ипподрома старого, ни строительство нового на сегодняшний день не ведется. Другие комментарии на сегодняшний день бессмысленны, потому что с какой-то конкретной концепцией инвестор еще не вышел для того, чтобы можно было документы рассматривать», - сказал Вифлянцев.</w:t>
      </w:r>
    </w:p>
    <w:p w:rsidR="0086552B" w:rsidRDefault="0086552B" w:rsidP="0086552B">
      <w:pPr>
        <w:pStyle w:val="DocumentBody"/>
      </w:pPr>
      <w:r>
        <w:t>О переносе ипподрома на левый берег и строительстве на его месте на ул. Малюгина многофункционального жилого комплекса стало известно в ноябре 2023 г. Как сообщали «Ведомости Юг», проект предполагает строительство многоквартирных домов, торгово-развлекательного центра, офисных зданий, культурных и спортивных объектов, двух детских садов и школы. Инвестиции оцениваются в 50 млрд руб.</w:t>
      </w:r>
    </w:p>
    <w:p w:rsidR="0086552B" w:rsidRDefault="0086552B" w:rsidP="0086552B">
      <w:pPr>
        <w:pStyle w:val="DocumentBody"/>
      </w:pPr>
      <w:r>
        <w:t>В середине июля 2024 г. стало известно, что структуры, входящие в холдинг «Элиас групп», стали новыми владельцами ростовского ипподрома. Основной актив «Элиас групп» - девелопер «Неометрия», специализирующийся на комплексном развитии территорий и возведении объектов недвижимости от комфорт-класса до премиум-сегмента.</w:t>
      </w:r>
    </w:p>
    <w:p w:rsidR="0086552B" w:rsidRDefault="005048E4" w:rsidP="0086552B">
      <w:hyperlink r:id="rId33" w:history="1">
        <w:r w:rsidR="0086552B">
          <w:rPr>
            <w:rStyle w:val="DocumentOriginalLink"/>
          </w:rPr>
          <w:t>https://south.vedomosti.ru/south/news/2025/08/05/1129365-minsroi-kontseptsiyu?from=newsline</w:t>
        </w:r>
      </w:hyperlink>
    </w:p>
    <w:p w:rsidR="0086552B" w:rsidRDefault="0086552B" w:rsidP="0086552B">
      <w:r>
        <w:rPr>
          <w:sz w:val="18"/>
        </w:rPr>
        <w:t>назад: </w:t>
      </w:r>
      <w:hyperlink w:anchor="ref_toc" w:history="1">
        <w:r>
          <w:rPr>
            <w:rStyle w:val="NavigationLink"/>
          </w:rPr>
          <w:t>оглавление</w:t>
        </w:r>
      </w:hyperlink>
    </w:p>
    <w:p w:rsidR="00CB035E" w:rsidRDefault="00CB035E" w:rsidP="00CB035E">
      <w:pPr>
        <w:pStyle w:val="4"/>
      </w:pPr>
      <w:bookmarkStart w:id="89" w:name="_Toc205366150"/>
      <w:r>
        <w:rPr>
          <w:rStyle w:val="DocumentDate"/>
        </w:rPr>
        <w:t>05.08.2025</w:t>
      </w:r>
      <w:r>
        <w:br/>
      </w:r>
      <w:r w:rsidR="0086552B">
        <w:rPr>
          <w:rStyle w:val="DocumentSource"/>
        </w:rPr>
        <w:t>РИА Новости</w:t>
      </w:r>
      <w:r>
        <w:br/>
      </w:r>
      <w:r>
        <w:rPr>
          <w:rStyle w:val="DocumentName"/>
        </w:rPr>
        <w:t>В "Москва-Сити" завершили строительство небоскреба iCity</w:t>
      </w:r>
      <w:bookmarkEnd w:id="85"/>
      <w:bookmarkEnd w:id="89"/>
    </w:p>
    <w:p w:rsidR="0086552B" w:rsidRDefault="0086552B" w:rsidP="00CB035E">
      <w:pPr>
        <w:pStyle w:val="DocumentBody"/>
      </w:pPr>
      <w:r w:rsidRPr="0086552B">
        <w:t>MR Group: в "Москва-Сити" завершили строительство небоскреба iCity</w:t>
      </w:r>
    </w:p>
    <w:p w:rsidR="00CB035E" w:rsidRDefault="00CB035E" w:rsidP="00CB035E">
      <w:pPr>
        <w:pStyle w:val="DocumentBody"/>
      </w:pPr>
      <w:r>
        <w:t>В московском международном деловом центре "Москва-Сити" ввели в эксплуатацию высотный комплекс iCity, состоящий из двух башен - Time Tower (34 этажа, 161 метр) и Space Tower (61 этаж, 260 метров).</w:t>
      </w:r>
    </w:p>
    <w:p w:rsidR="00CB035E" w:rsidRDefault="00CB035E" w:rsidP="00CB035E">
      <w:pPr>
        <w:pStyle w:val="DocumentBody"/>
      </w:pPr>
      <w:r>
        <w:t>"Новые деловые башни стали первыми в Москве, в паркинг которых можно заехать по эстакаде с ТТК, не загруженной транспортным потоком", - рассказали РИА Недвижимость в пресс-службе девелопера про</w:t>
      </w:r>
      <w:r w:rsidR="0086552B">
        <w:t>екта MR Group</w:t>
      </w:r>
      <w:r>
        <w:t>.</w:t>
      </w:r>
    </w:p>
    <w:p w:rsidR="00CB035E" w:rsidRDefault="00CB035E" w:rsidP="00CB035E">
      <w:pPr>
        <w:pStyle w:val="DocumentBody"/>
      </w:pPr>
      <w:r>
        <w:t>Там уточнили, что общая площадь проекта составляет 230 тысяч квадратных метров, из которых 140 тысяч "квадратов" пришлось на продаваемую площадь офисов.</w:t>
      </w:r>
    </w:p>
    <w:p w:rsidR="00CB035E" w:rsidRDefault="00CB035E" w:rsidP="00CB035E">
      <w:pPr>
        <w:pStyle w:val="DocumentBody"/>
      </w:pPr>
      <w:r>
        <w:t>"Все помещения в iCity предназначены для продажи, аренда не предусмотрена. Это единственный такой проект в "Москва-Сити". На сегодняшний день свободной остается 21 тысяча квадратных метров", - сообщил представитель застройщика.</w:t>
      </w:r>
    </w:p>
    <w:p w:rsidR="00CB035E" w:rsidRDefault="00CB035E" w:rsidP="00CB035E">
      <w:pPr>
        <w:pStyle w:val="DocumentBody"/>
      </w:pPr>
      <w:r>
        <w:t>В MR Group также отметили, что на всех этажах башен созданы террасы с перекрытиями из полупрозрачного стекла, что является "редким для небоскребов форматом смотровых пространств". Атриум высотного комплекса накрыл стеклянный купол, под которым запланированы не только зоны общепита, ритейла и спорта, но и зимний сад.</w:t>
      </w:r>
    </w:p>
    <w:p w:rsidR="00CB035E" w:rsidRDefault="00CB035E" w:rsidP="00CB035E">
      <w:pPr>
        <w:pStyle w:val="DocumentBody"/>
      </w:pPr>
      <w:r>
        <w:t>Строительство iCity велось с 2020 года.</w:t>
      </w:r>
    </w:p>
    <w:p w:rsidR="00CB035E" w:rsidRDefault="00CB035E" w:rsidP="00CB035E">
      <w:pPr>
        <w:pStyle w:val="DocumentBody"/>
      </w:pPr>
      <w:r>
        <w:t>MR Group основана в 2003 году Романом Тимохиным и Виктором Лабуздко, является одним из крупнейших девелоперов жилья в Москве.</w:t>
      </w:r>
    </w:p>
    <w:p w:rsidR="0086552B" w:rsidRPr="0086552B" w:rsidRDefault="005048E4" w:rsidP="0086552B">
      <w:pPr>
        <w:rPr>
          <w:rStyle w:val="DocumentOriginalLink"/>
        </w:rPr>
      </w:pPr>
      <w:hyperlink r:id="rId34" w:history="1">
        <w:r w:rsidR="0086552B" w:rsidRPr="0086552B">
          <w:rPr>
            <w:rStyle w:val="DocumentOriginalLink"/>
          </w:rPr>
          <w:t>https://realty.ria.ru/20250805/neboskreb-2033318579.html?ysclid=mdzhzxnfir686620331</w:t>
        </w:r>
      </w:hyperlink>
      <w:r w:rsidR="0086552B" w:rsidRPr="0086552B">
        <w:rPr>
          <w:rStyle w:val="DocumentOriginalLink"/>
        </w:rPr>
        <w:t xml:space="preserve"> </w:t>
      </w:r>
    </w:p>
    <w:p w:rsidR="00CB035E" w:rsidRDefault="00CB035E" w:rsidP="00CB035E">
      <w:r>
        <w:rPr>
          <w:sz w:val="18"/>
        </w:rPr>
        <w:t>назад: </w:t>
      </w:r>
      <w:hyperlink w:anchor="ref_toc" w:history="1">
        <w:r>
          <w:rPr>
            <w:rStyle w:val="NavigationLink"/>
          </w:rPr>
          <w:t>оглавление</w:t>
        </w:r>
      </w:hyperlink>
    </w:p>
    <w:p w:rsidR="00B3511E" w:rsidRDefault="00B3511E" w:rsidP="00B3511E">
      <w:pPr>
        <w:pStyle w:val="4"/>
      </w:pPr>
      <w:bookmarkStart w:id="90" w:name="_Toc205352616"/>
      <w:bookmarkStart w:id="91" w:name="_Toc205352567"/>
      <w:bookmarkStart w:id="92" w:name="_Toc205352655"/>
      <w:bookmarkStart w:id="93" w:name="_Toc205352626"/>
      <w:bookmarkStart w:id="94" w:name="_Toc205366151"/>
      <w:r>
        <w:rPr>
          <w:rStyle w:val="DocumentDate"/>
        </w:rPr>
        <w:t>06.08.2025</w:t>
      </w:r>
      <w:r>
        <w:br/>
      </w:r>
      <w:r>
        <w:rPr>
          <w:rStyle w:val="DocumentSource"/>
        </w:rPr>
        <w:t>Коммерсантъ (kommersant.ru)</w:t>
      </w:r>
      <w:r>
        <w:br/>
      </w:r>
      <w:r>
        <w:rPr>
          <w:rStyle w:val="DocumentName"/>
        </w:rPr>
        <w:t>Дефицит офисов: сроки ввода новых объектов переносят</w:t>
      </w:r>
      <w:bookmarkEnd w:id="90"/>
      <w:bookmarkEnd w:id="94"/>
    </w:p>
    <w:p w:rsidR="00B3511E" w:rsidRDefault="00B3511E" w:rsidP="00B3511E">
      <w:pPr>
        <w:pStyle w:val="DocumentBody"/>
      </w:pPr>
      <w:r>
        <w:t>Офисы решили не сдаваться</w:t>
      </w:r>
    </w:p>
    <w:p w:rsidR="00B3511E" w:rsidRDefault="00B3511E" w:rsidP="00B3511E">
      <w:pPr>
        <w:pStyle w:val="DocumentBody"/>
      </w:pPr>
      <w:r>
        <w:t>Девелоперы чаще стали переносить сроки ввода бизнес-центров</w:t>
      </w:r>
    </w:p>
    <w:p w:rsidR="00B3511E" w:rsidRDefault="00B3511E" w:rsidP="00B3511E">
      <w:pPr>
        <w:pStyle w:val="DocumentBody"/>
      </w:pPr>
      <w:r>
        <w:t xml:space="preserve">Внушительный объем своевременного ввода бизнес-центров, заявленный </w:t>
      </w:r>
      <w:r>
        <w:rPr>
          <w:b/>
        </w:rPr>
        <w:t>застройщиками</w:t>
      </w:r>
      <w:r>
        <w:t>, мог бы облегчить ситуацию на офисном рынке Москвы - повысить критически низкую вакансию и стабилизировать ставки аренды. Однако, судя по оценкам консультантов, ожидания оказались далекими от реальности. По итогам года в российской столице будет введено от 500 тыс. до 1 млн кв. м офисной недвижимости, что на 27-58% меньше анонсированных девелоперами объемов. А до 2030 года девелоперы смогут сдать в эксплуатацию 5,6 млн кв. м против заявленных ранее 7,3 млн кв. м.</w:t>
      </w:r>
    </w:p>
    <w:p w:rsidR="00B3511E" w:rsidRDefault="00B3511E" w:rsidP="00B3511E">
      <w:pPr>
        <w:pStyle w:val="DocumentBody"/>
      </w:pPr>
      <w:r>
        <w:t xml:space="preserve">К концу года в Москве появится 1 млн кв. м офисной недвижимости - это на 27% меньше, чем запланировано девелоперами, следует из прогноза консалтинговой компании CORE.XP. О переносе </w:t>
      </w:r>
      <w:r>
        <w:rPr>
          <w:b/>
        </w:rPr>
        <w:t>застройщиками</w:t>
      </w:r>
      <w:r>
        <w:t xml:space="preserve"> сроков ввода по итогам этого года сообщают и в консалтинговой компании NF Group. По ее данным, объем нового строительства офисных площадей в действительности составит 500 тыс. кв. м, на 58% ниже заявленного. Среди причин такого развития событий опрошенные "Ъ" консультанты называют дорогое заемное финансирование, частые задержки поставок инженерного оборудования и сложности при получении разрешительной документации.</w:t>
      </w:r>
    </w:p>
    <w:p w:rsidR="00B3511E" w:rsidRDefault="00B3511E" w:rsidP="00B3511E">
      <w:pPr>
        <w:pStyle w:val="DocumentBody"/>
      </w:pPr>
      <w:r>
        <w:t xml:space="preserve">Еще один фактор замедления офисного строительства - перенос сроков сдачи объектов со стороны </w:t>
      </w:r>
      <w:r>
        <w:rPr>
          <w:b/>
        </w:rPr>
        <w:t>застройщиков</w:t>
      </w:r>
      <w:r>
        <w:t xml:space="preserve"> жилья, которые вынуждены возводить бизнес-центры для получения льгот в рамках программы мест приложения труда (МПТ), отмечает директор коммерческого управления девелоперской Stone Кристина Недря. По ее словам, такие </w:t>
      </w:r>
      <w:r>
        <w:rPr>
          <w:b/>
        </w:rPr>
        <w:t>застройщики</w:t>
      </w:r>
      <w:r>
        <w:t>, как правило, рассчитывают на завершение своих офисных проектов за два года, в то время как объективный девелоперский цикл составляет три-четыре года, говорит госпожа Недря. В структуре реализуемых по программе МПТ объектов офисная недвижимость занимает наибольшую долю - 42%, подсчитала руководитель департамента по работе с офисными помещениями IBC Real Estate Екатерина Белова.</w:t>
      </w:r>
    </w:p>
    <w:p w:rsidR="00B3511E" w:rsidRDefault="00B3511E" w:rsidP="00B3511E">
      <w:pPr>
        <w:pStyle w:val="DocumentBody"/>
      </w:pPr>
      <w:r>
        <w:t xml:space="preserve">Впрочем, перенос сроков ввода не вызывает беспокойства у девелоперов. По словам директора департамента офисной недвижимости NF Group Марии Зиминой, продление сроков действия разрешений на </w:t>
      </w:r>
      <w:r>
        <w:rPr>
          <w:b/>
        </w:rPr>
        <w:t>строительство</w:t>
      </w:r>
      <w:r>
        <w:t xml:space="preserve"> пока не требует дополнительных финансовых затрат. В связи с этим, поясняет руководитель департамента офисной недвижимости CORE.XP Ирина Хорошилова, некоторые девелоперы специально придерживают ввод бизнес-центров до полной его заполняемости: налог на имущество резко возрастает после сдачи объекта в эксплуатацию.</w:t>
      </w:r>
    </w:p>
    <w:p w:rsidR="00B3511E" w:rsidRDefault="00B3511E" w:rsidP="00B3511E">
      <w:pPr>
        <w:pStyle w:val="DocumentBody"/>
      </w:pPr>
      <w:r>
        <w:t>Сложившаяся на рынке конъюнктура не позволяет рассчитывать на улучшение ситуации на горизонте ближайших пяти лет. Так, по прогнозам CORE.XP, в период с 2025 по 2030 год ожидается ввод 5,6 млн кв. м офисной недвижимости, на 23% меньше ожидаемого объема (ранее планировалось 7,3 млн кв. м). Это укоренит и так затянувшийся на столичном офисном рынке тренд: арендные ставки в бизнес-центрах продолжат расти на фоне снижающейся вакансии, подчеркивает замдиректора департамента офисной недвижимости Nikoliers Валентин Кусов.</w:t>
      </w:r>
    </w:p>
    <w:p w:rsidR="00B3511E" w:rsidRDefault="00B3511E" w:rsidP="00B3511E">
      <w:pPr>
        <w:pStyle w:val="DocumentBody"/>
      </w:pPr>
      <w:r>
        <w:t>Наибольший риск усиления дефицита свободных площадей на фоне переносов сроков ввода прогнозируется в сегменте офисов класса А, традиционно располагающихся в центре города. В этом году на долю таких объектов пришлось около 96% от общего объема заявленных бизнес-центров, отмечает партнер консалтинговой компании Bright Rich CORFAC International Сигуш Бабоян.</w:t>
      </w:r>
    </w:p>
    <w:p w:rsidR="00B3511E" w:rsidRDefault="00B3511E" w:rsidP="00B3511E">
      <w:pPr>
        <w:pStyle w:val="DocumentBody"/>
      </w:pPr>
      <w:r>
        <w:t>Тем временем, отмечает партнер инвестиционно-консалтинговой компании Ricci Дмитрий Жидков, за пределами Третьего транспортного кольца до 2030 года появится значительный объем бизнес-центров. Это может слегка увеличить вакантность в офисном сегменте в целом, однако такие объекты не пользуются спросом из-за своего расположения. Исполнительный директор консалтинговой компании Remain Александр Богданов допускает снижение по итогам года объема сделок с офисами на 43% год к году, до 1,3 млн кв. м.</w:t>
      </w:r>
    </w:p>
    <w:p w:rsidR="00B3511E" w:rsidRDefault="00B3511E" w:rsidP="00B3511E">
      <w:pPr>
        <w:pStyle w:val="DocumentBody"/>
      </w:pPr>
      <w:r>
        <w:t>София Мешкова</w:t>
      </w:r>
    </w:p>
    <w:p w:rsidR="00B3511E" w:rsidRDefault="005048E4" w:rsidP="00B3511E">
      <w:hyperlink r:id="rId35" w:history="1">
        <w:r w:rsidR="00B3511E">
          <w:rPr>
            <w:rStyle w:val="DocumentOriginalLink"/>
          </w:rPr>
          <w:t>https://www.kommersant.ru/doc/7942028</w:t>
        </w:r>
      </w:hyperlink>
    </w:p>
    <w:p w:rsidR="00B3511E" w:rsidRDefault="00B3511E" w:rsidP="00B3511E">
      <w:r>
        <w:rPr>
          <w:sz w:val="18"/>
        </w:rPr>
        <w:t>назад: </w:t>
      </w:r>
      <w:hyperlink w:anchor="ref_toc" w:history="1">
        <w:r>
          <w:rPr>
            <w:rStyle w:val="NavigationLink"/>
          </w:rPr>
          <w:t>оглавление</w:t>
        </w:r>
      </w:hyperlink>
    </w:p>
    <w:p w:rsidR="0086552B" w:rsidRDefault="0086552B" w:rsidP="0086552B">
      <w:pPr>
        <w:pStyle w:val="4"/>
      </w:pPr>
      <w:bookmarkStart w:id="95" w:name="_Toc205366152"/>
      <w:bookmarkEnd w:id="91"/>
      <w:r>
        <w:rPr>
          <w:rStyle w:val="DocumentDate"/>
        </w:rPr>
        <w:t>05.08.2025</w:t>
      </w:r>
      <w:r>
        <w:br/>
      </w:r>
      <w:r>
        <w:rPr>
          <w:rStyle w:val="DocumentSource"/>
        </w:rPr>
        <w:t>Коммерсантъ (kommersant.ru)</w:t>
      </w:r>
      <w:r>
        <w:br/>
      </w:r>
      <w:r>
        <w:rPr>
          <w:rStyle w:val="DocumentName"/>
        </w:rPr>
        <w:t>Магазины удаляются от центра</w:t>
      </w:r>
      <w:bookmarkEnd w:id="92"/>
      <w:bookmarkEnd w:id="95"/>
    </w:p>
    <w:p w:rsidR="0086552B" w:rsidRDefault="0086552B" w:rsidP="0086552B">
      <w:pPr>
        <w:pStyle w:val="DocumentBody"/>
      </w:pPr>
      <w:r>
        <w:t>Ввод торговой недвижимости снизится в 2026 году на 70%</w:t>
      </w:r>
    </w:p>
    <w:p w:rsidR="0086552B" w:rsidRDefault="0086552B" w:rsidP="0086552B">
      <w:pPr>
        <w:pStyle w:val="DocumentBody"/>
      </w:pPr>
      <w:r>
        <w:t>Рынок торговой недвижимости, демонстрирующий рекордные объемы ввода на протяжении всего 2025 года, похоже, готовится к сложным временам. К концу будущего года в Москве появится всего 76 тыс. кв. м торговых площадей - на 70% меньше, чем в 2025 году. Рыночная обстановка не позволяет девелоперам начинать новые проекты, а арендаторы не особо нуждаются в новых помещениях: они, наоборот, стремятся оптимизировать количество магазинов.</w:t>
      </w:r>
    </w:p>
    <w:p w:rsidR="0086552B" w:rsidRDefault="0086552B" w:rsidP="0086552B">
      <w:pPr>
        <w:pStyle w:val="DocumentBody"/>
      </w:pPr>
      <w:r>
        <w:t>По итогам 2026 года объемы ввода торговой недвижимости в Москве могут снизиться на 70% год к году, до 76 тыс. кв. м, сообщили "Ъ" в консалтинговой компании CMWP. Прогнозируемый объем нового строительства - это завершение реализации всех заявленных ранее проектов, подчеркивает руководитель департамента исследований и аналитики консалтинговой компании IBC Real Estate Екатерина Ногай. Она добавляет, что девелоперы сейчас практически не объявляют о старте строительства новых объектов.</w:t>
      </w:r>
    </w:p>
    <w:p w:rsidR="0086552B" w:rsidRDefault="0086552B" w:rsidP="0086552B">
      <w:pPr>
        <w:pStyle w:val="DocumentBody"/>
      </w:pPr>
      <w:r>
        <w:t xml:space="preserve">Это обусловлено замедлением активности девелоперов: высокая ключевая ставка ЦБ не позволяет им реализовывать рентабельные проекты, поясняет член управления Ассоциации участников рынка коммерческой недвижимости Никита Рудь. Сейчас срок окупаемости торгового комплекса составляет 12-14 лет, добавляет вице-президент Союза торговых центров Павел Люлин. Дополнительное давление на </w:t>
      </w:r>
      <w:r>
        <w:rPr>
          <w:b/>
        </w:rPr>
        <w:t>застройщиков</w:t>
      </w:r>
      <w:r>
        <w:t xml:space="preserve"> оказывает значительный рост цен на оборудование и рабочую силу, добавляет операционный директор сети торгово-развлекательных комплексов «Парк Хаус» Елена Енина.</w:t>
      </w:r>
    </w:p>
    <w:p w:rsidR="0086552B" w:rsidRDefault="0086552B" w:rsidP="0086552B">
      <w:pPr>
        <w:pStyle w:val="DocumentBody"/>
      </w:pPr>
      <w:r>
        <w:t>Опрошенные "Ъ" эксперты считают, что сложившийся на рынке торговой недвижимости расклад вряд ли изменится на горизонте ближайших лет, что повлечет за собой дальнейшее снижение объемов ввода таких объектов.</w:t>
      </w:r>
    </w:p>
    <w:p w:rsidR="0086552B" w:rsidRDefault="0086552B" w:rsidP="0086552B">
      <w:pPr>
        <w:pStyle w:val="DocumentBody"/>
      </w:pPr>
      <w:r>
        <w:t>Несмотря на выраженное падение нового строительства торговых центров, доля свободных площадей в них к концу 2026 года увеличится на 1,2 процентного пункта, до 7,2%, прогнозирует руководитель департамента исследований и аналитики CMWP Полина Афанасьева. По ее словам, это результат рекордных объемов ввода торговой недвижимости в 2025 году - новым объектам нужно время на заполнение арендаторами. Сейчас вакантность в новых объектах составляет около 30%, подсчитала Екатерина Ногай.</w:t>
      </w:r>
    </w:p>
    <w:p w:rsidR="0086552B" w:rsidRDefault="0086552B" w:rsidP="0086552B">
      <w:pPr>
        <w:pStyle w:val="DocumentBody"/>
      </w:pPr>
      <w:r>
        <w:t>Прогнозируемый в 2026 году рост вакантности объясняется растущей конкуренцией между традиционным ритейлом и маркетплейсами, считает директор отдела по работе с торговыми площадями консалтинговой компании CORE.XP Евгения Прилуцкая. Сейчас ритейлеры заняты оптимизацией своих пространств: они закрывают точки в менее успешных объектах, запрашивают у операторов торгцентров пересмотр коммерческих условий, сокращают площади своих магазинов и приостанавливают развитие сетей, отмечает Елена Енина. Давление на арендаторов оказывают высокие арендные ставки - это особенно критично для брендов, испытывающих недостаток оборотных средств, добавляет Полина Афанасьева. Например, сеть парфюмерии и косметики «Иль де Ботэ» из-за снижения продаж и растущей конкуренции вынуждена была обратиться к операторам торговых комплексов с просьбой снизить арендные ставки на занимаемых площадках (см. "Ъ" от 9 июля). По данным NF Group, ставки в столичных торгцентрах в первой половине 2025 года составляют 9-25 тыс. руб. за 1 кв. м в год.</w:t>
      </w:r>
    </w:p>
    <w:p w:rsidR="0086552B" w:rsidRDefault="0086552B" w:rsidP="0086552B">
      <w:pPr>
        <w:pStyle w:val="DocumentBody"/>
      </w:pPr>
      <w:r>
        <w:t>Сложившаяся обстановка заставляет операторов торговых центров адаптироваться и смещать фокус на арендаторов из сферы досуга и развлечений, говорит Евгения Прилуцкая. По подсчетам госпожи Ногай, сейчас в новых комплексах Москвы спортивные пространства занимают около 21% от общего объема помещений, арендаторы из сферы общепита и продуктовые магазины - 15% и 13% соответственно.</w:t>
      </w:r>
    </w:p>
    <w:p w:rsidR="0086552B" w:rsidRDefault="0086552B" w:rsidP="0086552B">
      <w:pPr>
        <w:pStyle w:val="DocumentBody"/>
      </w:pPr>
      <w:r>
        <w:t>София Мешкова</w:t>
      </w:r>
    </w:p>
    <w:p w:rsidR="0086552B" w:rsidRDefault="005048E4" w:rsidP="0086552B">
      <w:hyperlink r:id="rId36" w:history="1">
        <w:r w:rsidR="0086552B">
          <w:rPr>
            <w:rStyle w:val="DocumentOriginalLink"/>
          </w:rPr>
          <w:t>https://www.kommersant.ru/doc/7941135</w:t>
        </w:r>
      </w:hyperlink>
    </w:p>
    <w:p w:rsidR="0086552B" w:rsidRDefault="0086552B" w:rsidP="0086552B">
      <w:r>
        <w:rPr>
          <w:sz w:val="18"/>
        </w:rPr>
        <w:t>назад: </w:t>
      </w:r>
      <w:hyperlink w:anchor="ref_toc" w:history="1">
        <w:r>
          <w:rPr>
            <w:rStyle w:val="NavigationLink"/>
          </w:rPr>
          <w:t>оглавление</w:t>
        </w:r>
      </w:hyperlink>
    </w:p>
    <w:p w:rsidR="00CB035E" w:rsidRDefault="00CB035E" w:rsidP="00CB035E">
      <w:pPr>
        <w:pStyle w:val="4"/>
      </w:pPr>
      <w:bookmarkStart w:id="96" w:name="_Toc205366153"/>
      <w:r>
        <w:rPr>
          <w:rStyle w:val="DocumentDate"/>
        </w:rPr>
        <w:t>05.08.2025</w:t>
      </w:r>
      <w:r>
        <w:br/>
      </w:r>
      <w:r>
        <w:rPr>
          <w:rStyle w:val="DocumentSource"/>
        </w:rPr>
        <w:t>Строительство.ru - Новости (rcmm.ru)</w:t>
      </w:r>
      <w:r>
        <w:br/>
      </w:r>
      <w:r>
        <w:rPr>
          <w:rStyle w:val="DocumentName"/>
        </w:rPr>
        <w:t>Строительство школы на 1100 мест в Звенигороде на финишной прямой</w:t>
      </w:r>
      <w:bookmarkEnd w:id="93"/>
      <w:bookmarkEnd w:id="96"/>
    </w:p>
    <w:p w:rsidR="00CB035E" w:rsidRDefault="00CB035E" w:rsidP="00CB035E">
      <w:pPr>
        <w:pStyle w:val="DocumentBody"/>
      </w:pPr>
      <w:r>
        <w:t>В микрорайоне Восточный подмосковного Звенигорода полным ходом идет завершение строительства современной общеобразовательной школы, рассчитанной на 1100 мест.</w:t>
      </w:r>
    </w:p>
    <w:p w:rsidR="0086552B" w:rsidRDefault="0086552B" w:rsidP="0086552B">
      <w:pPr>
        <w:pStyle w:val="DocumentBody"/>
      </w:pPr>
      <w:r>
        <w:t>Об этом сообщает пресс-служба Министерства строительного комплекса Московской области, готовность объекта в настоящее время достигла 95 %.</w:t>
      </w:r>
    </w:p>
    <w:p w:rsidR="0086552B" w:rsidRDefault="0086552B" w:rsidP="0086552B">
      <w:pPr>
        <w:pStyle w:val="DocumentBody"/>
      </w:pPr>
      <w:r>
        <w:t>По данным ведомства, в здании школы ведутся отделочные работы, устройство и пусконаладка инженерных сетей, технологического оборудования, расстановка мебели. Параллельно завершается благоустройство прилегающей территории.</w:t>
      </w:r>
    </w:p>
    <w:p w:rsidR="0086552B" w:rsidRDefault="0086552B" w:rsidP="0086552B">
      <w:pPr>
        <w:pStyle w:val="DocumentBody"/>
      </w:pPr>
      <w:r>
        <w:t>Общая площадь нового учебного заведения составит 18 000 кв. м.</w:t>
      </w:r>
    </w:p>
    <w:p w:rsidR="00CB035E" w:rsidRDefault="0086552B" w:rsidP="0086552B">
      <w:pPr>
        <w:pStyle w:val="DocumentBody"/>
      </w:pPr>
      <w:r w:rsidRPr="0086552B">
        <w:rPr>
          <w:b/>
        </w:rPr>
        <w:t>Строительство</w:t>
      </w:r>
      <w:r>
        <w:t xml:space="preserve"> данного образовательного учреждения осуществляется в рамках государственной программы Московской области и финансируется за счет средств областного бюджета.</w:t>
      </w:r>
    </w:p>
    <w:p w:rsidR="00CB035E" w:rsidRDefault="005048E4" w:rsidP="00CB035E">
      <w:hyperlink r:id="rId37" w:history="1">
        <w:r w:rsidR="00CB035E">
          <w:rPr>
            <w:rStyle w:val="DocumentOriginalLink"/>
          </w:rPr>
          <w:t>https://rcmm.ru/novosti/70798-stroitelstvo-shkoly-na-1100-mest-v-zvenigorode-na-finishnoj-prjamoj.html</w:t>
        </w:r>
      </w:hyperlink>
    </w:p>
    <w:p w:rsidR="00CB035E" w:rsidRDefault="00CB035E" w:rsidP="00CB035E">
      <w:r>
        <w:rPr>
          <w:sz w:val="18"/>
        </w:rPr>
        <w:t>назад: </w:t>
      </w:r>
      <w:hyperlink w:anchor="ref_toc" w:history="1">
        <w:r>
          <w:rPr>
            <w:rStyle w:val="NavigationLink"/>
          </w:rPr>
          <w:t>оглавление</w:t>
        </w:r>
      </w:hyperlink>
    </w:p>
    <w:p w:rsidR="000E4801" w:rsidRDefault="002461F8" w:rsidP="002461F8">
      <w:pPr>
        <w:pStyle w:val="1"/>
      </w:pPr>
      <w:bookmarkStart w:id="97" w:name="_Toc205366154"/>
      <w:r>
        <w:t>ДОЛЕВОЕ СТРОИТЕЛЬСТВО, ЗАСТРОЙЩИКИ</w:t>
      </w:r>
      <w:bookmarkEnd w:id="54"/>
      <w:bookmarkEnd w:id="55"/>
      <w:bookmarkEnd w:id="56"/>
      <w:bookmarkEnd w:id="97"/>
    </w:p>
    <w:p w:rsidR="00CB035E" w:rsidRDefault="00CB035E" w:rsidP="00CB035E">
      <w:pPr>
        <w:pStyle w:val="4"/>
      </w:pPr>
      <w:bookmarkStart w:id="98" w:name="_Toc205352619"/>
      <w:bookmarkStart w:id="99" w:name="_Toc205352604"/>
      <w:bookmarkStart w:id="100" w:name="_Toc205352581"/>
      <w:bookmarkStart w:id="101" w:name="_Toc205352564"/>
      <w:bookmarkStart w:id="102" w:name="_Toc205352563"/>
      <w:bookmarkStart w:id="103" w:name="_Toc130234353"/>
      <w:bookmarkStart w:id="104" w:name="_Toc205366155"/>
      <w:r>
        <w:rPr>
          <w:rStyle w:val="DocumentDate"/>
        </w:rPr>
        <w:t>06.08.2025</w:t>
      </w:r>
      <w:r>
        <w:br/>
      </w:r>
      <w:r>
        <w:rPr>
          <w:rStyle w:val="DocumentSource"/>
        </w:rPr>
        <w:t>Ведомости (vedomosti.ru)</w:t>
      </w:r>
      <w:r>
        <w:br/>
      </w:r>
      <w:r>
        <w:rPr>
          <w:rStyle w:val="DocumentName"/>
        </w:rPr>
        <w:t>Параметры дифференцированных ставок по ипотеке начнут разрабатывать осенью</w:t>
      </w:r>
      <w:bookmarkEnd w:id="98"/>
      <w:bookmarkEnd w:id="104"/>
    </w:p>
    <w:p w:rsidR="00CB035E" w:rsidRDefault="00CB035E" w:rsidP="00CB035E">
      <w:pPr>
        <w:pStyle w:val="DocumentBody"/>
      </w:pPr>
      <w:r>
        <w:t>Помимо доходов граждан необходимо учесть множество других аспектов</w:t>
      </w:r>
    </w:p>
    <w:p w:rsidR="00CB035E" w:rsidRDefault="00CB035E" w:rsidP="00B3511E">
      <w:pPr>
        <w:pStyle w:val="5"/>
      </w:pPr>
      <w:r>
        <w:t xml:space="preserve">В осеннюю сессию депутаты начнут просчитывать возможные параметры дифференциации ставок по льготной </w:t>
      </w:r>
      <w:r>
        <w:rPr>
          <w:b/>
        </w:rPr>
        <w:t>ипотеке</w:t>
      </w:r>
      <w:r>
        <w:t>, рассказал председатель комитета Госдумы по финансовому рынку Анатолий Аксаков в эфире радио Sputnik. Рассматриваться могут средний уровень дохода в регионе, количество детей в семье, возможно, привязка места регистрации заемщика к месту покупки квартиры, а также другие аспекты, уточнил он позже «Ведомостям». Но пока конкретных сформулированных предложений нет, есть только идеи – еще рано говорить о чем-то конкретном, добавил депутат.</w:t>
      </w:r>
    </w:p>
    <w:p w:rsidR="00CB035E" w:rsidRDefault="00CB035E" w:rsidP="00CB035E">
      <w:pPr>
        <w:pStyle w:val="DocumentBody"/>
      </w:pPr>
      <w:r>
        <w:t xml:space="preserve">Сейчас в России действует одна льготная программа </w:t>
      </w:r>
      <w:r>
        <w:rPr>
          <w:b/>
        </w:rPr>
        <w:t>ипотеки</w:t>
      </w:r>
      <w:r>
        <w:t xml:space="preserve"> без привязки к региону – семейная под 6%.</w:t>
      </w:r>
    </w:p>
    <w:p w:rsidR="00CB035E" w:rsidRDefault="00CB035E" w:rsidP="00CB035E">
      <w:pPr>
        <w:pStyle w:val="DocumentBody"/>
      </w:pPr>
      <w:r>
        <w:t xml:space="preserve">Во внимание могут быть приняты параметры, связанные с необходимостью закрепления кадров на определенных территориях и привлечения людей туда, сказал Аксаков. Потому что ситуация сейчас сложилась так, что на полученные в рамках льготной </w:t>
      </w:r>
      <w:r>
        <w:rPr>
          <w:b/>
        </w:rPr>
        <w:t>ипотеки</w:t>
      </w:r>
      <w:r>
        <w:t xml:space="preserve"> средства можно купить квартиру в любом регионе. Например, проживая в Чувашии, приобрести недвижимость в Москве или Московской области, пояснил депутат. «То есть мы «обезлюдиваем» часть страны, а значит, не даем возможности развиваться всем территориям соответствующим образом», – заявил Аксаков.</w:t>
      </w:r>
    </w:p>
    <w:p w:rsidR="00CB035E" w:rsidRDefault="00CB035E" w:rsidP="00CB035E">
      <w:pPr>
        <w:pStyle w:val="DocumentBody"/>
      </w:pPr>
      <w:r>
        <w:t>Но необходимо изучить разные варианты, просчитать все аспекты, чтобы вынести «самое мудрое решение, которое учитывает и конституционные права граждан, и интересы развития страны на всей ее территории», сказал Аксаков, добавив, что депутаты «плотно займутся» этим осенью.</w:t>
      </w:r>
    </w:p>
    <w:p w:rsidR="00CB035E" w:rsidRDefault="00CB035E" w:rsidP="00CB035E">
      <w:pPr>
        <w:pStyle w:val="DocumentBody"/>
      </w:pPr>
      <w:r>
        <w:t>В Банке России и Минфине не ответили на запрос «Ведомостей».</w:t>
      </w:r>
    </w:p>
    <w:p w:rsidR="00CB035E" w:rsidRDefault="00CB035E" w:rsidP="00CB035E">
      <w:pPr>
        <w:pStyle w:val="DocumentBody"/>
      </w:pPr>
      <w:r>
        <w:t>Дело не только в доходах</w:t>
      </w:r>
    </w:p>
    <w:p w:rsidR="00CB035E" w:rsidRDefault="00CB035E" w:rsidP="00CB035E">
      <w:pPr>
        <w:pStyle w:val="DocumentBody"/>
      </w:pPr>
      <w:r>
        <w:t xml:space="preserve">Дифференциация ставок по льготной </w:t>
      </w:r>
      <w:r>
        <w:rPr>
          <w:b/>
        </w:rPr>
        <w:t>ипотеке</w:t>
      </w:r>
      <w:r>
        <w:t xml:space="preserve"> в зависимости от региона – в целом правильная мера, она сделает программу более адресной, считает управляющий по анализу банковского и финансового рынков ПСБ Дмитрий Грицкевич: позволит развивать жилищное </w:t>
      </w:r>
      <w:r>
        <w:rPr>
          <w:b/>
        </w:rPr>
        <w:t>строительство</w:t>
      </w:r>
      <w:r>
        <w:t xml:space="preserve"> в одних регионах и охладить ценовой перегрев – в других. Но уровень зарплат является только одним из факторов, характеризующих экономическое развитие субъекта РФ, указывает он. Чтобы лучше понять, каким территориям нужна более активная поддержка в развитии жилищного строительства, необходимо оценивать комплекс факторов. В их числе уровень проникновения </w:t>
      </w:r>
      <w:r>
        <w:rPr>
          <w:b/>
        </w:rPr>
        <w:t>ипотеки</w:t>
      </w:r>
      <w:r>
        <w:t>, темпы жилищного строительства, степень обеспечения граждан жильем, средний возраст жилого фонда, долю аварийного жилья в регионе, называет Грицкевич. Вероятно, льготные ставки ниже среднего уровня будут в относительно небольших субъектах с невысокой емкостью рынка, к примеру, таких как Алтай, Тува, республики Северо-Кавказского федерального округа и др., полагает экономист.</w:t>
      </w:r>
    </w:p>
    <w:p w:rsidR="00CB035E" w:rsidRDefault="00CB035E" w:rsidP="00CB035E">
      <w:pPr>
        <w:pStyle w:val="DocumentBody"/>
      </w:pPr>
      <w:r>
        <w:t xml:space="preserve">Главный фактор, влияющий на доступность </w:t>
      </w:r>
      <w:r>
        <w:rPr>
          <w:b/>
        </w:rPr>
        <w:t>ипотеки</w:t>
      </w:r>
      <w:r>
        <w:t xml:space="preserve">, – это стоимость недвижимости, говорит аналитик финансового маркетплейса «Сравни» Алексей Лоссан: именно от цены жилья зависит, какой размер кредита потребуется и насколько высокими будут ежемесячные выплаты. На перспективу получить </w:t>
      </w:r>
      <w:r>
        <w:rPr>
          <w:b/>
        </w:rPr>
        <w:t>ипотеку</w:t>
      </w:r>
      <w:r>
        <w:t xml:space="preserve"> влияют и возможности заемщика по накоплению первоначального взноса, добавляет руководитель направления экспертной аналитики «Банки.ру» Инна Солдатенкова. Поэтому более справедливым будет подход, который учтет среднюю стоимость жилья в регионе, считает она.</w:t>
      </w:r>
    </w:p>
    <w:p w:rsidR="00CB035E" w:rsidRDefault="00CB035E" w:rsidP="00CB035E">
      <w:pPr>
        <w:pStyle w:val="DocumentBody"/>
      </w:pPr>
      <w:r>
        <w:t xml:space="preserve">Помимо этого нужна градация ставки не только в федеральном плане, но и внутри одного региона, предлагает Солдатенкова: предельный размер либо диапазон исходя из уровня фактического дохода заемщика, чтобы не сложилось ситуации, когда такую </w:t>
      </w:r>
      <w:r>
        <w:rPr>
          <w:b/>
        </w:rPr>
        <w:t>ипотеку</w:t>
      </w:r>
      <w:r>
        <w:t xml:space="preserve"> будут оформлять только наиболее платежеспособные заемщики и тем самым бюджетные расходы не будут соответствовать прямому целевому назначению.</w:t>
      </w:r>
    </w:p>
    <w:p w:rsidR="00CB035E" w:rsidRDefault="00CB035E" w:rsidP="00CB035E">
      <w:pPr>
        <w:pStyle w:val="DocumentBody"/>
      </w:pPr>
      <w:r>
        <w:t xml:space="preserve">В случае успешной реализации новых условий с семейной </w:t>
      </w:r>
      <w:r>
        <w:rPr>
          <w:b/>
        </w:rPr>
        <w:t>ипотекой</w:t>
      </w:r>
      <w:r>
        <w:t xml:space="preserve"> можно будет распространить эту практику и на другие госпрограммы, в том числе уже имеющиеся региональные субсидированные, считает Солдатенкова. Тем самым можно будет уравнять спрос и предложение в конкретном регионе и дифференцировать ставки в зависимости не только от экономического состояния заемщиков, но и от уровня доступности жилья и </w:t>
      </w:r>
      <w:r>
        <w:rPr>
          <w:b/>
        </w:rPr>
        <w:t>ипотеки</w:t>
      </w:r>
      <w:r>
        <w:t xml:space="preserve"> в конкретных регионах, отмечает она.</w:t>
      </w:r>
    </w:p>
    <w:p w:rsidR="00CB035E" w:rsidRDefault="00CB035E" w:rsidP="00CB035E">
      <w:pPr>
        <w:pStyle w:val="DocumentBody"/>
      </w:pPr>
      <w:r>
        <w:t xml:space="preserve">В большинстве субъектов РФ данная мера не будет иметь смысла, потому что цены на недвижимость сложились так, что отношение ежемесячного платежа к зарплате в разрезе регионов практически одинаково на уровне 40%, говорит главный аналитик Совкомбанка Анна Землянова. Есть отдельные регионы, где этот показатель выше, но даже там при гипотетическом снижении ставок по </w:t>
      </w:r>
      <w:r>
        <w:rPr>
          <w:b/>
        </w:rPr>
        <w:t>ипотеке</w:t>
      </w:r>
      <w:r>
        <w:t xml:space="preserve"> сложно оценить, какой будет эффект, потому что стоимость 1 кв. м жилья может вырасти, рассуждает она.</w:t>
      </w:r>
    </w:p>
    <w:p w:rsidR="00CB035E" w:rsidRDefault="00CB035E" w:rsidP="00CB035E">
      <w:pPr>
        <w:pStyle w:val="DocumentBody"/>
      </w:pPr>
      <w:r>
        <w:t>Как развивался вопрос</w:t>
      </w:r>
    </w:p>
    <w:p w:rsidR="00CB035E" w:rsidRDefault="00CB035E" w:rsidP="00CB035E">
      <w:pPr>
        <w:pStyle w:val="DocumentBody"/>
      </w:pPr>
      <w:r>
        <w:t xml:space="preserve">Впервые о необходимости дифференцировать ставки по льготной </w:t>
      </w:r>
      <w:r>
        <w:rPr>
          <w:b/>
        </w:rPr>
        <w:t>ипотеке</w:t>
      </w:r>
      <w:r>
        <w:t xml:space="preserve"> заговорили в ноябре 2023 г. – с таким предложением выступили депутаты на одном из заседаний Госдумы. Новый виток обсуждения вопрос получил 16 июля 2025 г., когда председатель Госдумы Вячеслав Володин в ходе правительственного часа, посвященного демографической политике, предложил правительству обсудить введение дифференцированной ставки по </w:t>
      </w:r>
      <w:r>
        <w:rPr>
          <w:b/>
        </w:rPr>
        <w:t>ипотеке</w:t>
      </w:r>
      <w:r>
        <w:t xml:space="preserve"> в зависимости от конкретных регионов. Он отметил, что сейчас ставка по ипотечным кредитам «не учитывает доходы в регионах независимо от того, где человек живет: в Костроме, в Орле, в Москве».</w:t>
      </w:r>
    </w:p>
    <w:p w:rsidR="00CB035E" w:rsidRDefault="00CB035E" w:rsidP="00CB035E">
      <w:pPr>
        <w:pStyle w:val="DocumentBody"/>
      </w:pPr>
      <w:r>
        <w:t xml:space="preserve">Председатель Совфеда Валентина Матвиенко предложила выдавать семейную </w:t>
      </w:r>
      <w:r>
        <w:rPr>
          <w:b/>
        </w:rPr>
        <w:t>ипотеку</w:t>
      </w:r>
      <w:r>
        <w:t xml:space="preserve"> только по месту регистрации заемщика. По ее словам, в 2024 г. более 50% выданных ипотечных кредитов по льготной семейной ставке было оформлено в Москве, Московской области, Санкт-Петербурге и Ленинградской области. Матвиенко предложила ввести для получателей льготной </w:t>
      </w:r>
      <w:r>
        <w:rPr>
          <w:b/>
        </w:rPr>
        <w:t>ипотеки</w:t>
      </w:r>
      <w:r>
        <w:t xml:space="preserve"> обязательную регистрацию в купленном жилье в течение 180 дней со дня покупки. А также в течение пяти лет после приобретения жилья по </w:t>
      </w:r>
      <w:r>
        <w:rPr>
          <w:b/>
        </w:rPr>
        <w:t>ипотеке</w:t>
      </w:r>
      <w:r>
        <w:t xml:space="preserve"> обязать не реже одного раза в год подтверждать регистрацию по адресу приобретенной недвижимости. 10 июля замминистра финансов РФ Иван Чебесков заявил, что ведомство поддерживает инициативу.</w:t>
      </w:r>
    </w:p>
    <w:p w:rsidR="00CB035E" w:rsidRDefault="00CB035E" w:rsidP="00CB035E">
      <w:pPr>
        <w:pStyle w:val="DocumentBody"/>
      </w:pPr>
      <w:r>
        <w:t>21 июля комитет Госдумы по защите семьи, вопросам отцовства, материнства и детства подготовил проект постановления, согласно которому Минфину и Минстрою рекомендуется разработать механизм действия отдельных ипотечных ставок для городов различного размера и сельских территорий.</w:t>
      </w:r>
    </w:p>
    <w:p w:rsidR="00CB035E" w:rsidRDefault="00CB035E" w:rsidP="00CB035E">
      <w:pPr>
        <w:pStyle w:val="DocumentBody"/>
      </w:pPr>
      <w:r>
        <w:t xml:space="preserve">В конце июля вице-премьер Марат Хуснуллин сообщил журналистам, что правительство рассматривает предложение депутатов по дифференциации ставки по льготной </w:t>
      </w:r>
      <w:r>
        <w:rPr>
          <w:b/>
        </w:rPr>
        <w:t>ипотеке</w:t>
      </w:r>
      <w:r>
        <w:t xml:space="preserve"> в зависимости от регионов и количества детей. «Там много настроечных механизмов, которые мы сейчас с Минфином считаем», – отметил он. Если дифференциация ставок приведет к дополнительному увеличению </w:t>
      </w:r>
      <w:r>
        <w:rPr>
          <w:b/>
        </w:rPr>
        <w:t>ипотеки</w:t>
      </w:r>
      <w:r>
        <w:t xml:space="preserve"> и расширит возможности молодых семей по улучшению своих жилищных условий, то правительство такое решение будет поддерживать, подчеркнул вице-премьер.</w:t>
      </w:r>
    </w:p>
    <w:p w:rsidR="00CB035E" w:rsidRDefault="00CB035E" w:rsidP="00CB035E">
      <w:pPr>
        <w:pStyle w:val="DocumentBody"/>
      </w:pPr>
      <w:r>
        <w:t xml:space="preserve">Кому доступна семейная </w:t>
      </w:r>
      <w:r>
        <w:rPr>
          <w:b/>
        </w:rPr>
        <w:t>ипотека</w:t>
      </w:r>
    </w:p>
    <w:p w:rsidR="00CB035E" w:rsidRDefault="00CB035E" w:rsidP="00CB035E">
      <w:pPr>
        <w:pStyle w:val="DocumentBody"/>
      </w:pPr>
      <w:r>
        <w:t xml:space="preserve">Семейная </w:t>
      </w:r>
      <w:r>
        <w:rPr>
          <w:b/>
        </w:rPr>
        <w:t>ипотека</w:t>
      </w:r>
      <w:r>
        <w:t xml:space="preserve"> действует до конца 2030 г. и была второй по популярности после массовой программы под 8% (закончилась в июле 2024 г.) – с момента ее запуска в 2018 г. банки предоставили 1,5 млн кредитов на 7,4 трлн руб. В июле 2024 г. правительство изменило условия по программе, сократив категории семей, которым она положена. Сейчас получить кредит по ставке 6% с первоначальным взносом минимум 20% могут семьи хотя бы с одним ребенком до шести лет. Кроме того, под новые условия подпадают семьи с двумя несовершеннолетними детьми из городов с населением до 50 000 человек, из регионов с низким объемом строительства или из регионов с индивидуальными программами развития, а также семьи, где есть ребенок-инвалид.</w:t>
      </w:r>
    </w:p>
    <w:p w:rsidR="00CB035E" w:rsidRDefault="00CB035E" w:rsidP="00CB035E">
      <w:pPr>
        <w:pStyle w:val="DocumentBody"/>
      </w:pPr>
      <w:r>
        <w:t xml:space="preserve">Максимальный размер кредита по семейной программе – 12 млн руб. в Москве, Московской области, Санкт-Петербурге и Ленинградской области, а в остальных регионах – до 6 млн руб. Семейной </w:t>
      </w:r>
      <w:r>
        <w:rPr>
          <w:b/>
        </w:rPr>
        <w:t>ипотекой</w:t>
      </w:r>
      <w:r>
        <w:t xml:space="preserve"> можно воспользоваться повторно, если предыдущая оформлена до 23 декабря 2023 г. После этой даты получить льготный кредит возможно, если предыдущий полностью погашен, а в семье родился еще один ребенок. Также при рождении ребенка можно рефинансировать ранее взятую </w:t>
      </w:r>
      <w:r>
        <w:rPr>
          <w:b/>
        </w:rPr>
        <w:t>ипотеку</w:t>
      </w:r>
      <w:r>
        <w:t>. Те же условия действуют для жителей Дальнего Востока, у которых раньше ставка была 5%.</w:t>
      </w:r>
    </w:p>
    <w:p w:rsidR="00CB035E" w:rsidRDefault="00CB035E" w:rsidP="00CB035E">
      <w:pPr>
        <w:pStyle w:val="DocumentBody"/>
      </w:pPr>
      <w:r>
        <w:t xml:space="preserve">С 1 апреля 2025 г. семейную программу расширили на вторичное жилье, но только в тех городах, где ведется </w:t>
      </w:r>
      <w:r>
        <w:rPr>
          <w:b/>
        </w:rPr>
        <w:t>строительство</w:t>
      </w:r>
      <w:r>
        <w:t xml:space="preserve"> не более двух новых домов. Квартиры должны находиться в многоквартирных и не признанных аварийными домах не старше 20 лет. Также сделка не должна быть оформлена со взаимозависимыми лицами. Получить льготный кредит по новым условиям на вторичное жилье могут семьи, имеющие ребенка в возрасте до шести лет включительно, но только один раз.</w:t>
      </w:r>
    </w:p>
    <w:p w:rsidR="00CB035E" w:rsidRDefault="00CB035E" w:rsidP="00CB035E">
      <w:pPr>
        <w:pStyle w:val="DocumentAuthor"/>
      </w:pPr>
      <w:r>
        <w:t>Наталья Заруцкая</w:t>
      </w:r>
    </w:p>
    <w:p w:rsidR="001251AB" w:rsidRPr="001251AB" w:rsidRDefault="005048E4" w:rsidP="001251AB">
      <w:pPr>
        <w:rPr>
          <w:rStyle w:val="DocumentOriginalLink"/>
        </w:rPr>
      </w:pPr>
      <w:hyperlink r:id="rId38" w:history="1">
        <w:r w:rsidR="001251AB" w:rsidRPr="001251AB">
          <w:rPr>
            <w:rStyle w:val="DocumentOriginalLink"/>
          </w:rPr>
          <w:t>https://www.vedomosti.ru/finance/articles/2025/08/06/1129550-parametri-differentsirovannih-stavok-po-ipoteke-nachnut-razrabativat</w:t>
        </w:r>
      </w:hyperlink>
      <w:r w:rsidR="001251AB" w:rsidRPr="001251AB">
        <w:rPr>
          <w:rStyle w:val="DocumentOriginalLink"/>
        </w:rPr>
        <w:t xml:space="preserve"> </w:t>
      </w:r>
    </w:p>
    <w:p w:rsidR="00CB035E" w:rsidRDefault="00CB035E" w:rsidP="00CB035E">
      <w:r>
        <w:rPr>
          <w:sz w:val="18"/>
        </w:rPr>
        <w:t>назад: </w:t>
      </w:r>
      <w:hyperlink w:anchor="ref_toc" w:history="1">
        <w:r>
          <w:rPr>
            <w:rStyle w:val="NavigationLink"/>
          </w:rPr>
          <w:t>оглавление</w:t>
        </w:r>
      </w:hyperlink>
    </w:p>
    <w:p w:rsidR="0086552B" w:rsidRDefault="0086552B" w:rsidP="0086552B">
      <w:pPr>
        <w:pStyle w:val="4"/>
      </w:pPr>
      <w:bookmarkStart w:id="105" w:name="_Toc205352690"/>
      <w:bookmarkStart w:id="106" w:name="_Toc205352647"/>
      <w:bookmarkStart w:id="107" w:name="_Toc205352669"/>
      <w:bookmarkStart w:id="108" w:name="_Toc205366156"/>
      <w:r>
        <w:rPr>
          <w:rStyle w:val="DocumentDate"/>
        </w:rPr>
        <w:t>05.08.2025</w:t>
      </w:r>
      <w:r>
        <w:br/>
      </w:r>
      <w:r>
        <w:rPr>
          <w:rStyle w:val="DocumentSource"/>
        </w:rPr>
        <w:t>Ведомости (vedomosti.ru)</w:t>
      </w:r>
      <w:r>
        <w:br/>
      </w:r>
      <w:r>
        <w:rPr>
          <w:rStyle w:val="DocumentName"/>
        </w:rPr>
        <w:t>Володин: в России могут ввести дифференцированную ставку по ипотеке</w:t>
      </w:r>
      <w:bookmarkEnd w:id="105"/>
      <w:bookmarkEnd w:id="108"/>
    </w:p>
    <w:p w:rsidR="0086552B" w:rsidRDefault="0086552B" w:rsidP="0086552B">
      <w:pPr>
        <w:pStyle w:val="DocumentBody"/>
      </w:pPr>
      <w:r>
        <w:t xml:space="preserve">Председатель Госдумы Вячеслав Володин заявил, что в России может появиться дифференцированная процентная ставка по семейной </w:t>
      </w:r>
      <w:r>
        <w:rPr>
          <w:b/>
        </w:rPr>
        <w:t>ипотеке</w:t>
      </w:r>
      <w:r>
        <w:t xml:space="preserve"> в зависимости от уровня доходов в регионе. Об этом он сообщил в ходе рабочей поездки в Саратов.</w:t>
      </w:r>
    </w:p>
    <w:p w:rsidR="0086552B" w:rsidRDefault="0086552B" w:rsidP="0086552B">
      <w:pPr>
        <w:pStyle w:val="DocumentBody"/>
      </w:pPr>
      <w:r>
        <w:t>По его словам, в настоящий момент ставка одинакова для всех – как для Москвы, так и для регионов с гораздо более низкими доходами. Володин рассказал, что сейчас правительство обсуждает этот вопрос, президент также поддержал его проработку.</w:t>
      </w:r>
    </w:p>
    <w:p w:rsidR="0086552B" w:rsidRDefault="0086552B" w:rsidP="0086552B">
      <w:pPr>
        <w:pStyle w:val="DocumentBody"/>
      </w:pPr>
      <w:r>
        <w:t xml:space="preserve">«Думаю, что в ближайшее время мы выйдем на дифференцированный уровень процентной ставки по </w:t>
      </w:r>
      <w:r>
        <w:rPr>
          <w:b/>
        </w:rPr>
        <w:t>ипотеке</w:t>
      </w:r>
      <w:r>
        <w:t>», – сказал он на видео, опубликованном в Telegram-канале «Володин Саратов».</w:t>
      </w:r>
    </w:p>
    <w:p w:rsidR="0086552B" w:rsidRDefault="0086552B" w:rsidP="0086552B">
      <w:pPr>
        <w:pStyle w:val="DocumentBody"/>
      </w:pPr>
      <w:r>
        <w:t xml:space="preserve">1 августа спикер Госдумы также сообщал, что в приоритетном порядке будет рассмотрен законопроект об ипотечных каникулах для семей с детьми. Документ предусматривает возможность приостановки выплат по </w:t>
      </w:r>
      <w:r>
        <w:rPr>
          <w:b/>
        </w:rPr>
        <w:t>ипотеке</w:t>
      </w:r>
      <w:r>
        <w:t xml:space="preserve"> сроком до 1,5 лет в случае рождения или усыновления второго и последующих детей. По его словам, стимулирование рождаемости – ключевой фактор для развития страны, и государство должно создавать условия для роста числа многодетных семей.</w:t>
      </w:r>
    </w:p>
    <w:p w:rsidR="001251AB" w:rsidRPr="001251AB" w:rsidRDefault="005048E4" w:rsidP="001251AB">
      <w:pPr>
        <w:rPr>
          <w:rStyle w:val="DocumentOriginalLink"/>
        </w:rPr>
      </w:pPr>
      <w:hyperlink r:id="rId39" w:history="1">
        <w:r w:rsidR="001251AB" w:rsidRPr="001251AB">
          <w:rPr>
            <w:rStyle w:val="DocumentOriginalLink"/>
          </w:rPr>
          <w:t>https://www.vedomosti.ru/society/news/2025/08/05/1129305-volodin-v-rossii</w:t>
        </w:r>
      </w:hyperlink>
      <w:r w:rsidR="001251AB" w:rsidRPr="001251AB">
        <w:rPr>
          <w:rStyle w:val="DocumentOriginalLink"/>
        </w:rPr>
        <w:t xml:space="preserve"> </w:t>
      </w:r>
    </w:p>
    <w:p w:rsidR="0086552B" w:rsidRDefault="0086552B" w:rsidP="0086552B">
      <w:r>
        <w:rPr>
          <w:sz w:val="18"/>
        </w:rPr>
        <w:t>назад: </w:t>
      </w:r>
      <w:hyperlink w:anchor="ref_toc" w:history="1">
        <w:r>
          <w:rPr>
            <w:rStyle w:val="NavigationLink"/>
          </w:rPr>
          <w:t>оглавление</w:t>
        </w:r>
      </w:hyperlink>
    </w:p>
    <w:p w:rsidR="00CB035E" w:rsidRDefault="00CB035E" w:rsidP="00CB035E">
      <w:pPr>
        <w:pStyle w:val="4"/>
      </w:pPr>
      <w:bookmarkStart w:id="109" w:name="_Toc205366157"/>
      <w:bookmarkEnd w:id="99"/>
      <w:bookmarkEnd w:id="106"/>
      <w:bookmarkEnd w:id="107"/>
      <w:r>
        <w:rPr>
          <w:rStyle w:val="DocumentDate"/>
        </w:rPr>
        <w:t>05.08.2025</w:t>
      </w:r>
      <w:r>
        <w:br/>
      </w:r>
      <w:r w:rsidR="001251AB">
        <w:rPr>
          <w:rStyle w:val="DocumentSource"/>
        </w:rPr>
        <w:t xml:space="preserve">ТАСС </w:t>
      </w:r>
      <w:r>
        <w:br/>
      </w:r>
      <w:bookmarkEnd w:id="100"/>
      <w:r w:rsidR="001251AB" w:rsidRPr="001251AB">
        <w:rPr>
          <w:rStyle w:val="DocumentName"/>
        </w:rPr>
        <w:t>Эксперт Тетерин: дифференциация ставок может повысить привлекательность ипотеки</w:t>
      </w:r>
      <w:bookmarkEnd w:id="109"/>
    </w:p>
    <w:p w:rsidR="001251AB" w:rsidRDefault="001251AB" w:rsidP="00CB035E">
      <w:pPr>
        <w:pStyle w:val="DocumentBody"/>
      </w:pPr>
      <w:r w:rsidRPr="001251AB">
        <w:t>Для части потенциальных заемщиков доступность семейной ипотеки снизится, за счет чего будет повышена привлекательность ипотечного кредитования в регионах, указал старший директор по банковским рейтингам агентства "Эксперт РА"</w:t>
      </w:r>
    </w:p>
    <w:p w:rsidR="00CB035E" w:rsidRDefault="00CB035E" w:rsidP="00CB035E">
      <w:pPr>
        <w:pStyle w:val="DocumentBody"/>
      </w:pPr>
      <w:r>
        <w:t>Введение дифференцированной ставки по семейной</w:t>
      </w:r>
      <w:r w:rsidR="000E4801">
        <w:t xml:space="preserve"> </w:t>
      </w:r>
      <w:r>
        <w:rPr>
          <w:b/>
        </w:rPr>
        <w:t>ипотеке</w:t>
      </w:r>
      <w:r>
        <w:t xml:space="preserve"> в зависимости от региона проживания и количества детей может привести к</w:t>
      </w:r>
      <w:r w:rsidR="000E4801">
        <w:t xml:space="preserve"> </w:t>
      </w:r>
      <w:r>
        <w:t>повышению привлекательности ипотечного кредитования в регионах РФ. Об этом ТАСС</w:t>
      </w:r>
      <w:r w:rsidR="000E4801">
        <w:t xml:space="preserve"> </w:t>
      </w:r>
      <w:r>
        <w:t>сообщил старший директор по банковским рейтингам агентства "Эксперт РА" Владимир</w:t>
      </w:r>
      <w:r w:rsidR="000E4801">
        <w:t xml:space="preserve"> </w:t>
      </w:r>
      <w:r>
        <w:t>Тетерин.</w:t>
      </w:r>
    </w:p>
    <w:p w:rsidR="00CB035E" w:rsidRDefault="00CB035E" w:rsidP="00CB035E">
      <w:pPr>
        <w:pStyle w:val="DocumentBody"/>
      </w:pPr>
      <w:r>
        <w:t>"По всей видимости, для части потенциальных заемщиков (например, жителей</w:t>
      </w:r>
      <w:r w:rsidR="000E4801">
        <w:t xml:space="preserve"> </w:t>
      </w:r>
      <w:r>
        <w:t xml:space="preserve">столичного региона с одним ребенком) доступность семейной </w:t>
      </w:r>
      <w:r>
        <w:rPr>
          <w:b/>
        </w:rPr>
        <w:t>ипотеки</w:t>
      </w:r>
      <w:r>
        <w:t xml:space="preserve"> снизится (при</w:t>
      </w:r>
      <w:r w:rsidR="000E4801">
        <w:t xml:space="preserve"> </w:t>
      </w:r>
      <w:r>
        <w:t>дифференциации ставки в зависимости от региона - прим. ТАСС), за счет чего будет</w:t>
      </w:r>
      <w:r w:rsidR="000E4801">
        <w:t xml:space="preserve"> </w:t>
      </w:r>
      <w:r>
        <w:t>повышена привлекательность ипотечного кредитования в регионах", - сказал он.</w:t>
      </w:r>
    </w:p>
    <w:p w:rsidR="00CB035E" w:rsidRDefault="00CB035E" w:rsidP="00CB035E">
      <w:pPr>
        <w:pStyle w:val="DocumentBody"/>
      </w:pPr>
      <w:r>
        <w:t>Эксперт отметил, что влияние дифференцированной ставки на ипотечные выдачи</w:t>
      </w:r>
      <w:r w:rsidR="000E4801">
        <w:t xml:space="preserve"> </w:t>
      </w:r>
      <w:r>
        <w:t>пока оценить сложно. Все зависит от того, как и в какие сроки будет проведена</w:t>
      </w:r>
      <w:r w:rsidR="000E4801">
        <w:t xml:space="preserve"> </w:t>
      </w:r>
      <w:r>
        <w:t>"донастройка" льготной программы. Тетерин также добавил, что по мере снижения</w:t>
      </w:r>
      <w:r w:rsidR="000E4801">
        <w:t xml:space="preserve"> </w:t>
      </w:r>
      <w:r>
        <w:t>процентов по собственным программам банков влияние на ипотечный рынок семейной</w:t>
      </w:r>
      <w:r w:rsidR="000E4801">
        <w:t xml:space="preserve"> </w:t>
      </w:r>
      <w:r>
        <w:rPr>
          <w:b/>
        </w:rPr>
        <w:t>ипотеки</w:t>
      </w:r>
      <w:r>
        <w:t xml:space="preserve"> и изменений в ней в целом будет постепенно снижаться. Пока на фоне</w:t>
      </w:r>
      <w:r w:rsidR="000E4801">
        <w:t xml:space="preserve"> </w:t>
      </w:r>
      <w:r>
        <w:t xml:space="preserve">высоких ставок доля семейной </w:t>
      </w:r>
      <w:r>
        <w:rPr>
          <w:b/>
        </w:rPr>
        <w:t>ипотеки</w:t>
      </w:r>
      <w:r>
        <w:t xml:space="preserve"> в выдачах очень существенна.</w:t>
      </w:r>
    </w:p>
    <w:p w:rsidR="00CB035E" w:rsidRDefault="00CB035E" w:rsidP="00CB035E">
      <w:pPr>
        <w:pStyle w:val="DocumentBody"/>
      </w:pPr>
      <w:r>
        <w:t>Сегодня председатель Госдумы Вячеслав Володин сообщил, что</w:t>
      </w:r>
      <w:r w:rsidR="000E4801">
        <w:t xml:space="preserve"> </w:t>
      </w:r>
      <w:r>
        <w:t xml:space="preserve">дифференцированная процентная ставка по </w:t>
      </w:r>
      <w:r>
        <w:rPr>
          <w:b/>
        </w:rPr>
        <w:t>ипотеке</w:t>
      </w:r>
      <w:r>
        <w:t xml:space="preserve"> в зависимости от уровня средней</w:t>
      </w:r>
      <w:r w:rsidR="000E4801">
        <w:t xml:space="preserve"> </w:t>
      </w:r>
      <w:r>
        <w:t>зарплаты в регионе может появиться в России в ближайшее время.</w:t>
      </w:r>
    </w:p>
    <w:p w:rsidR="00CB035E" w:rsidRDefault="00CB035E" w:rsidP="00CB035E">
      <w:pPr>
        <w:pStyle w:val="DocumentBody"/>
      </w:pPr>
      <w:r>
        <w:t>Ранее Госдума рекомендовала профильным министерствам проработать вопрос</w:t>
      </w:r>
      <w:r w:rsidR="000E4801">
        <w:t xml:space="preserve"> </w:t>
      </w:r>
      <w:r>
        <w:t xml:space="preserve">введения дифференцированной ставки семейной </w:t>
      </w:r>
      <w:r>
        <w:rPr>
          <w:b/>
        </w:rPr>
        <w:t>ипотеки</w:t>
      </w:r>
      <w:r>
        <w:t xml:space="preserve"> в зависимости от региона</w:t>
      </w:r>
      <w:r w:rsidR="000E4801">
        <w:t xml:space="preserve"> </w:t>
      </w:r>
      <w:r>
        <w:t>проживания и количества детей. В конце июля вице-премьер РФ Марат Хуснуллин</w:t>
      </w:r>
      <w:r w:rsidR="000E4801">
        <w:t xml:space="preserve"> </w:t>
      </w:r>
      <w:r>
        <w:t>рассказал журналистам, что правительство рассматривает эту идею. Он отметил, что</w:t>
      </w:r>
      <w:r w:rsidR="000E4801">
        <w:t xml:space="preserve"> </w:t>
      </w:r>
      <w:r>
        <w:t xml:space="preserve">если это решение приведет к дополнительному увеличению </w:t>
      </w:r>
      <w:r>
        <w:rPr>
          <w:b/>
        </w:rPr>
        <w:t>ипотеки</w:t>
      </w:r>
      <w:r>
        <w:t xml:space="preserve"> и возможности для</w:t>
      </w:r>
      <w:r w:rsidR="000E4801">
        <w:t xml:space="preserve"> </w:t>
      </w:r>
      <w:r>
        <w:t>молодых семей улучшить свои жилищные условия, то предло</w:t>
      </w:r>
      <w:r w:rsidR="001251AB">
        <w:t>жение может быть</w:t>
      </w:r>
      <w:r w:rsidR="000E4801">
        <w:t xml:space="preserve"> </w:t>
      </w:r>
      <w:r w:rsidR="001251AB">
        <w:t xml:space="preserve">поддержано. </w:t>
      </w:r>
    </w:p>
    <w:p w:rsidR="001251AB" w:rsidRPr="001251AB" w:rsidRDefault="005048E4" w:rsidP="001251AB">
      <w:pPr>
        <w:rPr>
          <w:rStyle w:val="DocumentOriginalLink"/>
        </w:rPr>
      </w:pPr>
      <w:hyperlink r:id="rId40" w:history="1">
        <w:r w:rsidR="001251AB" w:rsidRPr="001251AB">
          <w:rPr>
            <w:rStyle w:val="DocumentOriginalLink"/>
          </w:rPr>
          <w:t>https://tass.ru/nedvizhimost/24713337?ysclid=mdzi61555j605020508</w:t>
        </w:r>
      </w:hyperlink>
      <w:r w:rsidR="001251AB" w:rsidRPr="001251AB">
        <w:rPr>
          <w:rStyle w:val="DocumentOriginalLink"/>
        </w:rPr>
        <w:t xml:space="preserve"> </w:t>
      </w:r>
    </w:p>
    <w:p w:rsidR="00CB035E" w:rsidRDefault="00CB035E" w:rsidP="00CB035E">
      <w:r>
        <w:rPr>
          <w:sz w:val="18"/>
        </w:rPr>
        <w:t>назад: </w:t>
      </w:r>
      <w:hyperlink w:anchor="ref_toc" w:history="1">
        <w:r>
          <w:rPr>
            <w:rStyle w:val="NavigationLink"/>
          </w:rPr>
          <w:t>оглавление</w:t>
        </w:r>
      </w:hyperlink>
    </w:p>
    <w:p w:rsidR="000317BA" w:rsidRDefault="000317BA" w:rsidP="000317BA">
      <w:pPr>
        <w:pStyle w:val="4"/>
      </w:pPr>
      <w:bookmarkStart w:id="110" w:name="_Toc205352597"/>
      <w:bookmarkStart w:id="111" w:name="_Toc205366158"/>
      <w:r>
        <w:rPr>
          <w:rStyle w:val="DocumentDate"/>
        </w:rPr>
        <w:t>05.08.2025</w:t>
      </w:r>
      <w:r>
        <w:br/>
      </w:r>
      <w:r>
        <w:rPr>
          <w:rStyle w:val="DocumentSource"/>
        </w:rPr>
        <w:t xml:space="preserve">ТАСС </w:t>
      </w:r>
      <w:r>
        <w:br/>
      </w:r>
      <w:bookmarkEnd w:id="110"/>
      <w:r w:rsidRPr="000317BA">
        <w:rPr>
          <w:rStyle w:val="DocumentName"/>
        </w:rPr>
        <w:t>Эксперты: активность на рынке ипотеки России восстановится при ставке ниже 12%</w:t>
      </w:r>
      <w:bookmarkEnd w:id="111"/>
    </w:p>
    <w:p w:rsidR="000317BA" w:rsidRDefault="000317BA" w:rsidP="000317BA">
      <w:pPr>
        <w:pStyle w:val="DocumentBody"/>
      </w:pPr>
      <w:r w:rsidRPr="000317BA">
        <w:t>Снижение банками ставок кредитования после уменьшения ключевой ставки говорит о том, что начался продолжительный тренд снижения ставок, считает эксперт ипотечного рынка Сергей Гордейко</w:t>
      </w:r>
    </w:p>
    <w:p w:rsidR="000317BA" w:rsidRDefault="000317BA" w:rsidP="000317BA">
      <w:pPr>
        <w:pStyle w:val="DocumentBody"/>
      </w:pPr>
      <w:r>
        <w:t>Покупательская активность на ипотечном рынке РФ</w:t>
      </w:r>
      <w:r w:rsidR="000E4801">
        <w:t xml:space="preserve"> </w:t>
      </w:r>
      <w:r>
        <w:t>может восстановиться при ставке по кредитам в 12% и ниже, считают эксперты,</w:t>
      </w:r>
      <w:r w:rsidR="000E4801">
        <w:t xml:space="preserve"> </w:t>
      </w:r>
      <w:r>
        <w:t>опрошенные ТАСС.</w:t>
      </w:r>
    </w:p>
    <w:p w:rsidR="000317BA" w:rsidRDefault="000317BA" w:rsidP="000317BA">
      <w:pPr>
        <w:pStyle w:val="DocumentBody"/>
      </w:pPr>
      <w:r>
        <w:t xml:space="preserve">ВТБ снизил ставки по своей рыночной </w:t>
      </w:r>
      <w:r>
        <w:rPr>
          <w:b/>
        </w:rPr>
        <w:t>ипотеке</w:t>
      </w:r>
      <w:r>
        <w:t xml:space="preserve"> на 2 процентных пункта (п. п.),</w:t>
      </w:r>
      <w:r w:rsidR="000E4801">
        <w:t xml:space="preserve"> </w:t>
      </w:r>
      <w:r>
        <w:t>теперь минимальная ставка составляет 23,3% годовых.</w:t>
      </w:r>
    </w:p>
    <w:p w:rsidR="000317BA" w:rsidRDefault="000317BA" w:rsidP="000317BA">
      <w:pPr>
        <w:pStyle w:val="DocumentBody"/>
      </w:pPr>
      <w:r>
        <w:t>"Прежние объемы выдач (200 и более тысяч кредитов в месяц) будут тогда,</w:t>
      </w:r>
      <w:r w:rsidR="000E4801">
        <w:t xml:space="preserve"> </w:t>
      </w:r>
      <w:r>
        <w:t>когда ставка по кредитам будет ниже 12%. Насколько ниже, зависит от наличия к</w:t>
      </w:r>
      <w:r w:rsidR="000E4801">
        <w:t xml:space="preserve"> </w:t>
      </w:r>
      <w:r>
        <w:t>этому моменту госпрограмм, которые могут давать 40 и более тысяч кредитов в</w:t>
      </w:r>
      <w:r w:rsidR="000E4801">
        <w:t xml:space="preserve"> </w:t>
      </w:r>
      <w:r>
        <w:t>месяц", - рассказал ТАСС эксперт ипотечного рынка Сергей Гордейко. По его</w:t>
      </w:r>
      <w:r w:rsidR="000E4801">
        <w:t xml:space="preserve"> </w:t>
      </w:r>
      <w:r>
        <w:t>словам, снижение банками ставок кредитования после уменьшения ключевой ставки</w:t>
      </w:r>
      <w:r w:rsidR="000E4801">
        <w:t xml:space="preserve"> </w:t>
      </w:r>
      <w:r>
        <w:t>говорит о том, что начался продолжительный тренд снижения ставок.</w:t>
      </w:r>
    </w:p>
    <w:p w:rsidR="000317BA" w:rsidRDefault="000317BA" w:rsidP="000317BA">
      <w:pPr>
        <w:pStyle w:val="DocumentBody"/>
      </w:pPr>
      <w:r>
        <w:t>"При снижении ключевой ставки до 12-15%, несмотря на формально</w:t>
      </w:r>
      <w:r w:rsidR="000E4801">
        <w:t xml:space="preserve"> </w:t>
      </w:r>
      <w:r>
        <w:t>заградительные условия кредитов, покупательская активность на ипотечном рынке</w:t>
      </w:r>
      <w:r w:rsidR="000E4801">
        <w:t xml:space="preserve"> </w:t>
      </w:r>
      <w:r>
        <w:t>достигнет пиковых значений. Точно проявится отложенный спрос. Клиенты будут</w:t>
      </w:r>
      <w:r w:rsidR="000E4801">
        <w:t xml:space="preserve"> </w:t>
      </w:r>
      <w:r>
        <w:t>оформлять сделки, рассчитывая на скорое выгодное рефинансирование займов. Многие</w:t>
      </w:r>
      <w:r w:rsidR="000E4801">
        <w:t xml:space="preserve"> </w:t>
      </w:r>
      <w:r>
        <w:t>даже смогут сэкономить, учитывая удорожание недвижимости на фоне сокращения</w:t>
      </w:r>
      <w:r w:rsidR="000E4801">
        <w:t xml:space="preserve"> </w:t>
      </w:r>
      <w:r>
        <w:t>ключевой ставки", - рассказал ТАСС управляющий директор компании "Метриум"</w:t>
      </w:r>
      <w:r w:rsidR="000E4801">
        <w:t xml:space="preserve"> </w:t>
      </w:r>
      <w:r>
        <w:t>Руслан Сырцов.</w:t>
      </w:r>
    </w:p>
    <w:p w:rsidR="000317BA" w:rsidRDefault="000317BA" w:rsidP="000317BA">
      <w:pPr>
        <w:pStyle w:val="DocumentBody"/>
      </w:pPr>
      <w:r>
        <w:t>Он добавил, что коммерческие банки оперативно реагируют на сокращение</w:t>
      </w:r>
      <w:r w:rsidR="000E4801">
        <w:t xml:space="preserve"> </w:t>
      </w:r>
      <w:r>
        <w:t xml:space="preserve">ключевой ставки ЦБ. Рыночные ставки по </w:t>
      </w:r>
      <w:r>
        <w:rPr>
          <w:b/>
        </w:rPr>
        <w:t>ипотеке</w:t>
      </w:r>
      <w:r>
        <w:t xml:space="preserve"> снизили многие кредитные</w:t>
      </w:r>
      <w:r w:rsidR="000E4801">
        <w:t xml:space="preserve"> </w:t>
      </w:r>
      <w:r>
        <w:t>организации, например, ТКБ - на 2,7 процентных пункта (п.п.), "Сбер" - на 2</w:t>
      </w:r>
      <w:r w:rsidR="000E4801">
        <w:t xml:space="preserve"> </w:t>
      </w:r>
      <w:r>
        <w:t xml:space="preserve">п.п., Совкомбанк - на 1,5 п.п., Примсоцбанк - на 1,3 п.п., Банк </w:t>
      </w:r>
      <w:r>
        <w:rPr>
          <w:b/>
        </w:rPr>
        <w:t>ДОМ.РФ</w:t>
      </w:r>
      <w:r>
        <w:t xml:space="preserve"> - на 0,8</w:t>
      </w:r>
      <w:r w:rsidR="000E4801">
        <w:t xml:space="preserve"> </w:t>
      </w:r>
      <w:r>
        <w:t>п.п. Минимальные базовые ставки - от 18,7% - сейчас зафиксированы в Т-Банке.</w:t>
      </w:r>
    </w:p>
    <w:p w:rsidR="000317BA" w:rsidRDefault="000317BA" w:rsidP="000317BA">
      <w:pPr>
        <w:pStyle w:val="DocumentBody"/>
      </w:pPr>
      <w:r>
        <w:t>"Жилищные займы постепенно становятся доступнее, в то же время капитализация</w:t>
      </w:r>
      <w:r w:rsidR="000E4801">
        <w:t xml:space="preserve"> </w:t>
      </w:r>
      <w:r>
        <w:t>депозитов снижается. В совокупности два этих фактора ведут к переориентации</w:t>
      </w:r>
      <w:r w:rsidR="000E4801">
        <w:t xml:space="preserve"> </w:t>
      </w:r>
      <w:r>
        <w:t>клиентов на рынок недвижимости, где еще сохраняется возможность приобрести</w:t>
      </w:r>
      <w:r w:rsidR="000E4801">
        <w:t xml:space="preserve"> </w:t>
      </w:r>
      <w:r>
        <w:t xml:space="preserve">вполне ликвидное жилье с крупным дисконтом", - заключил Сырцов. </w:t>
      </w:r>
    </w:p>
    <w:p w:rsidR="000317BA" w:rsidRPr="000317BA" w:rsidRDefault="005048E4" w:rsidP="000317BA">
      <w:pPr>
        <w:rPr>
          <w:rStyle w:val="DocumentOriginalLink"/>
        </w:rPr>
      </w:pPr>
      <w:hyperlink r:id="rId41" w:history="1">
        <w:r w:rsidR="000317BA" w:rsidRPr="000317BA">
          <w:rPr>
            <w:rStyle w:val="DocumentOriginalLink"/>
          </w:rPr>
          <w:t>https://tass.ru/nedvizhimost/24708885?ysclid=mdzic93en0690987860</w:t>
        </w:r>
      </w:hyperlink>
      <w:r w:rsidR="000317BA" w:rsidRPr="000317BA">
        <w:rPr>
          <w:rStyle w:val="DocumentOriginalLink"/>
        </w:rPr>
        <w:t xml:space="preserve"> </w:t>
      </w:r>
    </w:p>
    <w:p w:rsidR="000317BA" w:rsidRDefault="000317BA" w:rsidP="000317BA">
      <w:r>
        <w:rPr>
          <w:sz w:val="18"/>
        </w:rPr>
        <w:t>назад: </w:t>
      </w:r>
      <w:hyperlink w:anchor="ref_toc" w:history="1">
        <w:r>
          <w:rPr>
            <w:rStyle w:val="NavigationLink"/>
          </w:rPr>
          <w:t>оглавление</w:t>
        </w:r>
      </w:hyperlink>
    </w:p>
    <w:p w:rsidR="000317BA" w:rsidRDefault="000317BA" w:rsidP="000317BA">
      <w:pPr>
        <w:pStyle w:val="4"/>
      </w:pPr>
      <w:bookmarkStart w:id="112" w:name="_Toc205366159"/>
      <w:r>
        <w:rPr>
          <w:rStyle w:val="DocumentDate"/>
        </w:rPr>
        <w:t>06.08.2025</w:t>
      </w:r>
      <w:r>
        <w:br/>
      </w:r>
      <w:r>
        <w:rPr>
          <w:rStyle w:val="DocumentSource"/>
        </w:rPr>
        <w:t xml:space="preserve">ТАСС </w:t>
      </w:r>
      <w:r>
        <w:br/>
      </w:r>
      <w:r>
        <w:rPr>
          <w:rStyle w:val="DocumentName"/>
        </w:rPr>
        <w:t>Миронов призвал обнулить ставку ипотеки для многодетных семей</w:t>
      </w:r>
      <w:bookmarkEnd w:id="112"/>
    </w:p>
    <w:p w:rsidR="000317BA" w:rsidRDefault="000317BA" w:rsidP="000317BA">
      <w:pPr>
        <w:pStyle w:val="DocumentBody"/>
      </w:pPr>
      <w:r w:rsidRPr="001251AB">
        <w:t>Председатель партии "Справедливая Россия - За правду" также предложил списывать 500 тыс. рублей при рождении первого ребенка, 600 тыс. рублей - при рождении второго, 700 тыс. рублей - третьего</w:t>
      </w:r>
    </w:p>
    <w:p w:rsidR="000317BA" w:rsidRDefault="000317BA" w:rsidP="00B3511E">
      <w:pPr>
        <w:pStyle w:val="5"/>
      </w:pPr>
      <w:r>
        <w:t>Председатель партии "Справедливая Россия - За</w:t>
      </w:r>
      <w:r w:rsidR="000E4801">
        <w:t xml:space="preserve"> </w:t>
      </w:r>
      <w:r>
        <w:t xml:space="preserve">правду" Сергей Миронов предлагает обнулить ставку </w:t>
      </w:r>
      <w:r>
        <w:rPr>
          <w:b/>
        </w:rPr>
        <w:t>ипотеки</w:t>
      </w:r>
      <w:r>
        <w:t xml:space="preserve"> для многодетных семей,</w:t>
      </w:r>
      <w:r w:rsidR="000E4801">
        <w:t xml:space="preserve"> </w:t>
      </w:r>
      <w:r>
        <w:t xml:space="preserve">а также ввести постепенное погашение </w:t>
      </w:r>
      <w:r>
        <w:rPr>
          <w:b/>
        </w:rPr>
        <w:t>ипотеки</w:t>
      </w:r>
      <w:r>
        <w:t xml:space="preserve"> для семей с детьми.</w:t>
      </w:r>
    </w:p>
    <w:p w:rsidR="000317BA" w:rsidRDefault="000317BA" w:rsidP="000317BA">
      <w:pPr>
        <w:pStyle w:val="DocumentBody"/>
      </w:pPr>
      <w:r>
        <w:t>"Для многодетных семей ставку надо вообще обнулять, давать им беспроцентные</w:t>
      </w:r>
      <w:r w:rsidR="000E4801">
        <w:t xml:space="preserve"> </w:t>
      </w:r>
      <w:r>
        <w:t xml:space="preserve">жилищные ссуды. Мы также выступаем за постепенное погашение </w:t>
      </w:r>
      <w:r>
        <w:rPr>
          <w:b/>
        </w:rPr>
        <w:t>ипотеки</w:t>
      </w:r>
      <w:r>
        <w:t>, начиная уже</w:t>
      </w:r>
      <w:r w:rsidR="000E4801">
        <w:t xml:space="preserve"> </w:t>
      </w:r>
      <w:r>
        <w:t>с первого ребенка", - сказал Миронов ТАСС.</w:t>
      </w:r>
    </w:p>
    <w:p w:rsidR="000317BA" w:rsidRDefault="000317BA" w:rsidP="000317BA">
      <w:pPr>
        <w:pStyle w:val="DocumentBody"/>
      </w:pPr>
      <w:r>
        <w:t>Он предложил списывать 500 тыс. рублей при рождении первого ребенка, 600</w:t>
      </w:r>
      <w:r w:rsidR="000E4801">
        <w:t xml:space="preserve"> </w:t>
      </w:r>
      <w:r>
        <w:t>тыс. рублей - при рождении второго, 700 тыс. рублей - третьего. "Такой механизм</w:t>
      </w:r>
      <w:r w:rsidR="000E4801">
        <w:t xml:space="preserve"> </w:t>
      </w:r>
      <w:r>
        <w:t>будет не менее эффективным, чем снижение ставки. По нашим оценкам, он может</w:t>
      </w:r>
      <w:r w:rsidR="000E4801">
        <w:t xml:space="preserve"> </w:t>
      </w:r>
      <w:r>
        <w:t>повысить рождаемость в полтора раза", - добавил депутат.</w:t>
      </w:r>
    </w:p>
    <w:p w:rsidR="000317BA" w:rsidRDefault="000317BA" w:rsidP="000317BA">
      <w:pPr>
        <w:pStyle w:val="DocumentBody"/>
      </w:pPr>
      <w:r>
        <w:t xml:space="preserve">Миронов также отметил, что в случае введения дифференцированной </w:t>
      </w:r>
      <w:r>
        <w:rPr>
          <w:b/>
        </w:rPr>
        <w:t>ипотеки</w:t>
      </w:r>
      <w:r>
        <w:t xml:space="preserve"> в</w:t>
      </w:r>
      <w:r w:rsidR="000E4801">
        <w:t xml:space="preserve"> </w:t>
      </w:r>
      <w:r>
        <w:t>зависимости от региона изменение ставки должно осуществляться только в сторону</w:t>
      </w:r>
      <w:r w:rsidR="000E4801">
        <w:t xml:space="preserve"> </w:t>
      </w:r>
      <w:r>
        <w:t>ее уменьшения. "Не должно быть соблазна у наших финансистов в кабмине задрать</w:t>
      </w:r>
      <w:r w:rsidR="000E4801">
        <w:t xml:space="preserve"> </w:t>
      </w:r>
      <w:r>
        <w:t>ставку для Москвы, Петербурга, других крупных городов, оставив ее прежней для</w:t>
      </w:r>
      <w:r w:rsidR="000E4801">
        <w:t xml:space="preserve"> </w:t>
      </w:r>
      <w:r>
        <w:t>регионов. Наоборот, нужно снижать ставку в регионах, как это уже делается в</w:t>
      </w:r>
      <w:r w:rsidR="000E4801">
        <w:t xml:space="preserve"> </w:t>
      </w:r>
      <w:r>
        <w:t xml:space="preserve">рамках дальневосточной, арктической </w:t>
      </w:r>
      <w:r>
        <w:rPr>
          <w:b/>
        </w:rPr>
        <w:t>ипотеки</w:t>
      </w:r>
      <w:r>
        <w:t>", - подчеркнул парламентарий.</w:t>
      </w:r>
    </w:p>
    <w:p w:rsidR="000317BA" w:rsidRDefault="000317BA" w:rsidP="000317BA">
      <w:pPr>
        <w:pStyle w:val="DocumentBody"/>
      </w:pPr>
      <w:r>
        <w:t>Ранее Госдума рекомендовала профильным министерствам проработать вопрос</w:t>
      </w:r>
      <w:r w:rsidR="000E4801">
        <w:t xml:space="preserve"> </w:t>
      </w:r>
      <w:r>
        <w:t xml:space="preserve">введения дифференцированной ставки семейной </w:t>
      </w:r>
      <w:r>
        <w:rPr>
          <w:b/>
        </w:rPr>
        <w:t>ипотеки</w:t>
      </w:r>
      <w:r>
        <w:t xml:space="preserve"> в зависимости от региона</w:t>
      </w:r>
      <w:r w:rsidR="000E4801">
        <w:t xml:space="preserve"> </w:t>
      </w:r>
      <w:r>
        <w:t>проживания и количества детей. В конце июля вице-премьер РФ Марат Хуснуллин</w:t>
      </w:r>
      <w:r w:rsidR="000E4801">
        <w:t xml:space="preserve"> </w:t>
      </w:r>
      <w:r>
        <w:t>рассказал журналистам, что правительство рассматривает эту идею. Он отметил, что</w:t>
      </w:r>
      <w:r w:rsidR="000E4801">
        <w:t xml:space="preserve"> </w:t>
      </w:r>
      <w:r>
        <w:t xml:space="preserve">если это решение приведет к дополнительному увеличению </w:t>
      </w:r>
      <w:r>
        <w:rPr>
          <w:b/>
        </w:rPr>
        <w:t>ипотеки</w:t>
      </w:r>
      <w:r>
        <w:t xml:space="preserve"> и возможности для</w:t>
      </w:r>
      <w:r w:rsidR="000E4801">
        <w:t xml:space="preserve"> </w:t>
      </w:r>
      <w:r>
        <w:t>молодых семей улучшить свои жилищные условия, то предложение может быть</w:t>
      </w:r>
      <w:r w:rsidR="000E4801">
        <w:t xml:space="preserve"> </w:t>
      </w:r>
      <w:r>
        <w:t xml:space="preserve">поддержано. </w:t>
      </w:r>
    </w:p>
    <w:p w:rsidR="000317BA" w:rsidRDefault="005048E4" w:rsidP="000317BA">
      <w:hyperlink r:id="rId42" w:history="1">
        <w:r w:rsidR="000317BA" w:rsidRPr="001251AB">
          <w:rPr>
            <w:rStyle w:val="DocumentOriginalLink"/>
          </w:rPr>
          <w:t>https://tass.ru/nedvizhimost/24715191?ysclid=mdzi7zg83f979306164</w:t>
        </w:r>
      </w:hyperlink>
      <w:r w:rsidR="000317BA">
        <w:t xml:space="preserve"> </w:t>
      </w:r>
    </w:p>
    <w:p w:rsidR="000317BA" w:rsidRDefault="000317BA" w:rsidP="000317BA">
      <w:r>
        <w:rPr>
          <w:sz w:val="18"/>
        </w:rPr>
        <w:t>назад: </w:t>
      </w:r>
      <w:hyperlink w:anchor="ref_toc" w:history="1">
        <w:r>
          <w:rPr>
            <w:rStyle w:val="NavigationLink"/>
          </w:rPr>
          <w:t>оглавление</w:t>
        </w:r>
      </w:hyperlink>
    </w:p>
    <w:p w:rsidR="00CB035E" w:rsidRDefault="00CB035E" w:rsidP="00CB035E">
      <w:pPr>
        <w:pStyle w:val="4"/>
      </w:pPr>
      <w:bookmarkStart w:id="113" w:name="_Toc205366160"/>
      <w:r>
        <w:rPr>
          <w:rStyle w:val="DocumentDate"/>
        </w:rPr>
        <w:t>06.08.2025</w:t>
      </w:r>
      <w:r>
        <w:br/>
      </w:r>
      <w:r w:rsidR="001251AB">
        <w:rPr>
          <w:rStyle w:val="DocumentSource"/>
        </w:rPr>
        <w:t>Коммерсантъ (kommersant.ru)</w:t>
      </w:r>
      <w:r>
        <w:br/>
      </w:r>
      <w:r>
        <w:rPr>
          <w:rStyle w:val="DocumentName"/>
        </w:rPr>
        <w:t>Ипотека нащупывает рынок</w:t>
      </w:r>
      <w:bookmarkEnd w:id="101"/>
      <w:bookmarkEnd w:id="113"/>
    </w:p>
    <w:p w:rsidR="00CB035E" w:rsidRDefault="00CB035E" w:rsidP="00CB035E">
      <w:pPr>
        <w:pStyle w:val="DocumentBody"/>
      </w:pPr>
      <w:r>
        <w:t xml:space="preserve">Для роста выдачи </w:t>
      </w:r>
      <w:r>
        <w:rPr>
          <w:b/>
        </w:rPr>
        <w:t>ипотеки</w:t>
      </w:r>
      <w:r>
        <w:t xml:space="preserve"> без льгот потребуется снижение ставок до 15% годовых</w:t>
      </w:r>
    </w:p>
    <w:p w:rsidR="00CB035E" w:rsidRDefault="00CB035E" w:rsidP="00B3511E">
      <w:pPr>
        <w:pStyle w:val="5"/>
      </w:pPr>
      <w:r>
        <w:t xml:space="preserve">Банки стали более активно снижать ставки по рыночной </w:t>
      </w:r>
      <w:r>
        <w:rPr>
          <w:b/>
        </w:rPr>
        <w:t>ипотеке</w:t>
      </w:r>
      <w:r>
        <w:t>. В ряде банков минимальные ставки уже ниже уровня 20% годовых, что отчасти должно стимулировать спрос клиентов. Однако для значительного оживления рынка, по мнению экспертов, ставки должны опуститься как минимум до 15% годовых. При этом дальнейшее снижение на 1–2 процентных пункта возможно уже в ближайшие месяцы.</w:t>
      </w:r>
    </w:p>
    <w:p w:rsidR="00CB035E" w:rsidRDefault="00CB035E" w:rsidP="00CB035E">
      <w:pPr>
        <w:pStyle w:val="DocumentBody"/>
      </w:pPr>
      <w:r>
        <w:t>После снижения в конце июля ключевой ставки Банком России на 2 процентных пункта (п. п.), до 18%, многие банки начали менять ставки по рыночным ипотечным программам. Так, 5 августа о снижении ставок заявили ВТБ (на 2 п. п.) и банк «Санкт-Петербург». Ранее — в Сбербанке, Альфа-банке, Газпромбанке, ПСБ, банке «</w:t>
      </w:r>
      <w:r>
        <w:rPr>
          <w:b/>
        </w:rPr>
        <w:t>Дом.РФ</w:t>
      </w:r>
      <w:r>
        <w:t>», Совкомбанке и других. По информации аналитического центра «</w:t>
      </w:r>
      <w:r>
        <w:rPr>
          <w:b/>
        </w:rPr>
        <w:t>Дом.РФ</w:t>
      </w:r>
      <w:r>
        <w:t xml:space="preserve">», за последнюю неделю июля — начало августа средневзвешенная ставка по рыночной </w:t>
      </w:r>
      <w:r>
        <w:rPr>
          <w:b/>
        </w:rPr>
        <w:t>ипотеке</w:t>
      </w:r>
      <w:r>
        <w:t xml:space="preserve"> на новостройки и на вторичном рынке снизилась до 23,05% годовых. Более того, в ряде банков — Сбербанке, Т-Банке, банке «Санкт-Петербург», «Уралсибе» — минимальная ставка опустилась ниже 20% годовых.</w:t>
      </w:r>
    </w:p>
    <w:p w:rsidR="00CB035E" w:rsidRDefault="00CB035E" w:rsidP="00CB035E">
      <w:pPr>
        <w:pStyle w:val="DocumentBody"/>
      </w:pPr>
      <w:r>
        <w:t xml:space="preserve">Ключевым фактором, влияющим на снижение стоимости ипотечных кредитов, является смягчение денежно-кредитной политики. Вместе с тем на динамику ставки по </w:t>
      </w:r>
      <w:r>
        <w:rPr>
          <w:b/>
        </w:rPr>
        <w:t>ипотеке</w:t>
      </w:r>
      <w:r>
        <w:t xml:space="preserve"> также влияют доходность ОФЗ и стоимость фондирования, отмечает старший проектный лидер Frank RG Ольга Филиппова. По словам эксперта ипотечного рынка Сергея Гордейко, банкам необходимо сбалансировать активы и пассивы. Так, </w:t>
      </w:r>
      <w:r>
        <w:rPr>
          <w:b/>
        </w:rPr>
        <w:t>ипотека</w:t>
      </w:r>
      <w:r>
        <w:t xml:space="preserve"> выдается примерно на 20 лет, тогда как депозиты привлекаются на более короткие сроки.</w:t>
      </w:r>
    </w:p>
    <w:p w:rsidR="00CB035E" w:rsidRDefault="00CB035E" w:rsidP="00CB035E">
      <w:pPr>
        <w:pStyle w:val="DocumentBody"/>
      </w:pPr>
      <w:r>
        <w:t xml:space="preserve">Однако, по мнению экспертов, другие факторы, помимо смягчения ДКП, в нынешних условиях оказывают минимальное значение. Так, говоря о конкурентных условиях, заместитель председателя правления Абсолют-банка Антон Павлов обращает внимание, что «большинство участников рынка не готовы выдавать ипотечные кредиты по ставке выше 20% годовых, поэтому по рыночной </w:t>
      </w:r>
      <w:r>
        <w:rPr>
          <w:b/>
        </w:rPr>
        <w:t>ипотеке</w:t>
      </w:r>
      <w:r>
        <w:t xml:space="preserve"> проходит небольшое количество сделок, и конкуренции в данном сегменте как таковой нет». По его мнению, такие ставки — «это повышенный риск и для банка, и для заемщика».</w:t>
      </w:r>
    </w:p>
    <w:p w:rsidR="00CB035E" w:rsidRDefault="00CB035E" w:rsidP="00CB035E">
      <w:pPr>
        <w:pStyle w:val="DocumentBody"/>
      </w:pPr>
      <w:r>
        <w:t>К тому же заметно снизилась заинтересованность банков в выдаче ипотечных кредитов. Как поясняет Сергей Гордейко, произошло ужесточение по ряду параметров, влияющих на потенциальный доход банков,— существенно уменьшилась возможность получать комиссионный доход (после введения Стандартов защиты прав и законных интересов ипотечных заемщиков), расширились макропруденциальные лимиты (МПЛ) с прямым ограничением кредитов с определенными характеристиками. По словам Антона Павлова, МПЛ оказывают существенное воздействие на развитие ипотечного рынка, влияя, в первую очередь на уровень одобрения.</w:t>
      </w:r>
    </w:p>
    <w:p w:rsidR="00CB035E" w:rsidRDefault="00CB035E" w:rsidP="00CB035E">
      <w:pPr>
        <w:pStyle w:val="DocumentBody"/>
      </w:pPr>
      <w:r>
        <w:t xml:space="preserve">Участники рынка ожидают дальнейшего восстановления рыночного сегмента </w:t>
      </w:r>
      <w:r>
        <w:rPr>
          <w:b/>
        </w:rPr>
        <w:t>ипотеки</w:t>
      </w:r>
      <w:r>
        <w:t xml:space="preserve">, однако умеренными темпами. Согласно данным Frank RG, в июне объем рыночных выдач </w:t>
      </w:r>
      <w:r>
        <w:rPr>
          <w:b/>
        </w:rPr>
        <w:t>ипотеки</w:t>
      </w:r>
      <w:r>
        <w:t xml:space="preserve"> составил 64 млрд руб., максимум с января 2025 года. С учетом текущей динамики ВТБ оценивает рыночные объемы ипотечных выдач по итогам 2025 года на уровне 4,04 трлн руб. (ранее — 3,8 трлн руб.). По мнению Ольги Филипповой, на данный момент ставки не достигли уровня, когда может начаться активная реализация отложенного спроса, сформировавшегося на рынке в период высоких ставок. Тем не менее снижение ставок позитивно отразится на выдачах и ежемесячный объем может увеличиться на 10–15% от текущего уровня, отмечает она. Более значительное «увеличение выдач </w:t>
      </w:r>
      <w:r>
        <w:rPr>
          <w:b/>
        </w:rPr>
        <w:t>ипотеки</w:t>
      </w:r>
      <w:r>
        <w:t xml:space="preserve"> по рыночным программам можно ожидать, когда ставка по </w:t>
      </w:r>
      <w:r>
        <w:rPr>
          <w:b/>
        </w:rPr>
        <w:t>ипотеке</w:t>
      </w:r>
      <w:r>
        <w:t xml:space="preserve"> снизится хотя бы до 15% годовых», считает Сергей Гордейко. При этом, по его словам, доступность рыночной </w:t>
      </w:r>
      <w:r>
        <w:rPr>
          <w:b/>
        </w:rPr>
        <w:t>ипотеки</w:t>
      </w:r>
      <w:r>
        <w:t xml:space="preserve"> начинается при ставке 12% годовых.</w:t>
      </w:r>
    </w:p>
    <w:p w:rsidR="00CB035E" w:rsidRDefault="00CB035E" w:rsidP="00CB035E">
      <w:pPr>
        <w:pStyle w:val="DocumentBody"/>
      </w:pPr>
      <w:r>
        <w:t>Эксперты считают, что ставки по рыночным ипотечным программам в ближайшее время могут снизиться еще на 1–2 п. п. «Учитывая, что ставки по депозитам снижаются быстрее КС, то и ставки по кредитам могут снизиться до 12 сентября (следующее заседание ЦБ.— “Ъ”), так как в течение ближайшего месяца произойдет замещение дорогих пассивов на более дешевые»,— отмечает Антон Павлов. Однако будут важны риторика регулятора до заседания и динамика макроэкономических показателей, в первую очередь инфляции, резюмирует он.</w:t>
      </w:r>
    </w:p>
    <w:p w:rsidR="00CB035E" w:rsidRDefault="00CB035E" w:rsidP="00CB035E">
      <w:pPr>
        <w:pStyle w:val="DocumentBody"/>
      </w:pPr>
      <w:r>
        <w:t>Елена Ванюшина</w:t>
      </w:r>
    </w:p>
    <w:p w:rsidR="001251AB" w:rsidRPr="001251AB" w:rsidRDefault="005048E4" w:rsidP="001251AB">
      <w:pPr>
        <w:rPr>
          <w:rStyle w:val="DocumentOriginalLink"/>
        </w:rPr>
      </w:pPr>
      <w:hyperlink r:id="rId43" w:history="1">
        <w:r w:rsidR="001251AB" w:rsidRPr="001251AB">
          <w:rPr>
            <w:rStyle w:val="DocumentOriginalLink"/>
          </w:rPr>
          <w:t>https://www.kommersant.ru/doc/7942040?ysclid=mdzi74qg3v996085804</w:t>
        </w:r>
      </w:hyperlink>
      <w:r w:rsidR="001251AB" w:rsidRPr="001251AB">
        <w:rPr>
          <w:rStyle w:val="DocumentOriginalLink"/>
        </w:rPr>
        <w:t xml:space="preserve"> </w:t>
      </w:r>
    </w:p>
    <w:p w:rsidR="00CB035E" w:rsidRDefault="00CB035E" w:rsidP="00CB035E">
      <w:r>
        <w:rPr>
          <w:sz w:val="18"/>
        </w:rPr>
        <w:t>назад: </w:t>
      </w:r>
      <w:hyperlink w:anchor="ref_toc" w:history="1">
        <w:r>
          <w:rPr>
            <w:rStyle w:val="NavigationLink"/>
          </w:rPr>
          <w:t>оглавление</w:t>
        </w:r>
      </w:hyperlink>
    </w:p>
    <w:p w:rsidR="000317BA" w:rsidRDefault="000317BA" w:rsidP="000317BA">
      <w:pPr>
        <w:pStyle w:val="4"/>
      </w:pPr>
      <w:bookmarkStart w:id="114" w:name="_Toc205352634"/>
      <w:bookmarkStart w:id="115" w:name="_Toc205352571"/>
      <w:bookmarkStart w:id="116" w:name="_Toc205352605"/>
      <w:bookmarkStart w:id="117" w:name="_Toc205366161"/>
      <w:bookmarkEnd w:id="102"/>
      <w:r>
        <w:rPr>
          <w:rStyle w:val="DocumentDate"/>
        </w:rPr>
        <w:t>05.08.2025</w:t>
      </w:r>
      <w:r>
        <w:br/>
      </w:r>
      <w:r>
        <w:rPr>
          <w:rStyle w:val="DocumentSource"/>
        </w:rPr>
        <w:t>Коммерсантъ (kommersant.ru)</w:t>
      </w:r>
      <w:r>
        <w:br/>
      </w:r>
      <w:r>
        <w:rPr>
          <w:rStyle w:val="DocumentName"/>
        </w:rPr>
        <w:t>ВТБ снизил ипотечные ставки</w:t>
      </w:r>
      <w:bookmarkEnd w:id="114"/>
      <w:bookmarkEnd w:id="117"/>
    </w:p>
    <w:p w:rsidR="000317BA" w:rsidRDefault="000317BA" w:rsidP="000317BA">
      <w:pPr>
        <w:pStyle w:val="DocumentBody"/>
      </w:pPr>
      <w:r>
        <w:t xml:space="preserve">С 5 августа ВТБ (MOEX: VTBR) снизил ставки по рыночной </w:t>
      </w:r>
      <w:r>
        <w:rPr>
          <w:b/>
        </w:rPr>
        <w:t>ипотеке</w:t>
      </w:r>
      <w:r>
        <w:t xml:space="preserve"> на 2 процентных пункта. Об этом сообщается в пресс-релизе банка, с которым ознакомился «Ъ».</w:t>
      </w:r>
    </w:p>
    <w:p w:rsidR="000317BA" w:rsidRDefault="000317BA" w:rsidP="000317BA">
      <w:pPr>
        <w:pStyle w:val="DocumentBody"/>
      </w:pPr>
      <w:r>
        <w:t>По обновленным условиям базовых программ (с учетом всех действующих дисконтов) минимальная ставка составит от 23,3% годовых на покупку квартир и апартаментов как на первичном, так и на вторичном рынке. Для индивидуального жилищного строительства ставка начнется от 23,9% годовых.</w:t>
      </w:r>
    </w:p>
    <w:p w:rsidR="000317BA" w:rsidRDefault="000317BA" w:rsidP="000317BA">
      <w:pPr>
        <w:pStyle w:val="DocumentBody"/>
      </w:pPr>
      <w:r>
        <w:t>Эксперты банка отмечают, что до конца года ключевым драйвером ипотечного рынка останутся программы с государственной поддержкой, которые обеспечивают значительную часть новых выдач, говорится в пресс-релизе.</w:t>
      </w:r>
    </w:p>
    <w:p w:rsidR="000317BA" w:rsidRDefault="000317BA" w:rsidP="000317BA">
      <w:pPr>
        <w:pStyle w:val="DocumentBody"/>
      </w:pPr>
      <w:r>
        <w:t>На фоне смягчения монетарной политики ВТБ прогнозирует постепенную стабилизацию ситуации на рынке. С учетом текущих тенденций банк ожидает, что объемы рыночных ипотечных выдач по итогам 2025 года достигнут 4,04 трлн руб., что выше предыдущей оценки в 3,8 трлн руб.</w:t>
      </w:r>
    </w:p>
    <w:p w:rsidR="000317BA" w:rsidRDefault="005048E4" w:rsidP="000317BA">
      <w:hyperlink r:id="rId44" w:history="1">
        <w:r w:rsidR="000317BA">
          <w:rPr>
            <w:rStyle w:val="DocumentOriginalLink"/>
          </w:rPr>
          <w:t>https://www.kommersant.ru/doc/7941709</w:t>
        </w:r>
      </w:hyperlink>
    </w:p>
    <w:p w:rsidR="000317BA" w:rsidRDefault="000317BA" w:rsidP="000317BA">
      <w:r>
        <w:rPr>
          <w:sz w:val="18"/>
        </w:rPr>
        <w:t>назад: </w:t>
      </w:r>
      <w:hyperlink w:anchor="ref_toc" w:history="1">
        <w:r>
          <w:rPr>
            <w:rStyle w:val="NavigationLink"/>
          </w:rPr>
          <w:t>оглавление</w:t>
        </w:r>
      </w:hyperlink>
    </w:p>
    <w:p w:rsidR="00CB035E" w:rsidRDefault="00CB035E" w:rsidP="00CB035E">
      <w:pPr>
        <w:pStyle w:val="4"/>
      </w:pPr>
      <w:bookmarkStart w:id="118" w:name="_Toc205352577"/>
      <w:bookmarkStart w:id="119" w:name="_Toc205366162"/>
      <w:bookmarkEnd w:id="115"/>
      <w:bookmarkEnd w:id="116"/>
      <w:r>
        <w:rPr>
          <w:rStyle w:val="DocumentDate"/>
        </w:rPr>
        <w:t>05.08.2025</w:t>
      </w:r>
      <w:r>
        <w:br/>
      </w:r>
      <w:r w:rsidR="001251AB">
        <w:rPr>
          <w:rStyle w:val="DocumentSource"/>
        </w:rPr>
        <w:t>ТАСС</w:t>
      </w:r>
      <w:r>
        <w:br/>
      </w:r>
      <w:bookmarkEnd w:id="118"/>
      <w:r w:rsidR="001251AB" w:rsidRPr="001251AB">
        <w:rPr>
          <w:rStyle w:val="DocumentName"/>
        </w:rPr>
        <w:t>В Ростовской области число эскроу-счетов для ИЖС выросло на 56,5% за месяц</w:t>
      </w:r>
      <w:bookmarkEnd w:id="119"/>
    </w:p>
    <w:p w:rsidR="001251AB" w:rsidRDefault="001251AB" w:rsidP="00CB035E">
      <w:pPr>
        <w:pStyle w:val="DocumentBody"/>
      </w:pPr>
      <w:r w:rsidRPr="001251AB">
        <w:t>В период с 2022 по 2024 год объем кредитования ИЖС вырос в четыре раза, сообщил первый замминистра строительства, архитектуры и территориального развития региона Сергей Вифлянцев</w:t>
      </w:r>
    </w:p>
    <w:p w:rsidR="00CB035E" w:rsidRDefault="00CB035E" w:rsidP="00CB035E">
      <w:pPr>
        <w:pStyle w:val="DocumentBody"/>
      </w:pPr>
      <w:r>
        <w:t>Количество договоров строительного</w:t>
      </w:r>
      <w:r w:rsidR="000E4801">
        <w:t xml:space="preserve"> </w:t>
      </w:r>
      <w:r>
        <w:t xml:space="preserve">подряда с использованием </w:t>
      </w:r>
      <w:r>
        <w:rPr>
          <w:b/>
        </w:rPr>
        <w:t>эскроу-счетов</w:t>
      </w:r>
      <w:r>
        <w:t xml:space="preserve"> для создания индивидуальных жилых домов</w:t>
      </w:r>
      <w:r w:rsidR="000E4801">
        <w:t xml:space="preserve"> </w:t>
      </w:r>
      <w:r>
        <w:t>(ИЖС) в Ростовской области выросло с 237 в июле до 371 в августе (+56,5%).</w:t>
      </w:r>
      <w:r w:rsidR="000E4801">
        <w:t xml:space="preserve"> </w:t>
      </w:r>
      <w:r>
        <w:t>Специалисты отрасли и жители региона постепенно адаптируются к этому механизму,</w:t>
      </w:r>
      <w:r w:rsidR="000E4801">
        <w:t xml:space="preserve"> </w:t>
      </w:r>
      <w:r>
        <w:t>сообщил первый замминистра строительства, архитектуры и территориального</w:t>
      </w:r>
      <w:r w:rsidR="000E4801">
        <w:t xml:space="preserve"> </w:t>
      </w:r>
      <w:r>
        <w:t>развития региона Сергей Вифлянцев на пресс-конференции по итогам работы</w:t>
      </w:r>
      <w:r w:rsidR="000E4801">
        <w:t xml:space="preserve"> </w:t>
      </w:r>
      <w:r>
        <w:t>строительного комплекса.</w:t>
      </w:r>
    </w:p>
    <w:p w:rsidR="00CB035E" w:rsidRDefault="00CB035E" w:rsidP="00CB035E">
      <w:pPr>
        <w:pStyle w:val="DocumentBody"/>
      </w:pPr>
      <w:r>
        <w:t>С 1 марта 2025 года в России вступил в силу закон, разрешающий использовать</w:t>
      </w:r>
      <w:r w:rsidR="000E4801">
        <w:t xml:space="preserve"> </w:t>
      </w:r>
      <w:r>
        <w:rPr>
          <w:b/>
        </w:rPr>
        <w:t>эскроу-счета</w:t>
      </w:r>
      <w:r>
        <w:t xml:space="preserve"> при строительстве ИЖС. Теперь средства, предназначенные для оплаты</w:t>
      </w:r>
      <w:r w:rsidR="000E4801">
        <w:t xml:space="preserve"> </w:t>
      </w:r>
      <w:r>
        <w:t>строительства, могут замораживаться на специальном счете в банке и переводиться</w:t>
      </w:r>
      <w:r w:rsidR="000E4801">
        <w:t xml:space="preserve"> </w:t>
      </w:r>
      <w:r>
        <w:t>подрядчику только после завершения строительства и выполнения условий договора.</w:t>
      </w:r>
      <w:r w:rsidR="000E4801">
        <w:t xml:space="preserve"> </w:t>
      </w:r>
      <w:r>
        <w:t>Механизм призван повысить безопасность расчетов и защитить как заказчиков, так и</w:t>
      </w:r>
      <w:r w:rsidR="000E4801">
        <w:t xml:space="preserve"> </w:t>
      </w:r>
      <w:r>
        <w:t>подрядчиков.</w:t>
      </w:r>
    </w:p>
    <w:p w:rsidR="00CB035E" w:rsidRDefault="00CB035E" w:rsidP="00CB035E">
      <w:pPr>
        <w:pStyle w:val="DocumentBody"/>
      </w:pPr>
      <w:r>
        <w:t xml:space="preserve">"Число [договоров с </w:t>
      </w:r>
      <w:r>
        <w:rPr>
          <w:b/>
        </w:rPr>
        <w:t>эскроу-счетами</w:t>
      </w:r>
      <w:r>
        <w:t>] растет. Если мы говорим про начало июля,</w:t>
      </w:r>
      <w:r w:rsidR="000E4801">
        <w:t xml:space="preserve"> </w:t>
      </w:r>
      <w:r>
        <w:t>было 237, сегодня - 371. Доверять этому инструменту нужно, это абсолютно</w:t>
      </w:r>
      <w:r w:rsidR="000E4801">
        <w:t xml:space="preserve"> </w:t>
      </w:r>
      <w:r>
        <w:t>безопасный механизм. Для гражданина он не несет никакой нагрузки. Человек точно</w:t>
      </w:r>
      <w:r w:rsidR="000E4801">
        <w:t xml:space="preserve"> </w:t>
      </w:r>
      <w:r>
        <w:t>уверен, что потраченные деньги, которые он заплатил сегодня, вернутся в случае</w:t>
      </w:r>
      <w:r w:rsidR="000E4801">
        <w:t xml:space="preserve"> </w:t>
      </w:r>
      <w:r>
        <w:t>проблем", - сказал Вифлянцев, отвечая на вопрос ТАСС.</w:t>
      </w:r>
    </w:p>
    <w:p w:rsidR="00CB035E" w:rsidRDefault="00CB035E" w:rsidP="00CB035E">
      <w:pPr>
        <w:pStyle w:val="DocumentBody"/>
      </w:pPr>
      <w:r>
        <w:t xml:space="preserve">При этом часть </w:t>
      </w:r>
      <w:r>
        <w:rPr>
          <w:b/>
        </w:rPr>
        <w:t>застройщиков</w:t>
      </w:r>
      <w:r>
        <w:t>, отметил замминистра, особенно в сфере</w:t>
      </w:r>
      <w:r w:rsidR="000E4801">
        <w:t xml:space="preserve"> </w:t>
      </w:r>
      <w:r>
        <w:t>индивидуального жилищного строительства, продолжает работать без эскроу, так как</w:t>
      </w:r>
      <w:r w:rsidR="000E4801">
        <w:t xml:space="preserve"> </w:t>
      </w:r>
      <w:r>
        <w:t>продает готовое жилье. Вифлянцев добавил, что переход на новую систему</w:t>
      </w:r>
      <w:r w:rsidR="000E4801">
        <w:t xml:space="preserve"> </w:t>
      </w:r>
      <w:r>
        <w:t>финансирования требует времени.</w:t>
      </w:r>
    </w:p>
    <w:p w:rsidR="00CB035E" w:rsidRDefault="00CB035E" w:rsidP="00CB035E">
      <w:pPr>
        <w:pStyle w:val="DocumentBody"/>
      </w:pPr>
      <w:r>
        <w:t xml:space="preserve">"Многие объекты строятся подрядчиками без использования </w:t>
      </w:r>
      <w:r>
        <w:rPr>
          <w:b/>
        </w:rPr>
        <w:t>эскроу-счетов</w:t>
      </w:r>
      <w:r>
        <w:t>,</w:t>
      </w:r>
      <w:r w:rsidR="000E4801">
        <w:t xml:space="preserve"> </w:t>
      </w:r>
      <w:r>
        <w:t>поскольку жилье реализуется уже в готовом виде. В таких случаях этот механизм не</w:t>
      </w:r>
      <w:r w:rsidR="000E4801">
        <w:t xml:space="preserve"> </w:t>
      </w:r>
      <w:r>
        <w:t>применяется. Сейчас мы отрабатываем данную схему работы. Аналогичная ситуация</w:t>
      </w:r>
      <w:r w:rsidR="000E4801">
        <w:t xml:space="preserve"> </w:t>
      </w:r>
      <w:r>
        <w:t>была с многоквартирным жильем в переходный период, когда мы начали внедрять эту</w:t>
      </w:r>
      <w:r w:rsidR="000E4801">
        <w:t xml:space="preserve"> </w:t>
      </w:r>
      <w:r>
        <w:t>систему в 2019 году. Тогда процесс также требовал времени: сначала были</w:t>
      </w:r>
      <w:r w:rsidR="000E4801">
        <w:t xml:space="preserve"> </w:t>
      </w:r>
      <w:r>
        <w:t>трудности адаптации, затем постепенное освоение механизма, и в итоге -</w:t>
      </w:r>
      <w:r w:rsidR="000E4801">
        <w:t xml:space="preserve"> </w:t>
      </w:r>
      <w:r>
        <w:t>полноценное применение на практике", - пояснил он.</w:t>
      </w:r>
    </w:p>
    <w:p w:rsidR="00CB035E" w:rsidRDefault="00CB035E" w:rsidP="00CB035E">
      <w:pPr>
        <w:pStyle w:val="DocumentBody"/>
      </w:pPr>
      <w:r>
        <w:t>По словам Вифлянцева, формат ИЖС становится все более востребованным в</w:t>
      </w:r>
      <w:r w:rsidR="000E4801">
        <w:t xml:space="preserve"> </w:t>
      </w:r>
      <w:r>
        <w:t>Ростовской области. Так, по итогам первого полугодия в регионе введено 1 млн 210</w:t>
      </w:r>
      <w:r w:rsidR="000E4801">
        <w:t xml:space="preserve"> </w:t>
      </w:r>
      <w:r>
        <w:t>тыс. кв. метров жилья, из которых 70% составляет индивидуальное жилье. Он</w:t>
      </w:r>
      <w:r w:rsidR="000E4801">
        <w:t xml:space="preserve"> </w:t>
      </w:r>
      <w:r>
        <w:t>уточнил, что за период с 2022 по 2024 год объем кредитования ИЖС вырос в четыре</w:t>
      </w:r>
      <w:r w:rsidR="000E4801">
        <w:t xml:space="preserve"> </w:t>
      </w:r>
      <w:r>
        <w:t>раза, а сумма кредитов на это направление увеличилась в шесть раз, достигнув</w:t>
      </w:r>
      <w:r w:rsidR="000E4801">
        <w:t xml:space="preserve"> </w:t>
      </w:r>
      <w:r>
        <w:t>15,8 млрд рублей. Данная ситуация, отметил Вифлянцев, подтверждает необходимость</w:t>
      </w:r>
      <w:r w:rsidR="000E4801">
        <w:t xml:space="preserve"> </w:t>
      </w:r>
      <w:r>
        <w:t>механизмов защиты прав людей, которые решили построить свой дом.</w:t>
      </w:r>
    </w:p>
    <w:p w:rsidR="00CB035E" w:rsidRDefault="00CB035E" w:rsidP="00CB035E">
      <w:pPr>
        <w:pStyle w:val="DocumentBody"/>
      </w:pPr>
      <w:r>
        <w:t>Дело о мошенничестве</w:t>
      </w:r>
    </w:p>
    <w:p w:rsidR="00CB035E" w:rsidRDefault="00CB035E" w:rsidP="00CB035E">
      <w:pPr>
        <w:pStyle w:val="DocumentBody"/>
      </w:pPr>
      <w:r>
        <w:t>Ранее в ГУ МВД России по Ростовской области сообщали, что правоохранительные</w:t>
      </w:r>
      <w:r w:rsidR="000E4801">
        <w:t xml:space="preserve"> </w:t>
      </w:r>
      <w:r>
        <w:t>органы в Ростове-на-Дону расследуют уголовное дело о крупном мошенничестве при</w:t>
      </w:r>
      <w:r w:rsidR="000E4801">
        <w:t xml:space="preserve"> </w:t>
      </w:r>
      <w:r>
        <w:t>строительстве индивидуальных жилых домов. Ущерб от действий злоумышленников</w:t>
      </w:r>
      <w:r w:rsidR="000E4801">
        <w:t xml:space="preserve"> </w:t>
      </w:r>
      <w:r>
        <w:t>предварительно оценивается в 500 млн рублей, потерпевшими признаны 135 человек</w:t>
      </w:r>
      <w:r w:rsidR="000E4801">
        <w:t xml:space="preserve"> </w:t>
      </w:r>
      <w:r>
        <w:t>из Ростовской, Воронежской областей и Республики Крым. При этом у следственных</w:t>
      </w:r>
      <w:r w:rsidR="000E4801">
        <w:t xml:space="preserve"> </w:t>
      </w:r>
      <w:r>
        <w:t>органов имеется информация, что по</w:t>
      </w:r>
      <w:r w:rsidR="001251AB">
        <w:t xml:space="preserve">страдавших более 200 человек. </w:t>
      </w:r>
    </w:p>
    <w:p w:rsidR="001251AB" w:rsidRPr="001251AB" w:rsidRDefault="005048E4" w:rsidP="001251AB">
      <w:pPr>
        <w:rPr>
          <w:rStyle w:val="DocumentOriginalLink"/>
        </w:rPr>
      </w:pPr>
      <w:hyperlink r:id="rId45" w:history="1">
        <w:r w:rsidR="001251AB" w:rsidRPr="001251AB">
          <w:rPr>
            <w:rStyle w:val="DocumentOriginalLink"/>
          </w:rPr>
          <w:t>https://tass.ru/nedvizhimost/24713951?ysclid=mdzi9aqekf320899048</w:t>
        </w:r>
      </w:hyperlink>
      <w:r w:rsidR="001251AB" w:rsidRPr="001251AB">
        <w:rPr>
          <w:rStyle w:val="DocumentOriginalLink"/>
        </w:rPr>
        <w:t xml:space="preserve"> </w:t>
      </w:r>
    </w:p>
    <w:p w:rsidR="00CB035E" w:rsidRDefault="00CB035E" w:rsidP="00CB035E">
      <w:r>
        <w:rPr>
          <w:sz w:val="18"/>
        </w:rPr>
        <w:t>назад: </w:t>
      </w:r>
      <w:hyperlink w:anchor="ref_toc" w:history="1">
        <w:r>
          <w:rPr>
            <w:rStyle w:val="NavigationLink"/>
          </w:rPr>
          <w:t>оглавление</w:t>
        </w:r>
      </w:hyperlink>
    </w:p>
    <w:p w:rsidR="00883888" w:rsidRDefault="00883888" w:rsidP="00883888">
      <w:pPr>
        <w:pStyle w:val="4"/>
      </w:pPr>
      <w:bookmarkStart w:id="120" w:name="_Toc205352664"/>
      <w:bookmarkStart w:id="121" w:name="_Toc205366163"/>
      <w:r>
        <w:rPr>
          <w:rStyle w:val="DocumentDate"/>
        </w:rPr>
        <w:t>05.08.2025</w:t>
      </w:r>
      <w:r>
        <w:br/>
      </w:r>
      <w:r>
        <w:rPr>
          <w:rStyle w:val="DocumentSource"/>
        </w:rPr>
        <w:t>РБК</w:t>
      </w:r>
      <w:r>
        <w:br/>
      </w:r>
      <w:r>
        <w:rPr>
          <w:rStyle w:val="DocumentName"/>
        </w:rPr>
        <w:t>Как на рынке жилья Петербурга отразится привязка ставок ипотеки к доходам</w:t>
      </w:r>
      <w:bookmarkEnd w:id="120"/>
      <w:bookmarkEnd w:id="121"/>
    </w:p>
    <w:p w:rsidR="00883888" w:rsidRDefault="00883888" w:rsidP="00883888">
      <w:pPr>
        <w:pStyle w:val="DocumentBody"/>
      </w:pPr>
      <w:r>
        <w:t>Привязка ипотечных ставок к доходам повлечет снижение продаж жилья в Петербурге</w:t>
      </w:r>
    </w:p>
    <w:p w:rsidR="00883888" w:rsidRDefault="00883888" w:rsidP="00883888">
      <w:pPr>
        <w:pStyle w:val="DocumentBody"/>
      </w:pPr>
      <w:r>
        <w:rPr>
          <w:b/>
        </w:rPr>
        <w:t>Застройщики</w:t>
      </w:r>
      <w:r>
        <w:t xml:space="preserve"> Ленинградской области могут получить преимущество перед своими конкурентами из Петербурга в случае ввода в России дифференцированных ставок по льготным программам </w:t>
      </w:r>
      <w:r>
        <w:rPr>
          <w:b/>
        </w:rPr>
        <w:t>ипотеки</w:t>
      </w:r>
      <w:r>
        <w:t xml:space="preserve"> в зависимости от уровня средних зарплат в регионе. Такие нововведения анонсировал спикер Госдумы Вячеслав Володин. В Петербурге средний уровень зарплат на 26% выше, чем в Ленобласти, что может сделать ставки по льготным ипотечным продуктам на новостройки в области более выгодными и вызвать переток покупателей, прогнозируют прошенные РБК Петербург девелоперы.</w:t>
      </w:r>
    </w:p>
    <w:p w:rsidR="00883888" w:rsidRDefault="00883888" w:rsidP="00883888">
      <w:pPr>
        <w:pStyle w:val="DocumentBody"/>
      </w:pPr>
      <w:r>
        <w:t>Зарплаты разные - ставка одинаковая</w:t>
      </w:r>
    </w:p>
    <w:p w:rsidR="00883888" w:rsidRDefault="00883888" w:rsidP="00883888">
      <w:pPr>
        <w:pStyle w:val="DocumentBody"/>
      </w:pPr>
      <w:r>
        <w:t xml:space="preserve">"Когда речь идет об </w:t>
      </w:r>
      <w:r>
        <w:rPr>
          <w:b/>
        </w:rPr>
        <w:t>ипотеке</w:t>
      </w:r>
      <w:r>
        <w:t xml:space="preserve">, у нас процентная ставка одинаковая и в Москве, и в Саратове. А в Москве зарплата в 2,5 раза больше, чем в Саратове. А ставка по </w:t>
      </w:r>
      <w:r>
        <w:rPr>
          <w:b/>
        </w:rPr>
        <w:t>ипотеке</w:t>
      </w:r>
      <w:r>
        <w:t xml:space="preserve"> одинаковая", - заявил Вячеслав Володин 5 августа во время своей рабочей поездки в Саратов на встрече с жителями (политик представляет в Госдуме этот регион). Он подчеркнул, что "в ближайшее время мы выйдем на дифференцированный уровень процентной ставки по </w:t>
      </w:r>
      <w:r>
        <w:rPr>
          <w:b/>
        </w:rPr>
        <w:t>ипотеке</w:t>
      </w:r>
      <w:r>
        <w:t>". "В Москве должна быть одна, а в Саратове она должна быть соразмерна средней зарплате в Саратовской области. Тогда будет социальная справедливость", - отметил Володин. По его словам, президент уже поддержал эту идею и сейчас ее обсуждает правительство РФ.</w:t>
      </w:r>
    </w:p>
    <w:p w:rsidR="00883888" w:rsidRDefault="00883888" w:rsidP="00883888">
      <w:pPr>
        <w:pStyle w:val="DocumentBody"/>
      </w:pPr>
      <w:r>
        <w:t>Сейчас ставка по основной льготной ипотечной программе - семейной - является единой и составляет 6%.</w:t>
      </w:r>
    </w:p>
    <w:p w:rsidR="00883888" w:rsidRDefault="00883888" w:rsidP="00883888">
      <w:pPr>
        <w:pStyle w:val="DocumentBody"/>
      </w:pPr>
      <w:r>
        <w:t>Привязку размера ставки по кредиту к уровню заработной платы в строительных компаниях считают вредной для рынка. Петербургскую агломерацию нововведения могут коснуться напрямую. Средняя начисленная заработная плата в Санкт-Петербурге (119,9 тыс. руб. в мае, по данным Петростата) на 26,5% выше, чем в Ленинградской области (94,8 тыс. руб.).</w:t>
      </w:r>
    </w:p>
    <w:p w:rsidR="00883888" w:rsidRDefault="00883888" w:rsidP="00883888">
      <w:pPr>
        <w:pStyle w:val="DocumentBody"/>
      </w:pPr>
      <w:r>
        <w:t xml:space="preserve">"Платежеспособность жителей столиц и регионов действительно существенно различается, и доходы граждан в Москве и Саратове несопоставимы. Но и цены на рынке недвижимости в них разнятся кардинально. Так, квартира в Саратове может стоить в 3-5 раз меньше, чем аналогичная в Москве или Санкт-Петербурге. Таким образом единая ставка в 6% годовых (имеется ввиду семейная </w:t>
      </w:r>
      <w:r>
        <w:rPr>
          <w:b/>
        </w:rPr>
        <w:t>ипотека</w:t>
      </w:r>
      <w:r>
        <w:t xml:space="preserve"> с господдержкой) автоматически приводит к разной долговой нагрузке для заемщиков по семейной </w:t>
      </w:r>
      <w:r>
        <w:rPr>
          <w:b/>
        </w:rPr>
        <w:t>ипотеке</w:t>
      </w:r>
      <w:r>
        <w:t>", - уверена директор по маркетингу ГК "Ленстройтрест" Юдита Григайте.</w:t>
      </w:r>
    </w:p>
    <w:p w:rsidR="00883888" w:rsidRDefault="00883888" w:rsidP="00883888">
      <w:pPr>
        <w:pStyle w:val="DocumentBody"/>
      </w:pPr>
      <w:r>
        <w:t xml:space="preserve">По ее мнению, дальнейшая дифференциация на основании "средних зарплат" вряд ли может отразить реальную картину распределения доходов в регионе, и тем более платежеспособность конкретного покупателя. "Более того, это может привести к новым неудобствам. К примеру, заемщики в городах-миллионниках, которые и так платят за жилье в разы больше, будут вынуждены оформлять кредиты под более высокий процент. А в регионах с пониженными ставками нововведение может вызвать волну необдуманных займов со стороны тех, кто раньше не планировал брать </w:t>
      </w:r>
      <w:r>
        <w:rPr>
          <w:b/>
        </w:rPr>
        <w:t>ипотеку</w:t>
      </w:r>
      <w:r>
        <w:t>", - прогнозирует Юдита Григайте.</w:t>
      </w:r>
    </w:p>
    <w:p w:rsidR="00883888" w:rsidRDefault="00883888" w:rsidP="00883888">
      <w:pPr>
        <w:pStyle w:val="DocumentBody"/>
      </w:pPr>
      <w:r>
        <w:t>В "Ленстройтресте" считают, что искусственное занижение или завышение ставки чревато перекосами спроса на рынках недвижимости. "К примеру, если для столичных мегаполисов установить самую высокую ставку, то там, очевидно, будет резкое сокращение продаж. Даже разные ставки для Петербурга и Ленобласти вызовут резкий отток покупателей из города в пригороды, ведь для многих сочетание факторов "цена + ставка" станет играть решающую роль", - полагает Юдита Григайте.</w:t>
      </w:r>
    </w:p>
    <w:p w:rsidR="00883888" w:rsidRDefault="00883888" w:rsidP="00883888">
      <w:pPr>
        <w:pStyle w:val="DocumentBody"/>
      </w:pPr>
      <w:r>
        <w:t>Доступность жилья снизится</w:t>
      </w:r>
    </w:p>
    <w:p w:rsidR="00883888" w:rsidRDefault="00883888" w:rsidP="00883888">
      <w:pPr>
        <w:pStyle w:val="DocumentBody"/>
      </w:pPr>
      <w:r>
        <w:t xml:space="preserve">Директор консалтингового центра "Петербургская недвижимость" (входит в Setl Group) Ольга Трошева опасается, что инициатива Володина по введению дифференцированной ставки по льготной </w:t>
      </w:r>
      <w:r>
        <w:rPr>
          <w:b/>
        </w:rPr>
        <w:t>ипотеке</w:t>
      </w:r>
      <w:r>
        <w:t xml:space="preserve"> может сузить аудиторию покупателей, которые могут воспользоваться программой. "Ведь если ввести дополнительные условия, зависящие от региона проживания или количества детей, многие семьи не смогут претендовать на участие в программе. Любые дополнительные фильтры и усложнения могут сократить спрос на недвижимость и снизить доступность жилья для широкого круга покупателей", - подчеркивает она.</w:t>
      </w:r>
    </w:p>
    <w:p w:rsidR="00883888" w:rsidRDefault="00883888" w:rsidP="00883888">
      <w:pPr>
        <w:pStyle w:val="DocumentBody"/>
      </w:pPr>
      <w:r>
        <w:t>Директор по ипотечным продажам и внедрению финансовых инструментов ГК "А101" Рустам Азизов считает, что реализация данной инициативы требует глубокой проработки, поскольку текущая версия не учитывает несколько важных факторов. "Главной проблемой, на мой взгляд, является отсутствие прозрачной системы формирования процентных ставок в зависимости от экономических особенностей регионов. В крупных субъектах РФ, где доходы населения могут значительно различаться даже внутри одной области, единый подход может создать дисбаланс. Это же относится и к показателю стоимости квадратного метра, а именно к тому, насколько он отличается от одного населенного пункта к другому", - поясняет он.</w:t>
      </w:r>
    </w:p>
    <w:p w:rsidR="00883888" w:rsidRDefault="00883888" w:rsidP="00883888">
      <w:pPr>
        <w:pStyle w:val="DocumentBody"/>
      </w:pPr>
      <w:r>
        <w:rPr>
          <w:b/>
        </w:rPr>
        <w:t>Застройщики</w:t>
      </w:r>
      <w:r>
        <w:t xml:space="preserve"> при формировании цен на свои объекты уже учитывают локальный доход населения, местный спрос, анализируют портрет покупателя, добавляет Рустам Азизов. Чтобы избежать неоправданных рисков, перед внедрением инициативы требуется комплексный анализ региональных особенностей, настаивает эксперт.</w:t>
      </w:r>
    </w:p>
    <w:p w:rsidR="00883888" w:rsidRDefault="005048E4" w:rsidP="00883888">
      <w:hyperlink r:id="rId46" w:history="1">
        <w:r w:rsidR="00883888">
          <w:rPr>
            <w:rStyle w:val="DocumentOriginalLink"/>
          </w:rPr>
          <w:t>https://www.rbc.ru/spb_sz/05/08/2025/689205959a79476bc5660902</w:t>
        </w:r>
      </w:hyperlink>
    </w:p>
    <w:p w:rsidR="00883888" w:rsidRDefault="00883888" w:rsidP="00883888">
      <w:r>
        <w:rPr>
          <w:sz w:val="18"/>
        </w:rPr>
        <w:t>назад: </w:t>
      </w:r>
      <w:hyperlink w:anchor="ref_toc" w:history="1">
        <w:r>
          <w:rPr>
            <w:rStyle w:val="NavigationLink"/>
          </w:rPr>
          <w:t>оглавление</w:t>
        </w:r>
      </w:hyperlink>
    </w:p>
    <w:p w:rsidR="000E4801" w:rsidRDefault="00345DD1" w:rsidP="002461F8">
      <w:pPr>
        <w:pStyle w:val="1"/>
      </w:pPr>
      <w:bookmarkStart w:id="122" w:name="_Toc205366164"/>
      <w:r>
        <w:t>ЭКОНОМИЧЕСКИЕ НОВОСТИ</w:t>
      </w:r>
      <w:bookmarkEnd w:id="103"/>
      <w:bookmarkEnd w:id="122"/>
    </w:p>
    <w:p w:rsidR="00E537F9" w:rsidRDefault="00E537F9" w:rsidP="00E537F9">
      <w:pPr>
        <w:pStyle w:val="4"/>
      </w:pPr>
      <w:bookmarkStart w:id="123" w:name="_Toc205349204"/>
      <w:bookmarkStart w:id="124" w:name="_Toc205352590"/>
      <w:bookmarkStart w:id="125" w:name="_Toc205366165"/>
      <w:r>
        <w:rPr>
          <w:rStyle w:val="DocumentDate"/>
        </w:rPr>
        <w:t>0</w:t>
      </w:r>
      <w:r w:rsidR="00957ED0">
        <w:rPr>
          <w:rStyle w:val="DocumentDate"/>
        </w:rPr>
        <w:t>5</w:t>
      </w:r>
      <w:r>
        <w:rPr>
          <w:rStyle w:val="DocumentDate"/>
        </w:rPr>
        <w:t>.08.2025</w:t>
      </w:r>
      <w:r>
        <w:br/>
      </w:r>
      <w:r>
        <w:rPr>
          <w:rStyle w:val="DocumentSource"/>
        </w:rPr>
        <w:t>Российская газета</w:t>
      </w:r>
      <w:r>
        <w:br/>
      </w:r>
      <w:bookmarkEnd w:id="123"/>
      <w:r w:rsidR="00957ED0" w:rsidRPr="00957ED0">
        <w:rPr>
          <w:rStyle w:val="DocumentName"/>
        </w:rPr>
        <w:t>Владимир Путин обсудил с Игорем Шуваловым поддержку отечественных разработок</w:t>
      </w:r>
      <w:bookmarkEnd w:id="125"/>
    </w:p>
    <w:p w:rsidR="00E537F9" w:rsidRDefault="00E537F9" w:rsidP="00957ED0">
      <w:pPr>
        <w:pStyle w:val="5"/>
      </w:pPr>
      <w:r>
        <w:t>Президент Владимир Путин встретился в Кремле с председателем</w:t>
      </w:r>
      <w:r w:rsidR="000E4801">
        <w:t xml:space="preserve"> </w:t>
      </w:r>
      <w:r>
        <w:t>госкорпорации развития "</w:t>
      </w:r>
      <w:r>
        <w:rPr>
          <w:b/>
        </w:rPr>
        <w:t>ВЭБ.РФ</w:t>
      </w:r>
      <w:r>
        <w:t>" Игорем Шуваловым. Речь шла об итогах работы</w:t>
      </w:r>
      <w:r w:rsidR="000E4801">
        <w:t xml:space="preserve"> </w:t>
      </w:r>
      <w:r>
        <w:t>за первое полугодие и приоритетных проектах по укреплению технологического</w:t>
      </w:r>
      <w:r w:rsidR="000E4801">
        <w:t xml:space="preserve"> </w:t>
      </w:r>
      <w:r>
        <w:t>потенциала России.</w:t>
      </w:r>
    </w:p>
    <w:p w:rsidR="00E537F9" w:rsidRDefault="00E537F9" w:rsidP="00E537F9">
      <w:pPr>
        <w:pStyle w:val="DocumentBody"/>
      </w:pPr>
      <w:r>
        <w:t>"</w:t>
      </w:r>
      <w:r>
        <w:rPr>
          <w:b/>
        </w:rPr>
        <w:t>ВЭБ</w:t>
      </w:r>
      <w:r>
        <w:t xml:space="preserve"> у нас крупнейший институт развития", - заметил Путин и</w:t>
      </w:r>
      <w:r w:rsidR="000E4801">
        <w:t xml:space="preserve"> </w:t>
      </w:r>
      <w:r>
        <w:t>поинтересовался, чем сейчас в основном занимается госкорпорация и что</w:t>
      </w:r>
      <w:r w:rsidR="000E4801">
        <w:t xml:space="preserve"> </w:t>
      </w:r>
      <w:r>
        <w:t>считает наиболее интересным и перспективным. "На прошедшем в Петербурге</w:t>
      </w:r>
      <w:r w:rsidR="000E4801">
        <w:t xml:space="preserve"> </w:t>
      </w:r>
      <w:r>
        <w:rPr>
          <w:b/>
        </w:rPr>
        <w:t>экономическом</w:t>
      </w:r>
      <w:r>
        <w:t xml:space="preserve"> форуме вы дали поручение провести аудит всех мер поддержки по</w:t>
      </w:r>
      <w:r w:rsidR="000E4801">
        <w:t xml:space="preserve"> </w:t>
      </w:r>
      <w:r>
        <w:t xml:space="preserve">технологической повестке", - начал доклад </w:t>
      </w:r>
      <w:r>
        <w:rPr>
          <w:b/>
        </w:rPr>
        <w:t>Шувалов</w:t>
      </w:r>
      <w:r>
        <w:t xml:space="preserve"> и уточнил, что к работе</w:t>
      </w:r>
      <w:r w:rsidR="000E4801">
        <w:t xml:space="preserve"> </w:t>
      </w:r>
      <w:r>
        <w:t>приступили. "По итогам первого полугодия бизнес ВЭБа составляет 7,5 трлн</w:t>
      </w:r>
      <w:r w:rsidR="000E4801">
        <w:t xml:space="preserve"> </w:t>
      </w:r>
      <w:r>
        <w:t xml:space="preserve">рублей, и </w:t>
      </w:r>
      <w:r>
        <w:rPr>
          <w:b/>
        </w:rPr>
        <w:t>ВЭБ</w:t>
      </w:r>
      <w:r>
        <w:t xml:space="preserve"> входит в пятерку крупнейших кредитных организаций страны", -</w:t>
      </w:r>
      <w:r w:rsidR="000E4801">
        <w:t xml:space="preserve"> </w:t>
      </w:r>
      <w:r>
        <w:t>сообщил докладчик. Хотя у ВЭБа специальный статус, он выполняет все</w:t>
      </w:r>
      <w:r w:rsidR="000E4801">
        <w:t xml:space="preserve"> </w:t>
      </w:r>
      <w:r>
        <w:t xml:space="preserve">основные нормативы и предписания </w:t>
      </w:r>
      <w:r>
        <w:rPr>
          <w:b/>
        </w:rPr>
        <w:t>Центробанка</w:t>
      </w:r>
      <w:r>
        <w:t>. Поэтому его можно сравнивать</w:t>
      </w:r>
      <w:r w:rsidR="000E4801">
        <w:t xml:space="preserve"> </w:t>
      </w:r>
      <w:r>
        <w:t>с крупнейшими кредитными организациями.</w:t>
      </w:r>
    </w:p>
    <w:p w:rsidR="00E537F9" w:rsidRDefault="00E537F9" w:rsidP="00E537F9">
      <w:pPr>
        <w:pStyle w:val="DocumentBody"/>
      </w:pPr>
      <w:r>
        <w:t>"Мы работаем в основном сейчас по созданию синдикатов с коммерческими</w:t>
      </w:r>
      <w:r w:rsidR="000E4801">
        <w:t xml:space="preserve"> </w:t>
      </w:r>
      <w:r>
        <w:t>банками, и такую роль, как правило, выполняют банки развития как</w:t>
      </w:r>
      <w:r w:rsidR="000E4801">
        <w:t xml:space="preserve"> </w:t>
      </w:r>
      <w:r>
        <w:t>международные, специально созданные для этих целей государствами, так и</w:t>
      </w:r>
      <w:r w:rsidR="000E4801">
        <w:t xml:space="preserve"> </w:t>
      </w:r>
      <w:r>
        <w:t>национальные банки развития", - уточнил Шувалов. "Наш капитал в настоящий</w:t>
      </w:r>
      <w:r w:rsidR="000E4801">
        <w:t xml:space="preserve"> </w:t>
      </w:r>
      <w:r>
        <w:t>момент составляет 1,4 трлн рублей, и достаточность капитала - свыше 16%.</w:t>
      </w:r>
      <w:r w:rsidR="000E4801">
        <w:t xml:space="preserve"> </w:t>
      </w:r>
      <w:r>
        <w:t>Это хорошие показатели", - оценил он.</w:t>
      </w:r>
    </w:p>
    <w:p w:rsidR="00E537F9" w:rsidRDefault="00E537F9" w:rsidP="00E537F9">
      <w:pPr>
        <w:pStyle w:val="DocumentBody"/>
      </w:pPr>
      <w:r>
        <w:rPr>
          <w:b/>
        </w:rPr>
        <w:t>ВЭБ</w:t>
      </w:r>
      <w:r>
        <w:t xml:space="preserve"> постоянно работает с </w:t>
      </w:r>
      <w:r>
        <w:rPr>
          <w:b/>
        </w:rPr>
        <w:t>Центробанком</w:t>
      </w:r>
      <w:r>
        <w:t>, чтобы там видели все операции и</w:t>
      </w:r>
      <w:r w:rsidR="000E4801">
        <w:t xml:space="preserve"> </w:t>
      </w:r>
      <w:r>
        <w:t>состояние портфеля, чтобы были уверены, что, финансируя проекты и</w:t>
      </w:r>
      <w:r w:rsidR="000E4801">
        <w:t xml:space="preserve"> </w:t>
      </w:r>
      <w:r>
        <w:t>предоставляя поручительства, госкорпорация не создает дополнительных рисков</w:t>
      </w:r>
      <w:r w:rsidR="000E4801">
        <w:t xml:space="preserve"> </w:t>
      </w:r>
      <w:r>
        <w:t>для финансовой системы России, пояснил Шувалов. "</w:t>
      </w:r>
      <w:r>
        <w:rPr>
          <w:b/>
        </w:rPr>
        <w:t>ВЭБ</w:t>
      </w:r>
      <w:r>
        <w:t xml:space="preserve"> пережил санацию, но</w:t>
      </w:r>
      <w:r w:rsidR="000E4801">
        <w:t xml:space="preserve"> </w:t>
      </w:r>
      <w:r>
        <w:t>все это в прошлом. И тем не менее Центральный банк всегда смотрит на нас</w:t>
      </w:r>
      <w:r w:rsidR="000E4801">
        <w:t xml:space="preserve"> </w:t>
      </w:r>
      <w:r>
        <w:t>особенно для того, чтобы ничего подобного больше не повторялось", - добавил</w:t>
      </w:r>
      <w:r w:rsidR="000E4801">
        <w:t xml:space="preserve"> </w:t>
      </w:r>
      <w:r>
        <w:t>он.</w:t>
      </w:r>
    </w:p>
    <w:p w:rsidR="00E537F9" w:rsidRDefault="00E537F9" w:rsidP="00E537F9">
      <w:pPr>
        <w:pStyle w:val="DocumentBody"/>
      </w:pPr>
      <w:r>
        <w:t xml:space="preserve">Портфель ВЭБа примерно 2,5% </w:t>
      </w:r>
      <w:r>
        <w:rPr>
          <w:b/>
        </w:rPr>
        <w:t>ВВП</w:t>
      </w:r>
      <w:r>
        <w:t>, а в Китае и ФРГ объем бизнеса банков</w:t>
      </w:r>
      <w:r w:rsidR="000E4801">
        <w:t xml:space="preserve"> </w:t>
      </w:r>
      <w:r>
        <w:t>развития значительно больше, сравнил Шувалов. "У нас есть все возможности</w:t>
      </w:r>
      <w:r w:rsidR="000E4801">
        <w:t xml:space="preserve"> </w:t>
      </w:r>
      <w:r>
        <w:t>для того, чтобы наращивать наш портфель", - убежден он. Для этого нужно</w:t>
      </w:r>
      <w:r w:rsidR="000E4801">
        <w:t xml:space="preserve"> </w:t>
      </w:r>
      <w:r>
        <w:t>быть прозрачными и абсолютно стабильными, не создавать проблем для</w:t>
      </w:r>
      <w:r w:rsidR="000E4801">
        <w:t xml:space="preserve"> </w:t>
      </w:r>
      <w:r>
        <w:t>финансовой системы и иметь новые источники капитала, пояснил глава</w:t>
      </w:r>
      <w:r w:rsidR="000E4801">
        <w:t xml:space="preserve"> </w:t>
      </w:r>
      <w:r>
        <w:t>"</w:t>
      </w:r>
      <w:r>
        <w:rPr>
          <w:b/>
        </w:rPr>
        <w:t>ВЭБ.РФ</w:t>
      </w:r>
      <w:r>
        <w:t>". "По этому поводу мы работаем и с Центральным банком, и с</w:t>
      </w:r>
      <w:r w:rsidR="000E4801">
        <w:t xml:space="preserve"> </w:t>
      </w:r>
      <w:r>
        <w:t>правительством", - сообщил он. "Мы за последние годы смогли много сделать</w:t>
      </w:r>
      <w:r w:rsidR="000E4801">
        <w:t xml:space="preserve"> </w:t>
      </w:r>
      <w:r>
        <w:t>для того, чтобы по повестке импортозамещения иметь успех", - констатировал</w:t>
      </w:r>
      <w:r w:rsidR="000E4801">
        <w:t xml:space="preserve"> </w:t>
      </w:r>
      <w:r>
        <w:t>Шувалов. Через самые разные инструменты поддержка была оказана тысячам</w:t>
      </w:r>
      <w:r w:rsidR="000E4801">
        <w:t xml:space="preserve"> </w:t>
      </w:r>
      <w:r>
        <w:t>проектов - это коробки передач, другие компоненты для автомобилей,</w:t>
      </w:r>
      <w:r w:rsidR="000E4801">
        <w:t xml:space="preserve"> </w:t>
      </w:r>
      <w:r>
        <w:t>отечественные поезда и так далее, перечислил он. "И в этом направлении</w:t>
      </w:r>
      <w:r w:rsidR="000E4801">
        <w:t xml:space="preserve"> </w:t>
      </w:r>
      <w:r>
        <w:t>повестка развивается и дальше будет развиваться, никаких проблем мы здесь</w:t>
      </w:r>
      <w:r w:rsidR="000E4801">
        <w:t xml:space="preserve"> </w:t>
      </w:r>
      <w:r>
        <w:t xml:space="preserve">не видим", - заверил докладчик. Капитал у </w:t>
      </w:r>
      <w:r>
        <w:rPr>
          <w:b/>
        </w:rPr>
        <w:t>Фонда развития промышленности</w:t>
      </w:r>
      <w:r w:rsidR="000E4801">
        <w:t xml:space="preserve"> </w:t>
      </w:r>
      <w:r>
        <w:t>есть и постоянно пополняется.</w:t>
      </w:r>
    </w:p>
    <w:p w:rsidR="00E537F9" w:rsidRDefault="00E537F9" w:rsidP="00E537F9">
      <w:pPr>
        <w:pStyle w:val="DocumentBody"/>
      </w:pPr>
      <w:r>
        <w:t>"Однако что касается обеспечения технологического лидерства, это</w:t>
      </w:r>
      <w:r w:rsidR="000E4801">
        <w:t xml:space="preserve"> </w:t>
      </w:r>
      <w:r>
        <w:t>другая повестка", - продолжил Шувалов. Ей занимаются амбициозные и хорошо</w:t>
      </w:r>
      <w:r w:rsidR="000E4801">
        <w:t xml:space="preserve"> </w:t>
      </w:r>
      <w:r>
        <w:t>профессионально подготовленные люди, сказал он. "Они хотят обеспечить</w:t>
      </w:r>
      <w:r w:rsidR="000E4801">
        <w:t xml:space="preserve"> </w:t>
      </w:r>
      <w:r>
        <w:t>лидерство Российской Федерации в глобальной повестке, и для этого должны</w:t>
      </w:r>
      <w:r w:rsidR="000E4801">
        <w:t xml:space="preserve"> </w:t>
      </w:r>
      <w:r>
        <w:t>быть серьезные новые знания, амбициозные знания, подкрепленные</w:t>
      </w:r>
      <w:r w:rsidR="000E4801">
        <w:t xml:space="preserve"> </w:t>
      </w:r>
      <w:r>
        <w:t>соответствующими финансовыми инструментами", - заметил глава "</w:t>
      </w:r>
      <w:r>
        <w:rPr>
          <w:b/>
        </w:rPr>
        <w:t>ВЭБ.РФ</w:t>
      </w:r>
      <w:r>
        <w:t>". По</w:t>
      </w:r>
      <w:r w:rsidR="000E4801">
        <w:t xml:space="preserve"> </w:t>
      </w:r>
      <w:r>
        <w:t>словам Шувалова, здесь пока три основных инструмента поддержки: выдача</w:t>
      </w:r>
      <w:r w:rsidR="000E4801">
        <w:t xml:space="preserve"> </w:t>
      </w:r>
      <w:r>
        <w:t>грантов, участие в инвестиционном капитале и предоставление долгового</w:t>
      </w:r>
      <w:r w:rsidR="000E4801">
        <w:t xml:space="preserve"> </w:t>
      </w:r>
      <w:r>
        <w:t>финансирования. Будет проведен аудит и станет понятно, через какие</w:t>
      </w:r>
      <w:r w:rsidR="000E4801">
        <w:t xml:space="preserve"> </w:t>
      </w:r>
      <w:r>
        <w:t>организации нужно направить денежные средства, чтобы по этой</w:t>
      </w:r>
      <w:r w:rsidR="000E4801">
        <w:t xml:space="preserve"> </w:t>
      </w:r>
      <w:r>
        <w:t>технологической повестке обеспечить лидерство. Глава "</w:t>
      </w:r>
      <w:r>
        <w:rPr>
          <w:b/>
        </w:rPr>
        <w:t>ВЭБ.РФ</w:t>
      </w:r>
      <w:r>
        <w:t>" перечислил</w:t>
      </w:r>
      <w:r w:rsidR="000E4801">
        <w:t xml:space="preserve"> </w:t>
      </w:r>
      <w:r>
        <w:t>хорошие проекты по импортозамещению: так, базовые станции 5G теперь</w:t>
      </w:r>
      <w:r w:rsidR="000E4801">
        <w:t xml:space="preserve"> </w:t>
      </w:r>
      <w:r>
        <w:t>производятся в Шуе, и это индустриальный выпуск. Также, по словам</w:t>
      </w:r>
      <w:r w:rsidR="000E4801">
        <w:t xml:space="preserve"> </w:t>
      </w:r>
      <w:r>
        <w:t>специалистов, у России есть все предпосылки добиться мирового лидерства по</w:t>
      </w:r>
      <w:r w:rsidR="000E4801">
        <w:t xml:space="preserve"> </w:t>
      </w:r>
      <w:r>
        <w:t>беспилотной авиации.</w:t>
      </w:r>
    </w:p>
    <w:p w:rsidR="00E537F9" w:rsidRDefault="00E537F9" w:rsidP="00E537F9">
      <w:pPr>
        <w:pStyle w:val="DocumentBody"/>
      </w:pPr>
      <w:r>
        <w:t>"Мы с вами неоднократно обсуждали вопросы, связанные с технологическим</w:t>
      </w:r>
      <w:r w:rsidR="000E4801">
        <w:t xml:space="preserve"> </w:t>
      </w:r>
      <w:r>
        <w:t>лидерством", - заметил Путин. "На первом этапе - после введения большого</w:t>
      </w:r>
      <w:r w:rsidR="000E4801">
        <w:t xml:space="preserve"> </w:t>
      </w:r>
      <w:r>
        <w:t>количества санкций - мы, конечно, занимались, и правильно делали,</w:t>
      </w:r>
      <w:r w:rsidR="000E4801">
        <w:t xml:space="preserve"> </w:t>
      </w:r>
      <w:r>
        <w:t>импортозамещением", - сказал он. Но технологического лидерства не добиться</w:t>
      </w:r>
      <w:r w:rsidR="000E4801">
        <w:t xml:space="preserve"> </w:t>
      </w:r>
      <w:r>
        <w:t>только за счет импортозамещения и обратного инжиниринга, считает президент.</w:t>
      </w:r>
      <w:r w:rsidR="000E4801">
        <w:t xml:space="preserve"> </w:t>
      </w:r>
      <w:r>
        <w:t>"Нам нужны собственные разработки и организация производства на собственных</w:t>
      </w:r>
      <w:r w:rsidR="000E4801">
        <w:t xml:space="preserve"> </w:t>
      </w:r>
      <w:r>
        <w:t xml:space="preserve">платформах. И сейчас у нас и уровень технологического </w:t>
      </w:r>
      <w:r>
        <w:rPr>
          <w:b/>
        </w:rPr>
        <w:t>развития</w:t>
      </w:r>
      <w:r>
        <w:t>, и состояние</w:t>
      </w:r>
      <w:r w:rsidR="000E4801">
        <w:t xml:space="preserve"> </w:t>
      </w:r>
      <w:r>
        <w:rPr>
          <w:b/>
        </w:rPr>
        <w:t>экономики</w:t>
      </w:r>
      <w:r>
        <w:t xml:space="preserve"> позволяют это делать", - заявил </w:t>
      </w:r>
      <w:r>
        <w:rPr>
          <w:b/>
        </w:rPr>
        <w:t>глава государства</w:t>
      </w:r>
      <w:r>
        <w:t>. Путин попросил</w:t>
      </w:r>
      <w:r w:rsidR="000E4801">
        <w:t xml:space="preserve"> </w:t>
      </w:r>
      <w:r>
        <w:t>обратить на это внимание при определении перспективных проектов для</w:t>
      </w:r>
      <w:r w:rsidR="000E4801">
        <w:t xml:space="preserve"> </w:t>
      </w:r>
      <w:r>
        <w:t>поддержки. "Так и будем поступать, выполнять эту задачу", - заверил</w:t>
      </w:r>
      <w:r w:rsidR="000E4801">
        <w:t xml:space="preserve"> </w:t>
      </w:r>
      <w:r>
        <w:t>Шувалов.</w:t>
      </w:r>
    </w:p>
    <w:p w:rsidR="00E537F9" w:rsidRDefault="00E537F9" w:rsidP="00E537F9">
      <w:pPr>
        <w:pStyle w:val="DocumentAuthor"/>
      </w:pPr>
      <w:r>
        <w:t>Кира Латухина</w:t>
      </w:r>
    </w:p>
    <w:p w:rsidR="00957ED0" w:rsidRPr="00957ED0" w:rsidRDefault="005048E4" w:rsidP="00957ED0">
      <w:pPr>
        <w:rPr>
          <w:rStyle w:val="DocumentOriginalLink"/>
        </w:rPr>
      </w:pPr>
      <w:hyperlink r:id="rId47" w:history="1">
        <w:r w:rsidR="00957ED0" w:rsidRPr="00957ED0">
          <w:rPr>
            <w:rStyle w:val="DocumentOriginalLink"/>
          </w:rPr>
          <w:t>https://rg.ru/2025/08/05/svoim-dorogu.html</w:t>
        </w:r>
      </w:hyperlink>
      <w:r w:rsidR="00957ED0" w:rsidRPr="00957ED0">
        <w:rPr>
          <w:rStyle w:val="DocumentOriginalLink"/>
        </w:rPr>
        <w:t xml:space="preserve"> </w:t>
      </w:r>
    </w:p>
    <w:p w:rsidR="00E537F9" w:rsidRDefault="00E537F9" w:rsidP="00E537F9">
      <w:r>
        <w:rPr>
          <w:sz w:val="18"/>
        </w:rPr>
        <w:t>назад: </w:t>
      </w:r>
      <w:hyperlink w:anchor="ref_toc" w:history="1">
        <w:r>
          <w:rPr>
            <w:rStyle w:val="NavigationLink"/>
          </w:rPr>
          <w:t>оглавление</w:t>
        </w:r>
      </w:hyperlink>
    </w:p>
    <w:p w:rsidR="00E537F9" w:rsidRDefault="00E537F9" w:rsidP="00E537F9">
      <w:pPr>
        <w:pStyle w:val="4"/>
      </w:pPr>
      <w:bookmarkStart w:id="126" w:name="_Toc205349203"/>
      <w:bookmarkStart w:id="127" w:name="_Toc205366166"/>
      <w:r>
        <w:rPr>
          <w:rStyle w:val="DocumentDate"/>
        </w:rPr>
        <w:t>0</w:t>
      </w:r>
      <w:r w:rsidR="00957ED0">
        <w:rPr>
          <w:rStyle w:val="DocumentDate"/>
        </w:rPr>
        <w:t>5</w:t>
      </w:r>
      <w:r>
        <w:rPr>
          <w:rStyle w:val="DocumentDate"/>
        </w:rPr>
        <w:t>.08.2025</w:t>
      </w:r>
      <w:r>
        <w:br/>
      </w:r>
      <w:r>
        <w:rPr>
          <w:rStyle w:val="DocumentSource"/>
        </w:rPr>
        <w:t>Российская газета</w:t>
      </w:r>
      <w:r>
        <w:br/>
      </w:r>
      <w:bookmarkEnd w:id="126"/>
      <w:r w:rsidR="00957ED0" w:rsidRPr="00957ED0">
        <w:rPr>
          <w:rStyle w:val="DocumentName"/>
        </w:rPr>
        <w:t>Мишустин поручил подготовить финансовую модель производства российских самолетов</w:t>
      </w:r>
      <w:bookmarkEnd w:id="127"/>
    </w:p>
    <w:p w:rsidR="00E537F9" w:rsidRDefault="00E537F9" w:rsidP="00E537F9">
      <w:pPr>
        <w:pStyle w:val="DocumentBody"/>
      </w:pPr>
      <w:r>
        <w:t>Михаил Мишустин напомнил главе "Ростеха", как ждут в России свои</w:t>
      </w:r>
      <w:r w:rsidR="000E4801">
        <w:t xml:space="preserve"> </w:t>
      </w:r>
      <w:r>
        <w:t>новые самолеты</w:t>
      </w:r>
    </w:p>
    <w:p w:rsidR="00E537F9" w:rsidRDefault="00E537F9" w:rsidP="00957ED0">
      <w:pPr>
        <w:pStyle w:val="5"/>
      </w:pPr>
      <w:r>
        <w:t>Премьер-министр Михаил Мишустин предложил госкорпорации "Ростех"</w:t>
      </w:r>
      <w:r w:rsidR="000E4801">
        <w:t xml:space="preserve"> </w:t>
      </w:r>
      <w:r>
        <w:t>совместно подумать над финансовой моделью производства и продажи</w:t>
      </w:r>
      <w:r w:rsidR="000E4801">
        <w:t xml:space="preserve"> </w:t>
      </w:r>
      <w:r>
        <w:t>авиакомпаниям новых отечественных самолетов.</w:t>
      </w:r>
    </w:p>
    <w:p w:rsidR="00E537F9" w:rsidRDefault="00E537F9" w:rsidP="00E537F9">
      <w:pPr>
        <w:pStyle w:val="DocumentBody"/>
      </w:pPr>
      <w:r>
        <w:t>Госкорпорация играет важнейшую роль в достижении технологического и</w:t>
      </w:r>
      <w:r w:rsidR="000E4801">
        <w:t xml:space="preserve"> </w:t>
      </w:r>
      <w:r>
        <w:t>промышленного суверенитета страны. Задачи стоят национального масштаба и</w:t>
      </w:r>
      <w:r w:rsidR="000E4801">
        <w:t xml:space="preserve"> </w:t>
      </w:r>
      <w:r>
        <w:t>касаются довольно широкого спектра продукции от медицинских изделий до</w:t>
      </w:r>
      <w:r w:rsidR="000E4801">
        <w:t xml:space="preserve"> </w:t>
      </w:r>
      <w:r>
        <w:t>космических технологий. Об этом глава правительства говорил на встрече с</w:t>
      </w:r>
      <w:r w:rsidR="000E4801">
        <w:t xml:space="preserve"> </w:t>
      </w:r>
      <w:r>
        <w:t>гендиректором "Ростеха" Сергеем Чемезовым.</w:t>
      </w:r>
    </w:p>
    <w:p w:rsidR="00E537F9" w:rsidRDefault="00E537F9" w:rsidP="00E537F9">
      <w:pPr>
        <w:pStyle w:val="DocumentBody"/>
      </w:pPr>
      <w:r>
        <w:t>"Ростех" был и останется опорой страны, пообещал Чемезов. Основной</w:t>
      </w:r>
      <w:r w:rsidR="000E4801">
        <w:t xml:space="preserve"> </w:t>
      </w:r>
      <w:r>
        <w:t>фронт работы сейчас - государственный оборонный заказ. В прошлом году он</w:t>
      </w:r>
      <w:r w:rsidR="000E4801">
        <w:t xml:space="preserve"> </w:t>
      </w:r>
      <w:r>
        <w:t>был выполнен на 99,5%, а по востребованным образцам из так называемого</w:t>
      </w:r>
      <w:r w:rsidR="000E4801">
        <w:t xml:space="preserve"> </w:t>
      </w:r>
      <w:r>
        <w:t>президентского списка - на все 100%. За первые шесть месяцев 2025 года на</w:t>
      </w:r>
      <w:r w:rsidR="000E4801">
        <w:t xml:space="preserve"> </w:t>
      </w:r>
      <w:r>
        <w:t>65% исполнены поставки готового вооружения и на 50% - средств поражения,</w:t>
      </w:r>
      <w:r w:rsidR="000E4801">
        <w:t xml:space="preserve"> </w:t>
      </w:r>
      <w:r>
        <w:t>боеприпасов. "То есть потребности нашей армии мы обеспечиваем стопроцентно</w:t>
      </w:r>
      <w:r w:rsidR="000E4801">
        <w:t xml:space="preserve"> </w:t>
      </w:r>
      <w:r>
        <w:t>и даже с опережением", - заявил глава госкорпорации.</w:t>
      </w:r>
    </w:p>
    <w:p w:rsidR="00E537F9" w:rsidRDefault="00E537F9" w:rsidP="00E537F9">
      <w:pPr>
        <w:pStyle w:val="DocumentBody"/>
      </w:pPr>
      <w:r>
        <w:t>Не менее критичная для страны задача - создание собственного флота</w:t>
      </w:r>
      <w:r w:rsidR="000E4801">
        <w:t xml:space="preserve"> </w:t>
      </w:r>
      <w:r>
        <w:t>гражданской авиации из отечественных самолетов. В августе Чемезов ожидает</w:t>
      </w:r>
      <w:r w:rsidR="000E4801">
        <w:t xml:space="preserve"> </w:t>
      </w:r>
      <w:r>
        <w:t>первый полет полностью российского МС-21. В нем потребовалось заменить</w:t>
      </w:r>
      <w:r w:rsidR="000E4801">
        <w:t xml:space="preserve"> </w:t>
      </w:r>
      <w:r>
        <w:t>более 70 импортных систем и агрегатов. "Надеюсь, что до конца 2026 года мы</w:t>
      </w:r>
      <w:r w:rsidR="000E4801">
        <w:t xml:space="preserve"> </w:t>
      </w:r>
      <w:r>
        <w:t>завершим сертификационные полеты и начнем уже серийно производить наши</w:t>
      </w:r>
      <w:r w:rsidR="000E4801">
        <w:t xml:space="preserve"> </w:t>
      </w:r>
      <w:r>
        <w:t>самолеты", - сказал собеседник премьера. На заводе в Иркутске стоят 14</w:t>
      </w:r>
      <w:r w:rsidR="000E4801">
        <w:t xml:space="preserve"> </w:t>
      </w:r>
      <w:r>
        <w:t>практически готовых фюзеляжей, а девять находятся в стадии доработки.</w:t>
      </w:r>
    </w:p>
    <w:p w:rsidR="00E537F9" w:rsidRDefault="00E537F9" w:rsidP="00E537F9">
      <w:pPr>
        <w:pStyle w:val="DocumentBody"/>
      </w:pPr>
      <w:r>
        <w:t>"Суперджет" тоже полностью импортозамещен, идут сертификационные</w:t>
      </w:r>
      <w:r w:rsidR="000E4801">
        <w:t xml:space="preserve"> </w:t>
      </w:r>
      <w:r>
        <w:t>полеты. "В 2026 году начнем уже серийно производить. И по Ил-114 то же</w:t>
      </w:r>
      <w:r w:rsidR="000E4801">
        <w:t xml:space="preserve"> </w:t>
      </w:r>
      <w:r>
        <w:t>самое, такая же ситуация", - доложил Сергей Чемезов.</w:t>
      </w:r>
    </w:p>
    <w:p w:rsidR="00E537F9" w:rsidRDefault="00E537F9" w:rsidP="00E537F9">
      <w:pPr>
        <w:pStyle w:val="DocumentBody"/>
      </w:pPr>
      <w:r>
        <w:t>По его словам, нет ни одной страны в мире, которая бы полностью</w:t>
      </w:r>
      <w:r w:rsidR="000E4801">
        <w:t xml:space="preserve"> </w:t>
      </w:r>
      <w:r>
        <w:t>производила комплектующие для своих самолетов. "Одна такая страна была -</w:t>
      </w:r>
      <w:r w:rsidR="000E4801">
        <w:t xml:space="preserve"> </w:t>
      </w:r>
      <w:r>
        <w:t>Советский Союз", - заметил Михаил Мишустин.</w:t>
      </w:r>
    </w:p>
    <w:p w:rsidR="00E537F9" w:rsidRDefault="00E537F9" w:rsidP="00E537F9">
      <w:pPr>
        <w:pStyle w:val="DocumentBody"/>
      </w:pPr>
      <w:r>
        <w:t>В вертолетной программе также пришлось заниматься импортозамещением.</w:t>
      </w:r>
      <w:r w:rsidR="000E4801">
        <w:t xml:space="preserve"> </w:t>
      </w:r>
      <w:r>
        <w:t>Перспективный вертолет "Ансат" производится с 2022 года, но на него</w:t>
      </w:r>
      <w:r w:rsidR="000E4801">
        <w:t xml:space="preserve"> </w:t>
      </w:r>
      <w:r>
        <w:t>ставился двигатель Pratt &amp; Whitney. Его заменит российский агрегат ВК-650В,</w:t>
      </w:r>
      <w:r w:rsidR="000E4801">
        <w:t xml:space="preserve"> </w:t>
      </w:r>
      <w:r>
        <w:t>который пойдет и на Ми-34.</w:t>
      </w:r>
    </w:p>
    <w:p w:rsidR="00E537F9" w:rsidRDefault="00E537F9" w:rsidP="00E537F9">
      <w:pPr>
        <w:pStyle w:val="DocumentBody"/>
      </w:pPr>
      <w:r>
        <w:t>Для покупателей летной техники принципиальным вопросом является ее</w:t>
      </w:r>
      <w:r w:rsidR="000E4801">
        <w:t xml:space="preserve"> </w:t>
      </w:r>
      <w:r>
        <w:t>сервисное обслуживание со своевременной поставкой запасных частей. Большие</w:t>
      </w:r>
      <w:r w:rsidR="000E4801">
        <w:t xml:space="preserve"> </w:t>
      </w:r>
      <w:r>
        <w:t>проблемы, вспомнил глава "Ростеха", возникли в этом плане с первым</w:t>
      </w:r>
      <w:r w:rsidR="000E4801">
        <w:t xml:space="preserve"> </w:t>
      </w:r>
      <w:r>
        <w:t>"Суперджетом". Сейчас госкорпорация создала восемь сервисных пунктов, к</w:t>
      </w:r>
      <w:r w:rsidR="000E4801">
        <w:t xml:space="preserve"> </w:t>
      </w:r>
      <w:r>
        <w:t>2030 году увеличит их количество до 15. "Вместе с авиакомпаниями, которые</w:t>
      </w:r>
      <w:r w:rsidR="000E4801">
        <w:t xml:space="preserve"> </w:t>
      </w:r>
      <w:r>
        <w:t>также имеют свои сервисные службы, у нас их будет 50. Мы вовремя будем и</w:t>
      </w:r>
      <w:r w:rsidR="000E4801">
        <w:t xml:space="preserve"> </w:t>
      </w:r>
      <w:r>
        <w:t>обслуживать, и поставлять запасные части", - не сомневается Сергей Чемезов.</w:t>
      </w:r>
    </w:p>
    <w:p w:rsidR="00E537F9" w:rsidRDefault="00E537F9" w:rsidP="00E537F9">
      <w:pPr>
        <w:pStyle w:val="DocumentBody"/>
      </w:pPr>
      <w:r>
        <w:t>Михаил Мишустин указал на значение финансовой модели производства</w:t>
      </w:r>
      <w:r w:rsidR="000E4801">
        <w:t xml:space="preserve"> </w:t>
      </w:r>
      <w:r>
        <w:t>парка самолетов и вертолетов. "Все ждут этих самолетов. Знаю, что</w:t>
      </w:r>
      <w:r w:rsidR="000E4801">
        <w:t xml:space="preserve"> </w:t>
      </w:r>
      <w:r>
        <w:t>корпорация старается сделать их надежными, эффективными - в этом смысл. Без</w:t>
      </w:r>
      <w:r w:rsidR="000E4801">
        <w:t xml:space="preserve"> </w:t>
      </w:r>
      <w:r>
        <w:t>сомнения, все должно быть безопасно, - согласен он. - Но финансовая модель,</w:t>
      </w:r>
      <w:r w:rsidR="000E4801">
        <w:t xml:space="preserve"> </w:t>
      </w:r>
      <w:r>
        <w:t>то есть возможности, которые потом предоставят производители авиакомпаниям</w:t>
      </w:r>
      <w:r w:rsidR="000E4801">
        <w:t xml:space="preserve"> </w:t>
      </w:r>
      <w:r>
        <w:t>для закупок, должна быть сходной".</w:t>
      </w:r>
    </w:p>
    <w:p w:rsidR="00E537F9" w:rsidRDefault="00E537F9" w:rsidP="00E537F9">
      <w:pPr>
        <w:pStyle w:val="DocumentBody"/>
      </w:pPr>
      <w:r>
        <w:t>Занимается "Ростех" и гражданской продукцией. Выручка от нее за первое</w:t>
      </w:r>
      <w:r w:rsidR="000E4801">
        <w:t xml:space="preserve"> </w:t>
      </w:r>
      <w:r>
        <w:t>полугодие 2025 года достигла 455 миллиардов рублей. "Практически каждый</w:t>
      </w:r>
      <w:r w:rsidR="000E4801">
        <w:t xml:space="preserve"> </w:t>
      </w:r>
      <w:r>
        <w:t>третий рубль заработан производством гражданской продукции", - рассказал</w:t>
      </w:r>
      <w:r w:rsidR="000E4801">
        <w:t xml:space="preserve"> </w:t>
      </w:r>
      <w:r>
        <w:t>Чемезов.</w:t>
      </w:r>
    </w:p>
    <w:p w:rsidR="00E537F9" w:rsidRDefault="00E537F9" w:rsidP="00E537F9">
      <w:pPr>
        <w:pStyle w:val="DocumentBody"/>
      </w:pPr>
      <w:r>
        <w:t>Большой блок разработок - медицинское оборудование. На этом</w:t>
      </w:r>
      <w:r w:rsidR="000E4801">
        <w:t xml:space="preserve"> </w:t>
      </w:r>
      <w:r>
        <w:t>направлении работают 26 предприятий. В медучреждениях стоят 85 тысяч единиц</w:t>
      </w:r>
      <w:r w:rsidR="000E4801">
        <w:t xml:space="preserve"> </w:t>
      </w:r>
      <w:r>
        <w:t>аппаратуры, произведенной "Ростехом". "Мы поставили амбициозную цель перед</w:t>
      </w:r>
      <w:r w:rsidR="000E4801">
        <w:t xml:space="preserve"> </w:t>
      </w:r>
      <w:r>
        <w:t>собой - увеличить в четыре раза присутствие на рынке. И для этого намерены</w:t>
      </w:r>
      <w:r w:rsidR="000E4801">
        <w:t xml:space="preserve"> </w:t>
      </w:r>
      <w:r>
        <w:t xml:space="preserve">запустить в серийное производство около 40 </w:t>
      </w:r>
      <w:r>
        <w:rPr>
          <w:b/>
        </w:rPr>
        <w:t>новых</w:t>
      </w:r>
      <w:r>
        <w:t xml:space="preserve"> видов высокотехнологичного</w:t>
      </w:r>
      <w:r w:rsidR="000E4801">
        <w:t xml:space="preserve"> </w:t>
      </w:r>
      <w:r>
        <w:t xml:space="preserve">оборудования", - заявил </w:t>
      </w:r>
      <w:r>
        <w:rPr>
          <w:b/>
        </w:rPr>
        <w:t>руководитель</w:t>
      </w:r>
      <w:r>
        <w:t xml:space="preserve"> госкорпорации.</w:t>
      </w:r>
    </w:p>
    <w:p w:rsidR="00E537F9" w:rsidRDefault="00E537F9" w:rsidP="00E537F9">
      <w:pPr>
        <w:pStyle w:val="DocumentBody"/>
      </w:pPr>
      <w:r>
        <w:t>Недавно был зарегистрирован онкосканер с искусственным интеллектом. У</w:t>
      </w:r>
      <w:r w:rsidR="000E4801">
        <w:t xml:space="preserve"> </w:t>
      </w:r>
      <w:r>
        <w:t>человека берут пункцию, вставляют в аппарат, который автоматически</w:t>
      </w:r>
      <w:r w:rsidR="000E4801">
        <w:t xml:space="preserve"> </w:t>
      </w:r>
      <w:r>
        <w:t>сравнивает цифровую фотографию с базой данных. Определение рака происходит</w:t>
      </w:r>
      <w:r w:rsidR="000E4801">
        <w:t xml:space="preserve"> </w:t>
      </w:r>
      <w:r>
        <w:t>за несколько минут. "Когда человек проверяет и анализирует эти снимки, то</w:t>
      </w:r>
      <w:r w:rsidR="000E4801">
        <w:t xml:space="preserve"> </w:t>
      </w:r>
      <w:r>
        <w:t>процент ошибок достаточно высокий, а искусственный интеллект фактически их</w:t>
      </w:r>
      <w:r w:rsidR="000E4801">
        <w:t xml:space="preserve"> </w:t>
      </w:r>
      <w:r>
        <w:t>сводит к нулю", - объяснил Чемезов. Также в России стали делать датчики для</w:t>
      </w:r>
      <w:r w:rsidR="000E4801">
        <w:t xml:space="preserve"> </w:t>
      </w:r>
      <w:r>
        <w:t>людей с сахарным диабетом.</w:t>
      </w:r>
    </w:p>
    <w:p w:rsidR="00E537F9" w:rsidRDefault="00E537F9" w:rsidP="00E537F9">
      <w:pPr>
        <w:pStyle w:val="DocumentAuthor"/>
      </w:pPr>
      <w:r>
        <w:t>Владимир Кузьмин</w:t>
      </w:r>
    </w:p>
    <w:p w:rsidR="00957ED0" w:rsidRPr="00957ED0" w:rsidRDefault="005048E4" w:rsidP="00957ED0">
      <w:hyperlink r:id="rId48" w:history="1">
        <w:r w:rsidR="00957ED0" w:rsidRPr="00957ED0">
          <w:rPr>
            <w:rStyle w:val="DocumentOriginalLink"/>
          </w:rPr>
          <w:t>https://rg.ru/2025/08/06/ne-v-ushcherb-bezopasnosti.html</w:t>
        </w:r>
      </w:hyperlink>
      <w:r w:rsidR="00957ED0">
        <w:rPr>
          <w:rStyle w:val="DoubleOriginalLink"/>
        </w:rPr>
        <w:t xml:space="preserve"> </w:t>
      </w:r>
    </w:p>
    <w:p w:rsidR="00E537F9" w:rsidRDefault="00E537F9" w:rsidP="00E537F9">
      <w:r>
        <w:rPr>
          <w:sz w:val="18"/>
        </w:rPr>
        <w:t>назад: </w:t>
      </w:r>
      <w:hyperlink w:anchor="ref_toc" w:history="1">
        <w:r>
          <w:rPr>
            <w:rStyle w:val="NavigationLink"/>
          </w:rPr>
          <w:t>оглавление</w:t>
        </w:r>
      </w:hyperlink>
    </w:p>
    <w:p w:rsidR="003A6CFE" w:rsidRDefault="003A6CFE" w:rsidP="003A6CFE">
      <w:pPr>
        <w:pStyle w:val="4"/>
      </w:pPr>
      <w:bookmarkStart w:id="128" w:name="_Toc205349308"/>
      <w:bookmarkStart w:id="129" w:name="_Toc205348909"/>
      <w:bookmarkStart w:id="130" w:name="_Toc205366167"/>
      <w:r>
        <w:rPr>
          <w:rStyle w:val="DocumentDate"/>
        </w:rPr>
        <w:t>05.08.2025</w:t>
      </w:r>
      <w:r>
        <w:br/>
      </w:r>
      <w:r>
        <w:rPr>
          <w:rStyle w:val="DocumentSource"/>
        </w:rPr>
        <w:t>Российская газета (rg.ru)</w:t>
      </w:r>
      <w:r>
        <w:br/>
      </w:r>
      <w:r>
        <w:rPr>
          <w:rStyle w:val="DocumentName"/>
        </w:rPr>
        <w:t>В Госдуме рассказали, как рассчитывается налог на доходы по вкладам в 2025 году</w:t>
      </w:r>
      <w:bookmarkEnd w:id="128"/>
      <w:bookmarkEnd w:id="130"/>
    </w:p>
    <w:p w:rsidR="003A6CFE" w:rsidRDefault="003A6CFE" w:rsidP="00957ED0">
      <w:pPr>
        <w:pStyle w:val="5"/>
      </w:pPr>
      <w:r>
        <w:t>С 2025 года в России действует новый порядок налогообложения доходов по банковским вкладам, который затрагивает миллионы граждан, хранящих свои сбережения в банках. Как работают эти нормы, рассказал член Комитета Госдумы по бюджету и налогам Никита Чаплин ("Единая Россия").</w:t>
      </w:r>
    </w:p>
    <w:p w:rsidR="003A6CFE" w:rsidRDefault="003A6CFE" w:rsidP="003A6CFE">
      <w:pPr>
        <w:pStyle w:val="DocumentBody"/>
      </w:pPr>
      <w:r>
        <w:t>Основная цель реформы - справедливое распределение налоговой нагрузки и поддержка граждан с умеренными доходами, разъяснил депутат, слова которого приводит ТАСС. Сохраняется необлагаемый налогом лимит, а для большинства вкладчиков ставка останется на уровне 13%, заметил он.</w:t>
      </w:r>
    </w:p>
    <w:p w:rsidR="003A6CFE" w:rsidRDefault="003A6CFE" w:rsidP="003A6CFE">
      <w:pPr>
        <w:pStyle w:val="DocumentBody"/>
      </w:pPr>
      <w:r>
        <w:t>Налогом облагаются только проценты, превышающие установленный лимит. Чаплин уточнил, что лимит в нынешнем году рассчитывается как 1 миллион рублей, умноженный на максимальную ключевую ставку Центрального банка, действовавшую на первое число каждого месяца в 2024 году. Учитывая, что в 2024 году данная ставка достигала 21%, лимит составил 210 тысяч рублей. Если доход по вкладам не превышает такую сумму, налог уплате не подлежит. При этом в отношении доходов, превышающих указанный лимит, применяется ставка 13%, а при превышении планки в 2,4 млн рублей - ставка повышается до 15%.</w:t>
      </w:r>
    </w:p>
    <w:p w:rsidR="003A6CFE" w:rsidRDefault="003A6CFE" w:rsidP="003A6CFE">
      <w:pPr>
        <w:pStyle w:val="DocumentBody"/>
      </w:pPr>
      <w:r>
        <w:t>Чаплин также отметил, что с 2025 года изменен порядок взимания налогов с вкладов сроком от 15 месяцев и выше. Если лимит не использовать, то он. переносится на следующий год, что, по оценке парламентария, позволяет снизить налоговую нагрузку на вкладчиков.</w:t>
      </w:r>
    </w:p>
    <w:p w:rsidR="003A6CFE" w:rsidRDefault="003A6CFE" w:rsidP="003A6CFE">
      <w:pPr>
        <w:pStyle w:val="DocumentBody"/>
      </w:pPr>
      <w:r>
        <w:t>Банки автоматически передают данные о доходах вкладчиков в Федеральную налоговую службу, поэтому подавать отдельную декларацию не требуется, добавил депутат.</w:t>
      </w:r>
    </w:p>
    <w:p w:rsidR="003A6CFE" w:rsidRDefault="003A6CFE" w:rsidP="003A6CFE">
      <w:pPr>
        <w:pStyle w:val="DocumentBody"/>
      </w:pPr>
      <w:r>
        <w:t>Он также указал, что освобождены от налогообложения вклады со ставкой до 1% годовых, эскроу-счета и доходы, полученные в порядке наследства. При этом для валютных вкладов введен особый механизм: проценты конвертируются в рубли по курсу Банка России на дату выплаты и суммируются с доходами в рублях.</w:t>
      </w:r>
    </w:p>
    <w:p w:rsidR="003A6CFE" w:rsidRDefault="005048E4" w:rsidP="003A6CFE">
      <w:hyperlink r:id="rId49" w:history="1">
        <w:r w:rsidR="003A6CFE">
          <w:rPr>
            <w:rStyle w:val="DocumentOriginalLink"/>
          </w:rPr>
          <w:t>https://rg.ru/2025/08/05/v-gosdume-rasskazali-kak-rasschityvaetsia-nalog-na-dohody-po-vkladam-v-2025-godu.html</w:t>
        </w:r>
      </w:hyperlink>
    </w:p>
    <w:p w:rsidR="003A6CFE" w:rsidRDefault="003A6CFE" w:rsidP="003A6CFE">
      <w:r>
        <w:rPr>
          <w:sz w:val="18"/>
        </w:rPr>
        <w:t>назад: </w:t>
      </w:r>
      <w:hyperlink w:anchor="ref_toc" w:history="1">
        <w:r>
          <w:rPr>
            <w:rStyle w:val="NavigationLink"/>
          </w:rPr>
          <w:t>оглавление</w:t>
        </w:r>
      </w:hyperlink>
    </w:p>
    <w:p w:rsidR="003A6CFE" w:rsidRDefault="003A6CFE" w:rsidP="003A6CFE">
      <w:pPr>
        <w:pStyle w:val="4"/>
      </w:pPr>
      <w:bookmarkStart w:id="131" w:name="_Toc205348910"/>
      <w:bookmarkStart w:id="132" w:name="_Toc205366168"/>
      <w:r>
        <w:rPr>
          <w:rStyle w:val="DocumentDate"/>
        </w:rPr>
        <w:t>06.08.2025</w:t>
      </w:r>
      <w:r>
        <w:br/>
      </w:r>
      <w:r>
        <w:rPr>
          <w:rStyle w:val="DocumentSource"/>
        </w:rPr>
        <w:t>Ведомости</w:t>
      </w:r>
      <w:r>
        <w:br/>
      </w:r>
      <w:r>
        <w:rPr>
          <w:rStyle w:val="DocumentName"/>
        </w:rPr>
        <w:t>Правительство унифицирует порядок проведения экзаменов на гражданство РФ</w:t>
      </w:r>
      <w:bookmarkEnd w:id="131"/>
      <w:bookmarkEnd w:id="132"/>
    </w:p>
    <w:p w:rsidR="003A6CFE" w:rsidRDefault="003A6CFE" w:rsidP="003A6CFE">
      <w:pPr>
        <w:pStyle w:val="DocumentBody"/>
      </w:pPr>
      <w:r>
        <w:t>Задания для иностранцев по русскому языку, истории и законодательству составит ФИПИ, узнали "Ведомости"</w:t>
      </w:r>
    </w:p>
    <w:p w:rsidR="003A6CFE" w:rsidRDefault="003A6CFE" w:rsidP="00957ED0">
      <w:pPr>
        <w:pStyle w:val="5"/>
      </w:pPr>
      <w:r>
        <w:t>Правительство утвердило форму и порядок проведения экзаменов для получения гражданства России. Речь идет о двух тестах: на знание русского языка, а также истории и основ законодательства страны. Постановление об этом размещено на портале официального опубликования правовых актов, обратили внимание "Ведомости". Иностранцы будут сдавать языковой экзамен устно и письменно, а тестирование по истории и законодательству - только в письменной форме, в том числе с использованием компьютера.</w:t>
      </w:r>
    </w:p>
    <w:p w:rsidR="003A6CFE" w:rsidRDefault="003A6CFE" w:rsidP="003A6CFE">
      <w:pPr>
        <w:pStyle w:val="DocumentBody"/>
      </w:pPr>
      <w:r>
        <w:t xml:space="preserve">Экзамены будут проводить 92 госучреждения, пояснил "Ведомостям" представитель пресс-службы Минобрнауки. Их список утвердило </w:t>
      </w:r>
      <w:r>
        <w:rPr>
          <w:b/>
        </w:rPr>
        <w:t>правительство</w:t>
      </w:r>
      <w:r>
        <w:t xml:space="preserve"> в конце 2024 г. В него, в частности, вошли Московский центр качества </w:t>
      </w:r>
      <w:r>
        <w:rPr>
          <w:b/>
        </w:rPr>
        <w:t>образования</w:t>
      </w:r>
      <w:r>
        <w:t xml:space="preserve">, Государственный университет просвещения в Московской области, Уральский </w:t>
      </w:r>
      <w:r>
        <w:rPr>
          <w:b/>
        </w:rPr>
        <w:t>федеральный</w:t>
      </w:r>
      <w:r>
        <w:t xml:space="preserve"> университет в Eкатеринбурге и др. Они также организуют тестирование для иностранцев, которые получают разрешение на работу, временное проживание и вид на жительство.</w:t>
      </w:r>
    </w:p>
    <w:p w:rsidR="003A6CFE" w:rsidRDefault="003A6CFE" w:rsidP="003A6CFE">
      <w:pPr>
        <w:pStyle w:val="DocumentBody"/>
      </w:pPr>
      <w:r>
        <w:t>Госучреждения сами определят расписание экзаменов и сообщат о датах на своих ресурсах не позднее чем за неделю до их проведения, говорится в постановлении правительства. Для того чтобы записаться на сдачу, иностранцу необходимо подать заявление. Один экзамен должен длиться не более 90 минут, отмечается в документе. Весь процесс нужно зафиксировать с помощью видео- и аудиозапись. Итоги подводятся в течение одного дня после тестирования.</w:t>
      </w:r>
    </w:p>
    <w:p w:rsidR="003A6CFE" w:rsidRDefault="003A6CFE" w:rsidP="003A6CFE">
      <w:pPr>
        <w:pStyle w:val="DocumentBody"/>
      </w:pPr>
      <w:r>
        <w:t xml:space="preserve">Во время экзаменов иностранцу запрещено пользоваться подсказками третьих лиц, средствами связи, справочными материалами и заметками. Eсли он нарушил эти требования, его работа аннулируется. Те, кто успешно сдаст экзамены, получат сертификаты, которые подтверждают знание языка, законов и истории РФ. Информация о сертификатах войдет в </w:t>
      </w:r>
      <w:r>
        <w:rPr>
          <w:b/>
        </w:rPr>
        <w:t>Федеральный</w:t>
      </w:r>
      <w:r>
        <w:t xml:space="preserve"> реестр сведений о документах об </w:t>
      </w:r>
      <w:r>
        <w:rPr>
          <w:b/>
        </w:rPr>
        <w:t>образовании</w:t>
      </w:r>
      <w:r>
        <w:t xml:space="preserve"> и квалификации, поясняется в постановлении </w:t>
      </w:r>
      <w:r>
        <w:rPr>
          <w:b/>
        </w:rPr>
        <w:t>правительства</w:t>
      </w:r>
      <w:r>
        <w:t>.</w:t>
      </w:r>
    </w:p>
    <w:p w:rsidR="003A6CFE" w:rsidRDefault="003A6CFE" w:rsidP="003A6CFE">
      <w:pPr>
        <w:pStyle w:val="DocumentBody"/>
      </w:pPr>
      <w:r>
        <w:t>На экзаменах будут использоваться контрольные измерительные материалы (КИМ). Банк заданий для них разработает Федеральный институт педагогических измерений (ФИПИ), сообщил "Ведомостям" представитель пресс-службы Рособрнадзора. Учреждения, которые могут проводить экзамены, должны обновлять КИМ не реже одного раза в месяц. А банк заданий ФИПИ будет обновлять ежегодно, следует из проекта приказа Рособрнадзора на портале проектов нормативных правовых актов. Правительство запретило госучреждениям повторно давать один и тот же вариант иностранцу, которому ранее не удалось сдать экзамен, следует из постановления Белого дома.</w:t>
      </w:r>
    </w:p>
    <w:p w:rsidR="003A6CFE" w:rsidRDefault="003A6CFE" w:rsidP="003A6CFE">
      <w:pPr>
        <w:pStyle w:val="DocumentBody"/>
      </w:pPr>
      <w:r>
        <w:t>В составе комиссии, принимающей экзамены, должно быть не менее трех человек. Eе председателем назначается сотрудник учреждения, у которого есть высшее образование в сфере филологии или лингвистики. Кроме того, у него должно быть дополнительное профессиональное образование (ДПО) в области методики преподавания русского языка как иностранного или тестологии. Члены комиссии, которые проверяют работы, тоже должны иметь такое ДПО и высшее образование в сфере филологии или лингвистики, истории, юриспруденции и педагогики.</w:t>
      </w:r>
    </w:p>
    <w:p w:rsidR="003A6CFE" w:rsidRDefault="003A6CFE" w:rsidP="003A6CFE">
      <w:pPr>
        <w:pStyle w:val="DocumentBody"/>
      </w:pPr>
      <w:r>
        <w:t>Для рассмотрения претензий иностранцев на базе каждого госучреждения будет создана конфликтная комиссия. Требования к ней точно такие же, как и к комиссии, которая принимает экзамен. Но есть условие: в конфликтную комиссию не должны входить те, кто состоит в комиссии по проведению тестирования, уточняется в документе правительства. Во время работы с обращениями иностранных граждан конфликтная комиссия будет перепроверять их ответы на экзамене, а также переслушивать видео- и аудиозаписи тестирования.</w:t>
      </w:r>
    </w:p>
    <w:p w:rsidR="003A6CFE" w:rsidRDefault="003A6CFE" w:rsidP="003A6CFE">
      <w:pPr>
        <w:pStyle w:val="DocumentBody"/>
      </w:pPr>
      <w:r>
        <w:t xml:space="preserve">Постановление </w:t>
      </w:r>
      <w:r>
        <w:rPr>
          <w:b/>
        </w:rPr>
        <w:t>правительства</w:t>
      </w:r>
      <w:r>
        <w:t xml:space="preserve"> об экзаменах - понятный </w:t>
      </w:r>
      <w:r>
        <w:rPr>
          <w:b/>
        </w:rPr>
        <w:t>законотворческий</w:t>
      </w:r>
      <w:r>
        <w:t xml:space="preserve"> процесс упорядочивания, заявил "Ведомостям" </w:t>
      </w:r>
      <w:r>
        <w:rPr>
          <w:b/>
        </w:rPr>
        <w:t>руководитель</w:t>
      </w:r>
      <w:r>
        <w:t xml:space="preserve"> Центра помощи мигрантам Вадим Коженов. По его мнению, процесс станет более четким, строгим и "забюрократизированным". До 2024 г. иностранцы получали сертификаты о знании языка, истории и законов РФ у частных организаций, напомнил Коженов. Зачастую эти компании продавали сертификаты, уточнил он. Кроме того, ранее субъекты сами устанавливали свои правила проведения экзаменов, включая размер платы за них, добавил эксперт. А перечень конкретных заданий не давался - иностранцы знали только примерные темы, отметил Коженов, поддержав изменения.</w:t>
      </w:r>
    </w:p>
    <w:p w:rsidR="003A6CFE" w:rsidRDefault="003A6CFE" w:rsidP="003A6CFE">
      <w:pPr>
        <w:pStyle w:val="DocumentBody"/>
      </w:pPr>
      <w:r>
        <w:t>Новый порядок призван бороться с коррупционными рисками, "перегибами на местах" и пробелами в административных процедурах, соглашается управляющий партнер Key Consulting Group, адвокат Вадим Eгулемов. По его мнению, прописанная регламентация "не избыточна" и делает процедуру тестирования более прозрачной. Экзамен - это одна из гарантий для принимающей страны, что лицо с приобретенным гражданством будет способно быстро социализироваться и воспринять не только социальные нормы, но и правовые, заключил Eгулемов.</w:t>
      </w:r>
    </w:p>
    <w:p w:rsidR="003A6CFE" w:rsidRDefault="003A6CFE" w:rsidP="003A6CFE">
      <w:pPr>
        <w:pStyle w:val="DocumentBody"/>
      </w:pPr>
      <w:r>
        <w:t>2950</w:t>
      </w:r>
      <w:r w:rsidR="000F1D24">
        <w:t xml:space="preserve"> </w:t>
      </w:r>
      <w:r>
        <w:t>рублей нужно заплатить иностранцу за один экзамен для приобретения гражданства России. Сумма определена в постановлении правительства от декабря 2024 г., пояснил "Ведомостям" представитель пресс-службы Минобрнауки.</w:t>
      </w:r>
    </w:p>
    <w:p w:rsidR="003A6CFE" w:rsidRDefault="003A6CFE" w:rsidP="003A6CFE">
      <w:pPr>
        <w:pStyle w:val="DocumentBody"/>
      </w:pPr>
      <w:r>
        <w:t>Чтобы сдать экзамен по русскому языку, иностранец, который хочет получить гражданство РФ, должен уметь общаться в социально-бытовой сфере, воспринимать информацию на слух, заполнять бланки, анкеты и документы, выражать мнение, а также читать текст, понимать его общее содержание и реагировать на высказывания собеседника. По истории России иностранцу нужно выучить основные государственные праздники, имена выдающихся деятелей Российской империи, СССР и РФ, основные исторические события, национально-культурные и религиозные традиции российского общества и др. В сфере законодательства он должен знать основы конституционного строя, принципы трудового, гражданского и семейного права, а также правила, установленные в сфере миграции, и последствия их несоблюдения. Необходимый минимальный объем знаний расписан в постановлении правительства от 2021 г.</w:t>
      </w:r>
    </w:p>
    <w:p w:rsidR="003A6CFE" w:rsidRDefault="003A6CFE" w:rsidP="003A6CFE">
      <w:pPr>
        <w:pStyle w:val="DocumentAuthor"/>
      </w:pPr>
      <w:r>
        <w:t>Екатерина Дорофеева</w:t>
      </w:r>
    </w:p>
    <w:p w:rsidR="000F1D24" w:rsidRPr="000F1D24" w:rsidRDefault="005048E4" w:rsidP="000F1D24">
      <w:pPr>
        <w:rPr>
          <w:rStyle w:val="DocumentOriginalLink"/>
        </w:rPr>
      </w:pPr>
      <w:hyperlink r:id="rId50" w:history="1">
        <w:r w:rsidR="000F1D24" w:rsidRPr="000F1D24">
          <w:rPr>
            <w:rStyle w:val="DocumentOriginalLink"/>
          </w:rPr>
          <w:t>https://www.vedomosti.ru/society/articles/2025/08/06/1129549-pravitelstvo-unifitsiruet-poryadok-provedeniya-ekzamenov-na-grazhdanstvo-rf</w:t>
        </w:r>
      </w:hyperlink>
      <w:r w:rsidR="000F1D24" w:rsidRPr="000F1D24">
        <w:rPr>
          <w:rStyle w:val="DocumentOriginalLink"/>
        </w:rPr>
        <w:t xml:space="preserve"> </w:t>
      </w:r>
    </w:p>
    <w:p w:rsidR="003A6CFE" w:rsidRDefault="003A6CFE" w:rsidP="003A6CFE">
      <w:r>
        <w:rPr>
          <w:sz w:val="18"/>
        </w:rPr>
        <w:t>назад: </w:t>
      </w:r>
      <w:hyperlink w:anchor="ref_toc" w:history="1">
        <w:r>
          <w:rPr>
            <w:rStyle w:val="NavigationLink"/>
          </w:rPr>
          <w:t>оглавление</w:t>
        </w:r>
      </w:hyperlink>
    </w:p>
    <w:p w:rsidR="00E537F9" w:rsidRDefault="00E537F9" w:rsidP="00E537F9">
      <w:pPr>
        <w:pStyle w:val="4"/>
      </w:pPr>
      <w:bookmarkStart w:id="133" w:name="_Toc205366169"/>
      <w:r>
        <w:rPr>
          <w:rStyle w:val="DocumentDate"/>
        </w:rPr>
        <w:t>06.08.2025</w:t>
      </w:r>
      <w:r>
        <w:br/>
      </w:r>
      <w:r>
        <w:rPr>
          <w:rStyle w:val="DocumentSource"/>
        </w:rPr>
        <w:t>Ведомости</w:t>
      </w:r>
      <w:r>
        <w:br/>
      </w:r>
      <w:r>
        <w:rPr>
          <w:rStyle w:val="DocumentName"/>
        </w:rPr>
        <w:t>Минфин подтвердил планы по пересмотру осенью бюджетных параметров 2025 года</w:t>
      </w:r>
      <w:bookmarkEnd w:id="129"/>
      <w:bookmarkEnd w:id="133"/>
    </w:p>
    <w:p w:rsidR="00E537F9" w:rsidRDefault="00E537F9" w:rsidP="00E537F9">
      <w:pPr>
        <w:pStyle w:val="DocumentBody"/>
      </w:pPr>
      <w:r>
        <w:t>Дефицит может значительно вырасти из-за крепкого рубля и дешевой нефти, считают эксперты</w:t>
      </w:r>
    </w:p>
    <w:p w:rsidR="00E537F9" w:rsidRDefault="00E537F9" w:rsidP="000F1D24">
      <w:pPr>
        <w:pStyle w:val="5"/>
      </w:pPr>
      <w:r>
        <w:t xml:space="preserve">Осенью Минфин планирует внести на рассмотрение в Госдуму второй блок поправок к действующему </w:t>
      </w:r>
      <w:r>
        <w:rPr>
          <w:b/>
        </w:rPr>
        <w:t>закону</w:t>
      </w:r>
      <w:r>
        <w:t xml:space="preserve"> о бюджете, сообщил "Ведомостям" представитель </w:t>
      </w:r>
      <w:r>
        <w:rPr>
          <w:b/>
        </w:rPr>
        <w:t>министерства</w:t>
      </w:r>
      <w:r>
        <w:t xml:space="preserve">. Корректировки будут "соответствовать складывающейся макроэкономической ситуации и приоритетам проводимой государством социально-экономической политики", добавил он. Представитель Минфина также уточнил, что поправки будут подготовлены на основе уточненного прогноза социально-экономического развития от </w:t>
      </w:r>
      <w:r>
        <w:rPr>
          <w:b/>
        </w:rPr>
        <w:t>Минэкономразвития</w:t>
      </w:r>
      <w:r>
        <w:t>. Говорить о конкретных изменениях в параметрах бюджета преждевременно, отметил он.</w:t>
      </w:r>
    </w:p>
    <w:p w:rsidR="00E537F9" w:rsidRDefault="00E537F9" w:rsidP="00E537F9">
      <w:pPr>
        <w:pStyle w:val="DocumentBody"/>
      </w:pPr>
      <w:r>
        <w:t>Правительству осенью придется пересмотреть федеральный бюджет из-за повышенных расходов, заявил 5 августа заместитель председателя комитета Госдумы по контролю Дмитрий Гусев в ходе пресс-конференции Национальной службы новостей. Он объяснил, что налоговые поступления в бюджет сокращаются из-за приостановки инвестиционных программ крупного бизнеса, которые поддерживали и более мелких подрядчиков и обеспечивали таким образом налоговые доходы казны.</w:t>
      </w:r>
    </w:p>
    <w:p w:rsidR="00E537F9" w:rsidRDefault="00E537F9" w:rsidP="00E537F9">
      <w:pPr>
        <w:pStyle w:val="DocumentBody"/>
      </w:pPr>
      <w:r>
        <w:t xml:space="preserve">Ранее Минфин уже анонсировал пересмотр параметров бюджета осенью. Глава </w:t>
      </w:r>
      <w:r>
        <w:rPr>
          <w:b/>
        </w:rPr>
        <w:t>министерства</w:t>
      </w:r>
      <w:r>
        <w:t xml:space="preserve"> Антон </w:t>
      </w:r>
      <w:r>
        <w:rPr>
          <w:b/>
        </w:rPr>
        <w:t>Силуанов</w:t>
      </w:r>
      <w:r>
        <w:t xml:space="preserve"> рассказал об этом на встрече с журналистами в мае. При этом первая их корректировка уже состоялась в июне. Согласно действующей версии </w:t>
      </w:r>
      <w:r>
        <w:rPr>
          <w:b/>
        </w:rPr>
        <w:t>закона</w:t>
      </w:r>
      <w:r>
        <w:t xml:space="preserve"> о бюджете, доходы </w:t>
      </w:r>
      <w:r>
        <w:rPr>
          <w:b/>
        </w:rPr>
        <w:t>федеральной</w:t>
      </w:r>
      <w:r>
        <w:t xml:space="preserve"> казны составят 38,506 трлн вместо 40,3 трлн руб., а расходы - 42,298 трлн руб., тогда как предыдущие параметры предусматривали 41,47 трлн руб. Дефицит ожидается втрое выше заложенного в первоначальных проектировках: 3,79 трлн руб. (1,7% </w:t>
      </w:r>
      <w:r>
        <w:rPr>
          <w:b/>
        </w:rPr>
        <w:t>ВВП</w:t>
      </w:r>
      <w:r>
        <w:t xml:space="preserve">) вместо 1,17 трлн руб. (0,5% </w:t>
      </w:r>
      <w:r>
        <w:rPr>
          <w:b/>
        </w:rPr>
        <w:t>ВВП</w:t>
      </w:r>
      <w:r>
        <w:t>).</w:t>
      </w:r>
    </w:p>
    <w:p w:rsidR="00E537F9" w:rsidRDefault="00E537F9" w:rsidP="00E537F9">
      <w:pPr>
        <w:pStyle w:val="DocumentBody"/>
      </w:pPr>
      <w:r>
        <w:t xml:space="preserve">Корректировки параметров </w:t>
      </w:r>
      <w:r>
        <w:rPr>
          <w:b/>
        </w:rPr>
        <w:t>федерального</w:t>
      </w:r>
      <w:r>
        <w:t xml:space="preserve"> бюджета в основном были связаны с </w:t>
      </w:r>
      <w:r>
        <w:rPr>
          <w:b/>
        </w:rPr>
        <w:t>изменением</w:t>
      </w:r>
      <w:r>
        <w:t xml:space="preserve"> цен на нефть, пояснял позже </w:t>
      </w:r>
      <w:r>
        <w:rPr>
          <w:b/>
        </w:rPr>
        <w:t>Силуанов</w:t>
      </w:r>
      <w:r>
        <w:t xml:space="preserve">. Он подчеркнул при этом, что объем расходов увеличился на уровень прироста ненефтегазовых доходов. В апрельском прогнозе социально-экономического развития </w:t>
      </w:r>
      <w:r>
        <w:rPr>
          <w:b/>
        </w:rPr>
        <w:t>Минэк</w:t>
      </w:r>
      <w:r>
        <w:t xml:space="preserve"> снизил ожидания по цене на российскую нефть марки Urals с $69,7 до $56 за баррель. Среднегодовой курс рубля был скорректирован с 96,5 до 94,3 руб. за доллар. Минфин на фоне неблагоприятной конъюнктуры снизил ожидания по нефтегазовым доходам почти на 25% - до 8,3 трлн руб. с 10,94 трлн руб.</w:t>
      </w:r>
    </w:p>
    <w:p w:rsidR="00E537F9" w:rsidRDefault="00E537F9" w:rsidP="00E537F9">
      <w:pPr>
        <w:pStyle w:val="DocumentBody"/>
      </w:pPr>
      <w:r>
        <w:t>Доходы казны по состоянию на 28 июля (последняя дата обновления информации) составили 17,94 трлн руб., следует из данных системы "Электронный бюджет". Расходы на эту же дату достигли 24,5 трлн руб. По официальным данным Минфина, в первом полугодии доходы федерального бюджета составили 17,585 трлн руб. Это на 2,8% больше, чем за тот же период 2024 г. Из этой суммы 4,74 трлн руб., или 27%, обеспечили нефтегазовые доходы. По сравнению с прошлым годом они сократились на 17%. Причиной этого стало снижение цен на нефть, что повлияло на поступления от экспорта сырья. Ненефтегазовые доходы за шесть месяцев выросли на 12,7% в годовом выражении и достигли 12,85 трлн руб. Рост поступлений оборотных налогов, включая налог на добавленную стоимость, составил 7,1% по сравнению с аналогичным периодом прошлого года, отмечает Минфин.</w:t>
      </w:r>
    </w:p>
    <w:p w:rsidR="00E537F9" w:rsidRDefault="00E537F9" w:rsidP="00E537F9">
      <w:pPr>
        <w:pStyle w:val="DocumentBody"/>
      </w:pPr>
      <w:r>
        <w:t>Нефтегазовые доходы</w:t>
      </w:r>
    </w:p>
    <w:p w:rsidR="00E537F9" w:rsidRDefault="00E537F9" w:rsidP="00E537F9">
      <w:pPr>
        <w:pStyle w:val="DocumentBody"/>
      </w:pPr>
      <w:r>
        <w:t>Нефтегазовые доходы бюджета в июле текущего года составили 787,3 млрд руб., что на 27% меньше показателя за аналогичный период прошлого года, следует из данных Минфина, опубликованных 5 августа. Месяцем ранее, в июне, нефтегазовые доходы достигли минимального значения за 2,5 года - 494,8 млрд руб. (-35,4% год к году; г/г), в мае бюджет получил 512,7 млрд руб. (-35,4% г/г).</w:t>
      </w:r>
    </w:p>
    <w:p w:rsidR="00E537F9" w:rsidRDefault="00E537F9" w:rsidP="00E537F9">
      <w:pPr>
        <w:pStyle w:val="DocumentBody"/>
      </w:pPr>
      <w:r>
        <w:t xml:space="preserve">Цена нефти российской марки Urals начала восстанавливаться в июне - она выросла с $52,08 до $59,84 за баррель, по данным </w:t>
      </w:r>
      <w:r>
        <w:rPr>
          <w:b/>
        </w:rPr>
        <w:t>Минэкономразвития</w:t>
      </w:r>
      <w:r>
        <w:t>, предоставленным агентством Argus. В июле средняя цена составила $60,37 за баррель. Скидки на флагманскую российскую марку нефти Urals к эталонной марке Brent в июле упали среднем до $11,45 за баррель. Это самый низкий разрыв с конца февраля 2022 г., отмечает Bloomberg со ссылкой на данные ценового агентства Argus. Снижение дисконта произошло после введения 18-го пакета санкций Eвросоюза (EС). EС снизил ценовой потолок на российскую нефть с $60 до $47,60 за баррель и запретил импорт нефтепродуктов из российского сырья.</w:t>
      </w:r>
    </w:p>
    <w:p w:rsidR="00E537F9" w:rsidRDefault="00E537F9" w:rsidP="00E537F9">
      <w:pPr>
        <w:pStyle w:val="DocumentBody"/>
      </w:pPr>
      <w:r>
        <w:rPr>
          <w:b/>
        </w:rPr>
        <w:t>Президент</w:t>
      </w:r>
      <w:r>
        <w:t xml:space="preserve"> США Дональд Трамп 5 августа заявил, что повысит пошлины в </w:t>
      </w:r>
      <w:r>
        <w:rPr>
          <w:b/>
        </w:rPr>
        <w:t>отношении</w:t>
      </w:r>
      <w:r>
        <w:t xml:space="preserve"> Индии в ближайшие сутки из-за закупок ею нефти из России. Первоначально он установил их на уровне 25% для всех импортных индийских товаров с 1 августа.</w:t>
      </w:r>
    </w:p>
    <w:p w:rsidR="00E537F9" w:rsidRDefault="00E537F9" w:rsidP="00E537F9">
      <w:pPr>
        <w:pStyle w:val="DocumentBody"/>
      </w:pPr>
      <w:r>
        <w:t>В случае введения вторичных пошлин на российскую нефть ее дисконт к мировым бенчмаркам может увеличиться на $3-5 за баррель, считает инвестиционный стратег УК "Арикапитал" Сергей Суверов. Кроме того, цены на нее могут оказаться под давлением вследствие увеличения добычи ОПEК вкупе с сокращением динамики спроса из-за торговых войн.</w:t>
      </w:r>
    </w:p>
    <w:p w:rsidR="00E537F9" w:rsidRDefault="00E537F9" w:rsidP="00E537F9">
      <w:pPr>
        <w:pStyle w:val="DocumentBody"/>
      </w:pPr>
      <w:r>
        <w:t>Судьба дефицита</w:t>
      </w:r>
    </w:p>
    <w:p w:rsidR="00E537F9" w:rsidRDefault="00E537F9" w:rsidP="00E537F9">
      <w:pPr>
        <w:pStyle w:val="DocumentBody"/>
      </w:pPr>
      <w:r>
        <w:t xml:space="preserve">Дефицит федерального бюджета на конец года может превысить 5 трлн руб., считает эксперт Центра макроэкономического анализа и краткосрочного прогнозирования Эмиль Аблаев. При этом он не исключает сценария ослабления бюджетного правила уже в этом году и расширения первичного структурного дефицита до 0,5% </w:t>
      </w:r>
      <w:r>
        <w:rPr>
          <w:b/>
        </w:rPr>
        <w:t>ВВП</w:t>
      </w:r>
      <w:r>
        <w:t xml:space="preserve"> вместо запланированного нуля.</w:t>
      </w:r>
    </w:p>
    <w:p w:rsidR="00E537F9" w:rsidRDefault="00E537F9" w:rsidP="00E537F9">
      <w:pPr>
        <w:pStyle w:val="DocumentBody"/>
      </w:pPr>
      <w:r>
        <w:t>Базовый объем нефтегазовых доходов прямо зависит от курса рубля, потому что нефть учитывается по цене отсечения $60 за баррель, поясняет Аблаев. Их величина после весенних поправок составляет 8,3 трлн руб. по среднегодовому курсу 94,3 руб. за доллар, однако за семь месяцев средний курс составляет 85,9 руб., отмечает он.</w:t>
      </w:r>
    </w:p>
    <w:p w:rsidR="00E537F9" w:rsidRDefault="00E537F9" w:rsidP="00E537F9">
      <w:pPr>
        <w:pStyle w:val="DocumentBody"/>
      </w:pPr>
      <w:r>
        <w:t>Аблаев считает, что снижение базовой величины нефтегазовых доходов может привести к уменьшению бюджетных расходов или расширению допустимого первичного структурного дефицита бюджета. Он также ожидает увеличения уровня трат бюджета из-за процентных расходов и напоминает, что весенние поправки не содержали пересмотра расходов на обслуживание государственного долга. Сейчас они установлены на уровне 3,2 трлн руб. В следующих корректировках процентные расходы могут вырасти до 4 трлн руб., что увеличит дефицит бюджета на 800 млрд руб., предупреждает эксперт.</w:t>
      </w:r>
    </w:p>
    <w:p w:rsidR="00E537F9" w:rsidRDefault="00E537F9" w:rsidP="00E537F9">
      <w:pPr>
        <w:pStyle w:val="DocumentBody"/>
      </w:pPr>
      <w:r>
        <w:rPr>
          <w:b/>
        </w:rPr>
        <w:t>Минэкономразвития</w:t>
      </w:r>
      <w:r>
        <w:t xml:space="preserve"> снизит прогноз по росту </w:t>
      </w:r>
      <w:r>
        <w:rPr>
          <w:b/>
        </w:rPr>
        <w:t>ВВП</w:t>
      </w:r>
      <w:r>
        <w:t xml:space="preserve"> в 2025 г. с нынешних 2,5 до 1,5-2%, уверен главный экономист ВТБ Родион Латыпов. Он также считает, что </w:t>
      </w:r>
      <w:r>
        <w:rPr>
          <w:b/>
        </w:rPr>
        <w:t>министерство</w:t>
      </w:r>
      <w:r>
        <w:t xml:space="preserve"> учтет укрепление рубля с начала года и пересмотрит вниз прогноз по </w:t>
      </w:r>
      <w:r>
        <w:rPr>
          <w:b/>
        </w:rPr>
        <w:t>инфляции</w:t>
      </w:r>
      <w:r>
        <w:t xml:space="preserve">, который в итоге станет ближе к оценкам Банка России - 6-7% г/г. Пересмотр прогноза основных макропараметров приведет и к пересмотру доходной части бюджета, поясняет Латыпов. По его словам, ненефтегазовые доходы будут уточнены в основном из-за изменения прогноза по росту </w:t>
      </w:r>
      <w:r>
        <w:rPr>
          <w:b/>
        </w:rPr>
        <w:t>ВВП</w:t>
      </w:r>
      <w:r>
        <w:t>. Латыпов ожидает, что дефицит по итогу года составит порядка 5 трлн руб.</w:t>
      </w:r>
    </w:p>
    <w:p w:rsidR="00E537F9" w:rsidRDefault="00E537F9" w:rsidP="00E537F9">
      <w:pPr>
        <w:pStyle w:val="DocumentBody"/>
      </w:pPr>
      <w:r>
        <w:t>Расходы могут быть скорректированы немного вниз благодаря быстрому снижению ключевой ставки и поиску возможностей для оптимизации, допускает главный экономист рейтингового агентства "Эксперт РА" Антон Табах. Он ожидает увеличения дефицита дополнительно на 500-700 млрд руб. Рост расходов будет в пределах нескольких сотен миллиардов рублей, а дефицит бюджета по итогам года составит 4,8 трлн руб., считает директор аналитического департамента ИК "Регион" Валерий Вайсберг.</w:t>
      </w:r>
    </w:p>
    <w:p w:rsidR="00E537F9" w:rsidRDefault="00E537F9" w:rsidP="00E537F9">
      <w:pPr>
        <w:pStyle w:val="DocumentBody"/>
      </w:pPr>
      <w:r>
        <w:t xml:space="preserve">Оценки расходов федерального бюджета могут быть повышены на 3-5 трлн руб., тогда как оценки доходов изменятся в пределах 500 млрд руб., полагает старший научный сотрудник лаборатории структурных исследований ИПЭИ РАНХиГС Владимир Eремкин. По его мнению, дефицит может увеличиться до 6-9 трлн руб. Старший директор группы суверенных и региональных рейтингов АКРА Дмитрий Куликов ожидает, что дефицит окажется несколько выше 2% </w:t>
      </w:r>
      <w:r>
        <w:rPr>
          <w:b/>
        </w:rPr>
        <w:t>ВВП</w:t>
      </w:r>
      <w:r>
        <w:t>. Доцент кафедры государственных и муниципальных финансов РЭУ им. Г. В. Плеханова Eкатерина Голубцова, напротив, верит, что дефицит федерального бюджета по итогам 2025 г. не будет существенно отличаться от нынешних показателей и не превысит 3,8 трлн руб.</w:t>
      </w:r>
    </w:p>
    <w:p w:rsidR="00E537F9" w:rsidRDefault="00E537F9" w:rsidP="00E537F9">
      <w:pPr>
        <w:pStyle w:val="DocumentAuthor"/>
      </w:pPr>
      <w:r>
        <w:t>Ксения Котченко</w:t>
      </w:r>
    </w:p>
    <w:p w:rsidR="000F1D24" w:rsidRPr="000F1D24" w:rsidRDefault="005048E4" w:rsidP="000F1D24">
      <w:pPr>
        <w:rPr>
          <w:rStyle w:val="DocumentOriginalLink"/>
        </w:rPr>
      </w:pPr>
      <w:hyperlink r:id="rId51" w:history="1">
        <w:r w:rsidR="000F1D24" w:rsidRPr="000F1D24">
          <w:rPr>
            <w:rStyle w:val="DocumentOriginalLink"/>
          </w:rPr>
          <w:t>https://www.vedomosti.ru/economics/articles/2025/08/06/1129551-minfin-podtverdil-plani-po-peresmotru-osenyu-byudzhetnih-parametrov</w:t>
        </w:r>
      </w:hyperlink>
      <w:r w:rsidR="000F1D24" w:rsidRPr="000F1D24">
        <w:rPr>
          <w:rStyle w:val="DocumentOriginalLink"/>
        </w:rPr>
        <w:t xml:space="preserve"> </w:t>
      </w:r>
    </w:p>
    <w:p w:rsidR="00E537F9" w:rsidRDefault="00E537F9" w:rsidP="00E537F9">
      <w:r>
        <w:rPr>
          <w:sz w:val="18"/>
        </w:rPr>
        <w:t>назад: </w:t>
      </w:r>
      <w:hyperlink w:anchor="ref_toc" w:history="1">
        <w:r>
          <w:rPr>
            <w:rStyle w:val="NavigationLink"/>
          </w:rPr>
          <w:t>оглавление</w:t>
        </w:r>
      </w:hyperlink>
    </w:p>
    <w:p w:rsidR="00CB035E" w:rsidRDefault="00CB035E" w:rsidP="00CB035E">
      <w:pPr>
        <w:pStyle w:val="4"/>
      </w:pPr>
      <w:bookmarkStart w:id="134" w:name="_Toc205366170"/>
      <w:r>
        <w:rPr>
          <w:rStyle w:val="DocumentDate"/>
        </w:rPr>
        <w:t>05.08.2025</w:t>
      </w:r>
      <w:r>
        <w:br/>
      </w:r>
      <w:r w:rsidR="000F1D24">
        <w:rPr>
          <w:rStyle w:val="DocumentSource"/>
        </w:rPr>
        <w:t xml:space="preserve">ТАСС </w:t>
      </w:r>
      <w:r>
        <w:br/>
      </w:r>
      <w:r>
        <w:rPr>
          <w:rStyle w:val="DocumentName"/>
        </w:rPr>
        <w:t>ВЭБ.РФ поддержал проекты городской экономики за 5 лет на 2,4 трлн руб.</w:t>
      </w:r>
      <w:bookmarkEnd w:id="124"/>
      <w:bookmarkEnd w:id="134"/>
    </w:p>
    <w:p w:rsidR="000F1D24" w:rsidRDefault="000F1D24" w:rsidP="00CB035E">
      <w:pPr>
        <w:pStyle w:val="DocumentBody"/>
      </w:pPr>
      <w:r w:rsidRPr="000F1D24">
        <w:t>В портфель ВЭБ.РФ входят проекты городского развития, которые охватывают 97 городов</w:t>
      </w:r>
    </w:p>
    <w:p w:rsidR="00CB035E" w:rsidRDefault="00CB035E" w:rsidP="000F1D24">
      <w:pPr>
        <w:pStyle w:val="5"/>
      </w:pPr>
      <w:r>
        <w:t>Госкорпорация "ВЭБ.РФ" поддержала проекты</w:t>
      </w:r>
      <w:r w:rsidR="000E4801">
        <w:t xml:space="preserve"> </w:t>
      </w:r>
      <w:r>
        <w:t>городской экономики за последние пять лет на 2,4 трлн руб., вложив 1 трлн руб.</w:t>
      </w:r>
      <w:r w:rsidR="000E4801">
        <w:t xml:space="preserve"> </w:t>
      </w:r>
      <w:r>
        <w:t>собственных средств. Об этом говорится в справочных материалах к встрече</w:t>
      </w:r>
      <w:r w:rsidR="000E4801">
        <w:t xml:space="preserve"> </w:t>
      </w:r>
      <w:r>
        <w:t>председателя ВЭБ.РФ Игоря Шувалова с президентом России Владимиром Путиным.</w:t>
      </w:r>
    </w:p>
    <w:p w:rsidR="00CB035E" w:rsidRDefault="00CB035E" w:rsidP="00CB035E">
      <w:pPr>
        <w:pStyle w:val="DocumentBody"/>
      </w:pPr>
      <w:r>
        <w:t>"ВЭБ.РФ поддержал проекты городской экономики за последние пять лет общим</w:t>
      </w:r>
      <w:r w:rsidR="000E4801">
        <w:t xml:space="preserve"> </w:t>
      </w:r>
      <w:r>
        <w:t>объемом 2,4 трлн руб., вложив 1 трлн руб. собственных средств", - говорится в</w:t>
      </w:r>
      <w:r w:rsidR="000E4801">
        <w:t xml:space="preserve"> </w:t>
      </w:r>
      <w:r>
        <w:t>справке.</w:t>
      </w:r>
    </w:p>
    <w:p w:rsidR="00CB035E" w:rsidRDefault="00CB035E" w:rsidP="00CB035E">
      <w:pPr>
        <w:pStyle w:val="DocumentBody"/>
      </w:pPr>
      <w:r>
        <w:t>Отмечается, что в портфель ВЭБ.РФ входят проекты городского развития,</w:t>
      </w:r>
      <w:r w:rsidR="000E4801">
        <w:t xml:space="preserve"> </w:t>
      </w:r>
      <w:r>
        <w:t>которые охватывают 97 городов, в том числе проекты по модернизации городского</w:t>
      </w:r>
      <w:r w:rsidR="000E4801">
        <w:t xml:space="preserve"> </w:t>
      </w:r>
      <w:r>
        <w:t>электротранспорта (ГЭТ) в 9 субъектах России. Так, обновление городского</w:t>
      </w:r>
      <w:r w:rsidR="000E4801">
        <w:t xml:space="preserve"> </w:t>
      </w:r>
      <w:r>
        <w:t>электротранспорта идет в Курске, Ростове-на-Дону, Волгограде, Саратове, Перми,</w:t>
      </w:r>
      <w:r w:rsidR="000E4801">
        <w:t xml:space="preserve"> </w:t>
      </w:r>
      <w:r>
        <w:t>Ярославле, Липецке, Нижнем Новгороде, Краснодаре. При этом общий объем программы</w:t>
      </w:r>
      <w:r w:rsidR="000E4801">
        <w:t xml:space="preserve"> </w:t>
      </w:r>
      <w:r>
        <w:t>составляет 227,8 млрд руб.</w:t>
      </w:r>
    </w:p>
    <w:p w:rsidR="00CB035E" w:rsidRDefault="00CB035E" w:rsidP="00CB035E">
      <w:pPr>
        <w:pStyle w:val="DocumentBody"/>
      </w:pPr>
      <w:r>
        <w:t>"На сегодняшний день в рамках программы в города поставлено 388 трамваев, из</w:t>
      </w:r>
      <w:r w:rsidR="000E4801">
        <w:t xml:space="preserve"> </w:t>
      </w:r>
      <w:r>
        <w:t>них на маршруты вышли 254 трамвая. Полностью поставлены трамваи в пять городов:</w:t>
      </w:r>
      <w:r w:rsidR="000E4801">
        <w:t xml:space="preserve"> </w:t>
      </w:r>
      <w:r>
        <w:t>Курск, Липецк, Ярославль, Волгоград, Пермь. Всего ВЭБ.РФ на реализацию проекта</w:t>
      </w:r>
      <w:r w:rsidR="000E4801">
        <w:t xml:space="preserve"> </w:t>
      </w:r>
      <w:r>
        <w:t>по обновлению городского электротранспорта предоставил 20,26 млрд рублей в том</w:t>
      </w:r>
      <w:r w:rsidR="000E4801">
        <w:t xml:space="preserve"> </w:t>
      </w:r>
      <w:r>
        <w:t>числе 1,4 (млрд руб. - прим. ТАСС) - средства ФНБ", - сообщается в материалах к</w:t>
      </w:r>
      <w:r w:rsidR="000E4801">
        <w:t xml:space="preserve"> </w:t>
      </w:r>
      <w:r>
        <w:t>встрече.</w:t>
      </w:r>
    </w:p>
    <w:p w:rsidR="00CB035E" w:rsidRDefault="00CB035E" w:rsidP="00CB035E">
      <w:pPr>
        <w:pStyle w:val="DocumentBody"/>
      </w:pPr>
      <w:r>
        <w:t>Кроме того, отмечается работа ВЭБ.РФ по линии поддержки инвестиций в проекты</w:t>
      </w:r>
      <w:r w:rsidR="000E4801">
        <w:t xml:space="preserve"> </w:t>
      </w:r>
      <w:r>
        <w:t>национальной цели "Технологическое лидерство". Как следует из справки к встрече,</w:t>
      </w:r>
      <w:r w:rsidR="000E4801">
        <w:t xml:space="preserve"> </w:t>
      </w:r>
      <w:r>
        <w:t>на сегодняшний день для финансирования коммерческими банками и ВЭБ.РФ в реестр</w:t>
      </w:r>
      <w:r w:rsidR="000E4801">
        <w:t xml:space="preserve"> </w:t>
      </w:r>
      <w:r>
        <w:t>включено 55 проектов общей стоимостью 5,2 трлн руб. Так из них семь проектов</w:t>
      </w:r>
      <w:r w:rsidR="000E4801">
        <w:t xml:space="preserve"> </w:t>
      </w:r>
      <w:r>
        <w:t>общей стоимостью 225 млрд рублей реализуются при участии кредитных средств</w:t>
      </w:r>
      <w:r w:rsidR="000E4801">
        <w:t xml:space="preserve"> </w:t>
      </w:r>
      <w:r>
        <w:t>ВЭБ.РФ. Это проекты в промышленности, железнодорожном и транспортном</w:t>
      </w:r>
      <w:r w:rsidR="000E4801">
        <w:t xml:space="preserve"> </w:t>
      </w:r>
      <w:r>
        <w:t>машиностроении, производство грузовых автомобилей и автотранспортных</w:t>
      </w:r>
      <w:r w:rsidR="000E4801">
        <w:t xml:space="preserve"> </w:t>
      </w:r>
      <w:r>
        <w:t>роботизированных платформ, в том числе беспилотных, а также станкостроение,</w:t>
      </w:r>
      <w:r w:rsidR="000E4801">
        <w:t xml:space="preserve"> </w:t>
      </w:r>
      <w:r>
        <w:t xml:space="preserve">производство промышленных роботов, </w:t>
      </w:r>
      <w:r>
        <w:rPr>
          <w:b/>
        </w:rPr>
        <w:t>строительство</w:t>
      </w:r>
      <w:r>
        <w:t xml:space="preserve"> и модернизация морских портов и</w:t>
      </w:r>
      <w:r w:rsidR="000E4801">
        <w:t xml:space="preserve"> </w:t>
      </w:r>
      <w:r>
        <w:t>прилегающей инфраструктуры.</w:t>
      </w:r>
    </w:p>
    <w:p w:rsidR="00CB035E" w:rsidRDefault="00CB035E" w:rsidP="000F1D24">
      <w:pPr>
        <w:pStyle w:val="DocumentBody"/>
      </w:pPr>
      <w:r>
        <w:t>В справке сообщается, что по итогам первого полугодия объем бизнеса ВЭБ.РФ</w:t>
      </w:r>
      <w:r w:rsidR="000E4801">
        <w:t xml:space="preserve"> </w:t>
      </w:r>
      <w:r>
        <w:t>составил 7,5 трлн руб., при этом величина собственных средств (капитал) - 1,4</w:t>
      </w:r>
      <w:r w:rsidR="000E4801">
        <w:t xml:space="preserve"> </w:t>
      </w:r>
      <w:r>
        <w:t>трлн. руб., в то же время коэффициент достаточн</w:t>
      </w:r>
      <w:r w:rsidR="000F1D24">
        <w:t xml:space="preserve">ости капитала составил 16,6%. </w:t>
      </w:r>
    </w:p>
    <w:p w:rsidR="000F1D24" w:rsidRPr="000F1D24" w:rsidRDefault="005048E4" w:rsidP="000F1D24">
      <w:pPr>
        <w:rPr>
          <w:rStyle w:val="DocumentOriginalLink"/>
        </w:rPr>
      </w:pPr>
      <w:hyperlink r:id="rId52" w:history="1">
        <w:r w:rsidR="000F1D24" w:rsidRPr="000F1D24">
          <w:rPr>
            <w:rStyle w:val="DocumentOriginalLink"/>
          </w:rPr>
          <w:t>https://tass.ru/ekonomika/24711077?ysclid=mdzipzrteg271154133</w:t>
        </w:r>
      </w:hyperlink>
      <w:r w:rsidR="000F1D24" w:rsidRPr="000F1D24">
        <w:rPr>
          <w:rStyle w:val="DocumentOriginalLink"/>
        </w:rPr>
        <w:t xml:space="preserve"> </w:t>
      </w:r>
    </w:p>
    <w:p w:rsidR="00CB035E" w:rsidRDefault="00CB035E" w:rsidP="00CB035E">
      <w:r>
        <w:rPr>
          <w:sz w:val="18"/>
        </w:rPr>
        <w:t>назад: </w:t>
      </w:r>
      <w:hyperlink w:anchor="ref_toc" w:history="1">
        <w:r>
          <w:rPr>
            <w:rStyle w:val="NavigationLink"/>
          </w:rPr>
          <w:t>оглавление</w:t>
        </w:r>
      </w:hyperlink>
    </w:p>
    <w:p w:rsidR="003A6CFE" w:rsidRDefault="003A6CFE" w:rsidP="003A6CFE">
      <w:pPr>
        <w:pStyle w:val="4"/>
      </w:pPr>
      <w:bookmarkStart w:id="135" w:name="_Toc205348908"/>
      <w:bookmarkStart w:id="136" w:name="_Toc205366171"/>
      <w:r>
        <w:rPr>
          <w:rStyle w:val="DocumentDate"/>
        </w:rPr>
        <w:t>06.08.2025</w:t>
      </w:r>
      <w:r>
        <w:br/>
      </w:r>
      <w:r>
        <w:rPr>
          <w:rStyle w:val="DocumentSource"/>
        </w:rPr>
        <w:t>Ведомости</w:t>
      </w:r>
      <w:r>
        <w:br/>
      </w:r>
      <w:r>
        <w:rPr>
          <w:rStyle w:val="DocumentName"/>
        </w:rPr>
        <w:t>Бизнес оценил удобство работы с единым налоговым счетом</w:t>
      </w:r>
      <w:bookmarkEnd w:id="135"/>
      <w:bookmarkEnd w:id="136"/>
    </w:p>
    <w:p w:rsidR="003A6CFE" w:rsidRDefault="003A6CFE" w:rsidP="003A6CFE">
      <w:pPr>
        <w:pStyle w:val="DocumentBody"/>
      </w:pPr>
      <w:r>
        <w:t>Предприниматели рассказали, что большинство разногласий с ФНС происходят из-за их собственных ошибок</w:t>
      </w:r>
    </w:p>
    <w:p w:rsidR="003A6CFE" w:rsidRDefault="003A6CFE" w:rsidP="000F1D24">
      <w:pPr>
        <w:pStyle w:val="5"/>
      </w:pPr>
      <w:r>
        <w:t>Подавляющее большинство (96%) разногласий с ФНС по данным на едином налоговом счете (EНС) связаны с ошибками бизнеса, следует из опроса "Актион бухгалтерии", проведенного в июне - июле 2025 г. Менее чем в 2% случаев неточности допустил налоговый орган, еще столько же случаев разногласий не были связаны с ошибками, показало исследование. В опросе приняли участие 655 респондентов - представителей малого и среднего бизнеса из сфер торговли, производства, строительства и оказания услуг.</w:t>
      </w:r>
    </w:p>
    <w:p w:rsidR="003A6CFE" w:rsidRDefault="003A6CFE" w:rsidP="003A6CFE">
      <w:pPr>
        <w:pStyle w:val="DocumentBody"/>
      </w:pPr>
      <w:r>
        <w:t>Причину разногласий с налоговой службой назвали только 13% респондентов. Среди них почти 20% столкнулись с некорректно начисленными пенями, 17% - с неверно распределенными платежами, еще 16% - с неучетом или неверным учетом начислений, 12% - с неподачей уточненной декларации по итогам камеральной проверки. Более 9% опрошенных в качестве причины разногласий назвали неучтенные платежи, 8% - различия в датах учета, еще 7% не были согласны с зарезервированной на EНС суммой (т. е. с размером средств, зачтенных для предстоящих обязательных платежей), показали результаты опроса. Остальные респонденты указали иные причины.</w:t>
      </w:r>
    </w:p>
    <w:p w:rsidR="003A6CFE" w:rsidRDefault="003A6CFE" w:rsidP="003A6CFE">
      <w:pPr>
        <w:pStyle w:val="DocumentBody"/>
      </w:pPr>
      <w:r>
        <w:t>Бизнес при этом высоко оценил удобство новой справки о сальдо EНС. 79% опрошенных уже запрашивали ее в текущем году, и только у 4% возникли сложности. Больше половины (59%) получили ее в тот же день, 32% - на следующий, а остальные в течение трех дней, следует из результатов опроса.</w:t>
      </w:r>
    </w:p>
    <w:p w:rsidR="003A6CFE" w:rsidRDefault="003A6CFE" w:rsidP="003A6CFE">
      <w:pPr>
        <w:pStyle w:val="DocumentBody"/>
      </w:pPr>
      <w:r>
        <w:t>ФНС обновила форму и содержание справки с февраля текущего года. Изменения направлены на повышение информативности и детализации данных, предоставляемых налогоплательщикам, указано на сайте налоговой службы. В частности, в нее был добавлен QR-код для перехода на сервис "Оперативная помощь. Разблокировка счета и вопросы по EНС" для отправки электронного сообщения, которое будет рассмотрено в течение суток. Новая форма справки содержит четыре приложения: детализацию отрицательного сальдо EНС и сумм совокупной обязанности по налогам, информацию о суммах формирования предстоящей обязанности, а также расчет сумм пеней, учитываемых на EНС.</w:t>
      </w:r>
    </w:p>
    <w:p w:rsidR="003A6CFE" w:rsidRDefault="003A6CFE" w:rsidP="003A6CFE">
      <w:pPr>
        <w:pStyle w:val="DocumentBody"/>
      </w:pPr>
      <w:r>
        <w:t>Трудный путь</w:t>
      </w:r>
    </w:p>
    <w:p w:rsidR="003A6CFE" w:rsidRDefault="003A6CFE" w:rsidP="003A6CFE">
      <w:pPr>
        <w:pStyle w:val="DocumentBody"/>
      </w:pPr>
      <w:r>
        <w:t>Система EНС стала обязательной для всех российских налогоплательщиков с января 2023 г. Она предполагает аккумулирование всех налоговых платежей на едином счете в Федеральном казначействе и дальнейшее распределение по бюджетам всех уровней. EНС пополняется при помощи единого налогового платежа (EНП). При этом на едином счете отражается общий баланс налогоплательщика - сальдо по всем уплаченным налогам.</w:t>
      </w:r>
    </w:p>
    <w:p w:rsidR="003A6CFE" w:rsidRDefault="003A6CFE" w:rsidP="003A6CFE">
      <w:pPr>
        <w:pStyle w:val="DocumentBody"/>
      </w:pPr>
      <w:r>
        <w:t>Сдвиг платежей на более поздний срок из-за введения EНП привел к статистической аномалии: в январе 2023 г. доходы бюджета находились в отрицательной зоне из-за возврата ранее сделанных переплат, писали "Ведомости". Из-за изменения графика расчетов с бюджетом ряд регионов заявили о несвоевременном поступлении в их бюджеты НДФЛ. Звучали предложения о выделении НДФЛ из EНП, а также о перенесении срока EНП на более раннюю дату. Вскоре был принят закон о приоритетном зачислении НДФЛ в региональные и муниципальные бюджеты.</w:t>
      </w:r>
    </w:p>
    <w:p w:rsidR="003A6CFE" w:rsidRDefault="003A6CFE" w:rsidP="003A6CFE">
      <w:pPr>
        <w:pStyle w:val="DocumentBody"/>
      </w:pPr>
      <w:r>
        <w:t>Кроме того, у пользователей EНС возникал ряд технических сложностей из-за сбоев в системе. Глава ФНС Даниил Eгоров позже извинился за проблемы при запуске новой системы. Уже в конце сентября 2023 г. на расширенном заседании коллегии ФНС он заявил, что все недостатки были устранены, а переходный период внедрения EНС завершен.</w:t>
      </w:r>
    </w:p>
    <w:p w:rsidR="003A6CFE" w:rsidRDefault="003A6CFE" w:rsidP="003A6CFE">
      <w:pPr>
        <w:pStyle w:val="DocumentBody"/>
      </w:pPr>
      <w:r>
        <w:t>В том же году появились и первые позитивные результаты введения новой системы. В частности, сумма ошибочных платежей снизилась почти в 23 раза, говорил замруководителя ФНС Константин Чекмышев. Кроме того, тогда, по его словам, в 1,7 раза снизилось и абсолютное количество налоговых платежей.</w:t>
      </w:r>
    </w:p>
    <w:p w:rsidR="003A6CFE" w:rsidRDefault="003A6CFE" w:rsidP="003A6CFE">
      <w:pPr>
        <w:pStyle w:val="DocumentBody"/>
      </w:pPr>
      <w:r>
        <w:t>Количество обращений с разногласиями сократилось в 14 раз с момента внедрения EНС и сейчас оно не превышают 0,000017% от общего числа налогоплательщиков, сообщил представитель ФНС в ответ на запрос "Ведомостей". Он также добавил, что в 99,9% случаев разногласия устраняются сразу после проведения сверки и разъяснительной работы. Такой результат - следствие перехода на уплату одним платежом, где заполняется всего два реквизита: ИНН и сумма, что сокращает время на уплату налогов и гарантирует отсутствие ошибочных платежей.</w:t>
      </w:r>
    </w:p>
    <w:p w:rsidR="003A6CFE" w:rsidRDefault="003A6CFE" w:rsidP="003A6CFE">
      <w:pPr>
        <w:pStyle w:val="DocumentBody"/>
      </w:pPr>
      <w:r>
        <w:t>Успех с оговорками</w:t>
      </w:r>
    </w:p>
    <w:p w:rsidR="003A6CFE" w:rsidRDefault="003A6CFE" w:rsidP="003A6CFE">
      <w:pPr>
        <w:pStyle w:val="DocumentBody"/>
      </w:pPr>
      <w:r>
        <w:t>С введения EНС прошло уже 2,5 года и бизнес уже привык к новым правилам, полагает ведущий эксперт "Актион бухгалтерии" Ольга Смирнова. Сейчас система единого счета становится прозрачнее, например, в новой справке о сальдо виден расчет задолженности и пеней, что очень облегчает работу бизнесу, поясняет она. В будущем налогоплательщики очень ждут обновления личного кабинета, где будет еще больше информации, также планируется, что с 2026 г. можно будет не подавать уведомления по НДФЛ и взносам два раза в месяц, а оформлять одно уведомление сразу на будущие периоды, говорит Смирнова.</w:t>
      </w:r>
    </w:p>
    <w:p w:rsidR="003A6CFE" w:rsidRDefault="003A6CFE" w:rsidP="003A6CFE">
      <w:pPr>
        <w:pStyle w:val="DocumentBody"/>
      </w:pPr>
      <w:r>
        <w:t>Eдиный налоговый счет в целом показал себя достаточно эффективным инструментом, считает председатель комиссии "</w:t>
      </w:r>
      <w:r>
        <w:rPr>
          <w:b/>
        </w:rPr>
        <w:t>Опоры России</w:t>
      </w:r>
      <w:r>
        <w:t>" по аудиту, бухгалтерскому учету и налогово-финансовому консультированию Борис Федосимов. Среди преимуществ этой системы он называет упрощение зачета переплат, снижение количества банковских операций при уплате налогов и более прозрачное отражение задолженности в едином формате. Результаты опроса о том, что в 96% случаев ошибается бизнес, выглядят "несколько завышенными", но в целом отражают реальную картину, полагает Федосимов. Чаще всего разногласия возникают из-за неправильного отражения операций в учете (особенно при работе с НДС), ошибок в заполнении деклараций и расчетов, несвоевременной подачи документов или уведомлений, перечисляет он.</w:t>
      </w:r>
    </w:p>
    <w:p w:rsidR="003A6CFE" w:rsidRDefault="003A6CFE" w:rsidP="003A6CFE">
      <w:pPr>
        <w:pStyle w:val="DocumentBody"/>
      </w:pPr>
      <w:r>
        <w:t>Ошибки со стороны налоговых органов встречаются реже и связаны в основном с некорректной обработкой документов или применением устаревших разъяснений, отмечает Федосимов. По мнению эксперта, несмотря на общую положительную оценку, остается ряд проблемных зон в работе EНС, например сложности в детализации операций по EНС, временные лаги в отражении поступлений средств, которые иногда достигают 2-3 рабочих дней, и недостаточная интеграция с банковскими системами для автоматического распознавания назначения платежа.</w:t>
      </w:r>
    </w:p>
    <w:p w:rsidR="003A6CFE" w:rsidRDefault="003A6CFE" w:rsidP="003A6CFE">
      <w:pPr>
        <w:pStyle w:val="DocumentBody"/>
      </w:pPr>
      <w:r>
        <w:t>Система EНС последовательно развивается и становится удобнее, например, по сравнению с прошлым годом повысилась доступность и актуальность информации, интерфейс стал более дружелюбным, ускорились процессы поиска начислений и сверки платежей, говорит глава союза бухгалтеров и налоговых консультантов Eвгения Мемрук. Как показывает практика, большинство вопросов по корректности данных решаются быстро, но официальный срок ответа ФНС по обращениям все еще достаточно длинный - до месяца, добавляет она, подчеркивая при этом, что разногласия с налоговой службой стали возникать реже. Практически все бухгалтеры и налоговые консультанты выделяют главную техническую проблему: удвоение налоговых обязательств на EНС при подаче корректирующих деклараций, говорит Мемрук.</w:t>
      </w:r>
    </w:p>
    <w:p w:rsidR="003A6CFE" w:rsidRDefault="003A6CFE" w:rsidP="003A6CFE">
      <w:pPr>
        <w:pStyle w:val="DocumentAuthor"/>
      </w:pPr>
      <w:r>
        <w:t>Дарья Мосолкина</w:t>
      </w:r>
    </w:p>
    <w:p w:rsidR="000F1D24" w:rsidRPr="000F1D24" w:rsidRDefault="005048E4" w:rsidP="000F1D24">
      <w:pPr>
        <w:rPr>
          <w:rStyle w:val="DocumentOriginalLink"/>
        </w:rPr>
      </w:pPr>
      <w:hyperlink r:id="rId53" w:history="1">
        <w:r w:rsidR="000F1D24" w:rsidRPr="000F1D24">
          <w:rPr>
            <w:rStyle w:val="DocumentOriginalLink"/>
          </w:rPr>
          <w:t>https://www.vedomosti.ru/economics/articles/2025/08/06/1129555-biznes-otsenil-udobstvo-raboti-s-edinim-nalogovim-schetom</w:t>
        </w:r>
      </w:hyperlink>
      <w:r w:rsidR="000F1D24" w:rsidRPr="000F1D24">
        <w:rPr>
          <w:rStyle w:val="DocumentOriginalLink"/>
        </w:rPr>
        <w:t xml:space="preserve"> </w:t>
      </w:r>
    </w:p>
    <w:p w:rsidR="003A6CFE" w:rsidRDefault="003A6CFE" w:rsidP="003A6CFE">
      <w:r>
        <w:rPr>
          <w:sz w:val="18"/>
        </w:rPr>
        <w:t>назад: </w:t>
      </w:r>
      <w:hyperlink w:anchor="ref_toc" w:history="1">
        <w:r>
          <w:rPr>
            <w:rStyle w:val="NavigationLink"/>
          </w:rPr>
          <w:t>оглавление</w:t>
        </w:r>
      </w:hyperlink>
    </w:p>
    <w:sectPr w:rsidR="003A6CFE" w:rsidSect="00121EF0">
      <w:headerReference w:type="default" r:id="rId54"/>
      <w:footerReference w:type="default" r:id="rId55"/>
      <w:headerReference w:type="first" r:id="rId56"/>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700" w:rsidRDefault="00AD3700" w:rsidP="00A10489">
      <w:pPr>
        <w:spacing w:before="0" w:after="0" w:line="240" w:lineRule="auto"/>
      </w:pPr>
      <w:r>
        <w:separator/>
      </w:r>
    </w:p>
  </w:endnote>
  <w:endnote w:type="continuationSeparator" w:id="0">
    <w:p w:rsidR="00AD3700" w:rsidRDefault="00AD3700"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AB4BDD" w:rsidRDefault="00AB4BDD">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5048E4">
          <w:rPr>
            <w:noProof/>
            <w:sz w:val="28"/>
            <w:szCs w:val="28"/>
          </w:rPr>
          <w:t>20</w:t>
        </w:r>
        <w:r w:rsidRPr="004E528D">
          <w:rPr>
            <w:sz w:val="28"/>
            <w:szCs w:val="28"/>
          </w:rPr>
          <w:fldChar w:fldCharType="end"/>
        </w:r>
      </w:p>
    </w:sdtContent>
  </w:sdt>
  <w:p w:rsidR="00AB4BDD" w:rsidRDefault="00AB4BDD">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700" w:rsidRDefault="00AD3700" w:rsidP="00A10489">
      <w:pPr>
        <w:spacing w:before="0" w:after="0" w:line="240" w:lineRule="auto"/>
      </w:pPr>
      <w:r>
        <w:separator/>
      </w:r>
    </w:p>
  </w:footnote>
  <w:footnote w:type="continuationSeparator" w:id="0">
    <w:p w:rsidR="00AD3700" w:rsidRDefault="00AD3700"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03"/>
      <w:gridCol w:w="5250"/>
    </w:tblGrid>
    <w:tr w:rsidR="00AB4BDD" w:rsidTr="00B90250">
      <w:trPr>
        <w:trHeight w:val="420"/>
      </w:trPr>
      <w:tc>
        <w:tcPr>
          <w:tcW w:w="5103" w:type="dxa"/>
          <w:noWrap/>
        </w:tcPr>
        <w:p w:rsidR="00AB4BDD" w:rsidRPr="002C4AE1" w:rsidRDefault="00AB4BDD" w:rsidP="009A53C7">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06.08.</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AB4BDD" w:rsidRPr="00262300" w:rsidRDefault="00AB4BDD"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AB4BDD" w:rsidRPr="00085FFB" w:rsidRDefault="00AB4BDD"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BDD" w:rsidRDefault="00AB4BDD">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B4BDD" w:rsidRPr="00850C0E" w:rsidRDefault="00AB4BDD"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06</w:t>
                          </w:r>
                          <w:r w:rsidRPr="00850C0E">
                            <w:rPr>
                              <w:b/>
                              <w:sz w:val="40"/>
                              <w:szCs w:val="40"/>
                            </w:rPr>
                            <w:t>.</w:t>
                          </w:r>
                          <w:r>
                            <w:rPr>
                              <w:b/>
                              <w:sz w:val="40"/>
                              <w:szCs w:val="40"/>
                            </w:rPr>
                            <w:t>08</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AB4BDD" w:rsidRPr="00850C0E" w:rsidRDefault="00AB4BDD"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06</w:t>
                    </w:r>
                    <w:r w:rsidRPr="00850C0E">
                      <w:rPr>
                        <w:b/>
                        <w:sz w:val="40"/>
                        <w:szCs w:val="40"/>
                      </w:rPr>
                      <w:t>.</w:t>
                    </w:r>
                    <w:r>
                      <w:rPr>
                        <w:b/>
                        <w:sz w:val="40"/>
                        <w:szCs w:val="40"/>
                      </w:rPr>
                      <w:t>08</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B24E1"/>
    <w:multiLevelType w:val="singleLevel"/>
    <w:tmpl w:val="F3BAA886"/>
    <w:lvl w:ilvl="0">
      <w:numFmt w:val="bullet"/>
      <w:lvlText w:val="•"/>
      <w:lvlJc w:val="left"/>
      <w:pPr>
        <w:ind w:left="420" w:hanging="360"/>
      </w:pPr>
    </w:lvl>
  </w:abstractNum>
  <w:abstractNum w:abstractNumId="1" w15:restartNumberingAfterBreak="0">
    <w:nsid w:val="0B6600E0"/>
    <w:multiLevelType w:val="singleLevel"/>
    <w:tmpl w:val="9BD82098"/>
    <w:lvl w:ilvl="0">
      <w:numFmt w:val="bullet"/>
      <w:lvlText w:val="•"/>
      <w:lvlJc w:val="left"/>
      <w:pPr>
        <w:ind w:left="420" w:hanging="360"/>
      </w:pPr>
    </w:lvl>
  </w:abstractNum>
  <w:abstractNum w:abstractNumId="2" w15:restartNumberingAfterBreak="0">
    <w:nsid w:val="108A386E"/>
    <w:multiLevelType w:val="singleLevel"/>
    <w:tmpl w:val="1CA4198E"/>
    <w:lvl w:ilvl="0">
      <w:numFmt w:val="bullet"/>
      <w:lvlText w:val="•"/>
      <w:lvlJc w:val="left"/>
      <w:pPr>
        <w:ind w:left="420" w:hanging="360"/>
      </w:pPr>
    </w:lvl>
  </w:abstractNum>
  <w:abstractNum w:abstractNumId="3" w15:restartNumberingAfterBreak="0">
    <w:nsid w:val="14652A2F"/>
    <w:multiLevelType w:val="singleLevel"/>
    <w:tmpl w:val="1E0AE916"/>
    <w:lvl w:ilvl="0">
      <w:numFmt w:val="bullet"/>
      <w:lvlText w:val="•"/>
      <w:lvlJc w:val="left"/>
      <w:pPr>
        <w:ind w:left="420" w:hanging="360"/>
      </w:pPr>
    </w:lvl>
  </w:abstractNum>
  <w:abstractNum w:abstractNumId="4" w15:restartNumberingAfterBreak="0">
    <w:nsid w:val="1A0912A9"/>
    <w:multiLevelType w:val="singleLevel"/>
    <w:tmpl w:val="2B7A668C"/>
    <w:lvl w:ilvl="0">
      <w:numFmt w:val="bullet"/>
      <w:lvlText w:val="•"/>
      <w:lvlJc w:val="left"/>
      <w:pPr>
        <w:ind w:left="420" w:hanging="360"/>
      </w:pPr>
    </w:lvl>
  </w:abstractNum>
  <w:abstractNum w:abstractNumId="5" w15:restartNumberingAfterBreak="0">
    <w:nsid w:val="1D3C30FC"/>
    <w:multiLevelType w:val="singleLevel"/>
    <w:tmpl w:val="F92214FC"/>
    <w:lvl w:ilvl="0">
      <w:start w:val="1"/>
      <w:numFmt w:val="decimal"/>
      <w:lvlText w:val="%1."/>
      <w:lvlJc w:val="left"/>
      <w:pPr>
        <w:ind w:left="420" w:hanging="360"/>
      </w:pPr>
    </w:lvl>
  </w:abstractNum>
  <w:abstractNum w:abstractNumId="6" w15:restartNumberingAfterBreak="0">
    <w:nsid w:val="1D4E5F4C"/>
    <w:multiLevelType w:val="singleLevel"/>
    <w:tmpl w:val="4DB0DA98"/>
    <w:lvl w:ilvl="0">
      <w:numFmt w:val="bullet"/>
      <w:lvlText w:val="•"/>
      <w:lvlJc w:val="left"/>
      <w:pPr>
        <w:ind w:left="420" w:hanging="360"/>
      </w:pPr>
    </w:lvl>
  </w:abstractNum>
  <w:abstractNum w:abstractNumId="7" w15:restartNumberingAfterBreak="0">
    <w:nsid w:val="1F6F1DA1"/>
    <w:multiLevelType w:val="singleLevel"/>
    <w:tmpl w:val="BABC5F2C"/>
    <w:lvl w:ilvl="0">
      <w:start w:val="1"/>
      <w:numFmt w:val="decimal"/>
      <w:lvlText w:val="%1."/>
      <w:lvlJc w:val="left"/>
      <w:pPr>
        <w:ind w:left="420" w:hanging="360"/>
      </w:pPr>
    </w:lvl>
  </w:abstractNum>
  <w:abstractNum w:abstractNumId="8" w15:restartNumberingAfterBreak="0">
    <w:nsid w:val="20CD1762"/>
    <w:multiLevelType w:val="singleLevel"/>
    <w:tmpl w:val="9A10EA48"/>
    <w:lvl w:ilvl="0">
      <w:numFmt w:val="bullet"/>
      <w:lvlText w:val="•"/>
      <w:lvlJc w:val="left"/>
      <w:pPr>
        <w:ind w:left="420" w:hanging="360"/>
      </w:pPr>
    </w:lvl>
  </w:abstractNum>
  <w:abstractNum w:abstractNumId="9" w15:restartNumberingAfterBreak="0">
    <w:nsid w:val="37683FC7"/>
    <w:multiLevelType w:val="singleLevel"/>
    <w:tmpl w:val="EF762DA0"/>
    <w:lvl w:ilvl="0">
      <w:numFmt w:val="bullet"/>
      <w:lvlText w:val="•"/>
      <w:lvlJc w:val="left"/>
      <w:pPr>
        <w:ind w:left="420" w:hanging="360"/>
      </w:pPr>
    </w:lvl>
  </w:abstractNum>
  <w:abstractNum w:abstractNumId="10" w15:restartNumberingAfterBreak="0">
    <w:nsid w:val="4163461C"/>
    <w:multiLevelType w:val="singleLevel"/>
    <w:tmpl w:val="D862D9BE"/>
    <w:lvl w:ilvl="0">
      <w:start w:val="1"/>
      <w:numFmt w:val="lowerLetter"/>
      <w:lvlText w:val="%1."/>
      <w:lvlJc w:val="left"/>
      <w:pPr>
        <w:ind w:left="420" w:hanging="360"/>
      </w:pPr>
    </w:lvl>
  </w:abstractNum>
  <w:abstractNum w:abstractNumId="11" w15:restartNumberingAfterBreak="0">
    <w:nsid w:val="46B5479C"/>
    <w:multiLevelType w:val="singleLevel"/>
    <w:tmpl w:val="D7E89AC4"/>
    <w:lvl w:ilvl="0">
      <w:start w:val="1"/>
      <w:numFmt w:val="decimal"/>
      <w:lvlText w:val="%1."/>
      <w:lvlJc w:val="left"/>
      <w:pPr>
        <w:ind w:left="420" w:hanging="360"/>
      </w:pPr>
    </w:lvl>
  </w:abstractNum>
  <w:abstractNum w:abstractNumId="12" w15:restartNumberingAfterBreak="0">
    <w:nsid w:val="498D6DA1"/>
    <w:multiLevelType w:val="singleLevel"/>
    <w:tmpl w:val="239EB1DA"/>
    <w:lvl w:ilvl="0">
      <w:start w:val="1"/>
      <w:numFmt w:val="upperLetter"/>
      <w:lvlText w:val="%1."/>
      <w:lvlJc w:val="left"/>
      <w:pPr>
        <w:ind w:left="420" w:hanging="360"/>
      </w:pPr>
    </w:lvl>
  </w:abstractNum>
  <w:abstractNum w:abstractNumId="13" w15:restartNumberingAfterBreak="0">
    <w:nsid w:val="4B4E3298"/>
    <w:multiLevelType w:val="singleLevel"/>
    <w:tmpl w:val="52F88A5C"/>
    <w:lvl w:ilvl="0">
      <w:numFmt w:val="bullet"/>
      <w:lvlText w:val="o"/>
      <w:lvlJc w:val="left"/>
      <w:pPr>
        <w:ind w:left="420" w:hanging="360"/>
      </w:pPr>
    </w:lvl>
  </w:abstractNum>
  <w:abstractNum w:abstractNumId="14" w15:restartNumberingAfterBreak="0">
    <w:nsid w:val="57FE04B6"/>
    <w:multiLevelType w:val="singleLevel"/>
    <w:tmpl w:val="DBAC125C"/>
    <w:lvl w:ilvl="0">
      <w:numFmt w:val="bullet"/>
      <w:lvlText w:val="▪"/>
      <w:lvlJc w:val="left"/>
      <w:pPr>
        <w:ind w:left="420" w:hanging="360"/>
      </w:pPr>
    </w:lvl>
  </w:abstractNum>
  <w:abstractNum w:abstractNumId="15" w15:restartNumberingAfterBreak="0">
    <w:nsid w:val="59CB0095"/>
    <w:multiLevelType w:val="singleLevel"/>
    <w:tmpl w:val="0ABC2DF4"/>
    <w:lvl w:ilvl="0">
      <w:start w:val="1"/>
      <w:numFmt w:val="decimal"/>
      <w:lvlText w:val="%1."/>
      <w:lvlJc w:val="left"/>
      <w:pPr>
        <w:ind w:left="420" w:hanging="360"/>
      </w:pPr>
    </w:lvl>
  </w:abstractNum>
  <w:abstractNum w:abstractNumId="16" w15:restartNumberingAfterBreak="0">
    <w:nsid w:val="5E570D43"/>
    <w:multiLevelType w:val="singleLevel"/>
    <w:tmpl w:val="F4502724"/>
    <w:lvl w:ilvl="0">
      <w:numFmt w:val="bullet"/>
      <w:lvlText w:val="•"/>
      <w:lvlJc w:val="left"/>
      <w:pPr>
        <w:ind w:left="420" w:hanging="360"/>
      </w:pPr>
    </w:lvl>
  </w:abstractNum>
  <w:abstractNum w:abstractNumId="17" w15:restartNumberingAfterBreak="0">
    <w:nsid w:val="616A64FB"/>
    <w:multiLevelType w:val="singleLevel"/>
    <w:tmpl w:val="92E4D838"/>
    <w:lvl w:ilvl="0">
      <w:numFmt w:val="bullet"/>
      <w:lvlText w:val="•"/>
      <w:lvlJc w:val="left"/>
      <w:pPr>
        <w:ind w:left="420" w:hanging="360"/>
      </w:pPr>
    </w:lvl>
  </w:abstractNum>
  <w:abstractNum w:abstractNumId="18" w15:restartNumberingAfterBreak="0">
    <w:nsid w:val="63701D3F"/>
    <w:multiLevelType w:val="singleLevel"/>
    <w:tmpl w:val="4DB0EFC4"/>
    <w:lvl w:ilvl="0">
      <w:start w:val="1"/>
      <w:numFmt w:val="upperRoman"/>
      <w:lvlText w:val="%1."/>
      <w:lvlJc w:val="left"/>
      <w:pPr>
        <w:ind w:left="420" w:hanging="360"/>
      </w:pPr>
    </w:lvl>
  </w:abstractNum>
  <w:abstractNum w:abstractNumId="19" w15:restartNumberingAfterBreak="0">
    <w:nsid w:val="67E80CEF"/>
    <w:multiLevelType w:val="singleLevel"/>
    <w:tmpl w:val="B868EEEA"/>
    <w:lvl w:ilvl="0">
      <w:start w:val="1"/>
      <w:numFmt w:val="lowerRoman"/>
      <w:lvlText w:val="%1."/>
      <w:lvlJc w:val="left"/>
      <w:pPr>
        <w:ind w:left="420" w:hanging="360"/>
      </w:pPr>
    </w:lvl>
  </w:abstractNum>
  <w:abstractNum w:abstractNumId="20" w15:restartNumberingAfterBreak="0">
    <w:nsid w:val="6F9E4D99"/>
    <w:multiLevelType w:val="singleLevel"/>
    <w:tmpl w:val="4AA4C312"/>
    <w:lvl w:ilvl="0">
      <w:numFmt w:val="bullet"/>
      <w:lvlText w:val="•"/>
      <w:lvlJc w:val="left"/>
      <w:pPr>
        <w:ind w:left="420" w:hanging="360"/>
      </w:pPr>
    </w:lvl>
  </w:abstractNum>
  <w:abstractNum w:abstractNumId="21" w15:restartNumberingAfterBreak="0">
    <w:nsid w:val="75E47915"/>
    <w:multiLevelType w:val="singleLevel"/>
    <w:tmpl w:val="ECF2B8E6"/>
    <w:lvl w:ilvl="0">
      <w:numFmt w:val="bullet"/>
      <w:lvlText w:val="•"/>
      <w:lvlJc w:val="left"/>
      <w:pPr>
        <w:ind w:left="420" w:hanging="360"/>
      </w:pPr>
    </w:lvl>
  </w:abstractNum>
  <w:abstractNum w:abstractNumId="22" w15:restartNumberingAfterBreak="0">
    <w:nsid w:val="777875CB"/>
    <w:multiLevelType w:val="singleLevel"/>
    <w:tmpl w:val="7ED29AC6"/>
    <w:lvl w:ilvl="0">
      <w:start w:val="1"/>
      <w:numFmt w:val="decimal"/>
      <w:lvlText w:val="%1."/>
      <w:lvlJc w:val="left"/>
      <w:pPr>
        <w:ind w:left="420" w:hanging="360"/>
      </w:pPr>
    </w:lvl>
  </w:abstractNum>
  <w:num w:numId="1">
    <w:abstractNumId w:val="5"/>
    <w:lvlOverride w:ilvl="0">
      <w:startOverride w:val="1"/>
    </w:lvlOverride>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15"/>
    <w:lvlOverride w:ilvl="0">
      <w:startOverride w:val="1"/>
    </w:lvlOverride>
  </w:num>
  <w:num w:numId="7">
    <w:abstractNumId w:val="17"/>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2"/>
    <w:lvlOverride w:ilvl="0">
      <w:startOverride w:val="1"/>
    </w:lvlOverride>
  </w:num>
  <w:num w:numId="12">
    <w:abstractNumId w:val="22"/>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20"/>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21"/>
    <w:lvlOverride w:ilvl="0">
      <w:startOverride w:val="1"/>
    </w:lvlOverride>
  </w:num>
  <w:num w:numId="28">
    <w:abstractNumId w:val="7"/>
    <w:lvlOverride w:ilvl="0">
      <w:startOverride w:val="1"/>
    </w:lvlOverride>
  </w:num>
  <w:num w:numId="29">
    <w:abstractNumId w:val="0"/>
    <w:lvlOverride w:ilvl="0">
      <w:startOverride w:val="1"/>
    </w:lvlOverride>
  </w:num>
  <w:num w:numId="30">
    <w:abstractNumId w:val="8"/>
    <w:lvlOverride w:ilvl="0">
      <w:startOverride w:val="1"/>
    </w:lvlOverride>
  </w:num>
  <w:num w:numId="31">
    <w:abstractNumId w:val="8"/>
    <w:lvlOverride w:ilvl="0">
      <w:startOverride w:val="1"/>
    </w:lvlOverride>
  </w:num>
  <w:num w:numId="3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17BA"/>
    <w:rsid w:val="00032E11"/>
    <w:rsid w:val="000369A2"/>
    <w:rsid w:val="00040851"/>
    <w:rsid w:val="000438E3"/>
    <w:rsid w:val="000541AB"/>
    <w:rsid w:val="00056AE8"/>
    <w:rsid w:val="00063979"/>
    <w:rsid w:val="00065C0F"/>
    <w:rsid w:val="000668FB"/>
    <w:rsid w:val="000679E7"/>
    <w:rsid w:val="000775A8"/>
    <w:rsid w:val="000803B2"/>
    <w:rsid w:val="00085FFB"/>
    <w:rsid w:val="00092F9E"/>
    <w:rsid w:val="000A6D0C"/>
    <w:rsid w:val="000C4B37"/>
    <w:rsid w:val="000C7FFB"/>
    <w:rsid w:val="000D52D7"/>
    <w:rsid w:val="000E28B5"/>
    <w:rsid w:val="000E4801"/>
    <w:rsid w:val="000F1D24"/>
    <w:rsid w:val="000F6E52"/>
    <w:rsid w:val="00102B3A"/>
    <w:rsid w:val="0011075C"/>
    <w:rsid w:val="00113F1D"/>
    <w:rsid w:val="00116A41"/>
    <w:rsid w:val="0012131E"/>
    <w:rsid w:val="00121EF0"/>
    <w:rsid w:val="001251AB"/>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3C6E"/>
    <w:rsid w:val="001F5C59"/>
    <w:rsid w:val="001F72A6"/>
    <w:rsid w:val="00201B2B"/>
    <w:rsid w:val="00211AF8"/>
    <w:rsid w:val="00213D80"/>
    <w:rsid w:val="00234E80"/>
    <w:rsid w:val="00240AA1"/>
    <w:rsid w:val="002461F8"/>
    <w:rsid w:val="002569DA"/>
    <w:rsid w:val="00257085"/>
    <w:rsid w:val="00264722"/>
    <w:rsid w:val="00265951"/>
    <w:rsid w:val="002740B0"/>
    <w:rsid w:val="002769C5"/>
    <w:rsid w:val="0028204E"/>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43CA"/>
    <w:rsid w:val="003A6CFE"/>
    <w:rsid w:val="003A785B"/>
    <w:rsid w:val="003B07A0"/>
    <w:rsid w:val="003B2DB7"/>
    <w:rsid w:val="003C0E89"/>
    <w:rsid w:val="003D145D"/>
    <w:rsid w:val="003D508D"/>
    <w:rsid w:val="003D7F4A"/>
    <w:rsid w:val="003F3C72"/>
    <w:rsid w:val="004002D6"/>
    <w:rsid w:val="00402F6E"/>
    <w:rsid w:val="00406D32"/>
    <w:rsid w:val="004314EE"/>
    <w:rsid w:val="00431FC1"/>
    <w:rsid w:val="00433E65"/>
    <w:rsid w:val="00435CF8"/>
    <w:rsid w:val="004512F4"/>
    <w:rsid w:val="00453A50"/>
    <w:rsid w:val="004569B6"/>
    <w:rsid w:val="00456C58"/>
    <w:rsid w:val="004636CB"/>
    <w:rsid w:val="00474E85"/>
    <w:rsid w:val="00483C4B"/>
    <w:rsid w:val="00484802"/>
    <w:rsid w:val="0048684E"/>
    <w:rsid w:val="00494879"/>
    <w:rsid w:val="00495541"/>
    <w:rsid w:val="004A1700"/>
    <w:rsid w:val="004A2AF0"/>
    <w:rsid w:val="004B3196"/>
    <w:rsid w:val="004B6C99"/>
    <w:rsid w:val="004C48A4"/>
    <w:rsid w:val="004C6FA8"/>
    <w:rsid w:val="004E1EBB"/>
    <w:rsid w:val="004E47F9"/>
    <w:rsid w:val="004E528D"/>
    <w:rsid w:val="004F3147"/>
    <w:rsid w:val="004F6A8F"/>
    <w:rsid w:val="00502410"/>
    <w:rsid w:val="005048E4"/>
    <w:rsid w:val="005217F7"/>
    <w:rsid w:val="0052408C"/>
    <w:rsid w:val="005408C0"/>
    <w:rsid w:val="0054153D"/>
    <w:rsid w:val="00556CF8"/>
    <w:rsid w:val="005643B0"/>
    <w:rsid w:val="00573B9E"/>
    <w:rsid w:val="00585C3E"/>
    <w:rsid w:val="005878CA"/>
    <w:rsid w:val="005945B3"/>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47197"/>
    <w:rsid w:val="006539AA"/>
    <w:rsid w:val="00654E67"/>
    <w:rsid w:val="00661485"/>
    <w:rsid w:val="0066713F"/>
    <w:rsid w:val="00670783"/>
    <w:rsid w:val="00693445"/>
    <w:rsid w:val="00694A9F"/>
    <w:rsid w:val="006965C7"/>
    <w:rsid w:val="00696CCE"/>
    <w:rsid w:val="006A1066"/>
    <w:rsid w:val="006A32A2"/>
    <w:rsid w:val="006D0CBD"/>
    <w:rsid w:val="006D3B0B"/>
    <w:rsid w:val="006E79EB"/>
    <w:rsid w:val="00700446"/>
    <w:rsid w:val="00706A1F"/>
    <w:rsid w:val="00707EA6"/>
    <w:rsid w:val="00707EC8"/>
    <w:rsid w:val="0071007A"/>
    <w:rsid w:val="0071449B"/>
    <w:rsid w:val="00720232"/>
    <w:rsid w:val="0072584F"/>
    <w:rsid w:val="0073544B"/>
    <w:rsid w:val="00736087"/>
    <w:rsid w:val="00742E9C"/>
    <w:rsid w:val="0074692B"/>
    <w:rsid w:val="0074798A"/>
    <w:rsid w:val="0075718D"/>
    <w:rsid w:val="007574D9"/>
    <w:rsid w:val="007643B8"/>
    <w:rsid w:val="007667F1"/>
    <w:rsid w:val="0077161D"/>
    <w:rsid w:val="007816AD"/>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6552B"/>
    <w:rsid w:val="00874B21"/>
    <w:rsid w:val="00875F77"/>
    <w:rsid w:val="00883888"/>
    <w:rsid w:val="008847CB"/>
    <w:rsid w:val="00897A05"/>
    <w:rsid w:val="008A01D7"/>
    <w:rsid w:val="008A7346"/>
    <w:rsid w:val="008B37AC"/>
    <w:rsid w:val="008B4AD6"/>
    <w:rsid w:val="008B7BD1"/>
    <w:rsid w:val="008D0420"/>
    <w:rsid w:val="008D7729"/>
    <w:rsid w:val="008F3196"/>
    <w:rsid w:val="008F420C"/>
    <w:rsid w:val="008F4D00"/>
    <w:rsid w:val="00901307"/>
    <w:rsid w:val="00902ED4"/>
    <w:rsid w:val="00920597"/>
    <w:rsid w:val="00927306"/>
    <w:rsid w:val="00934CBD"/>
    <w:rsid w:val="00947A99"/>
    <w:rsid w:val="00950A0B"/>
    <w:rsid w:val="00955131"/>
    <w:rsid w:val="00956C9C"/>
    <w:rsid w:val="00956F63"/>
    <w:rsid w:val="00957ED0"/>
    <w:rsid w:val="009620D7"/>
    <w:rsid w:val="009653DC"/>
    <w:rsid w:val="00967F30"/>
    <w:rsid w:val="00970F91"/>
    <w:rsid w:val="00980006"/>
    <w:rsid w:val="00982324"/>
    <w:rsid w:val="00984944"/>
    <w:rsid w:val="00994A06"/>
    <w:rsid w:val="009A0D46"/>
    <w:rsid w:val="009A53C7"/>
    <w:rsid w:val="009A55DC"/>
    <w:rsid w:val="009C6112"/>
    <w:rsid w:val="009C633C"/>
    <w:rsid w:val="009C7E8E"/>
    <w:rsid w:val="009D5AD4"/>
    <w:rsid w:val="009F012F"/>
    <w:rsid w:val="009F47AF"/>
    <w:rsid w:val="00A06CCB"/>
    <w:rsid w:val="00A10489"/>
    <w:rsid w:val="00A15CFE"/>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B174D"/>
    <w:rsid w:val="00AB4BDD"/>
    <w:rsid w:val="00AD3700"/>
    <w:rsid w:val="00AD5B29"/>
    <w:rsid w:val="00AE07A6"/>
    <w:rsid w:val="00AE14D6"/>
    <w:rsid w:val="00AE3574"/>
    <w:rsid w:val="00AE3A32"/>
    <w:rsid w:val="00AE7D1E"/>
    <w:rsid w:val="00AF6B6D"/>
    <w:rsid w:val="00AF75F9"/>
    <w:rsid w:val="00B23A05"/>
    <w:rsid w:val="00B27A22"/>
    <w:rsid w:val="00B3115B"/>
    <w:rsid w:val="00B33B3A"/>
    <w:rsid w:val="00B3511E"/>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E35E3"/>
    <w:rsid w:val="00BF6965"/>
    <w:rsid w:val="00C00ECE"/>
    <w:rsid w:val="00C0585B"/>
    <w:rsid w:val="00C07870"/>
    <w:rsid w:val="00C123F9"/>
    <w:rsid w:val="00C16A95"/>
    <w:rsid w:val="00C17BFF"/>
    <w:rsid w:val="00C36F4E"/>
    <w:rsid w:val="00C408CC"/>
    <w:rsid w:val="00C42A72"/>
    <w:rsid w:val="00C52A8F"/>
    <w:rsid w:val="00C54786"/>
    <w:rsid w:val="00C708F8"/>
    <w:rsid w:val="00C74411"/>
    <w:rsid w:val="00C867A9"/>
    <w:rsid w:val="00C9755E"/>
    <w:rsid w:val="00C97C3D"/>
    <w:rsid w:val="00CB035E"/>
    <w:rsid w:val="00CB2628"/>
    <w:rsid w:val="00CB308C"/>
    <w:rsid w:val="00CC0211"/>
    <w:rsid w:val="00CC6214"/>
    <w:rsid w:val="00CD2769"/>
    <w:rsid w:val="00CD4CDC"/>
    <w:rsid w:val="00CD59F5"/>
    <w:rsid w:val="00CD7C46"/>
    <w:rsid w:val="00CF138C"/>
    <w:rsid w:val="00CF498E"/>
    <w:rsid w:val="00D01CC0"/>
    <w:rsid w:val="00D025AA"/>
    <w:rsid w:val="00D030D5"/>
    <w:rsid w:val="00D07164"/>
    <w:rsid w:val="00D155FD"/>
    <w:rsid w:val="00D40D82"/>
    <w:rsid w:val="00D66AF3"/>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E17A08"/>
    <w:rsid w:val="00E42D53"/>
    <w:rsid w:val="00E537F9"/>
    <w:rsid w:val="00E560BB"/>
    <w:rsid w:val="00E56DBB"/>
    <w:rsid w:val="00E61BA4"/>
    <w:rsid w:val="00E64AC5"/>
    <w:rsid w:val="00E73C5B"/>
    <w:rsid w:val="00E767CE"/>
    <w:rsid w:val="00E82176"/>
    <w:rsid w:val="00E92F2C"/>
    <w:rsid w:val="00EA5CF1"/>
    <w:rsid w:val="00EA67C7"/>
    <w:rsid w:val="00EA7AAA"/>
    <w:rsid w:val="00EC344C"/>
    <w:rsid w:val="00EC3508"/>
    <w:rsid w:val="00EC5721"/>
    <w:rsid w:val="00EC684F"/>
    <w:rsid w:val="00ED2765"/>
    <w:rsid w:val="00ED4BF5"/>
    <w:rsid w:val="00EF63B3"/>
    <w:rsid w:val="00F00CEE"/>
    <w:rsid w:val="00F0119F"/>
    <w:rsid w:val="00F02B66"/>
    <w:rsid w:val="00F074D5"/>
    <w:rsid w:val="00F11F8A"/>
    <w:rsid w:val="00F249A9"/>
    <w:rsid w:val="00F25312"/>
    <w:rsid w:val="00F26E94"/>
    <w:rsid w:val="00F34BEB"/>
    <w:rsid w:val="00F34D27"/>
    <w:rsid w:val="00F43BC2"/>
    <w:rsid w:val="00F457DD"/>
    <w:rsid w:val="00F46C62"/>
    <w:rsid w:val="00F52254"/>
    <w:rsid w:val="00F533BE"/>
    <w:rsid w:val="00F544A3"/>
    <w:rsid w:val="00F56E35"/>
    <w:rsid w:val="00F61929"/>
    <w:rsid w:val="00FA1133"/>
    <w:rsid w:val="00FA5D79"/>
    <w:rsid w:val="00FA614E"/>
    <w:rsid w:val="00FC3780"/>
    <w:rsid w:val="00FC4BC9"/>
    <w:rsid w:val="00FD1D66"/>
    <w:rsid w:val="00FD7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E36110"/>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daosro.ru/news/nostroy/nrs-nostroy-sokratilsya-na-2-243-gipa/" TargetMode="External"/><Relationship Id="rId18" Type="http://schemas.openxmlformats.org/officeDocument/2006/relationships/hyperlink" Target="https://arkhangelsk-news.net/other/2025/08/05/174367.html" TargetMode="External"/><Relationship Id="rId26" Type="http://schemas.openxmlformats.org/officeDocument/2006/relationships/hyperlink" Target="https://www.kommersant.ru/doc/7941137" TargetMode="External"/><Relationship Id="rId39" Type="http://schemas.openxmlformats.org/officeDocument/2006/relationships/hyperlink" Target="https://www.vedomosti.ru/society/news/2025/08/05/1129305-volodin-v-rossii" TargetMode="External"/><Relationship Id="rId21" Type="http://schemas.openxmlformats.org/officeDocument/2006/relationships/hyperlink" Target="http://zanostroy.ru/news/2025/08/05/6257.html" TargetMode="External"/><Relationship Id="rId34" Type="http://schemas.openxmlformats.org/officeDocument/2006/relationships/hyperlink" Target="https://realty.ria.ru/20250805/neboskreb-2033318579.html?ysclid=mdzhzxnfir686620331" TargetMode="External"/><Relationship Id="rId42" Type="http://schemas.openxmlformats.org/officeDocument/2006/relationships/hyperlink" Target="https://tass.ru/nedvizhimost/24715191?ysclid=mdzi7zg83f979306164" TargetMode="External"/><Relationship Id="rId47" Type="http://schemas.openxmlformats.org/officeDocument/2006/relationships/hyperlink" Target="https://rg.ru/2025/08/05/svoim-dorogu.html" TargetMode="External"/><Relationship Id="rId50" Type="http://schemas.openxmlformats.org/officeDocument/2006/relationships/hyperlink" Target="https://www.vedomosti.ru/society/articles/2025/08/06/1129549-pravitelstvo-unifitsiruet-poryadok-provedeniya-ekzamenov-na-grazhdanstvo-rf"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roportal.ru/news/sro-dfo-obsudili-voprosy-zanizheniya-ceny-goskontraktov/?utm_source=yxnews&amp;utm_medium=desktop&amp;utm_referrer=https%3A%2F%2Fdzen.ru%2Fnews%2Fsearch" TargetMode="External"/><Relationship Id="rId29" Type="http://schemas.openxmlformats.org/officeDocument/2006/relationships/hyperlink" Target="https://pravdaosro.ru/documents/rosstandart-vvel-novye-gosty-v-stroit/" TargetMode="External"/><Relationship Id="rId11" Type="http://schemas.openxmlformats.org/officeDocument/2006/relationships/hyperlink" Target="https://newsrus.su/samoregulirovanie/i13696-nok-v-stroitelstve-menyaetsya-v-storonu-prakticheskih.html" TargetMode="External"/><Relationship Id="rId24" Type="http://schemas.openxmlformats.org/officeDocument/2006/relationships/hyperlink" Target="https://ria.ru/20250806/gosduma-2033587008.html" TargetMode="External"/><Relationship Id="rId32" Type="http://schemas.openxmlformats.org/officeDocument/2006/relationships/hyperlink" Target="https://south.vedomosti.ru/south/news/2025/08/05/1129409-7?from=newsline" TargetMode="External"/><Relationship Id="rId37" Type="http://schemas.openxmlformats.org/officeDocument/2006/relationships/hyperlink" Target="https://rcmm.ru/novosti/70798-stroitelstvo-shkoly-na-1100-mest-v-zvenigorode-na-finishnoj-prjamoj.html" TargetMode="External"/><Relationship Id="rId40" Type="http://schemas.openxmlformats.org/officeDocument/2006/relationships/hyperlink" Target="https://tass.ru/nedvizhimost/24713337?ysclid=mdzi61555j605020508" TargetMode="External"/><Relationship Id="rId45" Type="http://schemas.openxmlformats.org/officeDocument/2006/relationships/hyperlink" Target="https://tass.ru/nedvizhimost/24713951?ysclid=mdzi9aqekf320899048" TargetMode="External"/><Relationship Id="rId53" Type="http://schemas.openxmlformats.org/officeDocument/2006/relationships/hyperlink" Target="https://www.vedomosti.ru/economics/articles/2025/08/06/1129555-biznes-otsenil-udobstvo-raboti-s-edinim-nalogovim-schetom"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spsss.ru/news/2025/vladimir-putin-podpisal-zakon-o-povyshenii-kontrolya-za-sro-v-stroitelnoj-sfere.html" TargetMode="External"/><Relationship Id="rId4" Type="http://schemas.openxmlformats.org/officeDocument/2006/relationships/settings" Target="settings.xml"/><Relationship Id="rId9" Type="http://schemas.openxmlformats.org/officeDocument/2006/relationships/hyperlink" Target="https://news.myseldon.com/ru/news/index/333164273" TargetMode="External"/><Relationship Id="rId14" Type="http://schemas.openxmlformats.org/officeDocument/2006/relationships/hyperlink" Target="https://pravdaosro.ru/news/nostroy/nostroy-s-nachala-goda-iz-nrs-isklyucheny/" TargetMode="External"/><Relationship Id="rId22" Type="http://schemas.openxmlformats.org/officeDocument/2006/relationships/hyperlink" Target="http://zanostroy.ru/news/2025/08/05/6254.html" TargetMode="External"/><Relationship Id="rId27" Type="http://schemas.openxmlformats.org/officeDocument/2006/relationships/hyperlink" Target="https://asninfo.ru/analytics/1853-rynok-novostroyek-ishchet-ravnovesiye" TargetMode="External"/><Relationship Id="rId30" Type="http://schemas.openxmlformats.org/officeDocument/2006/relationships/hyperlink" Target="https://www.rbc.ru/spb_sz/05/08/2025/68920b049a79472c3b6affdd" TargetMode="External"/><Relationship Id="rId35" Type="http://schemas.openxmlformats.org/officeDocument/2006/relationships/hyperlink" Target="https://www.kommersant.ru/doc/7942028" TargetMode="External"/><Relationship Id="rId43" Type="http://schemas.openxmlformats.org/officeDocument/2006/relationships/hyperlink" Target="https://www.kommersant.ru/doc/7942040?ysclid=mdzi74qg3v996085804" TargetMode="External"/><Relationship Id="rId48" Type="http://schemas.openxmlformats.org/officeDocument/2006/relationships/hyperlink" Target="https://rg.ru/2025/08/06/ne-v-ushcherb-bezopasnosti.html" TargetMode="External"/><Relationship Id="rId56" Type="http://schemas.openxmlformats.org/officeDocument/2006/relationships/header" Target="header2.xml"/><Relationship Id="rId8" Type="http://schemas.openxmlformats.org/officeDocument/2006/relationships/hyperlink" Target="https://nostroy.ru/company/news/?COMP_ID=t_news&amp;CUR_TAB=0&amp;eid=41717" TargetMode="External"/><Relationship Id="rId51" Type="http://schemas.openxmlformats.org/officeDocument/2006/relationships/hyperlink" Target="https://www.vedomosti.ru/economics/articles/2025/08/06/1129551-minfin-podtverdil-plani-po-peresmotru-osenyu-byudzhetnih-parametrov" TargetMode="External"/><Relationship Id="rId3" Type="http://schemas.openxmlformats.org/officeDocument/2006/relationships/styles" Target="styles.xml"/><Relationship Id="rId12" Type="http://schemas.openxmlformats.org/officeDocument/2006/relationships/hyperlink" Target="https://pravdaosro.ru/news/nostroy/nostroy-aktualiziruet-ntb-po-teplosn/" TargetMode="External"/><Relationship Id="rId17" Type="http://schemas.openxmlformats.org/officeDocument/2006/relationships/hyperlink" Target="https://bclass.ru/aktualno/stroyindustriya/etazhi-nad-fundamentom-rosta-10-avgusta-stroiteli-pomorya-otmetyat-professionalnyy-prazdnik-/" TargetMode="External"/><Relationship Id="rId25" Type="http://schemas.openxmlformats.org/officeDocument/2006/relationships/hyperlink" Target="https://tass.ru/nedvizhimost/24714357?ysclid=mdzfphextb658466853" TargetMode="External"/><Relationship Id="rId33" Type="http://schemas.openxmlformats.org/officeDocument/2006/relationships/hyperlink" Target="https://south.vedomosti.ru/south/news/2025/08/05/1129365-minsroi-kontseptsiyu?from=newsline" TargetMode="External"/><Relationship Id="rId38" Type="http://schemas.openxmlformats.org/officeDocument/2006/relationships/hyperlink" Target="https://www.vedomosti.ru/finance/articles/2025/08/06/1129550-parametri-differentsirovannih-stavok-po-ipoteke-nachnut-razrabativat" TargetMode="External"/><Relationship Id="rId46" Type="http://schemas.openxmlformats.org/officeDocument/2006/relationships/hyperlink" Target="https://www.rbc.ru/spb_sz/05/08/2025/689205959a79476bc5660902" TargetMode="External"/><Relationship Id="rId20" Type="http://schemas.openxmlformats.org/officeDocument/2006/relationships/hyperlink" Target="https://ipap.ru/news/1-news/vladimir-putin-podpisal-zakon-o-povyshenii-kontrolya-za-sro-v-stroitelnoj-sfere" TargetMode="External"/><Relationship Id="rId41" Type="http://schemas.openxmlformats.org/officeDocument/2006/relationships/hyperlink" Target="https://tass.ru/nedvizhimost/24708885?ysclid=mdzic93en0690987860"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ravdaosro.ru/news/nostroy/sro-na-vylet-skolko-verevochke-ne-vi/" TargetMode="External"/><Relationship Id="rId23" Type="http://schemas.openxmlformats.org/officeDocument/2006/relationships/hyperlink" Target="https://www.kommersant.ru/doc/7941367" TargetMode="External"/><Relationship Id="rId28" Type="http://schemas.openxmlformats.org/officeDocument/2006/relationships/hyperlink" Target="https://asninfo.ru/news-partners/3711-natsionalnaya-biznes-premiya-2025-v-tpp-rf-nagradili-udarnikov-stroitelnoy-pyatiletki" TargetMode="External"/><Relationship Id="rId36" Type="http://schemas.openxmlformats.org/officeDocument/2006/relationships/hyperlink" Target="https://www.kommersant.ru/doc/7941135" TargetMode="External"/><Relationship Id="rId49" Type="http://schemas.openxmlformats.org/officeDocument/2006/relationships/hyperlink" Target="https://rg.ru/2025/08/05/v-gosdume-rasskazali-kak-rasschityvaetsia-nalog-na-dohody-po-vkladam-v-2025-godu.html" TargetMode="External"/><Relationship Id="rId57" Type="http://schemas.openxmlformats.org/officeDocument/2006/relationships/fontTable" Target="fontTable.xml"/><Relationship Id="rId10" Type="http://schemas.openxmlformats.org/officeDocument/2006/relationships/hyperlink" Target="http://zanostroy.ru/news/2025/08/05/6255.html" TargetMode="External"/><Relationship Id="rId31" Type="http://schemas.openxmlformats.org/officeDocument/2006/relationships/hyperlink" Target="https://tass.ru/nedvizhimost/24711003?ysclid=mdzhyj03ue38629524" TargetMode="External"/><Relationship Id="rId44" Type="http://schemas.openxmlformats.org/officeDocument/2006/relationships/hyperlink" Target="https://www.kommersant.ru/doc/7941709" TargetMode="External"/><Relationship Id="rId52" Type="http://schemas.openxmlformats.org/officeDocument/2006/relationships/hyperlink" Target="https://tass.ru/ekonomika/24711077?ysclid=mdzipzrteg27115413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5DC5FB-F738-4988-A9FA-8928E3689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42</Pages>
  <Words>29931</Words>
  <Characters>170609</Characters>
  <Application>Microsoft Office Word</Application>
  <DocSecurity>0</DocSecurity>
  <Lines>1421</Lines>
  <Paragraphs>400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200140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20</cp:revision>
  <cp:lastPrinted>2024-10-15T09:59:00Z</cp:lastPrinted>
  <dcterms:created xsi:type="dcterms:W3CDTF">2025-08-05T19:20:00Z</dcterms:created>
  <dcterms:modified xsi:type="dcterms:W3CDTF">2025-08-06T06:47:00Z</dcterms:modified>
</cp:coreProperties>
</file>