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stheme="minorBidi"/>
          <w:b w:val="0"/>
          <w:bCs w:val="0"/>
          <w:caps/>
          <w:color w:val="auto"/>
          <w:sz w:val="20"/>
          <w:szCs w:val="20"/>
        </w:rPr>
        <w:id w:val="155621587"/>
        <w:docPartObj>
          <w:docPartGallery w:val="Table of Contents"/>
          <w:docPartUnique/>
        </w:docPartObj>
      </w:sdtPr>
      <w:sdtEndPr>
        <w:rPr>
          <w:rFonts w:cs="Arial"/>
          <w:caps w:val="0"/>
          <w:sz w:val="22"/>
          <w:szCs w:val="22"/>
        </w:rPr>
      </w:sdtEndPr>
      <w:sdtContent>
        <w:bookmarkStart w:id="0" w:name="ref_toc" w:displacedByCustomXml="prev"/>
        <w:p w:rsidR="003759B0" w:rsidRPr="00643995" w:rsidRDefault="003759B0" w:rsidP="00643995">
          <w:pPr>
            <w:pStyle w:val="a4"/>
            <w:rPr>
              <w:color w:val="auto"/>
            </w:rPr>
          </w:pPr>
          <w:r w:rsidRPr="00643995">
            <w:rPr>
              <w:color w:val="auto"/>
            </w:rPr>
            <w:t>Оглавление</w:t>
          </w:r>
          <w:bookmarkStart w:id="1" w:name="_GoBack"/>
          <w:bookmarkEnd w:id="1"/>
        </w:p>
        <w:bookmarkEnd w:id="0"/>
        <w:p w:rsidR="00464010" w:rsidRDefault="003C0E89">
          <w:pPr>
            <w:pStyle w:val="12"/>
            <w:rPr>
              <w:rFonts w:asciiTheme="minorHAnsi" w:eastAsiaTheme="minorEastAsia" w:hAnsiTheme="minorHAnsi"/>
              <w:b w:val="0"/>
              <w:bCs w:val="0"/>
              <w:caps w:val="0"/>
              <w:noProof/>
              <w:color w:val="auto"/>
              <w:sz w:val="22"/>
              <w:szCs w:val="22"/>
              <w:lang w:eastAsia="ru-RU"/>
            </w:rPr>
          </w:pPr>
          <w:r>
            <w:rPr>
              <w:sz w:val="22"/>
            </w:rPr>
            <w:fldChar w:fldCharType="begin"/>
          </w:r>
          <w:r>
            <w:rPr>
              <w:sz w:val="22"/>
            </w:rPr>
            <w:instrText xml:space="preserve"> TOC \o "1-4" \h \z \u </w:instrText>
          </w:r>
          <w:r>
            <w:rPr>
              <w:sz w:val="22"/>
            </w:rPr>
            <w:fldChar w:fldCharType="separate"/>
          </w:r>
          <w:hyperlink w:anchor="_Toc210637479" w:history="1">
            <w:r w:rsidR="00464010" w:rsidRPr="000D1B24">
              <w:rPr>
                <w:rStyle w:val="a7"/>
                <w:noProof/>
              </w:rPr>
              <w:t>ДЕЯТЕЛЬНОСТЬ НОСТРОЙ</w:t>
            </w:r>
            <w:r w:rsidR="00464010">
              <w:rPr>
                <w:noProof/>
                <w:webHidden/>
              </w:rPr>
              <w:tab/>
            </w:r>
            <w:r w:rsidR="00464010">
              <w:rPr>
                <w:noProof/>
                <w:webHidden/>
              </w:rPr>
              <w:fldChar w:fldCharType="begin"/>
            </w:r>
            <w:r w:rsidR="00464010">
              <w:rPr>
                <w:noProof/>
                <w:webHidden/>
              </w:rPr>
              <w:instrText xml:space="preserve"> PAGEREF _Toc210637479 \h </w:instrText>
            </w:r>
            <w:r w:rsidR="00464010">
              <w:rPr>
                <w:noProof/>
                <w:webHidden/>
              </w:rPr>
            </w:r>
            <w:r w:rsidR="00464010">
              <w:rPr>
                <w:noProof/>
                <w:webHidden/>
              </w:rPr>
              <w:fldChar w:fldCharType="separate"/>
            </w:r>
            <w:r w:rsidR="00464010">
              <w:rPr>
                <w:noProof/>
                <w:webHidden/>
              </w:rPr>
              <w:t>4</w:t>
            </w:r>
            <w:r w:rsidR="00464010">
              <w:rPr>
                <w:noProof/>
                <w:webHidden/>
              </w:rPr>
              <w:fldChar w:fldCharType="end"/>
            </w:r>
          </w:hyperlink>
        </w:p>
        <w:p w:rsidR="00464010" w:rsidRDefault="00464010">
          <w:pPr>
            <w:pStyle w:val="31"/>
            <w:tabs>
              <w:tab w:val="right" w:leader="dot" w:pos="9912"/>
            </w:tabs>
            <w:rPr>
              <w:rFonts w:asciiTheme="minorHAnsi" w:eastAsiaTheme="minorEastAsia" w:hAnsiTheme="minorHAnsi"/>
              <w:b w:val="0"/>
              <w:iCs w:val="0"/>
              <w:noProof/>
              <w:sz w:val="22"/>
              <w:szCs w:val="22"/>
              <w:lang w:eastAsia="ru-RU"/>
            </w:rPr>
          </w:pPr>
          <w:hyperlink w:anchor="_Toc210637480" w:history="1">
            <w:r w:rsidRPr="000D1B24">
              <w:rPr>
                <w:rStyle w:val="a7"/>
                <w:noProof/>
              </w:rPr>
              <w:t>ХII Международный строительный форум и выставка 100+ TechnoBuild в Екатеринбурге</w:t>
            </w:r>
            <w:r>
              <w:rPr>
                <w:noProof/>
                <w:webHidden/>
              </w:rPr>
              <w:tab/>
            </w:r>
            <w:r>
              <w:rPr>
                <w:noProof/>
                <w:webHidden/>
              </w:rPr>
              <w:fldChar w:fldCharType="begin"/>
            </w:r>
            <w:r>
              <w:rPr>
                <w:noProof/>
                <w:webHidden/>
              </w:rPr>
              <w:instrText xml:space="preserve"> PAGEREF _Toc210637480 \h </w:instrText>
            </w:r>
            <w:r>
              <w:rPr>
                <w:noProof/>
                <w:webHidden/>
              </w:rPr>
            </w:r>
            <w:r>
              <w:rPr>
                <w:noProof/>
                <w:webHidden/>
              </w:rPr>
              <w:fldChar w:fldCharType="separate"/>
            </w:r>
            <w:r>
              <w:rPr>
                <w:noProof/>
                <w:webHidden/>
              </w:rPr>
              <w:t>4</w:t>
            </w:r>
            <w:r>
              <w:rPr>
                <w:noProof/>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481" w:history="1">
            <w:r w:rsidRPr="000D1B24">
              <w:rPr>
                <w:rStyle w:val="a7"/>
              </w:rPr>
              <w:t>03.10.2025 Национальное объединение строителей (nostroy.ru) НОСТРОЙ поделился стратегией по развитию кадрового потенциала строительной отрасли в рамках форума 100+ TechnoBuild</w:t>
            </w:r>
            <w:r>
              <w:rPr>
                <w:webHidden/>
              </w:rPr>
              <w:tab/>
            </w:r>
            <w:r>
              <w:rPr>
                <w:webHidden/>
              </w:rPr>
              <w:fldChar w:fldCharType="begin"/>
            </w:r>
            <w:r>
              <w:rPr>
                <w:webHidden/>
              </w:rPr>
              <w:instrText xml:space="preserve"> PAGEREF _Toc210637481 \h </w:instrText>
            </w:r>
            <w:r>
              <w:rPr>
                <w:webHidden/>
              </w:rPr>
            </w:r>
            <w:r>
              <w:rPr>
                <w:webHidden/>
              </w:rPr>
              <w:fldChar w:fldCharType="separate"/>
            </w:r>
            <w:r>
              <w:rPr>
                <w:webHidden/>
              </w:rPr>
              <w:t>4</w:t>
            </w:r>
            <w:r>
              <w:rPr>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482" w:history="1">
            <w:r w:rsidRPr="000D1B24">
              <w:rPr>
                <w:rStyle w:val="a7"/>
              </w:rPr>
              <w:t>03.10.2025 Национальное объединение строителей (nostroy.ru) НОСТРОЙ принял участие в сессии форума 100+ TechnoBuild, посвященной технологическому развитию строительной отрасли России</w:t>
            </w:r>
            <w:r>
              <w:rPr>
                <w:webHidden/>
              </w:rPr>
              <w:tab/>
            </w:r>
            <w:r>
              <w:rPr>
                <w:webHidden/>
              </w:rPr>
              <w:fldChar w:fldCharType="begin"/>
            </w:r>
            <w:r>
              <w:rPr>
                <w:webHidden/>
              </w:rPr>
              <w:instrText xml:space="preserve"> PAGEREF _Toc210637482 \h </w:instrText>
            </w:r>
            <w:r>
              <w:rPr>
                <w:webHidden/>
              </w:rPr>
            </w:r>
            <w:r>
              <w:rPr>
                <w:webHidden/>
              </w:rPr>
              <w:fldChar w:fldCharType="separate"/>
            </w:r>
            <w:r>
              <w:rPr>
                <w:webHidden/>
              </w:rPr>
              <w:t>5</w:t>
            </w:r>
            <w:r>
              <w:rPr>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483" w:history="1">
            <w:r w:rsidRPr="000D1B24">
              <w:rPr>
                <w:rStyle w:val="a7"/>
              </w:rPr>
              <w:t>03.10.2025 ТАСС НОСТРОЙ: элементы госуправления в ЖКХ нужны для компенсации затрат на ремонт</w:t>
            </w:r>
            <w:r>
              <w:rPr>
                <w:webHidden/>
              </w:rPr>
              <w:tab/>
            </w:r>
            <w:r>
              <w:rPr>
                <w:webHidden/>
              </w:rPr>
              <w:fldChar w:fldCharType="begin"/>
            </w:r>
            <w:r>
              <w:rPr>
                <w:webHidden/>
              </w:rPr>
              <w:instrText xml:space="preserve"> PAGEREF _Toc210637483 \h </w:instrText>
            </w:r>
            <w:r>
              <w:rPr>
                <w:webHidden/>
              </w:rPr>
            </w:r>
            <w:r>
              <w:rPr>
                <w:webHidden/>
              </w:rPr>
              <w:fldChar w:fldCharType="separate"/>
            </w:r>
            <w:r>
              <w:rPr>
                <w:webHidden/>
              </w:rPr>
              <w:t>6</w:t>
            </w:r>
            <w:r>
              <w:rPr>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484" w:history="1">
            <w:r w:rsidRPr="000D1B24">
              <w:rPr>
                <w:rStyle w:val="a7"/>
              </w:rPr>
              <w:t>03.10.2025 ТАСС Глава НОСТРОЙ счел нецелесообразной идею создания отдельного ведомства ЖКХ</w:t>
            </w:r>
            <w:r>
              <w:rPr>
                <w:webHidden/>
              </w:rPr>
              <w:tab/>
            </w:r>
            <w:r>
              <w:rPr>
                <w:webHidden/>
              </w:rPr>
              <w:fldChar w:fldCharType="begin"/>
            </w:r>
            <w:r>
              <w:rPr>
                <w:webHidden/>
              </w:rPr>
              <w:instrText xml:space="preserve"> PAGEREF _Toc210637484 \h </w:instrText>
            </w:r>
            <w:r>
              <w:rPr>
                <w:webHidden/>
              </w:rPr>
            </w:r>
            <w:r>
              <w:rPr>
                <w:webHidden/>
              </w:rPr>
              <w:fldChar w:fldCharType="separate"/>
            </w:r>
            <w:r>
              <w:rPr>
                <w:webHidden/>
              </w:rPr>
              <w:t>7</w:t>
            </w:r>
            <w:r>
              <w:rPr>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485" w:history="1">
            <w:r w:rsidRPr="000D1B24">
              <w:rPr>
                <w:rStyle w:val="a7"/>
              </w:rPr>
              <w:t>03.10.2025 ТАСС "Синара-Девелопмент" оценила будущее рынка недвижимости на форуме 100+ TechnoBuild</w:t>
            </w:r>
            <w:r>
              <w:rPr>
                <w:webHidden/>
              </w:rPr>
              <w:tab/>
            </w:r>
            <w:r>
              <w:rPr>
                <w:webHidden/>
              </w:rPr>
              <w:fldChar w:fldCharType="begin"/>
            </w:r>
            <w:r>
              <w:rPr>
                <w:webHidden/>
              </w:rPr>
              <w:instrText xml:space="preserve"> PAGEREF _Toc210637485 \h </w:instrText>
            </w:r>
            <w:r>
              <w:rPr>
                <w:webHidden/>
              </w:rPr>
            </w:r>
            <w:r>
              <w:rPr>
                <w:webHidden/>
              </w:rPr>
              <w:fldChar w:fldCharType="separate"/>
            </w:r>
            <w:r>
              <w:rPr>
                <w:webHidden/>
              </w:rPr>
              <w:t>8</w:t>
            </w:r>
            <w:r>
              <w:rPr>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486" w:history="1">
            <w:r w:rsidRPr="000D1B24">
              <w:rPr>
                <w:rStyle w:val="a7"/>
              </w:rPr>
              <w:t>03.10.2025 ИНТЕРФАКС (Interfax-Russia.Ru) Количество новых проектов на рынке жилья вырастет со второй половины 2026 года - НОСТРОЙ</w:t>
            </w:r>
            <w:r>
              <w:rPr>
                <w:webHidden/>
              </w:rPr>
              <w:tab/>
            </w:r>
            <w:r>
              <w:rPr>
                <w:webHidden/>
              </w:rPr>
              <w:fldChar w:fldCharType="begin"/>
            </w:r>
            <w:r>
              <w:rPr>
                <w:webHidden/>
              </w:rPr>
              <w:instrText xml:space="preserve"> PAGEREF _Toc210637486 \h </w:instrText>
            </w:r>
            <w:r>
              <w:rPr>
                <w:webHidden/>
              </w:rPr>
            </w:r>
            <w:r>
              <w:rPr>
                <w:webHidden/>
              </w:rPr>
              <w:fldChar w:fldCharType="separate"/>
            </w:r>
            <w:r>
              <w:rPr>
                <w:webHidden/>
              </w:rPr>
              <w:t>9</w:t>
            </w:r>
            <w:r>
              <w:rPr>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487" w:history="1">
            <w:r w:rsidRPr="000D1B24">
              <w:rPr>
                <w:rStyle w:val="a7"/>
              </w:rPr>
              <w:t>04.10.2025 Бизнес идеи - на бизнес портале ALLPROBIZ.NET Отрасль ЖКХ: необходимость изменений или смена вывески?</w:t>
            </w:r>
            <w:r>
              <w:rPr>
                <w:webHidden/>
              </w:rPr>
              <w:tab/>
            </w:r>
            <w:r>
              <w:rPr>
                <w:webHidden/>
              </w:rPr>
              <w:fldChar w:fldCharType="begin"/>
            </w:r>
            <w:r>
              <w:rPr>
                <w:webHidden/>
              </w:rPr>
              <w:instrText xml:space="preserve"> PAGEREF _Toc210637487 \h </w:instrText>
            </w:r>
            <w:r>
              <w:rPr>
                <w:webHidden/>
              </w:rPr>
            </w:r>
            <w:r>
              <w:rPr>
                <w:webHidden/>
              </w:rPr>
              <w:fldChar w:fldCharType="separate"/>
            </w:r>
            <w:r>
              <w:rPr>
                <w:webHidden/>
              </w:rPr>
              <w:t>9</w:t>
            </w:r>
            <w:r>
              <w:rPr>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488" w:history="1">
            <w:r w:rsidRPr="000D1B24">
              <w:rPr>
                <w:rStyle w:val="a7"/>
              </w:rPr>
              <w:t>03.10.2025 ekb.tsargrad.tv Глава НОСТРОЙ: выделение ЖКХ в отдельное министерство бессмысленно без реформ</w:t>
            </w:r>
            <w:r>
              <w:rPr>
                <w:webHidden/>
              </w:rPr>
              <w:tab/>
            </w:r>
            <w:r>
              <w:rPr>
                <w:webHidden/>
              </w:rPr>
              <w:fldChar w:fldCharType="begin"/>
            </w:r>
            <w:r>
              <w:rPr>
                <w:webHidden/>
              </w:rPr>
              <w:instrText xml:space="preserve"> PAGEREF _Toc210637488 \h </w:instrText>
            </w:r>
            <w:r>
              <w:rPr>
                <w:webHidden/>
              </w:rPr>
            </w:r>
            <w:r>
              <w:rPr>
                <w:webHidden/>
              </w:rPr>
              <w:fldChar w:fldCharType="separate"/>
            </w:r>
            <w:r>
              <w:rPr>
                <w:webHidden/>
              </w:rPr>
              <w:t>9</w:t>
            </w:r>
            <w:r>
              <w:rPr>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489" w:history="1">
            <w:r w:rsidRPr="000D1B24">
              <w:rPr>
                <w:rStyle w:val="a7"/>
              </w:rPr>
              <w:t>03.10.2025 ekb.tsargrad.tv Президент НОСТРОЙ Глушков: государство вернёт управление ЖКХ ради ремонта сетей</w:t>
            </w:r>
            <w:r>
              <w:rPr>
                <w:webHidden/>
              </w:rPr>
              <w:tab/>
            </w:r>
            <w:r>
              <w:rPr>
                <w:webHidden/>
              </w:rPr>
              <w:fldChar w:fldCharType="begin"/>
            </w:r>
            <w:r>
              <w:rPr>
                <w:webHidden/>
              </w:rPr>
              <w:instrText xml:space="preserve"> PAGEREF _Toc210637489 \h </w:instrText>
            </w:r>
            <w:r>
              <w:rPr>
                <w:webHidden/>
              </w:rPr>
            </w:r>
            <w:r>
              <w:rPr>
                <w:webHidden/>
              </w:rPr>
              <w:fldChar w:fldCharType="separate"/>
            </w:r>
            <w:r>
              <w:rPr>
                <w:webHidden/>
              </w:rPr>
              <w:t>10</w:t>
            </w:r>
            <w:r>
              <w:rPr>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490" w:history="1">
            <w:r w:rsidRPr="000D1B24">
              <w:rPr>
                <w:rStyle w:val="a7"/>
              </w:rPr>
              <w:t>03.10.2025 За-Строй.РФ (zsrf.ru) МинЖКХ - а что кроме вывески?</w:t>
            </w:r>
            <w:r>
              <w:rPr>
                <w:webHidden/>
              </w:rPr>
              <w:tab/>
            </w:r>
            <w:r>
              <w:rPr>
                <w:webHidden/>
              </w:rPr>
              <w:fldChar w:fldCharType="begin"/>
            </w:r>
            <w:r>
              <w:rPr>
                <w:webHidden/>
              </w:rPr>
              <w:instrText xml:space="preserve"> PAGEREF _Toc210637490 \h </w:instrText>
            </w:r>
            <w:r>
              <w:rPr>
                <w:webHidden/>
              </w:rPr>
            </w:r>
            <w:r>
              <w:rPr>
                <w:webHidden/>
              </w:rPr>
              <w:fldChar w:fldCharType="separate"/>
            </w:r>
            <w:r>
              <w:rPr>
                <w:webHidden/>
              </w:rPr>
              <w:t>11</w:t>
            </w:r>
            <w:r>
              <w:rPr>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491" w:history="1">
            <w:r w:rsidRPr="000D1B24">
              <w:rPr>
                <w:rStyle w:val="a7"/>
              </w:rPr>
              <w:t>03.10.2025 За-Строй.РФ (zsrf.ru) Спецы, которые будут долго популярны</w:t>
            </w:r>
            <w:r>
              <w:rPr>
                <w:webHidden/>
              </w:rPr>
              <w:tab/>
            </w:r>
            <w:r>
              <w:rPr>
                <w:webHidden/>
              </w:rPr>
              <w:fldChar w:fldCharType="begin"/>
            </w:r>
            <w:r>
              <w:rPr>
                <w:webHidden/>
              </w:rPr>
              <w:instrText xml:space="preserve"> PAGEREF _Toc210637491 \h </w:instrText>
            </w:r>
            <w:r>
              <w:rPr>
                <w:webHidden/>
              </w:rPr>
            </w:r>
            <w:r>
              <w:rPr>
                <w:webHidden/>
              </w:rPr>
              <w:fldChar w:fldCharType="separate"/>
            </w:r>
            <w:r>
              <w:rPr>
                <w:webHidden/>
              </w:rPr>
              <w:t>11</w:t>
            </w:r>
            <w:r>
              <w:rPr>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492" w:history="1">
            <w:r w:rsidRPr="000D1B24">
              <w:rPr>
                <w:rStyle w:val="a7"/>
              </w:rPr>
              <w:t>03.10.2025 Металлоснабжение и сбыт (metalinfo.ru) Дефицит кадров в стройотрасли РФ оценивается в 750 тыс. человек</w:t>
            </w:r>
            <w:r>
              <w:rPr>
                <w:webHidden/>
              </w:rPr>
              <w:tab/>
            </w:r>
            <w:r>
              <w:rPr>
                <w:webHidden/>
              </w:rPr>
              <w:fldChar w:fldCharType="begin"/>
            </w:r>
            <w:r>
              <w:rPr>
                <w:webHidden/>
              </w:rPr>
              <w:instrText xml:space="preserve"> PAGEREF _Toc210637492 \h </w:instrText>
            </w:r>
            <w:r>
              <w:rPr>
                <w:webHidden/>
              </w:rPr>
            </w:r>
            <w:r>
              <w:rPr>
                <w:webHidden/>
              </w:rPr>
              <w:fldChar w:fldCharType="separate"/>
            </w:r>
            <w:r>
              <w:rPr>
                <w:webHidden/>
              </w:rPr>
              <w:t>11</w:t>
            </w:r>
            <w:r>
              <w:rPr>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493" w:history="1">
            <w:r w:rsidRPr="000D1B24">
              <w:rPr>
                <w:rStyle w:val="a7"/>
              </w:rPr>
              <w:t>03.10.2025 УралБизнесКонсалтинг (Екатеринбург) В России не хватает более 750 тыс. специалистов в стройотрасли</w:t>
            </w:r>
            <w:r>
              <w:rPr>
                <w:webHidden/>
              </w:rPr>
              <w:tab/>
            </w:r>
            <w:r>
              <w:rPr>
                <w:webHidden/>
              </w:rPr>
              <w:fldChar w:fldCharType="begin"/>
            </w:r>
            <w:r>
              <w:rPr>
                <w:webHidden/>
              </w:rPr>
              <w:instrText xml:space="preserve"> PAGEREF _Toc210637493 \h </w:instrText>
            </w:r>
            <w:r>
              <w:rPr>
                <w:webHidden/>
              </w:rPr>
            </w:r>
            <w:r>
              <w:rPr>
                <w:webHidden/>
              </w:rPr>
              <w:fldChar w:fldCharType="separate"/>
            </w:r>
            <w:r>
              <w:rPr>
                <w:webHidden/>
              </w:rPr>
              <w:t>12</w:t>
            </w:r>
            <w:r>
              <w:rPr>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494" w:history="1">
            <w:r w:rsidRPr="000D1B24">
              <w:rPr>
                <w:rStyle w:val="a7"/>
              </w:rPr>
              <w:t>06.10.2025 Novostroy-SPb.ru Эксперт: строительной отрасли не хватает 750 тысяч человек</w:t>
            </w:r>
            <w:r>
              <w:rPr>
                <w:webHidden/>
              </w:rPr>
              <w:tab/>
            </w:r>
            <w:r>
              <w:rPr>
                <w:webHidden/>
              </w:rPr>
              <w:fldChar w:fldCharType="begin"/>
            </w:r>
            <w:r>
              <w:rPr>
                <w:webHidden/>
              </w:rPr>
              <w:instrText xml:space="preserve"> PAGEREF _Toc210637494 \h </w:instrText>
            </w:r>
            <w:r>
              <w:rPr>
                <w:webHidden/>
              </w:rPr>
            </w:r>
            <w:r>
              <w:rPr>
                <w:webHidden/>
              </w:rPr>
              <w:fldChar w:fldCharType="separate"/>
            </w:r>
            <w:r>
              <w:rPr>
                <w:webHidden/>
              </w:rPr>
              <w:t>12</w:t>
            </w:r>
            <w:r>
              <w:rPr>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495" w:history="1">
            <w:r w:rsidRPr="000D1B24">
              <w:rPr>
                <w:rStyle w:val="a7"/>
              </w:rPr>
              <w:t>03.10.2025 ЗаНоСтрой.РФ (zanostroy.ru) Расширенное заседание комиссии по вопросам ценообразования в строительстве состоялось в рамках Международного форума 100+ TechnoBuild</w:t>
            </w:r>
            <w:r>
              <w:rPr>
                <w:webHidden/>
              </w:rPr>
              <w:tab/>
            </w:r>
            <w:r>
              <w:rPr>
                <w:webHidden/>
              </w:rPr>
              <w:fldChar w:fldCharType="begin"/>
            </w:r>
            <w:r>
              <w:rPr>
                <w:webHidden/>
              </w:rPr>
              <w:instrText xml:space="preserve"> PAGEREF _Toc210637495 \h </w:instrText>
            </w:r>
            <w:r>
              <w:rPr>
                <w:webHidden/>
              </w:rPr>
            </w:r>
            <w:r>
              <w:rPr>
                <w:webHidden/>
              </w:rPr>
              <w:fldChar w:fldCharType="separate"/>
            </w:r>
            <w:r>
              <w:rPr>
                <w:webHidden/>
              </w:rPr>
              <w:t>13</w:t>
            </w:r>
            <w:r>
              <w:rPr>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496" w:history="1">
            <w:r w:rsidRPr="000D1B24">
              <w:rPr>
                <w:rStyle w:val="a7"/>
              </w:rPr>
              <w:t>04.10.2025 Restate.ru НОСТРОЙ: количество новых проектов на рынке жилья начнёт расти со второй половины 2026 года</w:t>
            </w:r>
            <w:r>
              <w:rPr>
                <w:webHidden/>
              </w:rPr>
              <w:tab/>
            </w:r>
            <w:r>
              <w:rPr>
                <w:webHidden/>
              </w:rPr>
              <w:fldChar w:fldCharType="begin"/>
            </w:r>
            <w:r>
              <w:rPr>
                <w:webHidden/>
              </w:rPr>
              <w:instrText xml:space="preserve"> PAGEREF _Toc210637496 \h </w:instrText>
            </w:r>
            <w:r>
              <w:rPr>
                <w:webHidden/>
              </w:rPr>
            </w:r>
            <w:r>
              <w:rPr>
                <w:webHidden/>
              </w:rPr>
              <w:fldChar w:fldCharType="separate"/>
            </w:r>
            <w:r>
              <w:rPr>
                <w:webHidden/>
              </w:rPr>
              <w:t>14</w:t>
            </w:r>
            <w:r>
              <w:rPr>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497" w:history="1">
            <w:r w:rsidRPr="000D1B24">
              <w:rPr>
                <w:rStyle w:val="a7"/>
              </w:rPr>
              <w:t>03.10.2025 Институт экономики города- фонд (urbaneconomics.ru) Как в старом анекдоте, где "джентльмены друг другу верят". Т. Д. Полиди о многофакторности инфраструктурного сбора</w:t>
            </w:r>
            <w:r>
              <w:rPr>
                <w:webHidden/>
              </w:rPr>
              <w:tab/>
            </w:r>
            <w:r>
              <w:rPr>
                <w:webHidden/>
              </w:rPr>
              <w:fldChar w:fldCharType="begin"/>
            </w:r>
            <w:r>
              <w:rPr>
                <w:webHidden/>
              </w:rPr>
              <w:instrText xml:space="preserve"> PAGEREF _Toc210637497 \h </w:instrText>
            </w:r>
            <w:r>
              <w:rPr>
                <w:webHidden/>
              </w:rPr>
            </w:r>
            <w:r>
              <w:rPr>
                <w:webHidden/>
              </w:rPr>
              <w:fldChar w:fldCharType="separate"/>
            </w:r>
            <w:r>
              <w:rPr>
                <w:webHidden/>
              </w:rPr>
              <w:t>14</w:t>
            </w:r>
            <w:r>
              <w:rPr>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498" w:history="1">
            <w:r w:rsidRPr="000D1B24">
              <w:rPr>
                <w:rStyle w:val="a7"/>
              </w:rPr>
              <w:t>03.10.2025 Квадратный метр (metrtv.ru) (Екатеринбург) В Екатеринбурге предложили нераспроданные квартиры в новостройках отдать ветеранам СВО</w:t>
            </w:r>
            <w:r>
              <w:rPr>
                <w:webHidden/>
              </w:rPr>
              <w:tab/>
            </w:r>
            <w:r>
              <w:rPr>
                <w:webHidden/>
              </w:rPr>
              <w:fldChar w:fldCharType="begin"/>
            </w:r>
            <w:r>
              <w:rPr>
                <w:webHidden/>
              </w:rPr>
              <w:instrText xml:space="preserve"> PAGEREF _Toc210637498 \h </w:instrText>
            </w:r>
            <w:r>
              <w:rPr>
                <w:webHidden/>
              </w:rPr>
            </w:r>
            <w:r>
              <w:rPr>
                <w:webHidden/>
              </w:rPr>
              <w:fldChar w:fldCharType="separate"/>
            </w:r>
            <w:r>
              <w:rPr>
                <w:webHidden/>
              </w:rPr>
              <w:t>15</w:t>
            </w:r>
            <w:r>
              <w:rPr>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499" w:history="1">
            <w:r w:rsidRPr="000D1B24">
              <w:rPr>
                <w:rStyle w:val="a7"/>
              </w:rPr>
              <w:t>03.10.2025 Город-Кимры.ru НОСТРОЙ: элементы госуправления в ЖКХ нужны для компенсации затрат на ремонт</w:t>
            </w:r>
            <w:r>
              <w:rPr>
                <w:webHidden/>
              </w:rPr>
              <w:tab/>
            </w:r>
            <w:r>
              <w:rPr>
                <w:webHidden/>
              </w:rPr>
              <w:fldChar w:fldCharType="begin"/>
            </w:r>
            <w:r>
              <w:rPr>
                <w:webHidden/>
              </w:rPr>
              <w:instrText xml:space="preserve"> PAGEREF _Toc210637499 \h </w:instrText>
            </w:r>
            <w:r>
              <w:rPr>
                <w:webHidden/>
              </w:rPr>
            </w:r>
            <w:r>
              <w:rPr>
                <w:webHidden/>
              </w:rPr>
              <w:fldChar w:fldCharType="separate"/>
            </w:r>
            <w:r>
              <w:rPr>
                <w:webHidden/>
              </w:rPr>
              <w:t>16</w:t>
            </w:r>
            <w:r>
              <w:rPr>
                <w:webHidden/>
              </w:rPr>
              <w:fldChar w:fldCharType="end"/>
            </w:r>
          </w:hyperlink>
        </w:p>
        <w:p w:rsidR="00464010" w:rsidRDefault="00464010">
          <w:pPr>
            <w:pStyle w:val="31"/>
            <w:tabs>
              <w:tab w:val="right" w:leader="dot" w:pos="9912"/>
            </w:tabs>
            <w:rPr>
              <w:rFonts w:asciiTheme="minorHAnsi" w:eastAsiaTheme="minorEastAsia" w:hAnsiTheme="minorHAnsi"/>
              <w:b w:val="0"/>
              <w:iCs w:val="0"/>
              <w:noProof/>
              <w:sz w:val="22"/>
              <w:szCs w:val="22"/>
              <w:lang w:eastAsia="ru-RU"/>
            </w:rPr>
          </w:pPr>
          <w:hyperlink w:anchor="_Toc210637500" w:history="1">
            <w:r w:rsidRPr="000D1B24">
              <w:rPr>
                <w:rStyle w:val="a7"/>
                <w:noProof/>
              </w:rPr>
              <w:t>Обеспечительные меры в виде приостановления действия приказа Ростехнадзора об исключении сведений об Ассоциации «СРО «ОПСР» отменены</w:t>
            </w:r>
            <w:r>
              <w:rPr>
                <w:noProof/>
                <w:webHidden/>
              </w:rPr>
              <w:tab/>
            </w:r>
            <w:r>
              <w:rPr>
                <w:noProof/>
                <w:webHidden/>
              </w:rPr>
              <w:fldChar w:fldCharType="begin"/>
            </w:r>
            <w:r>
              <w:rPr>
                <w:noProof/>
                <w:webHidden/>
              </w:rPr>
              <w:instrText xml:space="preserve"> PAGEREF _Toc210637500 \h </w:instrText>
            </w:r>
            <w:r>
              <w:rPr>
                <w:noProof/>
                <w:webHidden/>
              </w:rPr>
            </w:r>
            <w:r>
              <w:rPr>
                <w:noProof/>
                <w:webHidden/>
              </w:rPr>
              <w:fldChar w:fldCharType="separate"/>
            </w:r>
            <w:r>
              <w:rPr>
                <w:noProof/>
                <w:webHidden/>
              </w:rPr>
              <w:t>16</w:t>
            </w:r>
            <w:r>
              <w:rPr>
                <w:noProof/>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501" w:history="1">
            <w:r w:rsidRPr="000D1B24">
              <w:rPr>
                <w:rStyle w:val="a7"/>
              </w:rPr>
              <w:t>03.10.2025 Национальное объединение строителей (nostroy.ru) Обеспечительные меры в виде приостановления действия приказа Ростехнадзора об исключении сведений об Ассоциации «СРО «ОПСР» отменены</w:t>
            </w:r>
            <w:r>
              <w:rPr>
                <w:webHidden/>
              </w:rPr>
              <w:tab/>
            </w:r>
            <w:r>
              <w:rPr>
                <w:webHidden/>
              </w:rPr>
              <w:fldChar w:fldCharType="begin"/>
            </w:r>
            <w:r>
              <w:rPr>
                <w:webHidden/>
              </w:rPr>
              <w:instrText xml:space="preserve"> PAGEREF _Toc210637501 \h </w:instrText>
            </w:r>
            <w:r>
              <w:rPr>
                <w:webHidden/>
              </w:rPr>
            </w:r>
            <w:r>
              <w:rPr>
                <w:webHidden/>
              </w:rPr>
              <w:fldChar w:fldCharType="separate"/>
            </w:r>
            <w:r>
              <w:rPr>
                <w:webHidden/>
              </w:rPr>
              <w:t>16</w:t>
            </w:r>
            <w:r>
              <w:rPr>
                <w:webHidden/>
              </w:rPr>
              <w:fldChar w:fldCharType="end"/>
            </w:r>
          </w:hyperlink>
        </w:p>
        <w:p w:rsidR="00464010" w:rsidRDefault="00464010">
          <w:pPr>
            <w:pStyle w:val="31"/>
            <w:tabs>
              <w:tab w:val="right" w:leader="dot" w:pos="9912"/>
            </w:tabs>
            <w:rPr>
              <w:rFonts w:asciiTheme="minorHAnsi" w:eastAsiaTheme="minorEastAsia" w:hAnsiTheme="minorHAnsi"/>
              <w:b w:val="0"/>
              <w:iCs w:val="0"/>
              <w:noProof/>
              <w:sz w:val="22"/>
              <w:szCs w:val="22"/>
              <w:lang w:eastAsia="ru-RU"/>
            </w:rPr>
          </w:pPr>
          <w:hyperlink w:anchor="_Toc210637502" w:history="1">
            <w:r w:rsidRPr="000D1B24">
              <w:rPr>
                <w:rStyle w:val="a7"/>
                <w:noProof/>
              </w:rPr>
              <w:t>НОСТРОЙ предложил меры по ценообразованию при биржевой торговле цементом</w:t>
            </w:r>
            <w:r>
              <w:rPr>
                <w:noProof/>
                <w:webHidden/>
              </w:rPr>
              <w:tab/>
            </w:r>
            <w:r>
              <w:rPr>
                <w:noProof/>
                <w:webHidden/>
              </w:rPr>
              <w:fldChar w:fldCharType="begin"/>
            </w:r>
            <w:r>
              <w:rPr>
                <w:noProof/>
                <w:webHidden/>
              </w:rPr>
              <w:instrText xml:space="preserve"> PAGEREF _Toc210637502 \h </w:instrText>
            </w:r>
            <w:r>
              <w:rPr>
                <w:noProof/>
                <w:webHidden/>
              </w:rPr>
            </w:r>
            <w:r>
              <w:rPr>
                <w:noProof/>
                <w:webHidden/>
              </w:rPr>
              <w:fldChar w:fldCharType="separate"/>
            </w:r>
            <w:r>
              <w:rPr>
                <w:noProof/>
                <w:webHidden/>
              </w:rPr>
              <w:t>17</w:t>
            </w:r>
            <w:r>
              <w:rPr>
                <w:noProof/>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503" w:history="1">
            <w:r w:rsidRPr="000D1B24">
              <w:rPr>
                <w:rStyle w:val="a7"/>
              </w:rPr>
              <w:t>03.10.2025 РИА Новости НОСТРОЙ предложил меры по ценообразованию при биржевой торговле цементом</w:t>
            </w:r>
            <w:r>
              <w:rPr>
                <w:webHidden/>
              </w:rPr>
              <w:tab/>
            </w:r>
            <w:r>
              <w:rPr>
                <w:webHidden/>
              </w:rPr>
              <w:fldChar w:fldCharType="begin"/>
            </w:r>
            <w:r>
              <w:rPr>
                <w:webHidden/>
              </w:rPr>
              <w:instrText xml:space="preserve"> PAGEREF _Toc210637503 \h </w:instrText>
            </w:r>
            <w:r>
              <w:rPr>
                <w:webHidden/>
              </w:rPr>
            </w:r>
            <w:r>
              <w:rPr>
                <w:webHidden/>
              </w:rPr>
              <w:fldChar w:fldCharType="separate"/>
            </w:r>
            <w:r>
              <w:rPr>
                <w:webHidden/>
              </w:rPr>
              <w:t>17</w:t>
            </w:r>
            <w:r>
              <w:rPr>
                <w:webHidden/>
              </w:rPr>
              <w:fldChar w:fldCharType="end"/>
            </w:r>
          </w:hyperlink>
        </w:p>
        <w:p w:rsidR="00464010" w:rsidRDefault="00464010">
          <w:pPr>
            <w:pStyle w:val="31"/>
            <w:tabs>
              <w:tab w:val="right" w:leader="dot" w:pos="9912"/>
            </w:tabs>
            <w:rPr>
              <w:rFonts w:asciiTheme="minorHAnsi" w:eastAsiaTheme="minorEastAsia" w:hAnsiTheme="minorHAnsi"/>
              <w:b w:val="0"/>
              <w:iCs w:val="0"/>
              <w:noProof/>
              <w:sz w:val="22"/>
              <w:szCs w:val="22"/>
              <w:lang w:eastAsia="ru-RU"/>
            </w:rPr>
          </w:pPr>
          <w:hyperlink w:anchor="_Toc210637504" w:history="1">
            <w:r w:rsidRPr="000D1B24">
              <w:rPr>
                <w:rStyle w:val="a7"/>
                <w:noProof/>
              </w:rPr>
              <w:t>Застройщикам предложат рассрочку вместо продления моратория</w:t>
            </w:r>
            <w:r>
              <w:rPr>
                <w:noProof/>
                <w:webHidden/>
              </w:rPr>
              <w:tab/>
            </w:r>
            <w:r>
              <w:rPr>
                <w:noProof/>
                <w:webHidden/>
              </w:rPr>
              <w:fldChar w:fldCharType="begin"/>
            </w:r>
            <w:r>
              <w:rPr>
                <w:noProof/>
                <w:webHidden/>
              </w:rPr>
              <w:instrText xml:space="preserve"> PAGEREF _Toc210637504 \h </w:instrText>
            </w:r>
            <w:r>
              <w:rPr>
                <w:noProof/>
                <w:webHidden/>
              </w:rPr>
            </w:r>
            <w:r>
              <w:rPr>
                <w:noProof/>
                <w:webHidden/>
              </w:rPr>
              <w:fldChar w:fldCharType="separate"/>
            </w:r>
            <w:r>
              <w:rPr>
                <w:noProof/>
                <w:webHidden/>
              </w:rPr>
              <w:t>17</w:t>
            </w:r>
            <w:r>
              <w:rPr>
                <w:noProof/>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505" w:history="1">
            <w:r w:rsidRPr="000D1B24">
              <w:rPr>
                <w:rStyle w:val="a7"/>
              </w:rPr>
              <w:t>05.10.2025 ТОТДОМ (totdom.com) Штрафы за срыв сроков сдачи домов: застройщикам предложат рассрочку вместо продления моратория</w:t>
            </w:r>
            <w:r>
              <w:rPr>
                <w:webHidden/>
              </w:rPr>
              <w:tab/>
            </w:r>
            <w:r>
              <w:rPr>
                <w:webHidden/>
              </w:rPr>
              <w:fldChar w:fldCharType="begin"/>
            </w:r>
            <w:r>
              <w:rPr>
                <w:webHidden/>
              </w:rPr>
              <w:instrText xml:space="preserve"> PAGEREF _Toc210637505 \h </w:instrText>
            </w:r>
            <w:r>
              <w:rPr>
                <w:webHidden/>
              </w:rPr>
            </w:r>
            <w:r>
              <w:rPr>
                <w:webHidden/>
              </w:rPr>
              <w:fldChar w:fldCharType="separate"/>
            </w:r>
            <w:r>
              <w:rPr>
                <w:webHidden/>
              </w:rPr>
              <w:t>17</w:t>
            </w:r>
            <w:r>
              <w:rPr>
                <w:webHidden/>
              </w:rPr>
              <w:fldChar w:fldCharType="end"/>
            </w:r>
          </w:hyperlink>
        </w:p>
        <w:p w:rsidR="00464010" w:rsidRDefault="00464010">
          <w:pPr>
            <w:pStyle w:val="31"/>
            <w:tabs>
              <w:tab w:val="right" w:leader="dot" w:pos="9912"/>
            </w:tabs>
            <w:rPr>
              <w:rFonts w:asciiTheme="minorHAnsi" w:eastAsiaTheme="minorEastAsia" w:hAnsiTheme="minorHAnsi"/>
              <w:b w:val="0"/>
              <w:iCs w:val="0"/>
              <w:noProof/>
              <w:sz w:val="22"/>
              <w:szCs w:val="22"/>
              <w:lang w:eastAsia="ru-RU"/>
            </w:rPr>
          </w:pPr>
          <w:hyperlink w:anchor="_Toc210637506" w:history="1">
            <w:r w:rsidRPr="000D1B24">
              <w:rPr>
                <w:rStyle w:val="a7"/>
                <w:noProof/>
              </w:rPr>
              <w:t>НОСТРОЙ принял участие в расширенном заседании Технического комитета по стандартизации ТК 066 «Оценка опыта и деловой репутации предприятий»</w:t>
            </w:r>
            <w:r>
              <w:rPr>
                <w:noProof/>
                <w:webHidden/>
              </w:rPr>
              <w:tab/>
            </w:r>
            <w:r>
              <w:rPr>
                <w:noProof/>
                <w:webHidden/>
              </w:rPr>
              <w:fldChar w:fldCharType="begin"/>
            </w:r>
            <w:r>
              <w:rPr>
                <w:noProof/>
                <w:webHidden/>
              </w:rPr>
              <w:instrText xml:space="preserve"> PAGEREF _Toc210637506 \h </w:instrText>
            </w:r>
            <w:r>
              <w:rPr>
                <w:noProof/>
                <w:webHidden/>
              </w:rPr>
            </w:r>
            <w:r>
              <w:rPr>
                <w:noProof/>
                <w:webHidden/>
              </w:rPr>
              <w:fldChar w:fldCharType="separate"/>
            </w:r>
            <w:r>
              <w:rPr>
                <w:noProof/>
                <w:webHidden/>
              </w:rPr>
              <w:t>18</w:t>
            </w:r>
            <w:r>
              <w:rPr>
                <w:noProof/>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507" w:history="1">
            <w:r w:rsidRPr="000D1B24">
              <w:rPr>
                <w:rStyle w:val="a7"/>
              </w:rPr>
              <w:t>03.10.2025 Федеральное агентство по техническому регулированию и метрологии (rst.gov.ru) Стандарты помогают формировать открытую и конкурентскую деловую среду</w:t>
            </w:r>
            <w:r>
              <w:rPr>
                <w:webHidden/>
              </w:rPr>
              <w:tab/>
            </w:r>
            <w:r>
              <w:rPr>
                <w:webHidden/>
              </w:rPr>
              <w:fldChar w:fldCharType="begin"/>
            </w:r>
            <w:r>
              <w:rPr>
                <w:webHidden/>
              </w:rPr>
              <w:instrText xml:space="preserve"> PAGEREF _Toc210637507 \h </w:instrText>
            </w:r>
            <w:r>
              <w:rPr>
                <w:webHidden/>
              </w:rPr>
            </w:r>
            <w:r>
              <w:rPr>
                <w:webHidden/>
              </w:rPr>
              <w:fldChar w:fldCharType="separate"/>
            </w:r>
            <w:r>
              <w:rPr>
                <w:webHidden/>
              </w:rPr>
              <w:t>18</w:t>
            </w:r>
            <w:r>
              <w:rPr>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508" w:history="1">
            <w:r w:rsidRPr="000D1B24">
              <w:rPr>
                <w:rStyle w:val="a7"/>
              </w:rPr>
              <w:t>03.10.2025 ЗаНоСтрой.РФ (zanostroy.ru) На заседании технического комитета по стандартизации ТК 066 обсудили совершенствование системы рейтингования</w:t>
            </w:r>
            <w:r>
              <w:rPr>
                <w:webHidden/>
              </w:rPr>
              <w:tab/>
            </w:r>
            <w:r>
              <w:rPr>
                <w:webHidden/>
              </w:rPr>
              <w:fldChar w:fldCharType="begin"/>
            </w:r>
            <w:r>
              <w:rPr>
                <w:webHidden/>
              </w:rPr>
              <w:instrText xml:space="preserve"> PAGEREF _Toc210637508 \h </w:instrText>
            </w:r>
            <w:r>
              <w:rPr>
                <w:webHidden/>
              </w:rPr>
            </w:r>
            <w:r>
              <w:rPr>
                <w:webHidden/>
              </w:rPr>
              <w:fldChar w:fldCharType="separate"/>
            </w:r>
            <w:r>
              <w:rPr>
                <w:webHidden/>
              </w:rPr>
              <w:t>18</w:t>
            </w:r>
            <w:r>
              <w:rPr>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509" w:history="1">
            <w:r w:rsidRPr="000D1B24">
              <w:rPr>
                <w:rStyle w:val="a7"/>
              </w:rPr>
              <w:t>06.10.2025 Правда о СРО (pravdaosro.ru) ТК 066: индексы и оценку деловой репутации пора синхронизировать</w:t>
            </w:r>
            <w:r>
              <w:rPr>
                <w:webHidden/>
              </w:rPr>
              <w:tab/>
            </w:r>
            <w:r>
              <w:rPr>
                <w:webHidden/>
              </w:rPr>
              <w:fldChar w:fldCharType="begin"/>
            </w:r>
            <w:r>
              <w:rPr>
                <w:webHidden/>
              </w:rPr>
              <w:instrText xml:space="preserve"> PAGEREF _Toc210637509 \h </w:instrText>
            </w:r>
            <w:r>
              <w:rPr>
                <w:webHidden/>
              </w:rPr>
            </w:r>
            <w:r>
              <w:rPr>
                <w:webHidden/>
              </w:rPr>
              <w:fldChar w:fldCharType="separate"/>
            </w:r>
            <w:r>
              <w:rPr>
                <w:webHidden/>
              </w:rPr>
              <w:t>22</w:t>
            </w:r>
            <w:r>
              <w:rPr>
                <w:webHidden/>
              </w:rPr>
              <w:fldChar w:fldCharType="end"/>
            </w:r>
          </w:hyperlink>
        </w:p>
        <w:p w:rsidR="00464010" w:rsidRDefault="00464010">
          <w:pPr>
            <w:pStyle w:val="31"/>
            <w:tabs>
              <w:tab w:val="right" w:leader="dot" w:pos="9912"/>
            </w:tabs>
            <w:rPr>
              <w:rFonts w:asciiTheme="minorHAnsi" w:eastAsiaTheme="minorEastAsia" w:hAnsiTheme="minorHAnsi"/>
              <w:b w:val="0"/>
              <w:iCs w:val="0"/>
              <w:noProof/>
              <w:sz w:val="22"/>
              <w:szCs w:val="22"/>
              <w:lang w:eastAsia="ru-RU"/>
            </w:rPr>
          </w:pPr>
          <w:hyperlink w:anchor="_Toc210637510" w:history="1">
            <w:r w:rsidRPr="000D1B24">
              <w:rPr>
                <w:rStyle w:val="a7"/>
                <w:noProof/>
              </w:rPr>
              <w:t>Адресная программа переселения граждан из аварийного жилья в Свердловской области</w:t>
            </w:r>
            <w:r>
              <w:rPr>
                <w:noProof/>
                <w:webHidden/>
              </w:rPr>
              <w:tab/>
            </w:r>
            <w:r>
              <w:rPr>
                <w:noProof/>
                <w:webHidden/>
              </w:rPr>
              <w:fldChar w:fldCharType="begin"/>
            </w:r>
            <w:r>
              <w:rPr>
                <w:noProof/>
                <w:webHidden/>
              </w:rPr>
              <w:instrText xml:space="preserve"> PAGEREF _Toc210637510 \h </w:instrText>
            </w:r>
            <w:r>
              <w:rPr>
                <w:noProof/>
                <w:webHidden/>
              </w:rPr>
            </w:r>
            <w:r>
              <w:rPr>
                <w:noProof/>
                <w:webHidden/>
              </w:rPr>
              <w:fldChar w:fldCharType="separate"/>
            </w:r>
            <w:r>
              <w:rPr>
                <w:noProof/>
                <w:webHidden/>
              </w:rPr>
              <w:t>23</w:t>
            </w:r>
            <w:r>
              <w:rPr>
                <w:noProof/>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511" w:history="1">
            <w:r w:rsidRPr="000D1B24">
              <w:rPr>
                <w:rStyle w:val="a7"/>
              </w:rPr>
              <w:t>03.10.2025 Уралинформбюро (Екатеринбург) Луч надежды для жителей бараков</w:t>
            </w:r>
            <w:r>
              <w:rPr>
                <w:webHidden/>
              </w:rPr>
              <w:tab/>
            </w:r>
            <w:r>
              <w:rPr>
                <w:webHidden/>
              </w:rPr>
              <w:fldChar w:fldCharType="begin"/>
            </w:r>
            <w:r>
              <w:rPr>
                <w:webHidden/>
              </w:rPr>
              <w:instrText xml:space="preserve"> PAGEREF _Toc210637511 \h </w:instrText>
            </w:r>
            <w:r>
              <w:rPr>
                <w:webHidden/>
              </w:rPr>
            </w:r>
            <w:r>
              <w:rPr>
                <w:webHidden/>
              </w:rPr>
              <w:fldChar w:fldCharType="separate"/>
            </w:r>
            <w:r>
              <w:rPr>
                <w:webHidden/>
              </w:rPr>
              <w:t>23</w:t>
            </w:r>
            <w:r>
              <w:rPr>
                <w:webHidden/>
              </w:rPr>
              <w:fldChar w:fldCharType="end"/>
            </w:r>
          </w:hyperlink>
        </w:p>
        <w:p w:rsidR="00464010" w:rsidRDefault="00464010">
          <w:pPr>
            <w:pStyle w:val="31"/>
            <w:tabs>
              <w:tab w:val="right" w:leader="dot" w:pos="9912"/>
            </w:tabs>
            <w:rPr>
              <w:rFonts w:asciiTheme="minorHAnsi" w:eastAsiaTheme="minorEastAsia" w:hAnsiTheme="minorHAnsi"/>
              <w:b w:val="0"/>
              <w:iCs w:val="0"/>
              <w:noProof/>
              <w:sz w:val="22"/>
              <w:szCs w:val="22"/>
              <w:lang w:eastAsia="ru-RU"/>
            </w:rPr>
          </w:pPr>
          <w:hyperlink w:anchor="_Toc210637512" w:history="1">
            <w:r w:rsidRPr="000D1B24">
              <w:rPr>
                <w:rStyle w:val="a7"/>
                <w:noProof/>
              </w:rPr>
              <w:t>XVI Всероссийская конференция «Российский строительный комплекс»</w:t>
            </w:r>
            <w:r>
              <w:rPr>
                <w:noProof/>
                <w:webHidden/>
              </w:rPr>
              <w:tab/>
            </w:r>
            <w:r>
              <w:rPr>
                <w:noProof/>
                <w:webHidden/>
              </w:rPr>
              <w:fldChar w:fldCharType="begin"/>
            </w:r>
            <w:r>
              <w:rPr>
                <w:noProof/>
                <w:webHidden/>
              </w:rPr>
              <w:instrText xml:space="preserve"> PAGEREF _Toc210637512 \h </w:instrText>
            </w:r>
            <w:r>
              <w:rPr>
                <w:noProof/>
                <w:webHidden/>
              </w:rPr>
            </w:r>
            <w:r>
              <w:rPr>
                <w:noProof/>
                <w:webHidden/>
              </w:rPr>
              <w:fldChar w:fldCharType="separate"/>
            </w:r>
            <w:r>
              <w:rPr>
                <w:noProof/>
                <w:webHidden/>
              </w:rPr>
              <w:t>24</w:t>
            </w:r>
            <w:r>
              <w:rPr>
                <w:noProof/>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513" w:history="1">
            <w:r w:rsidRPr="000D1B24">
              <w:rPr>
                <w:rStyle w:val="a7"/>
              </w:rPr>
              <w:t>03.10.2025 Правда о СРО (pravdaosro.ru) Москва выбирает подрядчиков на основе рейтингования НОСТРОЙ</w:t>
            </w:r>
            <w:r>
              <w:rPr>
                <w:webHidden/>
              </w:rPr>
              <w:tab/>
            </w:r>
            <w:r>
              <w:rPr>
                <w:webHidden/>
              </w:rPr>
              <w:fldChar w:fldCharType="begin"/>
            </w:r>
            <w:r>
              <w:rPr>
                <w:webHidden/>
              </w:rPr>
              <w:instrText xml:space="preserve"> PAGEREF _Toc210637513 \h </w:instrText>
            </w:r>
            <w:r>
              <w:rPr>
                <w:webHidden/>
              </w:rPr>
            </w:r>
            <w:r>
              <w:rPr>
                <w:webHidden/>
              </w:rPr>
              <w:fldChar w:fldCharType="separate"/>
            </w:r>
            <w:r>
              <w:rPr>
                <w:webHidden/>
              </w:rPr>
              <w:t>24</w:t>
            </w:r>
            <w:r>
              <w:rPr>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514" w:history="1">
            <w:r w:rsidRPr="000D1B24">
              <w:rPr>
                <w:rStyle w:val="a7"/>
              </w:rPr>
              <w:t>03.10.2025 Строительная газета (stroygaz.ru) Кадры, КРТ, законы: актуальные проблемы отрасли обсудили на конференции «Российский строительный комплекс»</w:t>
            </w:r>
            <w:r>
              <w:rPr>
                <w:webHidden/>
              </w:rPr>
              <w:tab/>
            </w:r>
            <w:r>
              <w:rPr>
                <w:webHidden/>
              </w:rPr>
              <w:fldChar w:fldCharType="begin"/>
            </w:r>
            <w:r>
              <w:rPr>
                <w:webHidden/>
              </w:rPr>
              <w:instrText xml:space="preserve"> PAGEREF _Toc210637514 \h </w:instrText>
            </w:r>
            <w:r>
              <w:rPr>
                <w:webHidden/>
              </w:rPr>
            </w:r>
            <w:r>
              <w:rPr>
                <w:webHidden/>
              </w:rPr>
              <w:fldChar w:fldCharType="separate"/>
            </w:r>
            <w:r>
              <w:rPr>
                <w:webHidden/>
              </w:rPr>
              <w:t>25</w:t>
            </w:r>
            <w:r>
              <w:rPr>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515" w:history="1">
            <w:r w:rsidRPr="000D1B24">
              <w:rPr>
                <w:rStyle w:val="a7"/>
              </w:rPr>
              <w:t>03.10.2025 SROportal.ru Минимизация выплат из КФ ОДО: давление на заказчика и штрафы</w:t>
            </w:r>
            <w:r>
              <w:rPr>
                <w:webHidden/>
              </w:rPr>
              <w:tab/>
            </w:r>
            <w:r>
              <w:rPr>
                <w:webHidden/>
              </w:rPr>
              <w:fldChar w:fldCharType="begin"/>
            </w:r>
            <w:r>
              <w:rPr>
                <w:webHidden/>
              </w:rPr>
              <w:instrText xml:space="preserve"> PAGEREF _Toc210637515 \h </w:instrText>
            </w:r>
            <w:r>
              <w:rPr>
                <w:webHidden/>
              </w:rPr>
            </w:r>
            <w:r>
              <w:rPr>
                <w:webHidden/>
              </w:rPr>
              <w:fldChar w:fldCharType="separate"/>
            </w:r>
            <w:r>
              <w:rPr>
                <w:webHidden/>
              </w:rPr>
              <w:t>26</w:t>
            </w:r>
            <w:r>
              <w:rPr>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516" w:history="1">
            <w:r w:rsidRPr="000D1B24">
              <w:rPr>
                <w:rStyle w:val="a7"/>
              </w:rPr>
              <w:t>03.10.2025 BN.ru В Петербурге прошла XVI Всероссийская конференция «Российский строительный комплекс»</w:t>
            </w:r>
            <w:r>
              <w:rPr>
                <w:webHidden/>
              </w:rPr>
              <w:tab/>
            </w:r>
            <w:r>
              <w:rPr>
                <w:webHidden/>
              </w:rPr>
              <w:fldChar w:fldCharType="begin"/>
            </w:r>
            <w:r>
              <w:rPr>
                <w:webHidden/>
              </w:rPr>
              <w:instrText xml:space="preserve"> PAGEREF _Toc210637516 \h </w:instrText>
            </w:r>
            <w:r>
              <w:rPr>
                <w:webHidden/>
              </w:rPr>
            </w:r>
            <w:r>
              <w:rPr>
                <w:webHidden/>
              </w:rPr>
              <w:fldChar w:fldCharType="separate"/>
            </w:r>
            <w:r>
              <w:rPr>
                <w:webHidden/>
              </w:rPr>
              <w:t>27</w:t>
            </w:r>
            <w:r>
              <w:rPr>
                <w:webHidden/>
              </w:rPr>
              <w:fldChar w:fldCharType="end"/>
            </w:r>
          </w:hyperlink>
        </w:p>
        <w:p w:rsidR="00464010" w:rsidRDefault="00464010">
          <w:pPr>
            <w:pStyle w:val="31"/>
            <w:tabs>
              <w:tab w:val="right" w:leader="dot" w:pos="9912"/>
            </w:tabs>
            <w:rPr>
              <w:rFonts w:asciiTheme="minorHAnsi" w:eastAsiaTheme="minorEastAsia" w:hAnsiTheme="minorHAnsi"/>
              <w:b w:val="0"/>
              <w:iCs w:val="0"/>
              <w:noProof/>
              <w:sz w:val="22"/>
              <w:szCs w:val="22"/>
              <w:lang w:eastAsia="ru-RU"/>
            </w:rPr>
          </w:pPr>
          <w:hyperlink w:anchor="_Toc210637517" w:history="1">
            <w:r w:rsidRPr="000D1B24">
              <w:rPr>
                <w:rStyle w:val="a7"/>
                <w:noProof/>
              </w:rPr>
              <w:t>II Финансово-промышленный форум</w:t>
            </w:r>
            <w:r>
              <w:rPr>
                <w:noProof/>
                <w:webHidden/>
              </w:rPr>
              <w:tab/>
            </w:r>
            <w:r>
              <w:rPr>
                <w:noProof/>
                <w:webHidden/>
              </w:rPr>
              <w:fldChar w:fldCharType="begin"/>
            </w:r>
            <w:r>
              <w:rPr>
                <w:noProof/>
                <w:webHidden/>
              </w:rPr>
              <w:instrText xml:space="preserve"> PAGEREF _Toc210637517 \h </w:instrText>
            </w:r>
            <w:r>
              <w:rPr>
                <w:noProof/>
                <w:webHidden/>
              </w:rPr>
            </w:r>
            <w:r>
              <w:rPr>
                <w:noProof/>
                <w:webHidden/>
              </w:rPr>
              <w:fldChar w:fldCharType="separate"/>
            </w:r>
            <w:r>
              <w:rPr>
                <w:noProof/>
                <w:webHidden/>
              </w:rPr>
              <w:t>29</w:t>
            </w:r>
            <w:r>
              <w:rPr>
                <w:noProof/>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518" w:history="1">
            <w:r w:rsidRPr="000D1B24">
              <w:rPr>
                <w:rStyle w:val="a7"/>
              </w:rPr>
              <w:t>03.10.2025 Кто Строит.ру (ktostroit.ru) Антон Мороз: в промышленное строительство нужно привлечь 15 трлн рублей</w:t>
            </w:r>
            <w:r>
              <w:rPr>
                <w:webHidden/>
              </w:rPr>
              <w:tab/>
            </w:r>
            <w:r>
              <w:rPr>
                <w:webHidden/>
              </w:rPr>
              <w:fldChar w:fldCharType="begin"/>
            </w:r>
            <w:r>
              <w:rPr>
                <w:webHidden/>
              </w:rPr>
              <w:instrText xml:space="preserve"> PAGEREF _Toc210637518 \h </w:instrText>
            </w:r>
            <w:r>
              <w:rPr>
                <w:webHidden/>
              </w:rPr>
            </w:r>
            <w:r>
              <w:rPr>
                <w:webHidden/>
              </w:rPr>
              <w:fldChar w:fldCharType="separate"/>
            </w:r>
            <w:r>
              <w:rPr>
                <w:webHidden/>
              </w:rPr>
              <w:t>29</w:t>
            </w:r>
            <w:r>
              <w:rPr>
                <w:webHidden/>
              </w:rPr>
              <w:fldChar w:fldCharType="end"/>
            </w:r>
          </w:hyperlink>
        </w:p>
        <w:p w:rsidR="00464010" w:rsidRDefault="00464010">
          <w:pPr>
            <w:pStyle w:val="31"/>
            <w:tabs>
              <w:tab w:val="right" w:leader="dot" w:pos="9912"/>
            </w:tabs>
            <w:rPr>
              <w:rFonts w:asciiTheme="minorHAnsi" w:eastAsiaTheme="minorEastAsia" w:hAnsiTheme="minorHAnsi"/>
              <w:b w:val="0"/>
              <w:iCs w:val="0"/>
              <w:noProof/>
              <w:sz w:val="22"/>
              <w:szCs w:val="22"/>
              <w:lang w:eastAsia="ru-RU"/>
            </w:rPr>
          </w:pPr>
          <w:hyperlink w:anchor="_Toc210637519" w:history="1">
            <w:r w:rsidRPr="000D1B24">
              <w:rPr>
                <w:rStyle w:val="a7"/>
                <w:noProof/>
              </w:rPr>
              <w:t>Новостройкам спрогнозировали подорожание вплоть до 5% из-за увеличения НДС</w:t>
            </w:r>
            <w:r>
              <w:rPr>
                <w:noProof/>
                <w:webHidden/>
              </w:rPr>
              <w:tab/>
            </w:r>
            <w:r>
              <w:rPr>
                <w:noProof/>
                <w:webHidden/>
              </w:rPr>
              <w:fldChar w:fldCharType="begin"/>
            </w:r>
            <w:r>
              <w:rPr>
                <w:noProof/>
                <w:webHidden/>
              </w:rPr>
              <w:instrText xml:space="preserve"> PAGEREF _Toc210637519 \h </w:instrText>
            </w:r>
            <w:r>
              <w:rPr>
                <w:noProof/>
                <w:webHidden/>
              </w:rPr>
            </w:r>
            <w:r>
              <w:rPr>
                <w:noProof/>
                <w:webHidden/>
              </w:rPr>
              <w:fldChar w:fldCharType="separate"/>
            </w:r>
            <w:r>
              <w:rPr>
                <w:noProof/>
                <w:webHidden/>
              </w:rPr>
              <w:t>30</w:t>
            </w:r>
            <w:r>
              <w:rPr>
                <w:noProof/>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520" w:history="1">
            <w:r w:rsidRPr="000D1B24">
              <w:rPr>
                <w:rStyle w:val="a7"/>
              </w:rPr>
              <w:t>03.10.2025 Dom.mail (dom.mail.ru) Жилью в России пообещали подорожание по новой причине</w:t>
            </w:r>
            <w:r>
              <w:rPr>
                <w:webHidden/>
              </w:rPr>
              <w:tab/>
            </w:r>
            <w:r>
              <w:rPr>
                <w:webHidden/>
              </w:rPr>
              <w:fldChar w:fldCharType="begin"/>
            </w:r>
            <w:r>
              <w:rPr>
                <w:webHidden/>
              </w:rPr>
              <w:instrText xml:space="preserve"> PAGEREF _Toc210637520 \h </w:instrText>
            </w:r>
            <w:r>
              <w:rPr>
                <w:webHidden/>
              </w:rPr>
            </w:r>
            <w:r>
              <w:rPr>
                <w:webHidden/>
              </w:rPr>
              <w:fldChar w:fldCharType="separate"/>
            </w:r>
            <w:r>
              <w:rPr>
                <w:webHidden/>
              </w:rPr>
              <w:t>30</w:t>
            </w:r>
            <w:r>
              <w:rPr>
                <w:webHidden/>
              </w:rPr>
              <w:fldChar w:fldCharType="end"/>
            </w:r>
          </w:hyperlink>
        </w:p>
        <w:p w:rsidR="00464010" w:rsidRDefault="00464010">
          <w:pPr>
            <w:pStyle w:val="31"/>
            <w:tabs>
              <w:tab w:val="right" w:leader="dot" w:pos="9912"/>
            </w:tabs>
            <w:rPr>
              <w:rFonts w:asciiTheme="minorHAnsi" w:eastAsiaTheme="minorEastAsia" w:hAnsiTheme="minorHAnsi"/>
              <w:b w:val="0"/>
              <w:iCs w:val="0"/>
              <w:noProof/>
              <w:sz w:val="22"/>
              <w:szCs w:val="22"/>
              <w:lang w:eastAsia="ru-RU"/>
            </w:rPr>
          </w:pPr>
          <w:hyperlink w:anchor="_Toc210637521" w:history="1">
            <w:r w:rsidRPr="000D1B24">
              <w:rPr>
                <w:rStyle w:val="a7"/>
                <w:noProof/>
              </w:rPr>
              <w:t>Национальный конкурс профессионального мастерства " Строймастер-2025"</w:t>
            </w:r>
            <w:r>
              <w:rPr>
                <w:noProof/>
                <w:webHidden/>
              </w:rPr>
              <w:tab/>
            </w:r>
            <w:r>
              <w:rPr>
                <w:noProof/>
                <w:webHidden/>
              </w:rPr>
              <w:fldChar w:fldCharType="begin"/>
            </w:r>
            <w:r>
              <w:rPr>
                <w:noProof/>
                <w:webHidden/>
              </w:rPr>
              <w:instrText xml:space="preserve"> PAGEREF _Toc210637521 \h </w:instrText>
            </w:r>
            <w:r>
              <w:rPr>
                <w:noProof/>
                <w:webHidden/>
              </w:rPr>
            </w:r>
            <w:r>
              <w:rPr>
                <w:noProof/>
                <w:webHidden/>
              </w:rPr>
              <w:fldChar w:fldCharType="separate"/>
            </w:r>
            <w:r>
              <w:rPr>
                <w:noProof/>
                <w:webHidden/>
              </w:rPr>
              <w:t>30</w:t>
            </w:r>
            <w:r>
              <w:rPr>
                <w:noProof/>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522" w:history="1">
            <w:r w:rsidRPr="000D1B24">
              <w:rPr>
                <w:rStyle w:val="a7"/>
              </w:rPr>
              <w:t>03.10.2025 Новости Малого Бизнеса (novostimb.ru) В Петербурге подведены итоги финала Национального конкурса профессионального мастерства «Строймастер»</w:t>
            </w:r>
            <w:r>
              <w:rPr>
                <w:webHidden/>
              </w:rPr>
              <w:tab/>
            </w:r>
            <w:r>
              <w:rPr>
                <w:webHidden/>
              </w:rPr>
              <w:fldChar w:fldCharType="begin"/>
            </w:r>
            <w:r>
              <w:rPr>
                <w:webHidden/>
              </w:rPr>
              <w:instrText xml:space="preserve"> PAGEREF _Toc210637522 \h </w:instrText>
            </w:r>
            <w:r>
              <w:rPr>
                <w:webHidden/>
              </w:rPr>
            </w:r>
            <w:r>
              <w:rPr>
                <w:webHidden/>
              </w:rPr>
              <w:fldChar w:fldCharType="separate"/>
            </w:r>
            <w:r>
              <w:rPr>
                <w:webHidden/>
              </w:rPr>
              <w:t>30</w:t>
            </w:r>
            <w:r>
              <w:rPr>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523" w:history="1">
            <w:r w:rsidRPr="000D1B24">
              <w:rPr>
                <w:rStyle w:val="a7"/>
              </w:rPr>
              <w:t>03.10.2025 Недвижимость и строительство Петербурга (nsp.ru) «Строймастер» отметил юбилей: 15 лет профессиональных соревнований строителей в России</w:t>
            </w:r>
            <w:r>
              <w:rPr>
                <w:webHidden/>
              </w:rPr>
              <w:tab/>
            </w:r>
            <w:r>
              <w:rPr>
                <w:webHidden/>
              </w:rPr>
              <w:fldChar w:fldCharType="begin"/>
            </w:r>
            <w:r>
              <w:rPr>
                <w:webHidden/>
              </w:rPr>
              <w:instrText xml:space="preserve"> PAGEREF _Toc210637523 \h </w:instrText>
            </w:r>
            <w:r>
              <w:rPr>
                <w:webHidden/>
              </w:rPr>
            </w:r>
            <w:r>
              <w:rPr>
                <w:webHidden/>
              </w:rPr>
              <w:fldChar w:fldCharType="separate"/>
            </w:r>
            <w:r>
              <w:rPr>
                <w:webHidden/>
              </w:rPr>
              <w:t>32</w:t>
            </w:r>
            <w:r>
              <w:rPr>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524" w:history="1">
            <w:r w:rsidRPr="000D1B24">
              <w:rPr>
                <w:rStyle w:val="a7"/>
              </w:rPr>
              <w:t>03.10.2025 Кореновские вести (korvesti.ru) Студент из Кореновска представил Кубань на всероссийском конкурсе «Строймастер-2025»</w:t>
            </w:r>
            <w:r>
              <w:rPr>
                <w:webHidden/>
              </w:rPr>
              <w:tab/>
            </w:r>
            <w:r>
              <w:rPr>
                <w:webHidden/>
              </w:rPr>
              <w:fldChar w:fldCharType="begin"/>
            </w:r>
            <w:r>
              <w:rPr>
                <w:webHidden/>
              </w:rPr>
              <w:instrText xml:space="preserve"> PAGEREF _Toc210637524 \h </w:instrText>
            </w:r>
            <w:r>
              <w:rPr>
                <w:webHidden/>
              </w:rPr>
            </w:r>
            <w:r>
              <w:rPr>
                <w:webHidden/>
              </w:rPr>
              <w:fldChar w:fldCharType="separate"/>
            </w:r>
            <w:r>
              <w:rPr>
                <w:webHidden/>
              </w:rPr>
              <w:t>34</w:t>
            </w:r>
            <w:r>
              <w:rPr>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525" w:history="1">
            <w:r w:rsidRPr="000D1B24">
              <w:rPr>
                <w:rStyle w:val="a7"/>
              </w:rPr>
              <w:t>03.10.2025 Приозерские ведомости (priozerskvedomosti.ru) Строитель из Ленинградской области Андрей Морозов доказал, что его мастерству нет равных, и вошел в тройку сильнейших штукатуров страны, заняв почетное III место.</w:t>
            </w:r>
            <w:r>
              <w:rPr>
                <w:webHidden/>
              </w:rPr>
              <w:tab/>
            </w:r>
            <w:r>
              <w:rPr>
                <w:webHidden/>
              </w:rPr>
              <w:fldChar w:fldCharType="begin"/>
            </w:r>
            <w:r>
              <w:rPr>
                <w:webHidden/>
              </w:rPr>
              <w:instrText xml:space="preserve"> PAGEREF _Toc210637525 \h </w:instrText>
            </w:r>
            <w:r>
              <w:rPr>
                <w:webHidden/>
              </w:rPr>
            </w:r>
            <w:r>
              <w:rPr>
                <w:webHidden/>
              </w:rPr>
              <w:fldChar w:fldCharType="separate"/>
            </w:r>
            <w:r>
              <w:rPr>
                <w:webHidden/>
              </w:rPr>
              <w:t>34</w:t>
            </w:r>
            <w:r>
              <w:rPr>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526" w:history="1">
            <w:r w:rsidRPr="000D1B24">
              <w:rPr>
                <w:rStyle w:val="a7"/>
              </w:rPr>
              <w:t>03.10.2025 Республика Башкортостан (resbash.ru) Сварщик из Башкирии стал призёром национального конкурса «Строймастер»</w:t>
            </w:r>
            <w:r>
              <w:rPr>
                <w:webHidden/>
              </w:rPr>
              <w:tab/>
            </w:r>
            <w:r>
              <w:rPr>
                <w:webHidden/>
              </w:rPr>
              <w:fldChar w:fldCharType="begin"/>
            </w:r>
            <w:r>
              <w:rPr>
                <w:webHidden/>
              </w:rPr>
              <w:instrText xml:space="preserve"> PAGEREF _Toc210637526 \h </w:instrText>
            </w:r>
            <w:r>
              <w:rPr>
                <w:webHidden/>
              </w:rPr>
            </w:r>
            <w:r>
              <w:rPr>
                <w:webHidden/>
              </w:rPr>
              <w:fldChar w:fldCharType="separate"/>
            </w:r>
            <w:r>
              <w:rPr>
                <w:webHidden/>
              </w:rPr>
              <w:t>34</w:t>
            </w:r>
            <w:r>
              <w:rPr>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527" w:history="1">
            <w:r w:rsidRPr="000D1B24">
              <w:rPr>
                <w:rStyle w:val="a7"/>
              </w:rPr>
              <w:t>03.10.2025 Молодёжная газета (mgazeta.com) Сварщик из Башкирии завоевал «серебро» конкурса профмастерства «Строймастер»</w:t>
            </w:r>
            <w:r>
              <w:rPr>
                <w:webHidden/>
              </w:rPr>
              <w:tab/>
            </w:r>
            <w:r>
              <w:rPr>
                <w:webHidden/>
              </w:rPr>
              <w:fldChar w:fldCharType="begin"/>
            </w:r>
            <w:r>
              <w:rPr>
                <w:webHidden/>
              </w:rPr>
              <w:instrText xml:space="preserve"> PAGEREF _Toc210637527 \h </w:instrText>
            </w:r>
            <w:r>
              <w:rPr>
                <w:webHidden/>
              </w:rPr>
            </w:r>
            <w:r>
              <w:rPr>
                <w:webHidden/>
              </w:rPr>
              <w:fldChar w:fldCharType="separate"/>
            </w:r>
            <w:r>
              <w:rPr>
                <w:webHidden/>
              </w:rPr>
              <w:t>35</w:t>
            </w:r>
            <w:r>
              <w:rPr>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528" w:history="1">
            <w:r w:rsidRPr="000D1B24">
              <w:rPr>
                <w:rStyle w:val="a7"/>
              </w:rPr>
              <w:t>03.10.2025 Лента новостей Иркутска (irkutsk-news.net) «Эта профессия требует мужества»</w:t>
            </w:r>
            <w:r>
              <w:rPr>
                <w:webHidden/>
              </w:rPr>
              <w:tab/>
            </w:r>
            <w:r>
              <w:rPr>
                <w:webHidden/>
              </w:rPr>
              <w:fldChar w:fldCharType="begin"/>
            </w:r>
            <w:r>
              <w:rPr>
                <w:webHidden/>
              </w:rPr>
              <w:instrText xml:space="preserve"> PAGEREF _Toc210637528 \h </w:instrText>
            </w:r>
            <w:r>
              <w:rPr>
                <w:webHidden/>
              </w:rPr>
            </w:r>
            <w:r>
              <w:rPr>
                <w:webHidden/>
              </w:rPr>
              <w:fldChar w:fldCharType="separate"/>
            </w:r>
            <w:r>
              <w:rPr>
                <w:webHidden/>
              </w:rPr>
              <w:t>35</w:t>
            </w:r>
            <w:r>
              <w:rPr>
                <w:webHidden/>
              </w:rPr>
              <w:fldChar w:fldCharType="end"/>
            </w:r>
          </w:hyperlink>
        </w:p>
        <w:p w:rsidR="00464010" w:rsidRDefault="00464010">
          <w:pPr>
            <w:pStyle w:val="31"/>
            <w:tabs>
              <w:tab w:val="right" w:leader="dot" w:pos="9912"/>
            </w:tabs>
            <w:rPr>
              <w:rFonts w:asciiTheme="minorHAnsi" w:eastAsiaTheme="minorEastAsia" w:hAnsiTheme="minorHAnsi"/>
              <w:b w:val="0"/>
              <w:iCs w:val="0"/>
              <w:noProof/>
              <w:sz w:val="22"/>
              <w:szCs w:val="22"/>
              <w:lang w:eastAsia="ru-RU"/>
            </w:rPr>
          </w:pPr>
          <w:hyperlink w:anchor="_Toc210637529" w:history="1">
            <w:r w:rsidRPr="000D1B24">
              <w:rPr>
                <w:rStyle w:val="a7"/>
                <w:noProof/>
              </w:rPr>
              <w:t>НОСТРОЙ поддержал конкурс «Мастер года» в сфере среднего профессионального образования</w:t>
            </w:r>
            <w:r>
              <w:rPr>
                <w:noProof/>
                <w:webHidden/>
              </w:rPr>
              <w:tab/>
            </w:r>
            <w:r>
              <w:rPr>
                <w:noProof/>
                <w:webHidden/>
              </w:rPr>
              <w:fldChar w:fldCharType="begin"/>
            </w:r>
            <w:r>
              <w:rPr>
                <w:noProof/>
                <w:webHidden/>
              </w:rPr>
              <w:instrText xml:space="preserve"> PAGEREF _Toc210637529 \h </w:instrText>
            </w:r>
            <w:r>
              <w:rPr>
                <w:noProof/>
                <w:webHidden/>
              </w:rPr>
            </w:r>
            <w:r>
              <w:rPr>
                <w:noProof/>
                <w:webHidden/>
              </w:rPr>
              <w:fldChar w:fldCharType="separate"/>
            </w:r>
            <w:r>
              <w:rPr>
                <w:noProof/>
                <w:webHidden/>
              </w:rPr>
              <w:t>35</w:t>
            </w:r>
            <w:r>
              <w:rPr>
                <w:noProof/>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530" w:history="1">
            <w:r w:rsidRPr="000D1B24">
              <w:rPr>
                <w:rStyle w:val="a7"/>
              </w:rPr>
              <w:t>03.10.2025 Национальное объединение строителей (nostroy.ru) НОСТРОЙ поддержал конкурс «Мастер года» в сфере среднего профессионального образования</w:t>
            </w:r>
            <w:r>
              <w:rPr>
                <w:webHidden/>
              </w:rPr>
              <w:tab/>
            </w:r>
            <w:r>
              <w:rPr>
                <w:webHidden/>
              </w:rPr>
              <w:fldChar w:fldCharType="begin"/>
            </w:r>
            <w:r>
              <w:rPr>
                <w:webHidden/>
              </w:rPr>
              <w:instrText xml:space="preserve"> PAGEREF _Toc210637530 \h </w:instrText>
            </w:r>
            <w:r>
              <w:rPr>
                <w:webHidden/>
              </w:rPr>
            </w:r>
            <w:r>
              <w:rPr>
                <w:webHidden/>
              </w:rPr>
              <w:fldChar w:fldCharType="separate"/>
            </w:r>
            <w:r>
              <w:rPr>
                <w:webHidden/>
              </w:rPr>
              <w:t>35</w:t>
            </w:r>
            <w:r>
              <w:rPr>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531" w:history="1">
            <w:r w:rsidRPr="000D1B24">
              <w:rPr>
                <w:rStyle w:val="a7"/>
              </w:rPr>
              <w:t>02.10.2025 Центр регионального и международного сотрудничества (centercoop.ru) Анастасия Потанина достойно представила Петербург в финале конкурса «Мастер года»</w:t>
            </w:r>
            <w:r>
              <w:rPr>
                <w:webHidden/>
              </w:rPr>
              <w:tab/>
            </w:r>
            <w:r>
              <w:rPr>
                <w:webHidden/>
              </w:rPr>
              <w:fldChar w:fldCharType="begin"/>
            </w:r>
            <w:r>
              <w:rPr>
                <w:webHidden/>
              </w:rPr>
              <w:instrText xml:space="preserve"> PAGEREF _Toc210637531 \h </w:instrText>
            </w:r>
            <w:r>
              <w:rPr>
                <w:webHidden/>
              </w:rPr>
            </w:r>
            <w:r>
              <w:rPr>
                <w:webHidden/>
              </w:rPr>
              <w:fldChar w:fldCharType="separate"/>
            </w:r>
            <w:r>
              <w:rPr>
                <w:webHidden/>
              </w:rPr>
              <w:t>36</w:t>
            </w:r>
            <w:r>
              <w:rPr>
                <w:webHidden/>
              </w:rPr>
              <w:fldChar w:fldCharType="end"/>
            </w:r>
          </w:hyperlink>
        </w:p>
        <w:p w:rsidR="00464010" w:rsidRDefault="00464010">
          <w:pPr>
            <w:pStyle w:val="31"/>
            <w:tabs>
              <w:tab w:val="right" w:leader="dot" w:pos="9912"/>
            </w:tabs>
            <w:rPr>
              <w:rFonts w:asciiTheme="minorHAnsi" w:eastAsiaTheme="minorEastAsia" w:hAnsiTheme="minorHAnsi"/>
              <w:b w:val="0"/>
              <w:iCs w:val="0"/>
              <w:noProof/>
              <w:sz w:val="22"/>
              <w:szCs w:val="22"/>
              <w:lang w:eastAsia="ru-RU"/>
            </w:rPr>
          </w:pPr>
          <w:hyperlink w:anchor="_Toc210637532" w:history="1">
            <w:r w:rsidRPr="000D1B24">
              <w:rPr>
                <w:rStyle w:val="a7"/>
                <w:noProof/>
              </w:rPr>
              <w:t>Анонсы мероприятий</w:t>
            </w:r>
            <w:r>
              <w:rPr>
                <w:noProof/>
                <w:webHidden/>
              </w:rPr>
              <w:tab/>
            </w:r>
            <w:r>
              <w:rPr>
                <w:noProof/>
                <w:webHidden/>
              </w:rPr>
              <w:fldChar w:fldCharType="begin"/>
            </w:r>
            <w:r>
              <w:rPr>
                <w:noProof/>
                <w:webHidden/>
              </w:rPr>
              <w:instrText xml:space="preserve"> PAGEREF _Toc210637532 \h </w:instrText>
            </w:r>
            <w:r>
              <w:rPr>
                <w:noProof/>
                <w:webHidden/>
              </w:rPr>
            </w:r>
            <w:r>
              <w:rPr>
                <w:noProof/>
                <w:webHidden/>
              </w:rPr>
              <w:fldChar w:fldCharType="separate"/>
            </w:r>
            <w:r>
              <w:rPr>
                <w:noProof/>
                <w:webHidden/>
              </w:rPr>
              <w:t>37</w:t>
            </w:r>
            <w:r>
              <w:rPr>
                <w:noProof/>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533" w:history="1">
            <w:r w:rsidRPr="000D1B24">
              <w:rPr>
                <w:rStyle w:val="a7"/>
              </w:rPr>
              <w:t>06.10.2025 Все о СРО в России (all-sro.ru) ТПП РФ определит стратегию развития саморегулирования до 2030 года на ключевом заседании 9 октября</w:t>
            </w:r>
            <w:r>
              <w:rPr>
                <w:webHidden/>
              </w:rPr>
              <w:tab/>
            </w:r>
            <w:r>
              <w:rPr>
                <w:webHidden/>
              </w:rPr>
              <w:fldChar w:fldCharType="begin"/>
            </w:r>
            <w:r>
              <w:rPr>
                <w:webHidden/>
              </w:rPr>
              <w:instrText xml:space="preserve"> PAGEREF _Toc210637533 \h </w:instrText>
            </w:r>
            <w:r>
              <w:rPr>
                <w:webHidden/>
              </w:rPr>
            </w:r>
            <w:r>
              <w:rPr>
                <w:webHidden/>
              </w:rPr>
              <w:fldChar w:fldCharType="separate"/>
            </w:r>
            <w:r>
              <w:rPr>
                <w:webHidden/>
              </w:rPr>
              <w:t>37</w:t>
            </w:r>
            <w:r>
              <w:rPr>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534" w:history="1">
            <w:r w:rsidRPr="000D1B24">
              <w:rPr>
                <w:rStyle w:val="a7"/>
              </w:rPr>
              <w:t>03.10.2025 Redeveloper.ru Вызовы НИСФ-2025: Выстроить антихрупкость и найти новые точки роста в турбулентные времена</w:t>
            </w:r>
            <w:r>
              <w:rPr>
                <w:webHidden/>
              </w:rPr>
              <w:tab/>
            </w:r>
            <w:r>
              <w:rPr>
                <w:webHidden/>
              </w:rPr>
              <w:fldChar w:fldCharType="begin"/>
            </w:r>
            <w:r>
              <w:rPr>
                <w:webHidden/>
              </w:rPr>
              <w:instrText xml:space="preserve"> PAGEREF _Toc210637534 \h </w:instrText>
            </w:r>
            <w:r>
              <w:rPr>
                <w:webHidden/>
              </w:rPr>
            </w:r>
            <w:r>
              <w:rPr>
                <w:webHidden/>
              </w:rPr>
              <w:fldChar w:fldCharType="separate"/>
            </w:r>
            <w:r>
              <w:rPr>
                <w:webHidden/>
              </w:rPr>
              <w:t>38</w:t>
            </w:r>
            <w:r>
              <w:rPr>
                <w:webHidden/>
              </w:rPr>
              <w:fldChar w:fldCharType="end"/>
            </w:r>
          </w:hyperlink>
        </w:p>
        <w:p w:rsidR="00464010" w:rsidRDefault="00464010">
          <w:pPr>
            <w:pStyle w:val="31"/>
            <w:tabs>
              <w:tab w:val="right" w:leader="dot" w:pos="9912"/>
            </w:tabs>
            <w:rPr>
              <w:rFonts w:asciiTheme="minorHAnsi" w:eastAsiaTheme="minorEastAsia" w:hAnsiTheme="minorHAnsi"/>
              <w:b w:val="0"/>
              <w:iCs w:val="0"/>
              <w:noProof/>
              <w:sz w:val="22"/>
              <w:szCs w:val="22"/>
              <w:lang w:eastAsia="ru-RU"/>
            </w:rPr>
          </w:pPr>
          <w:hyperlink w:anchor="_Toc210637535" w:history="1">
            <w:r w:rsidRPr="000D1B24">
              <w:rPr>
                <w:rStyle w:val="a7"/>
                <w:noProof/>
              </w:rPr>
              <w:t>Прочие публикации</w:t>
            </w:r>
            <w:r>
              <w:rPr>
                <w:noProof/>
                <w:webHidden/>
              </w:rPr>
              <w:tab/>
            </w:r>
            <w:r>
              <w:rPr>
                <w:noProof/>
                <w:webHidden/>
              </w:rPr>
              <w:fldChar w:fldCharType="begin"/>
            </w:r>
            <w:r>
              <w:rPr>
                <w:noProof/>
                <w:webHidden/>
              </w:rPr>
              <w:instrText xml:space="preserve"> PAGEREF _Toc210637535 \h </w:instrText>
            </w:r>
            <w:r>
              <w:rPr>
                <w:noProof/>
                <w:webHidden/>
              </w:rPr>
            </w:r>
            <w:r>
              <w:rPr>
                <w:noProof/>
                <w:webHidden/>
              </w:rPr>
              <w:fldChar w:fldCharType="separate"/>
            </w:r>
            <w:r>
              <w:rPr>
                <w:noProof/>
                <w:webHidden/>
              </w:rPr>
              <w:t>39</w:t>
            </w:r>
            <w:r>
              <w:rPr>
                <w:noProof/>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536" w:history="1">
            <w:r w:rsidRPr="000D1B24">
              <w:rPr>
                <w:rStyle w:val="a7"/>
              </w:rPr>
              <w:t>06.10.2025 Агентство новостей Строительный бизнес (ancb.ru) Вступил в силу национальный стандарт по исполнительной документации в электронном виде</w:t>
            </w:r>
            <w:r>
              <w:rPr>
                <w:webHidden/>
              </w:rPr>
              <w:tab/>
            </w:r>
            <w:r>
              <w:rPr>
                <w:webHidden/>
              </w:rPr>
              <w:fldChar w:fldCharType="begin"/>
            </w:r>
            <w:r>
              <w:rPr>
                <w:webHidden/>
              </w:rPr>
              <w:instrText xml:space="preserve"> PAGEREF _Toc210637536 \h </w:instrText>
            </w:r>
            <w:r>
              <w:rPr>
                <w:webHidden/>
              </w:rPr>
            </w:r>
            <w:r>
              <w:rPr>
                <w:webHidden/>
              </w:rPr>
              <w:fldChar w:fldCharType="separate"/>
            </w:r>
            <w:r>
              <w:rPr>
                <w:webHidden/>
              </w:rPr>
              <w:t>39</w:t>
            </w:r>
            <w:r>
              <w:rPr>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537" w:history="1">
            <w:r w:rsidRPr="000D1B24">
              <w:rPr>
                <w:rStyle w:val="a7"/>
              </w:rPr>
              <w:t>03.10.2025 Башинформ (bashinform.ru) «УфаЖилПромСтрой» отмечен на уровне республики за вклад в «Профессионалитет»</w:t>
            </w:r>
            <w:r>
              <w:rPr>
                <w:webHidden/>
              </w:rPr>
              <w:tab/>
            </w:r>
            <w:r>
              <w:rPr>
                <w:webHidden/>
              </w:rPr>
              <w:fldChar w:fldCharType="begin"/>
            </w:r>
            <w:r>
              <w:rPr>
                <w:webHidden/>
              </w:rPr>
              <w:instrText xml:space="preserve"> PAGEREF _Toc210637537 \h </w:instrText>
            </w:r>
            <w:r>
              <w:rPr>
                <w:webHidden/>
              </w:rPr>
            </w:r>
            <w:r>
              <w:rPr>
                <w:webHidden/>
              </w:rPr>
              <w:fldChar w:fldCharType="separate"/>
            </w:r>
            <w:r>
              <w:rPr>
                <w:webHidden/>
              </w:rPr>
              <w:t>39</w:t>
            </w:r>
            <w:r>
              <w:rPr>
                <w:webHidden/>
              </w:rPr>
              <w:fldChar w:fldCharType="end"/>
            </w:r>
          </w:hyperlink>
        </w:p>
        <w:p w:rsidR="00464010" w:rsidRDefault="00464010">
          <w:pPr>
            <w:pStyle w:val="12"/>
            <w:rPr>
              <w:rFonts w:asciiTheme="minorHAnsi" w:eastAsiaTheme="minorEastAsia" w:hAnsiTheme="minorHAnsi"/>
              <w:b w:val="0"/>
              <w:bCs w:val="0"/>
              <w:caps w:val="0"/>
              <w:noProof/>
              <w:color w:val="auto"/>
              <w:sz w:val="22"/>
              <w:szCs w:val="22"/>
              <w:lang w:eastAsia="ru-RU"/>
            </w:rPr>
          </w:pPr>
          <w:hyperlink w:anchor="_Toc210637538" w:history="1">
            <w:r w:rsidRPr="000D1B24">
              <w:rPr>
                <w:rStyle w:val="a7"/>
                <w:noProof/>
              </w:rPr>
              <w:t>ДЕЯТЕЛЬНОСТЬ СРО</w:t>
            </w:r>
            <w:r>
              <w:rPr>
                <w:noProof/>
                <w:webHidden/>
              </w:rPr>
              <w:tab/>
            </w:r>
            <w:r>
              <w:rPr>
                <w:noProof/>
                <w:webHidden/>
              </w:rPr>
              <w:fldChar w:fldCharType="begin"/>
            </w:r>
            <w:r>
              <w:rPr>
                <w:noProof/>
                <w:webHidden/>
              </w:rPr>
              <w:instrText xml:space="preserve"> PAGEREF _Toc210637538 \h </w:instrText>
            </w:r>
            <w:r>
              <w:rPr>
                <w:noProof/>
                <w:webHidden/>
              </w:rPr>
            </w:r>
            <w:r>
              <w:rPr>
                <w:noProof/>
                <w:webHidden/>
              </w:rPr>
              <w:fldChar w:fldCharType="separate"/>
            </w:r>
            <w:r>
              <w:rPr>
                <w:noProof/>
                <w:webHidden/>
              </w:rPr>
              <w:t>40</w:t>
            </w:r>
            <w:r>
              <w:rPr>
                <w:noProof/>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539" w:history="1">
            <w:r w:rsidRPr="000D1B24">
              <w:rPr>
                <w:rStyle w:val="a7"/>
              </w:rPr>
              <w:t>03.10.2025 Ведомости (vedomosti.ru) Обеспечительные меры в виде приостановления действия приказа Ростехнадзора об исключении сведений об Ассоциации «СРО «ОПСР» отменены</w:t>
            </w:r>
            <w:r>
              <w:rPr>
                <w:webHidden/>
              </w:rPr>
              <w:tab/>
            </w:r>
            <w:r>
              <w:rPr>
                <w:webHidden/>
              </w:rPr>
              <w:fldChar w:fldCharType="begin"/>
            </w:r>
            <w:r>
              <w:rPr>
                <w:webHidden/>
              </w:rPr>
              <w:instrText xml:space="preserve"> PAGEREF _Toc210637539 \h </w:instrText>
            </w:r>
            <w:r>
              <w:rPr>
                <w:webHidden/>
              </w:rPr>
            </w:r>
            <w:r>
              <w:rPr>
                <w:webHidden/>
              </w:rPr>
              <w:fldChar w:fldCharType="separate"/>
            </w:r>
            <w:r>
              <w:rPr>
                <w:webHidden/>
              </w:rPr>
              <w:t>40</w:t>
            </w:r>
            <w:r>
              <w:rPr>
                <w:webHidden/>
              </w:rPr>
              <w:fldChar w:fldCharType="end"/>
            </w:r>
          </w:hyperlink>
        </w:p>
        <w:p w:rsidR="00464010" w:rsidRDefault="00464010">
          <w:pPr>
            <w:pStyle w:val="12"/>
            <w:rPr>
              <w:rFonts w:asciiTheme="minorHAnsi" w:eastAsiaTheme="minorEastAsia" w:hAnsiTheme="minorHAnsi"/>
              <w:b w:val="0"/>
              <w:bCs w:val="0"/>
              <w:caps w:val="0"/>
              <w:noProof/>
              <w:color w:val="auto"/>
              <w:sz w:val="22"/>
              <w:szCs w:val="22"/>
              <w:lang w:eastAsia="ru-RU"/>
            </w:rPr>
          </w:pPr>
          <w:hyperlink w:anchor="_Toc210637540" w:history="1">
            <w:r w:rsidRPr="000D1B24">
              <w:rPr>
                <w:rStyle w:val="a7"/>
                <w:noProof/>
              </w:rPr>
              <w:t>НОВОСТИ ОТРАСЛИ</w:t>
            </w:r>
            <w:r>
              <w:rPr>
                <w:noProof/>
                <w:webHidden/>
              </w:rPr>
              <w:tab/>
            </w:r>
            <w:r>
              <w:rPr>
                <w:noProof/>
                <w:webHidden/>
              </w:rPr>
              <w:fldChar w:fldCharType="begin"/>
            </w:r>
            <w:r>
              <w:rPr>
                <w:noProof/>
                <w:webHidden/>
              </w:rPr>
              <w:instrText xml:space="preserve"> PAGEREF _Toc210637540 \h </w:instrText>
            </w:r>
            <w:r>
              <w:rPr>
                <w:noProof/>
                <w:webHidden/>
              </w:rPr>
            </w:r>
            <w:r>
              <w:rPr>
                <w:noProof/>
                <w:webHidden/>
              </w:rPr>
              <w:fldChar w:fldCharType="separate"/>
            </w:r>
            <w:r>
              <w:rPr>
                <w:noProof/>
                <w:webHidden/>
              </w:rPr>
              <w:t>40</w:t>
            </w:r>
            <w:r>
              <w:rPr>
                <w:noProof/>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541" w:history="1">
            <w:r w:rsidRPr="000D1B24">
              <w:rPr>
                <w:rStyle w:val="a7"/>
              </w:rPr>
              <w:t>03.10.2025 Минстрой РФ (minstroyrf.ru) Интервью замминистра строительства и ЖКХ РФ Сергея Музыченко «ФедералПресс»</w:t>
            </w:r>
            <w:r>
              <w:rPr>
                <w:webHidden/>
              </w:rPr>
              <w:tab/>
            </w:r>
            <w:r>
              <w:rPr>
                <w:webHidden/>
              </w:rPr>
              <w:fldChar w:fldCharType="begin"/>
            </w:r>
            <w:r>
              <w:rPr>
                <w:webHidden/>
              </w:rPr>
              <w:instrText xml:space="preserve"> PAGEREF _Toc210637541 \h </w:instrText>
            </w:r>
            <w:r>
              <w:rPr>
                <w:webHidden/>
              </w:rPr>
            </w:r>
            <w:r>
              <w:rPr>
                <w:webHidden/>
              </w:rPr>
              <w:fldChar w:fldCharType="separate"/>
            </w:r>
            <w:r>
              <w:rPr>
                <w:webHidden/>
              </w:rPr>
              <w:t>40</w:t>
            </w:r>
            <w:r>
              <w:rPr>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542" w:history="1">
            <w:r w:rsidRPr="000D1B24">
              <w:rPr>
                <w:rStyle w:val="a7"/>
              </w:rPr>
              <w:t>03.10.2025 Минстрой РФ (minstroyrf.ru) Минстрой продолжает работу по совершенствованию нормативной базы в сфере строительства</w:t>
            </w:r>
            <w:r>
              <w:rPr>
                <w:webHidden/>
              </w:rPr>
              <w:tab/>
            </w:r>
            <w:r>
              <w:rPr>
                <w:webHidden/>
              </w:rPr>
              <w:fldChar w:fldCharType="begin"/>
            </w:r>
            <w:r>
              <w:rPr>
                <w:webHidden/>
              </w:rPr>
              <w:instrText xml:space="preserve"> PAGEREF _Toc210637542 \h </w:instrText>
            </w:r>
            <w:r>
              <w:rPr>
                <w:webHidden/>
              </w:rPr>
            </w:r>
            <w:r>
              <w:rPr>
                <w:webHidden/>
              </w:rPr>
              <w:fldChar w:fldCharType="separate"/>
            </w:r>
            <w:r>
              <w:rPr>
                <w:webHidden/>
              </w:rPr>
              <w:t>43</w:t>
            </w:r>
            <w:r>
              <w:rPr>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543" w:history="1">
            <w:r w:rsidRPr="000D1B24">
              <w:rPr>
                <w:rStyle w:val="a7"/>
              </w:rPr>
              <w:t>03.10.2025 ТАСС  В России объем жилищного строительства достиг 120,1 млн кв. м</w:t>
            </w:r>
            <w:r>
              <w:rPr>
                <w:webHidden/>
              </w:rPr>
              <w:tab/>
            </w:r>
            <w:r>
              <w:rPr>
                <w:webHidden/>
              </w:rPr>
              <w:fldChar w:fldCharType="begin"/>
            </w:r>
            <w:r>
              <w:rPr>
                <w:webHidden/>
              </w:rPr>
              <w:instrText xml:space="preserve"> PAGEREF _Toc210637543 \h </w:instrText>
            </w:r>
            <w:r>
              <w:rPr>
                <w:webHidden/>
              </w:rPr>
            </w:r>
            <w:r>
              <w:rPr>
                <w:webHidden/>
              </w:rPr>
              <w:fldChar w:fldCharType="separate"/>
            </w:r>
            <w:r>
              <w:rPr>
                <w:webHidden/>
              </w:rPr>
              <w:t>43</w:t>
            </w:r>
            <w:r>
              <w:rPr>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544" w:history="1">
            <w:r w:rsidRPr="000D1B24">
              <w:rPr>
                <w:rStyle w:val="a7"/>
              </w:rPr>
              <w:t>03.10.2025 ТАСС  Российские новостройки будут оценивать по разработанной при участии ДОМ.РФ методике</w:t>
            </w:r>
            <w:r>
              <w:rPr>
                <w:webHidden/>
              </w:rPr>
              <w:tab/>
            </w:r>
            <w:r>
              <w:rPr>
                <w:webHidden/>
              </w:rPr>
              <w:fldChar w:fldCharType="begin"/>
            </w:r>
            <w:r>
              <w:rPr>
                <w:webHidden/>
              </w:rPr>
              <w:instrText xml:space="preserve"> PAGEREF _Toc210637544 \h </w:instrText>
            </w:r>
            <w:r>
              <w:rPr>
                <w:webHidden/>
              </w:rPr>
            </w:r>
            <w:r>
              <w:rPr>
                <w:webHidden/>
              </w:rPr>
              <w:fldChar w:fldCharType="separate"/>
            </w:r>
            <w:r>
              <w:rPr>
                <w:webHidden/>
              </w:rPr>
              <w:t>43</w:t>
            </w:r>
            <w:r>
              <w:rPr>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545" w:history="1">
            <w:r w:rsidRPr="000D1B24">
              <w:rPr>
                <w:rStyle w:val="a7"/>
              </w:rPr>
              <w:t>03.10.2025 РИА Новости Шесть регионов получат 4 млрд рублей на строительство школ и детсадов</w:t>
            </w:r>
            <w:r>
              <w:rPr>
                <w:webHidden/>
              </w:rPr>
              <w:tab/>
            </w:r>
            <w:r>
              <w:rPr>
                <w:webHidden/>
              </w:rPr>
              <w:fldChar w:fldCharType="begin"/>
            </w:r>
            <w:r>
              <w:rPr>
                <w:webHidden/>
              </w:rPr>
              <w:instrText xml:space="preserve"> PAGEREF _Toc210637545 \h </w:instrText>
            </w:r>
            <w:r>
              <w:rPr>
                <w:webHidden/>
              </w:rPr>
            </w:r>
            <w:r>
              <w:rPr>
                <w:webHidden/>
              </w:rPr>
              <w:fldChar w:fldCharType="separate"/>
            </w:r>
            <w:r>
              <w:rPr>
                <w:webHidden/>
              </w:rPr>
              <w:t>44</w:t>
            </w:r>
            <w:r>
              <w:rPr>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546" w:history="1">
            <w:r w:rsidRPr="000D1B24">
              <w:rPr>
                <w:rStyle w:val="a7"/>
              </w:rPr>
              <w:t>03.10.2025 РИА Новости "Северсталь" планирует выйти на рынок индивидуального жилищного строительства</w:t>
            </w:r>
            <w:r>
              <w:rPr>
                <w:webHidden/>
              </w:rPr>
              <w:tab/>
            </w:r>
            <w:r>
              <w:rPr>
                <w:webHidden/>
              </w:rPr>
              <w:fldChar w:fldCharType="begin"/>
            </w:r>
            <w:r>
              <w:rPr>
                <w:webHidden/>
              </w:rPr>
              <w:instrText xml:space="preserve"> PAGEREF _Toc210637546 \h </w:instrText>
            </w:r>
            <w:r>
              <w:rPr>
                <w:webHidden/>
              </w:rPr>
            </w:r>
            <w:r>
              <w:rPr>
                <w:webHidden/>
              </w:rPr>
              <w:fldChar w:fldCharType="separate"/>
            </w:r>
            <w:r>
              <w:rPr>
                <w:webHidden/>
              </w:rPr>
              <w:t>44</w:t>
            </w:r>
            <w:r>
              <w:rPr>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547" w:history="1">
            <w:r w:rsidRPr="000D1B24">
              <w:rPr>
                <w:rStyle w:val="a7"/>
              </w:rPr>
              <w:t>03.10.2025 Ведомости (vedomosti.ru) Умные технологии «СберСити» по управлению недвижимостью протестируют в РЖД</w:t>
            </w:r>
            <w:r>
              <w:rPr>
                <w:webHidden/>
              </w:rPr>
              <w:tab/>
            </w:r>
            <w:r>
              <w:rPr>
                <w:webHidden/>
              </w:rPr>
              <w:fldChar w:fldCharType="begin"/>
            </w:r>
            <w:r>
              <w:rPr>
                <w:webHidden/>
              </w:rPr>
              <w:instrText xml:space="preserve"> PAGEREF _Toc210637547 \h </w:instrText>
            </w:r>
            <w:r>
              <w:rPr>
                <w:webHidden/>
              </w:rPr>
            </w:r>
            <w:r>
              <w:rPr>
                <w:webHidden/>
              </w:rPr>
              <w:fldChar w:fldCharType="separate"/>
            </w:r>
            <w:r>
              <w:rPr>
                <w:webHidden/>
              </w:rPr>
              <w:t>44</w:t>
            </w:r>
            <w:r>
              <w:rPr>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548" w:history="1">
            <w:r w:rsidRPr="000D1B24">
              <w:rPr>
                <w:rStyle w:val="a7"/>
              </w:rPr>
              <w:t>03.10.2025 РБК На 100+ TechoBuild обсудили особенности деревянного домостроения</w:t>
            </w:r>
            <w:r>
              <w:rPr>
                <w:webHidden/>
              </w:rPr>
              <w:tab/>
            </w:r>
            <w:r>
              <w:rPr>
                <w:webHidden/>
              </w:rPr>
              <w:fldChar w:fldCharType="begin"/>
            </w:r>
            <w:r>
              <w:rPr>
                <w:webHidden/>
              </w:rPr>
              <w:instrText xml:space="preserve"> PAGEREF _Toc210637548 \h </w:instrText>
            </w:r>
            <w:r>
              <w:rPr>
                <w:webHidden/>
              </w:rPr>
            </w:r>
            <w:r>
              <w:rPr>
                <w:webHidden/>
              </w:rPr>
              <w:fldChar w:fldCharType="separate"/>
            </w:r>
            <w:r>
              <w:rPr>
                <w:webHidden/>
              </w:rPr>
              <w:t>45</w:t>
            </w:r>
            <w:r>
              <w:rPr>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549" w:history="1">
            <w:r w:rsidRPr="000D1B24">
              <w:rPr>
                <w:rStyle w:val="a7"/>
              </w:rPr>
              <w:t>03.10.2025 РБК «Базис Недвижимость» и «ДОМ.РФ Технологии» подписали соглашение</w:t>
            </w:r>
            <w:r>
              <w:rPr>
                <w:webHidden/>
              </w:rPr>
              <w:tab/>
            </w:r>
            <w:r>
              <w:rPr>
                <w:webHidden/>
              </w:rPr>
              <w:fldChar w:fldCharType="begin"/>
            </w:r>
            <w:r>
              <w:rPr>
                <w:webHidden/>
              </w:rPr>
              <w:instrText xml:space="preserve"> PAGEREF _Toc210637549 \h </w:instrText>
            </w:r>
            <w:r>
              <w:rPr>
                <w:webHidden/>
              </w:rPr>
            </w:r>
            <w:r>
              <w:rPr>
                <w:webHidden/>
              </w:rPr>
              <w:fldChar w:fldCharType="separate"/>
            </w:r>
            <w:r>
              <w:rPr>
                <w:webHidden/>
              </w:rPr>
              <w:t>45</w:t>
            </w:r>
            <w:r>
              <w:rPr>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550" w:history="1">
            <w:r w:rsidRPr="000D1B24">
              <w:rPr>
                <w:rStyle w:val="a7"/>
              </w:rPr>
              <w:t>03.10.2025 РБК На Ученом совете обсудили перспективы градостроительного образования</w:t>
            </w:r>
            <w:r>
              <w:rPr>
                <w:webHidden/>
              </w:rPr>
              <w:tab/>
            </w:r>
            <w:r>
              <w:rPr>
                <w:webHidden/>
              </w:rPr>
              <w:fldChar w:fldCharType="begin"/>
            </w:r>
            <w:r>
              <w:rPr>
                <w:webHidden/>
              </w:rPr>
              <w:instrText xml:space="preserve"> PAGEREF _Toc210637550 \h </w:instrText>
            </w:r>
            <w:r>
              <w:rPr>
                <w:webHidden/>
              </w:rPr>
            </w:r>
            <w:r>
              <w:rPr>
                <w:webHidden/>
              </w:rPr>
              <w:fldChar w:fldCharType="separate"/>
            </w:r>
            <w:r>
              <w:rPr>
                <w:webHidden/>
              </w:rPr>
              <w:t>46</w:t>
            </w:r>
            <w:r>
              <w:rPr>
                <w:webHidden/>
              </w:rPr>
              <w:fldChar w:fldCharType="end"/>
            </w:r>
          </w:hyperlink>
        </w:p>
        <w:p w:rsidR="00464010" w:rsidRDefault="00464010">
          <w:pPr>
            <w:pStyle w:val="12"/>
            <w:rPr>
              <w:rFonts w:asciiTheme="minorHAnsi" w:eastAsiaTheme="minorEastAsia" w:hAnsiTheme="minorHAnsi"/>
              <w:b w:val="0"/>
              <w:bCs w:val="0"/>
              <w:caps w:val="0"/>
              <w:noProof/>
              <w:color w:val="auto"/>
              <w:sz w:val="22"/>
              <w:szCs w:val="22"/>
              <w:lang w:eastAsia="ru-RU"/>
            </w:rPr>
          </w:pPr>
          <w:hyperlink w:anchor="_Toc210637551" w:history="1">
            <w:r w:rsidRPr="000D1B24">
              <w:rPr>
                <w:rStyle w:val="a7"/>
                <w:noProof/>
              </w:rPr>
              <w:t>РЕГИОНАЛЬНЫЕ НОВОСТИ</w:t>
            </w:r>
            <w:r>
              <w:rPr>
                <w:noProof/>
                <w:webHidden/>
              </w:rPr>
              <w:tab/>
            </w:r>
            <w:r>
              <w:rPr>
                <w:noProof/>
                <w:webHidden/>
              </w:rPr>
              <w:fldChar w:fldCharType="begin"/>
            </w:r>
            <w:r>
              <w:rPr>
                <w:noProof/>
                <w:webHidden/>
              </w:rPr>
              <w:instrText xml:space="preserve"> PAGEREF _Toc210637551 \h </w:instrText>
            </w:r>
            <w:r>
              <w:rPr>
                <w:noProof/>
                <w:webHidden/>
              </w:rPr>
            </w:r>
            <w:r>
              <w:rPr>
                <w:noProof/>
                <w:webHidden/>
              </w:rPr>
              <w:fldChar w:fldCharType="separate"/>
            </w:r>
            <w:r>
              <w:rPr>
                <w:noProof/>
                <w:webHidden/>
              </w:rPr>
              <w:t>46</w:t>
            </w:r>
            <w:r>
              <w:rPr>
                <w:noProof/>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552" w:history="1">
            <w:r w:rsidRPr="000D1B24">
              <w:rPr>
                <w:rStyle w:val="a7"/>
              </w:rPr>
              <w:t>03.10.2025 РБК В Омской области стартовало строительство Северного обхода по концессии</w:t>
            </w:r>
            <w:r>
              <w:rPr>
                <w:webHidden/>
              </w:rPr>
              <w:tab/>
            </w:r>
            <w:r>
              <w:rPr>
                <w:webHidden/>
              </w:rPr>
              <w:fldChar w:fldCharType="begin"/>
            </w:r>
            <w:r>
              <w:rPr>
                <w:webHidden/>
              </w:rPr>
              <w:instrText xml:space="preserve"> PAGEREF _Toc210637552 \h </w:instrText>
            </w:r>
            <w:r>
              <w:rPr>
                <w:webHidden/>
              </w:rPr>
            </w:r>
            <w:r>
              <w:rPr>
                <w:webHidden/>
              </w:rPr>
              <w:fldChar w:fldCharType="separate"/>
            </w:r>
            <w:r>
              <w:rPr>
                <w:webHidden/>
              </w:rPr>
              <w:t>46</w:t>
            </w:r>
            <w:r>
              <w:rPr>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553" w:history="1">
            <w:r w:rsidRPr="000D1B24">
              <w:rPr>
                <w:rStyle w:val="a7"/>
              </w:rPr>
              <w:t>03.10.2025 Ведомости (vedomosti.ru) Как выглядит станция метро «Юго-Западная» на завершающей стадии монтажа оборудования</w:t>
            </w:r>
            <w:r>
              <w:rPr>
                <w:webHidden/>
              </w:rPr>
              <w:tab/>
            </w:r>
            <w:r>
              <w:rPr>
                <w:webHidden/>
              </w:rPr>
              <w:fldChar w:fldCharType="begin"/>
            </w:r>
            <w:r>
              <w:rPr>
                <w:webHidden/>
              </w:rPr>
              <w:instrText xml:space="preserve"> PAGEREF _Toc210637553 \h </w:instrText>
            </w:r>
            <w:r>
              <w:rPr>
                <w:webHidden/>
              </w:rPr>
            </w:r>
            <w:r>
              <w:rPr>
                <w:webHidden/>
              </w:rPr>
              <w:fldChar w:fldCharType="separate"/>
            </w:r>
            <w:r>
              <w:rPr>
                <w:webHidden/>
              </w:rPr>
              <w:t>47</w:t>
            </w:r>
            <w:r>
              <w:rPr>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554" w:history="1">
            <w:r w:rsidRPr="000D1B24">
              <w:rPr>
                <w:rStyle w:val="a7"/>
              </w:rPr>
              <w:t>03.10.2025 Ведомости (vedomosti.ru) Транспортная развязка к Пулково: инфраструктура как инструмент маркетинга региона</w:t>
            </w:r>
            <w:r>
              <w:rPr>
                <w:webHidden/>
              </w:rPr>
              <w:tab/>
            </w:r>
            <w:r>
              <w:rPr>
                <w:webHidden/>
              </w:rPr>
              <w:fldChar w:fldCharType="begin"/>
            </w:r>
            <w:r>
              <w:rPr>
                <w:webHidden/>
              </w:rPr>
              <w:instrText xml:space="preserve"> PAGEREF _Toc210637554 \h </w:instrText>
            </w:r>
            <w:r>
              <w:rPr>
                <w:webHidden/>
              </w:rPr>
            </w:r>
            <w:r>
              <w:rPr>
                <w:webHidden/>
              </w:rPr>
              <w:fldChar w:fldCharType="separate"/>
            </w:r>
            <w:r>
              <w:rPr>
                <w:webHidden/>
              </w:rPr>
              <w:t>48</w:t>
            </w:r>
            <w:r>
              <w:rPr>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555" w:history="1">
            <w:r w:rsidRPr="000D1B24">
              <w:rPr>
                <w:rStyle w:val="a7"/>
              </w:rPr>
              <w:t>03.10.2025 Ведомости (vedomosti.ru) На Старорусском проспекте на год раньше плановых сроков введена в эксплуатацию новая поликлиника</w:t>
            </w:r>
            <w:r>
              <w:rPr>
                <w:webHidden/>
              </w:rPr>
              <w:tab/>
            </w:r>
            <w:r>
              <w:rPr>
                <w:webHidden/>
              </w:rPr>
              <w:fldChar w:fldCharType="begin"/>
            </w:r>
            <w:r>
              <w:rPr>
                <w:webHidden/>
              </w:rPr>
              <w:instrText xml:space="preserve"> PAGEREF _Toc210637555 \h </w:instrText>
            </w:r>
            <w:r>
              <w:rPr>
                <w:webHidden/>
              </w:rPr>
            </w:r>
            <w:r>
              <w:rPr>
                <w:webHidden/>
              </w:rPr>
              <w:fldChar w:fldCharType="separate"/>
            </w:r>
            <w:r>
              <w:rPr>
                <w:webHidden/>
              </w:rPr>
              <w:t>49</w:t>
            </w:r>
            <w:r>
              <w:rPr>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556" w:history="1">
            <w:r w:rsidRPr="000D1B24">
              <w:rPr>
                <w:rStyle w:val="a7"/>
              </w:rPr>
              <w:t>03.10.2025 РБК Вологодская область перевыполнила план по вводу жилья</w:t>
            </w:r>
            <w:r>
              <w:rPr>
                <w:webHidden/>
              </w:rPr>
              <w:tab/>
            </w:r>
            <w:r>
              <w:rPr>
                <w:webHidden/>
              </w:rPr>
              <w:fldChar w:fldCharType="begin"/>
            </w:r>
            <w:r>
              <w:rPr>
                <w:webHidden/>
              </w:rPr>
              <w:instrText xml:space="preserve"> PAGEREF _Toc210637556 \h </w:instrText>
            </w:r>
            <w:r>
              <w:rPr>
                <w:webHidden/>
              </w:rPr>
            </w:r>
            <w:r>
              <w:rPr>
                <w:webHidden/>
              </w:rPr>
              <w:fldChar w:fldCharType="separate"/>
            </w:r>
            <w:r>
              <w:rPr>
                <w:webHidden/>
              </w:rPr>
              <w:t>49</w:t>
            </w:r>
            <w:r>
              <w:rPr>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557" w:history="1">
            <w:r w:rsidRPr="000D1B24">
              <w:rPr>
                <w:rStyle w:val="a7"/>
              </w:rPr>
              <w:t>03.10.2025 РБК На мурманском рынке первичного жилья предложение превышает спрос</w:t>
            </w:r>
            <w:r>
              <w:rPr>
                <w:webHidden/>
              </w:rPr>
              <w:tab/>
            </w:r>
            <w:r>
              <w:rPr>
                <w:webHidden/>
              </w:rPr>
              <w:fldChar w:fldCharType="begin"/>
            </w:r>
            <w:r>
              <w:rPr>
                <w:webHidden/>
              </w:rPr>
              <w:instrText xml:space="preserve"> PAGEREF _Toc210637557 \h </w:instrText>
            </w:r>
            <w:r>
              <w:rPr>
                <w:webHidden/>
              </w:rPr>
            </w:r>
            <w:r>
              <w:rPr>
                <w:webHidden/>
              </w:rPr>
              <w:fldChar w:fldCharType="separate"/>
            </w:r>
            <w:r>
              <w:rPr>
                <w:webHidden/>
              </w:rPr>
              <w:t>50</w:t>
            </w:r>
            <w:r>
              <w:rPr>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558" w:history="1">
            <w:r w:rsidRPr="000D1B24">
              <w:rPr>
                <w:rStyle w:val="a7"/>
              </w:rPr>
              <w:t>04.10.2025 INFOТатарстан (infotatarstan.ru) В Республике Татарстан годовой план по вводу жилья выполнен на 88%, введено 2 млн 869 тысяч кв. м</w:t>
            </w:r>
            <w:r>
              <w:rPr>
                <w:webHidden/>
              </w:rPr>
              <w:tab/>
            </w:r>
            <w:r>
              <w:rPr>
                <w:webHidden/>
              </w:rPr>
              <w:fldChar w:fldCharType="begin"/>
            </w:r>
            <w:r>
              <w:rPr>
                <w:webHidden/>
              </w:rPr>
              <w:instrText xml:space="preserve"> PAGEREF _Toc210637558 \h </w:instrText>
            </w:r>
            <w:r>
              <w:rPr>
                <w:webHidden/>
              </w:rPr>
            </w:r>
            <w:r>
              <w:rPr>
                <w:webHidden/>
              </w:rPr>
              <w:fldChar w:fldCharType="separate"/>
            </w:r>
            <w:r>
              <w:rPr>
                <w:webHidden/>
              </w:rPr>
              <w:t>51</w:t>
            </w:r>
            <w:r>
              <w:rPr>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559" w:history="1">
            <w:r w:rsidRPr="000D1B24">
              <w:rPr>
                <w:rStyle w:val="a7"/>
              </w:rPr>
              <w:t>03.10.2025 ТАСС  В Адыгее завершат два крупных инвестпроекта на 10,5 млрд рублей</w:t>
            </w:r>
            <w:r>
              <w:rPr>
                <w:webHidden/>
              </w:rPr>
              <w:tab/>
            </w:r>
            <w:r>
              <w:rPr>
                <w:webHidden/>
              </w:rPr>
              <w:fldChar w:fldCharType="begin"/>
            </w:r>
            <w:r>
              <w:rPr>
                <w:webHidden/>
              </w:rPr>
              <w:instrText xml:space="preserve"> PAGEREF _Toc210637559 \h </w:instrText>
            </w:r>
            <w:r>
              <w:rPr>
                <w:webHidden/>
              </w:rPr>
            </w:r>
            <w:r>
              <w:rPr>
                <w:webHidden/>
              </w:rPr>
              <w:fldChar w:fldCharType="separate"/>
            </w:r>
            <w:r>
              <w:rPr>
                <w:webHidden/>
              </w:rPr>
              <w:t>52</w:t>
            </w:r>
            <w:r>
              <w:rPr>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560" w:history="1">
            <w:r w:rsidRPr="000D1B24">
              <w:rPr>
                <w:rStyle w:val="a7"/>
              </w:rPr>
              <w:t>06.10.2025 Ведомости Число новых жилых проектов в Москве упало до 12-летнего минимума</w:t>
            </w:r>
            <w:r>
              <w:rPr>
                <w:webHidden/>
              </w:rPr>
              <w:tab/>
            </w:r>
            <w:r>
              <w:rPr>
                <w:webHidden/>
              </w:rPr>
              <w:fldChar w:fldCharType="begin"/>
            </w:r>
            <w:r>
              <w:rPr>
                <w:webHidden/>
              </w:rPr>
              <w:instrText xml:space="preserve"> PAGEREF _Toc210637560 \h </w:instrText>
            </w:r>
            <w:r>
              <w:rPr>
                <w:webHidden/>
              </w:rPr>
            </w:r>
            <w:r>
              <w:rPr>
                <w:webHidden/>
              </w:rPr>
              <w:fldChar w:fldCharType="separate"/>
            </w:r>
            <w:r>
              <w:rPr>
                <w:webHidden/>
              </w:rPr>
              <w:t>52</w:t>
            </w:r>
            <w:r>
              <w:rPr>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561" w:history="1">
            <w:r w:rsidRPr="000D1B24">
              <w:rPr>
                <w:rStyle w:val="a7"/>
              </w:rPr>
              <w:t>03.10.2025 Ведомости (vedomosti.ru) Инвестиции в недвижимость удерживают позиции</w:t>
            </w:r>
            <w:r>
              <w:rPr>
                <w:webHidden/>
              </w:rPr>
              <w:tab/>
            </w:r>
            <w:r>
              <w:rPr>
                <w:webHidden/>
              </w:rPr>
              <w:fldChar w:fldCharType="begin"/>
            </w:r>
            <w:r>
              <w:rPr>
                <w:webHidden/>
              </w:rPr>
              <w:instrText xml:space="preserve"> PAGEREF _Toc210637561 \h </w:instrText>
            </w:r>
            <w:r>
              <w:rPr>
                <w:webHidden/>
              </w:rPr>
            </w:r>
            <w:r>
              <w:rPr>
                <w:webHidden/>
              </w:rPr>
              <w:fldChar w:fldCharType="separate"/>
            </w:r>
            <w:r>
              <w:rPr>
                <w:webHidden/>
              </w:rPr>
              <w:t>54</w:t>
            </w:r>
            <w:r>
              <w:rPr>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562" w:history="1">
            <w:r w:rsidRPr="000D1B24">
              <w:rPr>
                <w:rStyle w:val="a7"/>
              </w:rPr>
              <w:t>05.10.2025 Коммерсантъ (kommersant.ru) Цена молодости</w:t>
            </w:r>
            <w:r>
              <w:rPr>
                <w:webHidden/>
              </w:rPr>
              <w:tab/>
            </w:r>
            <w:r>
              <w:rPr>
                <w:webHidden/>
              </w:rPr>
              <w:fldChar w:fldCharType="begin"/>
            </w:r>
            <w:r>
              <w:rPr>
                <w:webHidden/>
              </w:rPr>
              <w:instrText xml:space="preserve"> PAGEREF _Toc210637562 \h </w:instrText>
            </w:r>
            <w:r>
              <w:rPr>
                <w:webHidden/>
              </w:rPr>
            </w:r>
            <w:r>
              <w:rPr>
                <w:webHidden/>
              </w:rPr>
              <w:fldChar w:fldCharType="separate"/>
            </w:r>
            <w:r>
              <w:rPr>
                <w:webHidden/>
              </w:rPr>
              <w:t>55</w:t>
            </w:r>
            <w:r>
              <w:rPr>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563" w:history="1">
            <w:r w:rsidRPr="000D1B24">
              <w:rPr>
                <w:rStyle w:val="a7"/>
              </w:rPr>
              <w:t>03.10.2025 Коммерсантъ (kommersant.ru) У склада все сложилось</w:t>
            </w:r>
            <w:r>
              <w:rPr>
                <w:webHidden/>
              </w:rPr>
              <w:tab/>
            </w:r>
            <w:r>
              <w:rPr>
                <w:webHidden/>
              </w:rPr>
              <w:fldChar w:fldCharType="begin"/>
            </w:r>
            <w:r>
              <w:rPr>
                <w:webHidden/>
              </w:rPr>
              <w:instrText xml:space="preserve"> PAGEREF _Toc210637563 \h </w:instrText>
            </w:r>
            <w:r>
              <w:rPr>
                <w:webHidden/>
              </w:rPr>
            </w:r>
            <w:r>
              <w:rPr>
                <w:webHidden/>
              </w:rPr>
              <w:fldChar w:fldCharType="separate"/>
            </w:r>
            <w:r>
              <w:rPr>
                <w:webHidden/>
              </w:rPr>
              <w:t>56</w:t>
            </w:r>
            <w:r>
              <w:rPr>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564" w:history="1">
            <w:r w:rsidRPr="000D1B24">
              <w:rPr>
                <w:rStyle w:val="a7"/>
              </w:rPr>
              <w:t>03.10.2025 Строительство.ru - Новости (rcmm.ru) В Якутии идет строительство подъездных дорог для Новоленской ТЭС</w:t>
            </w:r>
            <w:r>
              <w:rPr>
                <w:webHidden/>
              </w:rPr>
              <w:tab/>
            </w:r>
            <w:r>
              <w:rPr>
                <w:webHidden/>
              </w:rPr>
              <w:fldChar w:fldCharType="begin"/>
            </w:r>
            <w:r>
              <w:rPr>
                <w:webHidden/>
              </w:rPr>
              <w:instrText xml:space="preserve"> PAGEREF _Toc210637564 \h </w:instrText>
            </w:r>
            <w:r>
              <w:rPr>
                <w:webHidden/>
              </w:rPr>
            </w:r>
            <w:r>
              <w:rPr>
                <w:webHidden/>
              </w:rPr>
              <w:fldChar w:fldCharType="separate"/>
            </w:r>
            <w:r>
              <w:rPr>
                <w:webHidden/>
              </w:rPr>
              <w:t>57</w:t>
            </w:r>
            <w:r>
              <w:rPr>
                <w:webHidden/>
              </w:rPr>
              <w:fldChar w:fldCharType="end"/>
            </w:r>
          </w:hyperlink>
        </w:p>
        <w:p w:rsidR="00464010" w:rsidRDefault="00464010">
          <w:pPr>
            <w:pStyle w:val="12"/>
            <w:rPr>
              <w:rFonts w:asciiTheme="minorHAnsi" w:eastAsiaTheme="minorEastAsia" w:hAnsiTheme="minorHAnsi"/>
              <w:b w:val="0"/>
              <w:bCs w:val="0"/>
              <w:caps w:val="0"/>
              <w:noProof/>
              <w:color w:val="auto"/>
              <w:sz w:val="22"/>
              <w:szCs w:val="22"/>
              <w:lang w:eastAsia="ru-RU"/>
            </w:rPr>
          </w:pPr>
          <w:hyperlink w:anchor="_Toc210637565" w:history="1">
            <w:r w:rsidRPr="000D1B24">
              <w:rPr>
                <w:rStyle w:val="a7"/>
                <w:noProof/>
              </w:rPr>
              <w:t>ДОЛЕВОЕ СТРОИТЕЛЬСТВО, ЗАСТРОЙЩИКИ</w:t>
            </w:r>
            <w:r>
              <w:rPr>
                <w:noProof/>
                <w:webHidden/>
              </w:rPr>
              <w:tab/>
            </w:r>
            <w:r>
              <w:rPr>
                <w:noProof/>
                <w:webHidden/>
              </w:rPr>
              <w:fldChar w:fldCharType="begin"/>
            </w:r>
            <w:r>
              <w:rPr>
                <w:noProof/>
                <w:webHidden/>
              </w:rPr>
              <w:instrText xml:space="preserve"> PAGEREF _Toc210637565 \h </w:instrText>
            </w:r>
            <w:r>
              <w:rPr>
                <w:noProof/>
                <w:webHidden/>
              </w:rPr>
            </w:r>
            <w:r>
              <w:rPr>
                <w:noProof/>
                <w:webHidden/>
              </w:rPr>
              <w:fldChar w:fldCharType="separate"/>
            </w:r>
            <w:r>
              <w:rPr>
                <w:noProof/>
                <w:webHidden/>
              </w:rPr>
              <w:t>57</w:t>
            </w:r>
            <w:r>
              <w:rPr>
                <w:noProof/>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566" w:history="1">
            <w:r w:rsidRPr="000D1B24">
              <w:rPr>
                <w:rStyle w:val="a7"/>
              </w:rPr>
              <w:t>06.10.2025 РИА Новости Юрист: суды урезают в три раза взыскиваемые в пользу дольщиков суммы</w:t>
            </w:r>
            <w:r>
              <w:rPr>
                <w:webHidden/>
              </w:rPr>
              <w:tab/>
            </w:r>
            <w:r>
              <w:rPr>
                <w:webHidden/>
              </w:rPr>
              <w:fldChar w:fldCharType="begin"/>
            </w:r>
            <w:r>
              <w:rPr>
                <w:webHidden/>
              </w:rPr>
              <w:instrText xml:space="preserve"> PAGEREF _Toc210637566 \h </w:instrText>
            </w:r>
            <w:r>
              <w:rPr>
                <w:webHidden/>
              </w:rPr>
            </w:r>
            <w:r>
              <w:rPr>
                <w:webHidden/>
              </w:rPr>
              <w:fldChar w:fldCharType="separate"/>
            </w:r>
            <w:r>
              <w:rPr>
                <w:webHidden/>
              </w:rPr>
              <w:t>57</w:t>
            </w:r>
            <w:r>
              <w:rPr>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567" w:history="1">
            <w:r w:rsidRPr="000D1B24">
              <w:rPr>
                <w:rStyle w:val="a7"/>
              </w:rPr>
              <w:t>04.10.2025 ТАСС Оптимальный платеж по ипотеке в России превысил 76 тыс. рублей</w:t>
            </w:r>
            <w:r>
              <w:rPr>
                <w:webHidden/>
              </w:rPr>
              <w:tab/>
            </w:r>
            <w:r>
              <w:rPr>
                <w:webHidden/>
              </w:rPr>
              <w:fldChar w:fldCharType="begin"/>
            </w:r>
            <w:r>
              <w:rPr>
                <w:webHidden/>
              </w:rPr>
              <w:instrText xml:space="preserve"> PAGEREF _Toc210637567 \h </w:instrText>
            </w:r>
            <w:r>
              <w:rPr>
                <w:webHidden/>
              </w:rPr>
            </w:r>
            <w:r>
              <w:rPr>
                <w:webHidden/>
              </w:rPr>
              <w:fldChar w:fldCharType="separate"/>
            </w:r>
            <w:r>
              <w:rPr>
                <w:webHidden/>
              </w:rPr>
              <w:t>58</w:t>
            </w:r>
            <w:r>
              <w:rPr>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568" w:history="1">
            <w:r w:rsidRPr="000D1B24">
              <w:rPr>
                <w:rStyle w:val="a7"/>
              </w:rPr>
              <w:t>03.10.2025 Ведомости (vedomosti.ru) В России появятся ипотечные микрокредитные компании с госучастием</w:t>
            </w:r>
            <w:r>
              <w:rPr>
                <w:webHidden/>
              </w:rPr>
              <w:tab/>
            </w:r>
            <w:r>
              <w:rPr>
                <w:webHidden/>
              </w:rPr>
              <w:fldChar w:fldCharType="begin"/>
            </w:r>
            <w:r>
              <w:rPr>
                <w:webHidden/>
              </w:rPr>
              <w:instrText xml:space="preserve"> PAGEREF _Toc210637568 \h </w:instrText>
            </w:r>
            <w:r>
              <w:rPr>
                <w:webHidden/>
              </w:rPr>
            </w:r>
            <w:r>
              <w:rPr>
                <w:webHidden/>
              </w:rPr>
              <w:fldChar w:fldCharType="separate"/>
            </w:r>
            <w:r>
              <w:rPr>
                <w:webHidden/>
              </w:rPr>
              <w:t>58</w:t>
            </w:r>
            <w:r>
              <w:rPr>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569" w:history="1">
            <w:r w:rsidRPr="000D1B24">
              <w:rPr>
                <w:rStyle w:val="a7"/>
              </w:rPr>
              <w:t>03.10.2025 Ведомости (vedomosti.ru) Около 2,8 млн семей могут лишиться доступа к выгодной ипотеке</w:t>
            </w:r>
            <w:r>
              <w:rPr>
                <w:webHidden/>
              </w:rPr>
              <w:tab/>
            </w:r>
            <w:r>
              <w:rPr>
                <w:webHidden/>
              </w:rPr>
              <w:fldChar w:fldCharType="begin"/>
            </w:r>
            <w:r>
              <w:rPr>
                <w:webHidden/>
              </w:rPr>
              <w:instrText xml:space="preserve"> PAGEREF _Toc210637569 \h </w:instrText>
            </w:r>
            <w:r>
              <w:rPr>
                <w:webHidden/>
              </w:rPr>
            </w:r>
            <w:r>
              <w:rPr>
                <w:webHidden/>
              </w:rPr>
              <w:fldChar w:fldCharType="separate"/>
            </w:r>
            <w:r>
              <w:rPr>
                <w:webHidden/>
              </w:rPr>
              <w:t>59</w:t>
            </w:r>
            <w:r>
              <w:rPr>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570" w:history="1">
            <w:r w:rsidRPr="000D1B24">
              <w:rPr>
                <w:rStyle w:val="a7"/>
              </w:rPr>
              <w:t>03.10.2025 ТАСС  Жители отселенного белгородского приграничья могут взять ипотеку под 2%</w:t>
            </w:r>
            <w:r>
              <w:rPr>
                <w:webHidden/>
              </w:rPr>
              <w:tab/>
            </w:r>
            <w:r>
              <w:rPr>
                <w:webHidden/>
              </w:rPr>
              <w:fldChar w:fldCharType="begin"/>
            </w:r>
            <w:r>
              <w:rPr>
                <w:webHidden/>
              </w:rPr>
              <w:instrText xml:space="preserve"> PAGEREF _Toc210637570 \h </w:instrText>
            </w:r>
            <w:r>
              <w:rPr>
                <w:webHidden/>
              </w:rPr>
            </w:r>
            <w:r>
              <w:rPr>
                <w:webHidden/>
              </w:rPr>
              <w:fldChar w:fldCharType="separate"/>
            </w:r>
            <w:r>
              <w:rPr>
                <w:webHidden/>
              </w:rPr>
              <w:t>59</w:t>
            </w:r>
            <w:r>
              <w:rPr>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571" w:history="1">
            <w:r w:rsidRPr="000D1B24">
              <w:rPr>
                <w:rStyle w:val="a7"/>
              </w:rPr>
              <w:t>03.10.2025 РБК Госдума намерена легализовать рассрочку на покупку новостроек</w:t>
            </w:r>
            <w:r>
              <w:rPr>
                <w:webHidden/>
              </w:rPr>
              <w:tab/>
            </w:r>
            <w:r>
              <w:rPr>
                <w:webHidden/>
              </w:rPr>
              <w:fldChar w:fldCharType="begin"/>
            </w:r>
            <w:r>
              <w:rPr>
                <w:webHidden/>
              </w:rPr>
              <w:instrText xml:space="preserve"> PAGEREF _Toc210637571 \h </w:instrText>
            </w:r>
            <w:r>
              <w:rPr>
                <w:webHidden/>
              </w:rPr>
            </w:r>
            <w:r>
              <w:rPr>
                <w:webHidden/>
              </w:rPr>
              <w:fldChar w:fldCharType="separate"/>
            </w:r>
            <w:r>
              <w:rPr>
                <w:webHidden/>
              </w:rPr>
              <w:t>60</w:t>
            </w:r>
            <w:r>
              <w:rPr>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572" w:history="1">
            <w:r w:rsidRPr="000D1B24">
              <w:rPr>
                <w:rStyle w:val="a7"/>
              </w:rPr>
              <w:t>03.10.2025 РБК Компания «Практика» займется комплексным развитием территории в Перми</w:t>
            </w:r>
            <w:r>
              <w:rPr>
                <w:webHidden/>
              </w:rPr>
              <w:tab/>
            </w:r>
            <w:r>
              <w:rPr>
                <w:webHidden/>
              </w:rPr>
              <w:fldChar w:fldCharType="begin"/>
            </w:r>
            <w:r>
              <w:rPr>
                <w:webHidden/>
              </w:rPr>
              <w:instrText xml:space="preserve"> PAGEREF _Toc210637572 \h </w:instrText>
            </w:r>
            <w:r>
              <w:rPr>
                <w:webHidden/>
              </w:rPr>
            </w:r>
            <w:r>
              <w:rPr>
                <w:webHidden/>
              </w:rPr>
              <w:fldChar w:fldCharType="separate"/>
            </w:r>
            <w:r>
              <w:rPr>
                <w:webHidden/>
              </w:rPr>
              <w:t>60</w:t>
            </w:r>
            <w:r>
              <w:rPr>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573" w:history="1">
            <w:r w:rsidRPr="000D1B24">
              <w:rPr>
                <w:rStyle w:val="a7"/>
              </w:rPr>
              <w:t>03.10.2025 РБК Девелопер BN Group получил награду Eco Best Award 2025</w:t>
            </w:r>
            <w:r>
              <w:rPr>
                <w:webHidden/>
              </w:rPr>
              <w:tab/>
            </w:r>
            <w:r>
              <w:rPr>
                <w:webHidden/>
              </w:rPr>
              <w:fldChar w:fldCharType="begin"/>
            </w:r>
            <w:r>
              <w:rPr>
                <w:webHidden/>
              </w:rPr>
              <w:instrText xml:space="preserve"> PAGEREF _Toc210637573 \h </w:instrText>
            </w:r>
            <w:r>
              <w:rPr>
                <w:webHidden/>
              </w:rPr>
            </w:r>
            <w:r>
              <w:rPr>
                <w:webHidden/>
              </w:rPr>
              <w:fldChar w:fldCharType="separate"/>
            </w:r>
            <w:r>
              <w:rPr>
                <w:webHidden/>
              </w:rPr>
              <w:t>61</w:t>
            </w:r>
            <w:r>
              <w:rPr>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574" w:history="1">
            <w:r w:rsidRPr="000D1B24">
              <w:rPr>
                <w:rStyle w:val="a7"/>
              </w:rPr>
              <w:t>03.10.2025 Ведомости (vedomosti.ru) Генеральный директор «РГ-Девелопмент» Татьяна Тихонова в четвертый раз вошла в рейтинг «Топ-1000 российских менеджеров»</w:t>
            </w:r>
            <w:r>
              <w:rPr>
                <w:webHidden/>
              </w:rPr>
              <w:tab/>
            </w:r>
            <w:r>
              <w:rPr>
                <w:webHidden/>
              </w:rPr>
              <w:fldChar w:fldCharType="begin"/>
            </w:r>
            <w:r>
              <w:rPr>
                <w:webHidden/>
              </w:rPr>
              <w:instrText xml:space="preserve"> PAGEREF _Toc210637574 \h </w:instrText>
            </w:r>
            <w:r>
              <w:rPr>
                <w:webHidden/>
              </w:rPr>
            </w:r>
            <w:r>
              <w:rPr>
                <w:webHidden/>
              </w:rPr>
              <w:fldChar w:fldCharType="separate"/>
            </w:r>
            <w:r>
              <w:rPr>
                <w:webHidden/>
              </w:rPr>
              <w:t>61</w:t>
            </w:r>
            <w:r>
              <w:rPr>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575" w:history="1">
            <w:r w:rsidRPr="000D1B24">
              <w:rPr>
                <w:rStyle w:val="a7"/>
              </w:rPr>
              <w:t>06.10.2025 Ведомости У скандального проекта апарт-комплекса «Правда» вновь сменился владелец</w:t>
            </w:r>
            <w:r>
              <w:rPr>
                <w:webHidden/>
              </w:rPr>
              <w:tab/>
            </w:r>
            <w:r>
              <w:rPr>
                <w:webHidden/>
              </w:rPr>
              <w:fldChar w:fldCharType="begin"/>
            </w:r>
            <w:r>
              <w:rPr>
                <w:webHidden/>
              </w:rPr>
              <w:instrText xml:space="preserve"> PAGEREF _Toc210637575 \h </w:instrText>
            </w:r>
            <w:r>
              <w:rPr>
                <w:webHidden/>
              </w:rPr>
            </w:r>
            <w:r>
              <w:rPr>
                <w:webHidden/>
              </w:rPr>
              <w:fldChar w:fldCharType="separate"/>
            </w:r>
            <w:r>
              <w:rPr>
                <w:webHidden/>
              </w:rPr>
              <w:t>61</w:t>
            </w:r>
            <w:r>
              <w:rPr>
                <w:webHidden/>
              </w:rPr>
              <w:fldChar w:fldCharType="end"/>
            </w:r>
          </w:hyperlink>
        </w:p>
        <w:p w:rsidR="00464010" w:rsidRDefault="00464010">
          <w:pPr>
            <w:pStyle w:val="12"/>
            <w:rPr>
              <w:rFonts w:asciiTheme="minorHAnsi" w:eastAsiaTheme="minorEastAsia" w:hAnsiTheme="minorHAnsi"/>
              <w:b w:val="0"/>
              <w:bCs w:val="0"/>
              <w:caps w:val="0"/>
              <w:noProof/>
              <w:color w:val="auto"/>
              <w:sz w:val="22"/>
              <w:szCs w:val="22"/>
              <w:lang w:eastAsia="ru-RU"/>
            </w:rPr>
          </w:pPr>
          <w:hyperlink w:anchor="_Toc210637576" w:history="1">
            <w:r w:rsidRPr="000D1B24">
              <w:rPr>
                <w:rStyle w:val="a7"/>
                <w:noProof/>
              </w:rPr>
              <w:t>ЭКОНОМИЧЕСКИЕ НОВОСТИ</w:t>
            </w:r>
            <w:r>
              <w:rPr>
                <w:noProof/>
                <w:webHidden/>
              </w:rPr>
              <w:tab/>
            </w:r>
            <w:r>
              <w:rPr>
                <w:noProof/>
                <w:webHidden/>
              </w:rPr>
              <w:fldChar w:fldCharType="begin"/>
            </w:r>
            <w:r>
              <w:rPr>
                <w:noProof/>
                <w:webHidden/>
              </w:rPr>
              <w:instrText xml:space="preserve"> PAGEREF _Toc210637576 \h </w:instrText>
            </w:r>
            <w:r>
              <w:rPr>
                <w:noProof/>
                <w:webHidden/>
              </w:rPr>
            </w:r>
            <w:r>
              <w:rPr>
                <w:noProof/>
                <w:webHidden/>
              </w:rPr>
              <w:fldChar w:fldCharType="separate"/>
            </w:r>
            <w:r>
              <w:rPr>
                <w:noProof/>
                <w:webHidden/>
              </w:rPr>
              <w:t>62</w:t>
            </w:r>
            <w:r>
              <w:rPr>
                <w:noProof/>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577" w:history="1">
            <w:r w:rsidRPr="000D1B24">
              <w:rPr>
                <w:rStyle w:val="a7"/>
              </w:rPr>
              <w:t>03.10.2025 Ведомости (vedomosti.ru) Программа Владимира Путина после клуба «Валдай» продолжилась в «Сириусе»</w:t>
            </w:r>
            <w:r>
              <w:rPr>
                <w:webHidden/>
              </w:rPr>
              <w:tab/>
            </w:r>
            <w:r>
              <w:rPr>
                <w:webHidden/>
              </w:rPr>
              <w:fldChar w:fldCharType="begin"/>
            </w:r>
            <w:r>
              <w:rPr>
                <w:webHidden/>
              </w:rPr>
              <w:instrText xml:space="preserve"> PAGEREF _Toc210637577 \h </w:instrText>
            </w:r>
            <w:r>
              <w:rPr>
                <w:webHidden/>
              </w:rPr>
            </w:r>
            <w:r>
              <w:rPr>
                <w:webHidden/>
              </w:rPr>
              <w:fldChar w:fldCharType="separate"/>
            </w:r>
            <w:r>
              <w:rPr>
                <w:webHidden/>
              </w:rPr>
              <w:t>62</w:t>
            </w:r>
            <w:r>
              <w:rPr>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578" w:history="1">
            <w:r w:rsidRPr="000D1B24">
              <w:rPr>
                <w:rStyle w:val="a7"/>
              </w:rPr>
              <w:t>05.10.2025 Ведомости (vedomosti.ru) Путин обсудил с Рахмоном подготовку своего визита в Таджикистан</w:t>
            </w:r>
            <w:r>
              <w:rPr>
                <w:webHidden/>
              </w:rPr>
              <w:tab/>
            </w:r>
            <w:r>
              <w:rPr>
                <w:webHidden/>
              </w:rPr>
              <w:fldChar w:fldCharType="begin"/>
            </w:r>
            <w:r>
              <w:rPr>
                <w:webHidden/>
              </w:rPr>
              <w:instrText xml:space="preserve"> PAGEREF _Toc210637578 \h </w:instrText>
            </w:r>
            <w:r>
              <w:rPr>
                <w:webHidden/>
              </w:rPr>
            </w:r>
            <w:r>
              <w:rPr>
                <w:webHidden/>
              </w:rPr>
              <w:fldChar w:fldCharType="separate"/>
            </w:r>
            <w:r>
              <w:rPr>
                <w:webHidden/>
              </w:rPr>
              <w:t>63</w:t>
            </w:r>
            <w:r>
              <w:rPr>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579" w:history="1">
            <w:r w:rsidRPr="000D1B24">
              <w:rPr>
                <w:rStyle w:val="a7"/>
              </w:rPr>
              <w:t>05.10.2025 Российская газета Кабмин дополнительно профинансировал часть социальных гарантий населению</w:t>
            </w:r>
            <w:r>
              <w:rPr>
                <w:webHidden/>
              </w:rPr>
              <w:tab/>
            </w:r>
            <w:r>
              <w:rPr>
                <w:webHidden/>
              </w:rPr>
              <w:fldChar w:fldCharType="begin"/>
            </w:r>
            <w:r>
              <w:rPr>
                <w:webHidden/>
              </w:rPr>
              <w:instrText xml:space="preserve"> PAGEREF _Toc210637579 \h </w:instrText>
            </w:r>
            <w:r>
              <w:rPr>
                <w:webHidden/>
              </w:rPr>
            </w:r>
            <w:r>
              <w:rPr>
                <w:webHidden/>
              </w:rPr>
              <w:fldChar w:fldCharType="separate"/>
            </w:r>
            <w:r>
              <w:rPr>
                <w:webHidden/>
              </w:rPr>
              <w:t>63</w:t>
            </w:r>
            <w:r>
              <w:rPr>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580" w:history="1">
            <w:r w:rsidRPr="000D1B24">
              <w:rPr>
                <w:rStyle w:val="a7"/>
              </w:rPr>
              <w:t>04.10.2025 Известия (iz.ru) В Госдуме предложили рассмотреть меры регулирования сферы применения ИИ</w:t>
            </w:r>
            <w:r>
              <w:rPr>
                <w:webHidden/>
              </w:rPr>
              <w:tab/>
            </w:r>
            <w:r>
              <w:rPr>
                <w:webHidden/>
              </w:rPr>
              <w:fldChar w:fldCharType="begin"/>
            </w:r>
            <w:r>
              <w:rPr>
                <w:webHidden/>
              </w:rPr>
              <w:instrText xml:space="preserve"> PAGEREF _Toc210637580 \h </w:instrText>
            </w:r>
            <w:r>
              <w:rPr>
                <w:webHidden/>
              </w:rPr>
            </w:r>
            <w:r>
              <w:rPr>
                <w:webHidden/>
              </w:rPr>
              <w:fldChar w:fldCharType="separate"/>
            </w:r>
            <w:r>
              <w:rPr>
                <w:webHidden/>
              </w:rPr>
              <w:t>64</w:t>
            </w:r>
            <w:r>
              <w:rPr>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581" w:history="1">
            <w:r w:rsidRPr="000D1B24">
              <w:rPr>
                <w:rStyle w:val="a7"/>
              </w:rPr>
              <w:t>06.10.2025 Ведомости Минцифры предложило ввести технейтральность в обмен на выкуп частот 5G</w:t>
            </w:r>
            <w:r>
              <w:rPr>
                <w:webHidden/>
              </w:rPr>
              <w:tab/>
            </w:r>
            <w:r>
              <w:rPr>
                <w:webHidden/>
              </w:rPr>
              <w:fldChar w:fldCharType="begin"/>
            </w:r>
            <w:r>
              <w:rPr>
                <w:webHidden/>
              </w:rPr>
              <w:instrText xml:space="preserve"> PAGEREF _Toc210637581 \h </w:instrText>
            </w:r>
            <w:r>
              <w:rPr>
                <w:webHidden/>
              </w:rPr>
            </w:r>
            <w:r>
              <w:rPr>
                <w:webHidden/>
              </w:rPr>
              <w:fldChar w:fldCharType="separate"/>
            </w:r>
            <w:r>
              <w:rPr>
                <w:webHidden/>
              </w:rPr>
              <w:t>65</w:t>
            </w:r>
            <w:r>
              <w:rPr>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582" w:history="1">
            <w:r w:rsidRPr="000D1B24">
              <w:rPr>
                <w:rStyle w:val="a7"/>
              </w:rPr>
              <w:t>03.10.2025 Ведомости (vedomosti.ru) Минпромторг разрешит компаниям учитывать форвардные контракты в локализации</w:t>
            </w:r>
            <w:r>
              <w:rPr>
                <w:webHidden/>
              </w:rPr>
              <w:tab/>
            </w:r>
            <w:r>
              <w:rPr>
                <w:webHidden/>
              </w:rPr>
              <w:fldChar w:fldCharType="begin"/>
            </w:r>
            <w:r>
              <w:rPr>
                <w:webHidden/>
              </w:rPr>
              <w:instrText xml:space="preserve"> PAGEREF _Toc210637582 \h </w:instrText>
            </w:r>
            <w:r>
              <w:rPr>
                <w:webHidden/>
              </w:rPr>
            </w:r>
            <w:r>
              <w:rPr>
                <w:webHidden/>
              </w:rPr>
              <w:fldChar w:fldCharType="separate"/>
            </w:r>
            <w:r>
              <w:rPr>
                <w:webHidden/>
              </w:rPr>
              <w:t>66</w:t>
            </w:r>
            <w:r>
              <w:rPr>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583" w:history="1">
            <w:r w:rsidRPr="000D1B24">
              <w:rPr>
                <w:rStyle w:val="a7"/>
              </w:rPr>
              <w:t>03.10.2025 Российская газета (rg.ru) Минэнерго: Запрет экспорта дизеля для его производителей пока не рассматривается</w:t>
            </w:r>
            <w:r>
              <w:rPr>
                <w:webHidden/>
              </w:rPr>
              <w:tab/>
            </w:r>
            <w:r>
              <w:rPr>
                <w:webHidden/>
              </w:rPr>
              <w:fldChar w:fldCharType="begin"/>
            </w:r>
            <w:r>
              <w:rPr>
                <w:webHidden/>
              </w:rPr>
              <w:instrText xml:space="preserve"> PAGEREF _Toc210637583 \h </w:instrText>
            </w:r>
            <w:r>
              <w:rPr>
                <w:webHidden/>
              </w:rPr>
            </w:r>
            <w:r>
              <w:rPr>
                <w:webHidden/>
              </w:rPr>
              <w:fldChar w:fldCharType="separate"/>
            </w:r>
            <w:r>
              <w:rPr>
                <w:webHidden/>
              </w:rPr>
              <w:t>67</w:t>
            </w:r>
            <w:r>
              <w:rPr>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584" w:history="1">
            <w:r w:rsidRPr="000D1B24">
              <w:rPr>
                <w:rStyle w:val="a7"/>
              </w:rPr>
              <w:t>04.10.2025 Известия (iz.ru) В ЦБ впервые оценили потенциальный вклад НДС в инфляцию</w:t>
            </w:r>
            <w:r>
              <w:rPr>
                <w:webHidden/>
              </w:rPr>
              <w:tab/>
            </w:r>
            <w:r>
              <w:rPr>
                <w:webHidden/>
              </w:rPr>
              <w:fldChar w:fldCharType="begin"/>
            </w:r>
            <w:r>
              <w:rPr>
                <w:webHidden/>
              </w:rPr>
              <w:instrText xml:space="preserve"> PAGEREF _Toc210637584 \h </w:instrText>
            </w:r>
            <w:r>
              <w:rPr>
                <w:webHidden/>
              </w:rPr>
            </w:r>
            <w:r>
              <w:rPr>
                <w:webHidden/>
              </w:rPr>
              <w:fldChar w:fldCharType="separate"/>
            </w:r>
            <w:r>
              <w:rPr>
                <w:webHidden/>
              </w:rPr>
              <w:t>68</w:t>
            </w:r>
            <w:r>
              <w:rPr>
                <w:webHidden/>
              </w:rPr>
              <w:fldChar w:fldCharType="end"/>
            </w:r>
          </w:hyperlink>
        </w:p>
        <w:p w:rsidR="00464010" w:rsidRDefault="00464010">
          <w:pPr>
            <w:pStyle w:val="41"/>
            <w:tabs>
              <w:tab w:val="right" w:leader="dot" w:pos="9912"/>
            </w:tabs>
            <w:rPr>
              <w:rFonts w:asciiTheme="minorHAnsi" w:eastAsiaTheme="minorEastAsia" w:hAnsiTheme="minorHAnsi" w:cstheme="minorBidi"/>
              <w:sz w:val="22"/>
              <w:lang w:eastAsia="ru-RU"/>
            </w:rPr>
          </w:pPr>
          <w:hyperlink w:anchor="_Toc210637585" w:history="1">
            <w:r w:rsidRPr="000D1B24">
              <w:rPr>
                <w:rStyle w:val="a7"/>
              </w:rPr>
              <w:t>04.10.2025 Коммерсантъ Конкуренция у вас не той системы</w:t>
            </w:r>
            <w:r>
              <w:rPr>
                <w:webHidden/>
              </w:rPr>
              <w:tab/>
            </w:r>
            <w:r>
              <w:rPr>
                <w:webHidden/>
              </w:rPr>
              <w:fldChar w:fldCharType="begin"/>
            </w:r>
            <w:r>
              <w:rPr>
                <w:webHidden/>
              </w:rPr>
              <w:instrText xml:space="preserve"> PAGEREF _Toc210637585 \h </w:instrText>
            </w:r>
            <w:r>
              <w:rPr>
                <w:webHidden/>
              </w:rPr>
            </w:r>
            <w:r>
              <w:rPr>
                <w:webHidden/>
              </w:rPr>
              <w:fldChar w:fldCharType="separate"/>
            </w:r>
            <w:r>
              <w:rPr>
                <w:webHidden/>
              </w:rPr>
              <w:t>68</w:t>
            </w:r>
            <w:r>
              <w:rPr>
                <w:webHidden/>
              </w:rPr>
              <w:fldChar w:fldCharType="end"/>
            </w:r>
          </w:hyperlink>
        </w:p>
        <w:p w:rsidR="003759B0" w:rsidRDefault="003C0E89">
          <w:r>
            <w:rPr>
              <w:b/>
              <w:bCs/>
              <w:caps/>
              <w:color w:val="333399"/>
              <w:sz w:val="22"/>
            </w:rPr>
            <w:fldChar w:fldCharType="end"/>
          </w:r>
        </w:p>
      </w:sdtContent>
    </w:sdt>
    <w:p w:rsidR="00154B5F" w:rsidRPr="00643995" w:rsidRDefault="00643995" w:rsidP="00643995">
      <w:pPr>
        <w:pStyle w:val="1"/>
      </w:pPr>
      <w:bookmarkStart w:id="2" w:name="_Toc210637479"/>
      <w:r w:rsidRPr="00643995">
        <w:t>ДЕЯТЕЛЬНОСТЬ НОСТРОЙ</w:t>
      </w:r>
      <w:bookmarkEnd w:id="2"/>
    </w:p>
    <w:p w:rsidR="00C62D73" w:rsidRDefault="00404E3C" w:rsidP="00C62D73">
      <w:pPr>
        <w:pStyle w:val="3"/>
      </w:pPr>
      <w:bookmarkStart w:id="3" w:name="_Toc210200835"/>
      <w:bookmarkStart w:id="4" w:name="_Toc210286818"/>
      <w:bookmarkStart w:id="5" w:name="_Toc210374015"/>
      <w:bookmarkStart w:id="6" w:name="_Toc210637480"/>
      <w:r>
        <w:t>ХII Международный строительный форум и выставка 100+ TechnoBuild</w:t>
      </w:r>
      <w:r w:rsidRPr="00041938">
        <w:t xml:space="preserve"> </w:t>
      </w:r>
      <w:r>
        <w:t>в Екатеринбурге</w:t>
      </w:r>
      <w:bookmarkEnd w:id="3"/>
      <w:bookmarkEnd w:id="4"/>
      <w:bookmarkEnd w:id="5"/>
      <w:bookmarkEnd w:id="6"/>
    </w:p>
    <w:p w:rsidR="00404E3C" w:rsidRDefault="00404E3C" w:rsidP="00404E3C">
      <w:pPr>
        <w:pStyle w:val="4"/>
      </w:pPr>
      <w:bookmarkStart w:id="7" w:name="_Toc210591024"/>
      <w:bookmarkStart w:id="8" w:name="_Toc210591017"/>
      <w:bookmarkStart w:id="9" w:name="_Toc210591011"/>
      <w:bookmarkStart w:id="10" w:name="_Toc210591000"/>
      <w:bookmarkStart w:id="11" w:name="_Toc210590999"/>
      <w:bookmarkStart w:id="12" w:name="_Toc210590994"/>
      <w:bookmarkStart w:id="13" w:name="_Toc210637481"/>
      <w:r>
        <w:rPr>
          <w:rStyle w:val="DocumentDate"/>
        </w:rPr>
        <w:t>03.10.2025</w:t>
      </w:r>
      <w:r>
        <w:br/>
      </w:r>
      <w:r>
        <w:rPr>
          <w:rStyle w:val="DocumentSource"/>
        </w:rPr>
        <w:t>Национальное объединение строителей (nostroy.ru)</w:t>
      </w:r>
      <w:r>
        <w:br/>
      </w:r>
      <w:r>
        <w:rPr>
          <w:rStyle w:val="DocumentName"/>
        </w:rPr>
        <w:t>НОСТРОЙ поделился стратегией по развитию кадрового потенциала строительной отрасли в рамках форума 100+ TechnoBuild</w:t>
      </w:r>
      <w:bookmarkEnd w:id="7"/>
      <w:bookmarkEnd w:id="13"/>
    </w:p>
    <w:p w:rsidR="00404E3C" w:rsidRDefault="00404E3C" w:rsidP="00404E3C">
      <w:pPr>
        <w:pStyle w:val="5"/>
      </w:pPr>
      <w:r>
        <w:t xml:space="preserve">Круглый стол по теме «Кадровый потенциал строительной отрасли» состоялся 3 октября 2025 года, в заключительный день XII Международного строительного форума 100+ TechnoBuild в Екатеринбурге. Одним из экспертов мероприятия выступила директор по развитию - руководитель </w:t>
      </w:r>
      <w:r>
        <w:rPr>
          <w:b/>
        </w:rPr>
        <w:t>Проектного офиса Национального объединения строителей (НОСТРОЙ</w:t>
      </w:r>
      <w:r>
        <w:t xml:space="preserve">) Елена </w:t>
      </w:r>
      <w:r>
        <w:rPr>
          <w:b/>
        </w:rPr>
        <w:t>Парикова</w:t>
      </w:r>
      <w:r>
        <w:t>.</w:t>
      </w:r>
    </w:p>
    <w:p w:rsidR="00404E3C" w:rsidRDefault="00404E3C" w:rsidP="00404E3C">
      <w:pPr>
        <w:pStyle w:val="DocumentBody"/>
      </w:pPr>
      <w:r>
        <w:t>Участие в дискуссии также приняли руководители департаментов по работе с персоналом крупных строительных компаний, архитектурных бюро и промышленных предприятий. Модерировала сессию руководитель направления по взаимодействию с работодателями на Урале рекрутинговой компании hh.ru Анна Курбатова.</w:t>
      </w:r>
    </w:p>
    <w:p w:rsidR="00404E3C" w:rsidRDefault="00404E3C" w:rsidP="00404E3C">
      <w:pPr>
        <w:pStyle w:val="DocumentBody"/>
      </w:pPr>
      <w:r>
        <w:t xml:space="preserve">В начале своего выступления Елена </w:t>
      </w:r>
      <w:r>
        <w:rPr>
          <w:b/>
        </w:rPr>
        <w:t>Парикова</w:t>
      </w:r>
      <w:r>
        <w:t xml:space="preserve"> от имени </w:t>
      </w:r>
      <w:r>
        <w:rPr>
          <w:b/>
        </w:rPr>
        <w:t>НОСТРОЙ</w:t>
      </w:r>
      <w:r>
        <w:t xml:space="preserve"> поздравила всех причастных к системе среднего профессионального образования (СПО) с прошедшим отраслевым праздником.</w:t>
      </w:r>
    </w:p>
    <w:p w:rsidR="00404E3C" w:rsidRDefault="00404E3C" w:rsidP="00404E3C">
      <w:pPr>
        <w:pStyle w:val="DocumentBody"/>
      </w:pPr>
      <w:r>
        <w:t xml:space="preserve">Руководитель </w:t>
      </w:r>
      <w:r>
        <w:rPr>
          <w:b/>
        </w:rPr>
        <w:t>проектного офиса НОСТРОЙ</w:t>
      </w:r>
      <w:r>
        <w:t xml:space="preserve"> дополнила озвученную в ходе сессии статистику дефицита кадров молодых специалистов в сфере строительства.</w:t>
      </w:r>
    </w:p>
    <w:p w:rsidR="00404E3C" w:rsidRDefault="00404E3C" w:rsidP="00404E3C">
      <w:pPr>
        <w:pStyle w:val="DocumentBody"/>
      </w:pPr>
      <w:r>
        <w:t xml:space="preserve">«Если через три года после окончания высших учебных заведений в профессии остается только 50% выпускников, то в системе СПО этот показатель равен 20%. Лишь каждый пятый через три года после окончания техникума занят в стройотрасли. По этой причине </w:t>
      </w:r>
      <w:r>
        <w:rPr>
          <w:b/>
        </w:rPr>
        <w:t>НОСТРОЙ</w:t>
      </w:r>
      <w:r>
        <w:t xml:space="preserve"> сконцентрировал свое внимание именно на системе подготовки специалистов среднего звена», - рассказала Елена </w:t>
      </w:r>
      <w:r>
        <w:rPr>
          <w:b/>
        </w:rPr>
        <w:t>Парикова</w:t>
      </w:r>
      <w:r>
        <w:t>.</w:t>
      </w:r>
    </w:p>
    <w:p w:rsidR="00404E3C" w:rsidRDefault="00404E3C" w:rsidP="00404E3C">
      <w:pPr>
        <w:pStyle w:val="DocumentBody"/>
      </w:pPr>
      <w:r>
        <w:t xml:space="preserve">Основным инструментом нацобъединения в работе по решению кадровой проблемы является отраслевой Консорциум СПО в сфере строительства, созданный в 2023 году на базе </w:t>
      </w:r>
      <w:r>
        <w:rPr>
          <w:b/>
        </w:rPr>
        <w:t>НОСТРОЙ</w:t>
      </w:r>
      <w:r>
        <w:t>. Его главная задача заключается в консолидации и координации усилий участников из сферы бизнеса и образования. Консорциум привлекает коммерческие предприятия к участию в образовательном процессе для развития кадрового потенциала и цифровизации стройотрасли.</w:t>
      </w:r>
    </w:p>
    <w:p w:rsidR="00404E3C" w:rsidRDefault="00404E3C" w:rsidP="00404E3C">
      <w:pPr>
        <w:pStyle w:val="DocumentBody"/>
      </w:pPr>
      <w:r>
        <w:rPr>
          <w:b/>
        </w:rPr>
        <w:t>НОСТРОЙ</w:t>
      </w:r>
      <w:r>
        <w:t xml:space="preserve"> и Консорциум СПО являются исполнителями по 17 из 31 пункта возможного плана реализации Концепции подготовки кадров для строительной отрасли и жилищно-коммунального хозяйства до 2035 года.</w:t>
      </w:r>
    </w:p>
    <w:p w:rsidR="00404E3C" w:rsidRDefault="00404E3C" w:rsidP="00404E3C">
      <w:pPr>
        <w:pStyle w:val="DocumentBody"/>
      </w:pPr>
      <w:r>
        <w:lastRenderedPageBreak/>
        <w:t xml:space="preserve">Для наибольшего понимания ожиданий молодых специалистов </w:t>
      </w:r>
      <w:r>
        <w:rPr>
          <w:b/>
        </w:rPr>
        <w:t>НОСТРОЙ</w:t>
      </w:r>
      <w:r>
        <w:t xml:space="preserve"> провел всероссийский опрос, где приняли участие свыше 5 тысяч студентов колледжей и вузов. Его результатами Елена </w:t>
      </w:r>
      <w:r>
        <w:rPr>
          <w:b/>
        </w:rPr>
        <w:t>Парикова</w:t>
      </w:r>
      <w:r>
        <w:t xml:space="preserve"> поделилась с присутствующими на круглом столе.</w:t>
      </w:r>
    </w:p>
    <w:p w:rsidR="00404E3C" w:rsidRDefault="00404E3C" w:rsidP="00404E3C">
      <w:pPr>
        <w:pStyle w:val="DocumentBody"/>
      </w:pPr>
      <w:r>
        <w:t>«Нас приятно удивило, что ребята ориентируются на мнение семьи при выборе профессии. Порадовал и тот момент, что для учащихся важно наличие стажировок у потенциальных работодателей», - отметила спикер.</w:t>
      </w:r>
    </w:p>
    <w:p w:rsidR="00404E3C" w:rsidRDefault="00404E3C" w:rsidP="00404E3C">
      <w:pPr>
        <w:pStyle w:val="DocumentBody"/>
      </w:pPr>
      <w:r>
        <w:t xml:space="preserve">Отдельное внимание она уделила реализации федерального проекта «Профессионалитет». На сегодняшний день в его рамках создано 493 отраслевых кластера, действующих в учреждениях СПО по всей стране, 32 из них - строительные. Елена </w:t>
      </w:r>
      <w:r>
        <w:rPr>
          <w:b/>
        </w:rPr>
        <w:t>Парикова</w:t>
      </w:r>
      <w:r>
        <w:t xml:space="preserve"> отметила, что этого количества недостаточно для существенного решения имеющейся кадровой проблемы. Она призвала представителей бизнес-сообщества, присутствующих на сессии форума, присоединяться к проекту и обозначила ключевые преимущества от участия в нем.</w:t>
      </w:r>
    </w:p>
    <w:p w:rsidR="00404E3C" w:rsidRDefault="00404E3C" w:rsidP="00404E3C">
      <w:pPr>
        <w:pStyle w:val="DocumentBody"/>
      </w:pPr>
      <w:r>
        <w:t xml:space="preserve">В завершение Елена </w:t>
      </w:r>
      <w:r>
        <w:rPr>
          <w:b/>
        </w:rPr>
        <w:t>Парикова</w:t>
      </w:r>
      <w:r>
        <w:t xml:space="preserve"> акцентировала внимание участников дискуссии на том, что для увеличения кадрового потенциала строительной отрасли необходимо повышать престиж профессии и усиливать профориентацию. С этой целью </w:t>
      </w:r>
      <w:r>
        <w:rPr>
          <w:b/>
        </w:rPr>
        <w:t>НОСТРОЙ</w:t>
      </w:r>
      <w:r>
        <w:t xml:space="preserve"> проводит ежегодный </w:t>
      </w:r>
      <w:r>
        <w:rPr>
          <w:b/>
        </w:rPr>
        <w:t>Национальный конкурс профессионального мастерства «Строймастер</w:t>
      </w:r>
      <w:r>
        <w:t xml:space="preserve">». В 2025 году участие в нем приняли более 1 700 специалистов из 71 региона страны. Финал </w:t>
      </w:r>
      <w:r>
        <w:rPr>
          <w:b/>
        </w:rPr>
        <w:t>конкурса</w:t>
      </w:r>
      <w:r>
        <w:t xml:space="preserve"> прошел 25-26 сентября 2025 года в Санкт-Петербурге.</w:t>
      </w:r>
    </w:p>
    <w:p w:rsidR="00404E3C" w:rsidRDefault="00357E47" w:rsidP="00404E3C">
      <w:hyperlink r:id="rId8" w:history="1">
        <w:r w:rsidR="00404E3C">
          <w:rPr>
            <w:rStyle w:val="DocumentOriginalLink"/>
          </w:rPr>
          <w:t>https://nostroy.ru/company/news/?COMP_ID=t_news&amp;CUR_TAB=0&amp;eid=42004</w:t>
        </w:r>
      </w:hyperlink>
    </w:p>
    <w:p w:rsidR="00404E3C" w:rsidRDefault="00404E3C" w:rsidP="00404E3C">
      <w:r>
        <w:rPr>
          <w:sz w:val="18"/>
        </w:rPr>
        <w:t>назад: </w:t>
      </w:r>
      <w:hyperlink w:anchor="ref_toc" w:history="1">
        <w:r>
          <w:rPr>
            <w:rStyle w:val="NavigationLink"/>
          </w:rPr>
          <w:t>оглавление</w:t>
        </w:r>
      </w:hyperlink>
    </w:p>
    <w:p w:rsidR="00404E3C" w:rsidRDefault="00404E3C" w:rsidP="00404E3C">
      <w:pPr>
        <w:pStyle w:val="TitleDoubles"/>
      </w:pPr>
      <w:r>
        <w:t>Сообщения с аналогичным содержанием:</w:t>
      </w:r>
    </w:p>
    <w:p w:rsidR="00404E3C" w:rsidRDefault="00404E3C" w:rsidP="00404E3C">
      <w:pPr>
        <w:pStyle w:val="DocumentDoubles"/>
      </w:pPr>
      <w:r>
        <w:t>03.10.2025 Ведомости (vedomosti.ru)</w:t>
      </w:r>
      <w:r>
        <w:br/>
        <w:t>НОСТРОЙ поделился стратегией по развитию кадрового потенциала строительной отрасли в рамках форума 100+ TechnoBuild</w:t>
      </w:r>
      <w:r>
        <w:br/>
      </w:r>
      <w:hyperlink r:id="rId9" w:history="1">
        <w:r>
          <w:rPr>
            <w:rStyle w:val="DoubleOriginalLink"/>
          </w:rPr>
          <w:t>https://www.vedomosti.ru/press_releases/2025/10/03/nostroi-podelilsya-strategiei-po-razvitiyu-kadrovogo-potentsiala-stroitelnoi-otrasli-v-ramkah-foruma-100-technobuild</w:t>
        </w:r>
      </w:hyperlink>
    </w:p>
    <w:p w:rsidR="00997B35" w:rsidRDefault="00997B35" w:rsidP="00997B35">
      <w:pPr>
        <w:pStyle w:val="4"/>
      </w:pPr>
      <w:bookmarkStart w:id="14" w:name="_Toc210637482"/>
      <w:r>
        <w:rPr>
          <w:rStyle w:val="DocumentDate"/>
        </w:rPr>
        <w:t>03.10.2025</w:t>
      </w:r>
      <w:r>
        <w:br/>
      </w:r>
      <w:r>
        <w:rPr>
          <w:rStyle w:val="DocumentSource"/>
        </w:rPr>
        <w:t>Национальное объединение строителей (nostroy.ru)</w:t>
      </w:r>
      <w:r>
        <w:br/>
      </w:r>
      <w:r>
        <w:rPr>
          <w:rStyle w:val="DocumentName"/>
        </w:rPr>
        <w:t>НОСТРОЙ принял участие в сессии форума 100+ TechnoBuild, посвященной технологическому развитию строительной отрасли России</w:t>
      </w:r>
      <w:bookmarkEnd w:id="8"/>
      <w:bookmarkEnd w:id="14"/>
    </w:p>
    <w:p w:rsidR="00997B35" w:rsidRDefault="00997B35" w:rsidP="00997B35">
      <w:pPr>
        <w:pStyle w:val="DocumentBody"/>
      </w:pPr>
      <w:r>
        <w:t xml:space="preserve">Стратегическая сессия информационного агентства ТАСС, посвященная технологическому развитию строительной отрасли России в ближайшие 5 лет, состоялась 2 октября 2025 года на площадке XII Международного строительного форума и выставки 100+ TechnoBuild. Одним из спикеров мероприятия стал вице-президент </w:t>
      </w:r>
      <w:r>
        <w:rPr>
          <w:b/>
        </w:rPr>
        <w:t>Национального объединения строителей (НОСТРОЙ</w:t>
      </w:r>
      <w:r>
        <w:t xml:space="preserve">) Антон </w:t>
      </w:r>
      <w:r>
        <w:rPr>
          <w:b/>
        </w:rPr>
        <w:t>Мороз</w:t>
      </w:r>
      <w:r>
        <w:t>.</w:t>
      </w:r>
    </w:p>
    <w:p w:rsidR="00997B35" w:rsidRDefault="00997B35" w:rsidP="00997B35">
      <w:pPr>
        <w:pStyle w:val="DocumentBody"/>
      </w:pPr>
      <w:r>
        <w:t>В дискуссии также приняли участие директор Департамента градостроительной деятельности и архитектуры Министерства строительства и ЖКХ РФ Владимир Калинкин, директор Департамента инструментального контроля ФБУ «РосСтройКонтроль» Сергей Мурзилин, председатель подкомитета по технологиям, материалам и изделиям Комитета по предпринимательству в области строительства ТПП РФ Александр Лощенко.</w:t>
      </w:r>
    </w:p>
    <w:p w:rsidR="00997B35" w:rsidRDefault="00997B35" w:rsidP="00997B35">
      <w:pPr>
        <w:pStyle w:val="DocumentBody"/>
      </w:pPr>
      <w:r>
        <w:t>Участники сессии обсудили перспективные методы, применяемые в строительстве, переход на экологичные материалы и перерабатываемое сырье, а также автоматизацию процессов в стройке. Модератором выступил руководитель пресс-центра регионального информационного центра ТАСС-Урал Сергей Храмушин.</w:t>
      </w:r>
    </w:p>
    <w:p w:rsidR="00997B35" w:rsidRDefault="00997B35" w:rsidP="00997B35">
      <w:pPr>
        <w:pStyle w:val="DocumentBody"/>
      </w:pPr>
      <w:r>
        <w:t xml:space="preserve">Антон </w:t>
      </w:r>
      <w:r>
        <w:rPr>
          <w:b/>
        </w:rPr>
        <w:t>Мороз</w:t>
      </w:r>
      <w:r>
        <w:t xml:space="preserve"> рассказал, что </w:t>
      </w:r>
      <w:r>
        <w:rPr>
          <w:b/>
        </w:rPr>
        <w:t>НОСТРОЙ</w:t>
      </w:r>
      <w:r>
        <w:t>, как крупнейшее профессиональное объединение в строительной сфере, принимает наиболее активное участие в технологическом развитии отрасли. Ассоциация решает задачи обеспечения безопасности, надежности и качества используемых стройматериалов, развития кооперации и увеличения товарооборота с дружественными странами в строительном сегменте, а также занимается внедрением новых технологий в российские стройки.</w:t>
      </w:r>
    </w:p>
    <w:p w:rsidR="00997B35" w:rsidRDefault="00997B35" w:rsidP="00997B35">
      <w:pPr>
        <w:pStyle w:val="DocumentBody"/>
      </w:pPr>
      <w:r>
        <w:t xml:space="preserve">Отвечая на вопрос о кадрах, вице-президент </w:t>
      </w:r>
      <w:r>
        <w:rPr>
          <w:b/>
        </w:rPr>
        <w:t>НОСТРОЙ</w:t>
      </w:r>
      <w:r>
        <w:t xml:space="preserve"> выразил уверенность в том, что строительные специальности еще долго будут оставаться востребованными.</w:t>
      </w:r>
    </w:p>
    <w:p w:rsidR="00997B35" w:rsidRDefault="00997B35" w:rsidP="00997B35">
      <w:pPr>
        <w:pStyle w:val="DocumentBody"/>
      </w:pPr>
      <w:r>
        <w:t xml:space="preserve">«Рабочие или инженерно-технические специализации, конечно, мы не потеряем. У нас огромная нехватка - стройке сейчас требуется еще более 750 тысяч человек. Напомню, что строителям необходимо сдавать 120 млн кв. метров в год - к этой поставленной Президентом Российской Федерации цифре мы стремимся. И это не только жилищное строительство, но и социальных, инфраструктурных, промышленных объектов, а также дорожное строительство», - напомнил Антон </w:t>
      </w:r>
      <w:r>
        <w:rPr>
          <w:b/>
        </w:rPr>
        <w:t>Мороз</w:t>
      </w:r>
      <w:r>
        <w:t>.</w:t>
      </w:r>
    </w:p>
    <w:p w:rsidR="00997B35" w:rsidRDefault="00997B35" w:rsidP="00997B35">
      <w:pPr>
        <w:pStyle w:val="DocumentBody"/>
      </w:pPr>
      <w:r>
        <w:t xml:space="preserve">Говоря об обеспечении безопасного и качественного строительства, Антон </w:t>
      </w:r>
      <w:r>
        <w:rPr>
          <w:b/>
        </w:rPr>
        <w:t>Мороз</w:t>
      </w:r>
      <w:r>
        <w:t xml:space="preserve"> сообщил, что </w:t>
      </w:r>
      <w:r>
        <w:rPr>
          <w:b/>
        </w:rPr>
        <w:t>НОСТРОЙ</w:t>
      </w:r>
      <w:r>
        <w:t xml:space="preserve"> при поддержке Минстроя России и Федеральной налоговой службы ведет Национальный реестр добросовестных производителей и поставщиков строительных ресурсов (НРДП).</w:t>
      </w:r>
    </w:p>
    <w:p w:rsidR="00997B35" w:rsidRDefault="00997B35" w:rsidP="00997B35">
      <w:pPr>
        <w:pStyle w:val="DocumentBody"/>
      </w:pPr>
      <w:r>
        <w:t xml:space="preserve">«Это конкурентный ресурс, который позволяет использовать новые строительные материалы и технологии на более высоком уровне, нежели ранее. В НРДП включаются только те производители, которые успешно прошли испытания своей продукции в специализированных лабораториях и получили маркировку «Знак качества» </w:t>
      </w:r>
      <w:r>
        <w:rPr>
          <w:b/>
        </w:rPr>
        <w:t>НОСТРОЙ</w:t>
      </w:r>
      <w:r>
        <w:t xml:space="preserve">, который уже активно используется Минстроем и Минпромторгом. Получение знака - это быстрый и эффективный способ сообщить потребителю о качестве и надежности своей продукции», - рассказал вице-президент </w:t>
      </w:r>
      <w:r>
        <w:rPr>
          <w:b/>
        </w:rPr>
        <w:t>НОСТРОЙ</w:t>
      </w:r>
      <w:r>
        <w:t>.</w:t>
      </w:r>
    </w:p>
    <w:p w:rsidR="00997B35" w:rsidRDefault="00997B35" w:rsidP="00997B35">
      <w:pPr>
        <w:pStyle w:val="DocumentBody"/>
      </w:pPr>
      <w:r>
        <w:lastRenderedPageBreak/>
        <w:t xml:space="preserve">Еще одним из наиболее перспективных направлений развития строительной отрасли Антон </w:t>
      </w:r>
      <w:r>
        <w:rPr>
          <w:b/>
        </w:rPr>
        <w:t>Мороз</w:t>
      </w:r>
      <w:r>
        <w:t xml:space="preserve"> назвал широкое применение префаб-технологий.</w:t>
      </w:r>
    </w:p>
    <w:p w:rsidR="00997B35" w:rsidRDefault="00997B35" w:rsidP="00997B35">
      <w:pPr>
        <w:pStyle w:val="DocumentBody"/>
      </w:pPr>
      <w:r>
        <w:t>«Высокоуровневая система, которая позволяет производить строительные работы быстрее привычного цикла. Сейчас технологии модульного строительства широко применяются не только в жилищном строительстве. К примеру, недавно в Москве был открыт первый детский сад, построенный по такой технологии. Для возведения надземной части здания понадобилось 114 модулей - их установили всего за две недели. Для сравнения: обычно данный этап строительства занимает от 6 до 9 месяцев», - пояснил он.</w:t>
      </w:r>
    </w:p>
    <w:p w:rsidR="00997B35" w:rsidRDefault="00997B35" w:rsidP="00997B35">
      <w:pPr>
        <w:pStyle w:val="DocumentBody"/>
      </w:pPr>
      <w:r>
        <w:t xml:space="preserve">Переходя к новым технологиям, Антон </w:t>
      </w:r>
      <w:r>
        <w:rPr>
          <w:b/>
        </w:rPr>
        <w:t>Мороз</w:t>
      </w:r>
      <w:r>
        <w:t xml:space="preserve"> отметил, что строительная отрасль достаточно консервативна и тяжело воспринимает инновационные процессы, поэтому ввод передовых технологий сложен, но необходим.</w:t>
      </w:r>
    </w:p>
    <w:p w:rsidR="00997B35" w:rsidRDefault="00997B35" w:rsidP="00997B35">
      <w:pPr>
        <w:pStyle w:val="DocumentBody"/>
      </w:pPr>
      <w:r>
        <w:t xml:space="preserve">«Сегодня мы внимательно смотрим на процессы роботизации. Вводить в стройку роботов, искусственный интеллект достаточно непросто, но этот институт крайне важен. Думаю, что в ближайшее время он все равно войдет в нашу жизнь. В первую очередь для этого нужно планирование. Для строителя очень важно иметь план хотя бы на ближайшие три-пять лет. Если у нас будет этот горизонт, то строительные компании смогут закладывать в свои сметы необходимые для развития новых технологий средства», - пояснил Антон </w:t>
      </w:r>
      <w:r>
        <w:rPr>
          <w:b/>
        </w:rPr>
        <w:t>Мороз</w:t>
      </w:r>
      <w:r>
        <w:t>.</w:t>
      </w:r>
    </w:p>
    <w:p w:rsidR="00997B35" w:rsidRDefault="00997B35" w:rsidP="00997B35">
      <w:pPr>
        <w:pStyle w:val="DocumentBody"/>
      </w:pPr>
      <w:r>
        <w:t xml:space="preserve">Говоря о международном сотрудничестве, спикер отметил, что у </w:t>
      </w:r>
      <w:r>
        <w:rPr>
          <w:b/>
        </w:rPr>
        <w:t>НОСТРОЙ</w:t>
      </w:r>
      <w:r>
        <w:t xml:space="preserve"> налажены контакты с Индией, Китаем, странами Латинской Америки.</w:t>
      </w:r>
    </w:p>
    <w:p w:rsidR="00997B35" w:rsidRDefault="00997B35" w:rsidP="00997B35">
      <w:pPr>
        <w:pStyle w:val="DocumentBody"/>
      </w:pPr>
      <w:r>
        <w:t>«Сотрудничество позволяет нам находить новые материалы и технологии, и вводить их на российский рынок уже сейчас. Естественно, в первую очередь нужно развивать отечественную промышленность, но в то же время мы понимаем, что наши коллеги из азиатских стран имеют преимущества с точки зрения финансового обеспечения и могут производить строительные материалы и технологии за гораздо меньшие средства, нежели производятся сейчас на территории России», - заключил он.</w:t>
      </w:r>
    </w:p>
    <w:p w:rsidR="00997B35" w:rsidRDefault="00357E47" w:rsidP="00997B35">
      <w:hyperlink r:id="rId10" w:history="1">
        <w:r w:rsidR="00997B35">
          <w:rPr>
            <w:rStyle w:val="DocumentOriginalLink"/>
          </w:rPr>
          <w:t>https://nostroy.ru/company/news/?COMP_ID=t_news&amp;CUR_TAB=0&amp;eid=42000</w:t>
        </w:r>
      </w:hyperlink>
    </w:p>
    <w:p w:rsidR="00997B35" w:rsidRDefault="00997B35" w:rsidP="00997B35">
      <w:r>
        <w:rPr>
          <w:sz w:val="18"/>
        </w:rPr>
        <w:t>назад: </w:t>
      </w:r>
      <w:hyperlink w:anchor="ref_toc" w:history="1">
        <w:r>
          <w:rPr>
            <w:rStyle w:val="NavigationLink"/>
          </w:rPr>
          <w:t>оглавление</w:t>
        </w:r>
      </w:hyperlink>
    </w:p>
    <w:p w:rsidR="00997B35" w:rsidRDefault="00997B35" w:rsidP="00997B35">
      <w:pPr>
        <w:pStyle w:val="4"/>
      </w:pPr>
      <w:bookmarkStart w:id="15" w:name="_Toc210637483"/>
      <w:r>
        <w:rPr>
          <w:rStyle w:val="DocumentDate"/>
        </w:rPr>
        <w:t>03.10.2025</w:t>
      </w:r>
      <w:r>
        <w:br/>
      </w:r>
      <w:r>
        <w:rPr>
          <w:rStyle w:val="DocumentSource"/>
        </w:rPr>
        <w:t>ТАСС</w:t>
      </w:r>
      <w:r>
        <w:br/>
      </w:r>
      <w:r>
        <w:rPr>
          <w:rStyle w:val="DocumentName"/>
        </w:rPr>
        <w:t>НОСТРОЙ: элементы госуправления в ЖКХ нужны для компенсации затрат на ремонт</w:t>
      </w:r>
      <w:bookmarkEnd w:id="9"/>
      <w:bookmarkEnd w:id="15"/>
    </w:p>
    <w:p w:rsidR="00997B35" w:rsidRDefault="00997B35" w:rsidP="00997B35">
      <w:pPr>
        <w:pStyle w:val="DocumentBody"/>
      </w:pPr>
      <w:r>
        <w:t xml:space="preserve">При этом одной эффективностью управления проблему недофинансированности не решить, сообщил </w:t>
      </w:r>
      <w:r>
        <w:rPr>
          <w:b/>
        </w:rPr>
        <w:t>президент Национального объединения строителей</w:t>
      </w:r>
      <w:r>
        <w:t xml:space="preserve"> Антон </w:t>
      </w:r>
      <w:r>
        <w:rPr>
          <w:b/>
        </w:rPr>
        <w:t>Глушков</w:t>
      </w:r>
    </w:p>
    <w:p w:rsidR="00997B35" w:rsidRDefault="00997B35" w:rsidP="00997B35">
      <w:pPr>
        <w:pStyle w:val="DocumentBody"/>
      </w:pPr>
      <w:r>
        <w:t xml:space="preserve">Планы по возвращению в сферу ЖКХ элементов госуправления - вынужденная мера, чтобы перераспределить так называемые затраты среднего тарифа, а также компенсировать затраты на обновление и ремонт старых коммунальных сетей. Об этом рассказал ТАСС в кулуарах XII Международного </w:t>
      </w:r>
      <w:r>
        <w:rPr>
          <w:b/>
        </w:rPr>
        <w:t>строительного</w:t>
      </w:r>
      <w:r>
        <w:t xml:space="preserve"> форума и выставки 100+ TechnoBuild </w:t>
      </w:r>
      <w:r>
        <w:rPr>
          <w:b/>
        </w:rPr>
        <w:t>президент Национального объединения строителей (НОСТРОЙ</w:t>
      </w:r>
      <w:r>
        <w:t xml:space="preserve">) Антон </w:t>
      </w:r>
      <w:r>
        <w:rPr>
          <w:b/>
        </w:rPr>
        <w:t>Глушков</w:t>
      </w:r>
      <w:r>
        <w:t>.</w:t>
      </w:r>
    </w:p>
    <w:p w:rsidR="00997B35" w:rsidRDefault="00997B35" w:rsidP="00997B35">
      <w:pPr>
        <w:pStyle w:val="DocumentBody"/>
      </w:pPr>
      <w:r>
        <w:t xml:space="preserve">"Возможность использования в хорошем смысле экономического котла возможно только путем централизации. Поэтому возвращение элементов государственного управления в сферу ЖКХ - вынужденная мера, чтобы перераспределить затраты среднего тарифа и тратить больше средств на обновление и ремонт старых изношенных коммунальных сетей за счет того, что новые сети в таком ремонте не нуждаются", - сказал </w:t>
      </w:r>
      <w:r>
        <w:rPr>
          <w:b/>
        </w:rPr>
        <w:t>Глушков</w:t>
      </w:r>
      <w:r>
        <w:t>.</w:t>
      </w:r>
    </w:p>
    <w:p w:rsidR="00997B35" w:rsidRDefault="00997B35" w:rsidP="00997B35">
      <w:pPr>
        <w:pStyle w:val="DocumentBody"/>
      </w:pPr>
      <w:r>
        <w:t xml:space="preserve">По его словам, проблемы с ЖКХ - не только в качестве управления, но и в недофинансированности и зарегулированности в РФ всего, что связано с ценообразованием. "При такой регулировке последнее слово остается за субъектом. Зачастую руководители регионов не пользуются рекомендованным предельным изменением цен в рамках инфляции, а сознательно снижают их. Поэтому складывается системная недофинансированность. В субъектах, где органы исполнительной власти пользуются такими рекомендациями, ситуация лучше", - отметил он. При этом одной эффективностью управления проблему недофинансированности не решить - отрасли нужны деньги, считает </w:t>
      </w:r>
      <w:r>
        <w:rPr>
          <w:b/>
        </w:rPr>
        <w:t>Глушков</w:t>
      </w:r>
      <w:r>
        <w:t>. "На сегодняшний момент мы не готовы к революционным изменениям в оплате за ЖКХ, поэтому единственный источник, с помощью которого можно погасить недофинансированность - деньги из бюджета. Логично, чтобы вопросом занимались государственные или муниципальные организации", - сказал он.</w:t>
      </w:r>
    </w:p>
    <w:p w:rsidR="00997B35" w:rsidRDefault="00997B35" w:rsidP="00997B35">
      <w:pPr>
        <w:pStyle w:val="DocumentBody"/>
      </w:pPr>
      <w:r>
        <w:t>Также нельзя исключать возможность использования саморегулирования в жилищно-коммунальном хозяйстве, считает эксперт. "Здесь, в первую очередь, стоит вопрос не формы собственности, а правил распределения тарифов, поскольку единый тариф на любой тип сетей, вне зависимости от износа, начислять неправильно" - отметил он.</w:t>
      </w:r>
    </w:p>
    <w:p w:rsidR="00997B35" w:rsidRDefault="00997B35" w:rsidP="00997B35">
      <w:pPr>
        <w:pStyle w:val="DocumentBody"/>
      </w:pPr>
      <w:r>
        <w:rPr>
          <w:b/>
        </w:rPr>
        <w:t>Глушков</w:t>
      </w:r>
      <w:r>
        <w:t xml:space="preserve"> отметил, что сбаланисировать или выровнять котловым методом (метод учета, собирающий затраты на одном счете, не разделяя их по видам) стоимость обслуживания можно путем поэтапного укрупнения саморегулируемых организаций, поскольку деприватизация предполагает выкупную стоимость, что влечет за собой большие затраты.</w:t>
      </w:r>
    </w:p>
    <w:p w:rsidR="00997B35" w:rsidRDefault="00997B35" w:rsidP="00997B35">
      <w:pPr>
        <w:pStyle w:val="DocumentBody"/>
      </w:pPr>
      <w:r>
        <w:t>Ранее глава Минстроя РФ Ирек Файзуллин заявил , что вопросы госуправления отрабатываются в отрасли ЖКХ. При этом, по словам вице-премьера Марата Хуснуллина, сфера ЖКХ, скорее всего, останется комбинированной, где определенной частью займутся муниципалитеты.</w:t>
      </w:r>
    </w:p>
    <w:p w:rsidR="00997B35" w:rsidRDefault="00997B35" w:rsidP="00997B35">
      <w:pPr>
        <w:pStyle w:val="DocumentBody"/>
      </w:pPr>
      <w:r>
        <w:t>XII Международный строительный форум и выставка 100+ TechnoBuild проходят в Екатеринбурге с 30 сентября по 3 октября. В деловой программе запланировано более 200 сессий и 13 профильных форумов. Кроме того, состоится двухдневный марафон для риэлторов "100+ Недвижимость" и масштабный архитектурный марафон. На выставке представлены стенды и арт-объекты производителей и поставщиков материалов, технологий и оборудования, а также компаний, представляющих BIM-проектирование и цифровые технологии, девелопмент и архитектуру, дизайн интерьеров.</w:t>
      </w:r>
    </w:p>
    <w:p w:rsidR="00997B35" w:rsidRDefault="00357E47" w:rsidP="00997B35">
      <w:hyperlink r:id="rId11" w:history="1">
        <w:r w:rsidR="00997B35">
          <w:rPr>
            <w:rStyle w:val="DocumentOriginalLink"/>
          </w:rPr>
          <w:t>https://tass.ru/ekonomika/25240807</w:t>
        </w:r>
      </w:hyperlink>
    </w:p>
    <w:p w:rsidR="00997B35" w:rsidRDefault="00997B35" w:rsidP="00997B35">
      <w:r>
        <w:rPr>
          <w:sz w:val="18"/>
        </w:rPr>
        <w:t>назад: </w:t>
      </w:r>
      <w:hyperlink w:anchor="ref_toc" w:history="1">
        <w:r>
          <w:rPr>
            <w:rStyle w:val="NavigationLink"/>
          </w:rPr>
          <w:t>оглавление</w:t>
        </w:r>
      </w:hyperlink>
    </w:p>
    <w:p w:rsidR="00997B35" w:rsidRDefault="00997B35" w:rsidP="00997B35">
      <w:pPr>
        <w:pStyle w:val="TitleDoubles"/>
      </w:pPr>
      <w:r>
        <w:t>Сообщения с аналогичным содержанием:</w:t>
      </w:r>
    </w:p>
    <w:p w:rsidR="00997B35" w:rsidRDefault="00997B35" w:rsidP="00997B35">
      <w:pPr>
        <w:pStyle w:val="DocumentDoubles"/>
      </w:pPr>
      <w:r>
        <w:t>03.10.2025 Рамблер - Финансы (finance.rambler.ru)</w:t>
      </w:r>
      <w:r>
        <w:br/>
        <w:t>НОСТРОЙ: элементы госуправления в ЖКХ нужны для компенсации затрат на ремонт</w:t>
      </w:r>
      <w:r>
        <w:br/>
      </w:r>
      <w:hyperlink r:id="rId12" w:history="1">
        <w:r>
          <w:rPr>
            <w:rStyle w:val="DoubleOriginalLink"/>
          </w:rPr>
          <w:t>https://finance.rambler.ru/realty/55396189-nostroy-elementy-gosupravleniya-v-zhkh-nuzhny-dlya-kompensatsii-zatrat-na-remont/</w:t>
        </w:r>
      </w:hyperlink>
    </w:p>
    <w:p w:rsidR="00997B35" w:rsidRDefault="00997B35" w:rsidP="00997B35">
      <w:pPr>
        <w:pStyle w:val="DocumentDoubles"/>
      </w:pPr>
      <w:r>
        <w:t>03.10.2025 Financial One (fomag.ru)</w:t>
      </w:r>
      <w:r>
        <w:br/>
        <w:t>Элементы госуправления в ЖКХ нужны для компенсации затрат на ремонт сетей - НОСТРОЙ</w:t>
      </w:r>
      <w:r>
        <w:br/>
      </w:r>
      <w:hyperlink r:id="rId13" w:history="1">
        <w:r>
          <w:rPr>
            <w:rStyle w:val="DoubleOriginalLink"/>
          </w:rPr>
          <w:t>https://fomag.ru/news-streem/elementy-gosupravleniya-v-zhkkh-nuzhny-dlya-kompensatsii-zatrat-na-remont-setey-nostroy/</w:t>
        </w:r>
      </w:hyperlink>
    </w:p>
    <w:p w:rsidR="00997B35" w:rsidRDefault="00997B35" w:rsidP="00997B35">
      <w:pPr>
        <w:pStyle w:val="DocumentDoubles"/>
      </w:pPr>
      <w:r>
        <w:t>03.10.2025 Национальное объединение строителей (nostroy.ru)</w:t>
      </w:r>
      <w:r>
        <w:br/>
        <w:t>НОСТРОЙ: элементы госуправления в ЖКХ нужны для компенсации затрат на ремонт</w:t>
      </w:r>
      <w:r>
        <w:br/>
      </w:r>
      <w:hyperlink r:id="rId14" w:history="1">
        <w:r>
          <w:rPr>
            <w:rStyle w:val="DoubleOriginalLink"/>
          </w:rPr>
          <w:t>https://nostroy.ru/company/news/?COMP_ID=t_news&amp;CUR_TAB=0&amp;eid=42005</w:t>
        </w:r>
      </w:hyperlink>
    </w:p>
    <w:p w:rsidR="00997B35" w:rsidRDefault="00997B35" w:rsidP="00997B35">
      <w:pPr>
        <w:pStyle w:val="DocumentDoubles"/>
      </w:pPr>
      <w:r>
        <w:t>03.10.2025 Ведомости (vedomosti.ru)</w:t>
      </w:r>
      <w:r>
        <w:br/>
        <w:t>НОСТРОЙ: элементы госуправления в ЖКХ нужны для компенсации затрат на ремонт</w:t>
      </w:r>
      <w:r>
        <w:br/>
      </w:r>
      <w:hyperlink r:id="rId15" w:history="1">
        <w:r>
          <w:rPr>
            <w:rStyle w:val="DoubleOriginalLink"/>
          </w:rPr>
          <w:t>https://www.vedomosti.ru/press_releases/2025/10/03/nostroi-elementi-gosupravleniya-v-zhkh-nuzhni-dlya-kompensatsii-zatrat-na-remont</w:t>
        </w:r>
      </w:hyperlink>
    </w:p>
    <w:p w:rsidR="00404E3C" w:rsidRDefault="00404E3C" w:rsidP="00404E3C">
      <w:pPr>
        <w:pStyle w:val="4"/>
      </w:pPr>
      <w:bookmarkStart w:id="16" w:name="_Toc210591008"/>
      <w:bookmarkStart w:id="17" w:name="_Toc210637484"/>
      <w:r>
        <w:rPr>
          <w:rStyle w:val="DocumentDate"/>
        </w:rPr>
        <w:t>03.10.2025</w:t>
      </w:r>
      <w:r>
        <w:br/>
      </w:r>
      <w:r>
        <w:rPr>
          <w:rStyle w:val="DocumentSource"/>
        </w:rPr>
        <w:t>ТАСС</w:t>
      </w:r>
      <w:r>
        <w:br/>
      </w:r>
      <w:r>
        <w:rPr>
          <w:rStyle w:val="DocumentName"/>
        </w:rPr>
        <w:t>Глава НОСТРОЙ счел нецелесообразной идею создания отдельного ведомства ЖКХ</w:t>
      </w:r>
      <w:bookmarkEnd w:id="16"/>
      <w:bookmarkEnd w:id="17"/>
    </w:p>
    <w:p w:rsidR="00404E3C" w:rsidRDefault="00404E3C" w:rsidP="00404E3C">
      <w:pPr>
        <w:pStyle w:val="DocumentBody"/>
      </w:pPr>
      <w:r>
        <w:t xml:space="preserve">Если не менять полномочия и законодательную базу, будет это отдельное министерство или в составе Минстроя - содержательно ничего не поменяется, сообщил Антон </w:t>
      </w:r>
      <w:r>
        <w:rPr>
          <w:b/>
        </w:rPr>
        <w:t>Глушков</w:t>
      </w:r>
    </w:p>
    <w:p w:rsidR="00404E3C" w:rsidRDefault="00404E3C" w:rsidP="00404E3C">
      <w:pPr>
        <w:pStyle w:val="DocumentBody"/>
      </w:pPr>
      <w:r>
        <w:t xml:space="preserve">Идея выделения отрасли ЖКХ в РФ в отдельное ведомство - неоднозначная и требует взвешенного подхода. Такое мнение выразил ТАСС в кулуарах XII Международного </w:t>
      </w:r>
      <w:r>
        <w:rPr>
          <w:b/>
        </w:rPr>
        <w:t>строительного</w:t>
      </w:r>
      <w:r>
        <w:t xml:space="preserve"> форума и выставки 100+ TechnoBuild </w:t>
      </w:r>
      <w:r>
        <w:rPr>
          <w:b/>
        </w:rPr>
        <w:t>президент Национального объединения строителей (НОСТРОЙ</w:t>
      </w:r>
      <w:r>
        <w:t xml:space="preserve">) Антон </w:t>
      </w:r>
      <w:r>
        <w:rPr>
          <w:b/>
        </w:rPr>
        <w:t>Глушков</w:t>
      </w:r>
      <w:r>
        <w:t>.</w:t>
      </w:r>
    </w:p>
    <w:p w:rsidR="00404E3C" w:rsidRDefault="00404E3C" w:rsidP="00404E3C">
      <w:pPr>
        <w:pStyle w:val="DocumentBody"/>
      </w:pPr>
      <w:r>
        <w:t xml:space="preserve">"Возможное выделение отрасли ЖКХ в отдельное ведомство - вопрос целесообразности: нужно понимать, что поменяется, кроме вывески. По большому счету, должен быть либо новый функционал, либо новый подход к управлению в ЖКХ. Если не менять полномочия и законодательную базу, в нынешних условиях, на мой взгляд, будет это отдельное министерство или в составе Минстроя - содержательно ничего не поменяется. Вопрос, как мы подходим к жилищно-коммунальному хозяйству и что хотим реформировать", - сказал </w:t>
      </w:r>
      <w:r>
        <w:rPr>
          <w:b/>
        </w:rPr>
        <w:t>Глушков</w:t>
      </w:r>
      <w:r>
        <w:t>.</w:t>
      </w:r>
    </w:p>
    <w:p w:rsidR="00404E3C" w:rsidRDefault="00404E3C" w:rsidP="00404E3C">
      <w:pPr>
        <w:pStyle w:val="DocumentBody"/>
      </w:pPr>
      <w:r>
        <w:t>Эксперт отметил, что не видит ни одного момента в ЖКХ, с которым бы Минстрой РФ не справлялся в рамках нынешних возможностей. "Однако наша регуляторика не всегда дает возможность совершать какие-то революционные вещи. Если в жилищном строительстве за последние годы была создана революция: много документов в рамках государственного участия, стимулирования ипотеки и в принципе подхода к жилищному строительству. При этом за последние пять-шесть лет в законодательстве жилищно-коммунального хозяйства таких изменений не произошло", - сказал он.</w:t>
      </w:r>
    </w:p>
    <w:p w:rsidR="00404E3C" w:rsidRDefault="00404E3C" w:rsidP="00404E3C">
      <w:pPr>
        <w:pStyle w:val="DocumentBody"/>
      </w:pPr>
      <w:r>
        <w:t>XII Международный строительный форум и выставка 100+ TechnoBuild проходят в Екатеринбурге с 30 сентября по 3 октября. В деловой программе запланировано более 200 сессий и 13 профильных форумов. Кроме того, состоится двухдневный марафон для риелторов "100+ Недвижимость" и масштабный архитектурный марафон. На выставке представлены стенды и арт-объекты производителей и поставщиков материалов, технологий и оборудования, а также компаний, представляющие BIM-проектирование и цифровые технологии, девелопмент и архитектуру, дизайн интерьеров.</w:t>
      </w:r>
    </w:p>
    <w:p w:rsidR="00404E3C" w:rsidRDefault="00357E47" w:rsidP="00404E3C">
      <w:hyperlink r:id="rId16" w:history="1">
        <w:r w:rsidR="00404E3C">
          <w:rPr>
            <w:rStyle w:val="DocumentOriginalLink"/>
          </w:rPr>
          <w:t>https://tass.ru/ekonomika/25241079</w:t>
        </w:r>
      </w:hyperlink>
    </w:p>
    <w:p w:rsidR="00404E3C" w:rsidRDefault="00404E3C" w:rsidP="00404E3C">
      <w:r>
        <w:rPr>
          <w:sz w:val="18"/>
        </w:rPr>
        <w:t>назад: </w:t>
      </w:r>
      <w:hyperlink w:anchor="ref_toc" w:history="1">
        <w:r>
          <w:rPr>
            <w:rStyle w:val="NavigationLink"/>
          </w:rPr>
          <w:t>оглавление</w:t>
        </w:r>
      </w:hyperlink>
    </w:p>
    <w:p w:rsidR="00404E3C" w:rsidRDefault="00404E3C" w:rsidP="00404E3C">
      <w:pPr>
        <w:pStyle w:val="TitleDoubles"/>
      </w:pPr>
      <w:r>
        <w:t>Сообщения с аналогичным содержанием:</w:t>
      </w:r>
    </w:p>
    <w:p w:rsidR="00404E3C" w:rsidRDefault="00404E3C" w:rsidP="00404E3C">
      <w:pPr>
        <w:pStyle w:val="DocumentDoubles"/>
      </w:pPr>
      <w:r>
        <w:t>03.10.2025 Рамблер - Финансы (finance.rambler.ru)</w:t>
      </w:r>
      <w:r>
        <w:br/>
        <w:t>Глава НОСТРОЙ счел нецелесообразной идею создания отдельного ведомства ЖКХ</w:t>
      </w:r>
      <w:r>
        <w:br/>
      </w:r>
      <w:hyperlink r:id="rId17" w:history="1">
        <w:r>
          <w:rPr>
            <w:rStyle w:val="DoubleOriginalLink"/>
          </w:rPr>
          <w:t>https://finance.rambler.ru/realty/55401698-glava-nostroy-schel-netselesoobraznoy-ideyu-sozdaniya-otdelnogo-vedomstva-zhkh/</w:t>
        </w:r>
      </w:hyperlink>
    </w:p>
    <w:p w:rsidR="00404E3C" w:rsidRDefault="00404E3C" w:rsidP="00404E3C">
      <w:pPr>
        <w:pStyle w:val="DocumentDoubles"/>
      </w:pPr>
      <w:r>
        <w:t>03.10.2025 Новости России (news-life.pro)</w:t>
      </w:r>
      <w:r>
        <w:br/>
        <w:t>Глава НОСТРОЙ: выделение ЖКХ в отдельное министерство бессмысленно без реформ</w:t>
      </w:r>
      <w:r>
        <w:br/>
      </w:r>
      <w:hyperlink r:id="rId18" w:history="1">
        <w:r>
          <w:rPr>
            <w:rStyle w:val="DoubleOriginalLink"/>
          </w:rPr>
          <w:t>https://news-life.pro/ekaterinburg/412656670/</w:t>
        </w:r>
      </w:hyperlink>
    </w:p>
    <w:p w:rsidR="00404E3C" w:rsidRDefault="00404E3C" w:rsidP="00404E3C">
      <w:pPr>
        <w:pStyle w:val="DocumentDoubles"/>
      </w:pPr>
      <w:r>
        <w:t>03.10.2025 Город-Кимры.ru</w:t>
      </w:r>
      <w:r>
        <w:br/>
        <w:t>Глава НОСТРОЙ счел нецелесообразной идею создания отдельного ведомства ЖКХ</w:t>
      </w:r>
      <w:r>
        <w:br/>
      </w:r>
      <w:hyperlink r:id="rId19" w:history="1">
        <w:r>
          <w:rPr>
            <w:rStyle w:val="DoubleOriginalLink"/>
          </w:rPr>
          <w:t>https://gorod-kimry.ru/press/one/?id=3559383</w:t>
        </w:r>
      </w:hyperlink>
    </w:p>
    <w:p w:rsidR="00404E3C" w:rsidRDefault="00404E3C" w:rsidP="00404E3C">
      <w:pPr>
        <w:pStyle w:val="DocumentDoubles"/>
      </w:pPr>
      <w:r>
        <w:t>03.10.2025 Национальное объединение строителей (nostroy.ru)</w:t>
      </w:r>
      <w:r>
        <w:br/>
        <w:t>Глава НОСТРОЙ счел нецелесообразной идею создания отдельного ведомства ЖКХ</w:t>
      </w:r>
      <w:r>
        <w:br/>
      </w:r>
      <w:hyperlink r:id="rId20" w:history="1">
        <w:r>
          <w:rPr>
            <w:rStyle w:val="DoubleOriginalLink"/>
          </w:rPr>
          <w:t>https://nostroy.ru/company/news/?COMP_ID=t_news&amp;CUR_TAB=0&amp;eid=42008</w:t>
        </w:r>
      </w:hyperlink>
    </w:p>
    <w:p w:rsidR="00997B35" w:rsidRDefault="00997B35" w:rsidP="00997B35">
      <w:pPr>
        <w:pStyle w:val="4"/>
      </w:pPr>
      <w:bookmarkStart w:id="18" w:name="_Toc210637485"/>
      <w:r>
        <w:rPr>
          <w:rStyle w:val="DocumentDate"/>
        </w:rPr>
        <w:t>03.10.2025</w:t>
      </w:r>
      <w:r>
        <w:br/>
      </w:r>
      <w:r>
        <w:rPr>
          <w:rStyle w:val="DocumentSource"/>
        </w:rPr>
        <w:t>ТАСС</w:t>
      </w:r>
      <w:r>
        <w:br/>
      </w:r>
      <w:r>
        <w:rPr>
          <w:rStyle w:val="DocumentName"/>
        </w:rPr>
        <w:t>"Синара-Девелопмент" оценила будущее рынка недвижимости на форуме 100+ TechnoBuild</w:t>
      </w:r>
      <w:bookmarkEnd w:id="10"/>
      <w:bookmarkEnd w:id="18"/>
    </w:p>
    <w:p w:rsidR="00997B35" w:rsidRDefault="00997B35" w:rsidP="00997B35">
      <w:pPr>
        <w:pStyle w:val="DocumentBody"/>
      </w:pPr>
      <w:r>
        <w:t>Модератором дискуссии выступила ведущая телеканала Россия-24 Марина Громова</w:t>
      </w:r>
    </w:p>
    <w:p w:rsidR="00997B35" w:rsidRDefault="00997B35" w:rsidP="00997B35">
      <w:pPr>
        <w:pStyle w:val="DocumentBody"/>
      </w:pPr>
      <w:r>
        <w:t>"Синара-Девелопмент" на форуме 100+ TechnoBuild провела сессию "Рынок недвижимости завтрашнего дня: трансформация отрасли в 2025-2026 годах", посвященную перспективам развития отрасли и рынка недвижимости. Об этом сообщила пресс-служба "Синара-Девелопмент".</w:t>
      </w:r>
    </w:p>
    <w:p w:rsidR="00997B35" w:rsidRDefault="00997B35" w:rsidP="00997B35">
      <w:pPr>
        <w:pStyle w:val="DocumentBody"/>
      </w:pPr>
      <w:r>
        <w:t>"На повестке дня стояли самые острые вопросы: от текущего положения дел на рынке и возможности глобальных перемен до прогнозируемого снижения ключевой ставки и его последствий. Участники обсудили динамику цен на жилье, изменение себестоимости строительства за последние годы, дефицит кадров в отрасли и стратегии девелоперских компаний на 2026 год. Отдельное внимание уделили перспективам развития рынка недвижимости Екатеринбурга, старту отдельных проектов и возможному уходу ряда игроков", - говорится в сообщении.</w:t>
      </w:r>
    </w:p>
    <w:p w:rsidR="00997B35" w:rsidRDefault="00997B35" w:rsidP="00997B35">
      <w:pPr>
        <w:pStyle w:val="DocumentBody"/>
      </w:pPr>
      <w:r>
        <w:t xml:space="preserve">Модератором дискуссии выступила ведущая телеканала Россия-24 Марина Громова. Экспертным мнением в ходе дискуссии поделились заместитель главы Екатеринбурга Рустам Галямов, гендиректор "Синара-Девелопмент" Тимур Уфимцев, президент Гильдии строителей Урала Вячеслав Трапезников, первый заместитель председателя Законодательного Собрания Свердловской области, вице-президент </w:t>
      </w:r>
      <w:r>
        <w:rPr>
          <w:b/>
        </w:rPr>
        <w:t>Национального объединения строителей</w:t>
      </w:r>
      <w:r>
        <w:t xml:space="preserve"> Аркадий </w:t>
      </w:r>
      <w:r>
        <w:rPr>
          <w:b/>
        </w:rPr>
        <w:t>Чернецкий</w:t>
      </w:r>
      <w:r>
        <w:t>, директор по продажам федеральных проектов ГК "Самолет" Антон Гак, директор управления финансирования недвижимости Уральского банка Сбербанка Виктория Требушинина, руководитель ЕРЗ.РФ Кирилл Холопик.</w:t>
      </w:r>
    </w:p>
    <w:p w:rsidR="00997B35" w:rsidRDefault="00997B35" w:rsidP="00997B35">
      <w:pPr>
        <w:pStyle w:val="DocumentBody"/>
      </w:pPr>
      <w:r>
        <w:t>"Екатеринбург каждый год выполняет задачи, которые перед ним ставятся, ввод жилья не падает. На сегодняшний день в уральской столице введено в эксплуатацию уже порядка миллиона квадратных метров. Разрешения на строительство выдаются планово, отрицательной динамики нет. Более того, в этом году Екатеринбург стал третьим в стране по объему строящегося жилья (после Москвы и Питера), поэтому плохих тенденций точно не видим. Понятно, что фиксируем отдельные вопросы и проблемы, но критичного и страшного точно не наблюдаем", - сказал Галямов, слова которого приведены в тексте.</w:t>
      </w:r>
    </w:p>
    <w:p w:rsidR="00997B35" w:rsidRDefault="00997B35" w:rsidP="00997B35">
      <w:pPr>
        <w:pStyle w:val="DocumentBody"/>
      </w:pPr>
      <w:r>
        <w:t>Мнение экспертов</w:t>
      </w:r>
    </w:p>
    <w:p w:rsidR="00997B35" w:rsidRDefault="00997B35" w:rsidP="00997B35">
      <w:pPr>
        <w:pStyle w:val="DocumentBody"/>
      </w:pPr>
      <w:r>
        <w:t xml:space="preserve">Как отметил </w:t>
      </w:r>
      <w:r>
        <w:rPr>
          <w:b/>
        </w:rPr>
        <w:t>Чернецкий</w:t>
      </w:r>
      <w:r>
        <w:t xml:space="preserve">, в среднем по стране количество строительных компаний уменьшилось на 7,5%, в крупных городах - на 15%. "Мы сегодня подходим к тому рубежу, когда данные негативные проявления становятся очень серьезным фактором. Если в ближайшее время ситуация не начнет выправляться, это может нехорошо закончиться для строительной отрасли, а значит, и всей экономики, поскольку на сегодняшний день строительная отрасль - это 13% от всего валового внутреннего продукта, в ней занято более 6,5 млн человек, и естественно, что такая масса людей и такой объем производства в значительной степени влияют на состояние экономики в стране в целом", - подчеркнул вице-президент </w:t>
      </w:r>
      <w:r>
        <w:rPr>
          <w:b/>
        </w:rPr>
        <w:t>НОСТРОЙ</w:t>
      </w:r>
      <w:r>
        <w:t>, которого цитирует пресс-служба.</w:t>
      </w:r>
    </w:p>
    <w:p w:rsidR="00997B35" w:rsidRDefault="00997B35" w:rsidP="00997B35">
      <w:pPr>
        <w:pStyle w:val="DocumentBody"/>
      </w:pPr>
      <w:r>
        <w:t>Гендиректор компании "Синара-Девелопмент" Тиму Уфимцев пояснил, что рынок недвижимости по-прежнему находится в состоянии "ножниц", что означает высокую степень неопределенности и колебаний цен. "Мы видим разнонаправленные тренды - опережающий рост себестоимости и отсутствие значимого увеличения цен реализации. Эти условия обуславливают волатильность, которая наблюдается на протяжении последнего времени", - сказал он.</w:t>
      </w:r>
    </w:p>
    <w:p w:rsidR="00997B35" w:rsidRDefault="00997B35" w:rsidP="00997B35">
      <w:pPr>
        <w:pStyle w:val="DocumentBody"/>
      </w:pPr>
      <w:r>
        <w:t>По его данным, средний цикл изменений на рынке составляет от 1,5 до 2 лет, и, несмотря на отдельные позитивные сигналы, такие как снижение ключевой ставки, общее состояние не позволяет говорить о стабильности. Поэтому по-прежнему необходимо придерживаться гибкого подхода к стратегическому планированию и адаптации к изменяющимся экономическим условиям.</w:t>
      </w:r>
    </w:p>
    <w:p w:rsidR="00997B35" w:rsidRDefault="00997B35" w:rsidP="00997B35">
      <w:pPr>
        <w:pStyle w:val="DocumentBody"/>
      </w:pPr>
      <w:r>
        <w:t>"Устойчивое повышение интереса к ипотечным займам может произойти только при снижении ставок до уровня 14% - 15% годовых, что соответствует ключевой ставке около 12%. Комбинация факторов, таких как ожидаемое в декабре 2025 года снижение ключевой ставки, рост доступности ипотеки и изменения в структуре сбережений населения, создадут предпосылки для заметного оживления рынка к началу 2026 года", - добавил Уфимцев.</w:t>
      </w:r>
    </w:p>
    <w:p w:rsidR="00997B35" w:rsidRDefault="00357E47" w:rsidP="00997B35">
      <w:hyperlink r:id="rId21" w:history="1">
        <w:r w:rsidR="00997B35">
          <w:rPr>
            <w:rStyle w:val="DocumentOriginalLink"/>
          </w:rPr>
          <w:t>https://tass.ru/novosti-partnerov/25243939</w:t>
        </w:r>
      </w:hyperlink>
    </w:p>
    <w:p w:rsidR="00997B35" w:rsidRDefault="00997B35" w:rsidP="00997B35">
      <w:r>
        <w:rPr>
          <w:sz w:val="18"/>
        </w:rPr>
        <w:t>назад: </w:t>
      </w:r>
      <w:hyperlink w:anchor="ref_toc" w:history="1">
        <w:r>
          <w:rPr>
            <w:rStyle w:val="NavigationLink"/>
          </w:rPr>
          <w:t>оглавление</w:t>
        </w:r>
      </w:hyperlink>
    </w:p>
    <w:p w:rsidR="00997B35" w:rsidRDefault="00997B35" w:rsidP="00997B35">
      <w:pPr>
        <w:pStyle w:val="TitleDoubles"/>
      </w:pPr>
      <w:r>
        <w:t>Сообщения с аналогичным содержанием:</w:t>
      </w:r>
    </w:p>
    <w:p w:rsidR="00997B35" w:rsidRDefault="00997B35" w:rsidP="00997B35">
      <w:pPr>
        <w:pStyle w:val="DocumentDoubles"/>
      </w:pPr>
      <w:r>
        <w:t>03.10.2025 Синара Девелопмент (sinara-development.ru)</w:t>
      </w:r>
      <w:r>
        <w:br/>
        <w:t>«Синара-Девелопмент» на форуме 100+ TechnoBuild поделилась взглядом на будущее рынка недвижимости</w:t>
      </w:r>
      <w:r>
        <w:br/>
      </w:r>
      <w:hyperlink r:id="rId22" w:history="1">
        <w:r>
          <w:rPr>
            <w:rStyle w:val="DoubleOriginalLink"/>
          </w:rPr>
          <w:t>https://sinara-development.ru/media/news/sinara-development-na-forume-100-technobuild-podelilas-vzglyadom-na-budushchee-rynka-nedvizhimosti/</w:t>
        </w:r>
      </w:hyperlink>
    </w:p>
    <w:p w:rsidR="00997B35" w:rsidRDefault="00997B35" w:rsidP="00997B35">
      <w:pPr>
        <w:pStyle w:val="DocumentDoubles"/>
      </w:pPr>
      <w:r>
        <w:t>03.10.2025 Деловой квартал - Екатеринбург (dk.ru)</w:t>
      </w:r>
      <w:r>
        <w:br/>
        <w:t>«Синара-Девелопмент» поделилась взглядом на будущее рынка недвижимости</w:t>
      </w:r>
      <w:r>
        <w:br/>
      </w:r>
      <w:hyperlink r:id="rId23" w:history="1">
        <w:r>
          <w:rPr>
            <w:rStyle w:val="DoubleOriginalLink"/>
          </w:rPr>
          <w:t>https://www.dk.ru/news/237230351</w:t>
        </w:r>
      </w:hyperlink>
    </w:p>
    <w:p w:rsidR="00997B35" w:rsidRDefault="00997B35" w:rsidP="00997B35">
      <w:pPr>
        <w:pStyle w:val="DocumentDoubles"/>
      </w:pPr>
      <w:r>
        <w:t>03.10.2025 66.ru (Екатеринбург)</w:t>
      </w:r>
      <w:r>
        <w:br/>
        <w:t>«Синара-Девелопмент» на форуме 100+ TechnoBuild поделилась взглядом на будущее рынка недвижимости</w:t>
      </w:r>
      <w:r>
        <w:br/>
      </w:r>
      <w:hyperlink r:id="rId24" w:history="1">
        <w:r>
          <w:rPr>
            <w:rStyle w:val="DoubleOriginalLink"/>
          </w:rPr>
          <w:t>https://66.ru/business/news/283950/</w:t>
        </w:r>
      </w:hyperlink>
    </w:p>
    <w:p w:rsidR="00997B35" w:rsidRDefault="00997B35" w:rsidP="00997B35">
      <w:pPr>
        <w:pStyle w:val="DocumentDoubles"/>
      </w:pPr>
      <w:r>
        <w:t>03.10.2025 Всеостройке.рф</w:t>
      </w:r>
      <w:r>
        <w:br/>
        <w:t>«Синара-Девелопмент» на форуме 100+ TechnoBuild поделилась взглядом на будущее рынка недвижимости</w:t>
      </w:r>
      <w:r>
        <w:br/>
      </w:r>
      <w:hyperlink r:id="rId25" w:history="1">
        <w:r>
          <w:rPr>
            <w:rStyle w:val="DoubleOriginalLink"/>
          </w:rPr>
          <w:t>https://xn--b1agapfwapgcl.xn--p1ai/sinara-development-na-forume-100-technobuild-podelilas-vzgljadom-na-budushhee-rynka-nedvizhimosti/</w:t>
        </w:r>
      </w:hyperlink>
    </w:p>
    <w:p w:rsidR="00997B35" w:rsidRDefault="00997B35" w:rsidP="00997B35">
      <w:pPr>
        <w:pStyle w:val="DocumentDoubles"/>
      </w:pPr>
      <w:r>
        <w:t>03.10.2025 Деловой квартал (dk.ru)</w:t>
      </w:r>
      <w:r>
        <w:br/>
        <w:t>«Синара-Девелопмент» поделилась взглядом на будущее рынка недвижимости</w:t>
      </w:r>
      <w:r>
        <w:br/>
      </w:r>
      <w:hyperlink r:id="rId26" w:history="1">
        <w:r>
          <w:rPr>
            <w:rStyle w:val="DoubleOriginalLink"/>
          </w:rPr>
          <w:t>https://www.dk.ru/news/237230351</w:t>
        </w:r>
      </w:hyperlink>
    </w:p>
    <w:p w:rsidR="00997B35" w:rsidRDefault="00997B35" w:rsidP="00997B35">
      <w:pPr>
        <w:pStyle w:val="4"/>
      </w:pPr>
      <w:bookmarkStart w:id="19" w:name="_Toc210591016"/>
      <w:bookmarkStart w:id="20" w:name="_Toc210591001"/>
      <w:bookmarkStart w:id="21" w:name="_Toc210637486"/>
      <w:r>
        <w:rPr>
          <w:rStyle w:val="DocumentDate"/>
        </w:rPr>
        <w:t>03.10.2025</w:t>
      </w:r>
      <w:r>
        <w:br/>
      </w:r>
      <w:r>
        <w:rPr>
          <w:rStyle w:val="DocumentSource"/>
        </w:rPr>
        <w:t>ИНТЕРФАКС (Interfax-Russia.Ru)</w:t>
      </w:r>
      <w:r>
        <w:br/>
      </w:r>
      <w:r>
        <w:rPr>
          <w:rStyle w:val="DocumentName"/>
        </w:rPr>
        <w:t>Количество новых проектов на рынке жилья вырастет со второй половины 2026 года - НОСТРОЙ</w:t>
      </w:r>
      <w:bookmarkEnd w:id="19"/>
      <w:bookmarkEnd w:id="21"/>
    </w:p>
    <w:p w:rsidR="00997B35" w:rsidRDefault="00997B35" w:rsidP="00997B35">
      <w:pPr>
        <w:pStyle w:val="DocumentBody"/>
      </w:pPr>
      <w:r>
        <w:t xml:space="preserve">Основная просадка по вводу жилья придется на следующий год, но тогда же вырастет и количество новых проектов на рынке, заявил </w:t>
      </w:r>
      <w:r>
        <w:rPr>
          <w:b/>
        </w:rPr>
        <w:t>президент Национального объединения строителей (НОСТРОЙ</w:t>
      </w:r>
      <w:r>
        <w:t xml:space="preserve">) Антон </w:t>
      </w:r>
      <w:r>
        <w:rPr>
          <w:b/>
        </w:rPr>
        <w:t>Глушков</w:t>
      </w:r>
      <w:r>
        <w:t>.</w:t>
      </w:r>
    </w:p>
    <w:p w:rsidR="00997B35" w:rsidRDefault="00997B35" w:rsidP="00997B35">
      <w:pPr>
        <w:pStyle w:val="DocumentBody"/>
      </w:pPr>
      <w:r>
        <w:t xml:space="preserve">"По итогам этого года серьезного снижения объемов ввода жилья, скорее всего, не будет. Основная просадка, очевидно, придется на следующий год. Вместе с тем пересмотра показателей нацпроекта не будет, просто они перераспределятся по годам", - сказал </w:t>
      </w:r>
      <w:r>
        <w:rPr>
          <w:b/>
        </w:rPr>
        <w:t>Глушков</w:t>
      </w:r>
      <w:r>
        <w:t xml:space="preserve"> журналистам в кулуарах форума 100+ TechnoBuild.</w:t>
      </w:r>
    </w:p>
    <w:p w:rsidR="00997B35" w:rsidRDefault="00997B35" w:rsidP="00997B35">
      <w:pPr>
        <w:pStyle w:val="DocumentBody"/>
      </w:pPr>
      <w:r>
        <w:t>В тоже время, по его словам, в следующем году изменится ситуация с выводом на рынок жилья новых проектов.</w:t>
      </w:r>
    </w:p>
    <w:p w:rsidR="00997B35" w:rsidRDefault="00997B35" w:rsidP="00997B35">
      <w:pPr>
        <w:pStyle w:val="DocumentBody"/>
      </w:pPr>
      <w:r>
        <w:t xml:space="preserve">"Со второй половины следующего года мы ожидаем, что ситуация с новыми проектами коренным образом изменится - девелоперы на фоне снижения ключевой ставки захотят больше проектов выводить", - отметил </w:t>
      </w:r>
      <w:r>
        <w:rPr>
          <w:b/>
        </w:rPr>
        <w:t>Глушков</w:t>
      </w:r>
      <w:r>
        <w:t>.</w:t>
      </w:r>
    </w:p>
    <w:p w:rsidR="00997B35" w:rsidRDefault="00357E47" w:rsidP="00997B35">
      <w:hyperlink r:id="rId27" w:history="1">
        <w:r w:rsidR="00997B35">
          <w:rPr>
            <w:rStyle w:val="DocumentOriginalLink"/>
          </w:rPr>
          <w:t>https://www.interfax-russia.ru/realty/news/kolichestvo-novyh-proektov-na-rynke-zhilya-vyrastet-so-vtoroy-poloviny-2026-goda-nostroy</w:t>
        </w:r>
      </w:hyperlink>
    </w:p>
    <w:p w:rsidR="00997B35" w:rsidRDefault="00997B35" w:rsidP="00997B35">
      <w:r>
        <w:rPr>
          <w:sz w:val="18"/>
        </w:rPr>
        <w:t>назад: </w:t>
      </w:r>
      <w:hyperlink w:anchor="ref_toc" w:history="1">
        <w:r>
          <w:rPr>
            <w:rStyle w:val="NavigationLink"/>
          </w:rPr>
          <w:t>оглавление</w:t>
        </w:r>
      </w:hyperlink>
    </w:p>
    <w:p w:rsidR="00997B35" w:rsidRDefault="00997B35" w:rsidP="00997B35">
      <w:pPr>
        <w:pStyle w:val="TitleDoubles"/>
      </w:pPr>
      <w:r>
        <w:t>Сообщения с аналогичным содержанием:</w:t>
      </w:r>
    </w:p>
    <w:p w:rsidR="00997B35" w:rsidRDefault="00997B35" w:rsidP="00997B35">
      <w:pPr>
        <w:pStyle w:val="DocumentDoubles"/>
      </w:pPr>
      <w:r>
        <w:t>03.10.2025 ИНТЕРФАКС - Недвижимость (realty.interfax.ru)</w:t>
      </w:r>
      <w:r>
        <w:br/>
        <w:t>Количество новых проектов на рынке жилья вырастет со второй половины 2026 года - НОСТРОЙ</w:t>
      </w:r>
      <w:r>
        <w:br/>
      </w:r>
      <w:hyperlink r:id="rId28" w:history="1">
        <w:r>
          <w:rPr>
            <w:rStyle w:val="DoubleOriginalLink"/>
          </w:rPr>
          <w:t>https://www.interfax-russia.ru/realty/news/kolichestvo-novyh-proektov-na-rynke-zhilya-vyrastet-so-vtoroy-poloviny-2026-goda-nostroy</w:t>
        </w:r>
      </w:hyperlink>
    </w:p>
    <w:p w:rsidR="00997B35" w:rsidRDefault="00997B35" w:rsidP="00997B35">
      <w:pPr>
        <w:pStyle w:val="DocumentDoubles"/>
      </w:pPr>
      <w:r>
        <w:t>03.10.2025 Московская городская служба недвижимости (mgsn.ru)</w:t>
      </w:r>
      <w:r>
        <w:br/>
        <w:t>По итогам этого года серьезного снижения объемов ввода жилья, скорее всего, не будет</w:t>
      </w:r>
      <w:r>
        <w:br/>
      </w:r>
      <w:hyperlink r:id="rId29" w:history="1">
        <w:r>
          <w:rPr>
            <w:rStyle w:val="DoubleOriginalLink"/>
          </w:rPr>
          <w:t>https://www.mgsn.ru/usefull/novosti/po-itogam-etogo-goda-sereznogo-snizheniya-obemov-vvoda-zhilya-skoree-vsego-ne-budet-03-10-2025/</w:t>
        </w:r>
      </w:hyperlink>
    </w:p>
    <w:p w:rsidR="00404E3C" w:rsidRDefault="00404E3C" w:rsidP="00404E3C">
      <w:pPr>
        <w:pStyle w:val="4"/>
      </w:pPr>
      <w:bookmarkStart w:id="22" w:name="_Toc210591025"/>
      <w:bookmarkStart w:id="23" w:name="_Toc210637487"/>
      <w:r>
        <w:rPr>
          <w:rStyle w:val="DocumentDate"/>
        </w:rPr>
        <w:t>04.10.2025</w:t>
      </w:r>
      <w:r>
        <w:br/>
      </w:r>
      <w:r>
        <w:rPr>
          <w:rStyle w:val="DocumentSource"/>
        </w:rPr>
        <w:t>Бизнес идеи - на бизнес портале ALLPROBIZ.NET</w:t>
      </w:r>
      <w:r>
        <w:br/>
      </w:r>
      <w:r>
        <w:rPr>
          <w:rStyle w:val="DocumentName"/>
        </w:rPr>
        <w:t>Отрасль ЖКХ: необходимость изменений или смена вывески?</w:t>
      </w:r>
      <w:bookmarkEnd w:id="23"/>
    </w:p>
    <w:p w:rsidR="00404E3C" w:rsidRDefault="00404E3C" w:rsidP="00404E3C">
      <w:pPr>
        <w:pStyle w:val="DocumentBody"/>
      </w:pPr>
      <w:r>
        <w:t xml:space="preserve">Антон </w:t>
      </w:r>
      <w:r>
        <w:rPr>
          <w:b/>
        </w:rPr>
        <w:t>Глушков, президент Национального объединения строителей (НОСТРОЙ</w:t>
      </w:r>
      <w:r>
        <w:t xml:space="preserve">), в ходе XII Международного </w:t>
      </w:r>
      <w:r>
        <w:rPr>
          <w:b/>
        </w:rPr>
        <w:t>строительного</w:t>
      </w:r>
      <w:r>
        <w:t xml:space="preserve"> форума и выставки 100+ TechnoBuild в Екатеринбурге прокомментировал идею выделения жилищно-коммунального хозяйства в отдельное министерство. Он считает, что данный вопрос требует серьезного анализа. </w:t>
      </w:r>
    </w:p>
    <w:p w:rsidR="00404E3C" w:rsidRDefault="00404E3C" w:rsidP="00404E3C">
      <w:pPr>
        <w:pStyle w:val="DocumentBody"/>
      </w:pPr>
      <w:r>
        <w:t xml:space="preserve">«Важно понять, что реально изменится, кроме названия ведомства. Если не вносить коррективы в полномочия и законодательство, то даже создание нового министерства не приведет к значительным улучшениям», - отметил он. </w:t>
      </w:r>
    </w:p>
    <w:p w:rsidR="00404E3C" w:rsidRDefault="00404E3C" w:rsidP="00404E3C">
      <w:pPr>
        <w:pStyle w:val="DocumentBody"/>
      </w:pPr>
      <w:r>
        <w:rPr>
          <w:b/>
        </w:rPr>
        <w:t>Глушков</w:t>
      </w:r>
      <w:r>
        <w:t xml:space="preserve"> добавил, что Минстрой успешно справляется с задачами в ЖКХ, однако текущая регуляторика мешает внедрению инновационных решений. Он подчеркнул, что за последние годы в жилищном </w:t>
      </w:r>
      <w:r>
        <w:rPr>
          <w:b/>
        </w:rPr>
        <w:t>строительстве</w:t>
      </w:r>
      <w:r>
        <w:t xml:space="preserve"> произошли значительные изменения, тогда как в сфере ЖКХ таких реформ не наблюдается. Форум 100+ TechnoBuild проходит в Екатеринбурге с 30 сентября по 3 октября и включает более 200 сессий и мероприятий.</w:t>
      </w:r>
    </w:p>
    <w:p w:rsidR="00404E3C" w:rsidRDefault="00357E47" w:rsidP="00404E3C">
      <w:hyperlink r:id="rId30" w:history="1">
        <w:r w:rsidR="00404E3C">
          <w:rPr>
            <w:rStyle w:val="DocumentOriginalLink"/>
          </w:rPr>
          <w:t>https://allprobiz.net/otrasl-zhkh-neobhodimost-izmeneniy-ili-smena-vyveski.html</w:t>
        </w:r>
      </w:hyperlink>
    </w:p>
    <w:p w:rsidR="00404E3C" w:rsidRDefault="00404E3C" w:rsidP="00404E3C">
      <w:r>
        <w:rPr>
          <w:sz w:val="18"/>
        </w:rPr>
        <w:t>назад: </w:t>
      </w:r>
      <w:hyperlink w:anchor="ref_toc" w:history="1">
        <w:r>
          <w:rPr>
            <w:rStyle w:val="NavigationLink"/>
          </w:rPr>
          <w:t>оглавление</w:t>
        </w:r>
      </w:hyperlink>
    </w:p>
    <w:p w:rsidR="00F141A0" w:rsidRDefault="00F141A0" w:rsidP="00F141A0">
      <w:pPr>
        <w:pStyle w:val="4"/>
      </w:pPr>
      <w:bookmarkStart w:id="24" w:name="_Toc210637488"/>
      <w:r>
        <w:rPr>
          <w:rStyle w:val="DocumentDate"/>
        </w:rPr>
        <w:t>03.10.2025</w:t>
      </w:r>
      <w:r>
        <w:br/>
      </w:r>
      <w:r w:rsidRPr="00F141A0">
        <w:rPr>
          <w:rStyle w:val="DocumentSource"/>
        </w:rPr>
        <w:t>ekb.tsargrad.tv</w:t>
      </w:r>
      <w:r>
        <w:br/>
      </w:r>
      <w:r w:rsidRPr="00F141A0">
        <w:rPr>
          <w:rStyle w:val="DocumentName"/>
        </w:rPr>
        <w:t>Глава НОСТРОЙ: выделение ЖКХ в отдельное министерство бессмысленно без реформ</w:t>
      </w:r>
      <w:bookmarkEnd w:id="24"/>
    </w:p>
    <w:p w:rsidR="00F141A0" w:rsidRPr="00F141A0" w:rsidRDefault="00F141A0" w:rsidP="00F141A0">
      <w:pPr>
        <w:pStyle w:val="DocumentBody"/>
        <w:rPr>
          <w:b/>
        </w:rPr>
      </w:pPr>
      <w:r>
        <w:t xml:space="preserve">Идея выделения отрасли жилищно-коммунального хозяйства (ЖКХ) в отдельный орган исполнительной власти в РФ вызывает неоднозначную оценку и требует взвешенного подхода. С таким мнением в кулуарах XII Международного строительного форума и выставки 100+ TechnoBuild выступил </w:t>
      </w:r>
      <w:r w:rsidRPr="00F141A0">
        <w:rPr>
          <w:b/>
        </w:rPr>
        <w:t>президент Национального объединения строителей (НОСТРОЙ) Антон Глушков.</w:t>
      </w:r>
    </w:p>
    <w:p w:rsidR="00F141A0" w:rsidRDefault="00F141A0" w:rsidP="00F141A0">
      <w:pPr>
        <w:pStyle w:val="DocumentBody"/>
      </w:pPr>
      <w:r>
        <w:t xml:space="preserve">«Возможное выделение отрасли ЖКХ в отдельное ведомство — вопрос целесообразности. Нужно понимать, что поменяется, кроме вывески. По большому счёту должен быть либо новый функционал, либо новый подход к управлению ЖКХ. Если не менять полномочия и законодательную базу, на мой взгляд, содержательно ничего не изменится — будет ли это отдельное министерство или структура в составе Минстроя. Вопрос в том, как мы подходим к жилищно-коммунальному хозяйству и что хотим реформировать», — сказал </w:t>
      </w:r>
      <w:r w:rsidRPr="00F141A0">
        <w:rPr>
          <w:b/>
        </w:rPr>
        <w:t>Глушков</w:t>
      </w:r>
      <w:r>
        <w:t>.</w:t>
      </w:r>
    </w:p>
    <w:p w:rsidR="00F141A0" w:rsidRDefault="00F141A0" w:rsidP="00F141A0">
      <w:pPr>
        <w:pStyle w:val="DocumentBody"/>
      </w:pPr>
      <w:r>
        <w:t>Эксперт также отметил, что Минстрой РФ справляется с большей частью задач в сфере ЖКХ в рамках существующих полномочий и подчеркнул ограничения действующей регуляторики. «Однако регуляторика не всегда позволяет совершать революционные изменения. В жилищном строительстве за последние годы произошла революция: принято много документов в рамках государственного участия, стимулирования ипотеки и в целом по подходу к жилищному строительству. При этом за последние пять—шесть лет в законодательстве ЖКХ таких изменений не было», — добавил он.</w:t>
      </w:r>
    </w:p>
    <w:p w:rsidR="00F141A0" w:rsidRDefault="00F141A0" w:rsidP="00F141A0">
      <w:pPr>
        <w:pStyle w:val="DocumentBody"/>
      </w:pPr>
      <w:r>
        <w:t>По словам организаторов, обсуждение реформирования системы управления ЖКХ и возможных изменений в законодательстве входит в число ключевых тем деловой программы форума. Представители отрасли рассматривают варианты повышения эффективности управления, внедрения цифровых решений и развития инфраструктуры.</w:t>
      </w:r>
    </w:p>
    <w:p w:rsidR="00F141A0" w:rsidRDefault="00F141A0" w:rsidP="00F141A0">
      <w:pPr>
        <w:pStyle w:val="DocumentBody"/>
      </w:pPr>
      <w:r>
        <w:t>XII Международный строительный форум и выставка 100+ TechnoBuild проходят в Екатеринбурге с 30 сентября по 3 октября. В деловой программе запланировано более 200 сессий и 13 профильных форумов. Кроме того, предусмотрен двухдневный марафон для риелторов «100+ Недвижимость» и масштабный архитектурный марафон. На выставке представлены стенды и арт-объекты производителей и поставщиков материалов, технологий и оборудования, а также компании, предоставляющие услуги в области BIM</w:t>
      </w:r>
      <w:r>
        <w:rPr>
          <w:rFonts w:ascii="Cambria Math" w:hAnsi="Cambria Math" w:cs="Cambria Math"/>
        </w:rPr>
        <w:t>‑</w:t>
      </w:r>
      <w:r>
        <w:rPr>
          <w:rFonts w:cs="Arial"/>
        </w:rPr>
        <w:t>проектирования</w:t>
      </w:r>
      <w:r>
        <w:t xml:space="preserve"> </w:t>
      </w:r>
      <w:r>
        <w:rPr>
          <w:rFonts w:cs="Arial"/>
        </w:rPr>
        <w:t>и</w:t>
      </w:r>
      <w:r>
        <w:t xml:space="preserve"> </w:t>
      </w:r>
      <w:r>
        <w:rPr>
          <w:rFonts w:cs="Arial"/>
        </w:rPr>
        <w:t>цифровых</w:t>
      </w:r>
      <w:r>
        <w:t xml:space="preserve"> </w:t>
      </w:r>
      <w:r>
        <w:rPr>
          <w:rFonts w:cs="Arial"/>
        </w:rPr>
        <w:t>технологий</w:t>
      </w:r>
      <w:r>
        <w:t xml:space="preserve">, </w:t>
      </w:r>
      <w:r>
        <w:rPr>
          <w:rFonts w:cs="Arial"/>
        </w:rPr>
        <w:t>девелопмент</w:t>
      </w:r>
      <w:r>
        <w:t>а, архитектуры и дизайна интерьеров.</w:t>
      </w:r>
    </w:p>
    <w:p w:rsidR="00F141A0" w:rsidRPr="00F141A0" w:rsidRDefault="00357E47" w:rsidP="00F141A0">
      <w:pPr>
        <w:rPr>
          <w:rStyle w:val="DocumentOriginalLink"/>
        </w:rPr>
      </w:pPr>
      <w:hyperlink r:id="rId31" w:history="1">
        <w:r w:rsidR="00F141A0" w:rsidRPr="00F141A0">
          <w:rPr>
            <w:rStyle w:val="DocumentOriginalLink"/>
          </w:rPr>
          <w:t>https://ekb.tsargrad.tv/news/glava-nostroj-vydelenie-zhkh-v-otdelnoe-ministerstvo-bessmyslenno-bez-reform_1391149</w:t>
        </w:r>
      </w:hyperlink>
      <w:r w:rsidR="00F141A0">
        <w:rPr>
          <w:rStyle w:val="DocumentOriginalLink"/>
        </w:rPr>
        <w:t xml:space="preserve"> </w:t>
      </w:r>
    </w:p>
    <w:p w:rsidR="00F141A0" w:rsidRDefault="00F141A0" w:rsidP="00F141A0">
      <w:r>
        <w:rPr>
          <w:sz w:val="18"/>
        </w:rPr>
        <w:t>назад: </w:t>
      </w:r>
      <w:hyperlink w:anchor="ref_toc" w:history="1">
        <w:r>
          <w:rPr>
            <w:rStyle w:val="NavigationLink"/>
          </w:rPr>
          <w:t>оглавление</w:t>
        </w:r>
      </w:hyperlink>
    </w:p>
    <w:p w:rsidR="00327DCB" w:rsidRDefault="00327DCB" w:rsidP="00327DCB">
      <w:pPr>
        <w:pStyle w:val="4"/>
      </w:pPr>
      <w:bookmarkStart w:id="25" w:name="_Toc210637489"/>
      <w:r>
        <w:rPr>
          <w:rStyle w:val="DocumentDate"/>
        </w:rPr>
        <w:t>03.10.2025</w:t>
      </w:r>
      <w:r>
        <w:br/>
      </w:r>
      <w:r w:rsidRPr="00F141A0">
        <w:rPr>
          <w:rStyle w:val="DocumentSource"/>
        </w:rPr>
        <w:t>ekb.tsargrad.tv</w:t>
      </w:r>
      <w:r>
        <w:br/>
      </w:r>
      <w:r w:rsidRPr="00327DCB">
        <w:rPr>
          <w:rStyle w:val="DocumentName"/>
        </w:rPr>
        <w:t>Президент НОСТРОЙ Глушков: государство вернёт управление ЖКХ ради ремонта сетей</w:t>
      </w:r>
      <w:bookmarkEnd w:id="25"/>
    </w:p>
    <w:p w:rsidR="00327DCB" w:rsidRDefault="00327DCB" w:rsidP="00327DCB">
      <w:pPr>
        <w:pStyle w:val="DocumentBody"/>
      </w:pPr>
      <w:r>
        <w:t>Планы по возвращению в сферу жилищно</w:t>
      </w:r>
      <w:r>
        <w:rPr>
          <w:rFonts w:ascii="Cambria Math" w:hAnsi="Cambria Math" w:cs="Cambria Math"/>
        </w:rPr>
        <w:t>‑</w:t>
      </w:r>
      <w:r>
        <w:rPr>
          <w:rFonts w:cs="Arial"/>
        </w:rPr>
        <w:t>коммунального</w:t>
      </w:r>
      <w:r>
        <w:t xml:space="preserve"> </w:t>
      </w:r>
      <w:r>
        <w:rPr>
          <w:rFonts w:cs="Arial"/>
        </w:rPr>
        <w:t>хозяйства</w:t>
      </w:r>
      <w:r>
        <w:t xml:space="preserve"> </w:t>
      </w:r>
      <w:r>
        <w:rPr>
          <w:rFonts w:cs="Arial"/>
        </w:rPr>
        <w:t>элементов</w:t>
      </w:r>
      <w:r>
        <w:t xml:space="preserve"> </w:t>
      </w:r>
      <w:r>
        <w:rPr>
          <w:rFonts w:cs="Arial"/>
        </w:rPr>
        <w:t>государственного</w:t>
      </w:r>
      <w:r>
        <w:t xml:space="preserve"> </w:t>
      </w:r>
      <w:r>
        <w:rPr>
          <w:rFonts w:cs="Arial"/>
        </w:rPr>
        <w:t>управления</w:t>
      </w:r>
      <w:r>
        <w:t xml:space="preserve"> </w:t>
      </w:r>
      <w:r>
        <w:rPr>
          <w:rFonts w:cs="Arial"/>
        </w:rPr>
        <w:t>обусловлены</w:t>
      </w:r>
      <w:r>
        <w:t xml:space="preserve"> </w:t>
      </w:r>
      <w:r>
        <w:rPr>
          <w:rFonts w:cs="Arial"/>
        </w:rPr>
        <w:t>необходимостью</w:t>
      </w:r>
      <w:r>
        <w:t xml:space="preserve"> </w:t>
      </w:r>
      <w:r>
        <w:rPr>
          <w:rFonts w:cs="Arial"/>
        </w:rPr>
        <w:t>перераспределения</w:t>
      </w:r>
      <w:r>
        <w:t xml:space="preserve"> </w:t>
      </w:r>
      <w:r>
        <w:rPr>
          <w:rFonts w:cs="Arial"/>
        </w:rPr>
        <w:t>расходов</w:t>
      </w:r>
      <w:r>
        <w:t xml:space="preserve">, </w:t>
      </w:r>
      <w:r>
        <w:rPr>
          <w:rFonts w:cs="Arial"/>
        </w:rPr>
        <w:t>заложенных</w:t>
      </w:r>
      <w:r>
        <w:t xml:space="preserve"> </w:t>
      </w:r>
      <w:r>
        <w:rPr>
          <w:rFonts w:cs="Arial"/>
        </w:rPr>
        <w:t>в</w:t>
      </w:r>
      <w:r>
        <w:t xml:space="preserve"> </w:t>
      </w:r>
      <w:r>
        <w:rPr>
          <w:rFonts w:cs="Arial"/>
        </w:rPr>
        <w:t>среднем</w:t>
      </w:r>
      <w:r>
        <w:t xml:space="preserve"> </w:t>
      </w:r>
      <w:r>
        <w:rPr>
          <w:rFonts w:cs="Arial"/>
        </w:rPr>
        <w:t>та</w:t>
      </w:r>
      <w:r>
        <w:t xml:space="preserve">рифе, и возмещения затрат на обновление и ремонт устаревших коммунальных сетей. Об этом в кулуарах XII Международного строительного форума и выставки 100+ TechnoBuild в Екатеринбурге сообщил </w:t>
      </w:r>
      <w:r w:rsidRPr="00327DCB">
        <w:rPr>
          <w:b/>
        </w:rPr>
        <w:t>президент Национального объединения строителей (НОСТРОЙ) Антон Глушков.</w:t>
      </w:r>
    </w:p>
    <w:p w:rsidR="00327DCB" w:rsidRDefault="00327DCB" w:rsidP="00327DCB">
      <w:pPr>
        <w:pStyle w:val="DocumentBody"/>
      </w:pPr>
      <w:r>
        <w:t xml:space="preserve">«Использование в хорошем смысле „экономического котла“ возможно только путём централизации. Поэтому возвращение элементов государственного управления в сферу ЖКХ — вынужденная мера. Это позволит перераспределить расходы, заложенные в среднем тарифе, и направить больше средств на обновление и ремонт изношенных коммунальных сетей, поскольку новые сети в таком ремонте не нуждаются», — сказал </w:t>
      </w:r>
      <w:r w:rsidRPr="00327DCB">
        <w:rPr>
          <w:b/>
        </w:rPr>
        <w:t>Глушков</w:t>
      </w:r>
      <w:r>
        <w:t>.</w:t>
      </w:r>
    </w:p>
    <w:p w:rsidR="00327DCB" w:rsidRDefault="00327DCB" w:rsidP="00327DCB">
      <w:pPr>
        <w:pStyle w:val="DocumentBody"/>
      </w:pPr>
      <w:r>
        <w:t>По его словам, причины сложной ситуации в ЖКХ связаны не только с качеством управления, но и с недофинансированностью и избыточной регламентацией в РФ в вопросах ценообразования. «При такой регулировке последнее слово остаётся за субъектом. Зачастую руководители регионов не пользуются рекомендованным предельным изменением цен в рамках инфляции, а сознательно снижают их. Поэтому складывается системная недофинансированность. В субъектах, где органы исполнительной власти следуют таким рекомендациям, ситуация лучше», — отметил он.</w:t>
      </w:r>
    </w:p>
    <w:p w:rsidR="00327DCB" w:rsidRDefault="00327DCB" w:rsidP="00327DCB">
      <w:pPr>
        <w:pStyle w:val="DocumentBody"/>
      </w:pPr>
      <w:r w:rsidRPr="00327DCB">
        <w:rPr>
          <w:b/>
        </w:rPr>
        <w:t>Глушков</w:t>
      </w:r>
      <w:r>
        <w:t xml:space="preserve"> подчеркнул, что одной только эффективностью управления проблему дефицита финансирования не устранить. Отрасли необходимы дополнительные средства. «На сегодняшний день мы не готовы к революционным изменениям в оплате за ЖКХ, поэтому единственный источник, с помощью которого можно погасить недофинансированность, — деньги из бюджета. Логично, чтобы вопросом занимались государственные или муниципальные организации», — сказал он.</w:t>
      </w:r>
    </w:p>
    <w:p w:rsidR="00327DCB" w:rsidRDefault="00327DCB" w:rsidP="00327DCB">
      <w:pPr>
        <w:pStyle w:val="DocumentBody"/>
      </w:pPr>
      <w:r>
        <w:t>Эксперт также не исключил возможности применения саморегулирования в жилищно</w:t>
      </w:r>
      <w:r>
        <w:rPr>
          <w:rFonts w:ascii="Cambria Math" w:hAnsi="Cambria Math" w:cs="Cambria Math"/>
        </w:rPr>
        <w:t>‑</w:t>
      </w:r>
      <w:r>
        <w:rPr>
          <w:rFonts w:cs="Arial"/>
        </w:rPr>
        <w:t>коммунальной</w:t>
      </w:r>
      <w:r>
        <w:t xml:space="preserve"> </w:t>
      </w:r>
      <w:r>
        <w:rPr>
          <w:rFonts w:cs="Arial"/>
        </w:rPr>
        <w:t>сфере</w:t>
      </w:r>
      <w:r>
        <w:t xml:space="preserve"> </w:t>
      </w:r>
      <w:r>
        <w:rPr>
          <w:rFonts w:cs="Arial"/>
        </w:rPr>
        <w:t>при</w:t>
      </w:r>
      <w:r>
        <w:t xml:space="preserve"> </w:t>
      </w:r>
      <w:r>
        <w:rPr>
          <w:rFonts w:cs="Arial"/>
        </w:rPr>
        <w:t>условии</w:t>
      </w:r>
      <w:r>
        <w:t xml:space="preserve"> </w:t>
      </w:r>
      <w:r>
        <w:rPr>
          <w:rFonts w:cs="Arial"/>
        </w:rPr>
        <w:t>выверенных</w:t>
      </w:r>
      <w:r>
        <w:t xml:space="preserve"> </w:t>
      </w:r>
      <w:r>
        <w:rPr>
          <w:rFonts w:cs="Arial"/>
        </w:rPr>
        <w:t>правил</w:t>
      </w:r>
      <w:r>
        <w:t xml:space="preserve"> </w:t>
      </w:r>
      <w:r>
        <w:rPr>
          <w:rFonts w:cs="Arial"/>
        </w:rPr>
        <w:t>распределения</w:t>
      </w:r>
      <w:r>
        <w:t xml:space="preserve"> </w:t>
      </w:r>
      <w:r>
        <w:rPr>
          <w:rFonts w:cs="Arial"/>
        </w:rPr>
        <w:t>тарифной</w:t>
      </w:r>
      <w:r>
        <w:t xml:space="preserve"> </w:t>
      </w:r>
      <w:r>
        <w:rPr>
          <w:rFonts w:cs="Arial"/>
        </w:rPr>
        <w:t>нагрузки</w:t>
      </w:r>
      <w:r>
        <w:t xml:space="preserve">. </w:t>
      </w:r>
      <w:r>
        <w:rPr>
          <w:rFonts w:cs="Arial"/>
        </w:rPr>
        <w:t>«Здесь</w:t>
      </w:r>
      <w:r>
        <w:t xml:space="preserve">, </w:t>
      </w:r>
      <w:r>
        <w:rPr>
          <w:rFonts w:cs="Arial"/>
        </w:rPr>
        <w:t>прежде</w:t>
      </w:r>
      <w:r>
        <w:t xml:space="preserve"> </w:t>
      </w:r>
      <w:r>
        <w:rPr>
          <w:rFonts w:cs="Arial"/>
        </w:rPr>
        <w:t>всего</w:t>
      </w:r>
      <w:r>
        <w:t xml:space="preserve">, </w:t>
      </w:r>
      <w:r>
        <w:rPr>
          <w:rFonts w:cs="Arial"/>
        </w:rPr>
        <w:t>вопрос</w:t>
      </w:r>
      <w:r>
        <w:t xml:space="preserve"> </w:t>
      </w:r>
      <w:r>
        <w:rPr>
          <w:rFonts w:cs="Arial"/>
        </w:rPr>
        <w:t>не</w:t>
      </w:r>
      <w:r>
        <w:t xml:space="preserve"> </w:t>
      </w:r>
      <w:r>
        <w:rPr>
          <w:rFonts w:cs="Arial"/>
        </w:rPr>
        <w:t>в</w:t>
      </w:r>
      <w:r>
        <w:t xml:space="preserve"> </w:t>
      </w:r>
      <w:r>
        <w:rPr>
          <w:rFonts w:cs="Arial"/>
        </w:rPr>
        <w:t>форме</w:t>
      </w:r>
      <w:r>
        <w:t xml:space="preserve"> </w:t>
      </w:r>
      <w:r>
        <w:rPr>
          <w:rFonts w:cs="Arial"/>
        </w:rPr>
        <w:t>собственности</w:t>
      </w:r>
      <w:r>
        <w:t xml:space="preserve">, </w:t>
      </w:r>
      <w:r>
        <w:rPr>
          <w:rFonts w:cs="Arial"/>
        </w:rPr>
        <w:t>а</w:t>
      </w:r>
      <w:r>
        <w:t xml:space="preserve"> </w:t>
      </w:r>
      <w:r>
        <w:rPr>
          <w:rFonts w:cs="Arial"/>
        </w:rPr>
        <w:t>в</w:t>
      </w:r>
      <w:r>
        <w:t xml:space="preserve"> </w:t>
      </w:r>
      <w:r>
        <w:rPr>
          <w:rFonts w:cs="Arial"/>
        </w:rPr>
        <w:t>правилах</w:t>
      </w:r>
      <w:r>
        <w:t xml:space="preserve"> </w:t>
      </w:r>
      <w:r>
        <w:rPr>
          <w:rFonts w:cs="Arial"/>
        </w:rPr>
        <w:t>распределения</w:t>
      </w:r>
      <w:r>
        <w:t xml:space="preserve"> </w:t>
      </w:r>
      <w:r>
        <w:rPr>
          <w:rFonts w:cs="Arial"/>
        </w:rPr>
        <w:t>тарифов</w:t>
      </w:r>
      <w:r>
        <w:t xml:space="preserve">, </w:t>
      </w:r>
      <w:r>
        <w:rPr>
          <w:rFonts w:cs="Arial"/>
        </w:rPr>
        <w:t>поскол</w:t>
      </w:r>
      <w:r>
        <w:t>ьку единый тариф для всех типов сетей, независимо от степени износа, устанавливать неправильно», — отметил он.</w:t>
      </w:r>
    </w:p>
    <w:p w:rsidR="00327DCB" w:rsidRDefault="00327DCB" w:rsidP="00327DCB">
      <w:pPr>
        <w:pStyle w:val="DocumentBody"/>
      </w:pPr>
      <w:r>
        <w:t xml:space="preserve">По мнению </w:t>
      </w:r>
      <w:r w:rsidRPr="00327DCB">
        <w:rPr>
          <w:b/>
        </w:rPr>
        <w:t>Глушкова</w:t>
      </w:r>
      <w:r>
        <w:t>, сбалансировать расходы методом «котла» (подход, при котором затраты учитываются на едином счёте без распределения по видам) можно через поэтапное укрупнение саморегулируемых организаций. Он указал, что деприватизация предполагает выкупную стоимость и влечёт значительные бюджетные расходы.</w:t>
      </w:r>
    </w:p>
    <w:p w:rsidR="00327DCB" w:rsidRDefault="00327DCB" w:rsidP="00327DCB">
      <w:pPr>
        <w:pStyle w:val="DocumentBody"/>
      </w:pPr>
      <w:r>
        <w:t>Глава Минстроя РФ Ирек Файзуллин заявил, что вопросы государственных механизмов управления отрабатываются в отрасли ЖКХ. В то же время, по словам вице</w:t>
      </w:r>
      <w:r>
        <w:rPr>
          <w:rFonts w:ascii="Cambria Math" w:hAnsi="Cambria Math" w:cs="Cambria Math"/>
        </w:rPr>
        <w:t>‑</w:t>
      </w:r>
      <w:r>
        <w:rPr>
          <w:rFonts w:cs="Arial"/>
        </w:rPr>
        <w:t>премьера</w:t>
      </w:r>
      <w:r>
        <w:t xml:space="preserve"> </w:t>
      </w:r>
      <w:r>
        <w:rPr>
          <w:rFonts w:cs="Arial"/>
        </w:rPr>
        <w:t>Марата</w:t>
      </w:r>
      <w:r>
        <w:t xml:space="preserve"> </w:t>
      </w:r>
      <w:r>
        <w:rPr>
          <w:rFonts w:cs="Arial"/>
        </w:rPr>
        <w:t>Хуснуллина</w:t>
      </w:r>
      <w:r>
        <w:t xml:space="preserve">, </w:t>
      </w:r>
      <w:r>
        <w:rPr>
          <w:rFonts w:cs="Arial"/>
        </w:rPr>
        <w:t>сфера</w:t>
      </w:r>
      <w:r>
        <w:t xml:space="preserve"> </w:t>
      </w:r>
      <w:r>
        <w:rPr>
          <w:rFonts w:cs="Arial"/>
        </w:rPr>
        <w:t>жилищно</w:t>
      </w:r>
      <w:r>
        <w:rPr>
          <w:rFonts w:ascii="Cambria Math" w:hAnsi="Cambria Math" w:cs="Cambria Math"/>
        </w:rPr>
        <w:t>‑</w:t>
      </w:r>
      <w:r>
        <w:rPr>
          <w:rFonts w:cs="Arial"/>
        </w:rPr>
        <w:t>коммунального</w:t>
      </w:r>
      <w:r>
        <w:t xml:space="preserve"> </w:t>
      </w:r>
      <w:r>
        <w:rPr>
          <w:rFonts w:cs="Arial"/>
        </w:rPr>
        <w:t>хозяйства</w:t>
      </w:r>
      <w:r>
        <w:t xml:space="preserve">, </w:t>
      </w:r>
      <w:r>
        <w:rPr>
          <w:rFonts w:cs="Arial"/>
        </w:rPr>
        <w:t>скорее</w:t>
      </w:r>
      <w:r>
        <w:t xml:space="preserve"> </w:t>
      </w:r>
      <w:r>
        <w:rPr>
          <w:rFonts w:cs="Arial"/>
        </w:rPr>
        <w:t>всего</w:t>
      </w:r>
      <w:r>
        <w:t xml:space="preserve">, </w:t>
      </w:r>
      <w:r>
        <w:rPr>
          <w:rFonts w:cs="Arial"/>
        </w:rPr>
        <w:t>сохранит</w:t>
      </w:r>
      <w:r>
        <w:t xml:space="preserve"> </w:t>
      </w:r>
      <w:r>
        <w:rPr>
          <w:rFonts w:cs="Arial"/>
        </w:rPr>
        <w:t>комбинированную</w:t>
      </w:r>
      <w:r>
        <w:t xml:space="preserve"> </w:t>
      </w:r>
      <w:r>
        <w:rPr>
          <w:rFonts w:cs="Arial"/>
        </w:rPr>
        <w:t>модель</w:t>
      </w:r>
      <w:r>
        <w:t xml:space="preserve"> </w:t>
      </w:r>
      <w:r>
        <w:rPr>
          <w:rFonts w:cs="Arial"/>
        </w:rPr>
        <w:t>управления</w:t>
      </w:r>
      <w:r>
        <w:t xml:space="preserve">, </w:t>
      </w:r>
      <w:r>
        <w:rPr>
          <w:rFonts w:cs="Arial"/>
        </w:rPr>
        <w:t>при</w:t>
      </w:r>
      <w:r>
        <w:t xml:space="preserve"> </w:t>
      </w:r>
      <w:r>
        <w:rPr>
          <w:rFonts w:cs="Arial"/>
        </w:rPr>
        <w:t>которой</w:t>
      </w:r>
      <w:r>
        <w:t xml:space="preserve"> </w:t>
      </w:r>
      <w:r>
        <w:rPr>
          <w:rFonts w:cs="Arial"/>
        </w:rPr>
        <w:t>значительная</w:t>
      </w:r>
      <w:r>
        <w:t xml:space="preserve"> </w:t>
      </w:r>
      <w:r>
        <w:rPr>
          <w:rFonts w:cs="Arial"/>
        </w:rPr>
        <w:t>часть</w:t>
      </w:r>
      <w:r>
        <w:t xml:space="preserve"> </w:t>
      </w:r>
      <w:r>
        <w:rPr>
          <w:rFonts w:cs="Arial"/>
        </w:rPr>
        <w:t>функций</w:t>
      </w:r>
      <w:r>
        <w:t xml:space="preserve"> </w:t>
      </w:r>
      <w:r>
        <w:rPr>
          <w:rFonts w:cs="Arial"/>
        </w:rPr>
        <w:t>останется</w:t>
      </w:r>
      <w:r>
        <w:t xml:space="preserve"> </w:t>
      </w:r>
      <w:r>
        <w:rPr>
          <w:rFonts w:cs="Arial"/>
        </w:rPr>
        <w:t>в</w:t>
      </w:r>
      <w:r>
        <w:t xml:space="preserve"> </w:t>
      </w:r>
      <w:r>
        <w:rPr>
          <w:rFonts w:cs="Arial"/>
        </w:rPr>
        <w:t>ведении</w:t>
      </w:r>
      <w:r>
        <w:t xml:space="preserve"> </w:t>
      </w:r>
      <w:r>
        <w:rPr>
          <w:rFonts w:cs="Arial"/>
        </w:rPr>
        <w:t>муниципали</w:t>
      </w:r>
      <w:r>
        <w:t>тетов.</w:t>
      </w:r>
    </w:p>
    <w:p w:rsidR="00327DCB" w:rsidRDefault="00327DCB" w:rsidP="00327DCB">
      <w:pPr>
        <w:pStyle w:val="DocumentBody"/>
      </w:pPr>
      <w:r>
        <w:t>XII Международный строительный форум и выставка 100+ TechnoBuild проходят в Екатеринбурге с 30 сентября по 3 октября. В деловой программе запланировано более 200 сессий и 13 профильных форумов. Кроме того, пройдут двухдневный марафон для риэлторов «100+ Недвижимость» и масштабный архитектурный марафон. На выставке представлены стенды и арт</w:t>
      </w:r>
      <w:r>
        <w:rPr>
          <w:rFonts w:ascii="Cambria Math" w:hAnsi="Cambria Math" w:cs="Cambria Math"/>
        </w:rPr>
        <w:t>‑</w:t>
      </w:r>
      <w:r>
        <w:rPr>
          <w:rFonts w:cs="Arial"/>
        </w:rPr>
        <w:t>объекты</w:t>
      </w:r>
      <w:r>
        <w:t xml:space="preserve"> </w:t>
      </w:r>
      <w:r>
        <w:rPr>
          <w:rFonts w:cs="Arial"/>
        </w:rPr>
        <w:t>производителей</w:t>
      </w:r>
      <w:r>
        <w:t xml:space="preserve"> </w:t>
      </w:r>
      <w:r>
        <w:rPr>
          <w:rFonts w:cs="Arial"/>
        </w:rPr>
        <w:t>и</w:t>
      </w:r>
      <w:r>
        <w:t xml:space="preserve"> </w:t>
      </w:r>
      <w:r>
        <w:rPr>
          <w:rFonts w:cs="Arial"/>
        </w:rPr>
        <w:t>поставщиков</w:t>
      </w:r>
      <w:r>
        <w:t xml:space="preserve"> </w:t>
      </w:r>
      <w:r>
        <w:rPr>
          <w:rFonts w:cs="Arial"/>
        </w:rPr>
        <w:t>материалов</w:t>
      </w:r>
      <w:r>
        <w:t xml:space="preserve">, </w:t>
      </w:r>
      <w:r>
        <w:rPr>
          <w:rFonts w:cs="Arial"/>
        </w:rPr>
        <w:t>технологий</w:t>
      </w:r>
      <w:r>
        <w:t xml:space="preserve"> </w:t>
      </w:r>
      <w:r>
        <w:rPr>
          <w:rFonts w:cs="Arial"/>
        </w:rPr>
        <w:t>и</w:t>
      </w:r>
      <w:r>
        <w:t xml:space="preserve"> </w:t>
      </w:r>
      <w:r>
        <w:rPr>
          <w:rFonts w:cs="Arial"/>
        </w:rPr>
        <w:t>оборудования</w:t>
      </w:r>
      <w:r>
        <w:t xml:space="preserve">, </w:t>
      </w:r>
      <w:r>
        <w:rPr>
          <w:rFonts w:cs="Arial"/>
        </w:rPr>
        <w:t>а</w:t>
      </w:r>
      <w:r>
        <w:t xml:space="preserve"> </w:t>
      </w:r>
      <w:r>
        <w:rPr>
          <w:rFonts w:cs="Arial"/>
        </w:rPr>
        <w:t>также</w:t>
      </w:r>
      <w:r>
        <w:t xml:space="preserve"> </w:t>
      </w:r>
      <w:r>
        <w:rPr>
          <w:rFonts w:cs="Arial"/>
        </w:rPr>
        <w:t>компании</w:t>
      </w:r>
      <w:r>
        <w:t xml:space="preserve">, </w:t>
      </w:r>
      <w:r>
        <w:rPr>
          <w:rFonts w:cs="Arial"/>
        </w:rPr>
        <w:t>представляющие</w:t>
      </w:r>
      <w:r>
        <w:t xml:space="preserve"> BIM</w:t>
      </w:r>
      <w:r>
        <w:rPr>
          <w:rFonts w:ascii="Cambria Math" w:hAnsi="Cambria Math" w:cs="Cambria Math"/>
        </w:rPr>
        <w:t>‑</w:t>
      </w:r>
      <w:r>
        <w:rPr>
          <w:rFonts w:cs="Arial"/>
        </w:rPr>
        <w:t>проектирование</w:t>
      </w:r>
      <w:r>
        <w:t xml:space="preserve"> </w:t>
      </w:r>
      <w:r>
        <w:rPr>
          <w:rFonts w:cs="Arial"/>
        </w:rPr>
        <w:t>и</w:t>
      </w:r>
      <w:r>
        <w:t xml:space="preserve"> </w:t>
      </w:r>
      <w:r>
        <w:rPr>
          <w:rFonts w:cs="Arial"/>
        </w:rPr>
        <w:t>цифровые</w:t>
      </w:r>
      <w:r>
        <w:t xml:space="preserve"> </w:t>
      </w:r>
      <w:r>
        <w:rPr>
          <w:rFonts w:cs="Arial"/>
        </w:rPr>
        <w:t>технологии</w:t>
      </w:r>
      <w:r>
        <w:t xml:space="preserve">, </w:t>
      </w:r>
      <w:r>
        <w:rPr>
          <w:rFonts w:cs="Arial"/>
        </w:rPr>
        <w:t>девелопмент</w:t>
      </w:r>
      <w:r>
        <w:t>, архитектуру и дизайн интерьеров.</w:t>
      </w:r>
    </w:p>
    <w:p w:rsidR="00327DCB" w:rsidRPr="00F141A0" w:rsidRDefault="00357E47" w:rsidP="00327DCB">
      <w:pPr>
        <w:rPr>
          <w:rStyle w:val="DocumentOriginalLink"/>
        </w:rPr>
      </w:pPr>
      <w:hyperlink r:id="rId32" w:history="1">
        <w:r w:rsidR="00327DCB" w:rsidRPr="00327DCB">
          <w:rPr>
            <w:rStyle w:val="DocumentOriginalLink"/>
          </w:rPr>
          <w:t>https://ekb.tsargrad.tv/news/prezident-nostroj-glushkov-gosudarstvo-vernjot-upravlenie-zhkh-radi-remonta-setej_1391098</w:t>
        </w:r>
      </w:hyperlink>
      <w:r w:rsidR="00327DCB">
        <w:rPr>
          <w:rStyle w:val="DocumentOriginalLink"/>
        </w:rPr>
        <w:t xml:space="preserve">  </w:t>
      </w:r>
    </w:p>
    <w:p w:rsidR="00327DCB" w:rsidRDefault="00327DCB" w:rsidP="00327DCB">
      <w:r>
        <w:rPr>
          <w:sz w:val="18"/>
        </w:rPr>
        <w:t>назад: </w:t>
      </w:r>
      <w:hyperlink w:anchor="ref_toc" w:history="1">
        <w:r>
          <w:rPr>
            <w:rStyle w:val="NavigationLink"/>
          </w:rPr>
          <w:t>оглавление</w:t>
        </w:r>
      </w:hyperlink>
    </w:p>
    <w:p w:rsidR="00404E3C" w:rsidRDefault="00404E3C" w:rsidP="00404E3C">
      <w:pPr>
        <w:pStyle w:val="4"/>
      </w:pPr>
      <w:bookmarkStart w:id="26" w:name="_Toc210637490"/>
      <w:r>
        <w:rPr>
          <w:rStyle w:val="DocumentDate"/>
        </w:rPr>
        <w:t>03.10.2025</w:t>
      </w:r>
      <w:r>
        <w:br/>
      </w:r>
      <w:r>
        <w:rPr>
          <w:rStyle w:val="DocumentSource"/>
        </w:rPr>
        <w:t>За-Строй.РФ (zsrf.ru)</w:t>
      </w:r>
      <w:r>
        <w:br/>
      </w:r>
      <w:r>
        <w:rPr>
          <w:rStyle w:val="DocumentName"/>
        </w:rPr>
        <w:t>МинЖКХ - а что кроме вывески?</w:t>
      </w:r>
      <w:bookmarkEnd w:id="22"/>
      <w:bookmarkEnd w:id="26"/>
    </w:p>
    <w:p w:rsidR="00404E3C" w:rsidRDefault="00404E3C" w:rsidP="00404E3C">
      <w:pPr>
        <w:pStyle w:val="DocumentBody"/>
      </w:pPr>
      <w:r>
        <w:t xml:space="preserve">Идея выделения отрасли жилищно-коммунального хозяйства в отдельное ведомство - неоднозначная и требует взвешенного подхода, уверен </w:t>
      </w:r>
      <w:r>
        <w:rPr>
          <w:b/>
        </w:rPr>
        <w:t>глава НОСТРОЙ</w:t>
      </w:r>
    </w:p>
    <w:p w:rsidR="00404E3C" w:rsidRDefault="00404E3C" w:rsidP="00404E3C">
      <w:pPr>
        <w:pStyle w:val="DocumentBody"/>
      </w:pPr>
      <w:r>
        <w:t xml:space="preserve">Сегодня в кулуарах XII Международного </w:t>
      </w:r>
      <w:r>
        <w:rPr>
          <w:b/>
        </w:rPr>
        <w:t>строительного</w:t>
      </w:r>
      <w:r>
        <w:t xml:space="preserve"> форума и выставки 100+ TechnoBuild </w:t>
      </w:r>
      <w:r>
        <w:rPr>
          <w:b/>
        </w:rPr>
        <w:t>президент Национального объединения строителей</w:t>
      </w:r>
      <w:r>
        <w:t xml:space="preserve"> Антон </w:t>
      </w:r>
      <w:r>
        <w:rPr>
          <w:b/>
        </w:rPr>
        <w:t>Глушков</w:t>
      </w:r>
      <w:r>
        <w:t xml:space="preserve"> высказал своё мнение об одном из самых обсуждаемых профсообществом вопросе:</w:t>
      </w:r>
    </w:p>
    <w:p w:rsidR="00404E3C" w:rsidRDefault="00404E3C" w:rsidP="00404E3C">
      <w:pPr>
        <w:pStyle w:val="DocumentBody"/>
      </w:pPr>
      <w:r>
        <w:t>Возможное выделение отрасли ЖКХ в отдельное ведомство - вопрос целесообразности: нужно понимать, что поменяется, кроме вывески. По большому счёту, должен быть либо новый функционал, либо новый подход к управлению в ЖКХ. Если не менять полномочия и законодательную базу, в нынешних условиях, на мой взгляд, будет это отдельное министерство или в составе Минстроя - содержательно ничего не поменяется. Вопрос, как мы подходим к жилищно-коммунальному хозяйству и что хотим реформировать.</w:t>
      </w:r>
    </w:p>
    <w:p w:rsidR="00404E3C" w:rsidRDefault="00404E3C" w:rsidP="00404E3C">
      <w:pPr>
        <w:pStyle w:val="DocumentBody"/>
      </w:pPr>
      <w:r>
        <w:rPr>
          <w:b/>
        </w:rPr>
        <w:t>Антон</w:t>
      </w:r>
      <w:r>
        <w:t xml:space="preserve"> Николаевич отметил, что не видит ни одного момента в ЖКХ, с которым бы Минстрой России не справлялся в рамках нынешних возможностей:</w:t>
      </w:r>
    </w:p>
    <w:p w:rsidR="00404E3C" w:rsidRDefault="00404E3C" w:rsidP="00404E3C">
      <w:pPr>
        <w:pStyle w:val="DocumentBody"/>
      </w:pPr>
      <w:r>
        <w:t>Однако наша регуляторика не всегда даёт возможность совершать какие-то революционные вещи. Если в жилищном строительстве за последние годы была создана революция: много документов в рамках государственного участия, стимулирования ипотеки и в принципе подхода к жилищному строительству. При этом за последние пять-шесть лет в законодательстве жилищно-коммунального хозяйства таких изменений не произошло.</w:t>
      </w:r>
    </w:p>
    <w:p w:rsidR="00404E3C" w:rsidRDefault="00357E47" w:rsidP="00404E3C">
      <w:hyperlink r:id="rId33" w:history="1">
        <w:r w:rsidR="00404E3C">
          <w:rPr>
            <w:rStyle w:val="DocumentOriginalLink"/>
          </w:rPr>
          <w:t>https://zsrf.ru/news/minzkh-a-cto-krome-vyveski</w:t>
        </w:r>
      </w:hyperlink>
    </w:p>
    <w:p w:rsidR="00404E3C" w:rsidRDefault="00404E3C" w:rsidP="00404E3C">
      <w:r>
        <w:rPr>
          <w:sz w:val="18"/>
        </w:rPr>
        <w:t>назад: </w:t>
      </w:r>
      <w:hyperlink w:anchor="ref_toc" w:history="1">
        <w:r>
          <w:rPr>
            <w:rStyle w:val="NavigationLink"/>
          </w:rPr>
          <w:t>оглавление</w:t>
        </w:r>
      </w:hyperlink>
    </w:p>
    <w:p w:rsidR="00404E3C" w:rsidRDefault="00404E3C" w:rsidP="00404E3C">
      <w:pPr>
        <w:pStyle w:val="4"/>
      </w:pPr>
      <w:bookmarkStart w:id="27" w:name="_Toc210591022"/>
      <w:bookmarkStart w:id="28" w:name="_Toc210637491"/>
      <w:r>
        <w:rPr>
          <w:rStyle w:val="DocumentDate"/>
        </w:rPr>
        <w:t>03.10.2025</w:t>
      </w:r>
      <w:r>
        <w:br/>
      </w:r>
      <w:r>
        <w:rPr>
          <w:rStyle w:val="DocumentSource"/>
        </w:rPr>
        <w:t>За-Строй.РФ (zsrf.ru)</w:t>
      </w:r>
      <w:r>
        <w:br/>
      </w:r>
      <w:r>
        <w:rPr>
          <w:rStyle w:val="DocumentName"/>
        </w:rPr>
        <w:t>Спецы, которые будут долго популярны</w:t>
      </w:r>
      <w:bookmarkEnd w:id="27"/>
      <w:bookmarkEnd w:id="28"/>
    </w:p>
    <w:p w:rsidR="00404E3C" w:rsidRDefault="00404E3C" w:rsidP="00404E3C">
      <w:pPr>
        <w:pStyle w:val="DocumentBody"/>
      </w:pPr>
      <w:r>
        <w:t>В строительной отрасли России сегодня трудятся почти 7.000.000 человек, но требуется ещё более 750.000 специалистов</w:t>
      </w:r>
    </w:p>
    <w:p w:rsidR="00404E3C" w:rsidRDefault="00404E3C" w:rsidP="00404E3C">
      <w:pPr>
        <w:pStyle w:val="DocumentBody"/>
      </w:pPr>
      <w:r>
        <w:t xml:space="preserve">В ходе вчерашних мероприятий XII Международного строительного форума и выставки 100+ TechnoBuild в Екатеринбурге вице-президент </w:t>
      </w:r>
      <w:r>
        <w:rPr>
          <w:b/>
        </w:rPr>
        <w:t>Национального объединения строителей</w:t>
      </w:r>
      <w:r>
        <w:t xml:space="preserve"> Антон </w:t>
      </w:r>
      <w:r>
        <w:rPr>
          <w:b/>
        </w:rPr>
        <w:t>Мороз</w:t>
      </w:r>
      <w:r>
        <w:t xml:space="preserve"> привёл такие данные:</w:t>
      </w:r>
    </w:p>
    <w:p w:rsidR="00404E3C" w:rsidRDefault="00404E3C" w:rsidP="00404E3C">
      <w:pPr>
        <w:pStyle w:val="DocumentBody"/>
      </w:pPr>
      <w:r>
        <w:t>Касательно того, что мы теряем рабочие, инженеры и технические специализации - у нас огромная нехватка. На текущий момент в строительной отрасли работает почти 7 миллионов человек. На наш взгляд, требуется ещё более 750-ти тысяч человек: в первую очередь, сотрудники основных рабочих специализаций, которые в дефиците с учётом текущего, а также планируемого объёма строительства - в районе 12-ти миллионов жилья в год. Но это не только жильё - есть промышленное строительство, строительство социальных объектов, инфраструктуры, дорог и так далее.</w:t>
      </w:r>
    </w:p>
    <w:p w:rsidR="00404E3C" w:rsidRDefault="00404E3C" w:rsidP="00404E3C">
      <w:pPr>
        <w:pStyle w:val="DocumentBody"/>
      </w:pPr>
      <w:r>
        <w:t xml:space="preserve">Поэтому строительные специализации будут популярны ближайшие десятилетия, добавил </w:t>
      </w:r>
      <w:r>
        <w:rPr>
          <w:b/>
        </w:rPr>
        <w:t>Антон</w:t>
      </w:r>
      <w:r>
        <w:t xml:space="preserve"> Михайлович.</w:t>
      </w:r>
    </w:p>
    <w:p w:rsidR="00404E3C" w:rsidRDefault="00357E47" w:rsidP="00404E3C">
      <w:hyperlink r:id="rId34" w:history="1">
        <w:r w:rsidR="00404E3C">
          <w:rPr>
            <w:rStyle w:val="DocumentOriginalLink"/>
          </w:rPr>
          <w:t>https://zsrf.ru/news/specy-kotorye-budut-dolgo-popularny</w:t>
        </w:r>
      </w:hyperlink>
    </w:p>
    <w:p w:rsidR="00404E3C" w:rsidRDefault="00404E3C" w:rsidP="00404E3C">
      <w:r>
        <w:rPr>
          <w:sz w:val="18"/>
        </w:rPr>
        <w:t>назад: </w:t>
      </w:r>
      <w:hyperlink w:anchor="ref_toc" w:history="1">
        <w:r>
          <w:rPr>
            <w:rStyle w:val="NavigationLink"/>
          </w:rPr>
          <w:t>оглавление</w:t>
        </w:r>
      </w:hyperlink>
    </w:p>
    <w:p w:rsidR="00404E3C" w:rsidRDefault="00404E3C" w:rsidP="00404E3C">
      <w:pPr>
        <w:pStyle w:val="TitleDoubles"/>
      </w:pPr>
      <w:r>
        <w:t>Сообщения с аналогичным содержанием:</w:t>
      </w:r>
    </w:p>
    <w:p w:rsidR="00404E3C" w:rsidRDefault="00404E3C" w:rsidP="00404E3C">
      <w:pPr>
        <w:pStyle w:val="DocumentDoubles"/>
      </w:pPr>
      <w:r>
        <w:t>03.10.2025 Агентство новостей Строительный бизнес (ancb.ru)</w:t>
      </w:r>
      <w:r>
        <w:br/>
        <w:t>Дефицит кадров в стройотрасли РФ составляет 750 тыс. человек</w:t>
      </w:r>
      <w:r>
        <w:br/>
      </w:r>
      <w:hyperlink r:id="rId35" w:history="1">
        <w:r>
          <w:rPr>
            <w:rStyle w:val="DoubleOriginalLink"/>
          </w:rPr>
          <w:t>https://ancb.ru/news/read/20230</w:t>
        </w:r>
      </w:hyperlink>
    </w:p>
    <w:p w:rsidR="00997B35" w:rsidRDefault="00997B35" w:rsidP="00997B35">
      <w:pPr>
        <w:pStyle w:val="4"/>
      </w:pPr>
      <w:bookmarkStart w:id="29" w:name="_Toc210637492"/>
      <w:r>
        <w:rPr>
          <w:rStyle w:val="DocumentDate"/>
        </w:rPr>
        <w:t>03.10.2025</w:t>
      </w:r>
      <w:r>
        <w:br/>
      </w:r>
      <w:r>
        <w:rPr>
          <w:rStyle w:val="DocumentSource"/>
        </w:rPr>
        <w:t>Металлоснабжение и сбыт (metalinfo.ru)</w:t>
      </w:r>
      <w:r>
        <w:br/>
      </w:r>
      <w:r>
        <w:rPr>
          <w:rStyle w:val="DocumentName"/>
        </w:rPr>
        <w:t>Дефицит кадров в стройотрасли РФ оценивается в 750 тыс. человек</w:t>
      </w:r>
      <w:bookmarkEnd w:id="20"/>
      <w:bookmarkEnd w:id="29"/>
    </w:p>
    <w:p w:rsidR="00997B35" w:rsidRDefault="00997B35" w:rsidP="00997B35">
      <w:pPr>
        <w:pStyle w:val="DocumentBody"/>
      </w:pPr>
      <w:r>
        <w:t xml:space="preserve">Более 750 тыс. специалистов требуется для работы в строительстве. На текущий момент в стройотрасли заняты почти 7 млн человек, сообщил ТАСС со ссылкой на заявление вице-президента </w:t>
      </w:r>
      <w:r>
        <w:rPr>
          <w:b/>
        </w:rPr>
        <w:t>Национального объединения строителей (НОСТРОЙ</w:t>
      </w:r>
      <w:r>
        <w:t xml:space="preserve">) Антона </w:t>
      </w:r>
      <w:r>
        <w:rPr>
          <w:b/>
        </w:rPr>
        <w:t>Мороза</w:t>
      </w:r>
      <w:r>
        <w:t>.</w:t>
      </w:r>
    </w:p>
    <w:p w:rsidR="00997B35" w:rsidRDefault="00997B35" w:rsidP="00997B35">
      <w:pPr>
        <w:pStyle w:val="DocumentBody"/>
      </w:pPr>
      <w:r>
        <w:t xml:space="preserve">"На наш взгляд, требуется еще более 750 тыс. человек: в первую очередь, сотрудники основных рабочих специализаций, которые в дефиците с учетом текущего, а также планируемого объема строительства - в районе 12 млн кв. м жилья в год", - цитирует агентство слова Антона </w:t>
      </w:r>
      <w:r>
        <w:rPr>
          <w:b/>
        </w:rPr>
        <w:t>Мороза</w:t>
      </w:r>
      <w:r>
        <w:t>.</w:t>
      </w:r>
    </w:p>
    <w:p w:rsidR="00997B35" w:rsidRDefault="00997B35" w:rsidP="00997B35">
      <w:pPr>
        <w:pStyle w:val="DocumentBody"/>
      </w:pPr>
      <w:r>
        <w:t xml:space="preserve">Он также подчеркнул, что кроме жилищного есть промышленное строительство, строительство социальных объектов, инфраструктуры, дорог, пр. Поэтому строительные специализации будут популярны ближайшие десятилетия, отметил Антон </w:t>
      </w:r>
      <w:r>
        <w:rPr>
          <w:b/>
        </w:rPr>
        <w:t>Мороз</w:t>
      </w:r>
      <w:r>
        <w:t>.</w:t>
      </w:r>
    </w:p>
    <w:p w:rsidR="00997B35" w:rsidRDefault="00357E47" w:rsidP="00997B35">
      <w:hyperlink r:id="rId36" w:history="1">
        <w:r w:rsidR="00997B35">
          <w:rPr>
            <w:rStyle w:val="DocumentOriginalLink"/>
          </w:rPr>
          <w:t>https://www.metalinfo.ru/ru/news/177175</w:t>
        </w:r>
      </w:hyperlink>
    </w:p>
    <w:p w:rsidR="00997B35" w:rsidRDefault="00997B35" w:rsidP="00997B35">
      <w:r>
        <w:rPr>
          <w:sz w:val="18"/>
        </w:rPr>
        <w:t>назад: </w:t>
      </w:r>
      <w:hyperlink w:anchor="ref_toc" w:history="1">
        <w:r>
          <w:rPr>
            <w:rStyle w:val="NavigationLink"/>
          </w:rPr>
          <w:t>оглавление</w:t>
        </w:r>
      </w:hyperlink>
    </w:p>
    <w:p w:rsidR="00997B35" w:rsidRDefault="00997B35" w:rsidP="00997B35">
      <w:pPr>
        <w:pStyle w:val="4"/>
      </w:pPr>
      <w:bookmarkStart w:id="30" w:name="_Toc210637493"/>
      <w:r>
        <w:rPr>
          <w:rStyle w:val="DocumentDate"/>
        </w:rPr>
        <w:t>03.10.2025</w:t>
      </w:r>
      <w:r>
        <w:br/>
      </w:r>
      <w:r>
        <w:rPr>
          <w:rStyle w:val="DocumentSource"/>
        </w:rPr>
        <w:t>УралБизнесКонсалтинг (Екатеринбург)</w:t>
      </w:r>
      <w:r>
        <w:br/>
      </w:r>
      <w:r>
        <w:rPr>
          <w:rStyle w:val="DocumentName"/>
        </w:rPr>
        <w:t>В России не хватает более 750 тыс. специалистов в стройотрасли</w:t>
      </w:r>
      <w:bookmarkEnd w:id="11"/>
      <w:bookmarkEnd w:id="30"/>
    </w:p>
    <w:p w:rsidR="00404E3C" w:rsidRDefault="00997B35" w:rsidP="00997B35">
      <w:pPr>
        <w:pStyle w:val="DocumentBody"/>
      </w:pPr>
      <w:r>
        <w:t xml:space="preserve">В России не хватает более 750 тыс. специалистов в стройотрасли, в том числе в узконаправленных специальностях. Как сообщает ТАСС, об этом заявил вице-президент </w:t>
      </w:r>
      <w:r>
        <w:rPr>
          <w:b/>
        </w:rPr>
        <w:t>Национального объединения строителей</w:t>
      </w:r>
      <w:r w:rsidR="00357E47">
        <w:t xml:space="preserve"> (НОСТРОЙ) Антон Мороз</w:t>
      </w:r>
      <w:r>
        <w:t xml:space="preserve"> в рамках форума «100+ TechnoBuild». </w:t>
      </w:r>
    </w:p>
    <w:p w:rsidR="00404E3C" w:rsidRDefault="00997B35" w:rsidP="00997B35">
      <w:pPr>
        <w:pStyle w:val="DocumentBody"/>
      </w:pPr>
      <w:r>
        <w:t>«В первую очередь, сотрудники основных рабочих специализаций, которые в дефиците с учетом текущего, а также планируемого объема строительства - в районе 12 млн кв. м жилья в год. Но это не только жилье - есть промышленное строительство, строительство социальных объектов, инфраструктуры, дорог и та</w:t>
      </w:r>
      <w:r w:rsidR="00357E47">
        <w:t>к далее», - сказал Антон Мороз</w:t>
      </w:r>
      <w:r>
        <w:t xml:space="preserve">. </w:t>
      </w:r>
    </w:p>
    <w:p w:rsidR="00997B35" w:rsidRDefault="00997B35" w:rsidP="00997B35">
      <w:pPr>
        <w:pStyle w:val="DocumentBody"/>
      </w:pPr>
      <w:r>
        <w:t>На данный момент в этой сфере, по его словам, трудятся порядка 7 млн р</w:t>
      </w:r>
      <w:r w:rsidR="00357E47">
        <w:t>аботников. По оценке А. Мороза</w:t>
      </w:r>
      <w:r>
        <w:t>, в ближайшие несколько лет строительные специализации будут популярны среди населения.</w:t>
      </w:r>
    </w:p>
    <w:p w:rsidR="00997B35" w:rsidRDefault="00357E47" w:rsidP="00997B35">
      <w:hyperlink r:id="rId37" w:history="1">
        <w:r w:rsidR="00997B35">
          <w:rPr>
            <w:rStyle w:val="DocumentOriginalLink"/>
          </w:rPr>
          <w:t>https://urbc.ru/1068139823-v-rossii-ne-hvataet-bolee-750-tysyach-specialistov-v-stroyotrasli.html</w:t>
        </w:r>
      </w:hyperlink>
    </w:p>
    <w:p w:rsidR="00997B35" w:rsidRDefault="00997B35" w:rsidP="00997B35">
      <w:r>
        <w:rPr>
          <w:sz w:val="18"/>
        </w:rPr>
        <w:t>назад: </w:t>
      </w:r>
      <w:hyperlink w:anchor="ref_toc" w:history="1">
        <w:r>
          <w:rPr>
            <w:rStyle w:val="NavigationLink"/>
          </w:rPr>
          <w:t>оглавление</w:t>
        </w:r>
      </w:hyperlink>
    </w:p>
    <w:p w:rsidR="00997B35" w:rsidRDefault="00997B35" w:rsidP="00997B35">
      <w:pPr>
        <w:pStyle w:val="TitleDoubles"/>
      </w:pPr>
      <w:r>
        <w:t>Сообщения с аналогичным содержанием:</w:t>
      </w:r>
    </w:p>
    <w:p w:rsidR="00997B35" w:rsidRDefault="00997B35" w:rsidP="00997B35">
      <w:pPr>
        <w:pStyle w:val="DocumentDoubles"/>
      </w:pPr>
      <w:r>
        <w:t>03.10.2025 RU24 (ru24.pro)</w:t>
      </w:r>
      <w:r>
        <w:br/>
        <w:t>В России не хватает более 750 тыс. специалистов в стройотрасли</w:t>
      </w:r>
      <w:r>
        <w:br/>
      </w:r>
      <w:hyperlink r:id="rId38" w:history="1">
        <w:r>
          <w:rPr>
            <w:rStyle w:val="DoubleOriginalLink"/>
          </w:rPr>
          <w:t>https://ru24.pro/mix/412667940/</w:t>
        </w:r>
      </w:hyperlink>
    </w:p>
    <w:p w:rsidR="00997B35" w:rsidRDefault="00997B35" w:rsidP="00997B35">
      <w:pPr>
        <w:pStyle w:val="DocumentDoubles"/>
      </w:pPr>
      <w:r>
        <w:t>03.10.2025 Smi24.net</w:t>
      </w:r>
      <w:r>
        <w:br/>
        <w:t>В России не хватает более 750 тыс. специалистов в стройотрасли</w:t>
      </w:r>
      <w:r>
        <w:br/>
      </w:r>
      <w:hyperlink r:id="rId39" w:history="1">
        <w:r>
          <w:rPr>
            <w:rStyle w:val="DoubleOriginalLink"/>
          </w:rPr>
          <w:t>https://smi24.net/mix/412667940/</w:t>
        </w:r>
      </w:hyperlink>
    </w:p>
    <w:p w:rsidR="005C518B" w:rsidRDefault="005C518B" w:rsidP="005C518B">
      <w:pPr>
        <w:pStyle w:val="4"/>
      </w:pPr>
      <w:bookmarkStart w:id="31" w:name="_Toc210630057"/>
      <w:bookmarkStart w:id="32" w:name="_Toc210591004"/>
      <w:bookmarkStart w:id="33" w:name="_Toc210637494"/>
      <w:bookmarkEnd w:id="12"/>
      <w:r>
        <w:rPr>
          <w:rStyle w:val="DocumentDate"/>
        </w:rPr>
        <w:t>06.10.2025</w:t>
      </w:r>
      <w:r>
        <w:br/>
      </w:r>
      <w:r>
        <w:rPr>
          <w:rStyle w:val="DocumentSource"/>
        </w:rPr>
        <w:t>Novostroy-SPb.ru</w:t>
      </w:r>
      <w:r>
        <w:br/>
      </w:r>
      <w:r>
        <w:rPr>
          <w:rStyle w:val="DocumentName"/>
        </w:rPr>
        <w:t>Эксперт: строительной отрасли не хватает 750 тысяч человек</w:t>
      </w:r>
      <w:bookmarkEnd w:id="31"/>
      <w:bookmarkEnd w:id="33"/>
    </w:p>
    <w:p w:rsidR="005C518B" w:rsidRDefault="005C518B" w:rsidP="005C518B">
      <w:pPr>
        <w:pStyle w:val="DocumentBody"/>
      </w:pPr>
      <w:r>
        <w:t xml:space="preserve">Сейчас в сфере строительства в России заняты почти 7 миллионов человек. При этом в отрасли наблюдается серьезный дефицит кадров. По словам вице-президента </w:t>
      </w:r>
      <w:r>
        <w:rPr>
          <w:b/>
        </w:rPr>
        <w:t>Национального объединения строителей</w:t>
      </w:r>
      <w:r>
        <w:t xml:space="preserve"> Антона Мороза, сегодня требуется более 750 тысяч человек.</w:t>
      </w:r>
    </w:p>
    <w:p w:rsidR="005C518B" w:rsidRDefault="005C518B" w:rsidP="005C518B">
      <w:pPr>
        <w:pStyle w:val="DocumentBody"/>
      </w:pPr>
      <w:r>
        <w:t>По его словам в первую очередь отрасли нужны "сотрудники основных рабочих специализаций, которые в дефиците с учетом текущего, а также планируемого объема строительства". Поэтому строительные специализации будут популярны ближайшие десятилетия. Как уточнил Антон Мороз, речь идет не только про жилищное строительство, специалистов не хватает на "промышленном строительстве, строительстве социальных объектов, инфраструктуры, дорог и так далее".</w:t>
      </w:r>
    </w:p>
    <w:p w:rsidR="005C518B" w:rsidRDefault="005C518B" w:rsidP="005C518B">
      <w:pPr>
        <w:pStyle w:val="DocumentBody"/>
      </w:pPr>
      <w:r>
        <w:t>Дефицит кадров в строительстве наблюдается не первый год. Эксперты называют несколько причин сложившейся ситуации: демографическая яма 90-х годов, не до конца восстановившийся после пандемии поток иностранных рабочих (этому мешает низкий курс рубля и бум строительства в Средней Азии), СВО (часть специалистов была мобилизована, часть - релоцировалась). Кроме того, часть кадров оттягивают на себя предприятия ВПК, а также служб доставки, где зарплаты сопоставимы, но работа легче.</w:t>
      </w:r>
    </w:p>
    <w:p w:rsidR="005C518B" w:rsidRDefault="005C518B" w:rsidP="005C518B">
      <w:pPr>
        <w:pStyle w:val="DocumentBody"/>
      </w:pPr>
      <w:r>
        <w:t>В августе 2025 года Минтруда России предложило в 2026 году ограничить компании в девяти отраслях экономики в найме иностранных работников. Как следует из проекта постановления, в сфере строительства долю иностранных работников предлагается сократить с 80% до 50%.</w:t>
      </w:r>
    </w:p>
    <w:p w:rsidR="005C518B" w:rsidRDefault="00357E47" w:rsidP="005C518B">
      <w:hyperlink r:id="rId40" w:history="1">
        <w:r w:rsidR="005C518B">
          <w:rPr>
            <w:rStyle w:val="DocumentOriginalLink"/>
          </w:rPr>
          <w:t>https://www.novostroy-spb.ru/novosti/ekspert_stroitelnoy_otrasli_ne</w:t>
        </w:r>
      </w:hyperlink>
    </w:p>
    <w:p w:rsidR="005C518B" w:rsidRDefault="005C518B" w:rsidP="005C518B">
      <w:r>
        <w:rPr>
          <w:sz w:val="18"/>
        </w:rPr>
        <w:t>назад: </w:t>
      </w:r>
      <w:hyperlink w:anchor="ref_toc" w:history="1">
        <w:r>
          <w:rPr>
            <w:rStyle w:val="NavigationLink"/>
          </w:rPr>
          <w:t>оглавление</w:t>
        </w:r>
      </w:hyperlink>
    </w:p>
    <w:p w:rsidR="00997B35" w:rsidRDefault="00997B35" w:rsidP="00997B35">
      <w:pPr>
        <w:pStyle w:val="4"/>
      </w:pPr>
      <w:bookmarkStart w:id="34" w:name="_Toc210637495"/>
      <w:r>
        <w:rPr>
          <w:rStyle w:val="DocumentDate"/>
        </w:rPr>
        <w:t>03.10.2025</w:t>
      </w:r>
      <w:r>
        <w:br/>
      </w:r>
      <w:r>
        <w:rPr>
          <w:rStyle w:val="DocumentSource"/>
        </w:rPr>
        <w:t>ЗаНоСтрой.РФ (zanostroy.ru)</w:t>
      </w:r>
      <w:r>
        <w:br/>
      </w:r>
      <w:r>
        <w:rPr>
          <w:rStyle w:val="DocumentName"/>
        </w:rPr>
        <w:t>Расширенное заседание комиссии по вопросам ценообразования в строительстве состоялось в рамках Международного форума 100+ TechnoBuild</w:t>
      </w:r>
      <w:bookmarkEnd w:id="32"/>
      <w:bookmarkEnd w:id="34"/>
    </w:p>
    <w:p w:rsidR="00997B35" w:rsidRDefault="00997B35" w:rsidP="00997B35">
      <w:pPr>
        <w:pStyle w:val="DocumentBody"/>
      </w:pPr>
      <w:r>
        <w:t xml:space="preserve">Расширенное заседание комиссии по вопросам ценообразования в строительстве и технологического и ценового аудита Общественного совета при Минстрое России состоялось в минувшую среду, 1 октября в Екатеринбурге в рамках деловой программы XII Международного строительного форума и выставки 100+ TechnoBuild. В его формате </w:t>
      </w:r>
      <w:r>
        <w:rPr>
          <w:b/>
        </w:rPr>
        <w:t>Национальное объединение строителей</w:t>
      </w:r>
      <w:r>
        <w:t xml:space="preserve"> провело круглый стол по теме "Ресурсы для обеспечения эффективного строительства". Об этом сообщили наши коллеги из пресс-службы </w:t>
      </w:r>
      <w:r>
        <w:rPr>
          <w:b/>
        </w:rPr>
        <w:t>НОСТРОЙ</w:t>
      </w:r>
      <w:r>
        <w:t>.</w:t>
      </w:r>
    </w:p>
    <w:p w:rsidR="00997B35" w:rsidRDefault="00997B35" w:rsidP="00997B35">
      <w:pPr>
        <w:pStyle w:val="DocumentBody"/>
      </w:pPr>
      <w:r>
        <w:t xml:space="preserve">В мероприятии приняли участие ключевые спикеры отрасли: </w:t>
      </w:r>
      <w:r>
        <w:rPr>
          <w:b/>
        </w:rPr>
        <w:t>президент НОСТРОЙ</w:t>
      </w:r>
      <w:r>
        <w:t xml:space="preserve">, руководитель комиссии по вопросам ценообразования в </w:t>
      </w:r>
      <w:r>
        <w:rPr>
          <w:b/>
        </w:rPr>
        <w:t>строительстве</w:t>
      </w:r>
      <w:r>
        <w:t xml:space="preserve"> Общественного совета при Минстрое России Антон </w:t>
      </w:r>
      <w:r>
        <w:rPr>
          <w:b/>
        </w:rPr>
        <w:t>Глушков</w:t>
      </w:r>
      <w:r>
        <w:t xml:space="preserve">, директор департамента ценообразования и ресурсного обеспечения Минстроя России Александр Вилков, директор B2B-департамента СТД "Петрович" Елена Азарова, руководитель Самарского Центра ценообразования в </w:t>
      </w:r>
      <w:r>
        <w:rPr>
          <w:b/>
        </w:rPr>
        <w:t>строительстве</w:t>
      </w:r>
      <w:r>
        <w:t xml:space="preserve"> Ольга Дидковская, президент АРСИТИМ Максим Горинский, а также директор по проектному маркетингу АО "ТАРКЕТТ" Александр Фомин.</w:t>
      </w:r>
    </w:p>
    <w:p w:rsidR="00997B35" w:rsidRDefault="00997B35" w:rsidP="00997B35">
      <w:pPr>
        <w:pStyle w:val="DocumentBody"/>
      </w:pPr>
      <w:r>
        <w:t xml:space="preserve">Модератором круглого стола выступила руководитель отдела "Недвижимость" радиостанции BUSINESS ФМ Валерия Мозганова. Она отметила, что </w:t>
      </w:r>
      <w:r>
        <w:rPr>
          <w:b/>
        </w:rPr>
        <w:t>НОСТРОЙ</w:t>
      </w:r>
      <w:r>
        <w:t xml:space="preserve"> уже несколько лет ведёт активную работу по обеспечению строительных площадок России качественными материалами, создав при поддержке Минстроя России уникальные в стране системы: Каталог импортозамещения и Национальный реестр добросовестных производителей (НРДП).</w:t>
      </w:r>
    </w:p>
    <w:p w:rsidR="00997B35" w:rsidRDefault="00997B35" w:rsidP="00997B35">
      <w:pPr>
        <w:pStyle w:val="DocumentBody"/>
      </w:pPr>
      <w:r>
        <w:t xml:space="preserve">Заседание началось со знакового события - подписания Соглашения между </w:t>
      </w:r>
      <w:r>
        <w:rPr>
          <w:b/>
        </w:rPr>
        <w:t>НОСТРОЙ</w:t>
      </w:r>
      <w:r>
        <w:t xml:space="preserve"> и Строительным торговым домом "Петрович". Совместные усилия будут направлены на привлечение производителей в НРДП, повышение качества стройматериалов и эффективное выполнение госконтрактов с их использованием. Пилотный проект должен способствовать развитию "Знака качества" </w:t>
      </w:r>
      <w:r>
        <w:rPr>
          <w:b/>
        </w:rPr>
        <w:t>НОСТРОЙ</w:t>
      </w:r>
      <w:r>
        <w:t xml:space="preserve"> и созданию условий для формирования в стране института гарантирующего поставщика.</w:t>
      </w:r>
    </w:p>
    <w:p w:rsidR="00997B35" w:rsidRDefault="00997B35" w:rsidP="00997B35">
      <w:pPr>
        <w:pStyle w:val="DocumentBody"/>
      </w:pPr>
      <w:r>
        <w:t xml:space="preserve">Переходя к дискуссии, Валерия Мозганова задала тон вопросом об эффективности </w:t>
      </w:r>
      <w:r>
        <w:rPr>
          <w:b/>
        </w:rPr>
        <w:t>строительства</w:t>
      </w:r>
      <w:r>
        <w:t xml:space="preserve">. Антон </w:t>
      </w:r>
      <w:r>
        <w:rPr>
          <w:b/>
        </w:rPr>
        <w:t>Глушков</w:t>
      </w:r>
      <w:r>
        <w:t xml:space="preserve"> заключил, что она зависит прежде всего от честности заказчика по отношению ко всем участникам </w:t>
      </w:r>
      <w:r>
        <w:rPr>
          <w:b/>
        </w:rPr>
        <w:t>строительного</w:t>
      </w:r>
      <w:r>
        <w:t xml:space="preserve"> процесса, а также от системного снижения затрат: логистических, транзакционных, кадровых и других. Он также связал эффективность с подписанным соглашением, долгосрочная цель которого - расширение рынка стройматериалов и консолидация усилий по аудиту производителей для выстраивания системы качества на предприятиях.</w:t>
      </w:r>
    </w:p>
    <w:p w:rsidR="00997B35" w:rsidRDefault="00997B35" w:rsidP="00997B35">
      <w:pPr>
        <w:pStyle w:val="DocumentBody"/>
      </w:pPr>
      <w:r>
        <w:rPr>
          <w:b/>
        </w:rPr>
        <w:t>Антон</w:t>
      </w:r>
      <w:r>
        <w:t xml:space="preserve"> Николаевич напомнил и о другом пилотном проекте - Соглашении о сотрудничестве с Правительством Псковской области, которое направлено на обеспечение доступа качественных стройматериалов на стройки региона благодаря действию системы отбора НРДП.</w:t>
      </w:r>
    </w:p>
    <w:p w:rsidR="00997B35" w:rsidRDefault="00997B35" w:rsidP="00997B35">
      <w:pPr>
        <w:pStyle w:val="DocumentBody"/>
      </w:pPr>
      <w:r>
        <w:t xml:space="preserve">Представители бизнеса поддержали этот курс. Елена Азарова отметила важность партнерства СТД "Петрович" с </w:t>
      </w:r>
      <w:r>
        <w:rPr>
          <w:b/>
        </w:rPr>
        <w:t>НОСТРОЙ</w:t>
      </w:r>
      <w:r>
        <w:t xml:space="preserve"> для выстраивания надежных поставок. Александр Фомин, в свою очередь, поделился опытом АО "ТАРКЕТТ", которое одним из первых через лабораторные испытания успешно прошло строгий аудит </w:t>
      </w:r>
      <w:r>
        <w:rPr>
          <w:b/>
        </w:rPr>
        <w:t>НОСТРОЙ</w:t>
      </w:r>
      <w:r>
        <w:t xml:space="preserve"> и подтвердило качество продукции благодаря выстроенной внутренней системе контроля качества на всех этапах производства.</w:t>
      </w:r>
    </w:p>
    <w:p w:rsidR="00997B35" w:rsidRDefault="00997B35" w:rsidP="00997B35">
      <w:pPr>
        <w:pStyle w:val="DocumentBody"/>
      </w:pPr>
      <w:r>
        <w:t>Центральной темой круглого стола стало грамотное ценообразование. Значительное внимание участники дискуссии уделили Федеральной государственной информационной системе ценообразования в строительстве (ФГИС ЦС).</w:t>
      </w:r>
    </w:p>
    <w:p w:rsidR="00997B35" w:rsidRDefault="00997B35" w:rsidP="00997B35">
      <w:pPr>
        <w:pStyle w:val="DocumentBody"/>
      </w:pPr>
      <w:r>
        <w:t>Александр Вилков сообщил, что Минстрой России налаживает автоматизированный сбор данных о ценах через взаимодействие с биржами, налоговой службой и другими агрегаторами. В то же время Александр Фомин озвучил ключевую проблему методологии: система запрашивает у производителя цену себестоимости, по которой ни один покупатель не может приобрести товар. Максим Горинский предложил провести ревизию КСР на предмет актуальности строительных ресурсов, что скажется на ускорении решения вопроса наполнения ФГИС ЦС. Участники дискуссии отдельно подчеркнули необходимость максимальной информационной открытости при работе с системой не только производителей и поставщиков стройматериалов, но и оператора - ФАУ "Главгосэкспертиза России".</w:t>
      </w:r>
    </w:p>
    <w:p w:rsidR="00997B35" w:rsidRDefault="00997B35" w:rsidP="00997B35">
      <w:pPr>
        <w:pStyle w:val="DocumentBody"/>
      </w:pPr>
      <w:r>
        <w:t>Эксперты также указали на системные проблемы. Ольга Дидковская обратила внимание, что существующая система ценообразования имеет разрыв между стадиями задумки и реализации объекта. Выстроенная по компенсационному принципу, она не должна ущемлять подрядчика и перекладывать на него все риски из-за недостатков бюджетного планирования. Максим Горинский отметил необходимость официального признания типовой проектной документации и ее размещения в общедоступном машиночитаемом формате, иначе инструмент продолжит работать не в полной мере.</w:t>
      </w:r>
    </w:p>
    <w:p w:rsidR="00997B35" w:rsidRDefault="00997B35" w:rsidP="00997B35">
      <w:pPr>
        <w:pStyle w:val="DocumentBody"/>
      </w:pPr>
      <w:r>
        <w:t xml:space="preserve">Отдельно в ходе круглого стола обсудили проблематику капитального ремонта многоквартирных домов. Антон </w:t>
      </w:r>
      <w:r>
        <w:rPr>
          <w:b/>
        </w:rPr>
        <w:t>Глушков</w:t>
      </w:r>
      <w:r>
        <w:t xml:space="preserve"> констатировал, что большинство жителей недовольны качеством и сроками проведенного в их домах капремонта. По мнению </w:t>
      </w:r>
      <w:r>
        <w:rPr>
          <w:b/>
        </w:rPr>
        <w:t>президента НОСТРОЙ</w:t>
      </w:r>
      <w:r>
        <w:t>, необходимо использовать более понятные публичные процедуры, которые будут гарантировать соблюдение сроков и интересов всех участников процесса.</w:t>
      </w:r>
    </w:p>
    <w:p w:rsidR="00997B35" w:rsidRDefault="00997B35" w:rsidP="00997B35">
      <w:pPr>
        <w:pStyle w:val="DocumentBody"/>
      </w:pPr>
      <w:r>
        <w:t>Спикеры сравнили регулирующие документы и отметили, что при имеющихся недостатках Федерального закона № 44-ФЗ, он в отличие от постановления Правительства РФ № 615, регламентирующего отбор подрядчиков для капремонта МКД, имеет чёткие критерии. Они пришли к выводу, что ПП-615 должно быть приведено в соответствие с 44-ФЗ, как минимум, по срокам приёмки и оплаты выполненных работ. Также необходим строгий регламент использования денежных средств, собранных с граждан на капитальный ремонт. Эксперты подчеркнули, что нельзя допускать условий, при которых региональные операторы накапливают средства на остатках, при этом занижая программы, обесценивая с учетом инфляции собранные средства.</w:t>
      </w:r>
    </w:p>
    <w:p w:rsidR="00997B35" w:rsidRDefault="00997B35" w:rsidP="00997B35">
      <w:pPr>
        <w:pStyle w:val="DocumentBody"/>
      </w:pPr>
      <w:r>
        <w:t xml:space="preserve">В завершение господин </w:t>
      </w:r>
      <w:r>
        <w:rPr>
          <w:b/>
        </w:rPr>
        <w:t>Глушков</w:t>
      </w:r>
      <w:r>
        <w:t xml:space="preserve"> анонсировал подготовку к первой международной выставке </w:t>
      </w:r>
      <w:r>
        <w:rPr>
          <w:b/>
        </w:rPr>
        <w:t>строительных</w:t>
      </w:r>
      <w:r>
        <w:t xml:space="preserve"> материалов и технологий, которая пройдёт в Москве в декабре 2026 года при поддержке </w:t>
      </w:r>
      <w:r>
        <w:rPr>
          <w:b/>
        </w:rPr>
        <w:t>НОСТРОЙ</w:t>
      </w:r>
      <w:r>
        <w:t xml:space="preserve"> и Минстроя России. Как отметил </w:t>
      </w:r>
      <w:r>
        <w:rPr>
          <w:b/>
        </w:rPr>
        <w:t>глава Нацобъединения</w:t>
      </w:r>
      <w:r>
        <w:t>, это мероприятие, не имеющее аналогов по масштабу в отрасли, призвано стать стимулом для развития отечественных технологий.</w:t>
      </w:r>
    </w:p>
    <w:p w:rsidR="00997B35" w:rsidRDefault="00997B35" w:rsidP="00997B35">
      <w:pPr>
        <w:pStyle w:val="DocumentBody"/>
      </w:pPr>
      <w:r>
        <w:t>По итогам расширенного заседания комиссии по вопросам ценообразования в строительстве и технологического и ценового аудита Общественного совета при Минстрое России его участники сформировали проект решений, который будет передан в Минстрой России.</w:t>
      </w:r>
    </w:p>
    <w:p w:rsidR="00997B35" w:rsidRDefault="00357E47" w:rsidP="00997B35">
      <w:hyperlink r:id="rId41" w:history="1">
        <w:r w:rsidR="00997B35">
          <w:rPr>
            <w:rStyle w:val="DocumentOriginalLink"/>
          </w:rPr>
          <w:t>http://zanostroy.ru/news/2025/10/03/6560.html</w:t>
        </w:r>
      </w:hyperlink>
    </w:p>
    <w:p w:rsidR="00997B35" w:rsidRDefault="00997B35" w:rsidP="00997B35">
      <w:r>
        <w:rPr>
          <w:sz w:val="18"/>
        </w:rPr>
        <w:t>назад: </w:t>
      </w:r>
      <w:hyperlink w:anchor="ref_toc" w:history="1">
        <w:r>
          <w:rPr>
            <w:rStyle w:val="NavigationLink"/>
          </w:rPr>
          <w:t>оглавление</w:t>
        </w:r>
      </w:hyperlink>
    </w:p>
    <w:p w:rsidR="007C25F1" w:rsidRDefault="007C25F1" w:rsidP="007C25F1">
      <w:pPr>
        <w:pStyle w:val="4"/>
      </w:pPr>
      <w:bookmarkStart w:id="35" w:name="_Toc210590992"/>
      <w:bookmarkStart w:id="36" w:name="_Toc210591005"/>
      <w:bookmarkStart w:id="37" w:name="_Toc210637496"/>
      <w:r>
        <w:rPr>
          <w:rStyle w:val="DocumentDate"/>
        </w:rPr>
        <w:t>04.10.2025</w:t>
      </w:r>
      <w:r>
        <w:br/>
      </w:r>
      <w:r>
        <w:rPr>
          <w:rStyle w:val="DocumentSource"/>
        </w:rPr>
        <w:t>Restate.ru</w:t>
      </w:r>
      <w:r>
        <w:br/>
      </w:r>
      <w:r>
        <w:rPr>
          <w:rStyle w:val="DocumentName"/>
        </w:rPr>
        <w:t>НОСТРОЙ: количество новых проектов на рынке жилья начнёт расти со второй половины 2026 года</w:t>
      </w:r>
      <w:bookmarkEnd w:id="35"/>
      <w:bookmarkEnd w:id="37"/>
    </w:p>
    <w:p w:rsidR="007C25F1" w:rsidRDefault="007C25F1" w:rsidP="007C25F1">
      <w:pPr>
        <w:pStyle w:val="DocumentBody"/>
      </w:pPr>
      <w:r>
        <w:rPr>
          <w:b/>
        </w:rPr>
        <w:t>Президент НОСТРОЙ</w:t>
      </w:r>
      <w:r>
        <w:t xml:space="preserve"> Антон </w:t>
      </w:r>
      <w:r>
        <w:rPr>
          <w:b/>
        </w:rPr>
        <w:t>Глушков</w:t>
      </w:r>
      <w:r>
        <w:t xml:space="preserve"> заявил, что серьёзного снижения объёмов ввода жилья в 2025 году не ожидается, однако в 2026-м рынок столкнётся с заметной просадкой. При этом со второй половины следующего года девелоперы активнее вернутся к запуску новых проектов.</w:t>
      </w:r>
    </w:p>
    <w:p w:rsidR="007C25F1" w:rsidRDefault="007C25F1" w:rsidP="007C25F1">
      <w:pPr>
        <w:pStyle w:val="DocumentBody"/>
      </w:pPr>
      <w:r>
        <w:t xml:space="preserve">Основное снижение объёмов ввода жилья придётся на 2026 год, однако уже во второй половине этого периода начнётся рост числа новых проектов на рынке, сообщил </w:t>
      </w:r>
      <w:r w:rsidRPr="007C25F1">
        <w:rPr>
          <w:b/>
        </w:rPr>
        <w:t>президент Национального объединения строителей (НОСТРОЙ) Антон Глушков</w:t>
      </w:r>
      <w:r>
        <w:t xml:space="preserve"> в кулуарах форума 100+ TechnoBuild.</w:t>
      </w:r>
    </w:p>
    <w:p w:rsidR="007C25F1" w:rsidRDefault="007C25F1" w:rsidP="007C25F1">
      <w:pPr>
        <w:pStyle w:val="DocumentBody"/>
      </w:pPr>
      <w:r>
        <w:t>По его словам, итоги текущего года не принесут резкого падения: «По итогам этого года серьёзного снижения объёмов ввода жилья, скорее всего, не будет».</w:t>
      </w:r>
    </w:p>
    <w:p w:rsidR="007C25F1" w:rsidRDefault="007C25F1" w:rsidP="007C25F1">
      <w:pPr>
        <w:pStyle w:val="DocumentBody"/>
      </w:pPr>
      <w:r>
        <w:t xml:space="preserve">В то же время </w:t>
      </w:r>
      <w:r w:rsidRPr="007C25F1">
        <w:rPr>
          <w:b/>
        </w:rPr>
        <w:t>глава НОСТРОЙ</w:t>
      </w:r>
      <w:r>
        <w:t xml:space="preserve"> подчеркнул, что основная просадка придётся именно на следующий год: «Основная просадка, очевидно, придётся на следующий год. Вместе с тем пересмотра показателей нацпроекта не будет, просто они перераспределятся по годам».</w:t>
      </w:r>
    </w:p>
    <w:p w:rsidR="007C25F1" w:rsidRDefault="007C25F1" w:rsidP="007C25F1">
      <w:pPr>
        <w:pStyle w:val="DocumentBody"/>
      </w:pPr>
      <w:r>
        <w:t xml:space="preserve">Ключевым фактором изменений, по словам </w:t>
      </w:r>
      <w:r w:rsidRPr="007C25F1">
        <w:rPr>
          <w:b/>
        </w:rPr>
        <w:t>Глушкова</w:t>
      </w:r>
      <w:r>
        <w:t>, станет снижение ключевой ставки. Это откроет девелоперам возможности для вывода большего числа проектов.</w:t>
      </w:r>
    </w:p>
    <w:p w:rsidR="007C25F1" w:rsidRDefault="007C25F1" w:rsidP="007C25F1">
      <w:pPr>
        <w:pStyle w:val="DocumentBody"/>
      </w:pPr>
      <w:r>
        <w:t>«Со второй половины следующего года мы ожидаем, что ситуация с новыми проектами коренным образом изменится — девелоперы на фоне снижения ключевой ставки захотят больше проектов выводить», — отметил он.</w:t>
      </w:r>
    </w:p>
    <w:p w:rsidR="007C25F1" w:rsidRDefault="007C25F1" w:rsidP="007C25F1">
      <w:pPr>
        <w:pStyle w:val="DocumentBody"/>
      </w:pPr>
      <w:r>
        <w:t>Таким образом, рынок жилья ждёт «сжатая пружина»: после временной паузы в 2026 году ожидается новый рост активности застройщиков.</w:t>
      </w:r>
    </w:p>
    <w:p w:rsidR="007C25F1" w:rsidRDefault="00357E47" w:rsidP="007C25F1">
      <w:hyperlink r:id="rId42" w:history="1">
        <w:r w:rsidR="007C25F1">
          <w:rPr>
            <w:rStyle w:val="DocumentOriginalLink"/>
          </w:rPr>
          <w:t>https://www.restate.ru/material/nostroy-kolichestvo-novyh-proektov-na-rynke-zhilya-nachnyot-rasti-so-vtoroy-poloviny-2026-goda-179945.html</w:t>
        </w:r>
      </w:hyperlink>
    </w:p>
    <w:p w:rsidR="007C25F1" w:rsidRDefault="007C25F1" w:rsidP="007C25F1">
      <w:r>
        <w:rPr>
          <w:sz w:val="18"/>
        </w:rPr>
        <w:t>назад: </w:t>
      </w:r>
      <w:hyperlink w:anchor="ref_toc" w:history="1">
        <w:r>
          <w:rPr>
            <w:rStyle w:val="NavigationLink"/>
          </w:rPr>
          <w:t>оглавление</w:t>
        </w:r>
      </w:hyperlink>
    </w:p>
    <w:p w:rsidR="00997B35" w:rsidRDefault="00997B35" w:rsidP="00997B35">
      <w:pPr>
        <w:pStyle w:val="4"/>
      </w:pPr>
      <w:bookmarkStart w:id="38" w:name="_Toc210637497"/>
      <w:r>
        <w:rPr>
          <w:rStyle w:val="DocumentDate"/>
        </w:rPr>
        <w:t>03.10.2025</w:t>
      </w:r>
      <w:r>
        <w:br/>
      </w:r>
      <w:r>
        <w:rPr>
          <w:rStyle w:val="DocumentSource"/>
        </w:rPr>
        <w:t>Институт экономики города- фонд (urbaneconomics.ru)</w:t>
      </w:r>
      <w:r>
        <w:br/>
      </w:r>
      <w:r>
        <w:rPr>
          <w:rStyle w:val="DocumentName"/>
        </w:rPr>
        <w:t>Как в старом анекдоте, где "джентльмены друг другу верят". Т. Д. Полиди о многофакторности инфраструктурного сбора</w:t>
      </w:r>
      <w:bookmarkEnd w:id="36"/>
      <w:bookmarkEnd w:id="38"/>
    </w:p>
    <w:p w:rsidR="00997B35" w:rsidRDefault="00997B35" w:rsidP="00997B35">
      <w:pPr>
        <w:pStyle w:val="DocumentBody"/>
      </w:pPr>
      <w:r>
        <w:t>Застройщики Екатеринбурга выступили против инфраструктурного сбора</w:t>
      </w:r>
    </w:p>
    <w:p w:rsidR="00997B35" w:rsidRDefault="00997B35" w:rsidP="00997B35">
      <w:pPr>
        <w:pStyle w:val="DocumentBody"/>
      </w:pPr>
      <w:r>
        <w:t>Уральские застройщики единогласно выступили против ввода обязательного инфраструктурного сбора, обсуждая опыт городов, где девелоперы выплачивают фиксированную сумму на реализацию соцобъектов. Вопрос об этом подняли на сессии, организованной ИД "Коммерсантъ-Урал" в рамках форума 100+ TechnoBuild в Екатеринбурге. Вице-мэр Екатеринбурга Рустам Галямов пояснил, что в уральской столице застройщики сами строят социальную инфраструктуру и передают в безвозмездное пользование муниципалитету.</w:t>
      </w:r>
    </w:p>
    <w:p w:rsidR="00997B35" w:rsidRDefault="00997B35" w:rsidP="00997B35">
      <w:pPr>
        <w:pStyle w:val="DocumentBody"/>
      </w:pPr>
      <w:r>
        <w:t>На федеральном уровне обсуждают вопрос введения обязательных инфраструктурных обязательств. Ряд регионов уже принял соответствующее законодательство на местном уровне. Эту тему решили обсудить на сессии "Инфраструктурные обязательства. Возможности законодательства и перспективы развития", организованной ИД "Коммерсантъ-Урал" в рамках форума 100+ TechnoBuild.</w:t>
      </w:r>
    </w:p>
    <w:p w:rsidR="00997B35" w:rsidRDefault="00997B35" w:rsidP="00997B35">
      <w:pPr>
        <w:pStyle w:val="DocumentBody"/>
      </w:pPr>
      <w:r>
        <w:t xml:space="preserve">"В РФ нет единых подходов к формированию инфраструктурных обязательств застройщиков, это очень серьезная брешь в законодательстве, которую все пытаются решать по-своему, у кого-то это получается", - начал сессию первый заместитель председателя свердловского заксобрания, вице-президент </w:t>
      </w:r>
      <w:r>
        <w:rPr>
          <w:b/>
        </w:rPr>
        <w:t>НОСТРОЙ</w:t>
      </w:r>
      <w:r>
        <w:t xml:space="preserve"> Аркадий </w:t>
      </w:r>
      <w:r>
        <w:rPr>
          <w:b/>
        </w:rPr>
        <w:t>Чернецкий</w:t>
      </w:r>
      <w:r>
        <w:t>.</w:t>
      </w:r>
    </w:p>
    <w:p w:rsidR="00997B35" w:rsidRDefault="00997B35" w:rsidP="00997B35">
      <w:pPr>
        <w:pStyle w:val="DocumentBody"/>
      </w:pPr>
      <w:r>
        <w:t>Он вспомнил, что когда был мэром Екатеринбурга в 2000-х годах, с застройщиком достигались договоренности о том, как при строительстве жилья будут развивать социнфраструктуру. Но потом возникли претензии у силовых инстанций, от которых, впрочем, по его словам, удалось отбиться.</w:t>
      </w:r>
    </w:p>
    <w:p w:rsidR="00997B35" w:rsidRDefault="00997B35" w:rsidP="00997B35">
      <w:pPr>
        <w:pStyle w:val="DocumentBody"/>
      </w:pPr>
      <w:r>
        <w:t xml:space="preserve">В прошлом году, рассказал господин </w:t>
      </w:r>
      <w:r>
        <w:rPr>
          <w:b/>
        </w:rPr>
        <w:t>Чернецкий</w:t>
      </w:r>
      <w:r>
        <w:t>, в некоторых субъектах прекратили выдачу разрешений на строительство, поскольку не были согласованы вопросы по формированию инженерной инфраструктуры. Для решения проблемы регионы предлагали разные идеи: складывать деньги в единую кассу и использовать на нужды города, рассчитываться квадратными метрами или вернуться к советской системе, когда 10% перечислялись на нужды исполнительной власти.</w:t>
      </w:r>
    </w:p>
    <w:p w:rsidR="00997B35" w:rsidRDefault="00997B35" w:rsidP="00997B35">
      <w:pPr>
        <w:pStyle w:val="DocumentBody"/>
      </w:pPr>
      <w:r>
        <w:t xml:space="preserve">Аркадий </w:t>
      </w:r>
      <w:r>
        <w:rPr>
          <w:b/>
        </w:rPr>
        <w:t>Чернецкий</w:t>
      </w:r>
      <w:r>
        <w:t xml:space="preserve"> заметил, что в Екатеринбурге сегодня "фантастической остроты" данной проблемы нет и застройщики и власти сумели найти общий язык.</w:t>
      </w:r>
    </w:p>
    <w:p w:rsidR="00997B35" w:rsidRDefault="00997B35" w:rsidP="00997B35">
      <w:pPr>
        <w:pStyle w:val="DocumentBody"/>
      </w:pPr>
      <w:r>
        <w:t>"Ни в одной стране мира нет законодательства, которое бы регулировало и возлагало данные обязательства исключительно на муниципалитет и его публичный субъект. Везде это некий консорциум с бизнесом", - подвела к началу дискуссии управляющий партнер офиса Коллегии адвокатов "Регионсервис", член комитета Ассоциации "Национальное объединение" (</w:t>
      </w:r>
      <w:r>
        <w:rPr>
          <w:b/>
        </w:rPr>
        <w:t>НОСТРОЙ</w:t>
      </w:r>
      <w:r>
        <w:t>) Анна Жолобова.</w:t>
      </w:r>
    </w:p>
    <w:p w:rsidR="00997B35" w:rsidRDefault="00997B35" w:rsidP="00997B35">
      <w:pPr>
        <w:pStyle w:val="DocumentBody"/>
      </w:pPr>
      <w:r>
        <w:t>По словам вице-президента Фонда "Институт экономики города" Татьяны Полиди, размер инфраструктурного сбора может зависеть от множества факторов, определяющих потребность в наращивании инфраструктуры, с одной стороны, и возможности ее финансирования за счет стандартных источников бюджетных доходов, с другой.</w:t>
      </w:r>
    </w:p>
    <w:p w:rsidR="00997B35" w:rsidRDefault="00997B35" w:rsidP="00997B35">
      <w:pPr>
        <w:pStyle w:val="DocumentBody"/>
      </w:pPr>
      <w:r>
        <w:t>Сбор может зависеть от размера города, интенсивности градостроительных процессов, модели градостроительного развития (освоение новых земель или компактное развитие), уровня затрат в строительстве и цен на недвижимость, уровня общего налогообложения в экономике. Она уточнила, что плата может взиматься за плотность застройки, за разрешение на строительство или за дополнительные права застройки. Средства могут аккумулироваться в составе бюджета города или в обособленном фонде. Предполагается, что эти деньги будут тратить на развитие коммунальной, транспортной, социальной инфраструктуры, а также реализацию соцпрограмм.</w:t>
      </w:r>
    </w:p>
    <w:p w:rsidR="00997B35" w:rsidRDefault="00997B35" w:rsidP="00997B35">
      <w:pPr>
        <w:pStyle w:val="DocumentBody"/>
      </w:pPr>
      <w:r>
        <w:t>И. о. министра строительства Свердловской области Григорий Сурганов указал на то, что грамотная работа по строительству инфраструктурных объектов ведется в рамках КРТ. По его мнению, дополнительная нагрузка на застройщиков в небольших городах (как пример: Красноуфимск, Талица, Тавда) практически невозможна.</w:t>
      </w:r>
    </w:p>
    <w:p w:rsidR="00997B35" w:rsidRDefault="00997B35" w:rsidP="00997B35">
      <w:pPr>
        <w:pStyle w:val="DocumentBody"/>
      </w:pPr>
      <w:r>
        <w:t>"Если мы будем застройщика нагружать какими-то платежами, то там никто строить не будет. Мы и так туда арканом застройщиков тащим. Рентабельность там на грани", - пояснил он.</w:t>
      </w:r>
    </w:p>
    <w:p w:rsidR="00997B35" w:rsidRDefault="00997B35" w:rsidP="00997B35">
      <w:pPr>
        <w:pStyle w:val="DocumentBody"/>
      </w:pPr>
      <w:r>
        <w:t>"Я когда подходил сюда, ожидал, что здесь будут стоять застройщики с плакатами: "Нет, инфраструктурным обязательствам", но не увидел", - пошутил вице-мэр Екатеринбурга Рустам Галямов.</w:t>
      </w:r>
    </w:p>
    <w:p w:rsidR="00997B35" w:rsidRDefault="00997B35" w:rsidP="00997B35">
      <w:pPr>
        <w:pStyle w:val="DocumentBody"/>
      </w:pPr>
      <w:r>
        <w:t>Он рассказал, что сегодня в Екатеринбурге есть 18 договоров КРТ, по которым городу бесплатно будет передано 17 детских садов. По его словам, в столице Урала сложилась особая атмосфера, когда застройщики строят и передают детсады безвозмездно. "Мы просто договорились. Как в старом анекдоте, где "джентльмены друг другу верят". За 4,5 года моей работы обмана не было", - подчеркнул Рустам Галямов.</w:t>
      </w:r>
    </w:p>
    <w:p w:rsidR="00997B35" w:rsidRDefault="00997B35" w:rsidP="00997B35">
      <w:pPr>
        <w:pStyle w:val="DocumentBody"/>
      </w:pPr>
      <w:r>
        <w:t>Уральские застройщики признались, что перспектива появления обязательного сбора их не радует. Они пообещали, что нововведения отразятся на конечной стоимости квартир.</w:t>
      </w:r>
    </w:p>
    <w:p w:rsidR="00997B35" w:rsidRDefault="00997B35" w:rsidP="00997B35">
      <w:pPr>
        <w:pStyle w:val="DocumentBody"/>
      </w:pPr>
      <w:r>
        <w:t>"Если строительство идет в чистом поле, где земля ничего не строит, то можно обсуждать строительство школы силами застройщиков. Если я расселял частный сектор под школу, то меня нужно освободить от любых инфраструктурных обязательств на пять лет, потому что объем моих страданий превышен", - заявил президент "Гильдии строителей Урала" Вячеслав Трапезников. Его поддержал гендиректор "УГМК-Застройщик" Евгений Мордовин, заявив, что рассматривать нужно не только строительство детских садов, но и, например, набережных.</w:t>
      </w:r>
    </w:p>
    <w:p w:rsidR="00997B35" w:rsidRDefault="00357E47" w:rsidP="00997B35">
      <w:hyperlink r:id="rId43" w:history="1">
        <w:r w:rsidR="00997B35">
          <w:rPr>
            <w:rStyle w:val="DocumentOriginalLink"/>
          </w:rPr>
          <w:t>https://urbaneconomics.ru/centr-obshchestvennyh-svyazey/news/kak-v-starom-anekdote-gde-dzhentlmeny-drug-drugu-veryat-t-d</w:t>
        </w:r>
      </w:hyperlink>
    </w:p>
    <w:p w:rsidR="00997B35" w:rsidRDefault="00997B35" w:rsidP="00997B35">
      <w:r>
        <w:rPr>
          <w:sz w:val="18"/>
        </w:rPr>
        <w:t>назад: </w:t>
      </w:r>
      <w:hyperlink w:anchor="ref_toc" w:history="1">
        <w:r>
          <w:rPr>
            <w:rStyle w:val="NavigationLink"/>
          </w:rPr>
          <w:t>оглавление</w:t>
        </w:r>
      </w:hyperlink>
    </w:p>
    <w:p w:rsidR="00997B35" w:rsidRDefault="00997B35" w:rsidP="00997B35">
      <w:pPr>
        <w:pStyle w:val="TitleDoubles"/>
      </w:pPr>
      <w:r>
        <w:t>Сообщения с аналогичным содержанием:</w:t>
      </w:r>
    </w:p>
    <w:p w:rsidR="00997B35" w:rsidRDefault="00997B35" w:rsidP="00997B35">
      <w:pPr>
        <w:pStyle w:val="DocumentDoubles"/>
      </w:pPr>
      <w:r>
        <w:t>03.10.2025 Институт экономики города- фонд (urbaneconomics.ru)</w:t>
      </w:r>
      <w:r>
        <w:br/>
        <w:t>Застройщики Екатеринбурга выступили против инфраструктурного сбора</w:t>
      </w:r>
      <w:r>
        <w:br/>
      </w:r>
      <w:hyperlink r:id="rId44" w:history="1">
        <w:r>
          <w:rPr>
            <w:rStyle w:val="DoubleOriginalLink"/>
          </w:rPr>
          <w:t>https://www.urbaneconomics.ru/en/node/23730</w:t>
        </w:r>
      </w:hyperlink>
    </w:p>
    <w:p w:rsidR="00997B35" w:rsidRDefault="00997B35" w:rsidP="00997B35">
      <w:pPr>
        <w:pStyle w:val="4"/>
      </w:pPr>
      <w:bookmarkStart w:id="39" w:name="_Toc210591018"/>
      <w:bookmarkStart w:id="40" w:name="_Toc210591014"/>
      <w:bookmarkStart w:id="41" w:name="_Toc210637498"/>
      <w:r>
        <w:rPr>
          <w:rStyle w:val="DocumentDate"/>
        </w:rPr>
        <w:t>03.10.2025</w:t>
      </w:r>
      <w:r>
        <w:br/>
      </w:r>
      <w:r>
        <w:rPr>
          <w:rStyle w:val="DocumentSource"/>
        </w:rPr>
        <w:t>Квадратный метр (metrtv.ru) (Екатеринбург)</w:t>
      </w:r>
      <w:r>
        <w:br/>
      </w:r>
      <w:r>
        <w:rPr>
          <w:rStyle w:val="DocumentName"/>
        </w:rPr>
        <w:t>В Екатеринбурге предложили нераспроданные квартиры в новостройках отдать ветеранам СВО</w:t>
      </w:r>
      <w:bookmarkEnd w:id="39"/>
      <w:bookmarkEnd w:id="41"/>
    </w:p>
    <w:p w:rsidR="00997B35" w:rsidRDefault="00997B35" w:rsidP="00997B35">
      <w:pPr>
        <w:pStyle w:val="DocumentBody"/>
      </w:pPr>
      <w:r>
        <w:t>Дискуссия о решении вопроса перепроизводства жилья в России состоялась в ходе форума 100+ TechnoBuild, который сейчас проходит в Екатеринбурге.</w:t>
      </w:r>
    </w:p>
    <w:p w:rsidR="00997B35" w:rsidRDefault="00997B35" w:rsidP="00997B35">
      <w:pPr>
        <w:pStyle w:val="DocumentBody"/>
      </w:pPr>
      <w:r>
        <w:t>- Сегодня в России стоят нереализованными 330 тысяч квартир, это замороженные деньги, - напомнил руководитель портала "Единый ресурс застройщиков (ЕРЗ)" Кирилл Холопик. - И перепроизводство жилья растёт…</w:t>
      </w:r>
    </w:p>
    <w:p w:rsidR="00997B35" w:rsidRDefault="00997B35" w:rsidP="00997B35">
      <w:pPr>
        <w:pStyle w:val="DocumentBody"/>
      </w:pPr>
      <w:r>
        <w:t xml:space="preserve">Вариант решения проблемы зависших в продаже квартир предложил вице-президент </w:t>
      </w:r>
      <w:r>
        <w:rPr>
          <w:b/>
        </w:rPr>
        <w:t>НОСТРОЙ</w:t>
      </w:r>
      <w:r>
        <w:t xml:space="preserve"> Аркадий </w:t>
      </w:r>
      <w:r>
        <w:rPr>
          <w:b/>
        </w:rPr>
        <w:t>Чернецкий</w:t>
      </w:r>
      <w:r>
        <w:t xml:space="preserve">. Он считает, что если государство смотрит далеко вперёд, то оно дозреет до создания всероссийского оператора арендного жилья, который с помощью государственных кредитов выкупит излишки у девелоперов и будет сдавать жильё в аренду. Аркадий </w:t>
      </w:r>
      <w:r>
        <w:rPr>
          <w:b/>
        </w:rPr>
        <w:t>Чернецкий</w:t>
      </w:r>
      <w:r>
        <w:t xml:space="preserve"> уверен, что это будет окупаемый, хотя и долгосрочной перспективе, проект.</w:t>
      </w:r>
    </w:p>
    <w:p w:rsidR="00997B35" w:rsidRDefault="00997B35" w:rsidP="00997B35">
      <w:pPr>
        <w:pStyle w:val="DocumentBody"/>
      </w:pPr>
      <w:r>
        <w:t xml:space="preserve">Оппонентом </w:t>
      </w:r>
      <w:r>
        <w:rPr>
          <w:b/>
        </w:rPr>
        <w:t>Аркадию</w:t>
      </w:r>
      <w:r>
        <w:t xml:space="preserve"> Михайловичу выступил президент АСРО "Гильдия строителей Урала" Вячеслав Трапезников. По его мнению, у россиян нет арендного жилья ни в голове ни в кошельках. Формирование всероссийского пула арендных квартир невозможно ни при ставке 10%, ни, тем более - при ставке 17%. Государству такой проект обойдётся дороже, чем льготная ипотека.</w:t>
      </w:r>
    </w:p>
    <w:p w:rsidR="00997B35" w:rsidRDefault="00997B35" w:rsidP="00997B35">
      <w:pPr>
        <w:pStyle w:val="DocumentBody"/>
      </w:pPr>
      <w:r>
        <w:t>Прозвучало и альтернативное предложение. Кирилл Холопик напомнил, как сложно и долго решался в СССР/России вопрос обеспечения жильём ветеранов Великой Отечественной войны. Ну а в скором времени страна столкнётся с необходимостью обеспечения жильём 700 тысяч ветеранов СВО. Именно на это, как считает Кирилл Хлопик, можно употребить те излишки жилья, которые имеются сегодня на рынке.</w:t>
      </w:r>
    </w:p>
    <w:p w:rsidR="00997B35" w:rsidRDefault="00997B35" w:rsidP="00997B35">
      <w:pPr>
        <w:pStyle w:val="DocumentBody"/>
      </w:pPr>
      <w:r>
        <w:t>Следует, впрочем, отметить, что нераспроданные квартиры имеются сегодня почти исключительно в крупных городах, где стоимость жилья относительно высока. А большая часть ветеранов СВО - это жители небольших городков. Не факт, что бюджет согласится приобретать для ветеранов из глубинки дорогое жильё в областных центрах и городах миллионниках.</w:t>
      </w:r>
    </w:p>
    <w:p w:rsidR="00997B35" w:rsidRDefault="00997B35" w:rsidP="00997B35">
      <w:pPr>
        <w:pStyle w:val="DocumentBody"/>
      </w:pPr>
      <w:r>
        <w:t>Что же касается конкретно Екатеринбурга, то как сообщил замглавы города Рустам Галямов, в Екатеринбурге сегодня около 3 млн квадратных метров непроданных квартир в строящихся домах. В уже готовых новостройках нераспроданы всего 162 тыс. квадратных метров. Это немного. Затоваренность местному рынку не грозит.</w:t>
      </w:r>
    </w:p>
    <w:p w:rsidR="00997B35" w:rsidRDefault="00357E47" w:rsidP="00997B35">
      <w:hyperlink r:id="rId45" w:history="1">
        <w:r w:rsidR="00997B35">
          <w:rPr>
            <w:rStyle w:val="DocumentOriginalLink"/>
          </w:rPr>
          <w:t>https://www.metrtv.ru/news/19583</w:t>
        </w:r>
      </w:hyperlink>
    </w:p>
    <w:p w:rsidR="00997B35" w:rsidRDefault="00997B35" w:rsidP="00997B35">
      <w:r>
        <w:rPr>
          <w:sz w:val="18"/>
        </w:rPr>
        <w:t>назад: </w:t>
      </w:r>
      <w:hyperlink w:anchor="ref_toc" w:history="1">
        <w:r>
          <w:rPr>
            <w:rStyle w:val="NavigationLink"/>
          </w:rPr>
          <w:t>оглавление</w:t>
        </w:r>
      </w:hyperlink>
    </w:p>
    <w:p w:rsidR="00997B35" w:rsidRDefault="00997B35" w:rsidP="00997B35">
      <w:pPr>
        <w:pStyle w:val="4"/>
      </w:pPr>
      <w:bookmarkStart w:id="42" w:name="_Toc210637499"/>
      <w:r>
        <w:rPr>
          <w:rStyle w:val="DocumentDate"/>
        </w:rPr>
        <w:t>03.10.2025</w:t>
      </w:r>
      <w:r>
        <w:br/>
      </w:r>
      <w:r>
        <w:rPr>
          <w:rStyle w:val="DocumentSource"/>
        </w:rPr>
        <w:t>Город-Кимры.ru</w:t>
      </w:r>
      <w:r>
        <w:br/>
      </w:r>
      <w:r>
        <w:rPr>
          <w:rStyle w:val="DocumentName"/>
        </w:rPr>
        <w:t>НОСТРОЙ: элементы госуправления в ЖКХ нужны для компенсации затрат на ремонт</w:t>
      </w:r>
      <w:bookmarkEnd w:id="40"/>
      <w:bookmarkEnd w:id="42"/>
    </w:p>
    <w:p w:rsidR="00997B35" w:rsidRDefault="00997B35" w:rsidP="00997B35">
      <w:pPr>
        <w:pStyle w:val="DocumentBody"/>
      </w:pPr>
      <w:r>
        <w:t xml:space="preserve">При этом одной эффективностью управления проблему недофинансированности не решить, сообщил </w:t>
      </w:r>
      <w:r>
        <w:rPr>
          <w:b/>
        </w:rPr>
        <w:t>президент Национального объединения строителей</w:t>
      </w:r>
      <w:r>
        <w:t xml:space="preserve"> Антон </w:t>
      </w:r>
      <w:r>
        <w:rPr>
          <w:b/>
        </w:rPr>
        <w:t>Глушков</w:t>
      </w:r>
    </w:p>
    <w:p w:rsidR="00997B35" w:rsidRDefault="00357E47" w:rsidP="00997B35">
      <w:hyperlink r:id="rId46" w:history="1">
        <w:r w:rsidR="00997B35">
          <w:rPr>
            <w:rStyle w:val="DocumentOriginalLink"/>
          </w:rPr>
          <w:t>https://gorod-kimry.ru/press/one/?id=3559254</w:t>
        </w:r>
      </w:hyperlink>
    </w:p>
    <w:p w:rsidR="00997B35" w:rsidRDefault="00997B35" w:rsidP="00997B35">
      <w:r>
        <w:rPr>
          <w:sz w:val="18"/>
        </w:rPr>
        <w:t>назад: </w:t>
      </w:r>
      <w:hyperlink w:anchor="ref_toc" w:history="1">
        <w:r>
          <w:rPr>
            <w:rStyle w:val="NavigationLink"/>
          </w:rPr>
          <w:t>оглавление</w:t>
        </w:r>
      </w:hyperlink>
    </w:p>
    <w:p w:rsidR="001179D8" w:rsidRDefault="007C25F1" w:rsidP="00997B35">
      <w:pPr>
        <w:pStyle w:val="3"/>
      </w:pPr>
      <w:bookmarkStart w:id="43" w:name="_Toc210637500"/>
      <w:r>
        <w:rPr>
          <w:rStyle w:val="DocumentName"/>
        </w:rPr>
        <w:t>Обеспечительные меры в виде приостановления действия приказа Ростехнадзора об исключении сведений об Ассоциации «СРО «ОПСР» отменены</w:t>
      </w:r>
      <w:bookmarkEnd w:id="43"/>
    </w:p>
    <w:p w:rsidR="00997B35" w:rsidRDefault="00997B35" w:rsidP="00997B35">
      <w:pPr>
        <w:pStyle w:val="4"/>
      </w:pPr>
      <w:bookmarkStart w:id="44" w:name="_Toc210591029"/>
      <w:bookmarkStart w:id="45" w:name="_Toc210637501"/>
      <w:r>
        <w:rPr>
          <w:rStyle w:val="DocumentDate"/>
        </w:rPr>
        <w:t>03.10.2025</w:t>
      </w:r>
      <w:r>
        <w:br/>
      </w:r>
      <w:r>
        <w:rPr>
          <w:rStyle w:val="DocumentSource"/>
        </w:rPr>
        <w:t>Национальное объединение строителей (nostroy.ru)</w:t>
      </w:r>
      <w:r>
        <w:br/>
      </w:r>
      <w:r>
        <w:rPr>
          <w:rStyle w:val="DocumentName"/>
        </w:rPr>
        <w:t>Обеспечительные меры в виде приостановления действия приказа Ростехнадзора об исключении сведений об Ассоциации «СРО «ОПСР» отменены</w:t>
      </w:r>
      <w:bookmarkEnd w:id="44"/>
      <w:bookmarkEnd w:id="45"/>
    </w:p>
    <w:p w:rsidR="00997B35" w:rsidRDefault="00997B35" w:rsidP="007C25F1">
      <w:pPr>
        <w:pStyle w:val="5"/>
      </w:pPr>
      <w:r>
        <w:t>Московский районный суд города Санкт-Петербурга определением от 02.10.2025 по делу № 2а-8197/2025 (объявлена резолютивная часть) отменил меры предварительной защиты в виде приостановления действия приказа Ростехнадзора от 08.08.2025 № СП-14 об исключении сведений об Ассоциации «Саморегулируемая организация «Объединенные производители строительных работ» из государственного реестра саморегулируемых организаций.</w:t>
      </w:r>
    </w:p>
    <w:p w:rsidR="00997B35" w:rsidRDefault="00997B35" w:rsidP="00997B35">
      <w:pPr>
        <w:pStyle w:val="DocumentBody"/>
      </w:pPr>
      <w:r>
        <w:t>Указанные меры были приняты в рамках дела по административному иску Ассоциации «СРО «ОПСР» к Ростехнадзору об оспаривании вышеназванного приказа.</w:t>
      </w:r>
    </w:p>
    <w:p w:rsidR="00997B35" w:rsidRDefault="00997B35" w:rsidP="00997B35">
      <w:pPr>
        <w:pStyle w:val="DocumentBody"/>
      </w:pPr>
      <w:r>
        <w:t>Определение Московского районного суда города Санкт-Петербурга от 02.10.2025 по делу № 2а-8197/2025 вступает в силу по истечении 15 рабочих дней со дня его вынесения, если не была подана частная жалоба.</w:t>
      </w:r>
    </w:p>
    <w:p w:rsidR="00997B35" w:rsidRDefault="00357E47" w:rsidP="00997B35">
      <w:hyperlink r:id="rId47" w:history="1">
        <w:r w:rsidR="00997B35">
          <w:rPr>
            <w:rStyle w:val="DocumentOriginalLink"/>
          </w:rPr>
          <w:t>https://nostroy.ru/company/news/?COMP_ID=t_news&amp;</w:t>
        </w:r>
        <w:r w:rsidR="00997B35">
          <w:rPr>
            <w:rStyle w:val="DocumentOriginalLink"/>
          </w:rPr>
          <w:t>CUR_TAB=0&amp;eid=42006</w:t>
        </w:r>
      </w:hyperlink>
    </w:p>
    <w:p w:rsidR="00997B35" w:rsidRDefault="00997B35" w:rsidP="00997B35">
      <w:r>
        <w:rPr>
          <w:sz w:val="18"/>
        </w:rPr>
        <w:t>назад: </w:t>
      </w:r>
      <w:hyperlink w:anchor="ref_toc" w:history="1">
        <w:r>
          <w:rPr>
            <w:rStyle w:val="NavigationLink"/>
          </w:rPr>
          <w:t>оглавление</w:t>
        </w:r>
      </w:hyperlink>
    </w:p>
    <w:p w:rsidR="001179D8" w:rsidRDefault="007C25F1" w:rsidP="003D301B">
      <w:pPr>
        <w:pStyle w:val="3"/>
      </w:pPr>
      <w:bookmarkStart w:id="46" w:name="_Toc210637502"/>
      <w:r>
        <w:rPr>
          <w:rStyle w:val="DocumentName"/>
        </w:rPr>
        <w:t>НОСТРОЙ предложил меры по ценообразованию при биржевой торговле цементом</w:t>
      </w:r>
      <w:bookmarkEnd w:id="46"/>
    </w:p>
    <w:p w:rsidR="00997B35" w:rsidRDefault="00997B35" w:rsidP="00997B35">
      <w:pPr>
        <w:pStyle w:val="4"/>
      </w:pPr>
      <w:bookmarkStart w:id="47" w:name="_Toc210590997"/>
      <w:bookmarkStart w:id="48" w:name="_Toc210590996"/>
      <w:bookmarkStart w:id="49" w:name="_Toc179828439"/>
      <w:bookmarkStart w:id="50" w:name="_Toc522704655"/>
      <w:bookmarkStart w:id="51" w:name="_Toc210637503"/>
      <w:r>
        <w:rPr>
          <w:rStyle w:val="DocumentDate"/>
        </w:rPr>
        <w:t>03.10.2025</w:t>
      </w:r>
      <w:r>
        <w:br/>
      </w:r>
      <w:r w:rsidR="007C25F1">
        <w:rPr>
          <w:rStyle w:val="DocumentSource"/>
        </w:rPr>
        <w:t>РИА Новости</w:t>
      </w:r>
      <w:r>
        <w:br/>
      </w:r>
      <w:r>
        <w:rPr>
          <w:rStyle w:val="DocumentName"/>
        </w:rPr>
        <w:t>НОСТРОЙ предложил меры по ценообразованию при биржевой торговле цементом</w:t>
      </w:r>
      <w:bookmarkEnd w:id="47"/>
      <w:bookmarkEnd w:id="51"/>
    </w:p>
    <w:p w:rsidR="00997B35" w:rsidRDefault="00997B35" w:rsidP="007C25F1">
      <w:pPr>
        <w:pStyle w:val="5"/>
      </w:pPr>
      <w:r>
        <w:t xml:space="preserve">Биржевые цены на цемент должны рассчитываться исходя из сделок между производителями цемента и подрядными организациями - членами саморегулируемых организаций в строительстве (СРО), считает заместитель руководителя аппарата </w:t>
      </w:r>
      <w:r>
        <w:rPr>
          <w:b/>
        </w:rPr>
        <w:t>Национального объединения строителей (НОСТРОЙ</w:t>
      </w:r>
      <w:r>
        <w:t>) Павел Малахов.</w:t>
      </w:r>
    </w:p>
    <w:p w:rsidR="00997B35" w:rsidRDefault="00997B35" w:rsidP="00997B35">
      <w:pPr>
        <w:pStyle w:val="DocumentBody"/>
      </w:pPr>
      <w:r>
        <w:t>Ранее Минпромторг РФ и Федеральная антимонопольная служба предложили на год установить минимальные объемы продаж цемента на бирже с 1 марта 2026 года . Документ распространяется на производителей цемента, занимающих доминирующее положение.</w:t>
      </w:r>
    </w:p>
    <w:p w:rsidR="00997B35" w:rsidRDefault="00997B35" w:rsidP="00997B35">
      <w:pPr>
        <w:pStyle w:val="DocumentBody"/>
      </w:pPr>
      <w:r>
        <w:t>"Биржевые цены должны быть объективными, чтобы стать достоверным ориентиром в государственном сметном нормировании. Это должны быть только цены от реальных участников рынка. Для расчета следует учитывать исключительно сделки между производителями цемента и подрядными организациями - членами саморегулируемых организаций в строительстве, сведения о которых есть в едином реестре СРО. Это гарантирует прозрачность и исключает влияние на цены трейдеров и перекупщиков", - рассказал РИА Недвижимость Малахов.</w:t>
      </w:r>
    </w:p>
    <w:p w:rsidR="00997B35" w:rsidRDefault="00997B35" w:rsidP="00997B35">
      <w:pPr>
        <w:pStyle w:val="DocumentBody"/>
      </w:pPr>
      <w:r>
        <w:t>Он также отметил, что новый механизм биржевой торговли должен быть доступным для подрядных организаций.</w:t>
      </w:r>
    </w:p>
    <w:p w:rsidR="00997B35" w:rsidRDefault="00997B35" w:rsidP="00997B35">
      <w:pPr>
        <w:pStyle w:val="DocumentBody"/>
      </w:pPr>
      <w:r>
        <w:t>По словам Малахова, действующая практика продажи цемента большими партиями сегодня ориентирована на заводы ЖБИ и растворосмесительные узлы, и недоступна для абсолютного большинства подрядчиков, которые являются малыми и средними предприятиями.</w:t>
      </w:r>
    </w:p>
    <w:p w:rsidR="00997B35" w:rsidRDefault="00997B35" w:rsidP="00997B35">
      <w:pPr>
        <w:pStyle w:val="DocumentBody"/>
      </w:pPr>
      <w:r>
        <w:t>"Если мы говорим о том, что это цена, на которую государство будет ориентироваться для установления сметной цены, то тогда такая возможность должна быть и у любого подрядчика, включая малых и средних, которых сегодня у нас 90% в составе реестра", - заключил Малахов.</w:t>
      </w:r>
    </w:p>
    <w:p w:rsidR="007C25F1" w:rsidRPr="007C25F1" w:rsidRDefault="00357E47" w:rsidP="007C25F1">
      <w:pPr>
        <w:rPr>
          <w:rStyle w:val="DocumentOriginalLink"/>
        </w:rPr>
      </w:pPr>
      <w:hyperlink r:id="rId48" w:history="1">
        <w:r w:rsidR="007C25F1" w:rsidRPr="007C25F1">
          <w:rPr>
            <w:rStyle w:val="DocumentOriginalLink"/>
          </w:rPr>
          <w:t>https://realty.ria.ru/20251003/tsement-2046195180.html?ysclid=mgejtguhy7717077629</w:t>
        </w:r>
      </w:hyperlink>
      <w:r w:rsidR="007C25F1" w:rsidRPr="007C25F1">
        <w:rPr>
          <w:rStyle w:val="DocumentOriginalLink"/>
        </w:rPr>
        <w:t xml:space="preserve"> </w:t>
      </w:r>
    </w:p>
    <w:p w:rsidR="00997B35" w:rsidRDefault="00997B35" w:rsidP="00997B35">
      <w:r>
        <w:rPr>
          <w:sz w:val="18"/>
        </w:rPr>
        <w:t>назад: </w:t>
      </w:r>
      <w:hyperlink w:anchor="ref_toc" w:history="1">
        <w:r>
          <w:rPr>
            <w:rStyle w:val="NavigationLink"/>
          </w:rPr>
          <w:t>оглавление</w:t>
        </w:r>
      </w:hyperlink>
    </w:p>
    <w:p w:rsidR="00997B35" w:rsidRDefault="00997B35" w:rsidP="00997B35">
      <w:pPr>
        <w:pStyle w:val="TitleDoubles"/>
      </w:pPr>
      <w:r>
        <w:t>Сообщения с аналогичным содержанием:</w:t>
      </w:r>
    </w:p>
    <w:p w:rsidR="00997B35" w:rsidRDefault="00997B35" w:rsidP="00997B35">
      <w:pPr>
        <w:pStyle w:val="DocumentDoubles"/>
      </w:pPr>
      <w:r>
        <w:t>03.10.2025 Национальное объединение строителей (nostroy.ru)</w:t>
      </w:r>
      <w:r>
        <w:br/>
        <w:t>НОСТРОЙ предложил меры по ценообразованию при биржевой торговле цементом</w:t>
      </w:r>
      <w:r>
        <w:br/>
      </w:r>
      <w:hyperlink r:id="rId49" w:history="1">
        <w:r>
          <w:rPr>
            <w:rStyle w:val="DoubleOriginalLink"/>
          </w:rPr>
          <w:t>https://nostroy.ru/company/news/?COMP_ID=t_news&amp;CUR_TAB=0&amp;eid=42009</w:t>
        </w:r>
      </w:hyperlink>
    </w:p>
    <w:p w:rsidR="00997B35" w:rsidRDefault="00997B35" w:rsidP="00997B35">
      <w:pPr>
        <w:pStyle w:val="DocumentDoubles"/>
      </w:pPr>
      <w:r>
        <w:t>03.10.2025 NormaCS® (normacs.ru)</w:t>
      </w:r>
      <w:r>
        <w:br/>
        <w:t>НОСТРОЙ предложил меры по ценообразованию при биржевой торговле цементом</w:t>
      </w:r>
      <w:r>
        <w:br/>
      </w:r>
      <w:hyperlink r:id="rId50" w:history="1">
        <w:r>
          <w:rPr>
            <w:rStyle w:val="DoubleOriginalLink"/>
          </w:rPr>
          <w:t>https://www.normacs.info/news/77653</w:t>
        </w:r>
      </w:hyperlink>
    </w:p>
    <w:p w:rsidR="00997B35" w:rsidRDefault="00997B35" w:rsidP="00997B35">
      <w:pPr>
        <w:pStyle w:val="DocumentDoubles"/>
      </w:pPr>
      <w:r>
        <w:t>03.10.2025 Normacs.info</w:t>
      </w:r>
      <w:r>
        <w:br/>
        <w:t>НОСТРОЙ предложил меры по ценообразованию при биржевой торговле цементом</w:t>
      </w:r>
      <w:r>
        <w:br/>
      </w:r>
      <w:hyperlink r:id="rId51" w:history="1">
        <w:r>
          <w:rPr>
            <w:rStyle w:val="DoubleOriginalLink"/>
          </w:rPr>
          <w:t>https://www.normacs.info/news/77653</w:t>
        </w:r>
      </w:hyperlink>
    </w:p>
    <w:p w:rsidR="00997B35" w:rsidRDefault="00997B35" w:rsidP="00997B35">
      <w:pPr>
        <w:pStyle w:val="DocumentDoubles"/>
      </w:pPr>
      <w:r>
        <w:t>05.10.2025 Агентство новостей Строительный бизнес (ancb.ru)</w:t>
      </w:r>
      <w:r>
        <w:br/>
        <w:t>Как формировать биржевую цену на цемент? НОСТРОЙ знает ответ</w:t>
      </w:r>
      <w:r>
        <w:br/>
      </w:r>
      <w:hyperlink r:id="rId52" w:history="1">
        <w:r>
          <w:rPr>
            <w:rStyle w:val="DoubleOriginalLink"/>
          </w:rPr>
          <w:t>https://ancb.ru/publication/read/20236</w:t>
        </w:r>
      </w:hyperlink>
    </w:p>
    <w:p w:rsidR="001179D8" w:rsidRDefault="007C25F1" w:rsidP="00B90250">
      <w:pPr>
        <w:pStyle w:val="3"/>
      </w:pPr>
      <w:bookmarkStart w:id="52" w:name="_Toc210637504"/>
      <w:bookmarkEnd w:id="48"/>
      <w:r>
        <w:rPr>
          <w:rStyle w:val="DocumentName"/>
        </w:rPr>
        <w:t>Застройщикам предложат рассрочку вместо продления моратория</w:t>
      </w:r>
      <w:bookmarkEnd w:id="49"/>
      <w:bookmarkEnd w:id="52"/>
    </w:p>
    <w:p w:rsidR="00997B35" w:rsidRDefault="00997B35" w:rsidP="00997B35">
      <w:pPr>
        <w:pStyle w:val="4"/>
      </w:pPr>
      <w:bookmarkStart w:id="53" w:name="_Toc210590991"/>
      <w:bookmarkStart w:id="54" w:name="_Toc199400972"/>
      <w:bookmarkStart w:id="55" w:name="_Toc199486811"/>
      <w:bookmarkStart w:id="56" w:name="_Toc199746682"/>
      <w:bookmarkStart w:id="57" w:name="_Toc199832093"/>
      <w:bookmarkStart w:id="58" w:name="_Toc199932353"/>
      <w:bookmarkStart w:id="59" w:name="_Toc179828440"/>
      <w:bookmarkStart w:id="60" w:name="_Toc210637505"/>
      <w:r>
        <w:rPr>
          <w:rStyle w:val="DocumentDate"/>
        </w:rPr>
        <w:t>05.10.2025</w:t>
      </w:r>
      <w:r>
        <w:br/>
      </w:r>
      <w:r>
        <w:rPr>
          <w:rStyle w:val="DocumentSource"/>
        </w:rPr>
        <w:t>ТОТДОМ (totdom.com)</w:t>
      </w:r>
      <w:r>
        <w:br/>
      </w:r>
      <w:r>
        <w:rPr>
          <w:rStyle w:val="DocumentName"/>
        </w:rPr>
        <w:t>Штрафы за срыв сроков сдачи домов: застройщикам предложат рассрочку вместо продления моратория</w:t>
      </w:r>
      <w:bookmarkEnd w:id="53"/>
      <w:bookmarkEnd w:id="60"/>
    </w:p>
    <w:p w:rsidR="00997B35" w:rsidRDefault="00997B35" w:rsidP="00997B35">
      <w:pPr>
        <w:pStyle w:val="DocumentBody"/>
      </w:pPr>
      <w:r>
        <w:t>В России активно обсуждается вопрос о дальнейшей судьбе моратория на выплату штрафов для застройщиков за срыв сроков сдачи жилья. Изначально введенный для поддержки строительной отрасли, этот мораторий, срок действия которого истекает в 2025 году, позволял застройщикам временно избегать выплат неустоек дольщикам.</w:t>
      </w:r>
    </w:p>
    <w:p w:rsidR="00997B35" w:rsidRDefault="00997B35" w:rsidP="007C25F1">
      <w:pPr>
        <w:pStyle w:val="5"/>
      </w:pPr>
      <w:r>
        <w:rPr>
          <w:b/>
        </w:rPr>
        <w:t>Национальное объединение строителей (НОСТРОЙ</w:t>
      </w:r>
      <w:r>
        <w:t>) выступило с предложением, которое может изменить подход к решению проблемы. Вместо того чтобы продлевать действующий мораторий, организация предлагает внедрить систему рассрочки платежей для застройщиков. Эта мера призвана смягчить финансовую нагрузку на строительные компании, предотвратив их мгновенное банкротство из-за единовременной выплаты значительных сумм.</w:t>
      </w:r>
    </w:p>
    <w:p w:rsidR="00997B35" w:rsidRDefault="00997B35" w:rsidP="00997B35">
      <w:pPr>
        <w:pStyle w:val="DocumentBody"/>
      </w:pPr>
      <w:r>
        <w:t>Если мораторий на штрафы для застройщиков не продлят, к началу 2026 года им придется выплатить дольщикам свыше 100 миллиардов рублей. Предложенная рассрочка позволит распределить эту нагрузку, дав компаниям время на восстановление и продолжение строительства, что поможет сбалансировать интересы всех участников рынка недвижимости.</w:t>
      </w:r>
    </w:p>
    <w:p w:rsidR="00997B35" w:rsidRDefault="00357E47" w:rsidP="00997B35">
      <w:hyperlink r:id="rId53" w:history="1">
        <w:r w:rsidR="00997B35">
          <w:rPr>
            <w:rStyle w:val="DocumentOriginalLink"/>
          </w:rPr>
          <w:t>https://totdom.com/news/shtrafy_za_sryv_srokov_sdachi_domov_zastroyshchikam_predlozhat_rassrochku_vmesto_prodleniya_moratori/</w:t>
        </w:r>
      </w:hyperlink>
    </w:p>
    <w:p w:rsidR="00997B35" w:rsidRDefault="00997B35" w:rsidP="00997B35">
      <w:r>
        <w:rPr>
          <w:sz w:val="18"/>
        </w:rPr>
        <w:t>назад: </w:t>
      </w:r>
      <w:hyperlink w:anchor="ref_toc" w:history="1">
        <w:r>
          <w:rPr>
            <w:rStyle w:val="NavigationLink"/>
          </w:rPr>
          <w:t>оглавление</w:t>
        </w:r>
      </w:hyperlink>
    </w:p>
    <w:p w:rsidR="001179D8" w:rsidRDefault="007C25F1" w:rsidP="00CB0ECB">
      <w:pPr>
        <w:pStyle w:val="3"/>
      </w:pPr>
      <w:bookmarkStart w:id="61" w:name="_Toc210374046"/>
      <w:bookmarkStart w:id="62" w:name="_Toc210637506"/>
      <w:r>
        <w:rPr>
          <w:rStyle w:val="DocumentName"/>
        </w:rPr>
        <w:t>НОСТРОЙ принял участие в расширенном заседании Технического комитета по стандартизации ТК 066 «Оценка опыта и деловой репутации предприятий»</w:t>
      </w:r>
      <w:bookmarkEnd w:id="61"/>
      <w:bookmarkEnd w:id="62"/>
    </w:p>
    <w:p w:rsidR="007C25F1" w:rsidRDefault="007C25F1" w:rsidP="007C25F1">
      <w:pPr>
        <w:pStyle w:val="4"/>
      </w:pPr>
      <w:bookmarkStart w:id="63" w:name="_Toc210591009"/>
      <w:bookmarkStart w:id="64" w:name="_Toc210590995"/>
      <w:bookmarkStart w:id="65" w:name="_Toc210637507"/>
      <w:r>
        <w:rPr>
          <w:rStyle w:val="DocumentDate"/>
        </w:rPr>
        <w:t>03.10.2025</w:t>
      </w:r>
      <w:r>
        <w:br/>
      </w:r>
      <w:r>
        <w:rPr>
          <w:rStyle w:val="DocumentSource"/>
        </w:rPr>
        <w:t>Федеральное агентство по техническому регулированию и метрологии (rst.gov.ru)</w:t>
      </w:r>
      <w:r>
        <w:br/>
      </w:r>
      <w:r>
        <w:rPr>
          <w:rStyle w:val="DocumentName"/>
        </w:rPr>
        <w:t>Стандарты помогают формировать открытую и конкурентскую деловую среду</w:t>
      </w:r>
      <w:bookmarkEnd w:id="65"/>
    </w:p>
    <w:p w:rsidR="007C25F1" w:rsidRDefault="007C25F1" w:rsidP="007C25F1">
      <w:pPr>
        <w:pStyle w:val="5"/>
      </w:pPr>
      <w:r>
        <w:t xml:space="preserve">Расширенное заседание технического комитета по стандартизации "Оценка опыта и деловой репутации предприятий" (ТК 066) состоялось на площадке Общественной палаты Российской Федерации под председательством заместителя Секретаря Общественной палаты Владислава Гриба. В мероприятии приняли участие руководитель Росстандарта Антон Шалаев, а также Президент Национального объединения изыскателей и проектировщиков (НОПРИЗ) Анвар Шамузафаров, президент Российского Союза строителей Владимир Яковлев, директор правового департамента Минстроя России Олег Сперанский, вице-президент </w:t>
      </w:r>
      <w:r>
        <w:rPr>
          <w:b/>
        </w:rPr>
        <w:t>НОСТРОЙ</w:t>
      </w:r>
      <w:r>
        <w:t xml:space="preserve"> Александр </w:t>
      </w:r>
      <w:r>
        <w:rPr>
          <w:b/>
        </w:rPr>
        <w:t>Ишин</w:t>
      </w:r>
      <w:r>
        <w:t>, представители профильных организаций и отраслевого сообщества.</w:t>
      </w:r>
    </w:p>
    <w:p w:rsidR="007C25F1" w:rsidRDefault="007C25F1" w:rsidP="007C25F1">
      <w:pPr>
        <w:pStyle w:val="DocumentBody"/>
      </w:pPr>
      <w:r>
        <w:t>В своем докладе Антон Шалаев рассказал о важности единообразных подходов к нефинансовой оценке потенциальных исполнителей государственных контрактов для реализации национальных проектов и федеральных программ, а также развития экономики России, при этом для строительной отрасли использование подобных критериев и основанной на нем системы рейтингования имеет особую значимость. Так, с 2024 года действует ГОСТ Р 71198-2023 "Индекс деловой репутации субъектов предпринимательской деятельности (ЭКГ-рейтинг). Методика оценки и порядок формирования ЭКГ-рейтинга ответственного бизнеса", и задачей комитета является интеграция подходов для рейтингования в строительной отрасли с ЭКГ-рейтингом.</w:t>
      </w:r>
    </w:p>
    <w:p w:rsidR="007C25F1" w:rsidRDefault="007C25F1" w:rsidP="007C25F1">
      <w:pPr>
        <w:pStyle w:val="DocumentBody"/>
      </w:pPr>
      <w:r>
        <w:t>С докладом о применении стандартов по оценке опыта и деловой репутации в строительной сфере, а также о работе Экспертного совета НОПРИЗ выступил президент НОПРИЗ Анвар Шамузафаров. Кроме того, участники заседания заслушали ряд докладов, в том числе о ходе разработки проектов национальных стандартов, о подготовке первой редакции стандарта по оценке опыта и деловой репутации управляющих многоквартирными домами.</w:t>
      </w:r>
    </w:p>
    <w:p w:rsidR="007C25F1" w:rsidRDefault="007C25F1" w:rsidP="007C25F1">
      <w:pPr>
        <w:pStyle w:val="DocumentBody"/>
      </w:pPr>
      <w:r>
        <w:t>В ходе заседания обсуждались ключевые направления деятельности технического комитета по стандартизации, реализация Программы национальной стандартизации на 2025 год, а также план работы комитета на 2026 год.</w:t>
      </w:r>
    </w:p>
    <w:p w:rsidR="007C25F1" w:rsidRDefault="007C25F1" w:rsidP="007C25F1">
      <w:pPr>
        <w:pStyle w:val="DocumentBody"/>
      </w:pPr>
      <w:r>
        <w:t>Также в рамках заседания Антон Шалаев наградил представителей технического комитета почетными грамотами Росстандарта за многолетний труд, профессиональные достижения и вклад в развитие системы стандартизации в Российской Федерации.</w:t>
      </w:r>
    </w:p>
    <w:p w:rsidR="007C25F1" w:rsidRDefault="00357E47" w:rsidP="007C25F1">
      <w:hyperlink r:id="rId54" w:history="1">
        <w:r w:rsidR="007C25F1">
          <w:rPr>
            <w:rStyle w:val="DocumentOriginalLink"/>
          </w:rPr>
          <w:t>https://www.rst.gov.ru//newsRST/redirect/news/1//9991</w:t>
        </w:r>
      </w:hyperlink>
    </w:p>
    <w:p w:rsidR="007C25F1" w:rsidRDefault="007C25F1" w:rsidP="007C25F1">
      <w:r>
        <w:rPr>
          <w:sz w:val="18"/>
        </w:rPr>
        <w:t>назад: </w:t>
      </w:r>
      <w:hyperlink w:anchor="ref_toc" w:history="1">
        <w:r>
          <w:rPr>
            <w:rStyle w:val="NavigationLink"/>
          </w:rPr>
          <w:t>оглавление</w:t>
        </w:r>
      </w:hyperlink>
    </w:p>
    <w:p w:rsidR="007C25F1" w:rsidRDefault="007C25F1" w:rsidP="007C25F1">
      <w:pPr>
        <w:pStyle w:val="TitleDoubles"/>
      </w:pPr>
      <w:r>
        <w:t>Сообщения с аналогичным содержанием:</w:t>
      </w:r>
    </w:p>
    <w:p w:rsidR="007C25F1" w:rsidRDefault="007C25F1" w:rsidP="007C25F1">
      <w:pPr>
        <w:pStyle w:val="DocumentDoubles"/>
      </w:pPr>
      <w:r>
        <w:t>03.10.2025 Федеральное агентство по техническому регулированию и метрологии</w:t>
      </w:r>
      <w:r>
        <w:br/>
        <w:t>Стандарты помогают формировать открытую и конкурентскую деловую среду</w:t>
      </w:r>
      <w:r>
        <w:br/>
      </w:r>
      <w:hyperlink r:id="rId55" w:history="1">
        <w:r>
          <w:rPr>
            <w:rStyle w:val="DoubleOriginalLink"/>
          </w:rPr>
          <w:t>https://www.gost.ru//newsRST/redirect/news/1//9991</w:t>
        </w:r>
      </w:hyperlink>
    </w:p>
    <w:p w:rsidR="00997B35" w:rsidRDefault="00997B35" w:rsidP="00997B35">
      <w:pPr>
        <w:pStyle w:val="4"/>
      </w:pPr>
      <w:bookmarkStart w:id="66" w:name="_Toc210637508"/>
      <w:r>
        <w:rPr>
          <w:rStyle w:val="DocumentDate"/>
        </w:rPr>
        <w:t>03.10.2025</w:t>
      </w:r>
      <w:r>
        <w:br/>
      </w:r>
      <w:r>
        <w:rPr>
          <w:rStyle w:val="DocumentSource"/>
        </w:rPr>
        <w:t>ЗаНоСтрой.РФ (zanostroy.ru)</w:t>
      </w:r>
      <w:r>
        <w:br/>
      </w:r>
      <w:r>
        <w:rPr>
          <w:rStyle w:val="DocumentName"/>
        </w:rPr>
        <w:t>На заседании технического комитета по стандартизации ТК 066 обсудили совершенствование системы рейтингования</w:t>
      </w:r>
      <w:bookmarkEnd w:id="63"/>
      <w:bookmarkEnd w:id="66"/>
    </w:p>
    <w:p w:rsidR="00997B35" w:rsidRDefault="00997B35" w:rsidP="00997B35">
      <w:pPr>
        <w:pStyle w:val="DocumentBody"/>
      </w:pPr>
      <w:r>
        <w:t>Вчера, 2 октября в Общественной палате РФ под председательством заместителя секретаря ОП РФ Владислава Гриба состоялось расширенное заседание технического комитета по стандартизации ТК 066 "Оценка опыта и деловой репутации предприятий". Об этом сообщили наши коллеги из пресс-службы НОПРИЗ.</w:t>
      </w:r>
    </w:p>
    <w:p w:rsidR="00997B35" w:rsidRDefault="00997B35" w:rsidP="00997B35">
      <w:pPr>
        <w:pStyle w:val="DocumentBody"/>
      </w:pPr>
      <w:r>
        <w:t>В состав президиума вошли президент Национального объединения изыскателей и проектировщиков Анвар Шамузафаров, руководитель Росстандарта Антон Шалаев, президент Российского Союза строителей Владимир Яковлев, директор правового департамента Минстроя России Олег Сперанский и заместитель генерального директора Российского института стандартизации Алексей Иванов.</w:t>
      </w:r>
    </w:p>
    <w:p w:rsidR="00997B35" w:rsidRDefault="00997B35" w:rsidP="00997B35">
      <w:pPr>
        <w:pStyle w:val="DocumentBody"/>
      </w:pPr>
      <w:r>
        <w:t>Антон Шалаев отметил важность оценки опыта и деловой репутации потенциальных исполнителей государственных контрактов для реализации национальных проектов и федеральных программ, а также развития экономики России. Докладчик подчеркнул, что для строительной отрасли использование этого нефинансового критерия и основанной на нём системы рейтингования сегодня имеет особую значимость.</w:t>
      </w:r>
    </w:p>
    <w:p w:rsidR="00997B35" w:rsidRDefault="00997B35" w:rsidP="00997B35">
      <w:pPr>
        <w:pStyle w:val="DocumentBody"/>
      </w:pPr>
      <w:r>
        <w:t xml:space="preserve">Антон Павлович рассказал об истории развития ТК 066 в структуре Росстандарта и отметил роль НОПРИЗ как базовой организации в перезапуске работы технического комитета в 2021 году. Руководитель Росстандарта подчеркнул, что благодаря деятельному участию НОПРИЗ, </w:t>
      </w:r>
      <w:r>
        <w:rPr>
          <w:b/>
        </w:rPr>
        <w:t>НОСТРОЙ</w:t>
      </w:r>
      <w:r>
        <w:t>, РСС и других профессиональных организаций в области строительства в 2023 году ТК 066 выпустил 5 важнейших ГОСТов по оценке опыта и деловой репутации предприятий, выполняющих инженерные изыскания, архитектурно-строительное проектирование, строительство, реконструкцию и капитальный ремонт. Господин Шалаев позитивно оценил деятельность НОПРИЗ в рамках работы ТК 066.</w:t>
      </w:r>
    </w:p>
    <w:p w:rsidR="00997B35" w:rsidRDefault="00997B35" w:rsidP="00997B35">
      <w:pPr>
        <w:pStyle w:val="DocumentBody"/>
      </w:pPr>
      <w:r>
        <w:t xml:space="preserve">Далее спикер отметил, что одной из ключевых задач ТК 066 в ближайшей перспективе должна стать актуализация ГОСТ Р 66.0.01-2017 "Оценка опыта и деловой репутации субъектов предпринимательской деятельности. Национальная система стандартов. Общие положения, требования и руководящие принципы" в соответствии с новыми требованиями законодательства. Докладчик обратил особое внимание на возможность интеграции в новую редакцию этого ГОСТ критериев и индексов оценки деловой репутации, которые предложены в системе ЭКГ-рейтинга. Это позволит синтезировать подходы к рейтингованию НОПРИЗ и </w:t>
      </w:r>
      <w:r>
        <w:rPr>
          <w:b/>
        </w:rPr>
        <w:t>НОСТРОЙ</w:t>
      </w:r>
      <w:r>
        <w:t xml:space="preserve"> для строительной отрасли и ЭКГ-рейтингование в единую систему, но на основе критериев Росстандарта для оценки опыта и деловой репутации предприятий.</w:t>
      </w:r>
    </w:p>
    <w:p w:rsidR="00997B35" w:rsidRDefault="00997B35" w:rsidP="00997B35">
      <w:pPr>
        <w:pStyle w:val="DocumentBody"/>
      </w:pPr>
      <w:r>
        <w:t>Руководитель Росстандарта поблагодарил Владислава Гриба за согласие возглавить ТК 066 и предложил рассмотреть возможность расширить его деятельность по оценке деловой репутации до рейтингования общественных объединений, регионов и всех форм экономической деятельности. Также докладчик предложил оценить и использовать в работе ТК 066 международный опыт стандартизации оценки деловой репутации бренда.</w:t>
      </w:r>
    </w:p>
    <w:p w:rsidR="00997B35" w:rsidRDefault="00997B35" w:rsidP="00997B35">
      <w:pPr>
        <w:pStyle w:val="DocumentBody"/>
      </w:pPr>
      <w:r>
        <w:t>За большой вклад в деятельность технического комитета 066 Антон Шалаев вручил почётную грамоту Росстандарта вице-президенту НОПРИЗ Николаю Капинусу, заместителю председателя ТК 066 Валентине Шуваловой и ответственному секретарю ТК 066 Александру Исаеву.</w:t>
      </w:r>
    </w:p>
    <w:p w:rsidR="00997B35" w:rsidRDefault="00997B35" w:rsidP="00997B35">
      <w:pPr>
        <w:pStyle w:val="DocumentBody"/>
      </w:pPr>
      <w:r>
        <w:t>Владислав Валерьевич выступил с обзором текущей деятельности ТК 066, рассказал о его структуре, целях и задачах на ближайшую перспективу. Докладчик подчеркнул, что центральной задачей ТК 066 является обновление ГОСТ Р 66.0.01-2017 в соответствии с требованиями времени и с целью совершенствования нормативного обеспечения отраслевой стандартизации. Эта работа будет включена в программу национальной стандартизации на 2026-2027 годы. По словам господина Гриба, положения ГОСТ Р 71198-2023 "Индекс деловой репутации субъектов предпринимательской деятельности (ЭКГ-рейтинг). Методика оценки и порядок формирования ЭКГ-рейтинга ответственного бизнеса" будут синхронизированы с положениями обновленного ГОСТ Р 66.0.01-2017 и других актуальных отраслевых ГОСТ. Также в планах - обсудить с Росстандартом закрепление ГОСТ Р 71198-2023 за ТК 066.</w:t>
      </w:r>
    </w:p>
    <w:p w:rsidR="00997B35" w:rsidRDefault="00997B35" w:rsidP="00997B35">
      <w:pPr>
        <w:pStyle w:val="DocumentBody"/>
      </w:pPr>
      <w:r>
        <w:t>Владислав Гриб отметил, что универсальные рейтинги (скоринги) не учитывают специфические отраслевые показатели, не дифференцируют субъекты экономической деятельности по видам работ, не включают в себя информацию о ряде значимых подрядчиков, а полученные в них высокие рейтинговые баллы не гарантируют успешность реализации государственных контрактов. В то время как отраслевые рейтинги обладают более полной информацией об участниках рынка.</w:t>
      </w:r>
    </w:p>
    <w:p w:rsidR="00997B35" w:rsidRDefault="00997B35" w:rsidP="00997B35">
      <w:pPr>
        <w:pStyle w:val="DocumentBody"/>
      </w:pPr>
      <w:r>
        <w:t xml:space="preserve">Владислав Валерьевич рассказал о системах рейтингования подрядчиков в строительной отрасли - АИС "Рейтингование" НОПРИЗ и АИС "Рейтингование" </w:t>
      </w:r>
      <w:r>
        <w:rPr>
          <w:b/>
        </w:rPr>
        <w:t>НОСТРОЙ</w:t>
      </w:r>
      <w:r>
        <w:t>, которые разработаны на основе соответствующих ГОСТов Росстандарта, соответствуют требованиям Минстроя России и интегрированы с рядом государственных цифровых сервисов для получения актуальной информации об участниках строительного рынка. По словам докладчика, эти автоматизированные системы могут быть использованы в роли "государственного рейтинга", поскольку учитывают опыт работы подрядчика по видам работ, имеющиеся у него допуски, квалификацию специалистов и реальную историю исполнения государственных контрактов. Данные системы содержат информацию обо всех членах СРО, имеют прозрачную методику оценки и используют только подтвержденные данные.</w:t>
      </w:r>
    </w:p>
    <w:p w:rsidR="00997B35" w:rsidRDefault="00997B35" w:rsidP="00997B35">
      <w:pPr>
        <w:pStyle w:val="DocumentBody"/>
      </w:pPr>
      <w:r>
        <w:t>Далее Владислав Гриб вынес на голосование вопрос о включении в состав ТК 066 новых членов - Общероссийской общественной организации малого и среднего предпринимательства "Опора России", Ассоциации владельцев недвижимости в сфере защиты интересов собственников и Роскачества. Включение новых членов и их представителей было одобрено.</w:t>
      </w:r>
    </w:p>
    <w:p w:rsidR="00997B35" w:rsidRDefault="00997B35" w:rsidP="00997B35">
      <w:pPr>
        <w:pStyle w:val="DocumentBody"/>
      </w:pPr>
      <w:r>
        <w:t>Олег Сперанский в своём выступлении отметил, что в строительной отрасли существенно возросла значимость деловой репутации и опыта подрядчика при реализации государственных контрактов. Докладчик подчеркнул, что если в инженерных изысканиях, проектировании и строительстве эти вопросы тщательно прорабатываются уже несколько лет, то в сфере ЖКХ и, в особенности, в управлении МКД данная проблема является крайне острой. Олег Вадимович поблагодарил Анвара Шамузафарова и Владислава Гриба за то, что НОПРИЗ и ТК 066 взяли на контроль эту тему.</w:t>
      </w:r>
    </w:p>
    <w:p w:rsidR="00997B35" w:rsidRDefault="00997B35" w:rsidP="00997B35">
      <w:pPr>
        <w:pStyle w:val="DocumentBody"/>
      </w:pPr>
      <w:r>
        <w:t>Господин Сперанский обратил внимание на важность объединения под эгидой ТК 066 разных подходов к рейтингованию для создания единой национальной системы рейтингования, которая учитывала бы как общеэкономические, так и отраслевые критерии оценки опыта и деловой репутации подрядчиков.</w:t>
      </w:r>
    </w:p>
    <w:p w:rsidR="00997B35" w:rsidRDefault="00997B35" w:rsidP="00997B35">
      <w:pPr>
        <w:pStyle w:val="DocumentBody"/>
      </w:pPr>
      <w:r>
        <w:t>С докладом о применении стандартов по оценке опыта и деловой репутации в строительной сфере при рейтинговании выступил Анвар Шамузафаров.</w:t>
      </w:r>
    </w:p>
    <w:p w:rsidR="00997B35" w:rsidRDefault="00997B35" w:rsidP="00997B35">
      <w:pPr>
        <w:pStyle w:val="DocumentBody"/>
      </w:pPr>
      <w:r>
        <w:t>Президент НОПРИЗ рассказал, что в настоящее время на территории Российской Федерации действуют 9 "отраслевых" национальных стандартов в области оценки опыта и деловой репутации субъектов предпринимательской деятельности, зарегистрированных в Фонде, которые разработаны в рамках деятельности ТК 066:</w:t>
      </w:r>
    </w:p>
    <w:p w:rsidR="00997B35" w:rsidRDefault="00997B35" w:rsidP="00997B35">
      <w:pPr>
        <w:pStyle w:val="DocumentBody"/>
      </w:pPr>
      <w:r>
        <w:t>- ГОСТ Р 66.1.01-2023 "Оценка опыта и деловой репутации субъектов предпринимательской деятельности. Национальная система стандартов. Оценка опыта и деловой репутации лиц, осуществляющих архитектурно-строительное проектирование". ГОСТ разработан при непосредственном участии НОПРИЗ;</w:t>
      </w:r>
    </w:p>
    <w:p w:rsidR="00997B35" w:rsidRDefault="00997B35" w:rsidP="00997B35">
      <w:pPr>
        <w:pStyle w:val="DocumentBody"/>
      </w:pPr>
      <w:r>
        <w:t>- ГОСТ Р 66.1.02-2023 "Оценка опыта и деловой репутации субъектов предпринимательской деятельности. Национальная система стандартов. Оценка опыта и деловой репутации лиц, осуществляющих инженерные изыскания". ГОСТ разработан при непосредственном участии НОПРИЗ;</w:t>
      </w:r>
    </w:p>
    <w:p w:rsidR="00997B35" w:rsidRDefault="00997B35" w:rsidP="00997B35">
      <w:pPr>
        <w:pStyle w:val="DocumentBody"/>
      </w:pPr>
      <w:r>
        <w:t>- ГОСТ Р 66.1.03-2023 "Оценка опыта и деловой репутации субъектов предпринимательской деятельности. Национальная система стандартов. Оценка опыта и деловой репутации генеральных подрядчиков и подрядчиков, осуществляющих строительство, реконструкцию, капитальный ремонт объектов капитального строительства";</w:t>
      </w:r>
    </w:p>
    <w:p w:rsidR="00997B35" w:rsidRDefault="00997B35" w:rsidP="00997B35">
      <w:pPr>
        <w:pStyle w:val="DocumentBody"/>
      </w:pPr>
      <w:r>
        <w:t>- ГОСТ Р 66.1.04-2023 "Оценка опыта и деловой репутации субъектов предпринимательской деятельности. Национальная система стандартов. Оценка опыта и деловой репутации застройщиков";</w:t>
      </w:r>
    </w:p>
    <w:p w:rsidR="00997B35" w:rsidRDefault="00997B35" w:rsidP="00997B35">
      <w:pPr>
        <w:pStyle w:val="DocumentBody"/>
      </w:pPr>
      <w:r>
        <w:t>- ГОСТ Р 66.1.05-2023 "Оценка опыта и деловой репутации субъектов предпринимательской деятельности. Национальная система стандартов. Оценка опыта и деловой репутации субподрядчиков".</w:t>
      </w:r>
    </w:p>
    <w:p w:rsidR="00997B35" w:rsidRDefault="00997B35" w:rsidP="00997B35">
      <w:pPr>
        <w:pStyle w:val="DocumentBody"/>
      </w:pPr>
      <w:r>
        <w:t>Анвар Шамухамедович напомнил, что при непосредственном участии НОПРИЗ в 2022 году были подготовлены изменения в основополагающий ГОСТ Р 66.0.01-2017 "Оценка опыта и деловой репутации субъектов предпринимательской деятельности. Национальная система стандартов. Общие положения, требования и руководящие принципы".</w:t>
      </w:r>
    </w:p>
    <w:p w:rsidR="00997B35" w:rsidRDefault="00997B35" w:rsidP="00997B35">
      <w:pPr>
        <w:pStyle w:val="DocumentBody"/>
      </w:pPr>
      <w:r>
        <w:t>Президент НОПРИЗ проинформировал, что АИС "Рейтингование" НОПРИЗ согласуется с критериями оценки установленными в ГОСТ. Данная система осуществляет оценку деятельности изыскателей и проектировщиков по большому количеству критериев (факторов и субфакторов), позволяющих объективно оценить опыт, деловую репутацию и компетенции организаций исходя из информации, полученной из различных уже интегрированных информационных систем и иных открытых источников.</w:t>
      </w:r>
    </w:p>
    <w:p w:rsidR="00997B35" w:rsidRDefault="00997B35" w:rsidP="00997B35">
      <w:pPr>
        <w:pStyle w:val="DocumentBody"/>
      </w:pPr>
      <w:r>
        <w:t>Господин Шамузафаров рассказал, что процесс оценки включает в себя рассмотрение информации, относящейся к следующим показателям:</w:t>
      </w:r>
    </w:p>
    <w:p w:rsidR="00997B35" w:rsidRDefault="00997B35" w:rsidP="00997B35">
      <w:pPr>
        <w:pStyle w:val="DocumentBody"/>
      </w:pPr>
      <w:r>
        <w:t>- уровень квалификации специалистов;</w:t>
      </w:r>
    </w:p>
    <w:p w:rsidR="00997B35" w:rsidRDefault="00997B35" w:rsidP="00997B35">
      <w:pPr>
        <w:pStyle w:val="DocumentBody"/>
      </w:pPr>
      <w:r>
        <w:t>- использование технологий информационного моделирования;</w:t>
      </w:r>
    </w:p>
    <w:p w:rsidR="00997B35" w:rsidRDefault="00997B35" w:rsidP="00997B35">
      <w:pPr>
        <w:pStyle w:val="DocumentBody"/>
      </w:pPr>
      <w:r>
        <w:t>- выполненные работы (портфолио);</w:t>
      </w:r>
    </w:p>
    <w:p w:rsidR="00997B35" w:rsidRDefault="00997B35" w:rsidP="00997B35">
      <w:pPr>
        <w:pStyle w:val="DocumentBody"/>
      </w:pPr>
      <w:r>
        <w:t>- соблюдение правил членства в СРО;</w:t>
      </w:r>
    </w:p>
    <w:p w:rsidR="00997B35" w:rsidRDefault="00997B35" w:rsidP="00997B35">
      <w:pPr>
        <w:pStyle w:val="DocumentBody"/>
      </w:pPr>
      <w:r>
        <w:t>- страхование ответственности;</w:t>
      </w:r>
    </w:p>
    <w:p w:rsidR="00997B35" w:rsidRDefault="00997B35" w:rsidP="00997B35">
      <w:pPr>
        <w:pStyle w:val="DocumentBody"/>
      </w:pPr>
      <w:r>
        <w:t>- показатели добросовестности (нахождение в реестре недобросовестных поставщиков, нахождение в местах массовой регистрации).</w:t>
      </w:r>
    </w:p>
    <w:p w:rsidR="00997B35" w:rsidRDefault="00997B35" w:rsidP="00997B35">
      <w:pPr>
        <w:pStyle w:val="DocumentBody"/>
      </w:pPr>
      <w:r>
        <w:t>НОПРИЗ проведена интеграция АИС "Рейтингование" с Единым реестром сведений о членах саморегулируемых организаций в области инженерных изысканий, архитектурно-строительного проектирования и их обязательствах, с сервисами ФНС, с ИАС Seldon в части получения сведений о государственных контрактах, о нахождении организации в реестре недобросовестных поставщиков, о банкротстве и ликвидации, с ГИС "Единый государственный реестр заключений экспертизы проектной документации объектов капитального строительства (ЕГРЗ)" в части получения сведений о количестве положительных и отрицательных заключений экспертизы, с сервисами НАРК. Добавлен функционал загрузки сведений о периоде действия свидетельства Независимой оценки квалификации специалистов организации.</w:t>
      </w:r>
    </w:p>
    <w:p w:rsidR="00997B35" w:rsidRDefault="00997B35" w:rsidP="00997B35">
      <w:pPr>
        <w:pStyle w:val="DocumentBody"/>
      </w:pPr>
      <w:r>
        <w:t>Анвар Шамузафаров подчеркнул, что обязательное использование на постоянной основе системы рейтингования позволит обеспечить всех участников инвестиционно-строительного процесса достоверной информацией, объективно выявит и оценит сильные и слабые стороны исполнителя, опыт работы, уровень квалификации специалистов, добросовестность. Данная система оценки будет способствовать формированию большего числа профессиональных подрядчиков и исполнителей.</w:t>
      </w:r>
    </w:p>
    <w:p w:rsidR="00997B35" w:rsidRDefault="00997B35" w:rsidP="00997B35">
      <w:pPr>
        <w:pStyle w:val="DocumentBody"/>
      </w:pPr>
      <w:r>
        <w:t>Президент НОПРИЗ поддержал предложение Антона Шалаева о расширении деятельности ТК 066 по оценке опыта и деловой репутации предприятий до комплексной оценки деловой репутации всех субъектов экономической деятельности. Анвар Шамузафаров отметил важность совершенствования института оценки опыта и деловой репутации потенциальных исполнителей контрактов для развития всех отраслей экономики России и выразил уверенность в том, что ТК 066 под руководством Владислава Гриба значительно усилит эту работу.</w:t>
      </w:r>
    </w:p>
    <w:p w:rsidR="00997B35" w:rsidRDefault="00997B35" w:rsidP="00997B35">
      <w:pPr>
        <w:pStyle w:val="DocumentBody"/>
      </w:pPr>
      <w:r>
        <w:t>Далее Анвар Шамухамедович проинформировал участников заседания о новеллах, вводимых Федеральным законом от 31 июля 2025 года № 309-ФЗ. В контексте развития системы рейтингования важной нормой является обязанность для члена СРО уведомлять СРО о заключённых им договорах подряда - на основе данных, которые СРО внесут о своих членах в Единый реестр, будут актуализироваться данные об этих компаниях в АИС "Рейтингование" НОПРИЗ.</w:t>
      </w:r>
    </w:p>
    <w:p w:rsidR="00997B35" w:rsidRDefault="00997B35" w:rsidP="00997B35">
      <w:pPr>
        <w:pStyle w:val="DocumentBody"/>
      </w:pPr>
      <w:r>
        <w:t>Анвар Шамухамедович поделился планами по разработке ГОСТ по оценке опыта и деловой репутации предприятий, осуществляющих профессиональную эксплуатацию объектов недвижимости, и ГОСТ по оценке опыта и деловой репутации предприятий, осуществляющих профессиональную эксплуатацию социальных объектов и объектов с массовым пребыванием людей. Он отдельно подчеркнул, что данная работа будет проведена после совершенствования отраслевого законодательства и нормативно-технического регулирования в данной области. НОПРИЗ участвует в решении этой задачи.</w:t>
      </w:r>
    </w:p>
    <w:p w:rsidR="00997B35" w:rsidRDefault="00997B35" w:rsidP="00997B35">
      <w:pPr>
        <w:pStyle w:val="DocumentBody"/>
      </w:pPr>
      <w:r>
        <w:t>Анвар Шамузафаров передал в президиум подготовленные при участии НОПРИЗ предложения ТК 066 по формированию Программы национальной стандартизации на 2026-2027 годы. Президент НОПРИЗ отметил, что важной для ТК 066 задачей станет актуализация закреплённых за ним ГОСТ в соответствии с новыми требованиями законодательства и технического регулирования в разных отраслях экономической деятельности. Синхронизация ГОСТ Р 71198-2023 (ЭКГ-рейтинг) с положениями основополагающего ГОСТ Р 66.0.01-2017 важна для формирования единой методологии государственного рейтингования в России.</w:t>
      </w:r>
    </w:p>
    <w:p w:rsidR="00997B35" w:rsidRDefault="00997B35" w:rsidP="00997B35">
      <w:pPr>
        <w:pStyle w:val="DocumentBody"/>
      </w:pPr>
      <w:r>
        <w:t>Господин Шамузафаров подчеркнул, что обновленный план работы ТК 066 также будет передан для утверждения в Росстандарт.</w:t>
      </w:r>
    </w:p>
    <w:p w:rsidR="00997B35" w:rsidRDefault="00997B35" w:rsidP="00997B35">
      <w:pPr>
        <w:pStyle w:val="DocumentBody"/>
      </w:pPr>
      <w:r>
        <w:t>Анвар Шамузафаров и Владислав Гриб объявили о создании Экспертного совета Национального объединения изыскателей и проектировщиков по оценке опыта и деловой репутации предприятий, который будет организовывать общественные слушания и обсуждения с профессиональным сообществом разрабатываемых ТК 066 ГОСТ.</w:t>
      </w:r>
    </w:p>
    <w:p w:rsidR="00997B35" w:rsidRDefault="00997B35" w:rsidP="00997B35">
      <w:pPr>
        <w:pStyle w:val="DocumentBody"/>
      </w:pPr>
      <w:r>
        <w:t>Об инициативе пересмотра базового стандарта ГОСТ Р 66.0.01-2017 "Оценка опыта и деловой репутации субъектов предпринимательской деятельности. Национальная система стандартов. Общие положения, требования и руководящие принципы" доложила заместитель председателя ТК 066 Валентина Шувалова. Она подробно остановилась на отдельных положениях этого ГОСТ, которые планируется обновить. Валентина Шувалова подчеркнула роль НОПРИЗ в деятельности ТК 066 и поблагодарила Анвара Шамузафарова за большое внимание к этой работе.</w:t>
      </w:r>
    </w:p>
    <w:p w:rsidR="00997B35" w:rsidRDefault="00997B35" w:rsidP="00997B35">
      <w:pPr>
        <w:pStyle w:val="DocumentBody"/>
      </w:pPr>
      <w:r>
        <w:t>Ответственный секретарь ТК 066 Александр Исаев рассказал о реализации техническим комитетом программы национальной стандартизации на 2025 год и подробно проинформировал о плане работы ТК 066 на 2026 год. В частности, будут актуализированы соответствующие ГОСТ по оценке опыта и деловой репутации предприятий в сфере пожарной безопасности и охранных предприятий. В контексте обсуждения актуализации ГОСТ Р 66.0.01-2017 докладчик отметил необходимость сохранить его взаимосвязь с действующей линейкой отраслевых ГОСТ, чтобы не нарушить сложившуюся систему их применения.</w:t>
      </w:r>
    </w:p>
    <w:p w:rsidR="00997B35" w:rsidRDefault="00997B35" w:rsidP="00997B35">
      <w:pPr>
        <w:pStyle w:val="DocumentBody"/>
      </w:pPr>
      <w:r>
        <w:t>О текущих этапах разработки проектов национальных стандартов "Система внутреннего контроля. Общие положения", "Система внутреннего контроля, термины и определения" система внутреннего контроля. Термины и определения" и "Оценка опыта и деловой репутации субъектов предпринимательской деятельности. Национальная система стандартов. Оценка системы внутреннего контроля" доложила генеральный директор Ассоциации "Национальное объединение внутренних аудиторов и контролеров" Анастасия Русакова.</w:t>
      </w:r>
    </w:p>
    <w:p w:rsidR="00997B35" w:rsidRDefault="00997B35" w:rsidP="00997B35">
      <w:pPr>
        <w:pStyle w:val="DocumentBody"/>
      </w:pPr>
      <w:r>
        <w:t>Руководитель аппарата НОПРИЗ Алексей Кожуховский рассказал о ходе разработки первой редакции проекта национального стандарта по оценке опыта и деловой репутации лиц, осуществляющих управление многоквартирными домами. Работа над документом велась с 2023 года, текст первой редакции был обновлен в соответствии с положениями новых НПА. Алексей Олегович проинформировал участников заседания, что документ прошёл обсуждение в комитете НОПРИЗ по эксплуатации зданий, строений и сооружений.</w:t>
      </w:r>
    </w:p>
    <w:p w:rsidR="00997B35" w:rsidRDefault="00997B35" w:rsidP="00997B35">
      <w:pPr>
        <w:pStyle w:val="DocumentBody"/>
      </w:pPr>
      <w:r>
        <w:t>Советник президента НОПРИЗ Леонид Чернышов проинформировал слушателей о ходе обсуждения проекта ГОСТ по оценке опыта и деловой репутации лиц, осуществляющих управление многоквартирными домами, которое состоялось в рамках заседания комитета НОПРИЗ по эксплуатации зданий, строений и сооружений. Докладчик также выступил с инициативой разработки ряда ГОСТ по оценке опыта и деловой репутации предприятий, осуществляющих эксплуатацию зданий, строений и сооружений.</w:t>
      </w:r>
    </w:p>
    <w:p w:rsidR="00997B35" w:rsidRDefault="00997B35" w:rsidP="00997B35">
      <w:pPr>
        <w:pStyle w:val="DocumentBody"/>
      </w:pPr>
      <w:r>
        <w:t>В завершение заседания Владислав Гриб и Анвар Шамузафаров в формате открытого микрофона ответили на вопросы слушателей.</w:t>
      </w:r>
    </w:p>
    <w:p w:rsidR="00997B35" w:rsidRDefault="00997B35" w:rsidP="00997B35">
      <w:pPr>
        <w:pStyle w:val="DocumentBody"/>
      </w:pPr>
      <w:r>
        <w:t>От НОПРИЗ в заседании приняли участие вице-президенты Алексей Воронцов, Николай Капинус, Владимир Капустин, Михаил Любимов и Владимир Пасканный, советник президента Леонид Чернышов, заместители руководителя Аппарата Дмитрий Кудров, Александр Неклюдов и Алексей Швецов, директора профильных департаментов.</w:t>
      </w:r>
    </w:p>
    <w:p w:rsidR="00997B35" w:rsidRDefault="00357E47" w:rsidP="00997B35">
      <w:hyperlink r:id="rId56" w:history="1">
        <w:r w:rsidR="00997B35">
          <w:rPr>
            <w:rStyle w:val="DocumentOriginalLink"/>
          </w:rPr>
          <w:t>http://zanostroy.ru/news/2025/10/03/6558.html</w:t>
        </w:r>
      </w:hyperlink>
    </w:p>
    <w:p w:rsidR="00997B35" w:rsidRDefault="00997B35" w:rsidP="00997B35">
      <w:r>
        <w:rPr>
          <w:sz w:val="18"/>
        </w:rPr>
        <w:t>назад: </w:t>
      </w:r>
      <w:hyperlink w:anchor="ref_toc" w:history="1">
        <w:r>
          <w:rPr>
            <w:rStyle w:val="NavigationLink"/>
          </w:rPr>
          <w:t>оглавление</w:t>
        </w:r>
      </w:hyperlink>
    </w:p>
    <w:p w:rsidR="00997B35" w:rsidRDefault="00997B35" w:rsidP="00997B35">
      <w:pPr>
        <w:pStyle w:val="TitleDoubles"/>
      </w:pPr>
      <w:r>
        <w:t>Сообщения с аналогичным содержанием:</w:t>
      </w:r>
    </w:p>
    <w:p w:rsidR="00997B35" w:rsidRDefault="00997B35" w:rsidP="00997B35">
      <w:pPr>
        <w:pStyle w:val="DocumentDoubles"/>
      </w:pPr>
      <w:r>
        <w:t>04.10.2025 Новости России (news-life.pro)</w:t>
      </w:r>
      <w:r>
        <w:br/>
        <w:t>ТК 066 обсудил совершенствование системы рейтингования</w:t>
      </w:r>
      <w:r>
        <w:br/>
      </w:r>
      <w:hyperlink r:id="rId57" w:history="1">
        <w:r>
          <w:rPr>
            <w:rStyle w:val="DoubleOriginalLink"/>
          </w:rPr>
          <w:t>https://news-life.pro/moscow/412732580/</w:t>
        </w:r>
      </w:hyperlink>
    </w:p>
    <w:p w:rsidR="00997B35" w:rsidRDefault="00997B35" w:rsidP="00997B35">
      <w:pPr>
        <w:pStyle w:val="DocumentDoubles"/>
      </w:pPr>
      <w:r>
        <w:t>04.10.2025 Новости Москвы Moscow.media</w:t>
      </w:r>
      <w:r>
        <w:br/>
        <w:t>ТК 066 обсудил совершенствование системы рейтингования</w:t>
      </w:r>
      <w:r>
        <w:br/>
      </w:r>
      <w:hyperlink r:id="rId58" w:history="1">
        <w:r>
          <w:rPr>
            <w:rStyle w:val="DoubleOriginalLink"/>
          </w:rPr>
          <w:t>https://moscow.media/moscow/412732580/</w:t>
        </w:r>
      </w:hyperlink>
    </w:p>
    <w:p w:rsidR="00997B35" w:rsidRDefault="00997B35" w:rsidP="00997B35">
      <w:pPr>
        <w:pStyle w:val="DocumentDoubles"/>
      </w:pPr>
      <w:r>
        <w:t>04.10.2025 Ria.City</w:t>
      </w:r>
      <w:r>
        <w:br/>
        <w:t>ТК 066 обсудил совершенствование системы рейтингования</w:t>
      </w:r>
      <w:r>
        <w:br/>
      </w:r>
      <w:hyperlink r:id="rId59" w:history="1">
        <w:r>
          <w:rPr>
            <w:rStyle w:val="DoubleOriginalLink"/>
          </w:rPr>
          <w:t>https://ria.city/moscow/412732580/</w:t>
        </w:r>
      </w:hyperlink>
    </w:p>
    <w:p w:rsidR="00997B35" w:rsidRDefault="00997B35" w:rsidP="00997B35">
      <w:pPr>
        <w:pStyle w:val="DocumentDoubles"/>
      </w:pPr>
      <w:r>
        <w:t>04.10.2025 Russia24.pro</w:t>
      </w:r>
      <w:r>
        <w:br/>
        <w:t>ТК 066 обсудил совершенствование системы рейтингования</w:t>
      </w:r>
      <w:r>
        <w:br/>
      </w:r>
      <w:hyperlink r:id="rId60" w:history="1">
        <w:r>
          <w:rPr>
            <w:rStyle w:val="DoubleOriginalLink"/>
          </w:rPr>
          <w:t>https://russia24.pro/moscow/412732580/</w:t>
        </w:r>
      </w:hyperlink>
    </w:p>
    <w:p w:rsidR="005C518B" w:rsidRDefault="005C518B" w:rsidP="005C518B">
      <w:pPr>
        <w:pStyle w:val="4"/>
      </w:pPr>
      <w:bookmarkStart w:id="67" w:name="_Toc210630058"/>
      <w:bookmarkStart w:id="68" w:name="_Toc210637509"/>
      <w:bookmarkEnd w:id="64"/>
      <w:r>
        <w:rPr>
          <w:rStyle w:val="DocumentDate"/>
        </w:rPr>
        <w:t>06.10.2025</w:t>
      </w:r>
      <w:r>
        <w:br/>
      </w:r>
      <w:r>
        <w:rPr>
          <w:rStyle w:val="DocumentSource"/>
        </w:rPr>
        <w:t>Правда о СРО (pravdaosro.ru)</w:t>
      </w:r>
      <w:r>
        <w:br/>
      </w:r>
      <w:r>
        <w:rPr>
          <w:rStyle w:val="DocumentName"/>
        </w:rPr>
        <w:t>ТК 066: индексы и оценку деловой репутации пора синхронизировать</w:t>
      </w:r>
      <w:bookmarkEnd w:id="67"/>
      <w:bookmarkEnd w:id="68"/>
    </w:p>
    <w:p w:rsidR="005C518B" w:rsidRDefault="005C518B" w:rsidP="005C518B">
      <w:pPr>
        <w:pStyle w:val="DocumentBody"/>
      </w:pPr>
      <w:r>
        <w:t>Перспективы актуализации базового национального стандарта оценки опыта деловой репутации и использование индекса деловой репутации при рейтинговой оценке предприятий стали главными темами заседания ТК 066.</w:t>
      </w:r>
    </w:p>
    <w:p w:rsidR="005C518B" w:rsidRDefault="005C518B" w:rsidP="005C518B">
      <w:pPr>
        <w:pStyle w:val="DocumentBody"/>
      </w:pPr>
      <w:r>
        <w:t xml:space="preserve">Расширенное заседание Технического комитета по стандартизации ТК 066 «Оценка опыта и деловой репутации предприятий» 2 октября 2025 года провел его председатель, заместитель секретаря Общественной палаты РФ Владислав Гриб. В мероприятии приняли участие 21 член ТК 066, руководитель Федерального агентства по техническому регулированию и метрологии (Росстандарт) Антон Шалаев, президент Национального объединения изыскателей и проектировщиков (НОПРИЗ) Анвар Шамузафаров, президент Российского Союза строителей (РСС) Владимир Яковлев, директор Правового департамента Минстроя России Олег Сперанский, а также представители </w:t>
      </w:r>
      <w:r>
        <w:rPr>
          <w:b/>
        </w:rPr>
        <w:t>Национального объединения строителей (НОСТРОЙ</w:t>
      </w:r>
      <w:r>
        <w:t>), предпринимательского сообщества и саморегулируемых организаций (СРО).</w:t>
      </w:r>
    </w:p>
    <w:p w:rsidR="005C518B" w:rsidRDefault="005C518B" w:rsidP="005C518B">
      <w:pPr>
        <w:pStyle w:val="DocumentBody"/>
      </w:pPr>
      <w:r>
        <w:t>Антон Шалаев высоко оценил результаты деятельности комитета, а первые выпущенные им стандарты назвал необходимыми и во многом передовыми документами. Он также отметил вклад НОПРИЗ и строительного комплекса в создание стандартов для предприятий в сфере изысканий, проектирования и строительства, и указал на востребованность стандартов по оценке опыта и делали репутации в различных сферах экономической деятельности, зарегистрированных в 2023-2024 гг.</w:t>
      </w:r>
    </w:p>
    <w:p w:rsidR="005C518B" w:rsidRDefault="005C518B" w:rsidP="005C518B">
      <w:pPr>
        <w:pStyle w:val="DocumentBody"/>
      </w:pPr>
      <w:r>
        <w:t>«Но мир и материально-технологическое обеспечение не стоит на месте, и произошло несколько фактов, которые мы должны учитывать», — сказал Антон Шалаев.</w:t>
      </w:r>
    </w:p>
    <w:p w:rsidR="005C518B" w:rsidRDefault="005C518B" w:rsidP="005C518B">
      <w:pPr>
        <w:pStyle w:val="DocumentBody"/>
      </w:pPr>
      <w:r>
        <w:t>Он напомнил, что в 2024 году вступил в силу разработанный не в рамках деятельности комитета, а в рамках большого проекта инициированного и реализованного при поддержке Администрации Президента РФ и полпреда Президента РФ по ЦФО, стандарт «ЭКГ-рейтинг. Индекс деловой репутации».</w:t>
      </w:r>
    </w:p>
    <w:p w:rsidR="005C518B" w:rsidRDefault="005C518B" w:rsidP="005C518B">
      <w:pPr>
        <w:pStyle w:val="DocumentBody"/>
      </w:pPr>
      <w:r>
        <w:t>Стандарт был внесен через ТК 115 «Устойчивое развитие» и зарегистрирован в качестве национального ГОСТ Р 71198-2023 «Индекс деловой репутации субъектов предпринимательской деятельности (ЭКГ-рейтинг). По словам руководителя Росстандарта, методика оценки, заложенная в стандарт, построена на самооценке предприятия любой сферы деятельности на основе отрытых данных.</w:t>
      </w:r>
    </w:p>
    <w:p w:rsidR="005C518B" w:rsidRDefault="005C518B" w:rsidP="005C518B">
      <w:pPr>
        <w:pStyle w:val="DocumentBody"/>
      </w:pPr>
      <w:r>
        <w:t>«Этот стандарт получил самое широкое распространение, и в России от субъектов малого предпринимательства до крупных предприятий уже почти 8 миллионов юридических лиц прошли эту, условно можно сказать, самооценку, — сообщил Шалаев, — И здесь возникает вопрос: хорошо, большой проект реализован, а как это связанно с деятельностью ТК 066 «Оценка опыта и деловой репутации предприятий» и как это взаимосвязано с базовыми стандартами?».</w:t>
      </w:r>
    </w:p>
    <w:p w:rsidR="005C518B" w:rsidRDefault="005C518B" w:rsidP="005C518B">
      <w:pPr>
        <w:pStyle w:val="DocumentBody"/>
      </w:pPr>
      <w:r>
        <w:t>В итоге Руководитель Росстандарта поставил перед комитетом задачу синхронизации ГОСТ Р 71198-2023 с базовыми стандартами оценки опыта и деловой репутации предприятий. Он предложил членам ТК не затрагивая содержание стандартов по отдельным сферам деятельности, провести комплексную актуализацию базового ГОСТ Р 66.0.01-2017 «Оценка опыта и деловой репутации субъектов предпринимательской деятельности. Национальная система стандартов. Общие положения, требования и руководящие принципы» увязав его положения со стандартом индекса деловой репутации.</w:t>
      </w:r>
    </w:p>
    <w:p w:rsidR="005C518B" w:rsidRDefault="005C518B" w:rsidP="005C518B">
      <w:pPr>
        <w:pStyle w:val="DocumentBody"/>
      </w:pPr>
      <w:r>
        <w:t>«Если это будет сделано, это будет настоящий подвиг», — подытожил Антон Шалаев.</w:t>
      </w:r>
    </w:p>
    <w:p w:rsidR="005C518B" w:rsidRDefault="005C518B" w:rsidP="005C518B">
      <w:pPr>
        <w:pStyle w:val="DocumentBody"/>
      </w:pPr>
      <w:r>
        <w:t>Председатель ТК 066 Владислав Гриб поддержал предложение по синхронизации положений ГОСТ Р 71198 - 2023 «Индекс деловой репутации субъектов предпринимательской деятельности (ЭКГ-рейтинг). Методика оценки и порядок формирования ЭКГ-рейтинга ответственного бизнеса» с положениями основополагающего национального стандарта оценки опыта и деловой репутации ГОСТ Р 66.0.01-2017 и других актуальных регламентирующих документов. В рамках этой работы председатель ТК предложил закрепить стандарт ЭКГ-рейтинга за ТК 066.</w:t>
      </w:r>
    </w:p>
    <w:p w:rsidR="005C518B" w:rsidRDefault="005C518B" w:rsidP="005C518B">
      <w:pPr>
        <w:pStyle w:val="DocumentBody"/>
      </w:pPr>
      <w:r>
        <w:t>Владислав Гриб отметил, что универсальные рейтинги (скоринги) не учитывают специфические отраслевые показатели, не дифференцируют субъекты экономической деятельности по видам работ, не включают в себя информацию о ряде значимых подрядчиков, а полученные в них высокие рейтинговые баллы не гарантируют успешность реализации государственных контрактов. В то время как отраслевые рейтинги обладают более полной информацией об участниках рынка.</w:t>
      </w:r>
    </w:p>
    <w:p w:rsidR="005C518B" w:rsidRDefault="005C518B" w:rsidP="005C518B">
      <w:pPr>
        <w:pStyle w:val="DocumentBody"/>
      </w:pPr>
      <w:r>
        <w:t xml:space="preserve">В частности, в качестве «государственного рейтинга» по мнению председателя ТК могут быть использованы данные, полученные в системах автоматического рейтингования подрядчиков в строительной отрасли - АИС «Рейтингование» НОПРИЗ и АИС «Рейтингование» </w:t>
      </w:r>
      <w:r>
        <w:rPr>
          <w:b/>
        </w:rPr>
        <w:t>НОСТРОЙ</w:t>
      </w:r>
      <w:r>
        <w:t>.</w:t>
      </w:r>
    </w:p>
    <w:p w:rsidR="005C518B" w:rsidRDefault="005C518B" w:rsidP="005C518B">
      <w:pPr>
        <w:pStyle w:val="DocumentBody"/>
      </w:pPr>
      <w:r>
        <w:t>В свою очередь, президент НОПРИЗ Анвар Шамузафаров сообщил, что АИС «Рейтингование» согласована с критериями оценки установленными в ГОСТ. Кроме того, АИС «Рейтингование» интегрирована с Единым реестром сведений о членах саморегулируемых организаций в области инженерных изысканий, архитектурно-строительного проектирования и их обязательствах, с сервисами ФНС, с ИАС Seldon, с ГИС «Единый государственный реестр заключений экспертизы проектной документации объектов капитального строительства (ЕГРЗ)» и с реестрами НАРК.</w:t>
      </w:r>
    </w:p>
    <w:p w:rsidR="005C518B" w:rsidRDefault="005C518B" w:rsidP="005C518B">
      <w:pPr>
        <w:pStyle w:val="DocumentBody"/>
      </w:pPr>
      <w:r>
        <w:t>Директор Правового департамента Минстроя России Олег Сперанский также поддержал идею объединения разных подходов к оценке репутации предприятий под эгидой ТК 066 и предложил подумать о включении в систему оценки опыта и деловой репутации предприятий работающих в сфере ЖКХ, в том числе компаний, занимающихся управлением многоквартирными домами.</w:t>
      </w:r>
    </w:p>
    <w:p w:rsidR="005C518B" w:rsidRDefault="005C518B" w:rsidP="005C518B">
      <w:pPr>
        <w:pStyle w:val="DocumentBody"/>
      </w:pPr>
      <w:r>
        <w:t>Актуализацию ГОСТ Р 66.0.01-2017 «Оценка опыта и деловой репутации субъектов предпринимательской деятельности» ТК планирует включить в программу национальной стандартизации на 2026 год. Участники заседания также обсудили детализированные предложения по предстоящей работе.</w:t>
      </w:r>
    </w:p>
    <w:p w:rsidR="005C518B" w:rsidRDefault="005C518B" w:rsidP="005C518B">
      <w:pPr>
        <w:pStyle w:val="DocumentBody"/>
      </w:pPr>
      <w:r>
        <w:t>В завершение отметим, что на заседании в состав членов ТК 066 вошли Общероссийская общественная организация малого и среднего предпринимательства «Опора России», Автономная некоммерческая организация «Российская система качества» (Роскачество) и Ассоциация владельцев недвижимости в сфере защиты интересов собственников.</w:t>
      </w:r>
    </w:p>
    <w:p w:rsidR="005C518B" w:rsidRDefault="005C518B" w:rsidP="005C518B">
      <w:pPr>
        <w:pStyle w:val="DocumentAuthor"/>
      </w:pPr>
      <w:r>
        <w:t>Александр Труман</w:t>
      </w:r>
    </w:p>
    <w:p w:rsidR="005C518B" w:rsidRDefault="00357E47" w:rsidP="005C518B">
      <w:hyperlink r:id="rId61" w:history="1">
        <w:r w:rsidR="005C518B">
          <w:rPr>
            <w:rStyle w:val="DocumentOriginalLink"/>
          </w:rPr>
          <w:t>https://pravdaosro.ru/news/rating/tk-066-indeksy-i-ocenku-delovoy-reputaci/</w:t>
        </w:r>
      </w:hyperlink>
    </w:p>
    <w:p w:rsidR="005C518B" w:rsidRDefault="005C518B" w:rsidP="005C518B">
      <w:r>
        <w:rPr>
          <w:sz w:val="18"/>
        </w:rPr>
        <w:t>назад: </w:t>
      </w:r>
      <w:hyperlink w:anchor="ref_toc" w:history="1">
        <w:r>
          <w:rPr>
            <w:rStyle w:val="NavigationLink"/>
          </w:rPr>
          <w:t>оглавление</w:t>
        </w:r>
      </w:hyperlink>
    </w:p>
    <w:p w:rsidR="001179D8" w:rsidRDefault="007C25F1" w:rsidP="00CB0ECB">
      <w:pPr>
        <w:pStyle w:val="3"/>
      </w:pPr>
      <w:bookmarkStart w:id="69" w:name="_Toc210637510"/>
      <w:r>
        <w:t>Адресная программа переселения граждан из аварийного жилья в</w:t>
      </w:r>
      <w:r w:rsidRPr="007C25F1">
        <w:t xml:space="preserve"> </w:t>
      </w:r>
      <w:r>
        <w:t>Свердловской области</w:t>
      </w:r>
      <w:bookmarkEnd w:id="69"/>
    </w:p>
    <w:p w:rsidR="00997B35" w:rsidRDefault="00997B35" w:rsidP="00997B35">
      <w:pPr>
        <w:pStyle w:val="4"/>
      </w:pPr>
      <w:bookmarkStart w:id="70" w:name="_Toc210590998"/>
      <w:bookmarkStart w:id="71" w:name="_Toc210637511"/>
      <w:r>
        <w:rPr>
          <w:rStyle w:val="DocumentDate"/>
        </w:rPr>
        <w:t>03.10.2025</w:t>
      </w:r>
      <w:r>
        <w:br/>
      </w:r>
      <w:r>
        <w:rPr>
          <w:rStyle w:val="DocumentSource"/>
        </w:rPr>
        <w:t>Уралинформбюро (Екатеринбург)</w:t>
      </w:r>
      <w:r>
        <w:br/>
      </w:r>
      <w:r>
        <w:rPr>
          <w:rStyle w:val="DocumentName"/>
        </w:rPr>
        <w:t>Луч надежды для жителей бараков</w:t>
      </w:r>
      <w:bookmarkEnd w:id="70"/>
      <w:bookmarkEnd w:id="71"/>
    </w:p>
    <w:p w:rsidR="00997B35" w:rsidRDefault="00997B35" w:rsidP="00997B35">
      <w:pPr>
        <w:pStyle w:val="DocumentBody"/>
      </w:pPr>
      <w:r>
        <w:t>В свердловской глубинке.</w:t>
      </w:r>
    </w:p>
    <w:p w:rsidR="00997B35" w:rsidRDefault="00997B35" w:rsidP="00997B35">
      <w:pPr>
        <w:pStyle w:val="DocumentBody"/>
      </w:pPr>
      <w:r>
        <w:t>В начале этой осени правительство Свердловской области утвердило адресную программу переселения граждан из жилья, признанного аварийным после 1 января 2017 года. Цена вопроса - почти 800 миллионов рублей: из Фонда развития территорий, областного и местных бюджетов. На них следует приобрести 7,8 тысячи квадратных метров в 12 муниципальных образованиях.</w:t>
      </w:r>
    </w:p>
    <w:p w:rsidR="00997B35" w:rsidRDefault="00997B35" w:rsidP="00997B35">
      <w:pPr>
        <w:pStyle w:val="DocumentBody"/>
      </w:pPr>
      <w:r>
        <w:t>Переселению до конца 2026 года подлежат 434 человека, самая большая группа "отселенцев" (85 человек) приходится на Тавдинский округ, самая маленькая (10) - на Первоуральск.</w:t>
      </w:r>
    </w:p>
    <w:p w:rsidR="00997B35" w:rsidRDefault="00997B35" w:rsidP="00997B35">
      <w:pPr>
        <w:pStyle w:val="DocumentBody"/>
      </w:pPr>
      <w:r>
        <w:t>Новые квартиры им должны дать в недавно построенных домах, соответствующих четкому набору критериев: стены из кирпича или железобетона, подключение к центральным сетям водо-, тепло- и электроснабжения, наличие квартир в чистовой отделке под ключ, приспособленные для инвалидов лифты, санузлы внутри квартир, благоустроенная придомовая территория. Аварийный дом в Артемовском</w:t>
      </w:r>
    </w:p>
    <w:p w:rsidR="00997B35" w:rsidRDefault="00997B35" w:rsidP="00997B35">
      <w:pPr>
        <w:pStyle w:val="DocumentBody"/>
      </w:pPr>
      <w:r>
        <w:t>В регионе на 1 января 2017 года значилось 4,1 миллиона квадратных метров аварийного жилья, большая часть которого (81%) была построена в 1946-1995 годах. За период 2019-2024 годов благодаря региональной программе с карты области исчезло около полумиллиона квадратных метров авариек, 31 тысяча свердловчан получила благоустроенное жилье.</w:t>
      </w:r>
    </w:p>
    <w:p w:rsidR="00997B35" w:rsidRDefault="00997B35" w:rsidP="00997B35">
      <w:pPr>
        <w:pStyle w:val="DocumentBody"/>
      </w:pPr>
      <w:r>
        <w:t>По новой программе в Ирбите под расселение попало 8 из 52 домов, имеющих аварийный статус, а в Асбесте (27 аварийных домов) и Дегтярске (70 аварийных домов) взято всего по одному адресу. Стоит отметить, что некоторые из объектов построены в прямом смысле при царском режиме: в программу попали два дома 1878 и 1899 годов постройки в Ирбите на улице Карла Маркса и один 1870 года (!) - в поселке Ертарском Тугулымского муниципального округа.</w:t>
      </w:r>
    </w:p>
    <w:p w:rsidR="00997B35" w:rsidRDefault="00997B35" w:rsidP="00997B35">
      <w:pPr>
        <w:pStyle w:val="DocumentBody"/>
      </w:pPr>
      <w:r>
        <w:t>Средства расписаны по двум статьям: возмещение собственникам сносимого жилья (572,4 миллиона рублей) и приобретение жилых помещений в домах, уже введенных в эксплуатацию (218 миллионов рублей). Как следует из ответа регионального минстроя на запрос "Уралинформбюро", бюджетные расходы формировались нормативно-количественным способом (площадь стоимость квадратного метра). Нормативная стоимость "квадрата" по области составляет 102 552 рубля.</w:t>
      </w:r>
    </w:p>
    <w:p w:rsidR="00997B35" w:rsidRDefault="00997B35" w:rsidP="00997B35">
      <w:pPr>
        <w:pStyle w:val="DocumentBody"/>
      </w:pPr>
      <w:r>
        <w:t>В Асбесте 27,5 миллиона рублей разделят на 20 человек (в среднем по 1,3 миллиона рублей на переселенца), в Тавде - 120,6 миллиона рублей - на 72 человека (по 1,6 миллиона), а на одного ирбитчанина при такой арифметике перепадет всего по 1 миллиону рублей. Дом на улице Карла Маркса в Ирбите построен еще при царском режиме - но расселять его решили только сейчас. Фото: "Яндекс.Панорамы"</w:t>
      </w:r>
    </w:p>
    <w:p w:rsidR="00997B35" w:rsidRDefault="00997B35" w:rsidP="00997B35">
      <w:pPr>
        <w:pStyle w:val="DocumentBody"/>
      </w:pPr>
      <w:r>
        <w:t>С новостройками в муниципалитетах - получателях субсидий полный швах. Причины напомнила завсектором Института экономики УрО РАН Светлана Котлярова: это отсутствие спроса, низкая платежеспособность населения, инфраструктурные ограничения, отсутствие интереса к глубинке у девелоперов. Кроме того, заложенных в программе 800 миллионов рублей явно не хватит ни для покупки квартир в домах с высоким классом энергоэффективности, ни тем паче для строительства 7,8 тысячи квадратных метров таких домов, уверена председатель комитета по строительству и недвижимости Уральской торгово-промышленной палаты Татьяна Деменок.</w:t>
      </w:r>
    </w:p>
    <w:p w:rsidR="00997B35" w:rsidRDefault="00997B35" w:rsidP="00997B35">
      <w:pPr>
        <w:pStyle w:val="DocumentBody"/>
      </w:pPr>
      <w:r>
        <w:t>После 2019 года относительно современные жилые дома вводились только в Нижнем Тагиле (9 домов), Первоуральске (3), Кушве (3), Ирбите (2), Нижней Туре (1) и Дегтярске (1). В массе своей это трех-, четырехэтажные, редко - восьми-, десятиэтажные строения. А высокий класс энергоэффективности имеют и вовсе единицы новостроек. Они находятся в Ирбите (Стекольщиков, 4), Нижнем Тагиле (Тимирязева 75, Новостроя, 21, Вагоностроителей, 39, Свердлова, 26, шоссе Черноисточинское, 26), Качканаре (Чехова, 52), Кушве (Южный, 1).</w:t>
      </w:r>
    </w:p>
    <w:p w:rsidR="00997B35" w:rsidRDefault="00997B35" w:rsidP="00997B35">
      <w:pPr>
        <w:pStyle w:val="DocumentBody"/>
      </w:pPr>
      <w:r>
        <w:t>Предоставляемый жилфонд по площади в три (!) раза меньше отселяемого (2116,50 "квадрата" против 7838). А в ряде муниципалитетов вариант "жилье за жилье" не предусмотрен вообще. Так, ноль квадратных метров получат переселенцы в Нижнем Тагиле, Дегтярске и Ревде - им лишь выдадут средства на самостоятельную покупку квартиры. В Асбесте новая квартира достанется только одной семье, причем скромной площади - 43 квадратных метра. Ирбитские новостройки в большинстве своем не превышают трех этажей. Фото: "Яндекс.Панорамы"</w:t>
      </w:r>
    </w:p>
    <w:p w:rsidR="00997B35" w:rsidRDefault="00997B35" w:rsidP="00997B35">
      <w:pPr>
        <w:pStyle w:val="DocumentBody"/>
      </w:pPr>
      <w:r>
        <w:t>По мнению экспертов "Уралинформбюро", при всех минусах иной альтернативы для глубинки сегодня нет.</w:t>
      </w:r>
    </w:p>
    <w:p w:rsidR="00997B35" w:rsidRDefault="00997B35" w:rsidP="007C25F1">
      <w:pPr>
        <w:pStyle w:val="5"/>
      </w:pPr>
      <w:r>
        <w:t xml:space="preserve">"Темпы переселения в Свердловской области являются достаточно высокими, если исходить из средних показателей по России, - отметил </w:t>
      </w:r>
      <w:r>
        <w:rPr>
          <w:b/>
        </w:rPr>
        <w:t>президент Национального объединения строителей (НОСТРОЙ</w:t>
      </w:r>
      <w:r>
        <w:t xml:space="preserve">) Антон </w:t>
      </w:r>
      <w:r>
        <w:rPr>
          <w:b/>
        </w:rPr>
        <w:t>Глушков</w:t>
      </w:r>
      <w:r>
        <w:t>. - Новая программа предусматривает расселение 28 домов всего лишь за один год".</w:t>
      </w:r>
    </w:p>
    <w:p w:rsidR="00997B35" w:rsidRDefault="00997B35" w:rsidP="00997B35">
      <w:pPr>
        <w:pStyle w:val="DocumentBody"/>
      </w:pPr>
      <w:r>
        <w:t>Светлана Котлярова также признает, что такие программы нужны - хотя и решают проблему точечно: "Необходимо изменение политики по обновлению жилищного фонда, реализуемой в настоящее время, возможно, за счет программы капремонта несущих конструкций домов, либо программ ускоренного сноса непригодного для проживания аварийного жилья и жилья с отсутствием базовых коммунальных удобств".</w:t>
      </w:r>
    </w:p>
    <w:p w:rsidR="00997B35" w:rsidRDefault="00997B35" w:rsidP="00997B35">
      <w:pPr>
        <w:pStyle w:val="DocumentBody"/>
      </w:pPr>
      <w:r>
        <w:t>"Программы расселения аварийного жилья не только помогают решать социальные вопросы, но и способствуют пробуждению хоть какого-то интереса строительных компаний к малым городам, - отметила Татьяна Деменок. - При этом желательно возводить в населенном пункте не один или два дома, а жилые комплексы. Только тогда можно говорить о решении жилищного вопроса и устройстве благоприятной среды обитания для людей". Девелоперы охотно берутся за проекты КРТ в Екатеринбурге. Когда же зайдут в глубинку?</w:t>
      </w:r>
    </w:p>
    <w:p w:rsidR="00997B35" w:rsidRDefault="00997B35" w:rsidP="00997B35">
      <w:pPr>
        <w:pStyle w:val="DocumentBody"/>
      </w:pPr>
      <w:r>
        <w:t>В Екатеринбурге обновление старого жилфонда сегодня идет в рамках комплексного развития территорий. В программы КРТ постепенно включаются и другие города - Верхняя Пышма, Березовский, Нижний Тагил, Каменск-Уральский, Первоуральск, Ревда и Сысерть. Подходит ли этот инструмент для менее развитых муниципалитетов - хотя бы в отдаленной перспективе?</w:t>
      </w:r>
    </w:p>
    <w:p w:rsidR="00997B35" w:rsidRDefault="00997B35" w:rsidP="00997B35">
      <w:pPr>
        <w:pStyle w:val="DocumentBody"/>
      </w:pPr>
      <w:r>
        <w:t xml:space="preserve">Появление развитого рынка новостроек в малых городах маловероятно, считает Антон </w:t>
      </w:r>
      <w:r>
        <w:rPr>
          <w:b/>
        </w:rPr>
        <w:t>Глушков</w:t>
      </w:r>
      <w:r>
        <w:t>. Для привлечения на такие территории инвесторов необходимо создавать новые рабочие места и поддерживать инфраструктуру на современном уровне. Это увеличит приток новых жителей в муниципалитеты и подстегнет интерес бизнеса к "неперспективным" площадкам.</w:t>
      </w:r>
    </w:p>
    <w:p w:rsidR="00997B35" w:rsidRDefault="00997B35" w:rsidP="00997B35">
      <w:pPr>
        <w:pStyle w:val="DocumentBody"/>
      </w:pPr>
      <w:r>
        <w:t>"КРТ пока возможно только в крупных городах с высокой покупательной способностью населения, развитым жилищным строительством и высокой конкуренцией среди застройщиков, - напомнила Татьяна Деменок. - Для того чтобы внедрить КРТ в малые города, необходимо создать много условий, в том числе строительство социальной и инженерной инфраструктуры".</w:t>
      </w:r>
    </w:p>
    <w:p w:rsidR="00997B35" w:rsidRDefault="00997B35" w:rsidP="00997B35">
      <w:pPr>
        <w:pStyle w:val="DocumentBody"/>
      </w:pPr>
      <w:r>
        <w:t>Подстегнуть интерес к малым городам может реализуемая в России программа субсидирования кредитов для застройщиков, уверена Светлана Котлярова. При этом почему бы не возложить часть нагрузки по строительству жилья на крупные промышленные компании, обязав их строить жилье на территориях присутствия в обмен на налоговые послабления?</w:t>
      </w:r>
    </w:p>
    <w:p w:rsidR="00997B35" w:rsidRDefault="00997B35" w:rsidP="00997B35">
      <w:pPr>
        <w:pStyle w:val="DocumentBody"/>
      </w:pPr>
      <w:r>
        <w:t xml:space="preserve">Евгений </w:t>
      </w:r>
      <w:r w:rsidR="007C25F1">
        <w:t>Сусоров</w:t>
      </w:r>
    </w:p>
    <w:p w:rsidR="00997B35" w:rsidRDefault="00357E47" w:rsidP="00997B35">
      <w:hyperlink r:id="rId62" w:history="1">
        <w:r w:rsidR="00997B35">
          <w:rPr>
            <w:rStyle w:val="DocumentOriginalLink"/>
          </w:rPr>
          <w:t>https://www.uralinform.ru/analytics/society/379861-luch-nadejdy-dlya-jitelei-barakov/</w:t>
        </w:r>
      </w:hyperlink>
    </w:p>
    <w:p w:rsidR="00997B35" w:rsidRDefault="00997B35" w:rsidP="00997B35">
      <w:r>
        <w:rPr>
          <w:sz w:val="18"/>
        </w:rPr>
        <w:t>назад: </w:t>
      </w:r>
      <w:hyperlink w:anchor="ref_toc" w:history="1">
        <w:r>
          <w:rPr>
            <w:rStyle w:val="NavigationLink"/>
          </w:rPr>
          <w:t>оглавление</w:t>
        </w:r>
      </w:hyperlink>
    </w:p>
    <w:p w:rsidR="00997B35" w:rsidRDefault="00997B35" w:rsidP="00997B35">
      <w:pPr>
        <w:pStyle w:val="TitleDoubles"/>
      </w:pPr>
      <w:r>
        <w:t>Сообщения с аналогичным содержанием:</w:t>
      </w:r>
    </w:p>
    <w:p w:rsidR="00997B35" w:rsidRDefault="00997B35" w:rsidP="00997B35">
      <w:pPr>
        <w:pStyle w:val="DocumentDoubles"/>
      </w:pPr>
      <w:r>
        <w:t>03.10.2025 Новости России (news-life.pro)</w:t>
      </w:r>
      <w:r>
        <w:br/>
        <w:t>Луч надежды для жителей бараков</w:t>
      </w:r>
      <w:r>
        <w:br/>
      </w:r>
      <w:hyperlink r:id="rId63" w:history="1">
        <w:r>
          <w:rPr>
            <w:rStyle w:val="DoubleOriginalLink"/>
          </w:rPr>
          <w:t>https://news-life.pro/tavda/412697585/</w:t>
        </w:r>
      </w:hyperlink>
    </w:p>
    <w:p w:rsidR="001179D8" w:rsidRDefault="007C25F1" w:rsidP="00CB0ECB">
      <w:pPr>
        <w:pStyle w:val="3"/>
      </w:pPr>
      <w:bookmarkStart w:id="72" w:name="_Toc210200853"/>
      <w:bookmarkStart w:id="73" w:name="_Toc210286847"/>
      <w:bookmarkStart w:id="74" w:name="_Toc210374050"/>
      <w:bookmarkStart w:id="75" w:name="_Toc210637512"/>
      <w:r w:rsidRPr="00723806">
        <w:rPr>
          <w:rStyle w:val="DocumentName"/>
        </w:rPr>
        <w:t>XVI Всероссийская конференция «Российский строительный комплекс»</w:t>
      </w:r>
      <w:bookmarkEnd w:id="72"/>
      <w:bookmarkEnd w:id="73"/>
      <w:bookmarkEnd w:id="74"/>
      <w:bookmarkEnd w:id="75"/>
    </w:p>
    <w:p w:rsidR="007C25F1" w:rsidRDefault="007C25F1" w:rsidP="007C25F1">
      <w:pPr>
        <w:pStyle w:val="4"/>
      </w:pPr>
      <w:bookmarkStart w:id="76" w:name="_Toc210591010"/>
      <w:bookmarkStart w:id="77" w:name="_Toc210591003"/>
      <w:bookmarkStart w:id="78" w:name="_Toc210637513"/>
      <w:r>
        <w:rPr>
          <w:rStyle w:val="DocumentDate"/>
        </w:rPr>
        <w:t>03.10.2025</w:t>
      </w:r>
      <w:r>
        <w:br/>
      </w:r>
      <w:r>
        <w:rPr>
          <w:rStyle w:val="DocumentSource"/>
        </w:rPr>
        <w:t>Правда о СРО (pravdaosro.ru)</w:t>
      </w:r>
      <w:r>
        <w:br/>
      </w:r>
      <w:r>
        <w:rPr>
          <w:rStyle w:val="DocumentName"/>
        </w:rPr>
        <w:t>Москва выбирает подрядчиков на основе рейтингования НОСТРОЙ</w:t>
      </w:r>
      <w:bookmarkEnd w:id="78"/>
    </w:p>
    <w:p w:rsidR="007C25F1" w:rsidRDefault="007C25F1" w:rsidP="007C25F1">
      <w:pPr>
        <w:pStyle w:val="5"/>
      </w:pPr>
      <w:r>
        <w:t xml:space="preserve">На основе рейтинга </w:t>
      </w:r>
      <w:r>
        <w:rPr>
          <w:b/>
        </w:rPr>
        <w:t>НОСТРОЙ</w:t>
      </w:r>
      <w:r>
        <w:t xml:space="preserve"> правительство Москвы принимает решение о выборе подрядчика, не требуя предоставления банковских гарантий.</w:t>
      </w:r>
    </w:p>
    <w:p w:rsidR="007C25F1" w:rsidRDefault="007C25F1" w:rsidP="007C25F1">
      <w:pPr>
        <w:pStyle w:val="5"/>
      </w:pPr>
      <w:r>
        <w:t xml:space="preserve">Об этом 26 сентября 2025 года заявил </w:t>
      </w:r>
      <w:r>
        <w:rPr>
          <w:b/>
        </w:rPr>
        <w:t>президент НОСТРОЙ</w:t>
      </w:r>
      <w:r>
        <w:t xml:space="preserve"> Антон </w:t>
      </w:r>
      <w:r>
        <w:rPr>
          <w:b/>
        </w:rPr>
        <w:t>Глушков</w:t>
      </w:r>
      <w:r>
        <w:t xml:space="preserve"> на круглом столе «Рейтингование подрядных организаций в сфере </w:t>
      </w:r>
      <w:r>
        <w:rPr>
          <w:b/>
        </w:rPr>
        <w:t>строительства</w:t>
      </w:r>
      <w:r>
        <w:t xml:space="preserve">», прошедшем в рамках XIV Всероссийской конференции «Российский </w:t>
      </w:r>
      <w:r>
        <w:rPr>
          <w:b/>
        </w:rPr>
        <w:t>строительный</w:t>
      </w:r>
      <w:r>
        <w:t xml:space="preserve"> комплекс».</w:t>
      </w:r>
    </w:p>
    <w:p w:rsidR="007C25F1" w:rsidRDefault="007C25F1" w:rsidP="007C25F1">
      <w:pPr>
        <w:pStyle w:val="DocumentBody"/>
      </w:pPr>
      <w:r>
        <w:t>Такой подход демонстрирует высокий уровень доверия к инструменту, но одновременно несёт немалые риски.</w:t>
      </w:r>
    </w:p>
    <w:p w:rsidR="007C25F1" w:rsidRDefault="007C25F1" w:rsidP="007C25F1">
      <w:pPr>
        <w:pStyle w:val="DocumentBody"/>
      </w:pPr>
      <w:r>
        <w:t xml:space="preserve">— С одной стороны, это можно считать большей победой национального объединения, с другой стороны, Вы представляете какой гигантский риск такая форма, на которую пошло Правительство Москвы, может означать для саморегулируемых организаций? - прокомментировал </w:t>
      </w:r>
      <w:r>
        <w:rPr>
          <w:b/>
        </w:rPr>
        <w:t>президент НОСТРОЙ</w:t>
      </w:r>
      <w:r>
        <w:t>.</w:t>
      </w:r>
    </w:p>
    <w:p w:rsidR="007C25F1" w:rsidRDefault="007C25F1" w:rsidP="007C25F1">
      <w:pPr>
        <w:pStyle w:val="DocumentBody"/>
      </w:pPr>
      <w:r>
        <w:t xml:space="preserve">Антон </w:t>
      </w:r>
      <w:r>
        <w:rPr>
          <w:b/>
        </w:rPr>
        <w:t>Глушков</w:t>
      </w:r>
      <w:r>
        <w:t xml:space="preserve"> высказался о необходимости заранее определить нормативные основания и закрепить порядок применения системы рейтингования — АИС </w:t>
      </w:r>
      <w:r>
        <w:rPr>
          <w:b/>
        </w:rPr>
        <w:t>НОСТРОЙ</w:t>
      </w:r>
      <w:r>
        <w:t>. В течение ближайшего месяца-двух профессиональное сообщество планирует выработать единую позицию и представить её в Минстрой России для дальнейшей доработки и внедрения.</w:t>
      </w:r>
    </w:p>
    <w:p w:rsidR="007C25F1" w:rsidRDefault="00357E47" w:rsidP="007C25F1">
      <w:hyperlink r:id="rId64" w:history="1">
        <w:r w:rsidR="007C25F1">
          <w:rPr>
            <w:rStyle w:val="DocumentOriginalLink"/>
          </w:rPr>
          <w:t>https://pravdaosro.ru/experts/speech/pravitelstvo-moskvy-vybiraet-podrya/</w:t>
        </w:r>
      </w:hyperlink>
    </w:p>
    <w:p w:rsidR="007C25F1" w:rsidRDefault="007C25F1" w:rsidP="007C25F1">
      <w:r>
        <w:rPr>
          <w:sz w:val="18"/>
        </w:rPr>
        <w:t>назад: </w:t>
      </w:r>
      <w:hyperlink w:anchor="ref_toc" w:history="1">
        <w:r>
          <w:rPr>
            <w:rStyle w:val="NavigationLink"/>
          </w:rPr>
          <w:t>оглавление</w:t>
        </w:r>
      </w:hyperlink>
    </w:p>
    <w:p w:rsidR="00997B35" w:rsidRDefault="00997B35" w:rsidP="00997B35">
      <w:pPr>
        <w:pStyle w:val="4"/>
      </w:pPr>
      <w:bookmarkStart w:id="79" w:name="_Toc210637514"/>
      <w:r>
        <w:rPr>
          <w:rStyle w:val="DocumentDate"/>
        </w:rPr>
        <w:t>03.10.2025</w:t>
      </w:r>
      <w:r>
        <w:br/>
      </w:r>
      <w:r>
        <w:rPr>
          <w:rStyle w:val="DocumentSource"/>
        </w:rPr>
        <w:t>Строительная газета (stroygaz.ru)</w:t>
      </w:r>
      <w:r>
        <w:br/>
      </w:r>
      <w:r>
        <w:rPr>
          <w:rStyle w:val="DocumentName"/>
        </w:rPr>
        <w:t>Кадры, КРТ, законы: актуальные проблемы отрасли обсудили на конференции «Российский строительный комплекс»</w:t>
      </w:r>
      <w:bookmarkEnd w:id="76"/>
      <w:bookmarkEnd w:id="79"/>
    </w:p>
    <w:p w:rsidR="00997B35" w:rsidRDefault="00997B35" w:rsidP="00997B35">
      <w:pPr>
        <w:pStyle w:val="DocumentBody"/>
      </w:pPr>
      <w:r>
        <w:t>Оргкомитет конференции «Российский строительный комплекс»</w:t>
      </w:r>
    </w:p>
    <w:p w:rsidR="00997B35" w:rsidRDefault="00997B35" w:rsidP="00997B35">
      <w:pPr>
        <w:pStyle w:val="DocumentBody"/>
      </w:pPr>
      <w:r>
        <w:t>В конце сентября в Санкт-Петербурге состоялась XVI Всероссийская конференция «Российский строительный комплекс», которая с 2019 года проходит в рамках форума «Устойчивое развитие». Открылось мероприятие по традиции пленарным заседанием в формате «открытого микрофона», модератором которого выступила ведущая телеканала «Россия» Ирина Россиус.</w:t>
      </w:r>
    </w:p>
    <w:p w:rsidR="00997B35" w:rsidRDefault="00997B35" w:rsidP="00997B35">
      <w:pPr>
        <w:pStyle w:val="DocumentBody"/>
      </w:pPr>
      <w:r>
        <w:t xml:space="preserve">В состав президиума вошли помощник полномочного представителя президента РФ в СЗФО Светлана Лебедева, председатель Комитета Государственной Думы РФ по </w:t>
      </w:r>
      <w:r>
        <w:rPr>
          <w:b/>
        </w:rPr>
        <w:t>строительству</w:t>
      </w:r>
      <w:r>
        <w:t xml:space="preserve"> и жилищно-коммунальному хозяйству Сергей Пахомов, статс-секретарь - заместитель министра </w:t>
      </w:r>
      <w:r>
        <w:rPr>
          <w:b/>
        </w:rPr>
        <w:t>строительства</w:t>
      </w:r>
      <w:r>
        <w:t xml:space="preserve"> и жилищно-коммунального хозяйства РФ Юрий Муценек, вице-губернатор Санкт-Петербурга Николай Линченко, заместитель председателя правительства Ленинградской области по </w:t>
      </w:r>
      <w:r>
        <w:rPr>
          <w:b/>
        </w:rPr>
        <w:t>строительству</w:t>
      </w:r>
      <w:r>
        <w:t xml:space="preserve"> и жилищно-коммунальному хозяйству Евгений Барановский, заместитель губернатора Новосибирской области Роман Теленчинов, министр </w:t>
      </w:r>
      <w:r>
        <w:rPr>
          <w:b/>
        </w:rPr>
        <w:t>строительства</w:t>
      </w:r>
      <w:r>
        <w:t xml:space="preserve"> Самарской области Александр Фомин, </w:t>
      </w:r>
      <w:r>
        <w:rPr>
          <w:b/>
        </w:rPr>
        <w:t>президент Национального объединения строителей (НОСТРОЙ</w:t>
      </w:r>
      <w:r>
        <w:t xml:space="preserve">) Антон </w:t>
      </w:r>
      <w:r>
        <w:rPr>
          <w:b/>
        </w:rPr>
        <w:t>Глушков</w:t>
      </w:r>
      <w:r>
        <w:t xml:space="preserve">, вице-президент </w:t>
      </w:r>
      <w:r>
        <w:rPr>
          <w:b/>
        </w:rPr>
        <w:t>НОСТРОЙ</w:t>
      </w:r>
      <w:r>
        <w:t xml:space="preserve"> Антон </w:t>
      </w:r>
      <w:r>
        <w:rPr>
          <w:b/>
        </w:rPr>
        <w:t>Мороз</w:t>
      </w:r>
      <w:r>
        <w:t xml:space="preserve">, президент Национального объединения изыскателей и проектировщиков (НОПРИЗ) Анвар Шамузафаров, член президиума правления, председатель Комитета по </w:t>
      </w:r>
      <w:r>
        <w:rPr>
          <w:b/>
        </w:rPr>
        <w:t>строительству</w:t>
      </w:r>
      <w:r>
        <w:t xml:space="preserve"> Общероссийской общественной организации малого и среднего предпринимательства «ОПОРА РОССИИ» Марк Геллер. На конференции также присутствовали зарубежные гости из Индии и Кубы.</w:t>
      </w:r>
    </w:p>
    <w:p w:rsidR="00997B35" w:rsidRDefault="00997B35" w:rsidP="00997B35">
      <w:pPr>
        <w:pStyle w:val="DocumentBody"/>
      </w:pPr>
      <w:r>
        <w:t>Юрий Муценек рассказал о том, что к настоящему времени в стране введено 645 млн кв. метров нового жилья, из аварийного фонда переселены уже 850 тыс. россиян. Особое внимание он уделил нацпроекту «Инфраструктура для жизни», являющемуся, по его мнению, основой комплексного развития территорий России. Замминистра рассказал, что сейчас отобрано 2 160 опорных населенных пунктов, для которых разрабатываются мастер-планы, а на инфраструктурные кредиты будет выделено более 633 млрд рублей. Кроме того, он коснулся хода исполнения поручений Владимира Путина в области строительства до 2030 года, реализации антикризисных мер, субсидирования строительства в городах с населением до 100 тыс. человек. Он подчеркнул, что сегодня сформированы комплексные планы модернизации ЖКХ в 89 регионах, в них вошло более 45 тыс. мероприятий.</w:t>
      </w:r>
    </w:p>
    <w:p w:rsidR="00997B35" w:rsidRDefault="00997B35" w:rsidP="00997B35">
      <w:pPr>
        <w:pStyle w:val="DocumentBody"/>
      </w:pPr>
      <w:r>
        <w:t>О совершенствовании нормативно-правовой деятельности, которую Минстрой России в составе правительства РФ ведет совместно с депутатами Госдумы РФ, рассказал Сергей Пахомов, остановившийся на ключевых законодательных приоритетах, главный из которых - комплексное развитие территорий (КРТ). По мнению депутата, сегодня КРТ - основной инструмент градостроительной политики: проекты реализуются или готовятся в 51 субъекте по жилой застройке, в 48 - по незастроенным территориям. Но есть, по его словам, и системные сложности, связанные с затягиванием оформления документации, отсутствием единых экономических подходов. Для их решения, в частности, предлагается дать регионам право самостоятельно определять стоимость выкупа объектов социальной инфраструктуры, что ускорит ввод новых школ и детских садов.</w:t>
      </w:r>
    </w:p>
    <w:p w:rsidR="00997B35" w:rsidRDefault="00997B35" w:rsidP="00997B35">
      <w:pPr>
        <w:pStyle w:val="DocumentBody"/>
      </w:pPr>
      <w:r>
        <w:t>Отдельное внимание Сергей Пахомов уделил наведению порядка в сфере ИЖС. Он сообщил, что в Госдуму внесен законопроект, предполагающий автоматическое предоставление градостроительного плана земельного участка через Госуслуги и установление четких параметров застройки. Это, считают законотворцы, создаст единые правила и снизит количество конфликтов. В завершение Сергей Пахомов остановился на работе, которая ведется по реформе системы саморегулирования. Депутат подчеркнул, что необходимо повысить качество контроля, а также напомнил, что с 1 марта 2026 года нацобъединения обязаны утверждать новые правила саморегулирования.</w:t>
      </w:r>
    </w:p>
    <w:p w:rsidR="00997B35" w:rsidRDefault="00997B35" w:rsidP="00997B35">
      <w:pPr>
        <w:pStyle w:val="DocumentBody"/>
      </w:pPr>
      <w:r>
        <w:t>Как и чем сегодня живет строительный комплекс Санкт-Петербурга, рассказал Николай Линченко, начав с того, что в городе за последние годы вводилось по 3 млн кв. метров жилья, в том числе благодаря национальным проектам; активно применялись технологии информационного моделирования в проектной деятельности, строительстве и эксплуатации. Он также поделился успехами в строительстве социальных объектов (420 за шесть лет), в полном решении проблемы обманутых дольщиков, в развитии проектов дорожного строительства. Особую роль в процессе преобразования Санкт-Петербурга и внедрения инноваций играет закон о КРТ. Николай Линченко считает, что принятие последних поправок в этот документ, учитывающих особенности регионов, позволит реализовывать индивидуальный подход к потребностям петербуржцев.</w:t>
      </w:r>
    </w:p>
    <w:p w:rsidR="00997B35" w:rsidRDefault="00997B35" w:rsidP="00997B35">
      <w:pPr>
        <w:pStyle w:val="DocumentBody"/>
      </w:pPr>
      <w:r>
        <w:t>В свою очередь, Евгений Барановский поделился с участниками конференции информацией о том, как сегодня внедряется механизм КРТ и какие адресные программы используются стройкомплексом в Ленинградской области - многолетнем бессменном лидере по количеству возводимого жилья в стране. Он также сообщил, что в этом году в регионе планируется к вводу 3,7-3,8 млн «квадратов» жилья: 2,5 млн кв. метров индивидуального и 1,2 млн кв. метров многоквартирного. Что касается социальных объектов, то до конца года введут 12 школ и детсадов, продолжается выкуп социально значимых объектов по программе «Соцобъекты в обмен на налоги». Кроме того, в Ленобласти обсуждается запуск новых масштабных проектов.</w:t>
      </w:r>
    </w:p>
    <w:p w:rsidR="00997B35" w:rsidRDefault="00997B35" w:rsidP="00997B35">
      <w:pPr>
        <w:pStyle w:val="DocumentBody"/>
      </w:pPr>
      <w:r>
        <w:t>Роман Теленчинов рассказал об опыте реализации КРТ в Новосибирской области, о строительстве социальных объектов с привлечением разных источников финансирования, отметив потенциал использования типовой документации для решения наиболее острых вопросов обеспечения региона социальными объектами. В свою очередь Александр Фомин представил картину градостроительного развития Самарской области через реализацию инфраструктурных проектов в Самарской, Тольяттинской и Сызранской агломерациях с учетом местной специфики и потребностей жителей.</w:t>
      </w:r>
    </w:p>
    <w:p w:rsidR="00997B35" w:rsidRDefault="00997B35" w:rsidP="00997B35">
      <w:pPr>
        <w:pStyle w:val="DocumentBody"/>
      </w:pPr>
      <w:r>
        <w:t>Оргкомитет конференции «Российский строительный комплекс»</w:t>
      </w:r>
    </w:p>
    <w:p w:rsidR="00997B35" w:rsidRDefault="00997B35" w:rsidP="00997B35">
      <w:pPr>
        <w:pStyle w:val="DocumentBody"/>
      </w:pPr>
      <w:r>
        <w:rPr>
          <w:b/>
        </w:rPr>
        <w:t>Президент НОСТРОЙ</w:t>
      </w:r>
      <w:r>
        <w:t xml:space="preserve"> Антон </w:t>
      </w:r>
      <w:r>
        <w:rPr>
          <w:b/>
        </w:rPr>
        <w:t>Глушков</w:t>
      </w:r>
      <w:r>
        <w:t xml:space="preserve"> представил доклад об актуальных вопросах реализации бюджетных проектов, включая КРТ, в разных регионах. </w:t>
      </w:r>
      <w:r>
        <w:rPr>
          <w:b/>
        </w:rPr>
        <w:t>Глава нацобъединения</w:t>
      </w:r>
      <w:r>
        <w:t xml:space="preserve"> напомнил, что для точечного решения проблем, возникающих в субъектах, </w:t>
      </w:r>
      <w:r>
        <w:rPr>
          <w:b/>
        </w:rPr>
        <w:t>НОСТРОЙ</w:t>
      </w:r>
      <w:r>
        <w:t xml:space="preserve"> объявил 2025-2026 год Годом регионализации. Его цель - адаптировать изменения, происходящие в техническом и законодательном регулировании, для успешной работы в регионах. Основные примеры - помощь при комплексном развитии территорий, в расчетах технико-экономических показателей для типового проектирования, а также при определении начальной (максимальной) цены контракта.</w:t>
      </w:r>
    </w:p>
    <w:p w:rsidR="00997B35" w:rsidRDefault="00997B35" w:rsidP="00997B35">
      <w:pPr>
        <w:pStyle w:val="DocumentBody"/>
      </w:pPr>
      <w:r>
        <w:t xml:space="preserve">Отвечая на вопрос о сохранении набранных темпов </w:t>
      </w:r>
      <w:r>
        <w:rPr>
          <w:b/>
        </w:rPr>
        <w:t>строительства</w:t>
      </w:r>
      <w:r>
        <w:t xml:space="preserve">, Антон </w:t>
      </w:r>
      <w:r>
        <w:rPr>
          <w:b/>
        </w:rPr>
        <w:t>Глушков</w:t>
      </w:r>
      <w:r>
        <w:t xml:space="preserve"> отметил, что на сегодняшний день существует необходимость в привлечении высококвалифицированных трудовых резервов, в том числе иностранных. Кроме этого, для поддержания рекордных темпов стройки отрасль нуждается в качественных материалах, которыми в полной мере обеспечен российский рынок. Практически полной независимости от зарубежных производителей эффективно способствует Каталог импортозамещения </w:t>
      </w:r>
      <w:r>
        <w:rPr>
          <w:b/>
        </w:rPr>
        <w:t>НОСТРОЙ</w:t>
      </w:r>
      <w:r>
        <w:t>.</w:t>
      </w:r>
    </w:p>
    <w:p w:rsidR="00997B35" w:rsidRDefault="00997B35" w:rsidP="00997B35">
      <w:pPr>
        <w:pStyle w:val="DocumentBody"/>
      </w:pPr>
      <w:r>
        <w:t>Анвар Шамузафаров, говоря о роли архитектора на строительной площадке, подчеркнул необходимость совершенствования Гражданского кодекса РФ для закрепления нормы о том, что авторский надзор должен вести только главный архитектор или главный инженер проекта, являющийся автором проекта. В настоящий момент такого требования нет, но НОПРИЗ ведет работу по внесению соответствующих поправок.</w:t>
      </w:r>
    </w:p>
    <w:p w:rsidR="00997B35" w:rsidRDefault="00997B35" w:rsidP="00997B35">
      <w:pPr>
        <w:pStyle w:val="DocumentBody"/>
      </w:pPr>
      <w:r>
        <w:t>Какова зона ответственности саморегулируемых организаций в рамках договорных обязательств подрядчиков, в своем выступлении объяснила президент Межотраслевой ассоциации СРО «Перспектива» Александра Белоус.</w:t>
      </w:r>
    </w:p>
    <w:p w:rsidR="00997B35" w:rsidRDefault="00997B35" w:rsidP="00997B35">
      <w:pPr>
        <w:pStyle w:val="DocumentBody"/>
      </w:pPr>
      <w:r>
        <w:t xml:space="preserve">Генеральный директор компании «Краски Фридлендеръ», член Совета по архитектуре и градостроительству Ленинградской области и Северо-Запада РФ, эксперт Каталога импортозамещения </w:t>
      </w:r>
      <w:r>
        <w:rPr>
          <w:b/>
        </w:rPr>
        <w:t>НОСТРОЙ</w:t>
      </w:r>
      <w:r>
        <w:t xml:space="preserve"> Анна Смирнова поделилась рецептом, как урбанистам, архитекторам и строителям избежать «нервной колористики» при возведении городов, районов и кварталов.</w:t>
      </w:r>
    </w:p>
    <w:p w:rsidR="00997B35" w:rsidRDefault="00997B35" w:rsidP="00997B35">
      <w:pPr>
        <w:pStyle w:val="DocumentBody"/>
      </w:pPr>
      <w:r>
        <w:t xml:space="preserve">С завершающим словом выступил главный идеолог конференции - Антон </w:t>
      </w:r>
      <w:r>
        <w:rPr>
          <w:b/>
        </w:rPr>
        <w:t>Мороз</w:t>
      </w:r>
      <w:r>
        <w:t>, который выразил всем благодарность за участие и анонсировал дальнейшие мероприятия.</w:t>
      </w:r>
    </w:p>
    <w:p w:rsidR="00997B35" w:rsidRDefault="00997B35" w:rsidP="00997B35">
      <w:pPr>
        <w:pStyle w:val="DocumentAuthor"/>
      </w:pPr>
      <w:r>
        <w:t xml:space="preserve">Сергей </w:t>
      </w:r>
      <w:r w:rsidR="007C25F1">
        <w:t>Вершинин</w:t>
      </w:r>
    </w:p>
    <w:p w:rsidR="00997B35" w:rsidRDefault="00357E47" w:rsidP="00997B35">
      <w:hyperlink r:id="rId65" w:history="1">
        <w:r w:rsidR="00997B35">
          <w:rPr>
            <w:rStyle w:val="DocumentOriginalLink"/>
          </w:rPr>
          <w:t>https://stroygaz.ru/publication/construction/kadry-krt-zakony-aktualnye-problemy-otrasli-obsudili-na-konferentsii-rossiyskiy-stroitelnyy-kompleks/</w:t>
        </w:r>
      </w:hyperlink>
    </w:p>
    <w:p w:rsidR="00997B35" w:rsidRDefault="00997B35" w:rsidP="00997B35">
      <w:r>
        <w:rPr>
          <w:sz w:val="18"/>
        </w:rPr>
        <w:t>назад: </w:t>
      </w:r>
      <w:hyperlink w:anchor="ref_toc" w:history="1">
        <w:r>
          <w:rPr>
            <w:rStyle w:val="NavigationLink"/>
          </w:rPr>
          <w:t>оглавление</w:t>
        </w:r>
      </w:hyperlink>
    </w:p>
    <w:p w:rsidR="00997B35" w:rsidRDefault="00997B35" w:rsidP="00997B35">
      <w:pPr>
        <w:pStyle w:val="TitleDoubles"/>
      </w:pPr>
      <w:r>
        <w:t>Сообщения с аналогичным содержанием:</w:t>
      </w:r>
    </w:p>
    <w:p w:rsidR="00997B35" w:rsidRDefault="00997B35" w:rsidP="00997B35">
      <w:pPr>
        <w:pStyle w:val="DocumentDoubles"/>
      </w:pPr>
      <w:r>
        <w:t>03.10.2025 ГБУ ТЦСО Щукино (tcso-schukino.ru)</w:t>
      </w:r>
      <w:r>
        <w:br/>
        <w:t>Кадры, КРТ, законы: актуальные проблемы отрасли обсудили на конференции «Российский строительный комплекс»</w:t>
      </w:r>
      <w:r>
        <w:br/>
      </w:r>
      <w:hyperlink r:id="rId66" w:history="1">
        <w:r>
          <w:rPr>
            <w:rStyle w:val="DoubleOriginalLink"/>
          </w:rPr>
          <w:t>https://tcso-schukino.ru/kadry-krt-zakony-aktyalnye-problemy-otrasli-obsydili-na-konferencii-rossiiskii-stroitelnyi-kompleks/</w:t>
        </w:r>
      </w:hyperlink>
    </w:p>
    <w:p w:rsidR="00997B35" w:rsidRDefault="00997B35" w:rsidP="00997B35">
      <w:pPr>
        <w:pStyle w:val="DocumentDoubles"/>
      </w:pPr>
      <w:r>
        <w:t>03.10.2025 Новости России (news-life.pro)</w:t>
      </w:r>
      <w:r>
        <w:br/>
        <w:t>Кадры, КРТ, законы: актуальные проблемы отрасли обсудили на конференции «Российский строительный комплекс»</w:t>
      </w:r>
      <w:r>
        <w:br/>
      </w:r>
      <w:hyperlink r:id="rId67" w:history="1">
        <w:r>
          <w:rPr>
            <w:rStyle w:val="DoubleOriginalLink"/>
          </w:rPr>
          <w:t>https://news-life.pro/novosibirsk-obl/412662099/</w:t>
        </w:r>
      </w:hyperlink>
    </w:p>
    <w:p w:rsidR="00997B35" w:rsidRDefault="00997B35" w:rsidP="00997B35">
      <w:pPr>
        <w:pStyle w:val="DocumentDoubles"/>
      </w:pPr>
      <w:r>
        <w:t>03.10.2025 Ria.City</w:t>
      </w:r>
      <w:r>
        <w:br/>
        <w:t>Кадры, КРТ, законы: актуальные проблемы отрасли обсудили на конференции «Российский строительный комплекс»</w:t>
      </w:r>
      <w:r>
        <w:br/>
      </w:r>
      <w:hyperlink r:id="rId68" w:history="1">
        <w:r>
          <w:rPr>
            <w:rStyle w:val="DoubleOriginalLink"/>
          </w:rPr>
          <w:t>https://ria.city/spb/412662099/</w:t>
        </w:r>
      </w:hyperlink>
    </w:p>
    <w:p w:rsidR="00997B35" w:rsidRDefault="00997B35" w:rsidP="00997B35">
      <w:pPr>
        <w:pStyle w:val="4"/>
      </w:pPr>
      <w:bookmarkStart w:id="80" w:name="_Toc210591027"/>
      <w:bookmarkStart w:id="81" w:name="_Toc210637515"/>
      <w:bookmarkEnd w:id="77"/>
      <w:r>
        <w:rPr>
          <w:rStyle w:val="DocumentDate"/>
        </w:rPr>
        <w:t>03.10.2025</w:t>
      </w:r>
      <w:r>
        <w:br/>
      </w:r>
      <w:r>
        <w:rPr>
          <w:rStyle w:val="DocumentSource"/>
        </w:rPr>
        <w:t>SROportal.ru</w:t>
      </w:r>
      <w:r>
        <w:br/>
      </w:r>
      <w:r>
        <w:rPr>
          <w:rStyle w:val="DocumentName"/>
        </w:rPr>
        <w:t>Минимизация выплат из КФ ОДО: давление на заказчика и штрафы</w:t>
      </w:r>
      <w:bookmarkEnd w:id="80"/>
      <w:bookmarkEnd w:id="81"/>
    </w:p>
    <w:p w:rsidR="00997B35" w:rsidRDefault="00997B35" w:rsidP="00997B35">
      <w:pPr>
        <w:pStyle w:val="DocumentBody"/>
      </w:pPr>
      <w:r>
        <w:t>Текущая система контроля в саморегулировании не обеспечивает своевременное выявление нарушений требования к уровню ответственности членов СРО и предоставления подложных документов при проведении конкурсных процедур, что не позволяет СРО предотвращать негативные последствия для заказчика.</w:t>
      </w:r>
    </w:p>
    <w:p w:rsidR="00997B35" w:rsidRDefault="00997B35" w:rsidP="00997B35">
      <w:pPr>
        <w:pStyle w:val="DocumentBody"/>
      </w:pPr>
      <w:r>
        <w:t>К такому выводу пришла Межотраслевая ассоциация саморегулируемых организаций «Перспектива» по результатам проведенного исследования судебной практики, направленного на выявление ключевых причин споров, ведущих к выплатам из компенсационного фонда обеспечения договорных обязательств.</w:t>
      </w:r>
    </w:p>
    <w:p w:rsidR="00997B35" w:rsidRDefault="00997B35" w:rsidP="00997B35">
      <w:pPr>
        <w:pStyle w:val="DocumentBody"/>
      </w:pPr>
      <w:r>
        <w:t>Выводы и рекомендации по оптимизации внутренних процессов, системы контроля и нормативных положений СРО президент Ассоциации СРО «Перспектива» Александра Белоус представила на секции «Анализ выплат из КФ ОДО: ошибки, приведшие к выплатам, и стратегии защиты интересов СРО и их членов», которая состоялась 26 сентября 2025 года в рамках деловой программы XVI Конференции «Российский строительный комплекс».</w:t>
      </w:r>
    </w:p>
    <w:p w:rsidR="00997B35" w:rsidRDefault="00997B35" w:rsidP="00997B35">
      <w:pPr>
        <w:pStyle w:val="DocumentBody"/>
      </w:pPr>
      <w:r>
        <w:t>Проведенное исследование подтвердило следующие гипотезы:</w:t>
      </w:r>
      <w:r w:rsidR="001179D8">
        <w:t xml:space="preserve"> </w:t>
      </w:r>
    </w:p>
    <w:p w:rsidR="00997B35" w:rsidRDefault="00997B35" w:rsidP="00997B35">
      <w:pPr>
        <w:pStyle w:val="DocumentBody"/>
        <w:numPr>
          <w:ilvl w:val="0"/>
          <w:numId w:val="33"/>
        </w:numPr>
        <w:spacing w:after="0"/>
        <w:ind w:left="357" w:hanging="357"/>
      </w:pPr>
      <w:r>
        <w:t xml:space="preserve">Основные суммы выплат из компенсационного фонда обеспечения договорных обязательств приходятся на неотработанный аванс; </w:t>
      </w:r>
    </w:p>
    <w:p w:rsidR="00997B35" w:rsidRDefault="00997B35" w:rsidP="00997B35">
      <w:pPr>
        <w:pStyle w:val="DocumentBody"/>
        <w:numPr>
          <w:ilvl w:val="0"/>
          <w:numId w:val="33"/>
        </w:numPr>
        <w:spacing w:after="0"/>
        <w:ind w:left="357" w:hanging="357"/>
      </w:pPr>
      <w:r>
        <w:t xml:space="preserve">Саморегулируемая организация не может влиять на результат исполнения договора, поскольку не участвует непосредственно в строительных работах; </w:t>
      </w:r>
    </w:p>
    <w:p w:rsidR="00997B35" w:rsidRDefault="00997B35" w:rsidP="00997B35">
      <w:pPr>
        <w:pStyle w:val="DocumentBody"/>
        <w:numPr>
          <w:ilvl w:val="0"/>
          <w:numId w:val="33"/>
        </w:numPr>
        <w:spacing w:after="0"/>
        <w:ind w:left="357" w:hanging="357"/>
      </w:pPr>
      <w:r>
        <w:t xml:space="preserve">Если у строительной компании приостановлено право, то для заключения последующего договора она вынуждена обратиться в СРО для изменения своего статуса. Таким образом, СРО может контролировать зону ответственности своего члена в момент заключения договора; </w:t>
      </w:r>
    </w:p>
    <w:p w:rsidR="00997B35" w:rsidRDefault="00997B35" w:rsidP="00997B35">
      <w:pPr>
        <w:pStyle w:val="DocumentBody"/>
        <w:numPr>
          <w:ilvl w:val="0"/>
          <w:numId w:val="33"/>
        </w:numPr>
        <w:spacing w:after="0"/>
        <w:ind w:left="357" w:hanging="357"/>
      </w:pPr>
      <w:r>
        <w:t xml:space="preserve">Самые крупные выплаты из компенсационного фонда обеспечения договорных обязательств происходят по контрактам по Федеральному закону № 223-ФЗ; </w:t>
      </w:r>
    </w:p>
    <w:p w:rsidR="00997B35" w:rsidRDefault="00997B35" w:rsidP="00997B35">
      <w:pPr>
        <w:pStyle w:val="DocumentBody"/>
        <w:numPr>
          <w:ilvl w:val="0"/>
          <w:numId w:val="33"/>
        </w:numPr>
        <w:spacing w:after="0"/>
        <w:ind w:left="357" w:hanging="357"/>
      </w:pPr>
      <w:r>
        <w:t xml:space="preserve">90% выплат из КФ ОДО сопровождаются нарушением сроков выполнения работ; </w:t>
      </w:r>
    </w:p>
    <w:p w:rsidR="00997B35" w:rsidRDefault="00997B35" w:rsidP="00997B35">
      <w:pPr>
        <w:pStyle w:val="DocumentBody"/>
        <w:numPr>
          <w:ilvl w:val="0"/>
          <w:numId w:val="33"/>
        </w:numPr>
        <w:spacing w:after="0"/>
        <w:ind w:left="357" w:hanging="357"/>
      </w:pPr>
      <w:r>
        <w:t xml:space="preserve">Нарушение действующих норм законодательства не несет негативных последствий для заказчика. Заказчики не предоставляют сведения в Реестр недобросовестных поставщиков, заключают контракты с подрядчиком, чей уровень ответственности не соответствует сумме контракта, подписывают дополнительные соглашения о подготовке проектно-сметной документации с подрядчиком, не являющимся членом проектной СРО и т.д. </w:t>
      </w:r>
    </w:p>
    <w:p w:rsidR="00997B35" w:rsidRDefault="00997B35" w:rsidP="00997B35">
      <w:pPr>
        <w:pStyle w:val="DocumentBody"/>
      </w:pPr>
      <w:r>
        <w:t>По словам Александры Белоус, одним из наиболее эффективных методов контроля может стать прекращение права подрядчика заключать договоры с использованием конкурентных способов без прекращения членства в СРО. В ситуации прекращения права подрядчик не просто лишится возможности заключать новые договоры, но и не сможет больше выполнять обязательства по текущим договорам.</w:t>
      </w:r>
    </w:p>
    <w:p w:rsidR="00997B35" w:rsidRDefault="00997B35" w:rsidP="00997B35">
      <w:pPr>
        <w:pStyle w:val="DocumentBody"/>
      </w:pPr>
      <w:r>
        <w:t>Президент Ассоциации СРО «Перспектива» подчеркнула, что данная мера не избавит саморегулируемую организацию от претензий заказчика, но простимулирует члена СРО обратить внимание на текущие проблемы и предпринять активные меры по их устранению. Кроме того, возможность прекращения права заставит заказчиков внимательнее относиться к выбору подрядчиков.</w:t>
      </w:r>
    </w:p>
    <w:p w:rsidR="00997B35" w:rsidRDefault="00997B35" w:rsidP="00997B35">
      <w:pPr>
        <w:pStyle w:val="DocumentBody"/>
      </w:pPr>
      <w:r>
        <w:t>«Для заказчика нет ничего хуже чем искать нового подрядчика по уже проведенному конкурсу», - отметила Александра Белоус, добавив, что эту меру стоит рассматривать не как наказание члена СРО, а как влияние на заказчика «через жертву».</w:t>
      </w:r>
    </w:p>
    <w:p w:rsidR="00997B35" w:rsidRDefault="00997B35" w:rsidP="00997B35">
      <w:pPr>
        <w:pStyle w:val="DocumentBody"/>
      </w:pPr>
      <w:r>
        <w:t xml:space="preserve">Эту позицию поддержал вице-президент </w:t>
      </w:r>
      <w:r>
        <w:rPr>
          <w:b/>
        </w:rPr>
        <w:t>НОСТРОЙ</w:t>
      </w:r>
      <w:r>
        <w:t xml:space="preserve"> Антон </w:t>
      </w:r>
      <w:r>
        <w:rPr>
          <w:b/>
        </w:rPr>
        <w:t>Мороз</w:t>
      </w:r>
      <w:r>
        <w:t>.</w:t>
      </w:r>
    </w:p>
    <w:p w:rsidR="00997B35" w:rsidRDefault="00997B35" w:rsidP="00997B35">
      <w:pPr>
        <w:pStyle w:val="DocumentBody"/>
      </w:pPr>
      <w:r>
        <w:t>«Уровень квалификации заказчика в нашей стране на данный момент нулевой», - заявил он и выразил надежду, что в будущем удастся возродить «Школу заказчика» и обязать заказчиков проходить обучение в ней.</w:t>
      </w:r>
    </w:p>
    <w:p w:rsidR="00997B35" w:rsidRDefault="00997B35" w:rsidP="00997B35">
      <w:pPr>
        <w:pStyle w:val="DocumentBody"/>
      </w:pPr>
      <w:r>
        <w:t>Еще одним эффективным инструментом контроля и предотвращения выплат из компенсационного фонда ОДО Александра Белоус назвала штраф за непредоставление информации о договорах подряда, заключаемых по 223-ФЗ. Она отметила, что зачастую СРО узнает о заключении таких договоров только при возникновении проблемной ситуации: жалобы заказчика, требования о выплате или судебном иске. Обязанность членов СРО уведомлять о заключении, изменении и расторжении таких договоров, позволяет саморегулируемой организации вовремя включиться в проблемную ситуацию, дать необходимую консультацию и иными способами помочь строительной компании исполнить принятые на себя договорные обязательства. Штраф за непредоставление информации направлен на минимизацию неизвестных СРО контрактов и позволяет осуществлять надлежащий контроль.</w:t>
      </w:r>
    </w:p>
    <w:p w:rsidR="00997B35" w:rsidRDefault="00997B35" w:rsidP="00997B35">
      <w:pPr>
        <w:pStyle w:val="DocumentBody"/>
      </w:pPr>
      <w:r>
        <w:t>Александра Белоус добавила, что указанные меры уже закреплены во внутренних документах СРО, входящих в Межотраслевую ассоциацию саморегулируемых организаций «Перспектива», одобрены со стороны Ростехнадзора, но пока не применялись на практике.</w:t>
      </w:r>
    </w:p>
    <w:p w:rsidR="00997B35" w:rsidRDefault="00357E47" w:rsidP="00997B35">
      <w:hyperlink r:id="rId69" w:history="1">
        <w:r w:rsidR="00997B35">
          <w:rPr>
            <w:rStyle w:val="DocumentOriginalLink"/>
          </w:rPr>
          <w:t>https://sroportal.ru/publications/minimizaciya-vyplat-iz-kf-odo-davlenie-na-zakazchika-i-shtrafy/</w:t>
        </w:r>
      </w:hyperlink>
    </w:p>
    <w:p w:rsidR="00997B35" w:rsidRDefault="00997B35" w:rsidP="00997B35">
      <w:r>
        <w:rPr>
          <w:sz w:val="18"/>
        </w:rPr>
        <w:t>назад: </w:t>
      </w:r>
      <w:hyperlink w:anchor="ref_toc" w:history="1">
        <w:r>
          <w:rPr>
            <w:rStyle w:val="NavigationLink"/>
          </w:rPr>
          <w:t>оглавление</w:t>
        </w:r>
      </w:hyperlink>
    </w:p>
    <w:p w:rsidR="005C518B" w:rsidRDefault="005C518B" w:rsidP="005C518B">
      <w:pPr>
        <w:pStyle w:val="4"/>
      </w:pPr>
      <w:bookmarkStart w:id="82" w:name="_Toc210630059"/>
      <w:bookmarkStart w:id="83" w:name="_Toc210200868"/>
      <w:bookmarkStart w:id="84" w:name="_Toc210286853"/>
      <w:bookmarkStart w:id="85" w:name="_Toc210637516"/>
      <w:r>
        <w:rPr>
          <w:rStyle w:val="DocumentDate"/>
        </w:rPr>
        <w:t>03.10.2025</w:t>
      </w:r>
      <w:r>
        <w:br/>
      </w:r>
      <w:r>
        <w:rPr>
          <w:rStyle w:val="DocumentSource"/>
        </w:rPr>
        <w:t>BN.ru</w:t>
      </w:r>
      <w:r>
        <w:br/>
      </w:r>
      <w:r>
        <w:rPr>
          <w:rStyle w:val="DocumentName"/>
        </w:rPr>
        <w:t>В Петербурге прошла XVI Всероссийская конференция «Российский строительный комплекс»</w:t>
      </w:r>
      <w:bookmarkEnd w:id="82"/>
      <w:bookmarkEnd w:id="85"/>
    </w:p>
    <w:p w:rsidR="005C518B" w:rsidRDefault="005C518B" w:rsidP="005C518B">
      <w:pPr>
        <w:pStyle w:val="DocumentBody"/>
      </w:pPr>
      <w:r>
        <w:t>26 сентября 2025 года в Санкт-Петербурге состоялась XVI Всероссийская конференция «Российский строительный комплекс», которая с 2019 года проходит в рамках Форума «Устойчивое развитие».</w:t>
      </w:r>
    </w:p>
    <w:p w:rsidR="005C518B" w:rsidRDefault="005C518B" w:rsidP="005C518B">
      <w:pPr>
        <w:pStyle w:val="DocumentBody"/>
      </w:pPr>
      <w:r>
        <w:t>Открыло мероприятие по традиции пленарное заседание в формате "открытого микрофона", модератором которого выступила ведущая телеканала "Россия" Ирина Россиус.</w:t>
      </w:r>
    </w:p>
    <w:p w:rsidR="005C518B" w:rsidRDefault="005C518B" w:rsidP="005C518B">
      <w:pPr>
        <w:pStyle w:val="DocumentBody"/>
      </w:pPr>
      <w:r>
        <w:t xml:space="preserve">В состав президиума вошли помощник полномочного представителя Президента РФ в СЗФО Светлана Лебедева, председатель Комитета Государственной Думы РФ по </w:t>
      </w:r>
      <w:r>
        <w:rPr>
          <w:b/>
        </w:rPr>
        <w:t>строительству</w:t>
      </w:r>
      <w:r>
        <w:t xml:space="preserve"> и жилищно-коммунальному хозяйству Сергей Пахомов, статс-секретарь - заместитель Министра </w:t>
      </w:r>
      <w:r>
        <w:rPr>
          <w:b/>
        </w:rPr>
        <w:t>строительства</w:t>
      </w:r>
      <w:r>
        <w:t xml:space="preserve"> и жилищно-коммунального хозяйства РФ Юрий Муценек, вице-губернатор Санкт-Петербурга Николай Линченко, заместитель председателя Правительства Ленинградской области по </w:t>
      </w:r>
      <w:r>
        <w:rPr>
          <w:b/>
        </w:rPr>
        <w:t>строительству</w:t>
      </w:r>
      <w:r>
        <w:t xml:space="preserve"> и жилищно-коммунальному хозяйству Евгений Барановский, заместитель Губернатора Новосибирской области Роман Теленчинов, министр </w:t>
      </w:r>
      <w:r>
        <w:rPr>
          <w:b/>
        </w:rPr>
        <w:t>строительства</w:t>
      </w:r>
      <w:r>
        <w:t xml:space="preserve"> Самарской области Александр Фомин, </w:t>
      </w:r>
      <w:r>
        <w:rPr>
          <w:b/>
        </w:rPr>
        <w:t>президент Национального объединения строителей (НОСТРОЙ</w:t>
      </w:r>
      <w:r>
        <w:t xml:space="preserve">) Антон </w:t>
      </w:r>
      <w:r>
        <w:rPr>
          <w:b/>
        </w:rPr>
        <w:t>Глушков</w:t>
      </w:r>
      <w:r>
        <w:t xml:space="preserve">, вице-президент </w:t>
      </w:r>
      <w:r>
        <w:rPr>
          <w:b/>
        </w:rPr>
        <w:t>НОСТРОЙ</w:t>
      </w:r>
      <w:r>
        <w:t xml:space="preserve"> Антон </w:t>
      </w:r>
      <w:r>
        <w:rPr>
          <w:b/>
        </w:rPr>
        <w:t>Мороз</w:t>
      </w:r>
      <w:r>
        <w:t xml:space="preserve">, президент Национального объединения изыскателей и проектировщиков Анвар Шамузафаров, член Президиума Правления, Председателя Комитета по </w:t>
      </w:r>
      <w:r>
        <w:rPr>
          <w:b/>
        </w:rPr>
        <w:t>строительству</w:t>
      </w:r>
      <w:r>
        <w:t xml:space="preserve"> Общероссийской общественной организации малого и среднего предпринимательства "ОПОРА РОССИИ" Марк Геллер.</w:t>
      </w:r>
    </w:p>
    <w:p w:rsidR="005C518B" w:rsidRDefault="005C518B" w:rsidP="005C518B">
      <w:pPr>
        <w:pStyle w:val="DocumentBody"/>
      </w:pPr>
      <w:r>
        <w:t>Кроме того, в этом году Конференция впервые получила международный статус. В зале присутствовали зарубежные гости - вице-президент Всеиндийского Панчаят Паришад, президент Прадеш Панчаят Паришад штата Гуджара Пареш Десаи, генеральный консул Республики Индия в Санкт-Петербурге Нилам Рани, заместитель главы индийского представительства Центра социально-консервативной политики, руководитель представительства Центра социально-консервативной политики в Гуджарате Мехул Равал, президент Национального союза архитекторов и строителей-строителей Кубы, вице-президент группы строительных компаний, специализирующихся на проектировании и инженерных работах, Герой Республики Куба Антонио Герреро Родригес.</w:t>
      </w:r>
    </w:p>
    <w:p w:rsidR="005C518B" w:rsidRDefault="005C518B" w:rsidP="005C518B">
      <w:pPr>
        <w:pStyle w:val="DocumentBody"/>
      </w:pPr>
      <w:r>
        <w:t>Юрий Муценек рассказал слушателям о том, что к настоящему времени в стране введено 645 млн кв. метров нового жилья, а из аварийного фонда переселены уже 850 тысяч россиян. Отдельное внимание он уделил нацпроекту "Инфраструктура для жизни", который, по его мнению, является основой комплексного развития территорий России. Муценек рассказал, что на сегодняшний день отобраны 2160 опорных населенных пунктов, для которых разрабатываются мастер-планы, а на инфраструктурные кредиты будет выделено более 633 млрд рублей. Кроме того, выступающий коснулся хода исполнения поручений Президента России Владимира Путина в области строительства до 2030 года, реализации антикризисных мер, субсидирования строительства в городах с населением до 100 тыс. человек. Замминистра подчеркнул, что сегодня сформированы комплексные планы модернизации ЖКХ в 89 регионах, в них вошло более 45 тысяч мероприятий.</w:t>
      </w:r>
    </w:p>
    <w:p w:rsidR="005C518B" w:rsidRDefault="005C518B" w:rsidP="005C518B">
      <w:pPr>
        <w:pStyle w:val="DocumentBody"/>
      </w:pPr>
      <w:r>
        <w:t>О совершенствовании нормативно-правовой деятельности, которую Минстрой России в составе Правительства РФ ведет совместно с депутатами Государственной думы РФ, рассказал Сергей Пахомов.</w:t>
      </w:r>
    </w:p>
    <w:p w:rsidR="005C518B" w:rsidRDefault="005C518B" w:rsidP="005C518B">
      <w:pPr>
        <w:pStyle w:val="DocumentBody"/>
      </w:pPr>
      <w:r>
        <w:t>Он остановился на самых ключевых законодательных приоритетах, первый из которых - комплексное развитие территорий (КРТ). По мнению депутата, сегодня КРТ - основной инструмент градостроительной политики: проекты реализуются или готовятся в 51 субъекте по жилой застройке, в 48 - по незастроенным территориям. Но есть, по его словам, и системные сложности, связанные с затягиванием оформления документации, отсутствием единых экономических подходов. Для их решения, в частности, предлагается дать регионам право самостоятельно определять стоимость выкупа объектов социальной инфраструктуры, что ускорит ввод новых школ и детских садов.</w:t>
      </w:r>
    </w:p>
    <w:p w:rsidR="005C518B" w:rsidRDefault="005C518B" w:rsidP="005C518B">
      <w:pPr>
        <w:pStyle w:val="DocumentBody"/>
      </w:pPr>
      <w:r>
        <w:t>Отдельное внимание спикер уделил наведению порядка в сфере ИЖС. Сергей Пахомов сообщил, что в Госдуму внесен законопроект, который предполагает автоматическое предоставление градостроительного плана земельного участка через Госуслуги и установление четких параметров застройки. Это, считают законотворцы, создаст единые правила и снизит количество конфликтов.</w:t>
      </w:r>
    </w:p>
    <w:p w:rsidR="005C518B" w:rsidRDefault="005C518B" w:rsidP="005C518B">
      <w:pPr>
        <w:pStyle w:val="DocumentBody"/>
      </w:pPr>
      <w:r>
        <w:t>В завершение Сергей Пахомов остановился на работе, которая ведется по реформе системы саморегулирования. Депутат подчеркнул, что необходимо повысить качество контроля. С 1 марта 2026 года, обратил внимание он, национальные объединения обязаны утверждать новые правила саморегулирования.</w:t>
      </w:r>
    </w:p>
    <w:p w:rsidR="005C518B" w:rsidRDefault="005C518B" w:rsidP="005C518B">
      <w:pPr>
        <w:pStyle w:val="DocumentBody"/>
      </w:pPr>
      <w:r>
        <w:t>Как и чем сегодня живет строительный комплекс Санкт-Петербурга - поведал Николай Линченко, начав с того, что в городе за последние годы вводилось по 3 млн квадратных метров жилья, в том числе благодаря национальным проектам. Вице-губернатор Санкт-Петербурга рассказал об активном применении технологий информационного моделирования в проектной деятельности, строительстве и эксплуатации, а также поделился успехами в строительстве социальных объектов, которых за шесть лет было построено 420, успехами в полном решении проблемы обманутых дольщиков, в развитии проектов дорожного строительства.</w:t>
      </w:r>
    </w:p>
    <w:p w:rsidR="005C518B" w:rsidRDefault="005C518B" w:rsidP="005C518B">
      <w:pPr>
        <w:pStyle w:val="DocumentBody"/>
      </w:pPr>
      <w:r>
        <w:t>Особую роль в процессе преобразования Санкт-Петербурга и внедрения инноваций, отметил он, играет закон о комплексном развитии территорий. Николай Линченко считает, что принятие последних поправок в этот закон, которые учитывают особенности регионов, позволит реализовывать индивидуальный подход к потребностям петербуржцев.</w:t>
      </w:r>
    </w:p>
    <w:p w:rsidR="005C518B" w:rsidRDefault="005C518B" w:rsidP="005C518B">
      <w:pPr>
        <w:pStyle w:val="DocumentBody"/>
      </w:pPr>
      <w:r>
        <w:t>В свою очередь Евгений Барановский поделился с участниками, как сегодня внедряется механизм комплексного развития территорий и какие адресные программы используются строительным комплексом в Ленинградской области - многолетнем бессменном лидере по количеству возводимого жилья в стране. Он также сообщил, что в этом году в регионе планируется к вводу 3,7-3,8 млн "квадратов" жилья: 2,5 млн кв. метров ИЖС и 1,2 млн кв. метров многоквартирного жилья. Что касается социальных объектов, то до конца года введут 12 школ и детских садов, продолжается выкуп социально-значимых объектов по программе "Соцобъекты в обмен на налоги". Кроме того, в Ленобласти обсуждается запуск новых масштабных проектов.</w:t>
      </w:r>
    </w:p>
    <w:p w:rsidR="005C518B" w:rsidRDefault="005C518B" w:rsidP="005C518B">
      <w:pPr>
        <w:pStyle w:val="DocumentBody"/>
      </w:pPr>
      <w:r>
        <w:t>Роман Теленчинов поделился опытом реализации КРТ в Новосибирской области, рассказал о строительстве социальных объектов с привлечением разных источников финансирования и отметил потенциал использования типовой документации для решения наиболее острых вопросов обеспечения региона социальными объектами, а Александр Фомин рассказал о градостроительном развитии Самарской области через реализацию инфраструктурных проектов в самарской, тольяттинской и сызранской агломерациях с учетом их местной специфики и потребностей жителей.</w:t>
      </w:r>
    </w:p>
    <w:p w:rsidR="005C518B" w:rsidRDefault="005C518B" w:rsidP="005C518B">
      <w:pPr>
        <w:pStyle w:val="DocumentBody"/>
      </w:pPr>
      <w:r>
        <w:rPr>
          <w:b/>
        </w:rPr>
        <w:t>Президент НОСТРОЙ</w:t>
      </w:r>
      <w:r>
        <w:t xml:space="preserve"> Антон </w:t>
      </w:r>
      <w:r>
        <w:rPr>
          <w:b/>
        </w:rPr>
        <w:t>Глушков</w:t>
      </w:r>
      <w:r>
        <w:t xml:space="preserve"> рассказал об актуальных вопросах реализации бюджетных проектов, включая КРТ, в разных регионах.</w:t>
      </w:r>
    </w:p>
    <w:p w:rsidR="005C518B" w:rsidRDefault="005C518B" w:rsidP="005C518B">
      <w:pPr>
        <w:pStyle w:val="DocumentBody"/>
      </w:pPr>
      <w:r>
        <w:rPr>
          <w:b/>
        </w:rPr>
        <w:t>Глава нацобъединения</w:t>
      </w:r>
      <w:r>
        <w:t xml:space="preserve"> напомнил, что для точечного решения проблем, которые возникают в субъектах, </w:t>
      </w:r>
      <w:r>
        <w:rPr>
          <w:b/>
        </w:rPr>
        <w:t>НОСТРОЙ</w:t>
      </w:r>
      <w:r>
        <w:t xml:space="preserve"> объявил 2025-2026 год Годом регионализации. Его цель - адаптировать изменения, происходящие в техническом и законодательном регулировании, для успешной работы в регионах. Основные примеры - это помощь при комплексном развитии территорий, в расчетах технико-экономических показателей для типового проектирования, а также при определении начальной максимальной цены контракта.</w:t>
      </w:r>
    </w:p>
    <w:p w:rsidR="005C518B" w:rsidRDefault="005C518B" w:rsidP="005C518B">
      <w:pPr>
        <w:pStyle w:val="DocumentBody"/>
      </w:pPr>
      <w:r>
        <w:t xml:space="preserve">Отвечая на вопрос о сохранении набранных темпов в </w:t>
      </w:r>
      <w:r>
        <w:rPr>
          <w:b/>
        </w:rPr>
        <w:t>строительстве</w:t>
      </w:r>
      <w:r>
        <w:t xml:space="preserve">, Антон </w:t>
      </w:r>
      <w:r>
        <w:rPr>
          <w:b/>
        </w:rPr>
        <w:t>Глушков</w:t>
      </w:r>
      <w:r>
        <w:t xml:space="preserve"> отметил, что на сегодняшний день существует необходимость в привлечении высококвалифицированных трудовых резервов, в том числе иностранных. Кроме этого, для поддержания рекордных темпов стройки отрасль нуждается в качественных материалах, чем уже в полной мере обеспечен российский рынок. Способствует практически полной независимости от зарубежных производителей каталог импортозамещения </w:t>
      </w:r>
      <w:r>
        <w:rPr>
          <w:b/>
        </w:rPr>
        <w:t>НОСТРОЙ</w:t>
      </w:r>
      <w:r>
        <w:t>.</w:t>
      </w:r>
    </w:p>
    <w:p w:rsidR="005C518B" w:rsidRDefault="005C518B" w:rsidP="005C518B">
      <w:pPr>
        <w:pStyle w:val="DocumentBody"/>
      </w:pPr>
      <w:r>
        <w:t>Анвар Шамузафаров, отвечая на вопрос о роли архитектора на строительной площадке, подчеркнул необходимость совершенствования Гражданского кодекса РФ для закрепления нормы о том, что авторский надзор должен вести только ГАП или ГИП, являющийся автором проекта. В настоящий момент такого требования нет. НОПРИЗ ведет работу над внесением соответствующих поправок.</w:t>
      </w:r>
    </w:p>
    <w:p w:rsidR="005C518B" w:rsidRDefault="005C518B" w:rsidP="005C518B">
      <w:pPr>
        <w:pStyle w:val="DocumentBody"/>
      </w:pPr>
      <w:r>
        <w:t>Какова зона ответственности саморегулируемых организаций в рамках договорных обязательств подрядчиков - в своем выступлении объяснила президент Межотраслевой Ассоциации СРО "Перспектива" Александра Белоус.</w:t>
      </w:r>
    </w:p>
    <w:p w:rsidR="005C518B" w:rsidRDefault="005C518B" w:rsidP="005C518B">
      <w:pPr>
        <w:pStyle w:val="DocumentBody"/>
      </w:pPr>
      <w:r>
        <w:t xml:space="preserve">Генеральный директор компании "Краски Фридлендеръ", член Совета по архитектуре и градостроительству Ленинградской области и Северо-запада РФ, эксперт Каталога импортозамещения </w:t>
      </w:r>
      <w:r>
        <w:rPr>
          <w:b/>
        </w:rPr>
        <w:t>НОСТРОЙ</w:t>
      </w:r>
      <w:r>
        <w:t xml:space="preserve"> Анна Смирнова поделилась рецептом, как урбанистам, архитекторам и строителям избежать "нервной колористики" при возведении городов, районов и кварталов.</w:t>
      </w:r>
    </w:p>
    <w:p w:rsidR="005C518B" w:rsidRDefault="005C518B" w:rsidP="005C518B">
      <w:pPr>
        <w:pStyle w:val="DocumentBody"/>
      </w:pPr>
      <w:r>
        <w:t xml:space="preserve">С завершающим словом выступил главный идеолог Конференции Антон </w:t>
      </w:r>
      <w:r>
        <w:rPr>
          <w:b/>
        </w:rPr>
        <w:t>Мороз</w:t>
      </w:r>
      <w:r>
        <w:t>. Он выразил всем огромные слова благодарности и уважения за участие в Конференции и анонсировал дальнейшие мероприятия деловой программы.</w:t>
      </w:r>
    </w:p>
    <w:p w:rsidR="005C518B" w:rsidRDefault="005C518B" w:rsidP="005C518B">
      <w:pPr>
        <w:pStyle w:val="DocumentBody"/>
      </w:pPr>
      <w:r>
        <w:t>Продолжилась деловая программа Конференции работой тематических секций, посвященных актуальным вопросам цифровизации архитектурно-строительного проектирования и инженерных изысканий; аспектам и проблемам профессионального образования в области реставрации и реконструкции объектов культурного наследия; анализу выплат из Компенсационных фондов обеспечения договорных обязательств; рейтингование подрядных организаций в сфере строительства; законодательным аспектам сохранения территорий СНТ; индустриализации строительства; индийско-российским отношениям в торговле, инфраструктуре и инновациях. Также в рамках деловой программы состоялось заседание Комиссии по правовому регулированию строительства и созданию качественной среды для жизни Ассоциации юристов России.</w:t>
      </w:r>
    </w:p>
    <w:p w:rsidR="005C518B" w:rsidRDefault="00357E47" w:rsidP="005C518B">
      <w:hyperlink r:id="rId70" w:history="1">
        <w:r w:rsidR="005C518B">
          <w:rPr>
            <w:rStyle w:val="DocumentOriginalLink"/>
          </w:rPr>
          <w:t>https://www.bn.ru/gazeta/articles/283610/</w:t>
        </w:r>
      </w:hyperlink>
    </w:p>
    <w:p w:rsidR="005C518B" w:rsidRDefault="005C518B" w:rsidP="005C518B">
      <w:r>
        <w:rPr>
          <w:sz w:val="18"/>
        </w:rPr>
        <w:t>назад: </w:t>
      </w:r>
      <w:hyperlink w:anchor="ref_toc" w:history="1">
        <w:r>
          <w:rPr>
            <w:rStyle w:val="NavigationLink"/>
          </w:rPr>
          <w:t>оглавление</w:t>
        </w:r>
      </w:hyperlink>
    </w:p>
    <w:p w:rsidR="005C518B" w:rsidRDefault="005C518B" w:rsidP="005C518B">
      <w:pPr>
        <w:pStyle w:val="TitleDoubles"/>
      </w:pPr>
      <w:r>
        <w:t>Сообщения с аналогичным содержанием:</w:t>
      </w:r>
    </w:p>
    <w:p w:rsidR="005C518B" w:rsidRDefault="005C518B" w:rsidP="005C518B">
      <w:pPr>
        <w:pStyle w:val="DocumentDoubles"/>
      </w:pPr>
      <w:r>
        <w:t>03.10.2025 Россия сегодня. Главные новости, Обзор мировых СМИ (rftoday.ru)</w:t>
      </w:r>
      <w:r>
        <w:br/>
        <w:t>В Петербурге прошла XVI Всероссийская конференция «Российский строительный комплекс»</w:t>
      </w:r>
      <w:r>
        <w:br/>
      </w:r>
      <w:hyperlink r:id="rId71" w:history="1">
        <w:r>
          <w:rPr>
            <w:rStyle w:val="DoubleOriginalLink"/>
          </w:rPr>
          <w:t>https://www.bn.ru/gazeta/articles/283610/</w:t>
        </w:r>
      </w:hyperlink>
    </w:p>
    <w:p w:rsidR="001179D8" w:rsidRDefault="007C25F1" w:rsidP="00CB0ECB">
      <w:pPr>
        <w:pStyle w:val="3"/>
      </w:pPr>
      <w:bookmarkStart w:id="86" w:name="_Toc210637517"/>
      <w:r>
        <w:rPr>
          <w:rStyle w:val="DocumentName"/>
        </w:rPr>
        <w:t>II Финансово-промышленный форум</w:t>
      </w:r>
      <w:bookmarkEnd w:id="83"/>
      <w:bookmarkEnd w:id="84"/>
      <w:bookmarkEnd w:id="86"/>
    </w:p>
    <w:p w:rsidR="00997B35" w:rsidRDefault="00997B35" w:rsidP="00997B35">
      <w:pPr>
        <w:pStyle w:val="4"/>
      </w:pPr>
      <w:bookmarkStart w:id="87" w:name="_Toc210591007"/>
      <w:bookmarkStart w:id="88" w:name="_Toc210637518"/>
      <w:r>
        <w:rPr>
          <w:rStyle w:val="DocumentDate"/>
        </w:rPr>
        <w:t>03.10.2025</w:t>
      </w:r>
      <w:r>
        <w:br/>
      </w:r>
      <w:r>
        <w:rPr>
          <w:rStyle w:val="DocumentSource"/>
        </w:rPr>
        <w:t>Кто Строит.ру (ktostroit.ru)</w:t>
      </w:r>
      <w:r>
        <w:br/>
      </w:r>
      <w:r>
        <w:rPr>
          <w:rStyle w:val="DocumentName"/>
        </w:rPr>
        <w:t>Антон Мороз: в промышленное строительство нужно привлечь 15 трлн рублей</w:t>
      </w:r>
      <w:bookmarkEnd w:id="87"/>
      <w:bookmarkEnd w:id="88"/>
    </w:p>
    <w:p w:rsidR="00997B35" w:rsidRDefault="00997B35" w:rsidP="007C25F1">
      <w:pPr>
        <w:pStyle w:val="5"/>
      </w:pPr>
      <w:r>
        <w:t xml:space="preserve">В пленарной сессии II Финансово-промышленного форума принял участие вице-президент </w:t>
      </w:r>
      <w:r>
        <w:rPr>
          <w:b/>
        </w:rPr>
        <w:t>Национального объединения строителей (НОСТРОЙ</w:t>
      </w:r>
      <w:r>
        <w:t xml:space="preserve">) Антон </w:t>
      </w:r>
      <w:r>
        <w:rPr>
          <w:b/>
        </w:rPr>
        <w:t>Мороз</w:t>
      </w:r>
      <w:r>
        <w:t xml:space="preserve">, который в своем выступлении подчеркнул критическую необходимость привлечения 15 трлн рублей в промышленное строительство и разработку отраслевой стратегии.В своем выступлении, Антон </w:t>
      </w:r>
      <w:r>
        <w:rPr>
          <w:b/>
        </w:rPr>
        <w:t>Мороз</w:t>
      </w:r>
      <w:r>
        <w:t xml:space="preserve"> подчеркнул, что для такой промышленной державы, как Россия, в Стратегии развития строительной отрасли и ЖКХ РФ до 2030 года крайне мало внимания уделено промышленному строительству, и вопрос создания отдельной Стратегии развития промышленности и строительной отрасли РФ имеет крайне важное значение.</w:t>
      </w:r>
    </w:p>
    <w:p w:rsidR="00997B35" w:rsidRDefault="00997B35" w:rsidP="00997B35">
      <w:pPr>
        <w:pStyle w:val="DocumentBody"/>
      </w:pPr>
      <w:r>
        <w:t xml:space="preserve">«Привлечение 15 трлн рублей в развитие промышленного строительства крайне необходимо», - заявил Антон </w:t>
      </w:r>
      <w:r>
        <w:rPr>
          <w:b/>
        </w:rPr>
        <w:t>Мороз</w:t>
      </w:r>
      <w:r>
        <w:t>. Одним из потенциальных инструментов для этого он назвал промышленную ипотеку.</w:t>
      </w:r>
    </w:p>
    <w:p w:rsidR="00997B35" w:rsidRDefault="00997B35" w:rsidP="00997B35">
      <w:pPr>
        <w:pStyle w:val="DocumentBody"/>
      </w:pPr>
      <w:r>
        <w:t xml:space="preserve">Особое внимание вице-президент </w:t>
      </w:r>
      <w:r>
        <w:rPr>
          <w:b/>
        </w:rPr>
        <w:t>НОСТРОЙ</w:t>
      </w:r>
      <w:r>
        <w:t xml:space="preserve"> уделил механизмам государственно-частного партнерства (ГЧП). Он уверен, что донастроенные и эффективно реализуемые инструменты ГЧП позволят привлечь в отрасль значительные частные инвестиции для реализации важных инфраструктурных и социальных проектов, поспособствуют повышению их качества и скорости реализации. В качестве примера он привел успешные проекты в Санкт-Петербурге, Москве и Московской области.</w:t>
      </w:r>
    </w:p>
    <w:p w:rsidR="00997B35" w:rsidRDefault="00997B35" w:rsidP="00997B35">
      <w:pPr>
        <w:pStyle w:val="DocumentBody"/>
      </w:pPr>
      <w:r>
        <w:t xml:space="preserve">Вице-президент </w:t>
      </w:r>
      <w:r>
        <w:rPr>
          <w:b/>
        </w:rPr>
        <w:t>НОСТРОЙ</w:t>
      </w:r>
      <w:r>
        <w:t xml:space="preserve"> подчеркнул, что без развития индустрии стройматериалов и создания крупных промышленных предприятий долгосрочное развитие отрасли невозможно. Он призвал закрепить этот приоритет в новой Стратегии.</w:t>
      </w:r>
    </w:p>
    <w:p w:rsidR="00997B35" w:rsidRDefault="00997B35" w:rsidP="00997B35">
      <w:pPr>
        <w:pStyle w:val="DocumentBody"/>
      </w:pPr>
      <w:r>
        <w:t>В завершение он также акцентировал внимание на важности долгосрочного горизонта планирования, который позволяет прогнозировать трудовые ресурсы, загрузку предприятий и обеспечивать стабильное финансовое планирование, что, в свою очередь, делает диалог с банками более предсказуемым.</w:t>
      </w:r>
    </w:p>
    <w:p w:rsidR="00997B35" w:rsidRDefault="00997B35" w:rsidP="00997B35">
      <w:pPr>
        <w:pStyle w:val="DocumentBody"/>
      </w:pPr>
      <w:r>
        <w:t xml:space="preserve">Кроме того, вице-президент </w:t>
      </w:r>
      <w:r>
        <w:rPr>
          <w:b/>
        </w:rPr>
        <w:t>НОСТРОЙ</w:t>
      </w:r>
      <w:r>
        <w:t xml:space="preserve"> предложил рассмотреть возможность создания отраслевой площадки, которая объединит предприятия для корпоративного взаимодействия с банками. Это, по его мнению, станет для финансовых институтов дополнительной гарантией возврата вложенных средств и изменит их отношение к строительной отрасли.</w:t>
      </w:r>
    </w:p>
    <w:p w:rsidR="00997B35" w:rsidRDefault="00357E47" w:rsidP="00997B35">
      <w:hyperlink r:id="rId72" w:history="1">
        <w:r w:rsidR="00997B35">
          <w:rPr>
            <w:rStyle w:val="DocumentOriginalLink"/>
          </w:rPr>
          <w:t>https://ktostroit.ru/news/322823/</w:t>
        </w:r>
      </w:hyperlink>
    </w:p>
    <w:p w:rsidR="00997B35" w:rsidRDefault="00997B35" w:rsidP="00997B35">
      <w:r>
        <w:rPr>
          <w:sz w:val="18"/>
        </w:rPr>
        <w:t>назад: </w:t>
      </w:r>
      <w:hyperlink w:anchor="ref_toc" w:history="1">
        <w:r>
          <w:rPr>
            <w:rStyle w:val="NavigationLink"/>
          </w:rPr>
          <w:t>оглавление</w:t>
        </w:r>
      </w:hyperlink>
    </w:p>
    <w:p w:rsidR="00997B35" w:rsidRDefault="00997B35" w:rsidP="00997B35">
      <w:pPr>
        <w:pStyle w:val="TitleDoubles"/>
      </w:pPr>
      <w:r>
        <w:t>Сообщения с аналогичным содержанием:</w:t>
      </w:r>
    </w:p>
    <w:p w:rsidR="00997B35" w:rsidRDefault="00997B35" w:rsidP="00997B35">
      <w:pPr>
        <w:pStyle w:val="DocumentDoubles"/>
      </w:pPr>
      <w:r>
        <w:t>03.10.2025 Новости России (news-life.pro)</w:t>
      </w:r>
      <w:r>
        <w:br/>
        <w:t>Антон Мороз: в промышленное строительство нужно привлечь 15 трлн рублей</w:t>
      </w:r>
      <w:r>
        <w:br/>
      </w:r>
      <w:hyperlink r:id="rId73" w:history="1">
        <w:r>
          <w:rPr>
            <w:rStyle w:val="DoubleOriginalLink"/>
          </w:rPr>
          <w:t>https://news-life.pro/spb/412681779/</w:t>
        </w:r>
      </w:hyperlink>
    </w:p>
    <w:p w:rsidR="001179D8" w:rsidRDefault="007C25F1" w:rsidP="00CB0ECB">
      <w:pPr>
        <w:pStyle w:val="3"/>
      </w:pPr>
      <w:bookmarkStart w:id="89" w:name="_Toc210027995"/>
      <w:bookmarkStart w:id="90" w:name="_Toc210114176"/>
      <w:bookmarkStart w:id="91" w:name="_Toc210200858"/>
      <w:bookmarkStart w:id="92" w:name="_Toc210286849"/>
      <w:bookmarkStart w:id="93" w:name="_Toc210637519"/>
      <w:r>
        <w:t>Новостройкам спрогнозировали подорожание вплоть до 5% из-за увеличения НДС</w:t>
      </w:r>
      <w:bookmarkEnd w:id="89"/>
      <w:bookmarkEnd w:id="90"/>
      <w:bookmarkEnd w:id="91"/>
      <w:bookmarkEnd w:id="92"/>
      <w:bookmarkEnd w:id="93"/>
    </w:p>
    <w:p w:rsidR="00997B35" w:rsidRDefault="00997B35" w:rsidP="00997B35">
      <w:pPr>
        <w:pStyle w:val="4"/>
      </w:pPr>
      <w:bookmarkStart w:id="94" w:name="_Toc210591021"/>
      <w:bookmarkStart w:id="95" w:name="_Toc210637520"/>
      <w:r>
        <w:rPr>
          <w:rStyle w:val="DocumentDate"/>
        </w:rPr>
        <w:t>03.10.2025</w:t>
      </w:r>
      <w:r>
        <w:br/>
      </w:r>
      <w:r>
        <w:rPr>
          <w:rStyle w:val="DocumentSource"/>
        </w:rPr>
        <w:t>Dom.mail (dom.mail.ru)</w:t>
      </w:r>
      <w:r>
        <w:br/>
      </w:r>
      <w:r>
        <w:rPr>
          <w:rStyle w:val="DocumentName"/>
        </w:rPr>
        <w:t>Жилью в России пообещали подорожание по новой причине</w:t>
      </w:r>
      <w:bookmarkEnd w:id="94"/>
      <w:bookmarkEnd w:id="95"/>
    </w:p>
    <w:p w:rsidR="00997B35" w:rsidRDefault="00997B35" w:rsidP="00997B35">
      <w:pPr>
        <w:pStyle w:val="DocumentBody"/>
      </w:pPr>
      <w:r>
        <w:t>Повышение ставки налога на добавленную стоимость (НДС) приведет к росту цен на недвижимость в России. Насколько она подорожает, РБК рассказали эксперты.</w:t>
      </w:r>
    </w:p>
    <w:p w:rsidR="00997B35" w:rsidRDefault="00997B35" w:rsidP="007C25F1">
      <w:pPr>
        <w:pStyle w:val="5"/>
      </w:pPr>
      <w:r>
        <w:t>По оценкам "</w:t>
      </w:r>
      <w:r>
        <w:rPr>
          <w:b/>
        </w:rPr>
        <w:t>Национального объединения строителей" (НОСТРОЙ</w:t>
      </w:r>
      <w:r>
        <w:t xml:space="preserve">), после увеличения НДС новостройки в России могут прибавить в стоимости порядка 2−3 процентов. При этом рост цен в крупных городах будет сдерживать высокая конкуренция, льготная ипотека и субсидии для застройщиков, полагает глава ассоциации Антон </w:t>
      </w:r>
      <w:r>
        <w:rPr>
          <w:b/>
        </w:rPr>
        <w:t>Глушков</w:t>
      </w:r>
      <w:r>
        <w:t>.</w:t>
      </w:r>
    </w:p>
    <w:p w:rsidR="00997B35" w:rsidRDefault="00997B35" w:rsidP="00997B35">
      <w:pPr>
        <w:pStyle w:val="DocumentBody"/>
      </w:pPr>
      <w:r>
        <w:t>Другой прогноз относительно цен на "первичку" дают в агентстве "Национальные кредитные рейтинги" (НКР). Там ожидают подорожания в пределах 3−5 процентов. "Чем длиннее цепочка подрядчиков и поставщиков, тем выше будет кумулятивный эффект от повышения НДС", - прокомментировал директор группы рейтингов финансовых институтов НКР Александр Диваков.</w:t>
      </w:r>
    </w:p>
    <w:p w:rsidR="00997B35" w:rsidRDefault="00997B35" w:rsidP="00997B35">
      <w:pPr>
        <w:pStyle w:val="DocumentBody"/>
      </w:pPr>
      <w:r>
        <w:t>Рост цен на вторичном рынке будет менее заметным, полагает эксперт НКР, ведь физлица, выступающие продавцами в этих сделках, не платят НДС. Тем не менее цены повысятся, в том числе из-за повышения комиссий риелторов, на которых скажется увеличение НДС. Также подорожают услуги сервисов по размещению объявлений и юристов, пояснил Диваков.</w:t>
      </w:r>
    </w:p>
    <w:p w:rsidR="00997B35" w:rsidRDefault="00997B35" w:rsidP="00997B35">
      <w:pPr>
        <w:pStyle w:val="DocumentBody"/>
      </w:pPr>
      <w:r>
        <w:t>Ипотечные ставки, в свою очередь, продолжат снижаться, но медленнее. Как считает аналитик ФГ "Финам" Игорь Додонов, на фоне повышения НДС Центробанк ужесточит денежно-кредитную политику и замедлит темпы снижения ключевой ставки. Застройщики, вероятно, ненадолго отступят от текущих планов реализации проектов, для того чтобы адаптироваться к новым условиям налогообложения: пересмотрят бюджет, начнут поиск новых партнеров, оптимизируют поставки стройматериалов. Кроме того, девелоперы могут отдавать предпочтение более доступным типам жилья с целью сохранить конкурентоспособность и сдержать спрос.</w:t>
      </w:r>
    </w:p>
    <w:p w:rsidR="00997B35" w:rsidRDefault="00997B35" w:rsidP="00997B35">
      <w:pPr>
        <w:pStyle w:val="DocumentBody"/>
      </w:pPr>
      <w:r>
        <w:t>Ранее бизнес-эксперты предупредили о возникновении пузыря на рынке недвижимости в России. Недоступность ипотеки на вторичном рынке жилья приводит к разрыву в ценах между новым и вторичным жильем. В некоторых регионах разница может достигать 80 процентов.</w:t>
      </w:r>
    </w:p>
    <w:p w:rsidR="00997B35" w:rsidRDefault="00357E47" w:rsidP="00997B35">
      <w:hyperlink r:id="rId74" w:history="1">
        <w:r w:rsidR="00997B35">
          <w:rPr>
            <w:rStyle w:val="DocumentOriginalLink"/>
          </w:rPr>
          <w:t>https://dom.mail.ru/news/184490-zhilyu-v-rossii-poobeschali-podorozhanie-po-novoj-prichine/</w:t>
        </w:r>
      </w:hyperlink>
    </w:p>
    <w:p w:rsidR="00997B35" w:rsidRDefault="00997B35" w:rsidP="00997B35">
      <w:r>
        <w:rPr>
          <w:sz w:val="18"/>
        </w:rPr>
        <w:t>назад: </w:t>
      </w:r>
      <w:hyperlink w:anchor="ref_toc" w:history="1">
        <w:r>
          <w:rPr>
            <w:rStyle w:val="NavigationLink"/>
          </w:rPr>
          <w:t>оглавление</w:t>
        </w:r>
      </w:hyperlink>
    </w:p>
    <w:p w:rsidR="00D93276" w:rsidRDefault="00D93276" w:rsidP="00D93276">
      <w:pPr>
        <w:pStyle w:val="3"/>
      </w:pPr>
      <w:bookmarkStart w:id="96" w:name="_Toc210637521"/>
      <w:r>
        <w:t>Национальный конкурс профессионального мастерства "</w:t>
      </w:r>
      <w:r w:rsidRPr="005136C3">
        <w:t xml:space="preserve"> </w:t>
      </w:r>
      <w:r>
        <w:t>Строймастер-2025"</w:t>
      </w:r>
      <w:bookmarkEnd w:id="54"/>
      <w:bookmarkEnd w:id="55"/>
      <w:bookmarkEnd w:id="56"/>
      <w:bookmarkEnd w:id="57"/>
      <w:bookmarkEnd w:id="58"/>
      <w:bookmarkEnd w:id="96"/>
    </w:p>
    <w:p w:rsidR="00997B35" w:rsidRDefault="00997B35" w:rsidP="00997B35">
      <w:pPr>
        <w:pStyle w:val="4"/>
      </w:pPr>
      <w:bookmarkStart w:id="97" w:name="_Toc210591020"/>
      <w:bookmarkStart w:id="98" w:name="_Toc210591002"/>
      <w:bookmarkStart w:id="99" w:name="_Toc210637522"/>
      <w:r>
        <w:rPr>
          <w:rStyle w:val="DocumentDate"/>
        </w:rPr>
        <w:t>03.10.2025</w:t>
      </w:r>
      <w:r>
        <w:br/>
      </w:r>
      <w:r>
        <w:rPr>
          <w:rStyle w:val="DocumentSource"/>
        </w:rPr>
        <w:t>Новости Малого Бизнеса (novostimb.ru)</w:t>
      </w:r>
      <w:r>
        <w:br/>
      </w:r>
      <w:r>
        <w:rPr>
          <w:rStyle w:val="DocumentName"/>
        </w:rPr>
        <w:t>В Петербурге подведены итоги финала Национального конкурса профессионального мастерства «Строймастер»</w:t>
      </w:r>
      <w:bookmarkEnd w:id="97"/>
      <w:bookmarkEnd w:id="99"/>
    </w:p>
    <w:p w:rsidR="00997B35" w:rsidRDefault="00997B35" w:rsidP="00997B35">
      <w:pPr>
        <w:pStyle w:val="DocumentBody"/>
      </w:pPr>
      <w:r>
        <w:t>В числе победителей есть и наши земляки.</w:t>
      </w:r>
    </w:p>
    <w:p w:rsidR="00997B35" w:rsidRDefault="00997B35" w:rsidP="007C25F1">
      <w:pPr>
        <w:pStyle w:val="5"/>
      </w:pPr>
      <w:r>
        <w:t xml:space="preserve">Петербург на несколько дней стал центром притяжения </w:t>
      </w:r>
      <w:r>
        <w:rPr>
          <w:b/>
        </w:rPr>
        <w:t>лучших строителей</w:t>
      </w:r>
      <w:r>
        <w:t xml:space="preserve"> России. Здесь прошел финал всероссийского этапа </w:t>
      </w:r>
      <w:r>
        <w:rPr>
          <w:b/>
        </w:rPr>
        <w:t>Национального конкурса профессионального мастерства «Строймастер</w:t>
      </w:r>
      <w:r>
        <w:t xml:space="preserve">». Организаторами </w:t>
      </w:r>
      <w:r>
        <w:rPr>
          <w:b/>
        </w:rPr>
        <w:t>конкурса</w:t>
      </w:r>
      <w:r>
        <w:t xml:space="preserve"> традиционно выступили </w:t>
      </w:r>
      <w:r>
        <w:rPr>
          <w:b/>
        </w:rPr>
        <w:t>Национальное объединение строителей (НОСТРОЙ</w:t>
      </w:r>
      <w:r>
        <w:t>) и Минстрой России.</w:t>
      </w:r>
    </w:p>
    <w:p w:rsidR="00997B35" w:rsidRDefault="00997B35" w:rsidP="00997B35">
      <w:pPr>
        <w:pStyle w:val="DocumentBody"/>
      </w:pPr>
      <w:r>
        <w:t>Символично, что в 2010 году «</w:t>
      </w:r>
      <w:r>
        <w:rPr>
          <w:b/>
        </w:rPr>
        <w:t>Строймастер</w:t>
      </w:r>
      <w:r>
        <w:t xml:space="preserve">» зародился именно на берегах Невы и с тех пор он стал олицетворением мастерства и уважения к труду строителей. В юбилейный для </w:t>
      </w:r>
      <w:r>
        <w:rPr>
          <w:b/>
        </w:rPr>
        <w:t>конкурса</w:t>
      </w:r>
      <w:r>
        <w:t xml:space="preserve"> год Северная столица России снова принимала </w:t>
      </w:r>
      <w:r>
        <w:rPr>
          <w:b/>
        </w:rPr>
        <w:t>лучших строителей</w:t>
      </w:r>
      <w:r>
        <w:t xml:space="preserve"> страны. Выбор площадки для проведения </w:t>
      </w:r>
      <w:r>
        <w:rPr>
          <w:b/>
        </w:rPr>
        <w:t>конкурса</w:t>
      </w:r>
      <w:r>
        <w:t xml:space="preserve"> был не случаен. Финальные соревнования проходили на территории колледжа Метростроя, под крышей которого на протяжении нескольких десятилетий готовят высококвалифицированных специалистов для строительной индустрии. За звание лучших по профессии боролись более 1700 специалистов из 73 регионов. Борьба шла по четырем номинациям - «</w:t>
      </w:r>
      <w:r>
        <w:rPr>
          <w:b/>
        </w:rPr>
        <w:t>Лучший сварщик», «Лучший каменщик», «Лучший штукатур</w:t>
      </w:r>
      <w:r>
        <w:t>» и «</w:t>
      </w:r>
      <w:r>
        <w:rPr>
          <w:b/>
        </w:rPr>
        <w:t>Лучший монтажник</w:t>
      </w:r>
      <w:r>
        <w:t xml:space="preserve"> каркасно-обшивных конструкций». Вместе с профессионалами за звание лучших мастеров боролись и студенты - более 120 колледжей направили на </w:t>
      </w:r>
      <w:r>
        <w:rPr>
          <w:b/>
        </w:rPr>
        <w:t>конкурс</w:t>
      </w:r>
      <w:r>
        <w:t xml:space="preserve"> своих студентов. В итоге в финал вышли 76 победителей региональных этапов из 33 субъектов страны.</w:t>
      </w:r>
    </w:p>
    <w:p w:rsidR="00997B35" w:rsidRDefault="00997B35" w:rsidP="00997B35">
      <w:pPr>
        <w:pStyle w:val="DocumentBody"/>
      </w:pPr>
      <w:r>
        <w:t xml:space="preserve">Открывая </w:t>
      </w:r>
      <w:r>
        <w:rPr>
          <w:b/>
        </w:rPr>
        <w:t>конкурс «Строймастер", президент НОСТРОЙ</w:t>
      </w:r>
      <w:r>
        <w:t xml:space="preserve"> Антон </w:t>
      </w:r>
      <w:r>
        <w:rPr>
          <w:b/>
        </w:rPr>
        <w:t>Глушков</w:t>
      </w:r>
      <w:r>
        <w:t xml:space="preserve">, отметил, что те, кто приехал для участия в финале - это уже победители и профессионалы своего дела. А сам </w:t>
      </w:r>
      <w:r>
        <w:rPr>
          <w:b/>
        </w:rPr>
        <w:t>конкурс «Строймастера</w:t>
      </w:r>
      <w:r>
        <w:t>» стал большим праздником труда, успеха и высоких достижений. «Уверен, что эти соревнования останутся у всех конкурсантов в памяти, как один из самых светлых и запоминающихся эпизодов жизни», отметил он.</w:t>
      </w:r>
    </w:p>
    <w:p w:rsidR="00997B35" w:rsidRDefault="00997B35" w:rsidP="00997B35">
      <w:pPr>
        <w:pStyle w:val="DocumentBody"/>
      </w:pPr>
      <w:r>
        <w:t xml:space="preserve">Имена победителей всероссийского этапа </w:t>
      </w:r>
      <w:r>
        <w:rPr>
          <w:b/>
        </w:rPr>
        <w:t>Национального конкурса профессионального мастерства «Строймастер</w:t>
      </w:r>
      <w:r>
        <w:t>» объявили в рамках XVI Всероссийской конференции «Российский строительный комплекс». Среди более 40 награжденных оказались представители разных регионов - от Тюменской области до Москвы и Челябинска. Финалистам вручили дипломы и ценные призы. А победители в «</w:t>
      </w:r>
      <w:r>
        <w:rPr>
          <w:b/>
        </w:rPr>
        <w:t>Студенческой лиге» конкурса</w:t>
      </w:r>
      <w:r>
        <w:t xml:space="preserve"> еще получили дополнительные баллы для поступления в Московский государственный строительный университет (НИУ МГСУ). Среди лучших по профессии есть и наш земляки - 3 место в номинации «</w:t>
      </w:r>
      <w:r>
        <w:rPr>
          <w:b/>
        </w:rPr>
        <w:t>Лучший штукатур</w:t>
      </w:r>
      <w:r>
        <w:t>» одержал самозанятый из Ленинградской области Андрей Мороз, а в номинации «</w:t>
      </w:r>
      <w:r>
        <w:rPr>
          <w:b/>
        </w:rPr>
        <w:t>Лучший монтажник</w:t>
      </w:r>
      <w:r>
        <w:t xml:space="preserve"> каркасно-обшивных конструкций» Александр Фадейчев из Петербурга занял второе место.</w:t>
      </w:r>
    </w:p>
    <w:p w:rsidR="00997B35" w:rsidRDefault="00997B35" w:rsidP="00997B35">
      <w:pPr>
        <w:pStyle w:val="DocumentAuthor"/>
      </w:pPr>
      <w:r>
        <w:t>Александр Семенов</w:t>
      </w:r>
    </w:p>
    <w:p w:rsidR="00997B35" w:rsidRDefault="00357E47" w:rsidP="00997B35">
      <w:hyperlink r:id="rId75" w:history="1">
        <w:r w:rsidR="00997B35">
          <w:rPr>
            <w:rStyle w:val="DocumentOriginalLink"/>
          </w:rPr>
          <w:t>https://novostimb.ru/news/2025/10/03/v-peterburge-podvedeny-itogi-finala-nacionalnogo-konkursa-professionalnogo-masterstva-strojmaster.html</w:t>
        </w:r>
      </w:hyperlink>
    </w:p>
    <w:p w:rsidR="00997B35" w:rsidRDefault="00997B35" w:rsidP="00997B35">
      <w:r>
        <w:rPr>
          <w:sz w:val="18"/>
        </w:rPr>
        <w:t>назад: </w:t>
      </w:r>
      <w:hyperlink w:anchor="ref_toc" w:history="1">
        <w:r>
          <w:rPr>
            <w:rStyle w:val="NavigationLink"/>
          </w:rPr>
          <w:t>оглавление</w:t>
        </w:r>
      </w:hyperlink>
    </w:p>
    <w:p w:rsidR="00997B35" w:rsidRDefault="00997B35" w:rsidP="00997B35">
      <w:pPr>
        <w:pStyle w:val="TitleDoubles"/>
      </w:pPr>
      <w:r>
        <w:t>Сообщения с аналогичным содержанием:</w:t>
      </w:r>
    </w:p>
    <w:p w:rsidR="00997B35" w:rsidRDefault="00997B35" w:rsidP="00997B35">
      <w:pPr>
        <w:pStyle w:val="DocumentDoubles"/>
      </w:pPr>
      <w:r>
        <w:t>03.10.2025 Конкретно.ru - новостной портал (Санкт-Петербург) (konkretno.ru)</w:t>
      </w:r>
      <w:r>
        <w:br/>
        <w:t>«Новости малого бизнеса»: В Петербурге подведены итоги финала Национального конкурса профессионального мастерства «Строймастер»</w:t>
      </w:r>
      <w:r>
        <w:br/>
      </w:r>
      <w:hyperlink r:id="rId76" w:history="1">
        <w:r>
          <w:rPr>
            <w:rStyle w:val="DoubleOriginalLink"/>
          </w:rPr>
          <w:t>https://konkretno.ru/sity_obshestvo/165670-novosti-malogo-biznesa-v-peterburge-podvedeny-itogi-finala-nacionalnogo-konkursa-professionalnogo-masterstva-strojmaster.html</w:t>
        </w:r>
      </w:hyperlink>
    </w:p>
    <w:p w:rsidR="00997B35" w:rsidRDefault="00997B35" w:rsidP="00997B35">
      <w:pPr>
        <w:pStyle w:val="DocumentDoubles"/>
      </w:pPr>
      <w:r>
        <w:t>03.10.2025 BezFormata.com</w:t>
      </w:r>
      <w:r>
        <w:br/>
        <w:t>«Новости малого бизнеса»: В Петербурге подведены итоги финала Национального конкурса профессионального мастерства «Строймастер»</w:t>
      </w:r>
      <w:r>
        <w:br/>
      </w:r>
      <w:hyperlink r:id="rId77" w:history="1">
        <w:r>
          <w:rPr>
            <w:rStyle w:val="DoubleOriginalLink"/>
          </w:rPr>
          <w:t>https://sanktpeterburg.bezformata.com/listnews/stroymaster/151627337/</w:t>
        </w:r>
      </w:hyperlink>
    </w:p>
    <w:p w:rsidR="00997B35" w:rsidRDefault="00997B35" w:rsidP="00997B35">
      <w:pPr>
        <w:pStyle w:val="DocumentDoubles"/>
      </w:pPr>
      <w:r>
        <w:t>03.10.2025 БезФормата.com Санкт-Петербург (sanktpeterburg.bezformata.com)</w:t>
      </w:r>
      <w:r>
        <w:br/>
        <w:t>«Новости малого бизнеса»: В Петербурге подведены итоги финала Национального конкурса профессионального мастерства «Строймастер»</w:t>
      </w:r>
      <w:r>
        <w:br/>
      </w:r>
      <w:hyperlink r:id="rId78" w:history="1">
        <w:r>
          <w:rPr>
            <w:rStyle w:val="DoubleOriginalLink"/>
          </w:rPr>
          <w:t>https://sanktpeterburg.bezformata.com/listnews/stroymaster/151627337/</w:t>
        </w:r>
      </w:hyperlink>
    </w:p>
    <w:p w:rsidR="00997B35" w:rsidRDefault="00997B35" w:rsidP="00997B35">
      <w:pPr>
        <w:pStyle w:val="DocumentDoubles"/>
      </w:pPr>
      <w:r>
        <w:t>03.10.2025 Новости России (news-life.pro)</w:t>
      </w:r>
      <w:r>
        <w:br/>
        <w:t>«Новости малого бизнеса»: В Петербурге подведены итоги финала Национального конкурса профессионального мастерства «Строймастер»</w:t>
      </w:r>
      <w:r>
        <w:br/>
      </w:r>
      <w:hyperlink r:id="rId79" w:history="1">
        <w:r>
          <w:rPr>
            <w:rStyle w:val="DoubleOriginalLink"/>
          </w:rPr>
          <w:t>https://news-life.pro/chelyabinsk/412703419/</w:t>
        </w:r>
      </w:hyperlink>
    </w:p>
    <w:p w:rsidR="00997B35" w:rsidRDefault="00997B35" w:rsidP="00997B35">
      <w:pPr>
        <w:pStyle w:val="DocumentDoubles"/>
      </w:pPr>
      <w:r>
        <w:t>03.10.2025 Ria.City</w:t>
      </w:r>
      <w:r>
        <w:br/>
        <w:t>«Новости малого бизнеса»: В Петербурге подведены итоги финала Национального конкурса профессионального мастерства «Строймастер»</w:t>
      </w:r>
      <w:r>
        <w:br/>
      </w:r>
      <w:hyperlink r:id="rId80" w:history="1">
        <w:r>
          <w:rPr>
            <w:rStyle w:val="DoubleOriginalLink"/>
          </w:rPr>
          <w:t>https://ria.city/spb/412703419/</w:t>
        </w:r>
      </w:hyperlink>
    </w:p>
    <w:p w:rsidR="00997B35" w:rsidRDefault="00997B35" w:rsidP="00997B35">
      <w:pPr>
        <w:pStyle w:val="DocumentDoubles"/>
      </w:pPr>
      <w:r>
        <w:t>03.10.2025 Russia24.pro</w:t>
      </w:r>
      <w:r>
        <w:br/>
        <w:t>«Новости малого бизнеса»: В Петербурге подведены итоги финала Национального конкурса профессионального мастерства «Строймастер»</w:t>
      </w:r>
      <w:r>
        <w:br/>
      </w:r>
      <w:hyperlink r:id="rId81" w:history="1">
        <w:r>
          <w:rPr>
            <w:rStyle w:val="DoubleOriginalLink"/>
          </w:rPr>
          <w:t>https://russia24.pro/spb/412703419/</w:t>
        </w:r>
      </w:hyperlink>
    </w:p>
    <w:p w:rsidR="00997B35" w:rsidRDefault="00997B35" w:rsidP="00997B35">
      <w:pPr>
        <w:pStyle w:val="4"/>
      </w:pPr>
      <w:bookmarkStart w:id="100" w:name="_Toc210637523"/>
      <w:r>
        <w:rPr>
          <w:rStyle w:val="DocumentDate"/>
        </w:rPr>
        <w:t>03.10.2025</w:t>
      </w:r>
      <w:r>
        <w:br/>
      </w:r>
      <w:r>
        <w:rPr>
          <w:rStyle w:val="DocumentSource"/>
        </w:rPr>
        <w:t>Недвижимость и строительство Петербурга (nsp.ru)</w:t>
      </w:r>
      <w:r>
        <w:br/>
      </w:r>
      <w:r>
        <w:rPr>
          <w:rStyle w:val="DocumentName"/>
        </w:rPr>
        <w:t>«Строймастер» отметил юбилей: 15 лет профессиональных соревнований строителей в России</w:t>
      </w:r>
      <w:bookmarkEnd w:id="98"/>
      <w:bookmarkEnd w:id="100"/>
    </w:p>
    <w:p w:rsidR="00997B35" w:rsidRDefault="00997B35" w:rsidP="00997B35">
      <w:pPr>
        <w:pStyle w:val="DocumentBody"/>
      </w:pPr>
      <w:r>
        <w:t xml:space="preserve">Петербург вновь стал центром строительной отрасли страны. В Колледже метростроя 25 сентября 2025 года состоялся финал XV </w:t>
      </w:r>
      <w:r>
        <w:rPr>
          <w:b/>
        </w:rPr>
        <w:t>Национального конкурса профессионального мастерства «Строймастер</w:t>
      </w:r>
      <w:r>
        <w:t>».</w:t>
      </w:r>
    </w:p>
    <w:p w:rsidR="007C25F1" w:rsidRDefault="00997B35" w:rsidP="00997B35">
      <w:pPr>
        <w:pStyle w:val="DocumentBody"/>
      </w:pPr>
      <w:r>
        <w:t xml:space="preserve">В этот день Северная столица принимала 76 финалистов из 33 регионов России - каменщиков, штукатуров, сварщиков и монтажников каркасно-обшивных конструкций. Для них участие в </w:t>
      </w:r>
      <w:r>
        <w:rPr>
          <w:b/>
        </w:rPr>
        <w:t>конкурсе</w:t>
      </w:r>
      <w:r>
        <w:t xml:space="preserve"> стало не только проверкой мастерства, но и настоящим праздником профессии. </w:t>
      </w:r>
    </w:p>
    <w:p w:rsidR="007C25F1" w:rsidRDefault="00997B35" w:rsidP="00997B35">
      <w:pPr>
        <w:pStyle w:val="DocumentBody"/>
      </w:pPr>
      <w:r>
        <w:t xml:space="preserve">«Уверен, что эти соревнования останутся в памяти конкурсантов как один из самых ярких эпизодов жизни», - подчеркнул </w:t>
      </w:r>
      <w:r>
        <w:rPr>
          <w:b/>
        </w:rPr>
        <w:t>президент НОСТРОЙ</w:t>
      </w:r>
      <w:r>
        <w:t xml:space="preserve"> Антон </w:t>
      </w:r>
      <w:r>
        <w:rPr>
          <w:b/>
        </w:rPr>
        <w:t>Глушков</w:t>
      </w:r>
      <w:r>
        <w:t xml:space="preserve">, открывая торжественную церемонию. </w:t>
      </w:r>
    </w:p>
    <w:p w:rsidR="007C25F1" w:rsidRDefault="00997B35" w:rsidP="00997B35">
      <w:pPr>
        <w:pStyle w:val="DocumentBody"/>
      </w:pPr>
      <w:r>
        <w:rPr>
          <w:b/>
        </w:rPr>
        <w:t>Конкурс</w:t>
      </w:r>
      <w:r>
        <w:t xml:space="preserve"> вернул к истокам</w:t>
      </w:r>
    </w:p>
    <w:p w:rsidR="00396851" w:rsidRDefault="00997B35" w:rsidP="00997B35">
      <w:pPr>
        <w:pStyle w:val="DocumentBody"/>
      </w:pPr>
      <w:r>
        <w:t>История «</w:t>
      </w:r>
      <w:r>
        <w:rPr>
          <w:b/>
        </w:rPr>
        <w:t>Строймастера</w:t>
      </w:r>
      <w:r>
        <w:t xml:space="preserve">» началась именно в Петербурге 15 лет назад. С тех пор </w:t>
      </w:r>
      <w:r>
        <w:rPr>
          <w:b/>
        </w:rPr>
        <w:t>конкурс</w:t>
      </w:r>
      <w:r>
        <w:t xml:space="preserve"> превратился в главный проект </w:t>
      </w:r>
      <w:r>
        <w:rPr>
          <w:b/>
        </w:rPr>
        <w:t>профессиональных соревнований</w:t>
      </w:r>
      <w:r>
        <w:t xml:space="preserve"> строителей в России. В этом году участие в региональных этапах приняли более 1700 специалистов и студентов из 73 субъектов страны. Выбор Петербурга для проведения юбилейного финала оказался символичным. </w:t>
      </w:r>
    </w:p>
    <w:p w:rsidR="00396851" w:rsidRDefault="00997B35" w:rsidP="00997B35">
      <w:pPr>
        <w:pStyle w:val="DocumentBody"/>
      </w:pPr>
      <w:r>
        <w:t xml:space="preserve">«История повторяется, ведь именно строительство символизирует развитие города. Петербург по праву остается центром притяжения талантливых профессионалов», - отметил координатор </w:t>
      </w:r>
      <w:r>
        <w:rPr>
          <w:b/>
        </w:rPr>
        <w:t>НОСТРОЙ</w:t>
      </w:r>
      <w:r>
        <w:t xml:space="preserve"> по Санкт-Петербургу, президент Ассоциации «Объединение строителей Санкт-Петербурга» Александр Вахмистров. </w:t>
      </w:r>
    </w:p>
    <w:p w:rsidR="00396851" w:rsidRDefault="00997B35" w:rsidP="00997B35">
      <w:pPr>
        <w:pStyle w:val="DocumentBody"/>
      </w:pPr>
      <w:r>
        <w:t xml:space="preserve">Юбилейное мероприятие собрало не только российских специалистов. Почетным гостем стал Герой Республики Кубы Антонио Герреро Родригес, президент Национального союза архитекторов и строителей Кубы. Он отметил, что </w:t>
      </w:r>
      <w:r>
        <w:rPr>
          <w:b/>
        </w:rPr>
        <w:t>конкурс</w:t>
      </w:r>
      <w:r>
        <w:t xml:space="preserve"> для него уже стал доброй традицией: «Я третий раз присутствую на открытии финала «</w:t>
      </w:r>
      <w:r>
        <w:rPr>
          <w:b/>
        </w:rPr>
        <w:t>Строймастера</w:t>
      </w:r>
      <w:r>
        <w:t xml:space="preserve">». Для меня это символ дружбы и сотрудничества между Россией и Кубой. Каждый год </w:t>
      </w:r>
      <w:r>
        <w:rPr>
          <w:b/>
        </w:rPr>
        <w:t>конкурс</w:t>
      </w:r>
      <w:r>
        <w:t xml:space="preserve"> подтверждает высокий уровень организации и вдохновляет молодых специалистов». </w:t>
      </w:r>
    </w:p>
    <w:p w:rsidR="00396851" w:rsidRDefault="00997B35" w:rsidP="00997B35">
      <w:pPr>
        <w:pStyle w:val="DocumentBody"/>
      </w:pPr>
      <w:r>
        <w:t xml:space="preserve">Ставка на молодежь </w:t>
      </w:r>
    </w:p>
    <w:p w:rsidR="00396851" w:rsidRDefault="00997B35" w:rsidP="00997B35">
      <w:pPr>
        <w:pStyle w:val="DocumentBody"/>
      </w:pPr>
      <w:r>
        <w:t xml:space="preserve">Особое внимание в этом сезоне уделили </w:t>
      </w:r>
      <w:r>
        <w:rPr>
          <w:b/>
        </w:rPr>
        <w:t>студенческой лиге</w:t>
      </w:r>
      <w:r>
        <w:t>. Почти половину участников финала составили будущие мастера - студенты более чем 120 строительных колледжей страны. Для них участие в «</w:t>
      </w:r>
      <w:r>
        <w:rPr>
          <w:b/>
        </w:rPr>
        <w:t>Строймастере</w:t>
      </w:r>
      <w:r>
        <w:t xml:space="preserve">» стало шансом заявить о себе и построить карьеру. Победители </w:t>
      </w:r>
      <w:r>
        <w:rPr>
          <w:b/>
        </w:rPr>
        <w:t>студенческой лиги</w:t>
      </w:r>
      <w:r>
        <w:t xml:space="preserve"> получат дополнительные баллы при поступлении в Московский государственный строительный университет. </w:t>
      </w:r>
    </w:p>
    <w:p w:rsidR="00396851" w:rsidRDefault="00997B35" w:rsidP="00997B35">
      <w:pPr>
        <w:pStyle w:val="DocumentBody"/>
      </w:pPr>
      <w:r>
        <w:t xml:space="preserve">«Я рад приветствовать молодых специалистов. Как выпускник Ленинградского инженерно-строительного института, понимаю, насколько важен подобный </w:t>
      </w:r>
      <w:r>
        <w:rPr>
          <w:b/>
        </w:rPr>
        <w:t>конкурс</w:t>
      </w:r>
      <w:r>
        <w:t xml:space="preserve">. Уверен, он вдохновит студентов развиваться дальше и поможет найти свое место в профессии», - сказал депутат Законодательного собрания Петербурга Валерий Гарнец. </w:t>
      </w:r>
    </w:p>
    <w:p w:rsidR="00396851" w:rsidRDefault="00997B35" w:rsidP="00997B35">
      <w:pPr>
        <w:pStyle w:val="DocumentBody"/>
      </w:pPr>
      <w:r>
        <w:t xml:space="preserve">Заместитель председателя комитета по строительству Петербурга Артур Сливний подчеркнул смысл выбора площадки: «Колледж метростроя - это кузница кадров для петербургской строительной отрасли. Здесь формируются основы будущих карьер, культура ответственности и мастерства. Проведение финала именно здесь - это подтверждение преемственности поколений». </w:t>
      </w:r>
    </w:p>
    <w:p w:rsidR="00396851" w:rsidRDefault="00997B35" w:rsidP="00997B35">
      <w:pPr>
        <w:pStyle w:val="DocumentBody"/>
      </w:pPr>
      <w:r>
        <w:t xml:space="preserve">Парад отрасли </w:t>
      </w:r>
    </w:p>
    <w:p w:rsidR="00396851" w:rsidRDefault="00997B35" w:rsidP="00997B35">
      <w:pPr>
        <w:pStyle w:val="DocumentBody"/>
      </w:pPr>
      <w:r>
        <w:t xml:space="preserve">Со словами поддержки к финалистам обратились представители строительного надзора и отраслевых компаний. Начальник Службы государственного строительного надзора и экспертизы Петербурга Владимир Болдырев напомнил: «Все конкурсанты уже победители, потому что выбрали самую важную профессию в мире - строителя. В Петербурге сегодня надзор осуществляется более чем на 700 объектах, и работа найдется для каждого специалиста». </w:t>
      </w:r>
    </w:p>
    <w:p w:rsidR="00396851" w:rsidRDefault="00997B35" w:rsidP="00997B35">
      <w:pPr>
        <w:pStyle w:val="DocumentBody"/>
      </w:pPr>
      <w:r>
        <w:t xml:space="preserve">Вице-президент </w:t>
      </w:r>
      <w:r>
        <w:rPr>
          <w:b/>
        </w:rPr>
        <w:t>НОСТРОЙ</w:t>
      </w:r>
      <w:r>
        <w:t xml:space="preserve"> Антон </w:t>
      </w:r>
      <w:r>
        <w:rPr>
          <w:b/>
        </w:rPr>
        <w:t>Мороз</w:t>
      </w:r>
      <w:r>
        <w:t xml:space="preserve"> также обратился к финалистам: «Прошу конкурсантов продемонстрировать высшую квалификацию и мастерство всей аудитории профессионалов. Пусть победа станет достойным итогом вашего труда». </w:t>
      </w:r>
    </w:p>
    <w:p w:rsidR="00396851" w:rsidRDefault="00997B35" w:rsidP="00997B35">
      <w:pPr>
        <w:pStyle w:val="DocumentBody"/>
      </w:pPr>
      <w:r>
        <w:t>Церемония открытия завершилась ярким парадом участников. Финалисты вышли на сцену с флагами своих регионов под аплодисменты зрителей и гостей. После этого конкурсанты разошлись по площадкам, где началась практическая часть соревнований.</w:t>
      </w:r>
    </w:p>
    <w:p w:rsidR="00396851" w:rsidRDefault="00997B35" w:rsidP="00997B35">
      <w:pPr>
        <w:pStyle w:val="DocumentBody"/>
      </w:pPr>
      <w:r>
        <w:t xml:space="preserve">В течение дня они выполняли задания, а жюри внимательно следило за качеством, точностью и скоростью. Атмосфера на площадках напоминала настоящую строительную мастерскую, где каждая деталь имела значение. </w:t>
      </w:r>
    </w:p>
    <w:p w:rsidR="00396851" w:rsidRDefault="00997B35" w:rsidP="00997B35">
      <w:pPr>
        <w:pStyle w:val="DocumentBody"/>
      </w:pPr>
      <w:r>
        <w:t xml:space="preserve">26 сентября в рамках XVI Всероссийской конференции «Российский строительный комплекс» в конференц-зале отеля «Космос Пулковская» прошла церемония награждения финалистов Национального </w:t>
      </w:r>
      <w:r>
        <w:rPr>
          <w:b/>
        </w:rPr>
        <w:t>конкурса</w:t>
      </w:r>
      <w:r>
        <w:t xml:space="preserve"> профмастерства «</w:t>
      </w:r>
      <w:r>
        <w:rPr>
          <w:b/>
        </w:rPr>
        <w:t>Строймастер</w:t>
      </w:r>
      <w:r>
        <w:t xml:space="preserve">». Организаторами традиционно выступили </w:t>
      </w:r>
      <w:r>
        <w:rPr>
          <w:b/>
        </w:rPr>
        <w:t>НОСТРОЙ</w:t>
      </w:r>
      <w:r>
        <w:t xml:space="preserve"> и Минстрой России. </w:t>
      </w:r>
    </w:p>
    <w:p w:rsidR="00396851" w:rsidRDefault="00997B35" w:rsidP="00997B35">
      <w:pPr>
        <w:pStyle w:val="DocumentBody"/>
      </w:pPr>
      <w:r>
        <w:t xml:space="preserve">Открылась церемония ярким видеороликом с самыми эмоциональными моментами состязаний. После этого на сцену поднялись Антон </w:t>
      </w:r>
      <w:r>
        <w:rPr>
          <w:b/>
        </w:rPr>
        <w:t>Глушков</w:t>
      </w:r>
      <w:r>
        <w:t xml:space="preserve"> и Герреро Родригес. Именно они вручили награды лучшим мастерам страны. </w:t>
      </w:r>
    </w:p>
    <w:p w:rsidR="00396851" w:rsidRDefault="00997B35" w:rsidP="00997B35">
      <w:pPr>
        <w:pStyle w:val="DocumentBody"/>
      </w:pPr>
      <w:r>
        <w:t xml:space="preserve">Антон </w:t>
      </w:r>
      <w:r>
        <w:rPr>
          <w:b/>
        </w:rPr>
        <w:t>Глушков</w:t>
      </w:r>
      <w:r>
        <w:t xml:space="preserve"> также поблагодарил партнеров </w:t>
      </w:r>
      <w:r>
        <w:rPr>
          <w:b/>
        </w:rPr>
        <w:t>конкурса</w:t>
      </w:r>
      <w:r>
        <w:t xml:space="preserve"> и вручил им памятные статуэтки. Среди них Национальное агентство контроля сварки (НАКС), бренд «КЕДР», «Бергауф. Строительные технологии», «АРМПАНЕЛЬ», «Эталон» (Faber Jar), «Керма», «АРС-Пром», «Интерскол», Ассоциация СРО «Большая Волга», Ассоциация «Архитектурное наследие», ПАО «Северсталь», «Энергомонтаж», «Алюком Тулс», СТД «Петрович», Колледж метростроя и другие. </w:t>
      </w:r>
    </w:p>
    <w:p w:rsidR="00396851" w:rsidRDefault="00997B35" w:rsidP="00997B35">
      <w:pPr>
        <w:pStyle w:val="DocumentBody"/>
      </w:pPr>
      <w:r>
        <w:t xml:space="preserve">Завершая мероприятие, директор по развитию и руководитель </w:t>
      </w:r>
      <w:r>
        <w:rPr>
          <w:b/>
        </w:rPr>
        <w:t>проектного офиса НОСТРОЙ</w:t>
      </w:r>
      <w:r>
        <w:t xml:space="preserve"> Елена </w:t>
      </w:r>
      <w:r>
        <w:rPr>
          <w:b/>
        </w:rPr>
        <w:t>Парикова</w:t>
      </w:r>
      <w:r>
        <w:t xml:space="preserve"> отметила, что нынешний сезон стал рекордным по числу участников. Она еще раз поздравила победителей и подчеркнула: успех </w:t>
      </w:r>
      <w:r>
        <w:rPr>
          <w:b/>
        </w:rPr>
        <w:t>конкурса</w:t>
      </w:r>
      <w:r>
        <w:t xml:space="preserve"> невозможен без труда экспертов и наставников, которые помогали конкурсантам на всех этапах. </w:t>
      </w:r>
    </w:p>
    <w:p w:rsidR="00396851" w:rsidRDefault="00997B35" w:rsidP="00997B35">
      <w:pPr>
        <w:pStyle w:val="DocumentBody"/>
      </w:pPr>
      <w:r>
        <w:t xml:space="preserve">Результаты профессиональной лиги </w:t>
      </w:r>
    </w:p>
    <w:p w:rsidR="00396851" w:rsidRDefault="00997B35" w:rsidP="00997B35">
      <w:pPr>
        <w:pStyle w:val="DocumentBody"/>
      </w:pPr>
      <w:r>
        <w:t>В номинации «</w:t>
      </w:r>
      <w:r>
        <w:rPr>
          <w:b/>
        </w:rPr>
        <w:t>Лучший штукатур</w:t>
      </w:r>
      <w:r>
        <w:t xml:space="preserve">»: </w:t>
      </w:r>
    </w:p>
    <w:p w:rsidR="00396851" w:rsidRDefault="00997B35" w:rsidP="00997B35">
      <w:pPr>
        <w:pStyle w:val="DocumentBody"/>
      </w:pPr>
      <w:r>
        <w:t xml:space="preserve">I место - Бахтоварджон Кахрамонджонович Турсункулов (Челябинская область, ООО «СК «Кема»); </w:t>
      </w:r>
    </w:p>
    <w:p w:rsidR="00396851" w:rsidRDefault="00997B35" w:rsidP="00997B35">
      <w:pPr>
        <w:pStyle w:val="DocumentBody"/>
      </w:pPr>
      <w:r>
        <w:t xml:space="preserve">II место - Абдувохид Назрихуджаевич Вазиров (Самарская область, «Строй Артамонтаж»); </w:t>
      </w:r>
    </w:p>
    <w:p w:rsidR="00396851" w:rsidRDefault="00997B35" w:rsidP="00997B35">
      <w:pPr>
        <w:pStyle w:val="DocumentBody"/>
      </w:pPr>
      <w:r>
        <w:t xml:space="preserve">III место - Андрей Александрович Мороз (Ленинградская область, самозанятый). </w:t>
      </w:r>
    </w:p>
    <w:p w:rsidR="00396851" w:rsidRDefault="00997B35" w:rsidP="00997B35">
      <w:pPr>
        <w:pStyle w:val="DocumentBody"/>
      </w:pPr>
      <w:r>
        <w:t>В номинации «</w:t>
      </w:r>
      <w:r>
        <w:rPr>
          <w:b/>
        </w:rPr>
        <w:t>Лучший монтажник</w:t>
      </w:r>
      <w:r>
        <w:t xml:space="preserve"> каркасно-обшивных конструкций»: </w:t>
      </w:r>
    </w:p>
    <w:p w:rsidR="00396851" w:rsidRDefault="00997B35" w:rsidP="00997B35">
      <w:pPr>
        <w:pStyle w:val="DocumentBody"/>
      </w:pPr>
      <w:r>
        <w:t>I место - Николай Михайлович Филин (Москва, АО «МФС»);</w:t>
      </w:r>
    </w:p>
    <w:p w:rsidR="00396851" w:rsidRDefault="00997B35" w:rsidP="00997B35">
      <w:pPr>
        <w:pStyle w:val="DocumentBody"/>
      </w:pPr>
      <w:r>
        <w:t xml:space="preserve">II место - Александр Дмитриевич Фадейчев (Санкт-Петербург, ИП «Баженов»); </w:t>
      </w:r>
    </w:p>
    <w:p w:rsidR="00396851" w:rsidRDefault="00997B35" w:rsidP="00997B35">
      <w:pPr>
        <w:pStyle w:val="DocumentBody"/>
      </w:pPr>
      <w:r>
        <w:t xml:space="preserve">III место - Леонид Владимирович Шашмарин (Волгоградская область, ООО «Дизайнстройиндустрия»). </w:t>
      </w:r>
    </w:p>
    <w:p w:rsidR="00396851" w:rsidRDefault="00997B35" w:rsidP="00997B35">
      <w:pPr>
        <w:pStyle w:val="DocumentBody"/>
      </w:pPr>
      <w:r>
        <w:t>В номинации «</w:t>
      </w:r>
      <w:r>
        <w:rPr>
          <w:b/>
        </w:rPr>
        <w:t>Лучший сварщик</w:t>
      </w:r>
      <w:r>
        <w:t>»:</w:t>
      </w:r>
    </w:p>
    <w:p w:rsidR="00396851" w:rsidRDefault="00997B35" w:rsidP="00997B35">
      <w:pPr>
        <w:pStyle w:val="DocumentBody"/>
      </w:pPr>
      <w:r>
        <w:t xml:space="preserve">I место - Валентин Николаевич Ольховский (ХМАО - Югра, ООО «Газпром Трансгаз Сургут»); </w:t>
      </w:r>
    </w:p>
    <w:p w:rsidR="00396851" w:rsidRDefault="00997B35" w:rsidP="00997B35">
      <w:pPr>
        <w:pStyle w:val="DocumentBody"/>
      </w:pPr>
      <w:r>
        <w:t xml:space="preserve">II место - Ринат Миргалиевич Изикаев (Башкортостан, АО «Транснефть-Урал»); </w:t>
      </w:r>
    </w:p>
    <w:p w:rsidR="00396851" w:rsidRDefault="00997B35" w:rsidP="00997B35">
      <w:pPr>
        <w:pStyle w:val="DocumentBody"/>
      </w:pPr>
      <w:r>
        <w:t>III место - Алексей Владимирович Новожилов (Санкт-Петербург, ГУП «Водоканал Санкт-Петербурга»).</w:t>
      </w:r>
    </w:p>
    <w:p w:rsidR="00396851" w:rsidRDefault="00997B35" w:rsidP="00997B35">
      <w:pPr>
        <w:pStyle w:val="DocumentBody"/>
      </w:pPr>
      <w:r>
        <w:t>В номинации «</w:t>
      </w:r>
      <w:r>
        <w:rPr>
          <w:b/>
        </w:rPr>
        <w:t>Лучший каменщик</w:t>
      </w:r>
      <w:r>
        <w:t xml:space="preserve">»: </w:t>
      </w:r>
    </w:p>
    <w:p w:rsidR="00396851" w:rsidRDefault="00997B35" w:rsidP="00997B35">
      <w:pPr>
        <w:pStyle w:val="DocumentBody"/>
      </w:pPr>
      <w:r>
        <w:t xml:space="preserve">I место - Сергей Сергеевич Херкун (Москва, АО «МФС»); </w:t>
      </w:r>
    </w:p>
    <w:p w:rsidR="00396851" w:rsidRDefault="00997B35" w:rsidP="00997B35">
      <w:pPr>
        <w:pStyle w:val="DocumentBody"/>
      </w:pPr>
      <w:r>
        <w:t xml:space="preserve">II место - Никита Васильевич Баташов (Московская область, ООО «СФ МОНОСТРОЙ»); </w:t>
      </w:r>
    </w:p>
    <w:p w:rsidR="00396851" w:rsidRDefault="00997B35" w:rsidP="00997B35">
      <w:pPr>
        <w:pStyle w:val="DocumentBody"/>
      </w:pPr>
      <w:r>
        <w:t>III место - Иван Александрович Афтаев (Пензенская область, ИП Малькова).</w:t>
      </w:r>
    </w:p>
    <w:p w:rsidR="00396851" w:rsidRDefault="00997B35" w:rsidP="00997B35">
      <w:pPr>
        <w:pStyle w:val="DocumentBody"/>
      </w:pPr>
      <w:r>
        <w:t xml:space="preserve">Результаты </w:t>
      </w:r>
      <w:r>
        <w:rPr>
          <w:b/>
        </w:rPr>
        <w:t>студенческой лиги</w:t>
      </w:r>
      <w:r>
        <w:t xml:space="preserve"> В номинации «</w:t>
      </w:r>
      <w:r>
        <w:rPr>
          <w:b/>
        </w:rPr>
        <w:t>Лучший штукатур</w:t>
      </w:r>
      <w:r>
        <w:t xml:space="preserve">»: </w:t>
      </w:r>
    </w:p>
    <w:p w:rsidR="00396851" w:rsidRDefault="00997B35" w:rsidP="00997B35">
      <w:pPr>
        <w:pStyle w:val="DocumentBody"/>
      </w:pPr>
      <w:r>
        <w:t xml:space="preserve">I место - Илья Романович Лебедев (Тюменская область, Тюменский техникум строительной индустрии и городского хозяйства); </w:t>
      </w:r>
    </w:p>
    <w:p w:rsidR="00396851" w:rsidRDefault="00997B35" w:rsidP="00997B35">
      <w:pPr>
        <w:pStyle w:val="DocumentBody"/>
      </w:pPr>
      <w:r>
        <w:t>II место - Ксения Дмитриевна Мазязина (Санкт-Петербург, Академия реставрации и дизайна);</w:t>
      </w:r>
    </w:p>
    <w:p w:rsidR="00396851" w:rsidRDefault="00997B35" w:rsidP="00997B35">
      <w:pPr>
        <w:pStyle w:val="DocumentBody"/>
      </w:pPr>
      <w:r>
        <w:t xml:space="preserve">III место - Андрей Михайлович Вязовкин (Калужская область, ККСТ им. И. К. Ципулина). </w:t>
      </w:r>
    </w:p>
    <w:p w:rsidR="00396851" w:rsidRDefault="00997B35" w:rsidP="00997B35">
      <w:pPr>
        <w:pStyle w:val="DocumentBody"/>
      </w:pPr>
      <w:r>
        <w:t>В номинации «</w:t>
      </w:r>
      <w:r>
        <w:rPr>
          <w:b/>
        </w:rPr>
        <w:t>Лучший монтажник</w:t>
      </w:r>
      <w:r>
        <w:t xml:space="preserve"> каркасно-обшивных конструкций»:</w:t>
      </w:r>
    </w:p>
    <w:p w:rsidR="00396851" w:rsidRDefault="00997B35" w:rsidP="00997B35">
      <w:pPr>
        <w:pStyle w:val="DocumentBody"/>
      </w:pPr>
      <w:r>
        <w:t xml:space="preserve">I место - Александр Григорьевич Панов (Тюменская область, Тюменский техникум строительной индустрии и городского хозяйства); </w:t>
      </w:r>
    </w:p>
    <w:p w:rsidR="00396851" w:rsidRDefault="00997B35" w:rsidP="00997B35">
      <w:pPr>
        <w:pStyle w:val="DocumentBody"/>
      </w:pPr>
      <w:r>
        <w:t>II место - Олег Николаевич Кобылинский (Краснодарский край, Краснодарский монтажный техникум);</w:t>
      </w:r>
    </w:p>
    <w:p w:rsidR="00396851" w:rsidRDefault="00997B35" w:rsidP="00997B35">
      <w:pPr>
        <w:pStyle w:val="DocumentBody"/>
      </w:pPr>
      <w:r>
        <w:t>II место - Александр Дмитриевич Смольянов (Оренбургская область, Бузулукский строительный колледж);</w:t>
      </w:r>
    </w:p>
    <w:p w:rsidR="00396851" w:rsidRDefault="00997B35" w:rsidP="00997B35">
      <w:pPr>
        <w:pStyle w:val="DocumentBody"/>
      </w:pPr>
      <w:r>
        <w:t xml:space="preserve">III место - Вячеслав Сергеевич Терещенко (Алтайский край, Алтайский архитектурно-строительный колледж); </w:t>
      </w:r>
    </w:p>
    <w:p w:rsidR="00396851" w:rsidRDefault="00997B35" w:rsidP="00997B35">
      <w:pPr>
        <w:pStyle w:val="DocumentBody"/>
      </w:pPr>
      <w:r>
        <w:t>III место - Дмитрий Сергеевич Масюк (Санкт-Петербург, колледж «ПетроСтройСервис»).</w:t>
      </w:r>
    </w:p>
    <w:p w:rsidR="00396851" w:rsidRDefault="00997B35" w:rsidP="00997B35">
      <w:pPr>
        <w:pStyle w:val="DocumentBody"/>
      </w:pPr>
      <w:r>
        <w:t>В номинации «</w:t>
      </w:r>
      <w:r>
        <w:rPr>
          <w:b/>
        </w:rPr>
        <w:t>Лучший сварщик</w:t>
      </w:r>
      <w:r>
        <w:t>»:</w:t>
      </w:r>
    </w:p>
    <w:p w:rsidR="00396851" w:rsidRDefault="00997B35" w:rsidP="00997B35">
      <w:pPr>
        <w:pStyle w:val="DocumentBody"/>
      </w:pPr>
      <w:r>
        <w:t xml:space="preserve">I место - Амир Дамирович Важенин (Тюменская область, Тюменский техникум строительной индустрии и городского хозяйства); </w:t>
      </w:r>
    </w:p>
    <w:p w:rsidR="00396851" w:rsidRDefault="00997B35" w:rsidP="00997B35">
      <w:pPr>
        <w:pStyle w:val="DocumentBody"/>
      </w:pPr>
      <w:r>
        <w:t xml:space="preserve">II место - Сергей Андреевич Черевичко (Пензенская область, Пензенский колледж информационных и промышленных технологий); </w:t>
      </w:r>
    </w:p>
    <w:p w:rsidR="00396851" w:rsidRDefault="00997B35" w:rsidP="00997B35">
      <w:pPr>
        <w:pStyle w:val="DocumentBody"/>
      </w:pPr>
      <w:r>
        <w:t xml:space="preserve">III место - Амиран Спартакович Каркусов (Республика Северная Осетия - Алания, Северо-Кавказский горно-металлургический институт). </w:t>
      </w:r>
    </w:p>
    <w:p w:rsidR="00396851" w:rsidRDefault="00997B35" w:rsidP="00997B35">
      <w:pPr>
        <w:pStyle w:val="DocumentBody"/>
      </w:pPr>
      <w:r>
        <w:t>В номинации «</w:t>
      </w:r>
      <w:r>
        <w:rPr>
          <w:b/>
        </w:rPr>
        <w:t>Лучший каменщик</w:t>
      </w:r>
      <w:r>
        <w:t xml:space="preserve">»: </w:t>
      </w:r>
    </w:p>
    <w:p w:rsidR="00396851" w:rsidRDefault="00997B35" w:rsidP="00997B35">
      <w:pPr>
        <w:pStyle w:val="DocumentBody"/>
      </w:pPr>
      <w:r>
        <w:t xml:space="preserve">I место - Александр Витальевич Митрофанов (Владимирская область, Владимирский строительный колледж); </w:t>
      </w:r>
    </w:p>
    <w:p w:rsidR="00396851" w:rsidRDefault="00997B35" w:rsidP="00997B35">
      <w:pPr>
        <w:pStyle w:val="DocumentBody"/>
      </w:pPr>
      <w:r>
        <w:t xml:space="preserve">II место - Александр Павлович Крицин (Вологодская область, Вологодский строительный колледж); </w:t>
      </w:r>
    </w:p>
    <w:p w:rsidR="00997B35" w:rsidRDefault="00997B35" w:rsidP="00997B35">
      <w:pPr>
        <w:pStyle w:val="DocumentBody"/>
      </w:pPr>
      <w:r>
        <w:t>III место - Юрий Дмитриевич Семенов (Москва, НИУ МГСУ).</w:t>
      </w:r>
    </w:p>
    <w:p w:rsidR="00997B35" w:rsidRDefault="00357E47" w:rsidP="00997B35">
      <w:hyperlink r:id="rId82" w:history="1">
        <w:r w:rsidR="00997B35">
          <w:rPr>
            <w:rStyle w:val="DocumentOriginalLink"/>
          </w:rPr>
          <w:t>https://nsp.ru/42574-stroimaster-otmetil-yubilei-15-let-professionalnyx-sorevnovanii-stroitelei-v-rossii</w:t>
        </w:r>
      </w:hyperlink>
    </w:p>
    <w:p w:rsidR="00997B35" w:rsidRDefault="00997B35" w:rsidP="00997B35">
      <w:r>
        <w:rPr>
          <w:sz w:val="18"/>
        </w:rPr>
        <w:t>назад: </w:t>
      </w:r>
      <w:hyperlink w:anchor="ref_toc" w:history="1">
        <w:r>
          <w:rPr>
            <w:rStyle w:val="NavigationLink"/>
          </w:rPr>
          <w:t>оглавление</w:t>
        </w:r>
      </w:hyperlink>
    </w:p>
    <w:p w:rsidR="00997B35" w:rsidRDefault="00997B35" w:rsidP="00997B35">
      <w:pPr>
        <w:pStyle w:val="TitleDoubles"/>
      </w:pPr>
      <w:r>
        <w:t>Сообщения с аналогичным содержанием:</w:t>
      </w:r>
    </w:p>
    <w:p w:rsidR="00997B35" w:rsidRDefault="00997B35" w:rsidP="00997B35">
      <w:pPr>
        <w:pStyle w:val="DocumentDoubles"/>
      </w:pPr>
      <w:r>
        <w:t>03.10.2025 NEVA.Estate - недвижимость Санкт-Петербурга</w:t>
      </w:r>
      <w:r>
        <w:br/>
        <w:t>«Строймастер» отметил юбилей: 15 лет профессиональных соревнований строителей в России</w:t>
      </w:r>
      <w:r>
        <w:br/>
      </w:r>
      <w:hyperlink r:id="rId83" w:history="1">
        <w:r>
          <w:rPr>
            <w:rStyle w:val="DoubleOriginalLink"/>
          </w:rPr>
          <w:t>https://neva.estate/novostroy/news/118844771100.html</w:t>
        </w:r>
      </w:hyperlink>
    </w:p>
    <w:p w:rsidR="00997B35" w:rsidRDefault="00997B35" w:rsidP="00997B35">
      <w:pPr>
        <w:pStyle w:val="4"/>
      </w:pPr>
      <w:bookmarkStart w:id="101" w:name="_Toc210591006"/>
      <w:bookmarkStart w:id="102" w:name="_Toc210637524"/>
      <w:r>
        <w:rPr>
          <w:rStyle w:val="DocumentDate"/>
        </w:rPr>
        <w:t>03.10.2025</w:t>
      </w:r>
      <w:r>
        <w:br/>
      </w:r>
      <w:r>
        <w:rPr>
          <w:rStyle w:val="DocumentSource"/>
        </w:rPr>
        <w:t>Кореновские вести (korvesti.ru)</w:t>
      </w:r>
      <w:r>
        <w:br/>
      </w:r>
      <w:r>
        <w:rPr>
          <w:rStyle w:val="DocumentName"/>
        </w:rPr>
        <w:t>Студент из Кореновска представил Кубань на всероссийском конкурсе «Строймастер-2025»</w:t>
      </w:r>
      <w:bookmarkEnd w:id="101"/>
      <w:bookmarkEnd w:id="102"/>
    </w:p>
    <w:p w:rsidR="00997B35" w:rsidRDefault="00997B35" w:rsidP="00997B35">
      <w:pPr>
        <w:pStyle w:val="DocumentBody"/>
      </w:pPr>
      <w:r>
        <w:t xml:space="preserve">С 24 по 26 сентября в Санкт-Петербурге прошёл финал XV Всероссийского </w:t>
      </w:r>
      <w:r>
        <w:rPr>
          <w:b/>
        </w:rPr>
        <w:t>конкурса профессионального мастерства «Строймастер-2025</w:t>
      </w:r>
      <w:r>
        <w:t>»</w:t>
      </w:r>
    </w:p>
    <w:p w:rsidR="00396851" w:rsidRDefault="00396851" w:rsidP="00396851">
      <w:pPr>
        <w:pStyle w:val="DocumentBody"/>
      </w:pPr>
      <w:r>
        <w:t>Студент Кореновского политехнического техникума Илья Зуев представил Краснодарский край в номинации «Лучший штукатур» среди студентов и оказался четвёртым из восьми финалистов! Хотя призового места он не получил, Илья доказал высочайший уровень своего мастерства и уважение к строительной профессии.</w:t>
      </w:r>
    </w:p>
    <w:p w:rsidR="00396851" w:rsidRDefault="00396851" w:rsidP="00396851">
      <w:pPr>
        <w:pStyle w:val="DocumentBody"/>
      </w:pPr>
      <w:r>
        <w:t>Огромная благодарность преподавателю Елене Малимоновой за подготовку и поддержку! Пусть эта первая попытка станет отличной стартовой площадкой для Ильи, и впереди у него большие победы и профессиональный рост!</w:t>
      </w:r>
    </w:p>
    <w:p w:rsidR="00997B35" w:rsidRDefault="00357E47" w:rsidP="00997B35">
      <w:hyperlink r:id="rId84" w:history="1">
        <w:r w:rsidR="00997B35">
          <w:rPr>
            <w:rStyle w:val="DocumentOriginalLink"/>
          </w:rPr>
          <w:t>https://korvesti.ru/novosti/shkola/22850-student-iz-korenovska-predstavil-kuban-na-vserossijskom-konkurse-strojmaster-2025</w:t>
        </w:r>
      </w:hyperlink>
    </w:p>
    <w:p w:rsidR="00997B35" w:rsidRDefault="00997B35" w:rsidP="00997B35">
      <w:r>
        <w:rPr>
          <w:sz w:val="18"/>
        </w:rPr>
        <w:t>назад: </w:t>
      </w:r>
      <w:hyperlink w:anchor="ref_toc" w:history="1">
        <w:r>
          <w:rPr>
            <w:rStyle w:val="NavigationLink"/>
          </w:rPr>
          <w:t>оглавление</w:t>
        </w:r>
      </w:hyperlink>
    </w:p>
    <w:p w:rsidR="00997B35" w:rsidRDefault="00997B35" w:rsidP="00997B35">
      <w:pPr>
        <w:pStyle w:val="4"/>
      </w:pPr>
      <w:bookmarkStart w:id="103" w:name="_Toc210591012"/>
      <w:bookmarkStart w:id="104" w:name="_Toc210637525"/>
      <w:r>
        <w:rPr>
          <w:rStyle w:val="DocumentDate"/>
        </w:rPr>
        <w:t>03.10.2025</w:t>
      </w:r>
      <w:r>
        <w:br/>
      </w:r>
      <w:r>
        <w:rPr>
          <w:rStyle w:val="DocumentSource"/>
        </w:rPr>
        <w:t>Приозерские ведомости (priozerskvedomosti.ru)</w:t>
      </w:r>
      <w:r>
        <w:br/>
      </w:r>
      <w:r>
        <w:rPr>
          <w:rStyle w:val="DocumentName"/>
        </w:rPr>
        <w:t>Строитель из Ленинградской области Андрей Морозов доказал, что его мастерству нет равных, и вошел в тройку сильнейших штукатуров страны, заняв почетное III место.</w:t>
      </w:r>
      <w:bookmarkEnd w:id="103"/>
      <w:bookmarkEnd w:id="104"/>
    </w:p>
    <w:p w:rsidR="00997B35" w:rsidRDefault="00997B35" w:rsidP="00997B35">
      <w:pPr>
        <w:pStyle w:val="DocumentBody"/>
      </w:pPr>
      <w:r>
        <w:t>«Я из деревни Варшко Приозерского района, по профессии столяр-плотник и это семейное дело - у меня прадедушка и отец было плотники. Я также делаю барельефы, лавочки из дерева, сейчас учусь выкладывать печки. В работе мне нравится свобода, я не привязан к одной специальности, делаю все: от ремонта до дизайна в квартирах. Мне нравится воплощать желания людей в жизнь»,</w:t>
      </w:r>
      <w:r w:rsidR="00396851">
        <w:t xml:space="preserve"> </w:t>
      </w:r>
      <w:r>
        <w:t xml:space="preserve">- рассказал призер </w:t>
      </w:r>
      <w:r>
        <w:rPr>
          <w:b/>
        </w:rPr>
        <w:t>конкурса</w:t>
      </w:r>
      <w:r>
        <w:t xml:space="preserve"> Андрей Морозов.</w:t>
      </w:r>
    </w:p>
    <w:p w:rsidR="00997B35" w:rsidRDefault="00997B35" w:rsidP="00997B35">
      <w:pPr>
        <w:pStyle w:val="DocumentBody"/>
      </w:pPr>
      <w:r>
        <w:t xml:space="preserve">В 2025 году на </w:t>
      </w:r>
      <w:r>
        <w:rPr>
          <w:b/>
        </w:rPr>
        <w:t>конкурс «Строймастер</w:t>
      </w:r>
      <w:r>
        <w:t>» заявились более 1500 специалистов со всей России. Они соревновались в 4-х номинациях: штукатур, сварщик, монтажник и каменщик. В номинации «</w:t>
      </w:r>
      <w:r>
        <w:rPr>
          <w:b/>
        </w:rPr>
        <w:t>Лучший штукатур</w:t>
      </w:r>
      <w:r>
        <w:t>» из сотен претендентов в финал прошли 19 кандидатов.</w:t>
      </w:r>
    </w:p>
    <w:p w:rsidR="00997B35" w:rsidRDefault="00357E47" w:rsidP="00997B35">
      <w:hyperlink r:id="rId85" w:history="1">
        <w:r w:rsidR="00997B35">
          <w:rPr>
            <w:rStyle w:val="DocumentOriginalLink"/>
          </w:rPr>
          <w:t>https://priozerskvedomosti.ru/2025/10/03/строитель-из-ленинградской-области-а/</w:t>
        </w:r>
      </w:hyperlink>
    </w:p>
    <w:p w:rsidR="00997B35" w:rsidRDefault="00997B35" w:rsidP="00997B35">
      <w:r>
        <w:rPr>
          <w:sz w:val="18"/>
        </w:rPr>
        <w:t>назад: </w:t>
      </w:r>
      <w:hyperlink w:anchor="ref_toc" w:history="1">
        <w:r>
          <w:rPr>
            <w:rStyle w:val="NavigationLink"/>
          </w:rPr>
          <w:t>оглавление</w:t>
        </w:r>
      </w:hyperlink>
    </w:p>
    <w:p w:rsidR="00997B35" w:rsidRDefault="00997B35" w:rsidP="00997B35">
      <w:pPr>
        <w:pStyle w:val="4"/>
      </w:pPr>
      <w:bookmarkStart w:id="105" w:name="_Toc210591026"/>
      <w:bookmarkStart w:id="106" w:name="_Toc210591023"/>
      <w:bookmarkStart w:id="107" w:name="_Toc210637526"/>
      <w:r>
        <w:rPr>
          <w:rStyle w:val="DocumentDate"/>
        </w:rPr>
        <w:t>03.10.2025</w:t>
      </w:r>
      <w:r>
        <w:br/>
      </w:r>
      <w:r>
        <w:rPr>
          <w:rStyle w:val="DocumentSource"/>
        </w:rPr>
        <w:t>Республика Башкортостан (resbash.ru)</w:t>
      </w:r>
      <w:r>
        <w:br/>
      </w:r>
      <w:r>
        <w:rPr>
          <w:rStyle w:val="DocumentName"/>
        </w:rPr>
        <w:t>Сварщик из Башкирии стал призёром национального конкурса «Строймастер»</w:t>
      </w:r>
      <w:bookmarkEnd w:id="105"/>
      <w:bookmarkEnd w:id="107"/>
    </w:p>
    <w:p w:rsidR="00997B35" w:rsidRDefault="00997B35" w:rsidP="00997B35">
      <w:pPr>
        <w:pStyle w:val="DocumentBody"/>
      </w:pPr>
      <w:r>
        <w:t xml:space="preserve">Электрогазосварщик Туймазинского нефтепроводного управления компании «Транснефть-Урал» Ринат Изикаев занял второе место на всероссийском этапе XV </w:t>
      </w:r>
      <w:r>
        <w:rPr>
          <w:b/>
        </w:rPr>
        <w:t>Национального конкурса профессионального мастерства «Строймастер</w:t>
      </w:r>
      <w:r>
        <w:t>», сообщили в компании.</w:t>
      </w:r>
    </w:p>
    <w:p w:rsidR="00997B35" w:rsidRDefault="00997B35" w:rsidP="00997B35">
      <w:pPr>
        <w:pStyle w:val="DocumentBody"/>
      </w:pPr>
      <w:r>
        <w:t>Итоги соревнований были подведены в рамках всероссийской конференции "Российский строительный комплекс".</w:t>
      </w:r>
    </w:p>
    <w:p w:rsidR="00997B35" w:rsidRDefault="00997B35" w:rsidP="00997B35">
      <w:pPr>
        <w:pStyle w:val="DocumentBody"/>
      </w:pPr>
      <w:r>
        <w:t xml:space="preserve">В отборочных турах </w:t>
      </w:r>
      <w:r>
        <w:rPr>
          <w:b/>
        </w:rPr>
        <w:t>конкурса</w:t>
      </w:r>
      <w:r>
        <w:t xml:space="preserve"> принимали участие более 1,5 тыс. человек из 71 региона страны, представляющих четыре строительные профессии. В финал вышли 76 участников из 33 регионов.</w:t>
      </w:r>
    </w:p>
    <w:p w:rsidR="00997B35" w:rsidRDefault="00997B35" w:rsidP="00997B35">
      <w:pPr>
        <w:pStyle w:val="DocumentBody"/>
      </w:pPr>
      <w:r>
        <w:t xml:space="preserve">Участникам </w:t>
      </w:r>
      <w:r>
        <w:rPr>
          <w:b/>
        </w:rPr>
        <w:t>конкурса</w:t>
      </w:r>
      <w:r>
        <w:t xml:space="preserve"> сварщиков необходимо было встык соединить пластины с толщиной стенки 8 мм методом ручной дуговой сварки, а также методом механизированной сварки в среде защитных газов.</w:t>
      </w:r>
    </w:p>
    <w:p w:rsidR="00997B35" w:rsidRDefault="00997B35" w:rsidP="00997B35">
      <w:pPr>
        <w:pStyle w:val="DocumentBody"/>
      </w:pPr>
      <w:r>
        <w:t>По решению жюри серебряным призером в номинации "</w:t>
      </w:r>
      <w:r>
        <w:rPr>
          <w:b/>
        </w:rPr>
        <w:t>Лучший сварщик</w:t>
      </w:r>
      <w:r>
        <w:t xml:space="preserve">" стал Ринат Изикаев. Ранее он успешно выступил на корпоративном </w:t>
      </w:r>
      <w:r>
        <w:rPr>
          <w:b/>
        </w:rPr>
        <w:t>конкурсе</w:t>
      </w:r>
      <w:r>
        <w:t xml:space="preserve"> своей компании. Ринат неоднократно становился победителем и призером региональных </w:t>
      </w:r>
      <w:r>
        <w:rPr>
          <w:b/>
        </w:rPr>
        <w:t>конкурсов профессионального мастерства</w:t>
      </w:r>
      <w:r>
        <w:t xml:space="preserve">, в том числе отборочного тура </w:t>
      </w:r>
      <w:r>
        <w:rPr>
          <w:b/>
        </w:rPr>
        <w:t>конкурса "Строймастер</w:t>
      </w:r>
      <w:r>
        <w:t>".</w:t>
      </w:r>
    </w:p>
    <w:p w:rsidR="00997B35" w:rsidRDefault="00997B35" w:rsidP="00997B35">
      <w:pPr>
        <w:pStyle w:val="DocumentAuthor"/>
      </w:pPr>
      <w:r>
        <w:t xml:space="preserve">Галина </w:t>
      </w:r>
      <w:r w:rsidR="00396851">
        <w:t>Тряскина</w:t>
      </w:r>
    </w:p>
    <w:p w:rsidR="00997B35" w:rsidRDefault="00357E47" w:rsidP="00997B35">
      <w:hyperlink r:id="rId86" w:history="1">
        <w:r w:rsidR="00997B35">
          <w:rPr>
            <w:rStyle w:val="DocumentOriginalLink"/>
          </w:rPr>
          <w:t>https://resbash.ru/news/obshchestvo/2025-10-03/svarschik-iz-bashkirii-stal-prizyorom-natsionalnogo-konkursa-stroymaster-4413526</w:t>
        </w:r>
      </w:hyperlink>
    </w:p>
    <w:p w:rsidR="00997B35" w:rsidRDefault="00997B35" w:rsidP="00997B35">
      <w:r>
        <w:rPr>
          <w:sz w:val="18"/>
        </w:rPr>
        <w:t>назад: </w:t>
      </w:r>
      <w:hyperlink w:anchor="ref_toc" w:history="1">
        <w:r>
          <w:rPr>
            <w:rStyle w:val="NavigationLink"/>
          </w:rPr>
          <w:t>оглавление</w:t>
        </w:r>
      </w:hyperlink>
    </w:p>
    <w:p w:rsidR="00997B35" w:rsidRDefault="00997B35" w:rsidP="00997B35">
      <w:pPr>
        <w:pStyle w:val="TitleDoubles"/>
      </w:pPr>
      <w:r>
        <w:t>Сообщения с аналогичным содержанием:</w:t>
      </w:r>
    </w:p>
    <w:p w:rsidR="00997B35" w:rsidRDefault="00997B35" w:rsidP="00997B35">
      <w:pPr>
        <w:pStyle w:val="DocumentDoubles"/>
      </w:pPr>
      <w:r>
        <w:t>03.10.2025 Лента новостей Уфы (ufa-news.net)</w:t>
      </w:r>
      <w:r>
        <w:br/>
        <w:t>Сварщик из Башкирии стал призёром национального конкурса «Строймастер»</w:t>
      </w:r>
      <w:r>
        <w:br/>
      </w:r>
      <w:hyperlink r:id="rId87" w:history="1">
        <w:r>
          <w:rPr>
            <w:rStyle w:val="DoubleOriginalLink"/>
          </w:rPr>
          <w:t>https://ufa-news.net/society/2025/10/03/492807.html</w:t>
        </w:r>
      </w:hyperlink>
    </w:p>
    <w:p w:rsidR="00997B35" w:rsidRDefault="00997B35" w:rsidP="00997B35">
      <w:pPr>
        <w:pStyle w:val="4"/>
      </w:pPr>
      <w:bookmarkStart w:id="108" w:name="_Toc210591030"/>
      <w:bookmarkStart w:id="109" w:name="_Toc210637527"/>
      <w:r>
        <w:rPr>
          <w:rStyle w:val="DocumentDate"/>
        </w:rPr>
        <w:t>03.10.2025</w:t>
      </w:r>
      <w:r>
        <w:br/>
      </w:r>
      <w:r>
        <w:rPr>
          <w:rStyle w:val="DocumentSource"/>
        </w:rPr>
        <w:t>Молодёжная газета (mgazeta.com)</w:t>
      </w:r>
      <w:r>
        <w:br/>
      </w:r>
      <w:r>
        <w:rPr>
          <w:rStyle w:val="DocumentName"/>
        </w:rPr>
        <w:t>Сварщик из Башкирии завоевал «серебро» конкурса профмастерства «Строймастер»</w:t>
      </w:r>
      <w:bookmarkEnd w:id="108"/>
      <w:bookmarkEnd w:id="109"/>
    </w:p>
    <w:p w:rsidR="00997B35" w:rsidRDefault="00997B35" w:rsidP="00997B35">
      <w:pPr>
        <w:pStyle w:val="DocumentBody"/>
      </w:pPr>
      <w:r>
        <w:t xml:space="preserve">Электрогазосварщик Туймазинского НУ Ринат Изикаев стал серебряным призером всероссийского этапа XV </w:t>
      </w:r>
      <w:r>
        <w:rPr>
          <w:b/>
        </w:rPr>
        <w:t>Национального конкурса профессионального мастерства «Строймастер</w:t>
      </w:r>
      <w:r>
        <w:t>».</w:t>
      </w:r>
    </w:p>
    <w:p w:rsidR="00997B35" w:rsidRDefault="00997B35" w:rsidP="00997B35">
      <w:pPr>
        <w:pStyle w:val="DocumentBody"/>
      </w:pPr>
      <w:r>
        <w:t>Итоги соревнования были подведены в рамках XVI Всероссийской конференции "Российский строительный комплекс". В отборочных соревнованиях принимали участие более 1,5 тыс. представителей четырех профессий строительной отрасли из 71 региона РФ. В финале свое мастерство демонстрировали 76 участников из 33 регионов РФ.</w:t>
      </w:r>
    </w:p>
    <w:p w:rsidR="00997B35" w:rsidRDefault="00997B35" w:rsidP="00997B35">
      <w:pPr>
        <w:pStyle w:val="DocumentBody"/>
      </w:pPr>
      <w:r>
        <w:t xml:space="preserve">В рамках выполнения практического задания участники </w:t>
      </w:r>
      <w:r>
        <w:rPr>
          <w:b/>
        </w:rPr>
        <w:t>конкурса</w:t>
      </w:r>
      <w:r>
        <w:t xml:space="preserve"> по профессии "сварщик" выполняли сварку стыкового соединения пластин с толщиной стенки 8 мм методом ручной дуговой сварки (в горизонтальном положении) и механизированной сваркой в среде защитных газов (в вертикальном положении).</w:t>
      </w:r>
    </w:p>
    <w:p w:rsidR="00997B35" w:rsidRDefault="00997B35" w:rsidP="00997B35">
      <w:pPr>
        <w:pStyle w:val="DocumentBody"/>
      </w:pPr>
      <w:r>
        <w:t xml:space="preserve">По решению жюри </w:t>
      </w:r>
      <w:r>
        <w:rPr>
          <w:b/>
        </w:rPr>
        <w:t>конкурса</w:t>
      </w:r>
      <w:r>
        <w:t>, второе место в номинации "</w:t>
      </w:r>
      <w:r>
        <w:rPr>
          <w:b/>
        </w:rPr>
        <w:t>Лучший сварщик</w:t>
      </w:r>
      <w:r>
        <w:t xml:space="preserve">" занял Ринат Изикаев. Ранее Ринат Изикаев успешно выступил в корпоративном </w:t>
      </w:r>
      <w:r>
        <w:rPr>
          <w:b/>
        </w:rPr>
        <w:t>конкурсе</w:t>
      </w:r>
      <w:r>
        <w:t xml:space="preserve"> "Транснефть - Урал" на звание "Лучший по профессии", неоднократно становился победителем и призером в региональных </w:t>
      </w:r>
      <w:r>
        <w:rPr>
          <w:b/>
        </w:rPr>
        <w:t>конкурсах профессионального мастерства</w:t>
      </w:r>
      <w:r>
        <w:t xml:space="preserve">, в том числе и отборочного тура </w:t>
      </w:r>
      <w:r>
        <w:rPr>
          <w:b/>
        </w:rPr>
        <w:t>конкурса "Строймастер</w:t>
      </w:r>
      <w:r>
        <w:t>".</w:t>
      </w:r>
    </w:p>
    <w:p w:rsidR="00997B35" w:rsidRDefault="00357E47" w:rsidP="00997B35">
      <w:hyperlink r:id="rId88" w:history="1">
        <w:r w:rsidR="00997B35">
          <w:rPr>
            <w:rStyle w:val="DocumentOriginalLink"/>
          </w:rPr>
          <w:t>https://mgazeta.com/news/novosti/2025-10-03/svarschik-iz-bashkirii-zavoeval-serebro-konkursa-profmasterstva-stroymaster-4413374</w:t>
        </w:r>
      </w:hyperlink>
    </w:p>
    <w:p w:rsidR="00997B35" w:rsidRDefault="00997B35" w:rsidP="00997B35">
      <w:r>
        <w:rPr>
          <w:sz w:val="18"/>
        </w:rPr>
        <w:t>назад: </w:t>
      </w:r>
      <w:hyperlink w:anchor="ref_toc" w:history="1">
        <w:r>
          <w:rPr>
            <w:rStyle w:val="NavigationLink"/>
          </w:rPr>
          <w:t>оглавление</w:t>
        </w:r>
      </w:hyperlink>
    </w:p>
    <w:p w:rsidR="00997B35" w:rsidRDefault="00997B35" w:rsidP="00997B35">
      <w:pPr>
        <w:pStyle w:val="4"/>
      </w:pPr>
      <w:bookmarkStart w:id="110" w:name="_Toc210637528"/>
      <w:r>
        <w:rPr>
          <w:rStyle w:val="DocumentDate"/>
        </w:rPr>
        <w:t>03.10.2025</w:t>
      </w:r>
      <w:r>
        <w:br/>
      </w:r>
      <w:r>
        <w:rPr>
          <w:rStyle w:val="DocumentSource"/>
        </w:rPr>
        <w:t>Лента новостей Иркутска (irkutsk-news.net)</w:t>
      </w:r>
      <w:r>
        <w:br/>
      </w:r>
      <w:r>
        <w:rPr>
          <w:rStyle w:val="DocumentName"/>
        </w:rPr>
        <w:t>«Эта профессия требует мужества»</w:t>
      </w:r>
      <w:bookmarkEnd w:id="106"/>
      <w:bookmarkEnd w:id="110"/>
    </w:p>
    <w:p w:rsidR="00997B35" w:rsidRDefault="00997B35" w:rsidP="00997B35">
      <w:pPr>
        <w:pStyle w:val="DocumentBody"/>
      </w:pPr>
      <w:r>
        <w:t xml:space="preserve">Ангарчанин представил Иркутскую область в финале Национального </w:t>
      </w:r>
      <w:r>
        <w:rPr>
          <w:b/>
        </w:rPr>
        <w:t>конкурса «Строймастер</w:t>
      </w:r>
      <w:r>
        <w:t>»</w:t>
      </w:r>
    </w:p>
    <w:p w:rsidR="00997B35" w:rsidRDefault="00997B35" w:rsidP="00997B35">
      <w:pPr>
        <w:pStyle w:val="DocumentBody"/>
      </w:pPr>
      <w:r>
        <w:t>Им оказался выпускник Иркутского техникума архитектуры и строительства 24-летний Николай Виноградов. Он рассказал «Областной», почему выбрал рабочую профессию и какими качествами должен обладать хороший каменщик.</w:t>
      </w:r>
    </w:p>
    <w:p w:rsidR="00997B35" w:rsidRDefault="00357E47" w:rsidP="00997B35">
      <w:hyperlink r:id="rId89" w:history="1">
        <w:r w:rsidR="00997B35">
          <w:rPr>
            <w:rStyle w:val="DocumentOriginalLink"/>
          </w:rPr>
          <w:t>https://news-irkutsk.ru/other/2025/10/03/31880.html</w:t>
        </w:r>
      </w:hyperlink>
    </w:p>
    <w:p w:rsidR="00997B35" w:rsidRDefault="00997B35" w:rsidP="00997B35">
      <w:r>
        <w:rPr>
          <w:sz w:val="18"/>
        </w:rPr>
        <w:t>назад: </w:t>
      </w:r>
      <w:hyperlink w:anchor="ref_toc" w:history="1">
        <w:r>
          <w:rPr>
            <w:rStyle w:val="NavigationLink"/>
          </w:rPr>
          <w:t>оглавление</w:t>
        </w:r>
      </w:hyperlink>
    </w:p>
    <w:p w:rsidR="001179D8" w:rsidRDefault="00396851" w:rsidP="00396851">
      <w:pPr>
        <w:pStyle w:val="3"/>
      </w:pPr>
      <w:bookmarkStart w:id="111" w:name="_Toc210637529"/>
      <w:r>
        <w:rPr>
          <w:rStyle w:val="DocumentName"/>
        </w:rPr>
        <w:t>НОСТРОЙ поддержал конкурс «Мастер года» в сфере среднего профессионального образования</w:t>
      </w:r>
      <w:bookmarkEnd w:id="111"/>
    </w:p>
    <w:p w:rsidR="00396851" w:rsidRDefault="00396851" w:rsidP="00396851">
      <w:pPr>
        <w:pStyle w:val="4"/>
      </w:pPr>
      <w:bookmarkStart w:id="112" w:name="_Toc210591019"/>
      <w:bookmarkStart w:id="113" w:name="_Toc210637530"/>
      <w:r>
        <w:rPr>
          <w:rStyle w:val="DocumentDate"/>
        </w:rPr>
        <w:t>03.10.2025</w:t>
      </w:r>
      <w:r>
        <w:br/>
      </w:r>
      <w:r>
        <w:rPr>
          <w:rStyle w:val="DocumentSource"/>
        </w:rPr>
        <w:t>Национальное объединение строителей (nostroy.ru)</w:t>
      </w:r>
      <w:r>
        <w:br/>
      </w:r>
      <w:r>
        <w:rPr>
          <w:rStyle w:val="DocumentName"/>
        </w:rPr>
        <w:t>НОСТРОЙ поддержал конкурс «Мастер года» в сфере среднего профессионального образования</w:t>
      </w:r>
      <w:bookmarkEnd w:id="112"/>
      <w:bookmarkEnd w:id="113"/>
    </w:p>
    <w:p w:rsidR="00396851" w:rsidRDefault="00396851" w:rsidP="00396851">
      <w:pPr>
        <w:pStyle w:val="5"/>
      </w:pPr>
      <w:r>
        <w:t xml:space="preserve">В Курске состоялся финал Всероссийского конкурса среди педагогических работников системы среднего профессионального образования «Мастер года». Участие в мероприятии, организованном Министерством просвещения Российской Федерации, Общероссийским Профсоюзом образования и Институтом развития профессионального образования, приняли 89 талантливых преподавателей и мастеров производственного обучения из различных регионов России. </w:t>
      </w:r>
      <w:r>
        <w:rPr>
          <w:b/>
        </w:rPr>
        <w:t>Национальное объединение строителей (НОСТРОЙ</w:t>
      </w:r>
      <w:r>
        <w:t>) выступило партнером конкурса.</w:t>
      </w:r>
    </w:p>
    <w:p w:rsidR="00396851" w:rsidRDefault="00396851" w:rsidP="00396851">
      <w:pPr>
        <w:pStyle w:val="DocumentBody"/>
      </w:pPr>
      <w:r>
        <w:t>В финал конкурса вышли 12 преподавателей и мастеров производственного обучения по строительным профессиям и специальностям, двое из которых стали призерами:</w:t>
      </w:r>
    </w:p>
    <w:p w:rsidR="00396851" w:rsidRDefault="00396851" w:rsidP="00396851">
      <w:pPr>
        <w:pStyle w:val="DocumentBody"/>
      </w:pPr>
      <w:r>
        <w:t>Игнатенко Евгений Михайлович - мастер общестроительных работ, Белгородский строительный колледж;</w:t>
      </w:r>
    </w:p>
    <w:p w:rsidR="00396851" w:rsidRDefault="00396851" w:rsidP="00396851">
      <w:pPr>
        <w:pStyle w:val="DocumentBody"/>
      </w:pPr>
      <w:r>
        <w:t>Батуро Елена Сергеевна - строительство и эксплуатация зданий и сооружений, Клинцовский филиал Брянского техникума энергомашиностроения и радиоэлектроники имени Героя Советского Союза М.А. Афанасьева»;</w:t>
      </w:r>
    </w:p>
    <w:p w:rsidR="00396851" w:rsidRDefault="00396851" w:rsidP="00396851">
      <w:pPr>
        <w:pStyle w:val="DocumentBody"/>
      </w:pPr>
      <w:r>
        <w:t>Потанина Анастасия Владимировна - строительство и эксплуатация зданий и сооружений, Санкт-Петербургский колледж метростроя;</w:t>
      </w:r>
    </w:p>
    <w:p w:rsidR="00396851" w:rsidRDefault="00396851" w:rsidP="00396851">
      <w:pPr>
        <w:pStyle w:val="DocumentBody"/>
      </w:pPr>
      <w:r>
        <w:t>Иноземцев Денис Юрьевич - садово-парковое и ландшафтное строительство, Великоанадольский лесотехнический специализированный колледж имени Виктора Егоровича фон Граффа;</w:t>
      </w:r>
    </w:p>
    <w:p w:rsidR="00396851" w:rsidRDefault="00396851" w:rsidP="00396851">
      <w:pPr>
        <w:pStyle w:val="DocumentBody"/>
      </w:pPr>
      <w:r>
        <w:t>Пантелеев Дмитрий Александрович - призер - монтаж, наладка и эксплуатация электрооборудования промышленных и гражданских зданий, Братский индустриально-металлургический техникум;</w:t>
      </w:r>
    </w:p>
    <w:p w:rsidR="00396851" w:rsidRDefault="00396851" w:rsidP="00396851">
      <w:pPr>
        <w:pStyle w:val="DocumentBody"/>
      </w:pPr>
      <w:r>
        <w:t>Мошкина Татьяна Алексеевна - строительство и эксплуатация зданий и сооружений, Кузбасский техникум архитектуры, геодезии и строительства;</w:t>
      </w:r>
    </w:p>
    <w:p w:rsidR="00396851" w:rsidRDefault="00396851" w:rsidP="00396851">
      <w:pPr>
        <w:pStyle w:val="DocumentBody"/>
      </w:pPr>
      <w:r>
        <w:t>Сатов Николай Владимирович - призер - строительство и эксплуатация автомобильных дорог, аэродромов и городских путей сообщения, Перевозский строительный колледж;</w:t>
      </w:r>
    </w:p>
    <w:p w:rsidR="00396851" w:rsidRDefault="00396851" w:rsidP="00396851">
      <w:pPr>
        <w:pStyle w:val="DocumentBody"/>
      </w:pPr>
      <w:r>
        <w:t>Тарасова Ирина Расулевна - строительство и эксплуатация зданий и сооружений, Мелеузовский многопрофильный профессиональный колледж;</w:t>
      </w:r>
    </w:p>
    <w:p w:rsidR="00396851" w:rsidRDefault="00396851" w:rsidP="00396851">
      <w:pPr>
        <w:pStyle w:val="DocumentBody"/>
      </w:pPr>
      <w:r>
        <w:t>Серёгина Анна Андреевна - водоснабжение и водоотведение, Сахалинский техникум строительства и жилищно-коммунального хозяйства;</w:t>
      </w:r>
    </w:p>
    <w:p w:rsidR="00396851" w:rsidRDefault="00396851" w:rsidP="00396851">
      <w:pPr>
        <w:pStyle w:val="DocumentBody"/>
      </w:pPr>
      <w:r>
        <w:t>Выгузова Ольга Сергеевна - архитектура, Тамбовское областное государственное бюджетное профессиональное образовательное учреждение «Строительный колледж»;</w:t>
      </w:r>
    </w:p>
    <w:p w:rsidR="00396851" w:rsidRDefault="00396851" w:rsidP="00396851">
      <w:pPr>
        <w:pStyle w:val="DocumentBody"/>
      </w:pPr>
      <w:r>
        <w:t>Овсянникова Анастасия Мирзатовна - эксплуатация и обслуживание многоквартирного дома, Глазовский технический колледж;</w:t>
      </w:r>
    </w:p>
    <w:p w:rsidR="00396851" w:rsidRDefault="00396851" w:rsidP="00396851">
      <w:pPr>
        <w:pStyle w:val="DocumentBody"/>
      </w:pPr>
      <w:r>
        <w:t>Бойкова Наталья Игоревна - информационные системы обеспечения градостроительной деятельности, Ульяновский колледж градостроительства и права.</w:t>
      </w:r>
    </w:p>
    <w:p w:rsidR="00396851" w:rsidRDefault="00396851" w:rsidP="00396851">
      <w:pPr>
        <w:pStyle w:val="DocumentBody"/>
      </w:pPr>
      <w:r>
        <w:t>Финалистам строительного профиля в торжественной обстановке генеральный директор Ассоциации «Саморегулируемая организация «Союз дорожников и строителей Курской области» Ирина Умеренкова вручила благодарственные письма и памятные подарки.</w:t>
      </w:r>
    </w:p>
    <w:p w:rsidR="00396851" w:rsidRDefault="00396851" w:rsidP="00396851">
      <w:pPr>
        <w:pStyle w:val="DocumentBody"/>
      </w:pPr>
      <w:r>
        <w:t xml:space="preserve">Отметим, что поддержка конкурса «Мастер года» является ярким примером реализации стратегии </w:t>
      </w:r>
      <w:r>
        <w:rPr>
          <w:b/>
        </w:rPr>
        <w:t>НОСТРОЙ</w:t>
      </w:r>
      <w:r>
        <w:t xml:space="preserve"> в сфере развития профессионального образования. </w:t>
      </w:r>
      <w:r>
        <w:rPr>
          <w:b/>
        </w:rPr>
        <w:t>Национальное объединение строителей</w:t>
      </w:r>
      <w:r>
        <w:t xml:space="preserve">, действуя через Консорциум СПО в сфере строительства, уделяет приоритетное внимание развитию сотрудничества с профессиональными образовательными организациями. Повышение квалификации педагогических работников и их профессиональное развитие рассматриваются </w:t>
      </w:r>
      <w:r>
        <w:rPr>
          <w:b/>
        </w:rPr>
        <w:t>НОСТРОЙ</w:t>
      </w:r>
      <w:r>
        <w:t xml:space="preserve"> как ключевые факторы успешного решения задач подготовки квалифицированных кадров для строительной отрасли.</w:t>
      </w:r>
    </w:p>
    <w:p w:rsidR="00396851" w:rsidRDefault="00357E47" w:rsidP="00396851">
      <w:hyperlink r:id="rId90" w:history="1">
        <w:r w:rsidR="00396851">
          <w:rPr>
            <w:rStyle w:val="DocumentOriginalLink"/>
          </w:rPr>
          <w:t>https://nostroy.ru/company/news/?COMP_ID=t_news&amp;CUR_TAB=0&amp;eid=42002</w:t>
        </w:r>
      </w:hyperlink>
    </w:p>
    <w:p w:rsidR="00396851" w:rsidRDefault="00396851" w:rsidP="00396851">
      <w:r>
        <w:rPr>
          <w:sz w:val="18"/>
        </w:rPr>
        <w:t>назад: </w:t>
      </w:r>
      <w:hyperlink w:anchor="ref_toc" w:history="1">
        <w:r>
          <w:rPr>
            <w:rStyle w:val="NavigationLink"/>
          </w:rPr>
          <w:t>оглавление</w:t>
        </w:r>
      </w:hyperlink>
    </w:p>
    <w:p w:rsidR="00396851" w:rsidRDefault="00396851" w:rsidP="00396851">
      <w:pPr>
        <w:pStyle w:val="4"/>
      </w:pPr>
      <w:bookmarkStart w:id="114" w:name="_Toc210591031"/>
      <w:bookmarkStart w:id="115" w:name="_Toc210637531"/>
      <w:r>
        <w:rPr>
          <w:rStyle w:val="DocumentDate"/>
        </w:rPr>
        <w:t>02.10.2025</w:t>
      </w:r>
      <w:r>
        <w:br/>
      </w:r>
      <w:r>
        <w:rPr>
          <w:rStyle w:val="DocumentSource"/>
        </w:rPr>
        <w:t>Центр регионального и международного сотрудничества (centercoop.ru)</w:t>
      </w:r>
      <w:r>
        <w:br/>
      </w:r>
      <w:r>
        <w:rPr>
          <w:rStyle w:val="DocumentName"/>
        </w:rPr>
        <w:t>Анастасия Потанина достойно представила Петербург в финале конкурса «Мастер года»</w:t>
      </w:r>
      <w:bookmarkEnd w:id="114"/>
      <w:bookmarkEnd w:id="115"/>
    </w:p>
    <w:p w:rsidR="00396851" w:rsidRDefault="00396851" w:rsidP="00396851">
      <w:pPr>
        <w:pStyle w:val="DocumentBody"/>
      </w:pPr>
      <w:r>
        <w:t>В юбилейные для системы СПО дни Курск принимает финал Всероссийского конкурса среди педагогических работников системы среднего профессионального образования «Мастер года», который в этом году проводится в пятый раз. Состязаться за звание лучшего в своей профессии приехали 89 педагогов со всей страны - победители региональных этапов.</w:t>
      </w:r>
    </w:p>
    <w:p w:rsidR="00396851" w:rsidRDefault="00396851" w:rsidP="00396851">
      <w:pPr>
        <w:pStyle w:val="DocumentBody"/>
      </w:pPr>
      <w:r>
        <w:t>«Каждый из них - уже победитель, доказавший свое мастерство и высокий уровень профессионализма. Их достижения - залог не только их личного профессионального мастерства, но и основа для развития всей системы СПО, которая в этом году отмечает 85-летие. Конкурс Мастер года" играет значимую роль в развитии системы СПО. Мы не только выявляем лучшие педагогические практики, но и выполняем стратегическую задачу - выводим на новый уровень подготовку кадров, необходимых для экономики нашей страны», - сказал о финалистах конкурса министр просвещения России Сергей Кравцов.</w:t>
      </w:r>
    </w:p>
    <w:p w:rsidR="00396851" w:rsidRDefault="00396851" w:rsidP="00396851">
      <w:pPr>
        <w:pStyle w:val="DocumentBody"/>
      </w:pPr>
      <w:r>
        <w:t>Конкурс призван повысить престиж педагогических профессий, популяризировать передовые идеи в области образования и подготовки кадров, изучить и внедрить лучшие педагогические практики.</w:t>
      </w:r>
    </w:p>
    <w:p w:rsidR="00396851" w:rsidRDefault="00396851" w:rsidP="00396851">
      <w:pPr>
        <w:pStyle w:val="DocumentBody"/>
      </w:pPr>
      <w:r>
        <w:t>«Только в этом году в конкурсе приняли участие почти 10 тысяч преподавателей колледжей и техникумов - уникальных людей, которые выбрали для себя эту благородную и ответственную профессию. Уверен, он продолжит оставаться инструментом поддержки педагогов и работать на выполнение задачи, поставленной президентом Владимиром Путиным, по подготовке к 2028 году 1 миллиона специалистов и квалифицированных рабочих для нужд российской экономики», - подчеркнул заместитель председателя Правительства России Дмитрий Чернышенко.</w:t>
      </w:r>
    </w:p>
    <w:p w:rsidR="00396851" w:rsidRDefault="00396851" w:rsidP="00396851">
      <w:pPr>
        <w:pStyle w:val="DocumentBody"/>
      </w:pPr>
      <w:r>
        <w:t>Среди ярких участников финала - петербурженка Анастасия Потанина, преподаватель общепрофессиональных дисциплин и междисциплинарных курсов Колледжа метростроя. Она блестяще представила методику преподавания по специальности «Строительство и эксплуатация зданий и сооружений». Инновационные подходы к обучению, умение сочетать фундаментальные знания с современными производственными реалиями, и глубокая профессиональная компетентность Анастасии Владимировны заслужили высокую оценку экспертов.</w:t>
      </w:r>
    </w:p>
    <w:p w:rsidR="00396851" w:rsidRDefault="00396851" w:rsidP="00396851">
      <w:pPr>
        <w:pStyle w:val="DocumentBody"/>
      </w:pPr>
      <w:r>
        <w:t>Профессионализм и педагогическое мастерство финалиста из Санкт-Петербурга отмечены ценными наградами ведущих компаний страны - партнеров всероссийского конкурса:</w:t>
      </w:r>
      <w:r w:rsidR="001179D8">
        <w:t xml:space="preserve"> </w:t>
      </w:r>
    </w:p>
    <w:p w:rsidR="00396851" w:rsidRDefault="00396851" w:rsidP="00396851">
      <w:pPr>
        <w:pStyle w:val="DocumentBody"/>
        <w:numPr>
          <w:ilvl w:val="0"/>
          <w:numId w:val="33"/>
        </w:numPr>
        <w:spacing w:after="0"/>
        <w:ind w:left="357" w:hanging="357"/>
      </w:pPr>
      <w:r>
        <w:t xml:space="preserve">денежным сертификатом от компании «Кнорус»; </w:t>
      </w:r>
    </w:p>
    <w:p w:rsidR="00396851" w:rsidRDefault="00396851" w:rsidP="00396851">
      <w:pPr>
        <w:pStyle w:val="DocumentBody"/>
        <w:numPr>
          <w:ilvl w:val="0"/>
          <w:numId w:val="33"/>
        </w:numPr>
        <w:spacing w:after="0"/>
        <w:ind w:left="357" w:hanging="357"/>
      </w:pPr>
      <w:r>
        <w:t xml:space="preserve">благодарственным письмом </w:t>
      </w:r>
      <w:r>
        <w:rPr>
          <w:b/>
        </w:rPr>
        <w:t>Национального объединения строителей</w:t>
      </w:r>
      <w:r>
        <w:t xml:space="preserve">; </w:t>
      </w:r>
    </w:p>
    <w:p w:rsidR="00396851" w:rsidRDefault="00396851" w:rsidP="00396851">
      <w:pPr>
        <w:pStyle w:val="DocumentBody"/>
        <w:numPr>
          <w:ilvl w:val="0"/>
          <w:numId w:val="33"/>
        </w:numPr>
        <w:spacing w:after="0"/>
        <w:ind w:left="357" w:hanging="357"/>
      </w:pPr>
      <w:r>
        <w:t xml:space="preserve">сертификатами промышленного предприятия «Титан Демонтаж Строй» и компании Renga Software - отечественного разработчика BIM-решений. </w:t>
      </w:r>
    </w:p>
    <w:p w:rsidR="00396851" w:rsidRDefault="00396851" w:rsidP="00396851">
      <w:pPr>
        <w:pStyle w:val="DocumentBody"/>
      </w:pPr>
      <w:r>
        <w:t>Конкурс в очередной раз подтвердил, что отрасль строительства в отечественном профессиональном образовании обеспечена талантливыми педагогами, которые готовят высококвалифицированных специалистов, способных решать самые сложные задачи в сфере строительства и эксплуатации объектов.</w:t>
      </w:r>
    </w:p>
    <w:p w:rsidR="00396851" w:rsidRDefault="00396851" w:rsidP="00396851">
      <w:pPr>
        <w:pStyle w:val="DocumentBody"/>
      </w:pPr>
      <w:r>
        <w:t>Справочно</w:t>
      </w:r>
    </w:p>
    <w:p w:rsidR="00396851" w:rsidRDefault="00396851" w:rsidP="00396851">
      <w:pPr>
        <w:pStyle w:val="DocumentBody"/>
      </w:pPr>
      <w:r>
        <w:t>Всероссийский конкурс среди педагогических работников системы среднего профессионального образования «Мастер года» проводится с 2021 года и является площадкой для популяризации передовых идей в области образования, изучения и внедрения наиболее перспективных педагогических практик, а также для повышения престижа педагогических профессий. Организаторы конкурса - Министерство просвещения Российской Федерации и Общероссийский Профсоюз образования. Федеральный оператор - Институт развития профессионального образования.</w:t>
      </w:r>
    </w:p>
    <w:p w:rsidR="00396851" w:rsidRDefault="00357E47" w:rsidP="00396851">
      <w:hyperlink r:id="rId91" w:history="1">
        <w:r w:rsidR="00396851">
          <w:rPr>
            <w:rStyle w:val="DocumentOriginalLink"/>
          </w:rPr>
          <w:t>https://centercoop.ru/press-tsentr/novosti/anastasiya-potanina-dostoyno-predstavila-peterburg-v-finale-konkursa-master-goda-/</w:t>
        </w:r>
      </w:hyperlink>
    </w:p>
    <w:p w:rsidR="00396851" w:rsidRDefault="00396851" w:rsidP="00396851">
      <w:r>
        <w:rPr>
          <w:sz w:val="18"/>
        </w:rPr>
        <w:t>назад: </w:t>
      </w:r>
      <w:hyperlink w:anchor="ref_toc" w:history="1">
        <w:r>
          <w:rPr>
            <w:rStyle w:val="NavigationLink"/>
          </w:rPr>
          <w:t>оглавление</w:t>
        </w:r>
      </w:hyperlink>
    </w:p>
    <w:p w:rsidR="001179D8" w:rsidRDefault="00152E16" w:rsidP="00152E16">
      <w:pPr>
        <w:pStyle w:val="3"/>
      </w:pPr>
      <w:bookmarkStart w:id="116" w:name="_Toc210637532"/>
      <w:r>
        <w:t>Анонсы мероприятий</w:t>
      </w:r>
      <w:bookmarkEnd w:id="116"/>
    </w:p>
    <w:p w:rsidR="005C518B" w:rsidRDefault="005C518B" w:rsidP="005C518B">
      <w:pPr>
        <w:pStyle w:val="4"/>
      </w:pPr>
      <w:bookmarkStart w:id="117" w:name="_Toc210630055"/>
      <w:bookmarkStart w:id="118" w:name="_Toc210591013"/>
      <w:bookmarkStart w:id="119" w:name="_Toc210637533"/>
      <w:r>
        <w:rPr>
          <w:rStyle w:val="DocumentDate"/>
        </w:rPr>
        <w:t>06.10.2025</w:t>
      </w:r>
      <w:r>
        <w:br/>
      </w:r>
      <w:r>
        <w:rPr>
          <w:rStyle w:val="DocumentSource"/>
        </w:rPr>
        <w:t>Все о СРО в России (all-sro.ru)</w:t>
      </w:r>
      <w:r>
        <w:br/>
      </w:r>
      <w:r>
        <w:rPr>
          <w:rStyle w:val="DocumentName"/>
        </w:rPr>
        <w:t>ТПП РФ определит стратегию развития саморегулирования до 2030 года на ключевом заседании 9 октября</w:t>
      </w:r>
      <w:bookmarkEnd w:id="117"/>
      <w:bookmarkEnd w:id="119"/>
    </w:p>
    <w:p w:rsidR="005C518B" w:rsidRDefault="005C518B" w:rsidP="005C518B">
      <w:pPr>
        <w:pStyle w:val="5"/>
      </w:pPr>
      <w:r>
        <w:t>9 октября 2025 года в Москве в здании Торгово-промышленной палаты Российской Федерации состоится ключевое заседание Совета по саморегулированию предпринимательской и профессиональной деятельности. Мероприятие, которое пройдет под председательством Андрея Паранича, будет посвящено подведению итогов работы за трехлетний период и формированию планов развития системы саморегулирования на перспективу до 2030 года.</w:t>
      </w:r>
    </w:p>
    <w:p w:rsidR="005C518B" w:rsidRDefault="005C518B" w:rsidP="005C518B">
      <w:pPr>
        <w:pStyle w:val="DocumentBody"/>
      </w:pPr>
      <w:r>
        <w:t>Основные вопросы повестки</w:t>
      </w:r>
    </w:p>
    <w:p w:rsidR="005C518B" w:rsidRDefault="005C518B" w:rsidP="005C518B">
      <w:pPr>
        <w:pStyle w:val="DocumentBody"/>
      </w:pPr>
      <w:r>
        <w:t>Участники заседания сосредоточатся на обсуждении трех ключевых тем, определяющих будущее саморегулируемых организаций (СРО) в России.</w:t>
      </w:r>
      <w:r w:rsidR="001179D8">
        <w:t xml:space="preserve"> </w:t>
      </w:r>
    </w:p>
    <w:p w:rsidR="005C518B" w:rsidRDefault="005C518B" w:rsidP="005C518B">
      <w:pPr>
        <w:pStyle w:val="DocumentBody"/>
        <w:numPr>
          <w:ilvl w:val="0"/>
          <w:numId w:val="35"/>
        </w:numPr>
        <w:spacing w:after="0"/>
        <w:ind w:left="357" w:hanging="357"/>
      </w:pPr>
      <w:r>
        <w:t xml:space="preserve">Первой и основной темой станет модернизация законодательства о саморегулировании в различных сферах предпринимательской и профессиональной деятельности </w:t>
      </w:r>
    </w:p>
    <w:p w:rsidR="005C518B" w:rsidRDefault="005C518B" w:rsidP="005C518B">
      <w:pPr>
        <w:pStyle w:val="DocumentBody"/>
        <w:numPr>
          <w:ilvl w:val="0"/>
          <w:numId w:val="35"/>
        </w:numPr>
        <w:spacing w:after="0"/>
        <w:ind w:left="357" w:hanging="357"/>
      </w:pPr>
      <w:r>
        <w:t xml:space="preserve">Второй важный блок вопросов будет посвящен совершенствованию контрольной деятельности СРО и организации их взаимодействия с федеральными органами исполнительной власти </w:t>
      </w:r>
    </w:p>
    <w:p w:rsidR="005C518B" w:rsidRDefault="005C518B" w:rsidP="005C518B">
      <w:pPr>
        <w:pStyle w:val="DocumentBody"/>
        <w:numPr>
          <w:ilvl w:val="0"/>
          <w:numId w:val="35"/>
        </w:numPr>
        <w:spacing w:after="0"/>
        <w:ind w:left="357" w:hanging="357"/>
      </w:pPr>
      <w:r>
        <w:t xml:space="preserve">Завершающей темой для обсуждения станут конкретные меры по улучшению качества работ и услуг, которые члены СРО предоставляют конечным потребителям </w:t>
      </w:r>
    </w:p>
    <w:p w:rsidR="005C518B" w:rsidRDefault="005C518B" w:rsidP="005C518B">
      <w:pPr>
        <w:pStyle w:val="DocumentBody"/>
      </w:pPr>
      <w:r>
        <w:t>Участники и структура мероприятия</w:t>
      </w:r>
    </w:p>
    <w:p w:rsidR="005C518B" w:rsidRDefault="005C518B" w:rsidP="005C518B">
      <w:pPr>
        <w:pStyle w:val="DocumentBody"/>
      </w:pPr>
      <w:r>
        <w:t>В заседании примут участие члены Совета ТПП РФ по саморегулированию, представители саморегулируемых организаций, а также приглашенные эксперты и отраслевые специалисты. Согласно программе мероприятия, первый блок выступлений будет посвящен подведению итогов работы Совета за период с 2022 по 2025 годы. С докладами выступят председатель Совета Андрей Паранич и его заместитель Александр Селиванов, который занимает должность заместителя директора Департамента законотворческой деятельности ТПП РФ.</w:t>
      </w:r>
    </w:p>
    <w:p w:rsidR="005C518B" w:rsidRDefault="005C518B" w:rsidP="005C518B">
      <w:pPr>
        <w:pStyle w:val="DocumentBody"/>
      </w:pPr>
      <w:r>
        <w:t>Отраслевые доклады и перспективы развития</w:t>
      </w:r>
    </w:p>
    <w:p w:rsidR="005C518B" w:rsidRDefault="005C518B" w:rsidP="005C518B">
      <w:pPr>
        <w:pStyle w:val="DocumentBody"/>
      </w:pPr>
      <w:r>
        <w:t xml:space="preserve">В рамках мероприятия запланированы специализированные выступления представителей ключевых отраслей. Президент Национальной ассоциации профессиональных коллекторских агентств Андрей Чумаков раскроет вопросы улучшения контрольной деятельности СРО и организации взаимодействия с федеральными органами исполнительной власти. Заместитель директора ООО ДПО Центр подготовки управляющих Лилия Глогова осветит тему совершенствования регулирования в сфере деятельности СРО арбитражных управляющих. Директор правового департамента </w:t>
      </w:r>
      <w:r>
        <w:rPr>
          <w:b/>
        </w:rPr>
        <w:t>НОСТРОЙ</w:t>
      </w:r>
      <w:r>
        <w:t xml:space="preserve"> Виктория Панарина представит доклад об усилении роли строительных СРО в регулировании деятельности их членов и повышении качества предоставляемых услуг.</w:t>
      </w:r>
    </w:p>
    <w:p w:rsidR="005C518B" w:rsidRDefault="005C518B" w:rsidP="005C518B">
      <w:pPr>
        <w:pStyle w:val="DocumentBody"/>
      </w:pPr>
      <w:r>
        <w:t>Планы на перспективу</w:t>
      </w:r>
    </w:p>
    <w:p w:rsidR="005C518B" w:rsidRDefault="005C518B" w:rsidP="005C518B">
      <w:pPr>
        <w:pStyle w:val="DocumentBody"/>
      </w:pPr>
      <w:r>
        <w:t>Заключительная часть заседания будет посвящена формированию планов работы Совета на период до 2030 года. В дискуссии примут участие все члены Совета, которые совместно с руководством ТПП РФ определят стратегические направления развития системы саморегулирования на ближайшие пять лет. Мероприятие пройдет в гибридном формате, что позволит обеспечить участие представителей регионов через систему видеоконференцсвязи. Проведение этого заседания знаменует важный этап в развитии института саморегулирования в России, поскольку его итоги определят вектор реформ в данной сфере на среднесрочную перспективу.</w:t>
      </w:r>
    </w:p>
    <w:p w:rsidR="005C518B" w:rsidRDefault="005C518B" w:rsidP="005C518B">
      <w:pPr>
        <w:pStyle w:val="DocumentBody"/>
      </w:pPr>
      <w:r>
        <w:t>Дата:</w:t>
      </w:r>
    </w:p>
    <w:p w:rsidR="005C518B" w:rsidRDefault="005C518B" w:rsidP="005C518B">
      <w:pPr>
        <w:pStyle w:val="DocumentBody"/>
      </w:pPr>
      <w:r>
        <w:t>Начало: 10 часов 00 минут (мск)</w:t>
      </w:r>
    </w:p>
    <w:p w:rsidR="005C518B" w:rsidRDefault="005C518B" w:rsidP="005C518B">
      <w:pPr>
        <w:pStyle w:val="DocumentBody"/>
      </w:pPr>
      <w:r>
        <w:t>Адрес: Москва, ул. Ильинка, д. 6/1, 3 этаж, Малый зал ТПП РФ</w:t>
      </w:r>
    </w:p>
    <w:p w:rsidR="005C518B" w:rsidRDefault="00357E47" w:rsidP="005C518B">
      <w:hyperlink r:id="rId92" w:history="1">
        <w:r w:rsidR="005C518B">
          <w:rPr>
            <w:rStyle w:val="DocumentOriginalLink"/>
          </w:rPr>
          <w:t>https://www.all-sro.ru/events/tpp-rf-opredelit-strategiyu-razvitiya-samoregulirovaniya-do-2030-goda-na-klyuchevom-zasedanii-9-oktya/</w:t>
        </w:r>
      </w:hyperlink>
    </w:p>
    <w:p w:rsidR="005C518B" w:rsidRDefault="005C518B" w:rsidP="005C518B">
      <w:r>
        <w:rPr>
          <w:sz w:val="18"/>
        </w:rPr>
        <w:t>назад: </w:t>
      </w:r>
      <w:hyperlink w:anchor="ref_toc" w:history="1">
        <w:r>
          <w:rPr>
            <w:rStyle w:val="NavigationLink"/>
          </w:rPr>
          <w:t>оглавление</w:t>
        </w:r>
      </w:hyperlink>
    </w:p>
    <w:p w:rsidR="00997B35" w:rsidRDefault="00997B35" w:rsidP="00997B35">
      <w:pPr>
        <w:pStyle w:val="4"/>
      </w:pPr>
      <w:bookmarkStart w:id="120" w:name="_Toc210637534"/>
      <w:r>
        <w:rPr>
          <w:rStyle w:val="DocumentDate"/>
        </w:rPr>
        <w:t>03.10.2025</w:t>
      </w:r>
      <w:r>
        <w:br/>
      </w:r>
      <w:r>
        <w:rPr>
          <w:rStyle w:val="DocumentSource"/>
        </w:rPr>
        <w:t>Redeveloper.ru</w:t>
      </w:r>
      <w:r>
        <w:br/>
      </w:r>
      <w:r>
        <w:rPr>
          <w:rStyle w:val="DocumentName"/>
        </w:rPr>
        <w:t>Вызовы НИСФ-2025: Выстроить антихрупкость и найти новые точки роста в турбулентные времена</w:t>
      </w:r>
      <w:bookmarkEnd w:id="118"/>
      <w:bookmarkEnd w:id="120"/>
    </w:p>
    <w:p w:rsidR="00997B35" w:rsidRDefault="00997B35" w:rsidP="00396851">
      <w:pPr>
        <w:pStyle w:val="5"/>
      </w:pPr>
      <w:r>
        <w:t>27 ноября в отеле «Сафмар Грандь Москва» пройдет Национальный инвестиционно-строительный форум (НИСФ) - ключевое отраслевое событие осени для первых лиц строительной и промышленной индустрии, инвесторов и регионов. Организатор события - АНО «Национальное агентство развития территорий» (НАРТ).</w:t>
      </w:r>
    </w:p>
    <w:p w:rsidR="00997B35" w:rsidRDefault="00997B35" w:rsidP="00997B35">
      <w:pPr>
        <w:pStyle w:val="DocumentBody"/>
      </w:pPr>
      <w:r>
        <w:t xml:space="preserve">14 октября в Большом Конгресс-зале Исполкома СНГ для обсуждения повестки форума состоится Заседание оргкомитета НИСФ 2025. К участию приглашены руководители и представители ведущих отраслевых ассоциаций, таких как АИП России, </w:t>
      </w:r>
      <w:r>
        <w:rPr>
          <w:b/>
        </w:rPr>
        <w:t>НОСТРОЙ</w:t>
      </w:r>
      <w:r>
        <w:t>, НОПСМ, АРСС, НОТЕХ, НААИР, Алюминиевая Ассоциация, Государственная корпорация развития «ВЭБ.РФ» и представители СМИ. Зарегистрироваться на событие можно по почте: info@ano-nart.ru (количество участников ограничено, только по подтверждению от организатора).</w:t>
      </w:r>
    </w:p>
    <w:p w:rsidR="00997B35" w:rsidRDefault="00997B35" w:rsidP="00997B35">
      <w:pPr>
        <w:pStyle w:val="DocumentBody"/>
      </w:pPr>
      <w:r>
        <w:t>Форум 27 ноября соберет на одной площадке топ-менеджеров крупнейших промышленных и строительных компаний, банкиров, инвесторов, представителей институтов развития и региональных властей для выработки практических решений в условиях новой экономической реальности.</w:t>
      </w:r>
    </w:p>
    <w:p w:rsidR="00997B35" w:rsidRDefault="00997B35" w:rsidP="00997B35">
      <w:pPr>
        <w:pStyle w:val="DocumentBody"/>
      </w:pPr>
      <w:r>
        <w:t>Форум НИСФ-2025 - это не просто дискуссия, а рабочая площадка для тех, кто принимает ключевые решения и отвечает за результат.</w:t>
      </w:r>
    </w:p>
    <w:p w:rsidR="00997B35" w:rsidRDefault="00997B35" w:rsidP="00997B35">
      <w:pPr>
        <w:pStyle w:val="DocumentBody"/>
      </w:pPr>
      <w:r>
        <w:t>Возможности НИСФ:</w:t>
      </w:r>
    </w:p>
    <w:p w:rsidR="00997B35" w:rsidRDefault="00997B35" w:rsidP="00997B35">
      <w:pPr>
        <w:pStyle w:val="DocumentBody"/>
      </w:pPr>
      <w:r>
        <w:t>- Собственникам и топ-менеджерам промышленных и строительных холдингов - услышать от лидеров рынка, как диверсифицировать бизнес, перезарядить команду и повысить скорость принятия решений, превратив кризис в возможность для рывка;</w:t>
      </w:r>
    </w:p>
    <w:p w:rsidR="00997B35" w:rsidRDefault="00997B35" w:rsidP="00997B35">
      <w:pPr>
        <w:pStyle w:val="DocumentBody"/>
      </w:pPr>
      <w:r>
        <w:t>- Техническим директорам, директорам по IT и закупкам - увидеть конкретные технологические кейсы (AI, BIM, цифровые двойники) на «Фабрике решений» и в бизнес-разборах, которые снижают стоимость и сроки проектов уже сегодня;</w:t>
      </w:r>
    </w:p>
    <w:p w:rsidR="00997B35" w:rsidRDefault="00997B35" w:rsidP="00997B35">
      <w:pPr>
        <w:pStyle w:val="DocumentBody"/>
      </w:pPr>
      <w:r>
        <w:t>- Финансовым директорам и инвесторам - в рамках «битвы» банков, фондов и инструментов ГЧП понять, кто и на каких условиях готов финансировать проекты в эпоху высокой ключевой ставки, и как структурировать сделку;</w:t>
      </w:r>
    </w:p>
    <w:p w:rsidR="00997B35" w:rsidRDefault="00997B35" w:rsidP="00997B35">
      <w:pPr>
        <w:pStyle w:val="DocumentBody"/>
      </w:pPr>
      <w:r>
        <w:t>- Директорам по закупкам и поставщикам - в открытой экспертной сессии найти баланс между ценой и надежностью, обсудить диверсификацию цепочек поставок и выстроить партнерские отношения;</w:t>
      </w:r>
    </w:p>
    <w:p w:rsidR="00997B35" w:rsidRDefault="00997B35" w:rsidP="00997B35">
      <w:pPr>
        <w:pStyle w:val="DocumentBody"/>
      </w:pPr>
      <w:r>
        <w:t>- Региональным властям и корпорациям развития - представить инвестиционный потенциал территорий, обсудить успешные практики межрегиональной кооперации и напрямую договориться с инвесторами.</w:t>
      </w:r>
    </w:p>
    <w:p w:rsidR="00997B35" w:rsidRDefault="00997B35" w:rsidP="00997B35">
      <w:pPr>
        <w:pStyle w:val="DocumentBody"/>
      </w:pPr>
      <w:r>
        <w:t>Акценты деловой программы:</w:t>
      </w:r>
    </w:p>
    <w:p w:rsidR="00997B35" w:rsidRDefault="00997B35" w:rsidP="00997B35">
      <w:pPr>
        <w:pStyle w:val="DocumentBody"/>
      </w:pPr>
      <w:r>
        <w:t>- Антихрупкость как стратегия: Панельная сессия с лидерами индустрии о прорыве сквозь турбулентность;</w:t>
      </w:r>
    </w:p>
    <w:p w:rsidR="00997B35" w:rsidRDefault="00997B35" w:rsidP="00997B35">
      <w:pPr>
        <w:pStyle w:val="DocumentBody"/>
      </w:pPr>
      <w:r>
        <w:t>- Бизнес vs Власть: Откровенный разговор о реальных, а не декларативных механизмах взаимодействия по нацпроектам и ГЧП;</w:t>
      </w:r>
    </w:p>
    <w:p w:rsidR="00997B35" w:rsidRDefault="00997B35" w:rsidP="00997B35">
      <w:pPr>
        <w:pStyle w:val="DocumentBody"/>
      </w:pPr>
      <w:r>
        <w:t>- Питч-батл «Технологии vs Боль Заказчика»: Презентация конкретных инженерных и digital-решений для промышленного строительства;</w:t>
      </w:r>
    </w:p>
    <w:p w:rsidR="00997B35" w:rsidRDefault="00997B35" w:rsidP="00997B35">
      <w:pPr>
        <w:pStyle w:val="DocumentBody"/>
      </w:pPr>
      <w:r>
        <w:t>- Бизнес-разборы и «битвы»: Уникальные форматы на параллельных сессиях - разбор реальных кейсов индустриальных парков и прямая дискуссия между инвесторами и заемщиками;</w:t>
      </w:r>
    </w:p>
    <w:p w:rsidR="00997B35" w:rsidRDefault="00997B35" w:rsidP="00997B35">
      <w:pPr>
        <w:pStyle w:val="DocumentBody"/>
      </w:pPr>
      <w:r>
        <w:t>- Нетворкинг высшего уровня: Вся день работает B2B-биржа контактов, зона переговоров, запланировано подписание соглашений.</w:t>
      </w:r>
    </w:p>
    <w:p w:rsidR="00997B35" w:rsidRDefault="00997B35" w:rsidP="00997B35">
      <w:pPr>
        <w:pStyle w:val="DocumentBody"/>
      </w:pPr>
      <w:r>
        <w:t>«Национальный инвестиционно-строительный форум - это платформа для тех, кто не ждет перемен, а формирует их, - делится организатор мероприятия и генеральный директор НАРТ Сергей Львов, - Здесь заключаются сделки, находятся партнеры и рождаются стратегии, которые определят лицо российской промышленности и строительства на годы вперед».</w:t>
      </w:r>
    </w:p>
    <w:p w:rsidR="00997B35" w:rsidRDefault="00997B35" w:rsidP="00997B35">
      <w:pPr>
        <w:pStyle w:val="DocumentBody"/>
      </w:pPr>
      <w:r>
        <w:t>Организаторы приглашают специалистов отрасли к участию в качестве делегатов (доступ ко всем сессиям и нетворкингу), а также в качестве партнеров события (эксклюзивные возможности позиционирования перед ключевой аудиторией).</w:t>
      </w:r>
    </w:p>
    <w:p w:rsidR="00997B35" w:rsidRDefault="00997B35" w:rsidP="00997B35">
      <w:pPr>
        <w:pStyle w:val="DocumentBody"/>
      </w:pPr>
      <w:r>
        <w:t>Форум завершится торжественным приемом «Строители Победы», приуроченным к 80-летию Победы в Великой Отечественной войне.</w:t>
      </w:r>
    </w:p>
    <w:p w:rsidR="00997B35" w:rsidRDefault="00997B35" w:rsidP="00997B35">
      <w:pPr>
        <w:pStyle w:val="DocumentBody"/>
      </w:pPr>
      <w:r>
        <w:t>Подробности о программе и РЕГИСТРАЦИЯ на официальном сайте: www.nibforum.ru</w:t>
      </w:r>
    </w:p>
    <w:p w:rsidR="00997B35" w:rsidRDefault="00357E47" w:rsidP="00997B35">
      <w:hyperlink r:id="rId93" w:history="1">
        <w:r w:rsidR="00997B35">
          <w:rPr>
            <w:rStyle w:val="DocumentOriginalLink"/>
          </w:rPr>
          <w:t>https://redeveloper.ru/news/vyzovy-nisf-2025-vystroit-antikhrupkost-i-nayti-novye-tochki-rosta-v-turbulentnye-vremena.htm</w:t>
        </w:r>
      </w:hyperlink>
    </w:p>
    <w:p w:rsidR="00997B35" w:rsidRDefault="00997B35" w:rsidP="00997B35">
      <w:r>
        <w:rPr>
          <w:sz w:val="18"/>
        </w:rPr>
        <w:t>назад: </w:t>
      </w:r>
      <w:hyperlink w:anchor="ref_toc" w:history="1">
        <w:r>
          <w:rPr>
            <w:rStyle w:val="NavigationLink"/>
          </w:rPr>
          <w:t>оглавление</w:t>
        </w:r>
      </w:hyperlink>
    </w:p>
    <w:p w:rsidR="001179D8" w:rsidRDefault="00B90250" w:rsidP="00B90250">
      <w:pPr>
        <w:pStyle w:val="3"/>
      </w:pPr>
      <w:bookmarkStart w:id="121" w:name="_Toc210637535"/>
      <w:r w:rsidRPr="00B90250">
        <w:t>Прочие публикаци</w:t>
      </w:r>
      <w:r w:rsidR="00FA5D79">
        <w:t>и</w:t>
      </w:r>
      <w:bookmarkEnd w:id="121"/>
    </w:p>
    <w:p w:rsidR="005C518B" w:rsidRDefault="005C518B" w:rsidP="005C518B">
      <w:pPr>
        <w:pStyle w:val="4"/>
      </w:pPr>
      <w:bookmarkStart w:id="122" w:name="_Toc210630056"/>
      <w:bookmarkStart w:id="123" w:name="_Toc210590993"/>
      <w:bookmarkStart w:id="124" w:name="_Toc179874982"/>
      <w:bookmarkStart w:id="125" w:name="_Toc210637536"/>
      <w:bookmarkEnd w:id="59"/>
      <w:r>
        <w:rPr>
          <w:rStyle w:val="DocumentDate"/>
        </w:rPr>
        <w:t>06.10.2025</w:t>
      </w:r>
      <w:r>
        <w:br/>
      </w:r>
      <w:r>
        <w:rPr>
          <w:rStyle w:val="DocumentSource"/>
        </w:rPr>
        <w:t>Агентство новостей Строительный бизнес (ancb.ru)</w:t>
      </w:r>
      <w:r>
        <w:br/>
      </w:r>
      <w:r>
        <w:rPr>
          <w:rStyle w:val="DocumentName"/>
        </w:rPr>
        <w:t>Вступил в силу национальный стандарт по исполнительной документации в электронном виде</w:t>
      </w:r>
      <w:bookmarkEnd w:id="122"/>
      <w:bookmarkEnd w:id="125"/>
    </w:p>
    <w:p w:rsidR="005C518B" w:rsidRDefault="005C518B" w:rsidP="005C518B">
      <w:pPr>
        <w:pStyle w:val="DocumentBody"/>
      </w:pPr>
      <w:r>
        <w:t>1 октября с.г. вступил в действие ГОСТ Р 70108-2025 «Документация исполнительная. Формирование и ведение в электронном виде». Это второй вариант данного стандарта - первый утратил актуальность еще до вступления в силу.</w:t>
      </w:r>
    </w:p>
    <w:p w:rsidR="005C518B" w:rsidRDefault="005C518B" w:rsidP="005C518B">
      <w:pPr>
        <w:pStyle w:val="DocumentBody"/>
      </w:pPr>
      <w:r>
        <w:t>Национальный стандарт ГОСТ Р 70108-2025 "Документация исполнительная. Формирование и ведение в электронном виде" начал действовать в России на добровольной основе.</w:t>
      </w:r>
    </w:p>
    <w:p w:rsidR="005C518B" w:rsidRDefault="005C518B" w:rsidP="005C518B">
      <w:pPr>
        <w:pStyle w:val="DocumentBody"/>
      </w:pPr>
      <w:r>
        <w:t>Документ устанавливает требования к особенностям процесса формирования и ведения исполнительной документации в форме электронных документов при строительстве (реконструкции, капремонте) объекта капитального строительства, состав и порядок ведения которой определен приказами Минстроя России. Введение документа сократит применение бумажных документов, а также время и трудозатраты при формировании и ведении исполнительной документации. При этом данный стандарт никаким образом не отменяет бумажный документооборот, а лишь регламентирует электронную аналогию этих процессов.</w:t>
      </w:r>
    </w:p>
    <w:p w:rsidR="005C518B" w:rsidRDefault="005C518B" w:rsidP="005C518B">
      <w:pPr>
        <w:pStyle w:val="DocumentBody"/>
      </w:pPr>
      <w:r>
        <w:t>Исполнительная документация в электронном виде может включаться в информационную модель ОКС по желанию заказчика.</w:t>
      </w:r>
    </w:p>
    <w:p w:rsidR="005C518B" w:rsidRDefault="005C518B" w:rsidP="005C518B">
      <w:pPr>
        <w:pStyle w:val="DocumentBody"/>
      </w:pPr>
      <w:r>
        <w:t xml:space="preserve">Разработчики ГОСТ Р - СРО "Союз строительных компаний Урала и Сибири", </w:t>
      </w:r>
      <w:r>
        <w:rPr>
          <w:b/>
        </w:rPr>
        <w:t>Национальное объединение строителей</w:t>
      </w:r>
      <w:r>
        <w:t>, НИУ МГСУ и несколько строительных компаний.</w:t>
      </w:r>
    </w:p>
    <w:p w:rsidR="005C518B" w:rsidRDefault="00357E47" w:rsidP="005C518B">
      <w:hyperlink r:id="rId94" w:history="1">
        <w:r w:rsidR="005C518B">
          <w:rPr>
            <w:rStyle w:val="DocumentOriginalLink"/>
          </w:rPr>
          <w:t>https://ancb.ru/news/read/20238</w:t>
        </w:r>
      </w:hyperlink>
    </w:p>
    <w:p w:rsidR="005C518B" w:rsidRDefault="005C518B" w:rsidP="005C518B">
      <w:r>
        <w:rPr>
          <w:sz w:val="18"/>
        </w:rPr>
        <w:t>назад: </w:t>
      </w:r>
      <w:hyperlink w:anchor="ref_toc" w:history="1">
        <w:r>
          <w:rPr>
            <w:rStyle w:val="NavigationLink"/>
          </w:rPr>
          <w:t>оглавление</w:t>
        </w:r>
      </w:hyperlink>
    </w:p>
    <w:p w:rsidR="00997B35" w:rsidRDefault="00997B35" w:rsidP="00997B35">
      <w:pPr>
        <w:pStyle w:val="4"/>
      </w:pPr>
      <w:bookmarkStart w:id="126" w:name="_Toc210591015"/>
      <w:bookmarkStart w:id="127" w:name="_Toc210637537"/>
      <w:bookmarkEnd w:id="123"/>
      <w:r>
        <w:rPr>
          <w:rStyle w:val="DocumentDate"/>
        </w:rPr>
        <w:t>03.10.2025</w:t>
      </w:r>
      <w:r>
        <w:br/>
      </w:r>
      <w:r>
        <w:rPr>
          <w:rStyle w:val="DocumentSource"/>
        </w:rPr>
        <w:t>Башинформ (bashinform.ru)</w:t>
      </w:r>
      <w:r>
        <w:br/>
      </w:r>
      <w:r>
        <w:rPr>
          <w:rStyle w:val="DocumentName"/>
        </w:rPr>
        <w:t>«УфаЖилПромСтрой» отмечен на уровне республики за вклад в «Профессионалитет»</w:t>
      </w:r>
      <w:bookmarkEnd w:id="126"/>
      <w:bookmarkEnd w:id="127"/>
    </w:p>
    <w:p w:rsidR="00997B35" w:rsidRDefault="00997B35" w:rsidP="00997B35">
      <w:pPr>
        <w:pStyle w:val="DocumentBody"/>
      </w:pPr>
      <w:r>
        <w:t>Компания "УфаЖилПромСтрой" удостоена Благодарственного письма Совета городского округа г. Уфа. Церемония награждения состоялась 2 октября в Городском дворце культуры в рамках торжественного мероприятия, посвященного 85-летию системы среднего профессионального образования Республики Башкортостан. Награду из рук министра просвещения РБ Ильдара Мавлетбердина получил директор компании Расим Хуснутдинов.</w:t>
      </w:r>
    </w:p>
    <w:p w:rsidR="00997B35" w:rsidRDefault="00997B35" w:rsidP="00997B35">
      <w:pPr>
        <w:pStyle w:val="DocumentBody"/>
      </w:pPr>
      <w:r>
        <w:t>Решение о награждении связано с практической ролью "УфаЖилПромСтрой" в реализации федерального проекта "Профессионалитет", инициированного по поручению Президента России. Ранее, в июне 2025 года, компания заключила трехстороннее соглашение с Правительством Республики и Башкирским архитектурно-строительным колледжем, став его индустриальным партнером. Сотрудничество направлено на создание в регионе отраслевого образовательно-производственного кластера в сфере строительства. Такой подход позволяет готовить специалистов, адаптированных к реальным задачам современных строительных площадок и способных эффективно приступить к работе с минимальным периодом адаптации.</w:t>
      </w:r>
    </w:p>
    <w:p w:rsidR="00997B35" w:rsidRDefault="00997B35" w:rsidP="00997B35">
      <w:pPr>
        <w:pStyle w:val="DocumentBody"/>
      </w:pPr>
      <w:r>
        <w:t>Опыт компании в создании инфраструктурных объектов делает участие компании в проекте особенно значимым для региона. С 1999 года "УфаЖилПромСтрой" специализируется на комплексном обеспечении систем жизнеобеспечения городов - от проектирования до сдачи под ключ. Компания обладает глубокой экспертизой в строительстве объектов пожаротушения, тепло- и водоснабжения, водоотведения и электроснабжения. Как отметил директор "УфаЖилПромСтрой" Расим Хуснутдинов, для строительной отрасли, столкнувшейся с дефицитом квалифицированных специалистов, участие в "Профессионалитете" - стратегический шаг. "Мы заинтересованы в подготовке кадров, которые с первого дня могут эффективно работать на современных строительных площадках. Интеграция с колледжем позволяет адаптировать учебные программы под реальные производственные процессы. Студенты проходят практику, решая актуальные задачи, а мы получаем возможность формировать кадровый резерв из наиболее мотивированных и подготовленных выпускников", - пояснил Расим Хуснутдинов.</w:t>
      </w:r>
    </w:p>
    <w:p w:rsidR="00997B35" w:rsidRDefault="00997B35" w:rsidP="00997B35">
      <w:pPr>
        <w:pStyle w:val="DocumentBody"/>
      </w:pPr>
      <w:r>
        <w:t xml:space="preserve">В рамках "Профессионалитета" компания не только предоставляет базу для практики, но и участвует в адаптации учебных программ, направляя своих специалистов, включая экспертов </w:t>
      </w:r>
      <w:r>
        <w:rPr>
          <w:b/>
        </w:rPr>
        <w:t>НОСТРОЙ</w:t>
      </w:r>
      <w:r>
        <w:t xml:space="preserve"> и НОПРИЗ, в качестве наставников. Это гарантирует, что обучение будет максимально приближено к реальным производственным процессам, а выпускники будут владеть самыми актуальными технологиями.</w:t>
      </w:r>
    </w:p>
    <w:p w:rsidR="00997B35" w:rsidRDefault="00997B35" w:rsidP="00997B35">
      <w:pPr>
        <w:pStyle w:val="DocumentBody"/>
      </w:pPr>
      <w:r>
        <w:t>Как ранее писал Башинформ, федеральный проект "Профессионалитет" стартовал в Башкирии в 2022 году, и сегодня республика занимает лидирующие позиции в России по количеству кластеров СПО, в этом году их стало 19. По результатам конкурсного отбора в 2026 году создадут еще 8 кластеров, на эти цели привлечено 800 млн руб. федеральных субсидий.</w:t>
      </w:r>
    </w:p>
    <w:p w:rsidR="00997B35" w:rsidRDefault="00357E47" w:rsidP="00997B35">
      <w:hyperlink r:id="rId95" w:history="1">
        <w:r w:rsidR="00997B35">
          <w:rPr>
            <w:rStyle w:val="DocumentOriginalLink"/>
          </w:rPr>
          <w:t>https://www.bashinform.ru/news/social/2025-10-03/ufazhilpromstroy-otmechen-na-urovne-respubliki-za-vklad-v-professionalitet-4412486?erid=2VtzqxSC6a1</w:t>
        </w:r>
      </w:hyperlink>
    </w:p>
    <w:p w:rsidR="00997B35" w:rsidRDefault="00997B35" w:rsidP="00997B35">
      <w:r>
        <w:rPr>
          <w:sz w:val="18"/>
        </w:rPr>
        <w:t>назад: </w:t>
      </w:r>
      <w:hyperlink w:anchor="ref_toc" w:history="1">
        <w:r>
          <w:rPr>
            <w:rStyle w:val="NavigationLink"/>
          </w:rPr>
          <w:t>оглавление</w:t>
        </w:r>
      </w:hyperlink>
    </w:p>
    <w:p w:rsidR="001179D8" w:rsidRDefault="002461F8" w:rsidP="002461F8">
      <w:pPr>
        <w:pStyle w:val="1"/>
      </w:pPr>
      <w:bookmarkStart w:id="128" w:name="_Toc210637538"/>
      <w:r w:rsidRPr="00EB08D3">
        <w:t>ДЕЯТЕЛЬНОСТЬ СРО</w:t>
      </w:r>
      <w:bookmarkEnd w:id="50"/>
      <w:bookmarkEnd w:id="124"/>
      <w:bookmarkEnd w:id="128"/>
    </w:p>
    <w:p w:rsidR="00445356" w:rsidRDefault="00445356" w:rsidP="00445356">
      <w:pPr>
        <w:pStyle w:val="4"/>
      </w:pPr>
      <w:bookmarkStart w:id="129" w:name="_Toc210591051"/>
      <w:bookmarkStart w:id="130" w:name="_Toc179874998"/>
      <w:bookmarkStart w:id="131" w:name="_Toc17110755"/>
      <w:bookmarkStart w:id="132" w:name="_Toc522704656"/>
      <w:bookmarkStart w:id="133" w:name="_Toc179874986"/>
      <w:bookmarkStart w:id="134" w:name="_Toc210637539"/>
      <w:r>
        <w:rPr>
          <w:rStyle w:val="DocumentDate"/>
        </w:rPr>
        <w:t>03.10.2025</w:t>
      </w:r>
      <w:r>
        <w:br/>
      </w:r>
      <w:r>
        <w:rPr>
          <w:rStyle w:val="DocumentSource"/>
        </w:rPr>
        <w:t>Ведомости (vedomosti.ru)</w:t>
      </w:r>
      <w:r>
        <w:br/>
      </w:r>
      <w:r>
        <w:rPr>
          <w:rStyle w:val="DocumentName"/>
        </w:rPr>
        <w:t>Обеспечительные меры в виде приостановления действия приказа Ростехнадзора об исключении сведений об Ассоциации «СРО «ОПСР» отменены</w:t>
      </w:r>
      <w:bookmarkEnd w:id="129"/>
      <w:bookmarkEnd w:id="134"/>
    </w:p>
    <w:p w:rsidR="00445356" w:rsidRDefault="00445356" w:rsidP="00ED3878">
      <w:pPr>
        <w:pStyle w:val="5"/>
      </w:pPr>
      <w:r>
        <w:t>Московский районный суд города Санкт-Петербурга определением от 02.10.2025 по делу № 2а-8197/2025 (объявлена резолютивная часть) отменил меры предварительной защиты в виде приостановления действия приказа Ростехнадзора от 08.08.2025 № СП-14 об исключении сведений об Ассоциации «</w:t>
      </w:r>
      <w:r>
        <w:rPr>
          <w:b/>
        </w:rPr>
        <w:t>Саморегулируемая организация</w:t>
      </w:r>
      <w:r>
        <w:t xml:space="preserve"> «Объединенные производители </w:t>
      </w:r>
      <w:r>
        <w:rPr>
          <w:b/>
        </w:rPr>
        <w:t>строительных</w:t>
      </w:r>
      <w:r>
        <w:t xml:space="preserve"> работ» из государственного реестра </w:t>
      </w:r>
      <w:r>
        <w:rPr>
          <w:b/>
        </w:rPr>
        <w:t>саморегулируемых организаций</w:t>
      </w:r>
      <w:r>
        <w:t>.</w:t>
      </w:r>
    </w:p>
    <w:p w:rsidR="00445356" w:rsidRDefault="00445356" w:rsidP="00445356">
      <w:pPr>
        <w:pStyle w:val="DocumentBody"/>
      </w:pPr>
      <w:r>
        <w:t>Указанные меры были приняты в рамках дела по административному иску Ассоциации «</w:t>
      </w:r>
      <w:r>
        <w:rPr>
          <w:b/>
        </w:rPr>
        <w:t>СРО</w:t>
      </w:r>
      <w:r>
        <w:t xml:space="preserve"> «ОПСР» к Ростехнадзору об оспаривании вышеназванного приказа.</w:t>
      </w:r>
    </w:p>
    <w:p w:rsidR="00445356" w:rsidRDefault="00445356" w:rsidP="00445356">
      <w:pPr>
        <w:pStyle w:val="DocumentBody"/>
      </w:pPr>
      <w:r>
        <w:t>Определение Московского районного суда города Санкт-Петербурга от 02.10.2025 по делу № 2а-8197/2025 вступает в силу по истечении 15 рабочих дней со дня его вынесения, если не была подана частная жалоба.</w:t>
      </w:r>
    </w:p>
    <w:p w:rsidR="00445356" w:rsidRDefault="00357E47" w:rsidP="00445356">
      <w:hyperlink r:id="rId96" w:history="1">
        <w:r w:rsidR="00445356">
          <w:rPr>
            <w:rStyle w:val="DocumentOriginalLink"/>
          </w:rPr>
          <w:t>https://www.vedomosti.ru/press_releases/2025/10/03/obespechitelnie-meri-v-vide-priostanovleniya-deistviya-prikaza-rostehnadzora-ob-isklyuchenii-svedenii-ob-assotsiatsii-sro-opsr-otmeneni</w:t>
        </w:r>
      </w:hyperlink>
    </w:p>
    <w:p w:rsidR="00445356" w:rsidRDefault="00445356" w:rsidP="00445356">
      <w:r>
        <w:rPr>
          <w:sz w:val="18"/>
        </w:rPr>
        <w:t>назад: </w:t>
      </w:r>
      <w:hyperlink w:anchor="ref_toc" w:history="1">
        <w:r>
          <w:rPr>
            <w:rStyle w:val="NavigationLink"/>
          </w:rPr>
          <w:t>оглавление</w:t>
        </w:r>
      </w:hyperlink>
    </w:p>
    <w:p w:rsidR="001179D8" w:rsidRDefault="00C42A72" w:rsidP="00C42A72">
      <w:pPr>
        <w:pStyle w:val="1"/>
      </w:pPr>
      <w:bookmarkStart w:id="135" w:name="_Toc210637540"/>
      <w:r w:rsidRPr="002A0AB3">
        <w:t>НОВОСТИ ОТРАСЛИ</w:t>
      </w:r>
      <w:bookmarkEnd w:id="130"/>
      <w:bookmarkEnd w:id="135"/>
    </w:p>
    <w:p w:rsidR="00ED3878" w:rsidRDefault="00ED3878" w:rsidP="00ED3878">
      <w:pPr>
        <w:pStyle w:val="4"/>
      </w:pPr>
      <w:bookmarkStart w:id="136" w:name="_Toc210591225"/>
      <w:bookmarkStart w:id="137" w:name="_Toc210591224"/>
      <w:bookmarkStart w:id="138" w:name="_Toc210591039"/>
      <w:bookmarkStart w:id="139" w:name="_Toc210591037"/>
      <w:bookmarkStart w:id="140" w:name="_Toc210591032"/>
      <w:bookmarkStart w:id="141" w:name="_Toc210637541"/>
      <w:r>
        <w:rPr>
          <w:rStyle w:val="DocumentDate"/>
        </w:rPr>
        <w:t>03.10.2025</w:t>
      </w:r>
      <w:r>
        <w:br/>
      </w:r>
      <w:r>
        <w:rPr>
          <w:rStyle w:val="DocumentSource"/>
        </w:rPr>
        <w:t>Минстрой РФ (minstroyrf.ru)</w:t>
      </w:r>
      <w:r>
        <w:br/>
      </w:r>
      <w:r>
        <w:rPr>
          <w:rStyle w:val="DocumentName"/>
        </w:rPr>
        <w:t>Интервью замминистра строительства и ЖКХ РФ Сергея Музыченко «ФедералПресс»</w:t>
      </w:r>
      <w:bookmarkEnd w:id="136"/>
      <w:bookmarkEnd w:id="141"/>
    </w:p>
    <w:p w:rsidR="00ED3878" w:rsidRDefault="00ED3878" w:rsidP="00C7734E">
      <w:pPr>
        <w:pStyle w:val="5"/>
      </w:pPr>
      <w:r>
        <w:t>В России большое внимание уделяется комплексному развитию городов и пригородных территорий. Реализации инфраструктурных проектов должны способствовать мастер-планы, а их успешное воплощение требует взаимодействия государства и бизнеса. На форуме 100+ Technobuild заместитель министра строительства и ЖКХ Сергей Музыченко рассказал в интервью «ФедералПресс», как Минстрой выстраивает межведомственное взаимодействие при создании мастер-планов, вводит новые этапы проектирования для снижения рисков инвесторов и формирует рейтинг проектных организаций. Подробнее - на «ФедералПресс».</w:t>
      </w:r>
    </w:p>
    <w:p w:rsidR="00ED3878" w:rsidRDefault="00ED3878" w:rsidP="00ED3878">
      <w:pPr>
        <w:pStyle w:val="DocumentBody"/>
      </w:pPr>
      <w:r>
        <w:t>Cоздание мастер-планов требует согласования многими ведомствами. Как в министерстве налаживают взаимодействие между всеми заинтересованными сторонами, чтобы получать единые и выполнимые планы развития?</w:t>
      </w:r>
    </w:p>
    <w:p w:rsidR="00ED3878" w:rsidRDefault="00ED3878" w:rsidP="00ED3878">
      <w:pPr>
        <w:pStyle w:val="DocumentBody"/>
      </w:pPr>
      <w:r>
        <w:t>- Разработка мастер-планов - действительно сложный и трудоемкий процесс, важной составляющей которого является взаимодействие всех заинтересованных сторон для принятия сбалансированных решений с точки зрения градостроительного и территориального планирования, экономики, развития инфраструктуры, создания новых точек притяжения людей.</w:t>
      </w:r>
    </w:p>
    <w:p w:rsidR="00ED3878" w:rsidRDefault="00ED3878" w:rsidP="00ED3878">
      <w:pPr>
        <w:pStyle w:val="DocumentBody"/>
      </w:pPr>
      <w:r>
        <w:t>Формирование составляющих понятия мастер-плана требует особого внимания и системности для решения задач, обозначенных президентом в Указе № 309, на достижение которых направлен национальный проект «Инфраструктура для жизни». Верхнеуровневая цель - к 2030 году обеспечить разработку 200 мастер-планов городов, населенных пунктов и агломераций с учетом стратегии развития, зонирования, оптимизации инфраструктуры и транспортной сети, упорядочения земельных отношений, привлечения инвестиций и стимулирования бизнеса.</w:t>
      </w:r>
    </w:p>
    <w:p w:rsidR="00ED3878" w:rsidRDefault="00ED3878" w:rsidP="00ED3878">
      <w:pPr>
        <w:pStyle w:val="DocumentBody"/>
      </w:pPr>
      <w:r>
        <w:t>Для интеграции понятия «мастер-план» в федеральное законодательство в рамках исполнения поручения президента РФ Минстроем России подготовлен проект федерального закона. Документом прежде всего предлагается определить мастер-план как публичный документ, который ориентирован на формирование комплексного подхода к стратегическому и территориальному планированию. В итоге создание мастер-плана будет предметно рассматривать каждое направление социально-экономического развития города и поселения, в нем должны быть определены объекты, которые необходимо построить, а также закреплены сроки реализации соответствующих проектов и источники их финансирования.</w:t>
      </w:r>
    </w:p>
    <w:p w:rsidR="00ED3878" w:rsidRDefault="00ED3878" w:rsidP="00ED3878">
      <w:pPr>
        <w:pStyle w:val="DocumentBody"/>
      </w:pPr>
      <w:r>
        <w:t>На этапе разработки мастер-плана планируется создание комиссии по координации соответствующих работ. В состав комиссии будут включаться представители заинтересованных органов власти, экспертного и бизнес-сообщества. Кроме того, проект мастер-плана до его утверждения будет в обязательном порядке проходить согласование, в том числе на федеральном уровне. Основным координатором планируется определить Минэкономразвития России, который будет управлять всем процессом согласования мастер-плана, вести постоянный диалог с каждым из ключевых ведомств.</w:t>
      </w:r>
    </w:p>
    <w:p w:rsidR="00ED3878" w:rsidRDefault="00ED3878" w:rsidP="00ED3878">
      <w:pPr>
        <w:pStyle w:val="DocumentBody"/>
      </w:pPr>
      <w:r>
        <w:t>На этапе предпроектного проектирования Минстрой предлагает ввести стадию технико-экономического обоснования проекта. Как это поможет сократить риски для инвесторов?</w:t>
      </w:r>
    </w:p>
    <w:p w:rsidR="00ED3878" w:rsidRDefault="00ED3878" w:rsidP="00ED3878">
      <w:pPr>
        <w:pStyle w:val="DocumentBody"/>
      </w:pPr>
      <w:r>
        <w:t>- Минстроем России прорабатывается вопрос о внедрении в стадию архитектурно-строительного проектирования этапа подготовки технико-экономического обоснования (ТЭО) строительства, реконструкции объекта капитального строительства. ТЭО является документацией, содержащей обоснование основных технико-экономических показателей объекта, локацию и основные проектные решения с учетом их вариативности, расчет стоимости строительства и реконструкции.</w:t>
      </w:r>
    </w:p>
    <w:p w:rsidR="00ED3878" w:rsidRDefault="00ED3878" w:rsidP="00ED3878">
      <w:pPr>
        <w:pStyle w:val="DocumentBody"/>
      </w:pPr>
      <w:r>
        <w:t>При подготовке ТЭО важно обеспечить достижение заданных технических и технологических параметров. С помощью этого мы уже на ранних этапах понимаем, где лучше начать строительство, какой именно это будет объект, из каких материалов он будет выполнен, а также определяется необходимое базовое оборудование для функционирования объекта, предельный ориентировочный бюджет для реализации проекта.</w:t>
      </w:r>
    </w:p>
    <w:p w:rsidR="00ED3878" w:rsidRDefault="00ED3878" w:rsidP="00ED3878">
      <w:pPr>
        <w:pStyle w:val="DocumentBody"/>
      </w:pPr>
      <w:r>
        <w:t>Подготовка ТЭО должна осуществляться государственными заказчиками в отношении объектов капитального строительства, проекты которых финансируются более чем на 50 % из средств регионального и федерального бюджетов. При желании частные застройщики тоже могут осуществлять подготовку ТЭО.</w:t>
      </w:r>
    </w:p>
    <w:p w:rsidR="00ED3878" w:rsidRDefault="00ED3878" w:rsidP="00ED3878">
      <w:pPr>
        <w:pStyle w:val="DocumentBody"/>
      </w:pPr>
      <w:r>
        <w:t>Стадия ТЭО необходима для поэтапной оптимизации процедур управления капитальными вложениями в увязке с сокращением процедур инвестиционно-строительного цикла, которое выполняется Минстроем России совместно с регионами в рамках федерального проекта «Новый ритм строительства», нацпроекта «Инфраструктура для жизни». В соответствии с указом президента к 2030 году срок реализации проекта должен составлять не более 1000 дней.</w:t>
      </w:r>
    </w:p>
    <w:p w:rsidR="00ED3878" w:rsidRDefault="00ED3878" w:rsidP="00ED3878">
      <w:pPr>
        <w:pStyle w:val="DocumentBody"/>
      </w:pPr>
      <w:r>
        <w:t>Как я уже говорил ранее, введение стадии ТЭО позволит управлять параметрами объекта с точки зрения сроков реализации объекта, его стоимости и качества работ. Оценка стоимости реализации инвестиционного проекта на начальном уровне минимизирует риски отказа от строительства на стадии экспертизы, когда уже затрачены средства на проведение инженерных изысканий, подготовку проектной документации, экспертизу, а иногда и выполнено частичное строительство. В среднем неуникальный объект капитального строительства проходит экспертизу за 65 дней. Кроме того, уменьшаются случаи повторной экспертизы, связанные с необходимостью оптимизации проектных решений и сметной стоимости. ТЭО позволит принимать оптимальные решения о бюджетном финансировании инвестиционно-строительного проекта на более ранней стадии, так как предельная стоимость реализации будет уже известна.</w:t>
      </w:r>
    </w:p>
    <w:p w:rsidR="00ED3878" w:rsidRDefault="00ED3878" w:rsidP="00ED3878">
      <w:pPr>
        <w:pStyle w:val="DocumentBody"/>
      </w:pPr>
      <w:r>
        <w:t>Мы ожидаем, что ТЭО станет для застройщиков эффективным инструментом управления процессами инвестиционно-строительного цикла, а люди смогут получить социальные, транспортные, коммунальные, промышленные и туристические объекты параллельно с возведенными жилыми кварталами.</w:t>
      </w:r>
    </w:p>
    <w:p w:rsidR="00ED3878" w:rsidRDefault="00ED3878" w:rsidP="00ED3878">
      <w:pPr>
        <w:pStyle w:val="DocumentBody"/>
      </w:pPr>
      <w:r>
        <w:t>К 2026 году министерство планирует сформировать рейтинг проектных организаций. На какой стадии находится его разработка? Какие преимущества этот рейтинг даст отрасли?</w:t>
      </w:r>
    </w:p>
    <w:p w:rsidR="00ED3878" w:rsidRDefault="00ED3878" w:rsidP="00ED3878">
      <w:pPr>
        <w:pStyle w:val="DocumentBody"/>
      </w:pPr>
      <w:r>
        <w:t>- На сегодняшний день вопрос внедрения рейтинга проектных организаций является одним из приоритетных направлений деятельности Минстроя России. Внедрение системы государственного рейтинга обеспечит объективную оценку квалификации и надежности подрядчиков, а также упростит работу заказчиков при их отборе, в том числе в рамках госзаказа.</w:t>
      </w:r>
    </w:p>
    <w:p w:rsidR="00ED3878" w:rsidRDefault="00ED3878" w:rsidP="00ED3878">
      <w:pPr>
        <w:pStyle w:val="DocumentBody"/>
      </w:pPr>
      <w:r>
        <w:t>В настоящее время работа ведется по двум направлениям: разработке единой методологии и критериев оценки рейтингования, учитывающих общие отраслевые показатели, и разработке изменений в профильное законодательство для придания рейтингу статуса государственного.</w:t>
      </w:r>
    </w:p>
    <w:p w:rsidR="00ED3878" w:rsidRDefault="00ED3878" w:rsidP="00ED3878">
      <w:pPr>
        <w:pStyle w:val="DocumentBody"/>
      </w:pPr>
      <w:r>
        <w:t>Единая методология и критерии оценки включают в себя такие виды деятельности, как проектирование, изыскание, строительство. Они будут распространены на реализацию проектов дорог, мостов, объектов гражданского и промышленного строительства, а также строительство особо опасных, технически сложных и уникальных ОКС. В критерии оценки войдут наличие финансовых ресурсов, оборудования, специалистов, в том числе работников определенного уровня квалификации.</w:t>
      </w:r>
    </w:p>
    <w:p w:rsidR="00ED3878" w:rsidRDefault="00ED3878" w:rsidP="00ED3878">
      <w:pPr>
        <w:pStyle w:val="DocumentBody"/>
      </w:pPr>
      <w:r>
        <w:t>Ключевое условие: оценка по критериям должна осуществляться исключительно на основании данных государственной информационной системы «Стройкомплекс.РФ», а также Единого государственного реестра заключений экспертизы, АИС «Налог-3», Национального реестра специалистов в области инженерных изысканий.</w:t>
      </w:r>
    </w:p>
    <w:p w:rsidR="00ED3878" w:rsidRDefault="00ED3878" w:rsidP="00ED3878">
      <w:pPr>
        <w:pStyle w:val="DocumentBody"/>
      </w:pPr>
      <w:r>
        <w:t>К моменту завершения нормотворческой работы рейтинг будет иметь должный уровень «чистоты данных». Это позволит перенести указанную методологию из уже имеющихся положений ГОСТ в нормативные акты, предусматривающие в том числе его использование для оценки заявок подрядных организаций, допущенных к участию в закупках.</w:t>
      </w:r>
    </w:p>
    <w:p w:rsidR="00ED3878" w:rsidRDefault="00ED3878" w:rsidP="00ED3878">
      <w:pPr>
        <w:pStyle w:val="DocumentBody"/>
      </w:pPr>
      <w:r>
        <w:t>Минстрой разрабатывает законопроект, который позволит формировать стоимость строительства на основе формул с учетом сроков и изменений цен на материалы. Как использование формульной цены поможет сделать строительные проекты более прозрачными и прогнозируемыми?</w:t>
      </w:r>
    </w:p>
    <w:p w:rsidR="00ED3878" w:rsidRDefault="00ED3878" w:rsidP="00ED3878">
      <w:pPr>
        <w:pStyle w:val="DocumentBody"/>
      </w:pPr>
      <w:r>
        <w:t>- В рамках внедрения механизма ежегодного пересчета цены контракта предлагается производить его по результатам отчетного года с применением уточненных индексов фактической и прогнозной инфляции. Уточненные индексы фактической и прогнозной инфляции уже разработаны и публикуются. Пересчет будет распространяться на остаточные работы, подлежащие выполнению в рамках исполнения контракта на момент отчетной даты.</w:t>
      </w:r>
    </w:p>
    <w:p w:rsidR="00ED3878" w:rsidRDefault="00ED3878" w:rsidP="00ED3878">
      <w:pPr>
        <w:pStyle w:val="DocumentBody"/>
      </w:pPr>
      <w:r>
        <w:t>Фактически такой подход уже используется в процессе бюджетного планирования в рамках индексации лимитов бюджетных обязательств при формировании проекта бюджета на очередной финансовый год и плановый период. Использование такого подхода не позволяет завышать объемы финансового обеспечения капитальных вложений при реализации объектов капитального строительства.</w:t>
      </w:r>
    </w:p>
    <w:p w:rsidR="00ED3878" w:rsidRDefault="00ED3878" w:rsidP="00ED3878">
      <w:pPr>
        <w:pStyle w:val="DocumentBody"/>
      </w:pPr>
      <w:r>
        <w:t>В настоящее время подготовлены предложения по внесению изменений в нормативные правовые акты Российской Федерации, предусматривающие возможность включения формулы цены контракта в строительные контракты, срок исполнения которых превышает один год. Также предусмотрены изменения условий контракта, если они содержат формулу цены контракта.</w:t>
      </w:r>
    </w:p>
    <w:p w:rsidR="00ED3878" w:rsidRDefault="00ED3878" w:rsidP="00ED3878">
      <w:pPr>
        <w:pStyle w:val="DocumentBody"/>
      </w:pPr>
      <w:r>
        <w:t>Реализация указанных мер позволит учитывать более объективный уровень инфляции в привязке к конкретному виду объекта, а также снизить риски колебания стоимости строительных ресурсов в процессе исполнения контракта.</w:t>
      </w:r>
    </w:p>
    <w:p w:rsidR="00ED3878" w:rsidRDefault="00ED3878" w:rsidP="00ED3878">
      <w:pPr>
        <w:pStyle w:val="DocumentBody"/>
      </w:pPr>
      <w:r>
        <w:t>Россия сотрудничает с другими странами, например с Китаем, в области строительных стандартов и технологий. Какие шаги предпринимаются для согласования нормативной базы, чтобы упростить работу компаний на международных рынках?</w:t>
      </w:r>
    </w:p>
    <w:p w:rsidR="00ED3878" w:rsidRDefault="00ED3878" w:rsidP="00ED3878">
      <w:pPr>
        <w:pStyle w:val="DocumentBody"/>
      </w:pPr>
      <w:r>
        <w:t>- Российско-китайские отношения отличает зрелый и стабильный характер, регулярно и на всех уровнях ведется конструктивный диалог, позволяющий предметно обсуждать и эффективно решать практические вопросы. В рамках работы Российско-Китайской Подкомиссии по строительству и городскому развитию на регулярной основе проводится обмен опытом между экспертами двух стран по широкому кругу профильных вопросов в онлайн- и офлайн-форматах. Сейчас мы планомерно ведем работу по сближению в области технического нормирования в строительстве.</w:t>
      </w:r>
    </w:p>
    <w:p w:rsidR="00ED3878" w:rsidRDefault="00ED3878" w:rsidP="00ED3878">
      <w:pPr>
        <w:pStyle w:val="DocumentBody"/>
      </w:pPr>
      <w:r>
        <w:t>В августе 2024 года в ходе очередной встречи председателя правительства РФ Михаила Мишустина и премьера Госсовета КНР Ли Цяна был подписан Меморандум о сотрудничестве в области зеленого строительства между Министерством строительства и жилищно-коммунального хозяйства Российской Федерации и Министерством жилищного, городского и сельского строительства Китайской Народной Республики.</w:t>
      </w:r>
    </w:p>
    <w:p w:rsidR="00ED3878" w:rsidRDefault="00ED3878" w:rsidP="00ED3878">
      <w:pPr>
        <w:pStyle w:val="DocumentBody"/>
      </w:pPr>
      <w:r>
        <w:t>По итогам встречи, которая состоялась с участием представителей Минстроя России, ФАУ «ФЦС» и Института стандартов и норм Министерства жилищного, городского и сельского строительства Китайской Народной Республики в декабре 2024 года, был подписан Меморандум о сотрудничестве в области технического регулирования в строительстве. Ключевыми направлениями двустороннего развития стали BIM-моделирование, модульное и зеленое строительство, строительство высокоскоростных железных дорог и тоннелей.</w:t>
      </w:r>
    </w:p>
    <w:p w:rsidR="00ED3878" w:rsidRDefault="00ED3878" w:rsidP="00ED3878">
      <w:pPr>
        <w:pStyle w:val="DocumentBody"/>
      </w:pPr>
      <w:r>
        <w:t>Минстроем России внесены изменения в «Технический регламент о безопасности зданий и сооружений», предусматривающий прямое применение международных и региональных стандартов, региональных сводов правил, стандартов иностранных государств и сводов правил иностранных государств. Таким образом, мы планируем активнее интегрировать и адаптировать передовые решения китайских коллег, которые обладают уникальным опытом внедрения и использования новых технологий и материалов в строительстве.</w:t>
      </w:r>
    </w:p>
    <w:p w:rsidR="00ED3878" w:rsidRDefault="00ED3878" w:rsidP="00ED3878">
      <w:pPr>
        <w:pStyle w:val="DocumentBody"/>
      </w:pPr>
      <w:r>
        <w:t>Уже сформирован первый пакет из 12 стандартов КНР для перевода до конца 2025 года. Их регистрация планируется в I квартале 2026 года. Всего же в ближайших планах - перевод 33 стандартов. В их числе - стандарты по проектированию гражданских и жилых зданий, планировке городских районов, расчету надежности строительных конструкций, а также своды правил по строительству тоннелей щитовым способом и проектированию городских дорог.</w:t>
      </w:r>
    </w:p>
    <w:p w:rsidR="00ED3878" w:rsidRDefault="00ED3878" w:rsidP="00ED3878">
      <w:pPr>
        <w:pStyle w:val="DocumentBody"/>
      </w:pPr>
      <w:r>
        <w:t>Кроме того, продолжается проведение прикладных научных исследований по анализу и определению возможности внедрения китайских строительных норм в стандарты Российской Федерации и своды правил Минстроя России.</w:t>
      </w:r>
    </w:p>
    <w:p w:rsidR="00ED3878" w:rsidRDefault="00ED3878" w:rsidP="00ED3878">
      <w:pPr>
        <w:pStyle w:val="DocumentBody"/>
      </w:pPr>
      <w:r>
        <w:t>В Пекине 25 сентября 2025 года состоялось пятое заседание Российско-Китайской Подкомиссии по строительству и городскому развитию, в итоговом протоколе которой в том числе закреплены договоренности по сближению подходов к ценообразованию и сметному нормированию, обмену опытом между молодыми специалистами в области архитектуры. Встреча подтвердила высокий уровень взаимодействия, согласованы основные направления сотрудничества в строительной сфере на 2026 год.</w:t>
      </w:r>
    </w:p>
    <w:p w:rsidR="00ED3878" w:rsidRDefault="00357E47" w:rsidP="00ED3878">
      <w:hyperlink r:id="rId97" w:history="1">
        <w:r w:rsidR="00ED3878">
          <w:rPr>
            <w:rStyle w:val="DocumentOriginalLink"/>
          </w:rPr>
          <w:t>https://minstroyrf.gov.ru/press/intervyu-zamministra-stroitelstva-rf-sergeya-muzychenko-federalpress/</w:t>
        </w:r>
      </w:hyperlink>
    </w:p>
    <w:p w:rsidR="00ED3878" w:rsidRDefault="00ED3878" w:rsidP="00ED3878">
      <w:r>
        <w:rPr>
          <w:sz w:val="18"/>
        </w:rPr>
        <w:t>назад: </w:t>
      </w:r>
      <w:hyperlink w:anchor="ref_toc" w:history="1">
        <w:r>
          <w:rPr>
            <w:rStyle w:val="NavigationLink"/>
          </w:rPr>
          <w:t>оглавление</w:t>
        </w:r>
      </w:hyperlink>
    </w:p>
    <w:p w:rsidR="00B47698" w:rsidRDefault="00B47698" w:rsidP="00B47698">
      <w:pPr>
        <w:pStyle w:val="4"/>
      </w:pPr>
      <w:bookmarkStart w:id="142" w:name="_Toc210637542"/>
      <w:r>
        <w:rPr>
          <w:rStyle w:val="DocumentDate"/>
        </w:rPr>
        <w:t>03.10.2025</w:t>
      </w:r>
      <w:r>
        <w:br/>
      </w:r>
      <w:r>
        <w:rPr>
          <w:rStyle w:val="DocumentSource"/>
        </w:rPr>
        <w:t>Минстрой</w:t>
      </w:r>
      <w:r w:rsidR="00ED3878">
        <w:rPr>
          <w:rStyle w:val="DocumentSource"/>
        </w:rPr>
        <w:t xml:space="preserve"> РФ</w:t>
      </w:r>
      <w:r>
        <w:rPr>
          <w:rStyle w:val="DocumentSource"/>
        </w:rPr>
        <w:t xml:space="preserve"> (minstroyrf.ru)</w:t>
      </w:r>
      <w:r>
        <w:br/>
      </w:r>
      <w:r>
        <w:rPr>
          <w:rStyle w:val="DocumentName"/>
        </w:rPr>
        <w:t>Минстрой продолжает работу по совершенствованию нормативной базы в сфере строительства</w:t>
      </w:r>
      <w:bookmarkEnd w:id="137"/>
      <w:bookmarkEnd w:id="142"/>
    </w:p>
    <w:p w:rsidR="00B47698" w:rsidRDefault="00B47698" w:rsidP="00B47698">
      <w:pPr>
        <w:pStyle w:val="DocumentBody"/>
      </w:pPr>
      <w:r>
        <w:t>В рамках работы по актуализации сметных нормативов утверждены изменения в Методику расчета индексов изменения сметной стоимости строительства (приказ Минстроя России от 05.06.2019 № 326/пр), касающиеся уточнения порядка выбора и применения индексов изменения сметной стоимости.</w:t>
      </w:r>
    </w:p>
    <w:p w:rsidR="00B47698" w:rsidRDefault="00B47698" w:rsidP="00B47698">
      <w:pPr>
        <w:pStyle w:val="DocumentBody"/>
      </w:pPr>
      <w:r>
        <w:t>Изменения утверждены Приказом Минстроя России от 10 июня 2025 года № 349/пр, который вступает в силу с 11.10.2025.</w:t>
      </w:r>
    </w:p>
    <w:p w:rsidR="00B47698" w:rsidRDefault="00B47698" w:rsidP="00B47698">
      <w:pPr>
        <w:pStyle w:val="DocumentBody"/>
      </w:pPr>
      <w:r>
        <w:t>Основные нововведения включают обеспечение возможности выполнения расчета индексов по группам однородных строительных ресурсов в результате: производимых корректировок, изменений номенклатурного состава групп однородных строительных ресурсов, включая перемещение и перераспределение ресурсов-представителей, создания новых групп однородных строительных ресурсов.</w:t>
      </w:r>
    </w:p>
    <w:p w:rsidR="00B47698" w:rsidRDefault="00B47698" w:rsidP="00B47698">
      <w:pPr>
        <w:pStyle w:val="DocumentBody"/>
      </w:pPr>
      <w:r>
        <w:t>Данные изменения направлены на уточнение порядка расчета индексов к отдельным строительным ресурсам и индексов по группам однородных строительных ресурсов.</w:t>
      </w:r>
    </w:p>
    <w:p w:rsidR="00B47698" w:rsidRDefault="00357E47" w:rsidP="00B47698">
      <w:hyperlink r:id="rId98" w:history="1">
        <w:r w:rsidR="00B47698">
          <w:rPr>
            <w:rStyle w:val="DocumentOriginalLink"/>
          </w:rPr>
          <w:t>https://minstroyrf.gov.ru/press/minstroy-prodolzhaet-rabotu-po-sovershenstvovaniyu-normativnoy-bazy-v-sfere-stroitelstva/</w:t>
        </w:r>
      </w:hyperlink>
    </w:p>
    <w:p w:rsidR="00B47698" w:rsidRDefault="00B47698" w:rsidP="00B47698">
      <w:r>
        <w:rPr>
          <w:sz w:val="18"/>
        </w:rPr>
        <w:t>назад: </w:t>
      </w:r>
      <w:hyperlink w:anchor="ref_toc" w:history="1">
        <w:r>
          <w:rPr>
            <w:rStyle w:val="NavigationLink"/>
          </w:rPr>
          <w:t>оглавление</w:t>
        </w:r>
      </w:hyperlink>
    </w:p>
    <w:p w:rsidR="00445356" w:rsidRDefault="00445356" w:rsidP="00445356">
      <w:pPr>
        <w:pStyle w:val="4"/>
      </w:pPr>
      <w:bookmarkStart w:id="143" w:name="d_e9c5df2450e24b23a8e0a29d3f692d8c"/>
      <w:bookmarkStart w:id="144" w:name="_Toc210637543"/>
      <w:bookmarkEnd w:id="143"/>
      <w:r>
        <w:rPr>
          <w:rStyle w:val="DocumentDate"/>
        </w:rPr>
        <w:t>03.10.2025</w:t>
      </w:r>
      <w:r>
        <w:br/>
      </w:r>
      <w:r w:rsidR="00ED3878">
        <w:rPr>
          <w:rStyle w:val="DocumentSource"/>
        </w:rPr>
        <w:t xml:space="preserve">ТАСС </w:t>
      </w:r>
      <w:r>
        <w:br/>
      </w:r>
      <w:bookmarkEnd w:id="138"/>
      <w:r w:rsidR="00ED3878" w:rsidRPr="00ED3878">
        <w:rPr>
          <w:rStyle w:val="DocumentName"/>
        </w:rPr>
        <w:t>В России объем жилищного строительства достиг 120,1 млн кв. м</w:t>
      </w:r>
      <w:bookmarkEnd w:id="144"/>
    </w:p>
    <w:p w:rsidR="00ED3878" w:rsidRDefault="00ED3878" w:rsidP="00445356">
      <w:pPr>
        <w:pStyle w:val="DocumentBody"/>
      </w:pPr>
      <w:r>
        <w:t>В дальнейшем рост будет замедляться, считают аналитики ДОМ.РФ</w:t>
      </w:r>
    </w:p>
    <w:p w:rsidR="00445356" w:rsidRDefault="00445356" w:rsidP="00C7734E">
      <w:pPr>
        <w:pStyle w:val="5"/>
      </w:pPr>
      <w:r>
        <w:t>Портфель жилищного строительства застройщиков</w:t>
      </w:r>
      <w:r w:rsidR="001179D8">
        <w:t xml:space="preserve"> </w:t>
      </w:r>
      <w:r>
        <w:t>вырос на 2% в годовом выражении, до 120,1 млн кв. м, говорится в сообщении</w:t>
      </w:r>
      <w:r w:rsidR="001179D8">
        <w:t xml:space="preserve"> </w:t>
      </w:r>
      <w:r>
        <w:t>аналитического центра ДОМ.РФ.</w:t>
      </w:r>
    </w:p>
    <w:p w:rsidR="00445356" w:rsidRDefault="00445356" w:rsidP="00445356">
      <w:pPr>
        <w:pStyle w:val="DocumentBody"/>
      </w:pPr>
      <w:r>
        <w:t>"По состоянию на 1 октября объем жилищного строительства в России достиг</w:t>
      </w:r>
      <w:r w:rsidR="001179D8">
        <w:t xml:space="preserve"> </w:t>
      </w:r>
      <w:r>
        <w:t>рекордных 120,1 млн кв. м.</w:t>
      </w:r>
    </w:p>
    <w:p w:rsidR="00445356" w:rsidRDefault="00445356" w:rsidP="00445356">
      <w:pPr>
        <w:pStyle w:val="DocumentBody"/>
      </w:pPr>
      <w:r>
        <w:t>За сентябрь строительный портфель застройщиков увеличился на 0,6%, а в</w:t>
      </w:r>
      <w:r w:rsidR="001179D8">
        <w:t xml:space="preserve"> </w:t>
      </w:r>
      <w:r>
        <w:t>годовом выражении вырос на 2%", - отмечается в сообщении.</w:t>
      </w:r>
    </w:p>
    <w:p w:rsidR="00445356" w:rsidRDefault="00445356" w:rsidP="00445356">
      <w:pPr>
        <w:pStyle w:val="DocumentBody"/>
      </w:pPr>
      <w:r>
        <w:t>В топ-10 регионов по объемам строящегося жилья, в которых возводится более</w:t>
      </w:r>
      <w:r w:rsidR="001179D8">
        <w:t xml:space="preserve"> </w:t>
      </w:r>
      <w:r>
        <w:t>половины всех новостроек, произошли изменения. Московская область уступила</w:t>
      </w:r>
      <w:r w:rsidR="001179D8">
        <w:t xml:space="preserve"> </w:t>
      </w:r>
      <w:r>
        <w:t>вторую строчку Краснодарскому краю, а Башкортостан вновь вернулся в лидирующую</w:t>
      </w:r>
      <w:r w:rsidR="001179D8">
        <w:t xml:space="preserve"> </w:t>
      </w:r>
      <w:r>
        <w:t>десятку.</w:t>
      </w:r>
    </w:p>
    <w:p w:rsidR="00445356" w:rsidRDefault="00445356" w:rsidP="00445356">
      <w:pPr>
        <w:pStyle w:val="DocumentBody"/>
      </w:pPr>
      <w:r>
        <w:t>В пятерку регионов-лидеров по объемам строящегося жилья входят Москва,</w:t>
      </w:r>
      <w:r w:rsidR="001179D8">
        <w:t xml:space="preserve"> </w:t>
      </w:r>
      <w:r>
        <w:t>Краснодарский край, Московская область, Свердловская область и Санкт-Петербург.</w:t>
      </w:r>
    </w:p>
    <w:p w:rsidR="00445356" w:rsidRDefault="00445356" w:rsidP="00ED3878">
      <w:pPr>
        <w:pStyle w:val="DocumentBody"/>
      </w:pPr>
      <w:r>
        <w:t>В дальнейшем рост портфеля строящегося жилья будет замедлятьс</w:t>
      </w:r>
      <w:r w:rsidR="00ED3878">
        <w:t>я, считают</w:t>
      </w:r>
      <w:r w:rsidR="001179D8">
        <w:t xml:space="preserve"> </w:t>
      </w:r>
      <w:r w:rsidR="00ED3878">
        <w:t xml:space="preserve">аналитики ДОМ.РФ. </w:t>
      </w:r>
    </w:p>
    <w:p w:rsidR="00ED3878" w:rsidRPr="00ED3878" w:rsidRDefault="00357E47" w:rsidP="00ED3878">
      <w:pPr>
        <w:rPr>
          <w:rStyle w:val="DocumentOriginalLink"/>
        </w:rPr>
      </w:pPr>
      <w:hyperlink r:id="rId99" w:history="1">
        <w:r w:rsidR="00ED3878" w:rsidRPr="00ED3878">
          <w:rPr>
            <w:rStyle w:val="DocumentOriginalLink"/>
          </w:rPr>
          <w:t>https://tass.ru/nedvizhimost/25243921?ysclid=mgel6dewxc497796513</w:t>
        </w:r>
      </w:hyperlink>
      <w:r w:rsidR="00ED3878" w:rsidRPr="00ED3878">
        <w:rPr>
          <w:rStyle w:val="DocumentOriginalLink"/>
        </w:rPr>
        <w:t xml:space="preserve"> </w:t>
      </w:r>
    </w:p>
    <w:p w:rsidR="00445356" w:rsidRDefault="00445356" w:rsidP="00445356">
      <w:r>
        <w:rPr>
          <w:sz w:val="18"/>
        </w:rPr>
        <w:t>назад: </w:t>
      </w:r>
      <w:hyperlink w:anchor="ref_toc" w:history="1">
        <w:r>
          <w:rPr>
            <w:rStyle w:val="NavigationLink"/>
          </w:rPr>
          <w:t>оглавление</w:t>
        </w:r>
      </w:hyperlink>
    </w:p>
    <w:p w:rsidR="00445356" w:rsidRDefault="00445356" w:rsidP="00445356">
      <w:pPr>
        <w:pStyle w:val="4"/>
      </w:pPr>
      <w:bookmarkStart w:id="145" w:name="_Toc210637544"/>
      <w:r>
        <w:rPr>
          <w:rStyle w:val="DocumentDate"/>
        </w:rPr>
        <w:t>03.10.2025</w:t>
      </w:r>
      <w:r>
        <w:br/>
      </w:r>
      <w:r w:rsidR="00ED3878">
        <w:rPr>
          <w:rStyle w:val="DocumentSource"/>
        </w:rPr>
        <w:t xml:space="preserve">ТАСС </w:t>
      </w:r>
      <w:r>
        <w:br/>
      </w:r>
      <w:bookmarkEnd w:id="139"/>
      <w:r w:rsidR="00ED3878" w:rsidRPr="00ED3878">
        <w:rPr>
          <w:rStyle w:val="DocumentName"/>
        </w:rPr>
        <w:t>Российские новостройки будут оценивать по разработанной при участии ДОМ.РФ методике</w:t>
      </w:r>
      <w:bookmarkEnd w:id="145"/>
    </w:p>
    <w:p w:rsidR="00ED3878" w:rsidRDefault="00ED3878" w:rsidP="00445356">
      <w:pPr>
        <w:pStyle w:val="DocumentBody"/>
      </w:pPr>
      <w:r>
        <w:t>Внедрение оценки жилья по новой системе направлено на снижение воздействия строительства на окружающую среду, повышение энергоэффективности зданий, обеспечение доступности инфраструктуры для маломобильных групп населения</w:t>
      </w:r>
    </w:p>
    <w:p w:rsidR="00445356" w:rsidRDefault="00445356" w:rsidP="00445356">
      <w:pPr>
        <w:pStyle w:val="DocumentBody"/>
      </w:pPr>
      <w:r>
        <w:t>Новые жилые дома в России будут оценивать по</w:t>
      </w:r>
      <w:r w:rsidR="001179D8">
        <w:t xml:space="preserve"> </w:t>
      </w:r>
      <w:r>
        <w:t xml:space="preserve">разработанной при участии </w:t>
      </w:r>
      <w:r>
        <w:rPr>
          <w:b/>
        </w:rPr>
        <w:t>ДОМ.РФ</w:t>
      </w:r>
      <w:r>
        <w:t xml:space="preserve"> методике, говорится в сообщении госкомпании.</w:t>
      </w:r>
    </w:p>
    <w:p w:rsidR="00445356" w:rsidRDefault="00445356" w:rsidP="00445356">
      <w:pPr>
        <w:pStyle w:val="DocumentBody"/>
      </w:pPr>
      <w:r>
        <w:t>"</w:t>
      </w:r>
      <w:r>
        <w:rPr>
          <w:b/>
        </w:rPr>
        <w:t>ДОМ.РФ</w:t>
      </w:r>
      <w:r>
        <w:t xml:space="preserve"> и Национальный центр государственно-частного партнерства (Группа</w:t>
      </w:r>
      <w:r w:rsidR="001179D8">
        <w:t xml:space="preserve"> </w:t>
      </w:r>
      <w:r>
        <w:t>ВЭБ.РФ) договорились о совместном продвижении методики оценки и верификации</w:t>
      </w:r>
      <w:r w:rsidR="001179D8">
        <w:t xml:space="preserve"> </w:t>
      </w:r>
      <w:r>
        <w:t>жилых объектов нового строительства по системе "Клевер". Соответствующее</w:t>
      </w:r>
      <w:r w:rsidR="001179D8">
        <w:t xml:space="preserve"> </w:t>
      </w:r>
      <w:r>
        <w:t>соглашение было подписано сторонами в Городских лабораториях ВЭБ.РФ", -</w:t>
      </w:r>
      <w:r w:rsidR="001179D8">
        <w:t xml:space="preserve"> </w:t>
      </w:r>
      <w:r>
        <w:t>отмечается в сообщении.</w:t>
      </w:r>
    </w:p>
    <w:p w:rsidR="00445356" w:rsidRDefault="00445356" w:rsidP="00445356">
      <w:pPr>
        <w:pStyle w:val="DocumentBody"/>
      </w:pPr>
      <w:r>
        <w:t xml:space="preserve">Разработанная при участии </w:t>
      </w:r>
      <w:r>
        <w:rPr>
          <w:b/>
        </w:rPr>
        <w:t>ДОМ.РФ</w:t>
      </w:r>
      <w:r>
        <w:t xml:space="preserve"> с учетом опыта "зеленых" стандартов</w:t>
      </w:r>
      <w:r w:rsidR="001179D8">
        <w:t xml:space="preserve"> </w:t>
      </w:r>
      <w:r>
        <w:t>методика "Клевер. Жилье" позволит участникам рынка проводить комплексную оценку</w:t>
      </w:r>
      <w:r w:rsidR="001179D8">
        <w:t xml:space="preserve"> </w:t>
      </w:r>
      <w:r>
        <w:t>многоквартирных жилых домов и подтверждать соответствие принципам экологичного</w:t>
      </w:r>
      <w:r w:rsidR="001179D8">
        <w:t xml:space="preserve"> </w:t>
      </w:r>
      <w:r>
        <w:t>строительства и социальной устойчивости. Ранее подобная система распространялась</w:t>
      </w:r>
      <w:r w:rsidR="001179D8">
        <w:t xml:space="preserve"> </w:t>
      </w:r>
      <w:r>
        <w:t>только на нежилую недвижимость.</w:t>
      </w:r>
    </w:p>
    <w:p w:rsidR="00445356" w:rsidRDefault="00445356" w:rsidP="00445356">
      <w:pPr>
        <w:pStyle w:val="DocumentBody"/>
      </w:pPr>
      <w:r>
        <w:t>Внедрение методики оценки жилья по новой системе направлено на снижение</w:t>
      </w:r>
      <w:r w:rsidR="001179D8">
        <w:t xml:space="preserve"> </w:t>
      </w:r>
      <w:r>
        <w:t>воздействия строительства на окружающую среду, повышение энергоэффективности</w:t>
      </w:r>
      <w:r w:rsidR="001179D8">
        <w:t xml:space="preserve"> </w:t>
      </w:r>
      <w:r>
        <w:t>зданий, обеспечение доступности инфраструктуры для маломобильных групп</w:t>
      </w:r>
      <w:r w:rsidR="001179D8">
        <w:t xml:space="preserve"> </w:t>
      </w:r>
      <w:r>
        <w:t>населения, а также на укрепление доверия со стороны покупателей и инвесторов.</w:t>
      </w:r>
    </w:p>
    <w:p w:rsidR="00445356" w:rsidRDefault="00445356" w:rsidP="00ED3878">
      <w:pPr>
        <w:pStyle w:val="DocumentBody"/>
      </w:pPr>
      <w:r>
        <w:t>"Распространение прозрачной системы оценки на жилые дома окажет существенное</w:t>
      </w:r>
      <w:r w:rsidR="001179D8">
        <w:t xml:space="preserve"> </w:t>
      </w:r>
      <w:r>
        <w:t>влияние на развитие "зеленого" строительства и повышение качества городской</w:t>
      </w:r>
      <w:r w:rsidR="001179D8">
        <w:t xml:space="preserve"> </w:t>
      </w:r>
      <w:r>
        <w:t>среды, что соответствует стратегическим задачам развития жилищного сектора в</w:t>
      </w:r>
      <w:r w:rsidR="001179D8">
        <w:t xml:space="preserve"> </w:t>
      </w:r>
      <w:r>
        <w:t>России", - приводятся в сообщении слова директора по устойчивому развитию и</w:t>
      </w:r>
      <w:r w:rsidR="001179D8">
        <w:t xml:space="preserve"> </w:t>
      </w:r>
      <w:r>
        <w:t xml:space="preserve">международному сотрудничеству </w:t>
      </w:r>
      <w:r>
        <w:rPr>
          <w:b/>
        </w:rPr>
        <w:t>ДОМ.РФ</w:t>
      </w:r>
      <w:r w:rsidR="00ED3878">
        <w:t xml:space="preserve"> Марины Слуцкой. </w:t>
      </w:r>
    </w:p>
    <w:p w:rsidR="00ED3878" w:rsidRDefault="00357E47" w:rsidP="00ED3878">
      <w:hyperlink r:id="rId100" w:history="1">
        <w:r w:rsidR="00ED3878" w:rsidRPr="00ED3878">
          <w:rPr>
            <w:rStyle w:val="DocumentOriginalLink"/>
          </w:rPr>
          <w:t>https://tass.ru/nedvizhimost/25244641?ysclid=mgel7fr2v5739503419</w:t>
        </w:r>
      </w:hyperlink>
      <w:r w:rsidR="00ED3878">
        <w:t xml:space="preserve"> </w:t>
      </w:r>
    </w:p>
    <w:p w:rsidR="00445356" w:rsidRDefault="00445356" w:rsidP="00445356">
      <w:r>
        <w:rPr>
          <w:sz w:val="18"/>
        </w:rPr>
        <w:t>назад: </w:t>
      </w:r>
      <w:hyperlink w:anchor="ref_toc" w:history="1">
        <w:r>
          <w:rPr>
            <w:rStyle w:val="NavigationLink"/>
          </w:rPr>
          <w:t>оглавление</w:t>
        </w:r>
      </w:hyperlink>
    </w:p>
    <w:p w:rsidR="00445356" w:rsidRDefault="00445356" w:rsidP="00445356">
      <w:pPr>
        <w:pStyle w:val="4"/>
      </w:pPr>
      <w:bookmarkStart w:id="146" w:name="_Toc210637545"/>
      <w:r>
        <w:rPr>
          <w:rStyle w:val="DocumentDate"/>
        </w:rPr>
        <w:t>03.10.2025</w:t>
      </w:r>
      <w:r>
        <w:br/>
      </w:r>
      <w:r w:rsidR="00ED3878">
        <w:rPr>
          <w:rStyle w:val="DocumentSource"/>
        </w:rPr>
        <w:t>РИА Новости</w:t>
      </w:r>
      <w:r>
        <w:br/>
      </w:r>
      <w:bookmarkEnd w:id="140"/>
      <w:r w:rsidR="00ED3878" w:rsidRPr="00ED3878">
        <w:rPr>
          <w:rStyle w:val="DocumentName"/>
        </w:rPr>
        <w:t>Шесть регионов получат 4 млрд рублей на строительство школ и детсадов</w:t>
      </w:r>
      <w:bookmarkEnd w:id="146"/>
    </w:p>
    <w:p w:rsidR="00ED3878" w:rsidRDefault="00ED3878" w:rsidP="00445356">
      <w:pPr>
        <w:pStyle w:val="DocumentBody"/>
      </w:pPr>
      <w:r w:rsidRPr="00ED3878">
        <w:t>Мишустин: шесть регионов получат 4 млрд руб на строительство школ и детсадов</w:t>
      </w:r>
    </w:p>
    <w:p w:rsidR="00445356" w:rsidRDefault="00445356" w:rsidP="00C7734E">
      <w:pPr>
        <w:pStyle w:val="5"/>
      </w:pPr>
      <w:r>
        <w:t>Правительство РФ направит шести российским регионам 4 миллиарда рублей на завершение строительства школ и детских садов, а также на капремонт общежитий, сообщил премьер-министр РФ Михаил Мишустин.</w:t>
      </w:r>
    </w:p>
    <w:p w:rsidR="00445356" w:rsidRDefault="00445356" w:rsidP="00445356">
      <w:pPr>
        <w:pStyle w:val="DocumentBody"/>
      </w:pPr>
      <w:r>
        <w:t xml:space="preserve">"Сегодня направим шести регионам почти 4 миллиарда рублей в рамках опережающего финансирования ... Это позволит скорее завершить </w:t>
      </w:r>
      <w:r>
        <w:rPr>
          <w:b/>
        </w:rPr>
        <w:t>строительство</w:t>
      </w:r>
      <w:r>
        <w:t xml:space="preserve"> школ и детских садиков, капитальный ремонт учебных корпусов и общежитий нескольких техникумов", - сказал Мишустин на заседании кабмина РФ.</w:t>
      </w:r>
    </w:p>
    <w:p w:rsidR="00445356" w:rsidRDefault="00445356" w:rsidP="00445356">
      <w:pPr>
        <w:pStyle w:val="DocumentBody"/>
      </w:pPr>
      <w:r>
        <w:t xml:space="preserve">Как уточнили в правительстве РФ, Мордовия, Татарстан, Чечня, а также Свердловская область получат более 3,6 миллиардов рублей на </w:t>
      </w:r>
      <w:r>
        <w:rPr>
          <w:b/>
        </w:rPr>
        <w:t>строительство</w:t>
      </w:r>
      <w:r>
        <w:t xml:space="preserve"> школ. Кроме того, перераспределение коснется субсидии на </w:t>
      </w:r>
      <w:r>
        <w:rPr>
          <w:b/>
        </w:rPr>
        <w:t>строительство</w:t>
      </w:r>
      <w:r>
        <w:t xml:space="preserve"> детских садов в Чечне. Региону будет направлено 146,3 миллиона рублей.</w:t>
      </w:r>
    </w:p>
    <w:p w:rsidR="00445356" w:rsidRDefault="00445356" w:rsidP="00445356">
      <w:pPr>
        <w:pStyle w:val="DocumentBody"/>
      </w:pPr>
      <w:r>
        <w:t>Бурятия, Татарстан и Смоленская область получат средства на модернизацию учебных корпусов и общежитий колледжей. Суммарно в 2025 году на эти цели будет направлено более 154 миллионов рублей.</w:t>
      </w:r>
    </w:p>
    <w:p w:rsidR="00ED3878" w:rsidRPr="00ED3878" w:rsidRDefault="00357E47" w:rsidP="00ED3878">
      <w:pPr>
        <w:rPr>
          <w:rStyle w:val="DocumentOriginalLink"/>
        </w:rPr>
      </w:pPr>
      <w:hyperlink r:id="rId101" w:history="1">
        <w:r w:rsidR="00ED3878" w:rsidRPr="00ED3878">
          <w:rPr>
            <w:rStyle w:val="DocumentOriginalLink"/>
          </w:rPr>
          <w:t>https://realty.ria.ru/20251003/pravitelstvo-2046244151.html?ysclid=mgel8fnpg0214949221</w:t>
        </w:r>
      </w:hyperlink>
      <w:r w:rsidR="00ED3878" w:rsidRPr="00ED3878">
        <w:rPr>
          <w:rStyle w:val="DocumentOriginalLink"/>
        </w:rPr>
        <w:t xml:space="preserve"> </w:t>
      </w:r>
    </w:p>
    <w:p w:rsidR="00445356" w:rsidRDefault="00445356" w:rsidP="00445356">
      <w:r>
        <w:rPr>
          <w:sz w:val="18"/>
        </w:rPr>
        <w:t>назад: </w:t>
      </w:r>
      <w:hyperlink w:anchor="ref_toc" w:history="1">
        <w:r>
          <w:rPr>
            <w:rStyle w:val="NavigationLink"/>
          </w:rPr>
          <w:t>оглавление</w:t>
        </w:r>
      </w:hyperlink>
    </w:p>
    <w:p w:rsidR="00445356" w:rsidRDefault="00445356" w:rsidP="00445356">
      <w:pPr>
        <w:pStyle w:val="4"/>
      </w:pPr>
      <w:bookmarkStart w:id="147" w:name="_Toc210591038"/>
      <w:bookmarkStart w:id="148" w:name="_Toc210637546"/>
      <w:r>
        <w:rPr>
          <w:rStyle w:val="DocumentDate"/>
        </w:rPr>
        <w:t>03.10.2025</w:t>
      </w:r>
      <w:r>
        <w:br/>
      </w:r>
      <w:r w:rsidR="003A273F">
        <w:rPr>
          <w:rStyle w:val="DocumentSource"/>
        </w:rPr>
        <w:t>РИА Новости</w:t>
      </w:r>
      <w:r>
        <w:br/>
      </w:r>
      <w:r>
        <w:rPr>
          <w:rStyle w:val="DocumentName"/>
        </w:rPr>
        <w:t>"Северсталь" планирует выйти на рынок индивидуального жилищного строительства</w:t>
      </w:r>
      <w:bookmarkEnd w:id="147"/>
      <w:bookmarkEnd w:id="148"/>
    </w:p>
    <w:p w:rsidR="00445356" w:rsidRDefault="00445356" w:rsidP="00445356">
      <w:pPr>
        <w:pStyle w:val="DocumentBody"/>
      </w:pPr>
      <w:r>
        <w:t>"Северсталь" планирует занять долю рынка индивидуального жилищного строительства (ИЖС), компания разработала технологию заводского производства строительных панелей, что позволяет в три раза ускорить темпы сборки домокомплекта, сообщило предприятие.</w:t>
      </w:r>
    </w:p>
    <w:p w:rsidR="00445356" w:rsidRDefault="003A273F" w:rsidP="00445356">
      <w:pPr>
        <w:pStyle w:val="DocumentBody"/>
      </w:pPr>
      <w:r>
        <w:t>"По оценкам "Северстали"</w:t>
      </w:r>
      <w:r w:rsidR="00445356">
        <w:t>, к 2030 году доля использования prefab-технологий в сегменте частного домостроения может достичь 50%. Компания планирует занять около трети этого рынка", - говорится в сообщении.</w:t>
      </w:r>
    </w:p>
    <w:p w:rsidR="00445356" w:rsidRDefault="00445356" w:rsidP="00445356">
      <w:pPr>
        <w:pStyle w:val="DocumentBody"/>
      </w:pPr>
      <w:r>
        <w:t>Технология "prefab" предполагает заводское производство готовых панелей, после чего элементы доставляются на строительную площадку для монтажа, благодаря чему срок сборки домокомплекта составляет всего 20 дней вместо традиционных 60.</w:t>
      </w:r>
    </w:p>
    <w:p w:rsidR="00445356" w:rsidRDefault="00445356" w:rsidP="00445356">
      <w:pPr>
        <w:pStyle w:val="DocumentBody"/>
      </w:pPr>
      <w:r>
        <w:t>"Северсталь"&lt;&gt; разработала технологию заводского производства строительных панелей для малоэтажного домостроения… Новая технология основана на использовании легких стальных тонкостенных конструкций и позволяет в три раза ускорить темпы строительства и снизить стоимость домокомплектов на 20% по сравнению с традиционными методами", - добавляется в релизе.</w:t>
      </w:r>
    </w:p>
    <w:p w:rsidR="00445356" w:rsidRDefault="00445356" w:rsidP="00445356">
      <w:pPr>
        <w:pStyle w:val="DocumentBody"/>
      </w:pPr>
      <w:r>
        <w:t>Конструкции, созданные по такой технологии, имеют высокие показатели тепло- и шумоизоляции, а также огнестойкости, которые подтверждены испытаниями, отметили в компании. Кроме того, панели продолжают набирать прочность в течение всего срока эксплуатации, что обеспечивает долговечность сооружений.</w:t>
      </w:r>
    </w:p>
    <w:p w:rsidR="00445356" w:rsidRDefault="00445356" w:rsidP="00445356">
      <w:pPr>
        <w:pStyle w:val="DocumentBody"/>
      </w:pPr>
      <w:r>
        <w:t>Согласно исследованию компании "Технологии Доверия" (бывшие PwC), данные которого приводятся в релизе, сегмент индивидуального жилищного строительства ожидает оживление с 2026 года, а к 2030 году объем ввода индивидуального жилья в России может достигнуть 67 миллионов квадратных метров.</w:t>
      </w:r>
    </w:p>
    <w:p w:rsidR="003A273F" w:rsidRPr="003A273F" w:rsidRDefault="00357E47" w:rsidP="003A273F">
      <w:pPr>
        <w:rPr>
          <w:rStyle w:val="DocumentOriginalLink"/>
        </w:rPr>
      </w:pPr>
      <w:hyperlink r:id="rId102" w:history="1">
        <w:r w:rsidR="003A273F" w:rsidRPr="003A273F">
          <w:rPr>
            <w:rStyle w:val="DocumentOriginalLink"/>
          </w:rPr>
          <w:t>https://realty.ria.ru/20251003/severstal-2046183973.html?ysclid=mgelad0a8138650137</w:t>
        </w:r>
      </w:hyperlink>
      <w:r w:rsidR="003A273F" w:rsidRPr="003A273F">
        <w:rPr>
          <w:rStyle w:val="DocumentOriginalLink"/>
        </w:rPr>
        <w:t xml:space="preserve"> </w:t>
      </w:r>
    </w:p>
    <w:p w:rsidR="00445356" w:rsidRDefault="00445356" w:rsidP="00445356">
      <w:r>
        <w:rPr>
          <w:sz w:val="18"/>
        </w:rPr>
        <w:t>назад: </w:t>
      </w:r>
      <w:hyperlink w:anchor="ref_toc" w:history="1">
        <w:r>
          <w:rPr>
            <w:rStyle w:val="NavigationLink"/>
          </w:rPr>
          <w:t>оглавление</w:t>
        </w:r>
      </w:hyperlink>
    </w:p>
    <w:p w:rsidR="00B965AF" w:rsidRDefault="00B965AF" w:rsidP="00B965AF">
      <w:pPr>
        <w:pStyle w:val="4"/>
      </w:pPr>
      <w:bookmarkStart w:id="149" w:name="_Toc210591111"/>
      <w:bookmarkStart w:id="150" w:name="_Toc210591093"/>
      <w:bookmarkStart w:id="151" w:name="_Toc210637547"/>
      <w:r>
        <w:rPr>
          <w:rStyle w:val="DocumentDate"/>
        </w:rPr>
        <w:t>03.10.2025</w:t>
      </w:r>
      <w:r>
        <w:br/>
      </w:r>
      <w:r>
        <w:rPr>
          <w:rStyle w:val="DocumentSource"/>
        </w:rPr>
        <w:t>Ведомости (vedomosti.ru)</w:t>
      </w:r>
      <w:r>
        <w:br/>
      </w:r>
      <w:r>
        <w:rPr>
          <w:rStyle w:val="DocumentName"/>
        </w:rPr>
        <w:t>Умные технологии «СберСити» по управлению недвижимостью протестируют в РЖД</w:t>
      </w:r>
      <w:bookmarkEnd w:id="149"/>
      <w:bookmarkEnd w:id="151"/>
    </w:p>
    <w:p w:rsidR="00B965AF" w:rsidRDefault="00B965AF" w:rsidP="00B965AF">
      <w:pPr>
        <w:pStyle w:val="DocumentBody"/>
      </w:pPr>
      <w:r>
        <w:t xml:space="preserve">«РЖД-Технологии» протестирует программно-аппаратный комплекс «Андромеда», который впервые был внедрен и масштабирован в смарт-районе «СберСити» на западе Москвы. Соглашение о сотрудничестве было подписано на международном форуме «Цифровая трансформация 2025» между «РЖД Технологии» и </w:t>
      </w:r>
      <w:r>
        <w:rPr>
          <w:b/>
        </w:rPr>
        <w:t>застройщиком</w:t>
      </w:r>
      <w:r>
        <w:t xml:space="preserve"> «СберСити» - АО «Рублево-Архангельское» (входит в «Сбер»), сообщается в их совместном пресс-релизе.</w:t>
      </w:r>
    </w:p>
    <w:p w:rsidR="00B965AF" w:rsidRDefault="00B965AF" w:rsidP="00B965AF">
      <w:pPr>
        <w:pStyle w:val="DocumentBody"/>
      </w:pPr>
      <w:r>
        <w:t>Комплекс «Андромеда» обеспечивает диспетчеризацию объектов в режиме реального времени, автоматическое выявление инцидентов и оптимизацию энергопотребления. Сегодня комплекс используется более чем на 8 000 объектов недвижимости, отмечается в пресс-релизе.</w:t>
      </w:r>
    </w:p>
    <w:p w:rsidR="00B965AF" w:rsidRDefault="00B965AF" w:rsidP="00B965AF">
      <w:pPr>
        <w:pStyle w:val="DocumentBody"/>
      </w:pPr>
      <w:r>
        <w:t>«Умные здания становятся не просто технологическими шедеврами, а эффективными инструментами снижения расходов и повышения комфорта», - отметил Евгений Чуланов, заместитель гендиректора по вопросам IT и искусственного интеллекта «Рублево-Архангельское» (входит в «Сбер»). По его словам, эффективность умной системы управления недвижимостью уже подтверждена результатами.</w:t>
      </w:r>
    </w:p>
    <w:p w:rsidR="00B965AF" w:rsidRDefault="00B965AF" w:rsidP="00B965AF">
      <w:pPr>
        <w:pStyle w:val="DocumentBody"/>
      </w:pPr>
      <w:r>
        <w:t>Первый заместитель гендиректора «РЖД-Технологии» Евгений Крекотень подчеркнул, что компания активно внедряет сквозные цифровые технологии с 2019 г. «Мы продолжаем "скаутить" рынок на предмет российских решений, применимых в РЖД, и смарт-диспетчер "СберСити" соответствует высоким критериям выбора», - добавил он.</w:t>
      </w:r>
    </w:p>
    <w:p w:rsidR="00B965AF" w:rsidRDefault="00B965AF" w:rsidP="00B965AF">
      <w:pPr>
        <w:pStyle w:val="DocumentBody"/>
      </w:pPr>
      <w:r>
        <w:t>По итогам тестирования РЖД рассмотрит возможность применения системы в административных и офисных зданиях, а также на вокзалах и объектах инженерной инфраструктуры.</w:t>
      </w:r>
    </w:p>
    <w:p w:rsidR="00B965AF" w:rsidRDefault="00357E47" w:rsidP="00B965AF">
      <w:hyperlink r:id="rId103" w:history="1">
        <w:r w:rsidR="00B965AF">
          <w:rPr>
            <w:rStyle w:val="DocumentOriginalLink"/>
          </w:rPr>
          <w:t>https://www.vedomosti.ru/technologies/new_technologies/news/2025/10/03/1144116-umnie-tehnologii-sbersiti?from=newsline_vedomosti</w:t>
        </w:r>
      </w:hyperlink>
    </w:p>
    <w:p w:rsidR="00B965AF" w:rsidRDefault="00B965AF" w:rsidP="00B965AF">
      <w:r>
        <w:rPr>
          <w:sz w:val="18"/>
        </w:rPr>
        <w:t>назад: </w:t>
      </w:r>
      <w:hyperlink w:anchor="ref_toc" w:history="1">
        <w:r>
          <w:rPr>
            <w:rStyle w:val="NavigationLink"/>
          </w:rPr>
          <w:t>оглавление</w:t>
        </w:r>
      </w:hyperlink>
    </w:p>
    <w:p w:rsidR="00B965AF" w:rsidRDefault="00B965AF" w:rsidP="00B965AF">
      <w:pPr>
        <w:pStyle w:val="4"/>
      </w:pPr>
      <w:bookmarkStart w:id="152" w:name="_Toc210591163"/>
      <w:bookmarkStart w:id="153" w:name="_Toc210591120"/>
      <w:bookmarkStart w:id="154" w:name="_Toc210637548"/>
      <w:bookmarkEnd w:id="150"/>
      <w:r>
        <w:rPr>
          <w:rStyle w:val="DocumentDate"/>
        </w:rPr>
        <w:t>03.10.2025</w:t>
      </w:r>
      <w:r>
        <w:br/>
      </w:r>
      <w:r>
        <w:rPr>
          <w:rStyle w:val="DocumentSource"/>
        </w:rPr>
        <w:t>РБК</w:t>
      </w:r>
      <w:r>
        <w:br/>
      </w:r>
      <w:r>
        <w:rPr>
          <w:rStyle w:val="DocumentName"/>
        </w:rPr>
        <w:t>На 100+ TechoBuild обсудили особенности деревянного домостроения</w:t>
      </w:r>
      <w:bookmarkEnd w:id="152"/>
      <w:bookmarkEnd w:id="154"/>
    </w:p>
    <w:p w:rsidR="00B965AF" w:rsidRDefault="00B965AF" w:rsidP="00B965AF">
      <w:pPr>
        <w:pStyle w:val="DocumentBody"/>
      </w:pPr>
      <w:r>
        <w:t>Девелопер BN Group (входит в АФК «Система») принял участие в международном строительном форуме 100+ TechnoBuild в Екатеринбурге, который проходит 30 сентября - 3 октября.</w:t>
      </w:r>
    </w:p>
    <w:p w:rsidR="00B965AF" w:rsidRDefault="00B965AF" w:rsidP="00B965AF">
      <w:pPr>
        <w:pStyle w:val="DocumentBody"/>
      </w:pPr>
      <w:r>
        <w:t>Андрей Ветер, технический директор BN Group, 30 сентября выступил на TechoBuild на сессии АО НИЦ «</w:t>
      </w:r>
      <w:r>
        <w:rPr>
          <w:b/>
        </w:rPr>
        <w:t>Строительство</w:t>
      </w:r>
      <w:r>
        <w:t>» с докладом, посвященным деревянным конструкциям. Андрей отметил, что дерево как строительный материал уже прочно закрепилось в индустрии, и назвал основные стандарты, которые действуют в области деревянного домостроения. «Современным решением является использование CLT-панелей, которые отличают высокая несущая способность и жесткость, отсутствие деформаций, экологичность и энергоэффективность. Кроме того, такие конструкции в 5 раз легче бетонных, а скорость строительства при их использовании возрастает вдвое», - подчеркнул он.</w:t>
      </w:r>
    </w:p>
    <w:p w:rsidR="00B965AF" w:rsidRDefault="00B965AF" w:rsidP="00B965AF">
      <w:pPr>
        <w:pStyle w:val="DocumentBody"/>
      </w:pPr>
      <w:r>
        <w:t>Андрей Ветер также рассказал про мировые практики деревянного домостроения, в частности, о повсеместном возведении многоквартирных домов в Германии, Эстонии, Норвегии и США. Есть такие здания и в России - например, в Клину, в Соколе и в Сахалинской области.</w:t>
      </w:r>
    </w:p>
    <w:p w:rsidR="00B965AF" w:rsidRDefault="00B965AF" w:rsidP="00B965AF">
      <w:pPr>
        <w:pStyle w:val="DocumentBody"/>
      </w:pPr>
      <w:r>
        <w:t>Особое внимание в ходе своего выступления Андрей Ветер уделил безопасности деревянных строений. По его словам, чрезвычайные ситуации в таких домах происходят на 10% реже, чем в других зданиях. Основные мероприятия по пожарной безопасности включают в себя обучение жильцов мерам профилактики, использование электроплит и продуманные планировочные решения для быстрой эвакуации. Пожарная безопасность CLT-панелей уже неоднократно подтверждена огневыми испытаниями.</w:t>
      </w:r>
    </w:p>
    <w:p w:rsidR="00B965AF" w:rsidRDefault="00B965AF" w:rsidP="00B965AF">
      <w:pPr>
        <w:pStyle w:val="DocumentBody"/>
      </w:pPr>
      <w:r>
        <w:t>«BN Group помогает совершенствовать нормативное регулирование в области безопасности деревянного домостроения, действуя совместно с Минстроем и МЧС. Уже подготовлен документ, закрепляющий основные ключевые меры: безопасное расстояние между зданиями, негорючесть фасадов, огнестойкость эвакуационных путей и инженерных систем», - в завершение отметил Андрей Ветер.</w:t>
      </w:r>
    </w:p>
    <w:p w:rsidR="00B965AF" w:rsidRDefault="00357E47" w:rsidP="00B965AF">
      <w:hyperlink r:id="rId104" w:history="1">
        <w:r w:rsidR="00B965AF">
          <w:rPr>
            <w:rStyle w:val="DocumentOriginalLink"/>
          </w:rPr>
          <w:t>https://companies.rbc.ru/news/sF0shOze7D/na-100-techobuild-obsudili-osobennosti-derevyannogo-domostroeniya/</w:t>
        </w:r>
      </w:hyperlink>
    </w:p>
    <w:p w:rsidR="00B965AF" w:rsidRDefault="00B965AF" w:rsidP="00B965AF">
      <w:r>
        <w:rPr>
          <w:sz w:val="18"/>
        </w:rPr>
        <w:t>назад: </w:t>
      </w:r>
      <w:hyperlink w:anchor="ref_toc" w:history="1">
        <w:r>
          <w:rPr>
            <w:rStyle w:val="NavigationLink"/>
          </w:rPr>
          <w:t>оглавление</w:t>
        </w:r>
      </w:hyperlink>
    </w:p>
    <w:p w:rsidR="00B965AF" w:rsidRDefault="00B965AF" w:rsidP="00B965AF">
      <w:pPr>
        <w:pStyle w:val="4"/>
      </w:pPr>
      <w:bookmarkStart w:id="155" w:name="_Toc210637549"/>
      <w:r>
        <w:rPr>
          <w:rStyle w:val="DocumentDate"/>
        </w:rPr>
        <w:t>03.10.2025</w:t>
      </w:r>
      <w:r>
        <w:br/>
      </w:r>
      <w:r>
        <w:rPr>
          <w:rStyle w:val="DocumentSource"/>
        </w:rPr>
        <w:t>РБК</w:t>
      </w:r>
      <w:r>
        <w:br/>
      </w:r>
      <w:r>
        <w:rPr>
          <w:rStyle w:val="DocumentName"/>
        </w:rPr>
        <w:t>«Базис Недвижимость» и «ДОМ.РФ Технологии» подписали соглашение</w:t>
      </w:r>
      <w:bookmarkEnd w:id="153"/>
      <w:bookmarkEnd w:id="155"/>
    </w:p>
    <w:p w:rsidR="00B965AF" w:rsidRDefault="00B965AF" w:rsidP="00B965AF">
      <w:pPr>
        <w:pStyle w:val="DocumentBody"/>
      </w:pPr>
      <w:r>
        <w:t>Целью сотрудничества является развитие и цифровизация жилищно-строительного сектора с акцентом на совершенствование коммерческих сервисов и цифровых продуктов</w:t>
      </w:r>
    </w:p>
    <w:p w:rsidR="00B965AF" w:rsidRDefault="00B965AF" w:rsidP="00B965AF">
      <w:pPr>
        <w:pStyle w:val="DocumentBody"/>
      </w:pPr>
      <w:r>
        <w:t xml:space="preserve">Ведущий разработчик IT-решений для </w:t>
      </w:r>
      <w:r>
        <w:rPr>
          <w:b/>
        </w:rPr>
        <w:t>строительной отрасли</w:t>
      </w:r>
      <w:r>
        <w:t xml:space="preserve"> «Базис Недвижимость» и компания «</w:t>
      </w:r>
      <w:r>
        <w:rPr>
          <w:b/>
        </w:rPr>
        <w:t>ДОМ.РФ</w:t>
      </w:r>
      <w:r>
        <w:t xml:space="preserve"> Технологии» (входит в группу </w:t>
      </w:r>
      <w:r>
        <w:rPr>
          <w:b/>
        </w:rPr>
        <w:t>ДОМ.РФ</w:t>
      </w:r>
      <w:r>
        <w:t>) подписали соглашение о взаимодействии. Целью сотрудничества является развитие и цифровизация жилищно-строительного сектора с акцентом на совершенствование коммерческих сервисов и цифровых продуктов.</w:t>
      </w:r>
    </w:p>
    <w:p w:rsidR="00B965AF" w:rsidRDefault="00B965AF" w:rsidP="00B965AF">
      <w:pPr>
        <w:pStyle w:val="DocumentBody"/>
      </w:pPr>
      <w:r>
        <w:t>«</w:t>
      </w:r>
      <w:r>
        <w:rPr>
          <w:b/>
        </w:rPr>
        <w:t>ДОМ.РФ</w:t>
      </w:r>
      <w:r>
        <w:t xml:space="preserve"> Технологии» выступает как ключевой институциональный партнер с широкой экспертизой и возможностями масштабирования технологий на всю страну, в то время как «Базис Недвижимость» привносит передовые технологические решения и опыт внедрения IT-инноваций.</w:t>
      </w:r>
    </w:p>
    <w:p w:rsidR="00B965AF" w:rsidRDefault="00B965AF" w:rsidP="00B965AF">
      <w:pPr>
        <w:pStyle w:val="DocumentBody"/>
      </w:pPr>
      <w:r>
        <w:t>Это соглашение - часть масштабной стратегии цифровой трансформации отрасли, направленной на повышение прозрачности, эффективности и качества процессов в жилищном строительстве. Совместная работа позволит укрепить позиции России на рынке современных цифровых услуг недвижимости и повысить качество жизни миллионов граждан.</w:t>
      </w:r>
    </w:p>
    <w:p w:rsidR="00B965AF" w:rsidRDefault="00B965AF" w:rsidP="00B965AF">
      <w:pPr>
        <w:pStyle w:val="DocumentBody"/>
      </w:pPr>
      <w:r>
        <w:t>«Мы рады объединить усилия с партнером, обладающим глубоким пониманием задач жилищного сектора и мощной государственной поддержкой. Вместе мы планируем вывести цифровизацию отрасли на новый уровень - это сделает рынок недвижимости более открытым, эффективным и ориентированным на потребности всех его участников», - прокомментировал СEO и основатель «Базис Недвижимость» Артем Глухих.</w:t>
      </w:r>
    </w:p>
    <w:p w:rsidR="00B965AF" w:rsidRDefault="00B965AF" w:rsidP="00B965AF">
      <w:pPr>
        <w:pStyle w:val="DocumentBody"/>
      </w:pPr>
      <w:r>
        <w:t xml:space="preserve">«Сегодня российская жилищная сфера находится на новом этапе цифровой трансформации. Планомерно растет количество </w:t>
      </w:r>
      <w:r>
        <w:rPr>
          <w:b/>
        </w:rPr>
        <w:t>застройщиков</w:t>
      </w:r>
      <w:r>
        <w:t>, использующих современные технологии, а также число российских решений, которые помогают повышать эффективность строительства. Вместе с партнером мы планируем развивать линейку доступных для отрасли решений, консолидируем усилия для масштабирования технологий на российском рынке», - отметил директор по цифровизации бизнеса «</w:t>
      </w:r>
      <w:r>
        <w:rPr>
          <w:b/>
        </w:rPr>
        <w:t>ДОМ.РФ</w:t>
      </w:r>
      <w:r>
        <w:t xml:space="preserve"> Технологии» Денис Давыдов.</w:t>
      </w:r>
    </w:p>
    <w:p w:rsidR="00B965AF" w:rsidRDefault="00357E47" w:rsidP="00B965AF">
      <w:hyperlink r:id="rId105" w:history="1">
        <w:r w:rsidR="00B965AF">
          <w:rPr>
            <w:rStyle w:val="DocumentOriginalLink"/>
          </w:rPr>
          <w:t>https://companies.rbc.ru/news/teqO3D8law/bazis-nedvizhimost-i-domrf-tehnologii-podpisali-soglashenie/</w:t>
        </w:r>
      </w:hyperlink>
    </w:p>
    <w:p w:rsidR="00B965AF" w:rsidRDefault="00B965AF" w:rsidP="00B965AF">
      <w:r>
        <w:rPr>
          <w:sz w:val="18"/>
        </w:rPr>
        <w:t>назад: </w:t>
      </w:r>
      <w:hyperlink w:anchor="ref_toc" w:history="1">
        <w:r>
          <w:rPr>
            <w:rStyle w:val="NavigationLink"/>
          </w:rPr>
          <w:t>оглавление</w:t>
        </w:r>
      </w:hyperlink>
    </w:p>
    <w:p w:rsidR="00B965AF" w:rsidRDefault="00B965AF" w:rsidP="00B965AF">
      <w:pPr>
        <w:pStyle w:val="4"/>
      </w:pPr>
      <w:bookmarkStart w:id="156" w:name="_Toc210591135"/>
      <w:bookmarkStart w:id="157" w:name="_Toc210637550"/>
      <w:r>
        <w:rPr>
          <w:rStyle w:val="DocumentDate"/>
        </w:rPr>
        <w:t>03.10.2025</w:t>
      </w:r>
      <w:r>
        <w:br/>
      </w:r>
      <w:r>
        <w:rPr>
          <w:rStyle w:val="DocumentSource"/>
        </w:rPr>
        <w:t>РБК</w:t>
      </w:r>
      <w:r>
        <w:br/>
      </w:r>
      <w:r>
        <w:rPr>
          <w:rStyle w:val="DocumentName"/>
        </w:rPr>
        <w:t>На Ученом совете обсудили перспективы градостроительного образования</w:t>
      </w:r>
      <w:bookmarkEnd w:id="156"/>
      <w:bookmarkEnd w:id="157"/>
    </w:p>
    <w:p w:rsidR="00B965AF" w:rsidRDefault="00B965AF" w:rsidP="00B965AF">
      <w:pPr>
        <w:pStyle w:val="DocumentBody"/>
      </w:pPr>
      <w:r>
        <w:t>В центре внимания оказались стратегические направления развития кафедры «Градостроительство», функционирующей на базе НИИ ПГ</w:t>
      </w:r>
    </w:p>
    <w:p w:rsidR="00B965AF" w:rsidRDefault="00B965AF" w:rsidP="00B965AF">
      <w:pPr>
        <w:pStyle w:val="DocumentBody"/>
      </w:pPr>
      <w:r>
        <w:t>30 сентября 2025 года в Инженерно-строительном институте (ИСИ) Политехнического университета Петра Великого состоялось заседание Ученого совета, на котором выступил директор Научно-Исследовательского Института Перспективного Градостроительства (НИИ ПГ), академик РААСН, заведующий базовой кафедрой «Градостроительство» Павел Спирин.</w:t>
      </w:r>
    </w:p>
    <w:p w:rsidR="00B965AF" w:rsidRDefault="00B965AF" w:rsidP="00B965AF">
      <w:pPr>
        <w:pStyle w:val="DocumentBody"/>
      </w:pPr>
      <w:r>
        <w:t>Он подробно рассказал о деятельности НИИ ПГ, особо отметив инновационные градостроительные проекты и ключевые направления научных исследований.</w:t>
      </w:r>
    </w:p>
    <w:p w:rsidR="00B965AF" w:rsidRDefault="00B965AF" w:rsidP="00B965AF">
      <w:pPr>
        <w:pStyle w:val="DocumentBody"/>
      </w:pPr>
      <w:r>
        <w:t>Отдельное внимание было уделено приоритетам развития кафедры «Градостроительство», функционирующей на базе петербургского Научно-Исследовательского Института Перспективного Градостроительства. Павел Спирин детально осветил миссию, цели и основные направления научной деятельности кафедры, подчеркнув ее значимость и актуальность, обусловленной потребностью в высококвалифицированных специалистах, способных эффективно решать задачи, стоящие перед градостроительной отраслью в условиях глобализации и урбанизации.</w:t>
      </w:r>
    </w:p>
    <w:p w:rsidR="00B965AF" w:rsidRDefault="00B965AF" w:rsidP="00B965AF">
      <w:pPr>
        <w:pStyle w:val="DocumentBody"/>
      </w:pPr>
      <w:r>
        <w:t>«В современных условиях существует острая необходимость в формировании нового поколения специалистов, обладающих не только высоким уровнем профессиональных компетенций, но и развитым государственным мышлением, способным учитывать социальные, экономические и экологические аспекты градостроительной деятельности», - подчеркнул Павел Спирин.</w:t>
      </w:r>
    </w:p>
    <w:p w:rsidR="00B965AF" w:rsidRDefault="00B965AF" w:rsidP="00B965AF">
      <w:pPr>
        <w:pStyle w:val="DocumentBody"/>
      </w:pPr>
      <w:r>
        <w:t>На заседании также был представлен отчет по итогам работы приемной комиссии Инженерно-строительного института за 2025 год. В этом году институт достиг выдающихся результатов, что свидетельствует о высоком уровне доверия абитуриентов к качеству предоставляемого образования.</w:t>
      </w:r>
    </w:p>
    <w:p w:rsidR="00B965AF" w:rsidRDefault="00B965AF" w:rsidP="00B965AF">
      <w:pPr>
        <w:pStyle w:val="DocumentBody"/>
      </w:pPr>
      <w:r>
        <w:t>Ученый совет подтвердил стратегические приоритеты ИСИ в сфере инженерного и градостроительного образования и акцентировал важность необходимости совершенствования подготовки специалистов для эффективного решения актуальных задач отрасли.</w:t>
      </w:r>
    </w:p>
    <w:p w:rsidR="00B965AF" w:rsidRDefault="00357E47" w:rsidP="00B965AF">
      <w:hyperlink r:id="rId106" w:history="1">
        <w:r w:rsidR="00B965AF">
          <w:rPr>
            <w:rStyle w:val="DocumentOriginalLink"/>
          </w:rPr>
          <w:t>https://companies.rbc.ru/news/6h8CuoTRrO/na-uchenom-sovete-obsudili-perspektivyi-gradostroitelnogo-obrazovaniya/</w:t>
        </w:r>
      </w:hyperlink>
    </w:p>
    <w:p w:rsidR="00B965AF" w:rsidRDefault="00B965AF" w:rsidP="00B965AF">
      <w:r>
        <w:rPr>
          <w:sz w:val="18"/>
        </w:rPr>
        <w:t>назад: </w:t>
      </w:r>
      <w:hyperlink w:anchor="ref_toc" w:history="1">
        <w:r>
          <w:rPr>
            <w:rStyle w:val="NavigationLink"/>
          </w:rPr>
          <w:t>оглавление</w:t>
        </w:r>
      </w:hyperlink>
    </w:p>
    <w:p w:rsidR="001179D8" w:rsidRDefault="003C0E89" w:rsidP="00C42A72">
      <w:pPr>
        <w:pStyle w:val="1"/>
      </w:pPr>
      <w:bookmarkStart w:id="158" w:name="_Toc210637551"/>
      <w:r>
        <w:t>РЕГИОНАЛЬНЫЕ НОВОСТИ</w:t>
      </w:r>
      <w:bookmarkEnd w:id="158"/>
    </w:p>
    <w:p w:rsidR="00B965AF" w:rsidRDefault="00B965AF" w:rsidP="00B965AF">
      <w:pPr>
        <w:pStyle w:val="4"/>
      </w:pPr>
      <w:bookmarkStart w:id="159" w:name="d_04d3b57b64f14acd8f70d224eafe886e"/>
      <w:bookmarkStart w:id="160" w:name="_Toc210591125"/>
      <w:bookmarkStart w:id="161" w:name="_Toc210591035"/>
      <w:bookmarkStart w:id="162" w:name="_Toc210637552"/>
      <w:bookmarkEnd w:id="159"/>
      <w:r>
        <w:rPr>
          <w:rStyle w:val="DocumentDate"/>
        </w:rPr>
        <w:t>03.10.2025</w:t>
      </w:r>
      <w:r>
        <w:br/>
      </w:r>
      <w:r>
        <w:rPr>
          <w:rStyle w:val="DocumentSource"/>
        </w:rPr>
        <w:t>РБК</w:t>
      </w:r>
      <w:r>
        <w:br/>
      </w:r>
      <w:r>
        <w:rPr>
          <w:rStyle w:val="DocumentName"/>
        </w:rPr>
        <w:t>В Омской области стартовало строительство Северного обхода по концессии</w:t>
      </w:r>
      <w:bookmarkEnd w:id="160"/>
      <w:bookmarkEnd w:id="162"/>
    </w:p>
    <w:p w:rsidR="00B965AF" w:rsidRDefault="00B965AF" w:rsidP="00C7734E">
      <w:pPr>
        <w:pStyle w:val="5"/>
      </w:pPr>
      <w:r>
        <w:t>В пятницу, 3 октября, в Омской области состоялась торжественная церемония начала строительства Северного обхода Омска, который соединит федеральные трассы "Тюмень - Омск" и "Омск - Новосибирск". Открытие посетили первый вице-президент "Газпромбанка" Павел Бруссер, губернатор Омской области Виталий Хоценко и генеральный директор ГК "Нацпроектсрой" Алексей Крапивин. Вице-премьер Правительства РФ Марат Хуснуллин принял участие в мероприятии по видеоконференцсвязи.</w:t>
      </w:r>
    </w:p>
    <w:p w:rsidR="00B965AF" w:rsidRDefault="00B965AF" w:rsidP="00B965AF">
      <w:pPr>
        <w:pStyle w:val="DocumentBody"/>
      </w:pPr>
      <w:r>
        <w:t>Обход, как отметил гендиректор главного подрядчика "Дороги и мосты" Михаил Григорьев, позволит улучшить логистику, сократит транзитный пробег на 20 километров, станет частью международной транспортной сети, включая строящуюся автодорогу М-12 "Восток". Он рассказал гостям церемонии обо всех технических характеристиках и этапах строительства.</w:t>
      </w:r>
    </w:p>
    <w:p w:rsidR="00B965AF" w:rsidRDefault="00B965AF" w:rsidP="00B965AF">
      <w:pPr>
        <w:pStyle w:val="DocumentBody"/>
      </w:pPr>
      <w:r>
        <w:t>Дорога общей длиной 65,9 км будет оснащена мостами через Иртыш и Омь длиной 1277 и 176 м соответственно, пятью развязками и 19 путепроводами, а строится в формате государственно-частного партнерства с участием "Газпромбанка", а также его дочернего "ГПБ-Инфраструктурного Холдинга". Также при финансировании будет применен механизм инфраструктурных облигаций ПАО ДОМ.РФ. Генподрядчиком выступает компания "Дороги и Мосты" (входит в ГК "Нацпроектстрой"). Общий объем капитальных затрат по проекту оценивается в 72,7 млрд рублей.</w:t>
      </w:r>
    </w:p>
    <w:p w:rsidR="00B965AF" w:rsidRDefault="00B965AF" w:rsidP="00B965AF">
      <w:pPr>
        <w:pStyle w:val="DocumentBody"/>
      </w:pPr>
      <w:r>
        <w:t>"Для нас это очень ответственный проект. Мы на Петербургском международном экономическом форуме подписали договор генерального подряда с компанией "Дороги и Мосты". И сегодня начинаем строительство. Была непростая работа. Я хочу заверить всех, что с точки зрения экономики и модели, проект сложен эффективным образом. С позиции социально-экономических эффектов, окупаемости это на сегодня, по моему мнению, лучший проект в стране", - рассказал вице-президент Газпромбанка Павел Бруссер.</w:t>
      </w:r>
    </w:p>
    <w:p w:rsidR="00B965AF" w:rsidRDefault="00B965AF" w:rsidP="00B965AF">
      <w:pPr>
        <w:pStyle w:val="DocumentBody"/>
      </w:pPr>
      <w:r>
        <w:t>Как уточнили в "Газпромбанке", банк развивает стратегию инфраструктурного финансирования через проекты ГЧП, участвуя в таких сферах, как автодорожное строительство, мосты, аэропорты, железнодорожная и социальная инфраструктура. Общая стоимость проектов банка в сфере транспорта превышает 700 миллиардов рублей, а совокупный объем ГЧП-проектов с участием банка и компании "ГПБ-Инфраструктурный холдинг", включая инвестиционные инициативы в стадии проработки, составляет 6,5 триллиона рублей.</w:t>
      </w:r>
    </w:p>
    <w:p w:rsidR="00B965AF" w:rsidRDefault="00B965AF" w:rsidP="00B965AF">
      <w:pPr>
        <w:pStyle w:val="DocumentBody"/>
      </w:pPr>
      <w:r>
        <w:t>Проект реализуется на принципах концессии. По словам Бруссера, это подчеркивает эффективное сотрудничество между государством и частным капиталом. Строительство Северного обхода Омска будет осуществляться в четыре этапа. Северныц обход Омска свяжет два ключевых маршрута - Омск - Новосибирск и Омск - Тюмень, а также станет частью строящейся автодороги М-12 "Восток", которая соединит Москву с Владивостоком, открывая выход на Китай и Монголию. Дорога будет четырехполосной, каждая полоса - 3,5 метра, а разрешенная скорость - 120 км/ч.</w:t>
      </w:r>
    </w:p>
    <w:p w:rsidR="00B965AF" w:rsidRDefault="00B965AF" w:rsidP="00B965AF">
      <w:pPr>
        <w:pStyle w:val="DocumentBody"/>
      </w:pPr>
      <w:r>
        <w:t>"Эта трасса - возможность вывезти большегрузные автомобили за пределы города Омска, улучшить экологическую ситуацию, повысить безопасность и комфорт на дорогах, поскольку они не будут разбиваться тяжелым транспортом. А для страны, конечно, это продолжение трассы "Восток". Это вход в Сибирский федеральный округ. На 20 километров экономия дороги от Тюмени до Новосибирска. 40 минут минимум экономия по времени для автолюбителей. И, конечно, это социально-экономическое развитие нашего региона", - заявил губернатор Омской области Виталий Хоценко.</w:t>
      </w:r>
    </w:p>
    <w:p w:rsidR="00B965AF" w:rsidRDefault="00B965AF" w:rsidP="00B965AF">
      <w:pPr>
        <w:pStyle w:val="DocumentBody"/>
      </w:pPr>
      <w:r>
        <w:t>Он отметил, что рядом с трассой расположится новый аэропорт "Омск-Федоровка", начало строительства которого запланировано в следующем году. Строительство трассы, как отметил губернатор, планируется закончить до 2030 года, однако поставлена цель закончить его раньше.</w:t>
      </w:r>
    </w:p>
    <w:p w:rsidR="00B965AF" w:rsidRDefault="00B965AF" w:rsidP="00B965AF">
      <w:pPr>
        <w:pStyle w:val="DocumentBody"/>
      </w:pPr>
      <w:r>
        <w:t>По словам вице-премьера Марата Хуснуллина, трасса является частью создания маршрута между Россией и Китаем, КНДР и Монголией.</w:t>
      </w:r>
    </w:p>
    <w:p w:rsidR="00B965AF" w:rsidRDefault="00B965AF" w:rsidP="00B965AF">
      <w:pPr>
        <w:pStyle w:val="DocumentBody"/>
      </w:pPr>
      <w:r>
        <w:t>"[Трасса] даст дополнительный импульс экономического роста в восточном направлении внешнеэкономической деятельности нашей страны. [...] Реализация этого амбициозного проекта стала возможна благодаря применению востребованной формы сотрудничества в виде государственного-частного партнерства с участием компании "ИНФРАГЧП-А", "Газпромбанка", - подчеркнул Марат Хуснуллин.</w:t>
      </w:r>
    </w:p>
    <w:p w:rsidR="00B965AF" w:rsidRDefault="00B965AF" w:rsidP="00B965AF">
      <w:pPr>
        <w:pStyle w:val="DocumentBody"/>
      </w:pPr>
      <w:r>
        <w:t>Отметим, что местные жители также присутствовали на торжественной церемонии запуска строительства. После презентации технических характеристик значимого для региона проекта и произнесения напутственных слов была забита первая свая.</w:t>
      </w:r>
    </w:p>
    <w:p w:rsidR="00B965AF" w:rsidRDefault="00357E47" w:rsidP="00B965AF">
      <w:hyperlink r:id="rId107" w:history="1">
        <w:r w:rsidR="00B965AF">
          <w:rPr>
            <w:rStyle w:val="DocumentOriginalLink"/>
          </w:rPr>
          <w:t>https://omsk.rbc.ru/omsk/03/10/2025/68dfca619a7947473a617858</w:t>
        </w:r>
      </w:hyperlink>
    </w:p>
    <w:p w:rsidR="00B965AF" w:rsidRDefault="00B965AF" w:rsidP="00B965AF">
      <w:r>
        <w:rPr>
          <w:sz w:val="18"/>
        </w:rPr>
        <w:t>назад: </w:t>
      </w:r>
      <w:hyperlink w:anchor="ref_toc" w:history="1">
        <w:r>
          <w:rPr>
            <w:rStyle w:val="NavigationLink"/>
          </w:rPr>
          <w:t>оглавление</w:t>
        </w:r>
      </w:hyperlink>
    </w:p>
    <w:p w:rsidR="00B965AF" w:rsidRDefault="00B965AF" w:rsidP="00B965AF">
      <w:pPr>
        <w:pStyle w:val="4"/>
      </w:pPr>
      <w:bookmarkStart w:id="163" w:name="_Toc210591126"/>
      <w:bookmarkStart w:id="164" w:name="_Toc210637553"/>
      <w:bookmarkEnd w:id="161"/>
      <w:r>
        <w:rPr>
          <w:rStyle w:val="DocumentDate"/>
        </w:rPr>
        <w:t>03.10.2025</w:t>
      </w:r>
      <w:r>
        <w:br/>
      </w:r>
      <w:r>
        <w:rPr>
          <w:rStyle w:val="DocumentSource"/>
        </w:rPr>
        <w:t>Ведомости (vedomosti.ru)</w:t>
      </w:r>
      <w:r>
        <w:br/>
      </w:r>
      <w:r>
        <w:rPr>
          <w:rStyle w:val="DocumentName"/>
        </w:rPr>
        <w:t>Как выглядит станция метро «Юго-Западная» на завершающей стадии монтажа оборудования</w:t>
      </w:r>
      <w:bookmarkEnd w:id="163"/>
      <w:bookmarkEnd w:id="164"/>
    </w:p>
    <w:p w:rsidR="00B965AF" w:rsidRDefault="00B965AF" w:rsidP="00B965AF">
      <w:pPr>
        <w:pStyle w:val="DocumentBody"/>
      </w:pPr>
      <w:r>
        <w:t>На сегодняшний день на станции разместили все 23 турникета</w:t>
      </w:r>
    </w:p>
    <w:p w:rsidR="00B965AF" w:rsidRDefault="00B965AF" w:rsidP="00B965AF">
      <w:pPr>
        <w:pStyle w:val="DocumentBody"/>
      </w:pPr>
      <w:r>
        <w:t>В Санкт-Петербурге завершаются работы по монтажу оборудования в наземном вестибюле станции «Юго-Западная» «Красносельско-Калининской» («коричневой») линии метрополитена. На сегодняшний день метростроители разместили все 23 турникета, сообщили в пресс-службе правительства города.</w:t>
      </w:r>
    </w:p>
    <w:p w:rsidR="00B965AF" w:rsidRDefault="00B965AF" w:rsidP="00B965AF">
      <w:pPr>
        <w:pStyle w:val="DocumentBody"/>
      </w:pPr>
      <w:r>
        <w:t>В вестибюле также установили элементы навигации. Размещено архитектурное освещение и ведутся пусконаладочные работы на четырех эскалаторах.</w:t>
      </w:r>
    </w:p>
    <w:p w:rsidR="00B965AF" w:rsidRDefault="00B965AF" w:rsidP="00B965AF">
      <w:pPr>
        <w:pStyle w:val="DocumentBody"/>
      </w:pPr>
      <w:r>
        <w:t>В кассовом зале специалисты завершили монтаж стеклянного панно, закончили облицовку камнем полов и стен. Территорию вокруг входной зоны у станции «Юго-Западная» сейчас благоустраивают. Кроме этого, выполнен почти весь объем фасадных работ по периметру вестибюля.</w:t>
      </w:r>
    </w:p>
    <w:p w:rsidR="00B965AF" w:rsidRDefault="00B965AF" w:rsidP="00B965AF">
      <w:pPr>
        <w:pStyle w:val="DocumentBody"/>
      </w:pPr>
      <w:r>
        <w:t>В августе текущего года готовность станции «Юго-Западная» оценивалась в 90%. На крыше здания вестибюля завершили устройство стеклянного купола инженерного атриума, а также в полном объеме возвели конструкции всех его шести этажей. Помимо этого на станции смонтировали металлоконструкции фальш-фасада и установили окна и двери типа «Метро».</w:t>
      </w:r>
    </w:p>
    <w:p w:rsidR="00B965AF" w:rsidRDefault="00B965AF" w:rsidP="00B965AF">
      <w:pPr>
        <w:pStyle w:val="DocumentBody"/>
      </w:pPr>
      <w:r>
        <w:t xml:space="preserve">По данным властей, </w:t>
      </w:r>
      <w:r>
        <w:rPr>
          <w:b/>
        </w:rPr>
        <w:t>строительство</w:t>
      </w:r>
      <w:r>
        <w:t xml:space="preserve"> первого пускового участка «Красносельско-Калининской» линии со станциями «Путиловская» и «Юго-Западная», которые улучшат транспортную ситуацию в этой части города, подходит к завершению.</w:t>
      </w:r>
    </w:p>
    <w:p w:rsidR="00B965AF" w:rsidRDefault="00B965AF" w:rsidP="00B965AF">
      <w:pPr>
        <w:pStyle w:val="DocumentBody"/>
      </w:pPr>
      <w:r>
        <w:t>Окончание строительных работ на участке Красносельско-Калининской линии от станции «Юго-Западная» («Казаковская») до станции «Путиловская» с пересадочным узлом со станции «Путиловская» на станцию «Кировский завод» «Кировско-Выборгской» («красной») линии запланировано до конца 2025 г.</w:t>
      </w:r>
    </w:p>
    <w:p w:rsidR="00B965AF" w:rsidRDefault="00B965AF" w:rsidP="00B965AF">
      <w:pPr>
        <w:pStyle w:val="DocumentAuthor"/>
      </w:pPr>
      <w:r>
        <w:t>Юлия Хазова</w:t>
      </w:r>
    </w:p>
    <w:p w:rsidR="00B965AF" w:rsidRDefault="00357E47" w:rsidP="00B965AF">
      <w:hyperlink r:id="rId108" w:history="1">
        <w:r w:rsidR="00B965AF">
          <w:rPr>
            <w:rStyle w:val="DocumentOriginalLink"/>
          </w:rPr>
          <w:t>https://spb.vedomosti.ru/society/galleries/2025/10/03/1144019-kak-viglyadit-stantsiya-yugo-zapadnaya?from=newsline</w:t>
        </w:r>
      </w:hyperlink>
    </w:p>
    <w:p w:rsidR="00B965AF" w:rsidRDefault="00B965AF" w:rsidP="00B965AF">
      <w:r>
        <w:rPr>
          <w:sz w:val="18"/>
        </w:rPr>
        <w:t>назад: </w:t>
      </w:r>
      <w:hyperlink w:anchor="ref_toc" w:history="1">
        <w:r>
          <w:rPr>
            <w:rStyle w:val="NavigationLink"/>
          </w:rPr>
          <w:t>оглавление</w:t>
        </w:r>
      </w:hyperlink>
    </w:p>
    <w:p w:rsidR="00921B60" w:rsidRDefault="00921B60" w:rsidP="00921B60">
      <w:pPr>
        <w:pStyle w:val="4"/>
      </w:pPr>
      <w:bookmarkStart w:id="165" w:name="_Toc210591137"/>
      <w:bookmarkStart w:id="166" w:name="_Toc210591127"/>
      <w:bookmarkStart w:id="167" w:name="_Toc210637554"/>
      <w:r>
        <w:rPr>
          <w:rStyle w:val="DocumentDate"/>
        </w:rPr>
        <w:t>03.10.2025</w:t>
      </w:r>
      <w:r>
        <w:br/>
      </w:r>
      <w:r>
        <w:rPr>
          <w:rStyle w:val="DocumentSource"/>
        </w:rPr>
        <w:t>Ведомости (vedomosti.ru)</w:t>
      </w:r>
      <w:r>
        <w:br/>
      </w:r>
      <w:r>
        <w:rPr>
          <w:rStyle w:val="DocumentName"/>
        </w:rPr>
        <w:t>Транспортная развязка к Пулково: инфраструктура как инструмент маркетинга региона</w:t>
      </w:r>
      <w:bookmarkEnd w:id="167"/>
    </w:p>
    <w:p w:rsidR="00921B60" w:rsidRDefault="00921B60" w:rsidP="00C7734E">
      <w:pPr>
        <w:pStyle w:val="5"/>
      </w:pPr>
      <w:r>
        <w:t xml:space="preserve">В Санкт-Петербурге на 681-м км скоростной трассы М-11 «Нева» продолжается </w:t>
      </w:r>
      <w:r>
        <w:rPr>
          <w:b/>
        </w:rPr>
        <w:t>строительство</w:t>
      </w:r>
      <w:r>
        <w:t xml:space="preserve"> транспортной развязки к аэропорту Пулково. В настоящее время общая готовность объекта превысила 70%, сообщил Заместитель Председателя Правительства Марат Хуснуллин.</w:t>
      </w:r>
    </w:p>
    <w:p w:rsidR="00921B60" w:rsidRDefault="00921B60" w:rsidP="00921B60">
      <w:pPr>
        <w:pStyle w:val="DocumentBody"/>
      </w:pPr>
      <w:r>
        <w:rPr>
          <w:b/>
        </w:rPr>
        <w:t>Строительство</w:t>
      </w:r>
      <w:r>
        <w:t xml:space="preserve"> транспортной развязки к аэропорту Пулково на федеральной трассе М-11 «Нева», на первый взгляд является исключительно инфраструктурным проектом. Однако для экономики Санкт-Петербурга и Ленинградской области данная инициатива имеет важное маркетинговое значение, влияя на формирование привлекательности региона для туристов, бизнеса и инвесторов.</w:t>
      </w:r>
    </w:p>
    <w:p w:rsidR="00921B60" w:rsidRDefault="00921B60" w:rsidP="00921B60">
      <w:pPr>
        <w:pStyle w:val="DocumentBody"/>
      </w:pPr>
      <w:r>
        <w:t>В современном мире транспортная доступность - это один из ключевых факторов позиционирования территорий и их конкурентоспособности. По данным Всемирного экономического форума, инфраструктура входит в топ-5 факторов, определяющих инвестиционную привлекательность страны или региона. Россия в глобальном индексе конкурентоспособности инфраструктуры за последние годы постепенно укрепляет позиции, но остаётся в середине рейтинга: в 2023 году страна занимала 47-е место из 141 государства. Для Санкт-Петербурга, крупнейшего транспортного узла Северо-Запада, наличие скоростных и удобных связей с международным аэропортом является критически важным условием, позволяющим усиливать свои позиции в глобальной маркетинговой конкуренции за туристов и инвесторов.</w:t>
      </w:r>
    </w:p>
    <w:p w:rsidR="00921B60" w:rsidRDefault="00921B60" w:rsidP="00921B60">
      <w:pPr>
        <w:pStyle w:val="DocumentBody"/>
      </w:pPr>
      <w:r>
        <w:t>Согласно статистике Росавиации, в 2023 году пассажиропоток аэропорта Пулково составил около 20,4 млн человек, что на 12% больше, чем в 2022 году. При этом на международные направления пришлось свыше 30% всех перевозок. Каждому пассажиру, прибывающему в Санкт-Петербург, важно не только качество обслуживания в самом аэропорту, но и скорость доступа в центр города. Здесь вступает в силу маркетинговый аспект: впечатление от транспортной инфраструктуры формирует общее восприятие региона. Исследования компании McKinsey показывают, что более 60% туристов и деловых путешественников оценивают качество дорог и транспортных связей как фактор, влияющий на вероятность возвращения в город.</w:t>
      </w:r>
    </w:p>
    <w:p w:rsidR="00921B60" w:rsidRDefault="00921B60" w:rsidP="00921B60">
      <w:pPr>
        <w:pStyle w:val="DocumentBody"/>
      </w:pPr>
      <w:r>
        <w:t>«Сегодня транспортная инфраструктура - это не просто дороги и развязки, а ключевой элемент маркетинга территорий. Каждый новый объект, повышающий мобильность и доступность, усиливает бренд региона, формирует положительный пользовательский опыт у жителей и гостей. В условиях растущей конкуренции между городами за туристов, инвестиции и человеческий капитал такие проекты становятся фактором стратегического позиционирования. Санкт-Петербург в этом смысле делает важный шаг вперёд, создавая основу для устойчивого развития и роста своей привлекательности в долгосрочной перспективе», - отметил эксперт, кандидат экономических наук, доцент кафедры маркетинга Финансового университета при Правительстве РФ Кудряшов Вадим Сергеевич.</w:t>
      </w:r>
    </w:p>
    <w:p w:rsidR="00921B60" w:rsidRDefault="00921B60" w:rsidP="00921B60">
      <w:pPr>
        <w:pStyle w:val="DocumentBody"/>
      </w:pPr>
      <w:r>
        <w:t>«Помимо туризма, значимым направлением становится развитие бизнес-климатa. Санкт-Петербург входит в число крупнейших деловых центров России: доля города в ВРП страны составляет около 6%, а более 2,5 тыс. иностранных компаний имеют здесь свои представительства. Для бизнеса важна предсказуемость логистики: удобный и быстрый доступ к аэропорту увеличивает шансы города на привлечение международных конференций, форумов и выставок. С точки зрения маркетинга территорий это даёт конкурентное преимущество перед другими российскими мегаполисами, где проблемы с транспортной доступностью остаются более острыми», - также отметил эксперт.</w:t>
      </w:r>
    </w:p>
    <w:p w:rsidR="00921B60" w:rsidRDefault="00921B60" w:rsidP="00921B60">
      <w:pPr>
        <w:pStyle w:val="DocumentBody"/>
      </w:pPr>
      <w:r>
        <w:t>Следует отметить и внутренний маркетинговый эффект: транспортная развязка позволит разгрузить Пулковское шоссе, которое ежедневно используется десятками тысяч автомобилистов. Согласно данным Комитета по транспорту Санкт-Петербурга, среднесуточный трафик на этом участке превышает 120 тыс. автомобилей. Сокращение пробок и повышение скорости движения автоматически повышает уровень удовлетворённости жителей. В маркетинге территорий такие факторы играют решающую роль: высокий уровень качества городской среды становится частью «продукта», который регион предлагает своим жителям.</w:t>
      </w:r>
    </w:p>
    <w:p w:rsidR="00921B60" w:rsidRDefault="00921B60" w:rsidP="00921B60">
      <w:pPr>
        <w:pStyle w:val="DocumentBody"/>
      </w:pPr>
      <w:r>
        <w:t>Если рассматривать проект с точки зрения цифр, эффект для экономики может быть весьма существенным. По оценкам Минтранса РФ, каждый рубль инвестиций в транспортную инфраструктуру в среднем генерирует от 2,5 до 3 рублей мультипликативного эффекта в смежных отраслях - гостиничном бизнесе, общественном питании, торговле, деловых услугах. Для Санкт-Петербурга это означает дополнительные стимулы для роста сферы туризма, которая в 2023 году принесла городу более 400 млрд рублей дохода, обеспечив 7% регионального ВРП.</w:t>
      </w:r>
    </w:p>
    <w:p w:rsidR="00921B60" w:rsidRDefault="00921B60" w:rsidP="00921B60">
      <w:pPr>
        <w:pStyle w:val="DocumentBody"/>
      </w:pPr>
      <w:r>
        <w:t xml:space="preserve">Кроме того, </w:t>
      </w:r>
      <w:r>
        <w:rPr>
          <w:b/>
        </w:rPr>
        <w:t>строительство</w:t>
      </w:r>
      <w:r>
        <w:t xml:space="preserve"> развязки формирует позитивный информационный фон. Публикации о прогрессе проекта работают как маркетинговый инструмент государственного брендинга: они сигнализируют о надёжности, предсказуемости и готовности региона к развитию. В условиях, когда доверие к инфраструктуре напрямую влияет на стратегические решения бизнеса и туристов, такие новости имеют не меньший эффект, чем классические рекламные кампании.</w:t>
      </w:r>
    </w:p>
    <w:p w:rsidR="00921B60" w:rsidRDefault="00921B60" w:rsidP="00921B60">
      <w:pPr>
        <w:pStyle w:val="DocumentBody"/>
      </w:pPr>
      <w:r>
        <w:t>Важно подчеркнуть и цифровую составляющую проекта: вдоль трассы уже проложено 70% кабельной канализации для будущей автоматизированной системы управления дорожным движением. Это свидетельствует о переходе к «умной» инфраструктуре, которая отвечает требованиям современного урбанистического маркетинга. Наличие интеллектуальных транспортных систем формирует у аудитории представление о технологичности и инновационности региона, что особенно важно для позиционирования Санкт-Петербурга как города, привлекательного для высокотехнологичных компаний и стартапов.</w:t>
      </w:r>
    </w:p>
    <w:p w:rsidR="00921B60" w:rsidRDefault="00921B60" w:rsidP="00921B60">
      <w:pPr>
        <w:pStyle w:val="DocumentBody"/>
      </w:pPr>
      <w:r>
        <w:t>Таким образом, завершение строительства транспортной развязки к аэропорту Пулково на трассе М-11 «Нева» станет не только решением практических задач логистики, но и инструментом стратегического маркетинга региона. Ускорение доступа к аэропорту, разгрузка городских магистралей, улучшение впечатления туристов и рост инвестиционной привлекательности создают комплексный эффект, выходящий далеко за рамки дорожного строительства.</w:t>
      </w:r>
    </w:p>
    <w:p w:rsidR="00921B60" w:rsidRDefault="00357E47" w:rsidP="00921B60">
      <w:hyperlink r:id="rId109" w:history="1">
        <w:r w:rsidR="00921B60">
          <w:rPr>
            <w:rStyle w:val="DocumentOriginalLink"/>
          </w:rPr>
          <w:t>https://www.vedomosti.ru/press_releases/2025/10/03/transportnaya-razvyazka-k-pulkovo-infrastruktura-kak-instrument-marketinga-regiona</w:t>
        </w:r>
      </w:hyperlink>
    </w:p>
    <w:p w:rsidR="00921B60" w:rsidRDefault="00921B60" w:rsidP="00921B60">
      <w:r>
        <w:rPr>
          <w:sz w:val="18"/>
        </w:rPr>
        <w:t>назад: </w:t>
      </w:r>
      <w:hyperlink w:anchor="ref_toc" w:history="1">
        <w:r>
          <w:rPr>
            <w:rStyle w:val="NavigationLink"/>
          </w:rPr>
          <w:t>оглавление</w:t>
        </w:r>
      </w:hyperlink>
    </w:p>
    <w:p w:rsidR="00921B60" w:rsidRDefault="00921B60" w:rsidP="00921B60">
      <w:pPr>
        <w:pStyle w:val="4"/>
      </w:pPr>
      <w:bookmarkStart w:id="168" w:name="_Toc210591131"/>
      <w:bookmarkStart w:id="169" w:name="_Toc210637555"/>
      <w:r>
        <w:rPr>
          <w:rStyle w:val="DocumentDate"/>
        </w:rPr>
        <w:t>03.10.2025</w:t>
      </w:r>
      <w:r>
        <w:br/>
      </w:r>
      <w:r>
        <w:rPr>
          <w:rStyle w:val="DocumentSource"/>
        </w:rPr>
        <w:t>Ведомости (vedomosti.ru)</w:t>
      </w:r>
      <w:r>
        <w:br/>
      </w:r>
      <w:r>
        <w:rPr>
          <w:rStyle w:val="DocumentName"/>
        </w:rPr>
        <w:t>На Старорусском проспекте на год раньше плановых сроков введена в эксплуатацию новая поликлиника</w:t>
      </w:r>
      <w:bookmarkEnd w:id="168"/>
      <w:bookmarkEnd w:id="169"/>
    </w:p>
    <w:p w:rsidR="00921B60" w:rsidRDefault="00921B60" w:rsidP="00921B60">
      <w:pPr>
        <w:pStyle w:val="DocumentBody"/>
      </w:pPr>
      <w:r>
        <w:t xml:space="preserve">Амбулаторно-поликлиническое учреждение площадью 1600 кв.м введено в составе «Аэросити 4» девелопера «Лидер Групп». </w:t>
      </w:r>
      <w:r>
        <w:rPr>
          <w:b/>
        </w:rPr>
        <w:t>Застройщик</w:t>
      </w:r>
      <w:r>
        <w:t xml:space="preserve"> завершил проект на год раньше заявленных плановых сроков. Новостройке присвоен адрес: г. Санкт-Петербург, п. Шушары, Старорусский проспект, дом 3, корпус 1, строение 1. Поликлиника на 280 посещений в смену разместилась на 1-м этаже жилого комплекса и будет функционировать как структурное подразделение СПБ ГБУЗ «Городская поликлиника №60 Пушкинского района». В ее составе предусмотрено терапевтическое отделение, кабинеты функциональной и ультразвуковой диагностики, неотложной помощи, окулиста, кардиолога, невролога и других профильных специалистов. Есть и дневной стационар на 3 койко-места. Разрешение на ввод в эксплуатацию жилого комплекса с социальным объектом выдано девелоперу 2 октября, что на год опережает заявленные в договорах долевого участия плановые сроки.</w:t>
      </w:r>
    </w:p>
    <w:p w:rsidR="00921B60" w:rsidRDefault="00921B60" w:rsidP="00921B60">
      <w:pPr>
        <w:pStyle w:val="DocumentBody"/>
      </w:pPr>
      <w:r>
        <w:t>Это уже четвертый жилой комплекс, который ГК «Лидер Групп» ввела в эксплуатацию в 2025 году в рамках масштабного проекта квартальной застройки на юге города, а это более 100 тысяч квадратных метров жилой недвижимости. Синхронно с жильем, девелопер возводит и социальную инфраструктуру. Силами ГК «Лидер Групп» здесь уже построено два детских сада и две школы, в составе одной из которых есть 25-метровый бассейн, большой стадион с футбольным полем с искусственным покрытием и круговыми дорожками для бега. В рамках проекта, построен новый четырехполосный въезд в район с реконструкцией ул. Пушкинской и примыкающего участка Витебского проспекта.</w:t>
      </w:r>
    </w:p>
    <w:p w:rsidR="00921B60" w:rsidRDefault="00357E47" w:rsidP="00921B60">
      <w:hyperlink r:id="rId110" w:history="1">
        <w:r w:rsidR="00921B60">
          <w:rPr>
            <w:rStyle w:val="DocumentOriginalLink"/>
          </w:rPr>
          <w:t>https://spb.vedomosti.ru/press_releases/2025/10/03/na-starorusskom-prospekte-na-god-ranshe-planovih-srokov-vvedena-v-ekspluatatsiyu-novaya-poliklinika</w:t>
        </w:r>
      </w:hyperlink>
    </w:p>
    <w:p w:rsidR="00921B60" w:rsidRDefault="00921B60" w:rsidP="00921B60">
      <w:r>
        <w:rPr>
          <w:sz w:val="18"/>
        </w:rPr>
        <w:t>назад: </w:t>
      </w:r>
      <w:hyperlink w:anchor="ref_toc" w:history="1">
        <w:r>
          <w:rPr>
            <w:rStyle w:val="NavigationLink"/>
          </w:rPr>
          <w:t>оглавление</w:t>
        </w:r>
      </w:hyperlink>
    </w:p>
    <w:p w:rsidR="00921B60" w:rsidRDefault="00921B60" w:rsidP="00921B60">
      <w:pPr>
        <w:pStyle w:val="4"/>
      </w:pPr>
      <w:bookmarkStart w:id="170" w:name="_Toc210637556"/>
      <w:r>
        <w:rPr>
          <w:rStyle w:val="DocumentDate"/>
        </w:rPr>
        <w:t>03.10.2025</w:t>
      </w:r>
      <w:r>
        <w:br/>
      </w:r>
      <w:r>
        <w:rPr>
          <w:rStyle w:val="DocumentSource"/>
        </w:rPr>
        <w:t>РБК</w:t>
      </w:r>
      <w:r>
        <w:br/>
      </w:r>
      <w:r>
        <w:rPr>
          <w:rStyle w:val="DocumentName"/>
        </w:rPr>
        <w:t>Вологодская область перевыполнила план по вводу жилья</w:t>
      </w:r>
      <w:bookmarkEnd w:id="165"/>
      <w:bookmarkEnd w:id="170"/>
    </w:p>
    <w:p w:rsidR="00921B60" w:rsidRDefault="00921B60" w:rsidP="00921B60">
      <w:pPr>
        <w:pStyle w:val="DocumentBody"/>
      </w:pPr>
      <w:r>
        <w:t>Согласно отчету, регион превысил годовой показатель почти на 30 тыс. кв. м</w:t>
      </w:r>
    </w:p>
    <w:p w:rsidR="00921B60" w:rsidRDefault="00921B60" w:rsidP="00C7734E">
      <w:pPr>
        <w:pStyle w:val="5"/>
      </w:pPr>
      <w:r>
        <w:t>В Вологодской области отмечают значительное опережение плана ввода нового жилья, сообщил на онлайн-планерке правительства региона заместитель губернатора Антон Стрижов.</w:t>
      </w:r>
    </w:p>
    <w:p w:rsidR="00921B60" w:rsidRDefault="00921B60" w:rsidP="00921B60">
      <w:pPr>
        <w:pStyle w:val="DocumentBody"/>
      </w:pPr>
      <w:r>
        <w:t>Согласно отчету, регион превысил годовой показатель почти на 30 тыс. кв. м., достигнув цифры в 563,5 тыс. кв. м. По словам чиновника, такая динамика свидетельствует о стабильном росте жилищного строительства.</w:t>
      </w:r>
    </w:p>
    <w:p w:rsidR="00921B60" w:rsidRDefault="00921B60" w:rsidP="00921B60">
      <w:pPr>
        <w:pStyle w:val="DocumentBody"/>
      </w:pPr>
      <w:r>
        <w:t xml:space="preserve">По его словам, приоритетной задачей остается завершение объектов социально значимой инфраструктуры. Среди наиболее значимых проектов - новая поликлиника №7 в Череповце, </w:t>
      </w:r>
      <w:r>
        <w:rPr>
          <w:b/>
        </w:rPr>
        <w:t>строительство</w:t>
      </w:r>
      <w:r>
        <w:t xml:space="preserve"> которой идет с отставанием, однако темпы позволяют завершить объект в срок до конца октября текущего года. Параллельно продолжаются отделочные работы и благоустройство территории, задействована техника и специалисты разных профилей.</w:t>
      </w:r>
    </w:p>
    <w:p w:rsidR="00921B60" w:rsidRDefault="00921B60" w:rsidP="00921B60">
      <w:pPr>
        <w:pStyle w:val="DocumentBody"/>
      </w:pPr>
      <w:r>
        <w:t>Также завершены работы по реконструкции общежития имени Верещагина в Череповце.</w:t>
      </w:r>
    </w:p>
    <w:p w:rsidR="00921B60" w:rsidRDefault="00921B60" w:rsidP="00921B60">
      <w:pPr>
        <w:pStyle w:val="DocumentBody"/>
      </w:pPr>
      <w:r>
        <w:t xml:space="preserve">"Остальные объекты демонстрируют положительную динамику: социальный дом в поселке Молочное выполнен на три четверти, физкультурно-оздоровительный комплекс в Тарногском Городке готов на 14%, а здание дома культуры в Никольском - на четверть. Возобновилось </w:t>
      </w:r>
      <w:r>
        <w:rPr>
          <w:b/>
        </w:rPr>
        <w:t>строительство</w:t>
      </w:r>
      <w:r>
        <w:t xml:space="preserve"> ветеринарной клиники в Великом Устюге, где технический уровень готовности приближается к трети объема", - уточняет региональное правительство.</w:t>
      </w:r>
    </w:p>
    <w:p w:rsidR="00921B60" w:rsidRDefault="00357E47" w:rsidP="00921B60">
      <w:hyperlink r:id="rId111" w:history="1">
        <w:r w:rsidR="00921B60">
          <w:rPr>
            <w:rStyle w:val="DocumentOriginalLink"/>
          </w:rPr>
          <w:t>https://vo.rbc.ru/vo/03/10/2025/68dfd5039a79477696ab5539?from=regional_newsfeed</w:t>
        </w:r>
      </w:hyperlink>
    </w:p>
    <w:p w:rsidR="00921B60" w:rsidRDefault="00921B60" w:rsidP="00921B60">
      <w:r>
        <w:rPr>
          <w:sz w:val="18"/>
        </w:rPr>
        <w:t>назад: </w:t>
      </w:r>
      <w:hyperlink w:anchor="ref_toc" w:history="1">
        <w:r>
          <w:rPr>
            <w:rStyle w:val="NavigationLink"/>
          </w:rPr>
          <w:t>оглавление</w:t>
        </w:r>
      </w:hyperlink>
    </w:p>
    <w:p w:rsidR="00B965AF" w:rsidRDefault="00B965AF" w:rsidP="00B965AF">
      <w:pPr>
        <w:pStyle w:val="4"/>
      </w:pPr>
      <w:bookmarkStart w:id="171" w:name="_Toc210637557"/>
      <w:r>
        <w:rPr>
          <w:rStyle w:val="DocumentDate"/>
        </w:rPr>
        <w:t>03.10.2025</w:t>
      </w:r>
      <w:r>
        <w:br/>
      </w:r>
      <w:r>
        <w:rPr>
          <w:rStyle w:val="DocumentSource"/>
        </w:rPr>
        <w:t>РБК</w:t>
      </w:r>
      <w:r>
        <w:br/>
      </w:r>
      <w:r>
        <w:rPr>
          <w:rStyle w:val="DocumentName"/>
        </w:rPr>
        <w:t>На мурманском рынке первичного жилья предложение превышает спрос</w:t>
      </w:r>
      <w:bookmarkEnd w:id="166"/>
      <w:bookmarkEnd w:id="171"/>
    </w:p>
    <w:p w:rsidR="00B965AF" w:rsidRDefault="00B965AF" w:rsidP="00B965AF">
      <w:pPr>
        <w:pStyle w:val="DocumentBody"/>
      </w:pPr>
      <w:r>
        <w:t xml:space="preserve">С 1 октября 2025 года в Мурманской области увеличился норматив средней стоимости квадратного метра жилой площади - с 139,1 тыс. до 155 тыс. руб. Как отметил губернатор Андрей Чибис, новый показатель позволит расширить предложение при покупке квартир в рамках льготной программы "Арктическая </w:t>
      </w:r>
      <w:r>
        <w:rPr>
          <w:b/>
        </w:rPr>
        <w:t>ипотека</w:t>
      </w:r>
      <w:r>
        <w:t>".</w:t>
      </w:r>
    </w:p>
    <w:p w:rsidR="00B965AF" w:rsidRDefault="00B965AF" w:rsidP="00B965AF">
      <w:pPr>
        <w:pStyle w:val="DocumentBody"/>
      </w:pPr>
      <w:r>
        <w:t>РБК Мурманск опросил местных риелторов и узнал, что происходит с первичным рынком жилья в областном центре, а также изучил, какие квартиры и жилкомплексы чаще выбирают при покупке.</w:t>
      </w:r>
    </w:p>
    <w:p w:rsidR="00B965AF" w:rsidRDefault="00B965AF" w:rsidP="00B965AF">
      <w:pPr>
        <w:pStyle w:val="DocumentBody"/>
      </w:pPr>
      <w:r>
        <w:t>Куплен каждый 4-й "квадрат"</w:t>
      </w:r>
    </w:p>
    <w:p w:rsidR="00B965AF" w:rsidRDefault="00B965AF" w:rsidP="00B965AF">
      <w:pPr>
        <w:pStyle w:val="DocumentBody"/>
      </w:pPr>
      <w:r>
        <w:t>По данным портала "</w:t>
      </w:r>
      <w:r>
        <w:rPr>
          <w:b/>
        </w:rPr>
        <w:t>Дом.РФ</w:t>
      </w:r>
      <w:r>
        <w:t>", в Мурманске и Коле открыты для продажи 83 тыс. кв. м жилой площади на первичном рынке. К концу августа 2025 года из общего объема продана 21 тыс. кв. м жилья, что составляет порядка 25% (по итогам весны текущего года средняя распроданность квартир была на уровне 19%). Средняя стоимость квадратного метра составила 133,8 тыс. руб.</w:t>
      </w:r>
    </w:p>
    <w:p w:rsidR="00B965AF" w:rsidRDefault="00B965AF" w:rsidP="00B965AF">
      <w:pPr>
        <w:pStyle w:val="DocumentBody"/>
      </w:pPr>
      <w:r>
        <w:t xml:space="preserve">Наибольшая доля проданной жилплощади зафиксирована в жилом комплексе "Северное сияние" </w:t>
      </w:r>
      <w:r>
        <w:rPr>
          <w:b/>
        </w:rPr>
        <w:t>компании-застройщика</w:t>
      </w:r>
      <w:r>
        <w:t xml:space="preserve"> "Интерстрой" в проезде Молодежном: при объеме строительства в 15 тыс. кв. м реализовано 49% от общей площади жилья. В жилкомплексе "Кольские огни" от ГК "Самолет" из 30 тыс. кв. м продано 18%, а 35% жилья не выставлено на продажу.</w:t>
      </w:r>
    </w:p>
    <w:p w:rsidR="00B965AF" w:rsidRDefault="00B965AF" w:rsidP="00B965AF">
      <w:pPr>
        <w:pStyle w:val="DocumentBody"/>
      </w:pPr>
      <w:r>
        <w:t>Порядка 15% жилья распродано в "Русский Север" (</w:t>
      </w:r>
      <w:r>
        <w:rPr>
          <w:b/>
        </w:rPr>
        <w:t>застройщик</w:t>
      </w:r>
      <w:r>
        <w:t xml:space="preserve"> - СЗ "Арктикум") и "Маяк" (</w:t>
      </w:r>
      <w:r>
        <w:rPr>
          <w:b/>
        </w:rPr>
        <w:t>застройщик</w:t>
      </w:r>
      <w:r>
        <w:t xml:space="preserve"> - ООО "СЗ "Арктикинвестресурс") на улице Шевченко, а также в жилкомплексе "Кольский" на улице Морской от </w:t>
      </w:r>
      <w:r>
        <w:rPr>
          <w:b/>
        </w:rPr>
        <w:t>застройщика</w:t>
      </w:r>
      <w:r>
        <w:t xml:space="preserve"> Glorax.</w:t>
      </w:r>
    </w:p>
    <w:p w:rsidR="00B965AF" w:rsidRDefault="00B965AF" w:rsidP="00B965AF">
      <w:pPr>
        <w:pStyle w:val="DocumentBody"/>
      </w:pPr>
      <w:r>
        <w:t>Как ранее отмечали в правительстве Мурманской области, в ближайшие десять лет в регионе планируется построить порядка 1 млн кв. м жилья. В строящихся сейчас 16 многоквартирных домах будет расположено порядка 2 тыс. квартир, из которых 69% пойдут на продажу.</w:t>
      </w:r>
    </w:p>
    <w:p w:rsidR="00B965AF" w:rsidRDefault="00B965AF" w:rsidP="00B965AF">
      <w:pPr>
        <w:pStyle w:val="DocumentBody"/>
      </w:pPr>
      <w:r>
        <w:t>Предпочтения не изменились</w:t>
      </w:r>
    </w:p>
    <w:p w:rsidR="00B965AF" w:rsidRDefault="00B965AF" w:rsidP="00B965AF">
      <w:pPr>
        <w:pStyle w:val="DocumentBody"/>
      </w:pPr>
      <w:r>
        <w:t xml:space="preserve">Как рассказал РБК Мурманск представитель мурманского агентства недвижимости "Риэлтсеть" Виталий Жиленко, основные предпочтения при покупке квартир на "первичке" традиционно остаются за просторными двухкомнатными квартирами. "Здесь речь о семьях, которые оформляют льготные </w:t>
      </w:r>
      <w:r>
        <w:rPr>
          <w:b/>
        </w:rPr>
        <w:t>ипотеки</w:t>
      </w:r>
      <w:r>
        <w:t>. По моим объектам все "двушки" уже проданы, также много реализовано трехкомнатных квартир. При этом, их стоимость за год выросла порядка на 16-20%", - сообщил Жиленко.</w:t>
      </w:r>
    </w:p>
    <w:p w:rsidR="00B965AF" w:rsidRDefault="00B965AF" w:rsidP="00B965AF">
      <w:pPr>
        <w:pStyle w:val="DocumentBody"/>
      </w:pPr>
      <w:r>
        <w:t>Особая активность наблюдается при реализации квартир в ЖК "Маяк" от "Арктикинвестресурса" и ЖК "Кольский" от Glorax, отметила мурманский риелтор Ольга Колеганова. По мнению эксперта, на спрос при покупке жилья в этих комплексах повлиял ряд факторов. "Проект у Glorax привлекателен созданием всей необходимой инфраструктуры вокруг домов - парк, магазины, соцучреждения. В "Маяке" мы видим скорость строительства и интересные планировки с витражными окнами. Такие квартиры разбирают в первую очередь", - считает Колеганова.</w:t>
      </w:r>
    </w:p>
    <w:p w:rsidR="00B965AF" w:rsidRDefault="00B965AF" w:rsidP="00B965AF">
      <w:pPr>
        <w:pStyle w:val="DocumentBody"/>
      </w:pPr>
      <w:r>
        <w:t>Иная ситуация с приобретением однокомнатных квартир. Виталий Жиленко подчеркнул, что стоимость на них (диапазон - от 5 до 6 млн руб.) за год существенно не изменилась из-за отсутствия аналогичного спроса, как на "двушки" и "трешки". Колеганова, в свою очередь, считает, что чаще покупки "однушек" на первичном рынке становятся инвестицией на будущее без цели заселения.</w:t>
      </w:r>
    </w:p>
    <w:p w:rsidR="00B965AF" w:rsidRDefault="00B965AF" w:rsidP="00B965AF">
      <w:pPr>
        <w:pStyle w:val="DocumentBody"/>
      </w:pPr>
      <w:r>
        <w:t>Предложение "убегает" от спроса</w:t>
      </w:r>
    </w:p>
    <w:p w:rsidR="00B965AF" w:rsidRDefault="00B965AF" w:rsidP="00B965AF">
      <w:pPr>
        <w:pStyle w:val="DocumentBody"/>
      </w:pPr>
      <w:r>
        <w:t>Все опрошенные риелторы единодушно отметили, что текущий объем предложений превышает запрос на покупку жилья в Мурманске. Основными причинами эксперты назвали убыль населения и сохранение вкладов по высоким ставкам.</w:t>
      </w:r>
    </w:p>
    <w:p w:rsidR="00B965AF" w:rsidRDefault="00B965AF" w:rsidP="00B965AF">
      <w:pPr>
        <w:pStyle w:val="DocumentBody"/>
      </w:pPr>
      <w:r>
        <w:t>По данным Мурманскстата, к 1 апреля 2025 года численность населения в Мурманской области составляла 650,3 тыс. человек. По сравнению с аналогичной датой 2024 года количество проживающих в регионе сократилось на 5,5 тыс. человек.</w:t>
      </w:r>
    </w:p>
    <w:p w:rsidR="00B965AF" w:rsidRDefault="00B965AF" w:rsidP="00B965AF">
      <w:pPr>
        <w:pStyle w:val="DocumentBody"/>
      </w:pPr>
      <w:r>
        <w:t>Мурманский риелтор, руководитель комитета по жилищной политике и управлению недвижимостью Мурманского регионального отделения общественной организации "Опора России" Ирина Горина полагает, что целевая аудитория чаще интересуется, но в итоге не приобретает квартиры на первичном рынке. "Большинство мурманчан все же осторожничают и хотят увидеть результаты строительства. Сейчас мы, к сожалению, говорим о "воздухе", хотя проекты действительно разнообразные и каждый выглядит интересно. Но стоит другой вопрос - для кого это жилье строится? Мы продолжаем наблюдать отток местного населения. Возможно, новое жилье идет с прицелом на приезжих", - полагает Горина.</w:t>
      </w:r>
    </w:p>
    <w:p w:rsidR="00B965AF" w:rsidRDefault="00B965AF" w:rsidP="00B965AF">
      <w:pPr>
        <w:pStyle w:val="DocumentBody"/>
      </w:pPr>
      <w:r>
        <w:t>Виталий Жиленко также подтвердил тренд, добавив, что ситуация с предложением, превышающим спрос, наблюдается и на вторичном рынке жилья. "В течение года сохранялась относительно высокая ключевая ставка. Люди на этом фоне стараются открыть вклады и немного подкопить. Но сейчас видно, что вкладчики стали понемногу переводить деньги "в бетон"", - сказал мурманский риелтор.</w:t>
      </w:r>
    </w:p>
    <w:p w:rsidR="00B965AF" w:rsidRDefault="00B965AF" w:rsidP="00B965AF">
      <w:pPr>
        <w:pStyle w:val="DocumentBody"/>
      </w:pPr>
      <w:r>
        <w:t xml:space="preserve">В начале 2025 года эксперты в сфере недвижимости полагали, что спрос на покупку квартир в Мурманске не изменится. По мнению экспертов, </w:t>
      </w:r>
      <w:r>
        <w:rPr>
          <w:b/>
        </w:rPr>
        <w:t>застройщики</w:t>
      </w:r>
      <w:r>
        <w:t xml:space="preserve"> и банки не склонны проявлять гибкость и не предлагают скидки или акционные предложения для покупателей.</w:t>
      </w:r>
    </w:p>
    <w:p w:rsidR="00B965AF" w:rsidRDefault="00357E47" w:rsidP="00B965AF">
      <w:hyperlink r:id="rId112" w:history="1">
        <w:r w:rsidR="00B965AF">
          <w:rPr>
            <w:rStyle w:val="DocumentOriginalLink"/>
          </w:rPr>
          <w:t>https://murmansk.rbc.ru/murmansk/03/10/2025/68dfe34d9a7947a5c3d24953?from=regional_newsfeed</w:t>
        </w:r>
      </w:hyperlink>
    </w:p>
    <w:p w:rsidR="00B965AF" w:rsidRDefault="00B965AF" w:rsidP="00B965AF">
      <w:r>
        <w:rPr>
          <w:sz w:val="18"/>
        </w:rPr>
        <w:t>назад: </w:t>
      </w:r>
      <w:hyperlink w:anchor="ref_toc" w:history="1">
        <w:r>
          <w:rPr>
            <w:rStyle w:val="NavigationLink"/>
          </w:rPr>
          <w:t>оглавление</w:t>
        </w:r>
      </w:hyperlink>
    </w:p>
    <w:p w:rsidR="00DB0D56" w:rsidRDefault="00DB0D56" w:rsidP="00DB0D56">
      <w:pPr>
        <w:pStyle w:val="4"/>
      </w:pPr>
      <w:bookmarkStart w:id="172" w:name="_Toc210637558"/>
      <w:r>
        <w:rPr>
          <w:rStyle w:val="DocumentDate"/>
        </w:rPr>
        <w:t>04.10.2025</w:t>
      </w:r>
      <w:r>
        <w:br/>
      </w:r>
      <w:r>
        <w:rPr>
          <w:rStyle w:val="DocumentSource"/>
        </w:rPr>
        <w:t>INFOТатарстан (infotatarstan.ru)</w:t>
      </w:r>
      <w:r>
        <w:br/>
      </w:r>
      <w:r>
        <w:rPr>
          <w:rStyle w:val="DocumentName"/>
        </w:rPr>
        <w:t>В Республике Татарстан годовой план по вводу жилья выполнен на 88%, введено 2 млн 869 тысяч кв. м</w:t>
      </w:r>
      <w:bookmarkEnd w:id="172"/>
    </w:p>
    <w:p w:rsidR="00DB0D56" w:rsidRDefault="00DB0D56" w:rsidP="00DB0D56">
      <w:pPr>
        <w:pStyle w:val="DocumentBody"/>
      </w:pPr>
      <w:r>
        <w:t xml:space="preserve">В Республике Татарстан в рамках профилактики производственного травматизма продолжаются контрольно-надзорные мероприятия на </w:t>
      </w:r>
      <w:r>
        <w:rPr>
          <w:b/>
        </w:rPr>
        <w:t>строительных</w:t>
      </w:r>
      <w:r>
        <w:t xml:space="preserve"> площадках. Об этом сообщил сегодня на совещании в Доме Правительства РТ министр </w:t>
      </w:r>
      <w:r>
        <w:rPr>
          <w:b/>
        </w:rPr>
        <w:t>строительства</w:t>
      </w:r>
      <w:r>
        <w:t>, архитектуры и ЖКХ РТ Марат Айзатуллин.</w:t>
      </w:r>
    </w:p>
    <w:p w:rsidR="00DB0D56" w:rsidRDefault="00DB0D56" w:rsidP="00DB0D56">
      <w:pPr>
        <w:pStyle w:val="DocumentBody"/>
      </w:pPr>
      <w:r>
        <w:t>Провел совещание в режиме видеоконференцсвязи со всеми муниципальными районами Раис Татарстана Рустам Минниханов.</w:t>
      </w:r>
    </w:p>
    <w:p w:rsidR="00DB0D56" w:rsidRDefault="00DB0D56" w:rsidP="00DB0D56">
      <w:pPr>
        <w:pStyle w:val="DocumentBody"/>
      </w:pPr>
      <w:r>
        <w:t>В совещании приняли участие Премьер-министр РТ Алексей Песошин, Председатель Государственного Совета РТ Фарид Мухаметшин.</w:t>
      </w:r>
    </w:p>
    <w:p w:rsidR="00DB0D56" w:rsidRDefault="00DB0D56" w:rsidP="00DB0D56">
      <w:pPr>
        <w:pStyle w:val="DocumentBody"/>
      </w:pPr>
      <w:r>
        <w:t xml:space="preserve">Так, с начала года представители </w:t>
      </w:r>
      <w:r>
        <w:rPr>
          <w:b/>
        </w:rPr>
        <w:t>саморегулируемых организаций</w:t>
      </w:r>
      <w:r>
        <w:t xml:space="preserve"> провели 1 873 проверки, по итогам которых применены меры дисциплинарного воздействия в 878 случаях.</w:t>
      </w:r>
    </w:p>
    <w:p w:rsidR="00DB0D56" w:rsidRDefault="00DB0D56" w:rsidP="00DB0D56">
      <w:pPr>
        <w:pStyle w:val="DocumentBody"/>
      </w:pPr>
      <w:r>
        <w:t>Инспекция Госстройнадзора с начала года вынесла 408 постановлений об административных правонарушениях. Всего за этот период специалисты ведомства побывали на стройплощадках 1 316 раз.</w:t>
      </w:r>
    </w:p>
    <w:p w:rsidR="00DB0D56" w:rsidRDefault="00DB0D56" w:rsidP="00DB0D56">
      <w:pPr>
        <w:pStyle w:val="DocumentBody"/>
      </w:pPr>
      <w:r>
        <w:t xml:space="preserve">Главное </w:t>
      </w:r>
      <w:r>
        <w:rPr>
          <w:b/>
        </w:rPr>
        <w:t>инвестиционно-строительное</w:t>
      </w:r>
      <w:r>
        <w:t xml:space="preserve"> управление провело с января 2 292 контрольно-надзорных мероприятия. В ходе проверок было обнаружено 5 тысяч нарушений трудового законодательства, из которых 4 838 уже устранены.</w:t>
      </w:r>
    </w:p>
    <w:p w:rsidR="00DB0D56" w:rsidRDefault="00DB0D56" w:rsidP="00DB0D56">
      <w:pPr>
        <w:pStyle w:val="DocumentBody"/>
      </w:pPr>
      <w:r>
        <w:t xml:space="preserve">Глава </w:t>
      </w:r>
      <w:r>
        <w:rPr>
          <w:b/>
        </w:rPr>
        <w:t>Минстроя</w:t>
      </w:r>
      <w:r>
        <w:t xml:space="preserve"> РТ привел статистику жилищного </w:t>
      </w:r>
      <w:r>
        <w:rPr>
          <w:b/>
        </w:rPr>
        <w:t>строительства</w:t>
      </w:r>
      <w:r>
        <w:t xml:space="preserve">. Годовой план по вводу жилья на 4 октября выполнен на 88%, введено 2 млн 869 тысяч кв. м. По линии коммерческого </w:t>
      </w:r>
      <w:r>
        <w:rPr>
          <w:b/>
        </w:rPr>
        <w:t>строительства</w:t>
      </w:r>
      <w:r>
        <w:t xml:space="preserve"> сдано 37% от запланированного объема: это 77 многоквартирных домов суммарной площадью более 628 тысяч кв. м.</w:t>
      </w:r>
    </w:p>
    <w:p w:rsidR="00DB0D56" w:rsidRDefault="00DB0D56" w:rsidP="00DB0D56">
      <w:pPr>
        <w:pStyle w:val="DocumentBody"/>
      </w:pPr>
      <w:r>
        <w:t>В части социальной ипотеки годовой план выполнен на 78%. Из 35 домов, которые необходимо построить в этом году, сдано 16. Их суммарная площадь 125 тысяч кв. м.</w:t>
      </w:r>
    </w:p>
    <w:p w:rsidR="00DB0D56" w:rsidRDefault="00DB0D56" w:rsidP="00DB0D56">
      <w:pPr>
        <w:pStyle w:val="DocumentBody"/>
      </w:pPr>
      <w:r>
        <w:t xml:space="preserve">По линии индивидуального жилищного </w:t>
      </w:r>
      <w:r>
        <w:rPr>
          <w:b/>
        </w:rPr>
        <w:t>строительства</w:t>
      </w:r>
      <w:r>
        <w:t xml:space="preserve"> годовой план перевыполнен и составляет 149%. Сдано 15 670 домов площадью более 2 млн 115 тысяч кв. м.</w:t>
      </w:r>
    </w:p>
    <w:p w:rsidR="00DB0D56" w:rsidRDefault="00DB0D56" w:rsidP="00DB0D56">
      <w:pPr>
        <w:pStyle w:val="DocumentBody"/>
      </w:pPr>
      <w:r>
        <w:t>Что касается реализации программ по обеспечению жильем отдельных категорий граждан, здесь ситуация такова. На 450 жилых помещений для детей-сирот заключены четыре государственных контракта. Государственным комитетом РТ по закупкам 2 октября объявлен аукцион на право заключения контракта по приобретению 97 помещений в рамках пятого государственного контракта.</w:t>
      </w:r>
    </w:p>
    <w:p w:rsidR="00DB0D56" w:rsidRDefault="00DB0D56" w:rsidP="00DB0D56">
      <w:pPr>
        <w:pStyle w:val="DocumentBody"/>
      </w:pPr>
      <w:r>
        <w:t>В категории молодых семей средства субсидий использовали 65 получателей, еще 4 семьи указанной категории подбирают подходящие для себя варианты жилья.</w:t>
      </w:r>
    </w:p>
    <w:p w:rsidR="00DB0D56" w:rsidRDefault="00DB0D56" w:rsidP="00DB0D56">
      <w:pPr>
        <w:pStyle w:val="DocumentBody"/>
      </w:pPr>
      <w:r>
        <w:t>В категории Многодетные семьи на сегодня из 27 сертификатов реализовано 15 на общую площадь 1 400 кв. м. Для остальных 12 обладателей сертификатов подбор жилых помещений ведет Государственный жилищный фонд РТ.</w:t>
      </w:r>
    </w:p>
    <w:p w:rsidR="00DB0D56" w:rsidRDefault="00DB0D56" w:rsidP="00DB0D56">
      <w:pPr>
        <w:pStyle w:val="DocumentBody"/>
      </w:pPr>
      <w:r>
        <w:t xml:space="preserve">Далее министр доложил о реализации государственных и республиканских программ по </w:t>
      </w:r>
      <w:r>
        <w:rPr>
          <w:b/>
        </w:rPr>
        <w:t>строительству</w:t>
      </w:r>
      <w:r>
        <w:t xml:space="preserve"> социально-культурных объектов. Так, по двум программам, направленным на поддержку жилищного </w:t>
      </w:r>
      <w:r>
        <w:rPr>
          <w:b/>
        </w:rPr>
        <w:t>строительства</w:t>
      </w:r>
      <w:r>
        <w:t>, в работе остается республиканская программа Обустройство земельных участков для многодетных семей (</w:t>
      </w:r>
      <w:r>
        <w:rPr>
          <w:b/>
        </w:rPr>
        <w:t>строительство</w:t>
      </w:r>
      <w:r>
        <w:t xml:space="preserve"> дорог и сетей водоснабжения).</w:t>
      </w:r>
    </w:p>
    <w:p w:rsidR="00DB0D56" w:rsidRDefault="00DB0D56" w:rsidP="00DB0D56">
      <w:pPr>
        <w:pStyle w:val="DocumentBody"/>
      </w:pPr>
      <w:r>
        <w:t xml:space="preserve">На текущей неделе завершили программные мероприятия в части дорожного </w:t>
      </w:r>
      <w:r>
        <w:rPr>
          <w:b/>
        </w:rPr>
        <w:t>строительства</w:t>
      </w:r>
      <w:r>
        <w:t xml:space="preserve"> сдачей последних трёх объектов в Тукаевском, Зеленодольском и Нижнекамском районах.</w:t>
      </w:r>
    </w:p>
    <w:p w:rsidR="00DB0D56" w:rsidRDefault="00DB0D56" w:rsidP="00DB0D56">
      <w:pPr>
        <w:pStyle w:val="DocumentBody"/>
      </w:pPr>
      <w:r>
        <w:t xml:space="preserve">По </w:t>
      </w:r>
      <w:r>
        <w:rPr>
          <w:b/>
        </w:rPr>
        <w:t>строительству</w:t>
      </w:r>
      <w:r>
        <w:t xml:space="preserve"> сетей водоснабжения текущее значение выполненных работ фиксируется на отметке в 60%.</w:t>
      </w:r>
    </w:p>
    <w:p w:rsidR="00DB0D56" w:rsidRDefault="00DB0D56" w:rsidP="00DB0D56">
      <w:pPr>
        <w:pStyle w:val="DocumentBody"/>
      </w:pPr>
      <w:r>
        <w:t>Из 8 общеобразовательных учреждений на сегодня продолжаются строительно-монтажные работы по трем школам в городах Агрыз, Буинск и Мензелинск. Общее выполнение оценивается в 83%. По пяти дошкольным образовательным учреждениям выполнение оценивается в 63%.</w:t>
      </w:r>
    </w:p>
    <w:p w:rsidR="00DB0D56" w:rsidRDefault="00DB0D56" w:rsidP="00DB0D56">
      <w:pPr>
        <w:pStyle w:val="DocumentBody"/>
      </w:pPr>
      <w:r>
        <w:t xml:space="preserve">В отрасли Здравоохранение из 53 объектов в рамках национального проекта, государственной программы и двух республиканских программ в работе остаются два медицинских учреждения в Казани и пгт.Богатые Сабы, по которым фиксируется 87 и 94% выполненных работ соответственно. За прошедшие две недели завершили </w:t>
      </w:r>
      <w:r>
        <w:rPr>
          <w:b/>
        </w:rPr>
        <w:t>строительство</w:t>
      </w:r>
      <w:r>
        <w:t xml:space="preserve"> поликлиники в Казани.</w:t>
      </w:r>
    </w:p>
    <w:p w:rsidR="00DB0D56" w:rsidRDefault="00DB0D56" w:rsidP="00DB0D56">
      <w:pPr>
        <w:pStyle w:val="DocumentBody"/>
      </w:pPr>
      <w:r>
        <w:t>По линии молодежной политики реализуется 11 объектов. Из 3 молодежных центров в работе остается только один в Арском районе. Выполнение по нему оценивается в 53%.</w:t>
      </w:r>
    </w:p>
    <w:p w:rsidR="00DB0D56" w:rsidRDefault="00DB0D56" w:rsidP="00DB0D56">
      <w:pPr>
        <w:pStyle w:val="DocumentBody"/>
      </w:pPr>
      <w:r>
        <w:t xml:space="preserve">На 62% выполнены работы по </w:t>
      </w:r>
      <w:r>
        <w:rPr>
          <w:b/>
        </w:rPr>
        <w:t>строительству</w:t>
      </w:r>
      <w:r>
        <w:t xml:space="preserve"> 8 детских оздоровительных лагерей. За отчетный период сдан объект в Балтасинском районе.</w:t>
      </w:r>
    </w:p>
    <w:p w:rsidR="00DB0D56" w:rsidRDefault="00DB0D56" w:rsidP="00DB0D56">
      <w:pPr>
        <w:pStyle w:val="DocumentBody"/>
      </w:pPr>
      <w:r>
        <w:t>Перечень объектов по линии Министерства спорта включает в себя 23 объекта. Незавершенным остается один Центр развития футбола. Выполнение по нему оценивается в 48%.</w:t>
      </w:r>
    </w:p>
    <w:p w:rsidR="00DB0D56" w:rsidRDefault="00DB0D56" w:rsidP="00DB0D56">
      <w:pPr>
        <w:pStyle w:val="DocumentBody"/>
      </w:pPr>
      <w:r>
        <w:t>По четырем объектам отрасли Культура выполнение составляет 54%.</w:t>
      </w:r>
    </w:p>
    <w:p w:rsidR="00DB0D56" w:rsidRDefault="00DB0D56" w:rsidP="00DB0D56">
      <w:pPr>
        <w:pStyle w:val="DocumentBody"/>
      </w:pPr>
      <w:r>
        <w:t>Крупнейший объект последних лет в сфере экологии рекультивация иловых полей в Казани, Объект включен в национальный проект Экологическое благополучие, его готовность составляет 91%.</w:t>
      </w:r>
    </w:p>
    <w:p w:rsidR="00DB0D56" w:rsidRDefault="00DB0D56" w:rsidP="00DB0D56">
      <w:pPr>
        <w:pStyle w:val="DocumentBody"/>
      </w:pPr>
      <w:r>
        <w:t>На текущей неделе завершили реализацию программ по благоустройству 61 общественного пространства. За прошедшие две недели были сданы 8 объектов в 7 муниципальных образованиях республики.</w:t>
      </w:r>
    </w:p>
    <w:p w:rsidR="00DB0D56" w:rsidRDefault="00DB0D56" w:rsidP="00DB0D56">
      <w:pPr>
        <w:pStyle w:val="DocumentBody"/>
      </w:pPr>
      <w:r>
        <w:t xml:space="preserve">В рамках государственной программы Комплексное развитие сельских территорий завершены работы по </w:t>
      </w:r>
      <w:r>
        <w:rPr>
          <w:b/>
        </w:rPr>
        <w:t>строительству</w:t>
      </w:r>
      <w:r>
        <w:t xml:space="preserve"> инженерных сетей. За прошедшие две недели сдан объект в Сабинском муниципальном районе.</w:t>
      </w:r>
    </w:p>
    <w:p w:rsidR="00DB0D56" w:rsidRDefault="00DB0D56" w:rsidP="00DB0D56">
      <w:pPr>
        <w:pStyle w:val="DocumentBody"/>
      </w:pPr>
      <w:r>
        <w:t>Марат Айзатуллин сообщил о том, что в республике завершается пуск тепла на все объекты. На сегодня осуществлен пуск тепла в 28 637 объектов.</w:t>
      </w:r>
    </w:p>
    <w:p w:rsidR="00DB0D56" w:rsidRDefault="00357E47" w:rsidP="00DB0D56">
      <w:hyperlink r:id="rId113" w:history="1">
        <w:r w:rsidR="00DB0D56">
          <w:rPr>
            <w:rStyle w:val="DocumentOriginalLink"/>
          </w:rPr>
          <w:t>https://infotatarstan.ru/?module=articles&amp;action=view&amp;id=51399</w:t>
        </w:r>
      </w:hyperlink>
    </w:p>
    <w:p w:rsidR="00DB0D56" w:rsidRDefault="00DB0D56" w:rsidP="00DB0D56">
      <w:r>
        <w:rPr>
          <w:sz w:val="18"/>
        </w:rPr>
        <w:t>назад: </w:t>
      </w:r>
      <w:hyperlink w:anchor="ref_toc" w:history="1">
        <w:r>
          <w:rPr>
            <w:rStyle w:val="NavigationLink"/>
          </w:rPr>
          <w:t>оглавление</w:t>
        </w:r>
      </w:hyperlink>
    </w:p>
    <w:p w:rsidR="00445356" w:rsidRDefault="00445356" w:rsidP="00445356">
      <w:pPr>
        <w:pStyle w:val="4"/>
      </w:pPr>
      <w:bookmarkStart w:id="173" w:name="_Toc210591048"/>
      <w:bookmarkStart w:id="174" w:name="_Toc210637559"/>
      <w:r>
        <w:rPr>
          <w:rStyle w:val="DocumentDate"/>
        </w:rPr>
        <w:t>03.10.2025</w:t>
      </w:r>
      <w:r>
        <w:br/>
      </w:r>
      <w:r w:rsidR="003A273F">
        <w:rPr>
          <w:rStyle w:val="DocumentSource"/>
        </w:rPr>
        <w:t xml:space="preserve">ТАСС </w:t>
      </w:r>
      <w:r>
        <w:br/>
      </w:r>
      <w:bookmarkEnd w:id="173"/>
      <w:r w:rsidR="003A273F" w:rsidRPr="003A273F">
        <w:rPr>
          <w:rStyle w:val="DocumentName"/>
        </w:rPr>
        <w:t>В Адыгее завершат два крупных инвестпроекта на 10,5 млрд рублей</w:t>
      </w:r>
      <w:bookmarkEnd w:id="174"/>
    </w:p>
    <w:p w:rsidR="003A273F" w:rsidRDefault="003A273F" w:rsidP="00445356">
      <w:pPr>
        <w:pStyle w:val="DocumentBody"/>
      </w:pPr>
      <w:r>
        <w:t>Это позволит создать более 1,3 тыс. новых рабочих мест</w:t>
      </w:r>
    </w:p>
    <w:p w:rsidR="00445356" w:rsidRDefault="00445356" w:rsidP="00445356">
      <w:pPr>
        <w:pStyle w:val="DocumentBody"/>
      </w:pPr>
      <w:r>
        <w:t>Власти Адыгеи в 2026 году планируют завершить</w:t>
      </w:r>
      <w:r w:rsidR="001179D8">
        <w:t xml:space="preserve"> </w:t>
      </w:r>
      <w:r>
        <w:t xml:space="preserve">реализацию двух крупных инвестиционных проектов - </w:t>
      </w:r>
      <w:r>
        <w:rPr>
          <w:b/>
        </w:rPr>
        <w:t>строительство</w:t>
      </w:r>
      <w:r>
        <w:t xml:space="preserve"> универсального</w:t>
      </w:r>
      <w:r w:rsidR="001179D8">
        <w:t xml:space="preserve"> </w:t>
      </w:r>
      <w:r>
        <w:t>склада продовольственных и непродовольственных товаров, а также</w:t>
      </w:r>
      <w:r w:rsidR="001179D8">
        <w:t xml:space="preserve"> </w:t>
      </w:r>
      <w:r>
        <w:t>маслоэкстракционного завода. Общий объем инвестиций в проекты превысит 10,5 млрд</w:t>
      </w:r>
      <w:r w:rsidR="001179D8">
        <w:t xml:space="preserve"> </w:t>
      </w:r>
      <w:r>
        <w:t>рублей, это позволит создать более 1,3 тыс. новых рабочих мест, сообщили ТАСС в</w:t>
      </w:r>
      <w:r w:rsidR="001179D8">
        <w:t xml:space="preserve"> </w:t>
      </w:r>
      <w:r>
        <w:t>министерстве экономического развития и торговли республики.</w:t>
      </w:r>
    </w:p>
    <w:p w:rsidR="00445356" w:rsidRDefault="00445356" w:rsidP="00445356">
      <w:pPr>
        <w:pStyle w:val="DocumentBody"/>
      </w:pPr>
      <w:r>
        <w:t>"В 2026 году планируется завершение двух крупных инвестиционных проектов.</w:t>
      </w:r>
      <w:r w:rsidR="001179D8">
        <w:t xml:space="preserve"> </w:t>
      </w:r>
      <w:r>
        <w:t>Это "</w:t>
      </w:r>
      <w:r>
        <w:rPr>
          <w:b/>
        </w:rPr>
        <w:t>Строительство</w:t>
      </w:r>
      <w:r>
        <w:t xml:space="preserve"> универсального склада продовольственных и непродовольственных</w:t>
      </w:r>
      <w:r w:rsidR="001179D8">
        <w:t xml:space="preserve"> </w:t>
      </w:r>
      <w:r>
        <w:t>товаров", реализуемого ООО "ЛЦ Адыгея 4". Объем инвестиций составит 7,9 млрд</w:t>
      </w:r>
      <w:r w:rsidR="001179D8">
        <w:t xml:space="preserve"> </w:t>
      </w:r>
      <w:r>
        <w:t>рублей, будет создано 10 рабочих мест, а арендаторами складов - более 1 тыс.</w:t>
      </w:r>
      <w:r w:rsidR="001179D8">
        <w:t xml:space="preserve"> </w:t>
      </w:r>
      <w:r>
        <w:t>рабочих мест. Второй проект - "</w:t>
      </w:r>
      <w:r>
        <w:rPr>
          <w:b/>
        </w:rPr>
        <w:t>Строительство</w:t>
      </w:r>
      <w:r>
        <w:t xml:space="preserve"> маслоэкстракционного завода</w:t>
      </w:r>
      <w:r w:rsidR="001179D8">
        <w:t xml:space="preserve"> </w:t>
      </w:r>
      <w:r>
        <w:t>производительностью 600 т/сутки по семенам подсолнечника", реализуемого ИП</w:t>
      </w:r>
      <w:r w:rsidR="001179D8">
        <w:t xml:space="preserve"> </w:t>
      </w:r>
      <w:r>
        <w:t>Мамруков Р. Д. Объем инвестиций составит 2,5 млрд рублей, будет создано 300</w:t>
      </w:r>
      <w:r w:rsidR="001179D8">
        <w:t xml:space="preserve"> </w:t>
      </w:r>
      <w:r>
        <w:t>рабочих мест", - говорится в ответе на запрос ТАСС.</w:t>
      </w:r>
    </w:p>
    <w:p w:rsidR="00445356" w:rsidRDefault="00445356" w:rsidP="00445356">
      <w:pPr>
        <w:pStyle w:val="DocumentBody"/>
      </w:pPr>
      <w:r>
        <w:t>В министерстве уточнили, что до 2030 года за счет инвестиционных проектов в</w:t>
      </w:r>
      <w:r w:rsidR="001179D8">
        <w:t xml:space="preserve"> </w:t>
      </w:r>
      <w:r>
        <w:t>Адыгее планируют создать свыше 6 тыс. рабочих мест. Правительство региона</w:t>
      </w:r>
      <w:r w:rsidR="001179D8">
        <w:t xml:space="preserve"> </w:t>
      </w:r>
      <w:r>
        <w:t>утвердило инвестиционный план, включающий 25 инвестпроектов, реализуемых и</w:t>
      </w:r>
      <w:r w:rsidR="001179D8">
        <w:t xml:space="preserve"> </w:t>
      </w:r>
      <w:r>
        <w:t>планируемых к реализации в период с 2025 года по 2030 год. Общая сумма</w:t>
      </w:r>
      <w:r w:rsidR="001179D8">
        <w:t xml:space="preserve"> </w:t>
      </w:r>
      <w:r>
        <w:t>инвестиций превысит 100 млрд рублей.</w:t>
      </w:r>
    </w:p>
    <w:p w:rsidR="00445356" w:rsidRDefault="00445356" w:rsidP="00445356">
      <w:pPr>
        <w:pStyle w:val="DocumentBody"/>
      </w:pPr>
      <w:r>
        <w:t>Ранее со ссылкой на главу Адыгеи Мурата Кумпилова сообщалось, что при</w:t>
      </w:r>
      <w:r w:rsidR="001179D8">
        <w:t xml:space="preserve"> </w:t>
      </w:r>
      <w:r>
        <w:t>поддержке правительства страны, Министерства промышленности и торговли России</w:t>
      </w:r>
      <w:r w:rsidR="001179D8">
        <w:t xml:space="preserve"> </w:t>
      </w:r>
      <w:r>
        <w:t>власти республики продолжат создавать условия, чтобы ответственный бизнес</w:t>
      </w:r>
      <w:r w:rsidR="001179D8">
        <w:t xml:space="preserve"> </w:t>
      </w:r>
      <w:r>
        <w:t>чувствовал себя в республике ком</w:t>
      </w:r>
      <w:r w:rsidR="003A273F">
        <w:t>фортно и уверенно развивался. \</w:t>
      </w:r>
    </w:p>
    <w:p w:rsidR="003A273F" w:rsidRPr="003A273F" w:rsidRDefault="00357E47" w:rsidP="003A273F">
      <w:pPr>
        <w:rPr>
          <w:rStyle w:val="DocumentOriginalLink"/>
        </w:rPr>
      </w:pPr>
      <w:hyperlink r:id="rId114" w:history="1">
        <w:r w:rsidR="003A273F" w:rsidRPr="003A273F">
          <w:rPr>
            <w:rStyle w:val="DocumentOriginalLink"/>
          </w:rPr>
          <w:t>https://tass.ru/ekonomika/25240479?ysclid=mgelm8rerj290805509</w:t>
        </w:r>
      </w:hyperlink>
      <w:r w:rsidR="003A273F" w:rsidRPr="003A273F">
        <w:rPr>
          <w:rStyle w:val="DocumentOriginalLink"/>
        </w:rPr>
        <w:t xml:space="preserve"> </w:t>
      </w:r>
    </w:p>
    <w:p w:rsidR="00445356" w:rsidRDefault="00445356" w:rsidP="00445356">
      <w:r>
        <w:rPr>
          <w:sz w:val="18"/>
        </w:rPr>
        <w:t>назад: </w:t>
      </w:r>
      <w:hyperlink w:anchor="ref_toc" w:history="1">
        <w:r>
          <w:rPr>
            <w:rStyle w:val="NavigationLink"/>
          </w:rPr>
          <w:t>оглавление</w:t>
        </w:r>
      </w:hyperlink>
    </w:p>
    <w:p w:rsidR="008663BD" w:rsidRDefault="008663BD" w:rsidP="008663BD">
      <w:pPr>
        <w:pStyle w:val="4"/>
      </w:pPr>
      <w:bookmarkStart w:id="175" w:name="_Toc210622870"/>
      <w:bookmarkStart w:id="176" w:name="_Toc210591139"/>
      <w:bookmarkStart w:id="177" w:name="_Toc210591129"/>
      <w:bookmarkStart w:id="178" w:name="_Toc210591061"/>
      <w:bookmarkStart w:id="179" w:name="_Toc210637560"/>
      <w:r>
        <w:rPr>
          <w:rStyle w:val="DocumentDate"/>
        </w:rPr>
        <w:t>06.10.2025</w:t>
      </w:r>
      <w:r>
        <w:br/>
      </w:r>
      <w:r>
        <w:rPr>
          <w:rStyle w:val="DocumentSource"/>
        </w:rPr>
        <w:t>Ведомости</w:t>
      </w:r>
      <w:r>
        <w:br/>
      </w:r>
      <w:r>
        <w:rPr>
          <w:rStyle w:val="DocumentName"/>
        </w:rPr>
        <w:t>Число новых жилых проектов в Москве упало до 12-летнего минимума</w:t>
      </w:r>
      <w:bookmarkEnd w:id="175"/>
      <w:bookmarkEnd w:id="179"/>
    </w:p>
    <w:p w:rsidR="008663BD" w:rsidRDefault="008663BD" w:rsidP="008663BD">
      <w:pPr>
        <w:pStyle w:val="DocumentBody"/>
      </w:pPr>
      <w:r>
        <w:t>Девелоперы не спешат выходить на стройку на фоне дорогих кредитов</w:t>
      </w:r>
    </w:p>
    <w:p w:rsidR="008663BD" w:rsidRDefault="008663BD" w:rsidP="008663BD">
      <w:pPr>
        <w:pStyle w:val="DocumentBody"/>
      </w:pPr>
      <w:r>
        <w:t>В III квартале 2025 г. в Москве стартовали продажи всего в семи новостройках. Об этом говорится в исследовании компании "Метриум". По ее данным, это самый низкий показатель за 12 лет. Для сравнения: в аналогичный период прошлого года столичные девелоперы запустили 12 новых комплексов, годом ранее - 13, в 2022 г. их было 16. С выводами "Метриума" согласны и другие участники рынка. В BnMap.pro тоже сообщают о семи стартах в июле - сентябре без учета проектов реновации против 13, 19 и 14 в III квартале предыдущих трех лет. В "НДВ супермаркет недвижимости" насчитали 10 новых проектов за последние три месяца 2025 г. - на 27% меньше, чем было годом ранее.</w:t>
      </w:r>
    </w:p>
    <w:p w:rsidR="008663BD" w:rsidRDefault="008663BD" w:rsidP="008663BD">
      <w:pPr>
        <w:pStyle w:val="DocumentBody"/>
      </w:pPr>
      <w:r>
        <w:t>Среди новых жилых комплексов последнего квартала в "Метриуме" называют "Онежский вал", "Квартал Мит", "MyPriority Нижегородская", "Level Войковская", One, "Дом Соболева" и Clos 17. Другие консультанты говорят также о "Крекшино парке" и "Троицком" в новой Москве, "Лесной коллекции" и U2 в СЗАО, Stone Rise в ЮВАО и "Кутузов сити" в ЗАО.</w:t>
      </w:r>
    </w:p>
    <w:p w:rsidR="008663BD" w:rsidRDefault="008663BD" w:rsidP="008663BD">
      <w:pPr>
        <w:pStyle w:val="DocumentBody"/>
      </w:pPr>
      <w:r>
        <w:t>Сократилось не только число проектов, но и количество новых корпусов в уже запущенных комплексах. По данным BnMap.pro, в июле - сентябре рынок новостроек пополнился 66 корпусами (51 - в старых ЖК и 15 - в новых). Это на 26,7% меньше, чем было годом ранее.</w:t>
      </w:r>
    </w:p>
    <w:p w:rsidR="008663BD" w:rsidRDefault="008663BD" w:rsidP="008663BD">
      <w:pPr>
        <w:pStyle w:val="DocumentBody"/>
      </w:pPr>
      <w:r>
        <w:t>В целом с начала года количество новых проектов, по данным "Метриума", снизилось более чем в 2 раза относительно января - сентября 2024 г. В этом году на рынок, как утверждают в этой компании, вышло 24 ЖК (22 - в старой Москве, 2 - в ТиНАО), а за три квартала 2024 г. - 52. По оценке BnMap.pro, их число сократилось только на 18%: с 34 до 28. Но сами проекты стали значительно меньше: количество корпусов в них упало на 39% - с 90 до 55, а суммарная площадь лотов в продаже - на 92% до 857 534 кв. м.</w:t>
      </w:r>
    </w:p>
    <w:p w:rsidR="008663BD" w:rsidRDefault="008663BD" w:rsidP="008663BD">
      <w:pPr>
        <w:pStyle w:val="DocumentBody"/>
      </w:pPr>
      <w:r>
        <w:t>Сильнее всего уменьшилось число стартов новых проектов в ТиНАО: до двух в январе - сентябре 2025 г. против шести годом ранее, сообщает "Метриум".</w:t>
      </w:r>
    </w:p>
    <w:p w:rsidR="008663BD" w:rsidRDefault="008663BD" w:rsidP="008663BD">
      <w:pPr>
        <w:pStyle w:val="DocumentBody"/>
      </w:pPr>
      <w:r>
        <w:t>Но в новой Москве предложение чаще пополняется за счет новых очередей существующих кварталов, отмечает основатель компании SIS Development Ярослав Гутнов. Только в III квартале 2025 г. в этом районе, по информации "НДВ супермаркет недвижимости", начались продажи в 20 домах в уже реализующихся комплексах (+33% год к году). С учетом нового предложения в строящихся проектах объем нового предложения в старой и новой Москве в 2025 г. уменьшился суммарно на 27%, говорит представитель этой компании.</w:t>
      </w:r>
    </w:p>
    <w:p w:rsidR="008663BD" w:rsidRDefault="008663BD" w:rsidP="008663BD">
      <w:pPr>
        <w:pStyle w:val="DocumentBody"/>
      </w:pPr>
      <w:r>
        <w:t>За девять месяцев 2025 г. на рынок новостроек вышло порядка 2,82 млн кв. м в 94 новых зданиях, уточняет руководитель департамента аналитики и консалтинга компании "НДВ супермаркет недвижимости" Eлена Чегодаева. На фоне сокращения стартов снижается и общий объем предложения нового жилья. По данным компании, по итогам сентября на первичном рынке Москвы в реализации находилось 3,3 млн кв. м. Это на 17,8% меньше, чем было в тот же период прошлого года.</w:t>
      </w:r>
    </w:p>
    <w:p w:rsidR="008663BD" w:rsidRDefault="008663BD" w:rsidP="008663BD">
      <w:pPr>
        <w:pStyle w:val="DocumentBody"/>
      </w:pPr>
      <w:r>
        <w:t xml:space="preserve">Сокращение объема нового предложения связано прежде всего с высокими ставками по кредитам, говорят опрошенные "Ведомостями" эксперты. </w:t>
      </w:r>
      <w:r>
        <w:rPr>
          <w:b/>
        </w:rPr>
        <w:t>Застройщики</w:t>
      </w:r>
      <w:r>
        <w:t xml:space="preserve"> снизили число проектов из-за падения покупательской активности на фоне окончания массовых льготных ипотечных программ, отмечает генеральный директор ГК "Садовое кольцо" Илья Колунов. При этом несубсидируемая </w:t>
      </w:r>
      <w:r>
        <w:rPr>
          <w:b/>
        </w:rPr>
        <w:t>ипотека</w:t>
      </w:r>
      <w:r>
        <w:t>, по словам экспертов, до сих пор остается недоступной для подавляющего большинства покупателей. По словам основателя BnMap.pro Ирины Доброхотовой, даже после снижения ключевой ставки среднерыночная стоимость кредитов превышает 21%, поэтому платежеспособный спрос ограничен.</w:t>
      </w:r>
    </w:p>
    <w:p w:rsidR="008663BD" w:rsidRDefault="008663BD" w:rsidP="008663BD">
      <w:pPr>
        <w:pStyle w:val="DocumentBody"/>
      </w:pPr>
      <w:r>
        <w:t>Но связывать сокращение темпов запуска девелоперских проектов исключительно с оттоком клиентов неправильно, считает генеральный директор MR Мария Литинецкая.</w:t>
      </w:r>
    </w:p>
    <w:p w:rsidR="008663BD" w:rsidRDefault="008663BD" w:rsidP="008663BD">
      <w:pPr>
        <w:pStyle w:val="DocumentBody"/>
      </w:pPr>
      <w:r>
        <w:t xml:space="preserve">По данным Росреестра, в январе - августе (за сентябрь данных еще нет) число сделок с новостройками в Москве снизилось лишь на 11,4% к прошлому году до 50 812 договоров. Благодаря гибкому применению маркетинговых инструментов спад спроса оказался не критичным, объясняет Литинецкая. Но его структура изменилась: резко вырос объем рассрочек, который не обеспечивает наполняемость </w:t>
      </w:r>
      <w:r>
        <w:rPr>
          <w:b/>
        </w:rPr>
        <w:t>эскроу-счетов</w:t>
      </w:r>
      <w:r>
        <w:t>, добавляет коммерческий директор ГК Dars Дмитрий Софронов.</w:t>
      </w:r>
    </w:p>
    <w:p w:rsidR="008663BD" w:rsidRDefault="008663BD" w:rsidP="008663BD">
      <w:pPr>
        <w:pStyle w:val="DocumentBody"/>
      </w:pPr>
      <w:r>
        <w:t xml:space="preserve">Высокая ключевая ставка ведет к удорожанию не только </w:t>
      </w:r>
      <w:r>
        <w:rPr>
          <w:b/>
        </w:rPr>
        <w:t>ипотеки</w:t>
      </w:r>
      <w:r>
        <w:t xml:space="preserve">, но и </w:t>
      </w:r>
      <w:r>
        <w:rPr>
          <w:b/>
        </w:rPr>
        <w:t>проектного финансирования</w:t>
      </w:r>
      <w:r>
        <w:t xml:space="preserve"> и бридж-кредитов для девелоперов, продолжает Литинецкая. Даже один год выплачивать банку займы по таким условиям, по ее словам, крайне обременительно для </w:t>
      </w:r>
      <w:r>
        <w:rPr>
          <w:b/>
        </w:rPr>
        <w:t>застройщиков</w:t>
      </w:r>
      <w:r>
        <w:t xml:space="preserve">. В итоге маржинальность новых комплексов снижается, резюмирует он. Обслуживать старые кредиты при нынешних ставках стало действительно дорого, а привлекать новые для запуска дополнительных объектов - слишком рискованно, соглашается Софронов. Поэтому </w:t>
      </w:r>
      <w:r>
        <w:rPr>
          <w:b/>
        </w:rPr>
        <w:t>застройщики</w:t>
      </w:r>
      <w:r>
        <w:t>, по его словам, предпочитают направлять денежный поток на завершение текущих комплексов, а не начинать новые.</w:t>
      </w:r>
    </w:p>
    <w:p w:rsidR="008663BD" w:rsidRDefault="008663BD" w:rsidP="008663BD">
      <w:pPr>
        <w:pStyle w:val="DocumentBody"/>
      </w:pPr>
      <w:r>
        <w:t>Об этом же говорит и коммерческий директор ГК "Развитие" Виктория Анохина. По ее словам, в текущих условиях большинство девелоперов выбирают осторожную поэтапную стратегию реализации проектов.</w:t>
      </w:r>
    </w:p>
    <w:p w:rsidR="008663BD" w:rsidRDefault="008663BD" w:rsidP="008663BD">
      <w:pPr>
        <w:pStyle w:val="DocumentBody"/>
      </w:pPr>
      <w:r>
        <w:t>Eсть еще и фактор "ценовых ножниц", продолжает Софронов. Себестоимость новостроек на финальной стадии на 20% ниже, так как строительные материалы, как правило, закупаются заранее по старым ценам, говорит эксперт. Но рост этого показателя на фоне инфляции делает новые старты экономически нецелесообразными, объясняет он.</w:t>
      </w:r>
    </w:p>
    <w:p w:rsidR="008663BD" w:rsidRDefault="008663BD" w:rsidP="008663BD">
      <w:pPr>
        <w:pStyle w:val="DocumentBody"/>
      </w:pPr>
      <w:r>
        <w:t xml:space="preserve">По мере смягчения денежно-кредитной политики ЦБ наблюдается постепенное восстановление рынка недвижимости, считает управляющий директор компании "Метриум" Руслан Сырцов. Однако, по его мнению, пока нет оснований ждать ни резкого притока клиентов, ни массового запуска новых проектов. Пока девелоперы не увидят в текущих комплексах увеличения сделок по </w:t>
      </w:r>
      <w:r>
        <w:rPr>
          <w:b/>
        </w:rPr>
        <w:t>ипотеке</w:t>
      </w:r>
      <w:r>
        <w:t>, ситуация со стартами кардинально не изменится, соглашается директор коммерческого управления Stone Кристина Недря. По ее мнению, спрос на квартиры и число новых проектов вырастет, когда ипотечные ставки опустятся до 14-15%. Судя по прогнозу, это случится лишь к концу 2026 г., говорит она.</w:t>
      </w:r>
    </w:p>
    <w:p w:rsidR="008663BD" w:rsidRDefault="008663BD" w:rsidP="008663BD">
      <w:pPr>
        <w:pStyle w:val="DocumentBody"/>
      </w:pPr>
      <w:r>
        <w:t xml:space="preserve">Совладелец и сооснователь группы "Родина" Владимир Щекин полагает, что инвестиционная активность </w:t>
      </w:r>
      <w:r>
        <w:rPr>
          <w:b/>
        </w:rPr>
        <w:t>застройщиков</w:t>
      </w:r>
      <w:r>
        <w:t xml:space="preserve"> оживет уже при ключевой ставке в 15%. В свою очередь, Софронов считает, что первые сигналы к активному запуску новых проектов рынок может получить при показателе в 9-12%. Похожего мнения придерживается и Колунов. Но по-настоящему устойчивый рост, полагает Софронов, возможен только при стабилизации ставки на уровне 7-8%.</w:t>
      </w:r>
    </w:p>
    <w:p w:rsidR="008663BD" w:rsidRDefault="008663BD" w:rsidP="008663BD">
      <w:pPr>
        <w:pStyle w:val="DocumentAuthor"/>
      </w:pPr>
      <w:r>
        <w:t>Мария Асиновская</w:t>
      </w:r>
    </w:p>
    <w:p w:rsidR="00921B60" w:rsidRPr="00921B60" w:rsidRDefault="00357E47" w:rsidP="00921B60">
      <w:pPr>
        <w:rPr>
          <w:rStyle w:val="DocumentOriginalLink"/>
        </w:rPr>
      </w:pPr>
      <w:hyperlink r:id="rId115" w:history="1">
        <w:r w:rsidR="00921B60" w:rsidRPr="00921B60">
          <w:rPr>
            <w:rStyle w:val="DocumentOriginalLink"/>
          </w:rPr>
          <w:t>https://www.vedomosti.ru/realty/articles/2025/10/06/1144458-chislo-novih-zhilih-proektov-v-moskve-upalo?ysclid=mgelr69ovw827827964</w:t>
        </w:r>
      </w:hyperlink>
      <w:r w:rsidR="00921B60" w:rsidRPr="00921B60">
        <w:rPr>
          <w:rStyle w:val="DocumentOriginalLink"/>
        </w:rPr>
        <w:t xml:space="preserve"> </w:t>
      </w:r>
    </w:p>
    <w:p w:rsidR="008663BD" w:rsidRDefault="008663BD" w:rsidP="008663BD">
      <w:r>
        <w:rPr>
          <w:sz w:val="18"/>
        </w:rPr>
        <w:t>назад: </w:t>
      </w:r>
      <w:hyperlink w:anchor="ref_toc" w:history="1">
        <w:r>
          <w:rPr>
            <w:rStyle w:val="NavigationLink"/>
          </w:rPr>
          <w:t>оглавление</w:t>
        </w:r>
      </w:hyperlink>
    </w:p>
    <w:p w:rsidR="00B965AF" w:rsidRDefault="00B965AF" w:rsidP="00B965AF">
      <w:pPr>
        <w:pStyle w:val="4"/>
      </w:pPr>
      <w:bookmarkStart w:id="180" w:name="_Toc210637561"/>
      <w:bookmarkEnd w:id="176"/>
      <w:r>
        <w:rPr>
          <w:rStyle w:val="DocumentDate"/>
        </w:rPr>
        <w:t>03.10.2025</w:t>
      </w:r>
      <w:r>
        <w:br/>
      </w:r>
      <w:r>
        <w:rPr>
          <w:rStyle w:val="DocumentSource"/>
        </w:rPr>
        <w:t>Ведомости (vedomosti.ru)</w:t>
      </w:r>
      <w:r>
        <w:br/>
      </w:r>
      <w:r>
        <w:rPr>
          <w:rStyle w:val="DocumentName"/>
        </w:rPr>
        <w:t>Инвестиции в недвижимость удерживают позиции</w:t>
      </w:r>
      <w:bookmarkEnd w:id="177"/>
      <w:bookmarkEnd w:id="180"/>
    </w:p>
    <w:p w:rsidR="00B965AF" w:rsidRDefault="00B965AF" w:rsidP="00B965AF">
      <w:pPr>
        <w:pStyle w:val="DocumentBody"/>
      </w:pPr>
      <w:r>
        <w:t>Объем инвестиций в недвижимость Москвы по итогам трех кварталов 2025 года достиг 448 млрд руб. и уже превысил значение за аналогичный период 2023 года. В структуре вложений второй год подряд лидирует офисная недвижимость.</w:t>
      </w:r>
    </w:p>
    <w:p w:rsidR="00B965AF" w:rsidRDefault="00B965AF" w:rsidP="00B965AF">
      <w:pPr>
        <w:pStyle w:val="DocumentBody"/>
      </w:pPr>
      <w:r>
        <w:t>По данным консалтинговой компании IBC Real Estate, совокупный объем инвестиций в недвижимость Москвы по итогам 9 месяцев 2025 года составил 448 млрд руб. Текущее значение на 12% ниже результата за аналогичный период 2024 года, но в ретроспективной динамике остается достаточно высоким и уже превысило результат трех кварталов 2023 года (427 млрд руб.).</w:t>
      </w:r>
    </w:p>
    <w:p w:rsidR="00B965AF" w:rsidRDefault="00B965AF" w:rsidP="00B965AF">
      <w:pPr>
        <w:pStyle w:val="DocumentBody"/>
      </w:pPr>
      <w:r>
        <w:t>В структуре инвестиционных вложений второй год подряд лидирует офисная недвижимость - в период января-сентября 2025 года ее доля составила 41% и оказалась практически сопоставима со значением аналогичного периода прошлого года (42%). В абсолютных значениях, по сравнению с прошлым годом, в офисном сегменте произошло некоторое снижение - 185 млрд руб. против 216 млрд руб. в 2024 (-14%). Основным фактором высокого интереса к сегменту остается приобретение компаниями крупных бизнес-центров под собственные нужды - такие сделки составили около 55% вложений.</w:t>
      </w:r>
    </w:p>
    <w:p w:rsidR="00B965AF" w:rsidRDefault="00B965AF" w:rsidP="00B965AF">
      <w:pPr>
        <w:pStyle w:val="DocumentBody"/>
      </w:pPr>
      <w:r>
        <w:t xml:space="preserve">На втором месте жилая недвижимость - 23% в общем объеме инвестиций или 104 млрд руб. в абсолютных значениях. На рынке наблюдается постепенное снижение интереса инвесторов к данному сегменту - по сравнению с прошлым годом объем вложений сократился на треть. Рост кредитной нагрузки девелоперов, обусловленный по-прежнему высоким уровнем ключевой ставки и падением продаж вынуждает жилых </w:t>
      </w:r>
      <w:r>
        <w:rPr>
          <w:b/>
        </w:rPr>
        <w:t>застройщиков</w:t>
      </w:r>
      <w:r>
        <w:t xml:space="preserve"> пересматривать свои инвестиционные программы.</w:t>
      </w:r>
    </w:p>
    <w:p w:rsidR="00B965AF" w:rsidRDefault="00B965AF" w:rsidP="00B965AF">
      <w:pPr>
        <w:pStyle w:val="DocumentBody"/>
      </w:pPr>
      <w:r>
        <w:t>Тройку лидеров в объеме инвестиций в недвижимость Московского региона замыкает складская недвижимость - 57 млрд руб. или 13% вложений. В данном сегменте также наблюдается сокращение инвестиционных вложений, однако это связано с перераспределением транзакций на региональные объекты. При этом сохраняется спрос на объекты, приобретаемые для дальнейшего внесения в ЗПИФ, на подобные транзакции за 9 месяцев 2025 года пришлось 56% вложений.</w:t>
      </w:r>
    </w:p>
    <w:p w:rsidR="00B965AF" w:rsidRDefault="00B965AF" w:rsidP="00B965AF">
      <w:pPr>
        <w:pStyle w:val="DocumentBody"/>
      </w:pPr>
      <w:r>
        <w:t>Инвестиции в торговую и гостиничную недвижимость за три квартала 2025 года, напротив, выросли относительно значений пришлого года - на 113% и 155% соответственно. В абсолютных значениях вложения в торговую недвижимость (9% в структуре вложений) составили 39 млрд руб. против 18 млрд руб. в 2024 году. Этот двукратный рост обеспечен закрытием ряда крупных и уникальных для рынка сделок в т.ч. с иностранными продавцами - продажа аутлет-центра Белая Дача и торгового центра «Времена Года». Инвестиции в гостиничный сегмент в 1-3 кварталах 2025 года достигли 27 млрд руб., что является максимум с 2000 года. Крупнейшими транзакциями стали продажа проекта реконструкции здания бывшей гостиницы «ЛюксЪ» на Тверской улице и отеля LES Art Resort в Московской области.</w:t>
      </w:r>
    </w:p>
    <w:p w:rsidR="00B965AF" w:rsidRDefault="00B965AF" w:rsidP="00B965AF">
      <w:pPr>
        <w:pStyle w:val="DocumentBody"/>
      </w:pPr>
      <w:r>
        <w:t>«По итогам 2025 года совокупный объем инвестиций в недвижимость Московского региона может составить 550 - 600 млрд руб., - комментирует Микаэл Казарян, член совета директоров, руководитель департамента рынков капитала и инвестиций IBC Real Estate. - В середине сентября Банк России в третий раз за год снизил ключевую ставку, что, безусловно, является позитивным сигналом для инвесторов. Уже сейчас мы наблюдаем некоторое оживление игроков рынка и интерес к приобретению объектов. Однако в IV кв. 2025 года-первой половине 2026 сделки за счет собственных средств будут по-прежнему доминировать».</w:t>
      </w:r>
    </w:p>
    <w:p w:rsidR="00B965AF" w:rsidRDefault="00B965AF" w:rsidP="00B965AF">
      <w:pPr>
        <w:pStyle w:val="DocumentBody"/>
      </w:pPr>
      <w:r>
        <w:t>Традиционно, на Московский регион приходится наибольшая доля транзакций в общем объеме инвестиций - по итогам первых 9 месяцев 2025 года их доля составила 74% вложений в общем объеме инвестиционных сделок в России, доля Санкт-Петербурга составила 10%, другие регионы страны - 16%.</w:t>
      </w:r>
    </w:p>
    <w:p w:rsidR="00B965AF" w:rsidRDefault="00B965AF" w:rsidP="00B965AF">
      <w:pPr>
        <w:pStyle w:val="DocumentBody"/>
      </w:pPr>
      <w:r>
        <w:t>Совокупно по России объем инвестиций в недвижимость по итогам первых трех кварталов 2025 года достиг 606 млрд руб., что лишь на 8% уступает показателю за аналогичный период прошлого года. Стоит напомнить, что первая половина года характеризовалась сдержанными темпами вложений - показатель I полугодия 2025 года был на 25% ниже результата I полугодия 2024. Однако в августе-сентябре на столичном рынке был закрыт ряд крупных сделок, в частности по продаже портфеля Malltech и БЦ «Белая Площадь», в связи с чем совокупный показатель практически достиг значения прошлого года. Кроме того, текущее значение уже превысило годовые показатели периодов до 2022 года.</w:t>
      </w:r>
    </w:p>
    <w:p w:rsidR="00B965AF" w:rsidRDefault="00B965AF" w:rsidP="00B965AF">
      <w:pPr>
        <w:pStyle w:val="DocumentBody"/>
      </w:pPr>
      <w:r>
        <w:t>Несмотря на соответствие совокупного показателя вложений по России предыдущим периодам (по итогам 2023 и 2024 гг.), динамика в различных сегментах различается. Объем вложений за январь-сентябрь 2025 года в сегмент жилой недвижимости показал снижение, составив 131 млрд руб., что в 1,6 раз ниже показателя за аналогичный период 2024 года. В коммерческой недвижимости совокупный показатель инвестиционных вложений, напротив, вырос и по итогам трех кварталов 2025 года достиг 475 млрд руб., став одним из рекордных результатов в соответствующем периоде прошлых лет, на 5% превысив даже значение 2024 года (455 млрд руб.) и уступив лишь результатам сопоставимого периода 2023 года (520 млрд руб.)</w:t>
      </w:r>
    </w:p>
    <w:p w:rsidR="00B965AF" w:rsidRDefault="00B965AF" w:rsidP="00B965AF">
      <w:pPr>
        <w:pStyle w:val="DocumentBody"/>
      </w:pPr>
      <w:r>
        <w:t>Наибольший прирост вложений среди сегментов коммерческой недвижимости (более чем в 2 раза) зафиксирован в торговом и гостиничном сегментах, что обеспечено крупными сделками: в торговом сегменте - продажей портфеля Malltech, двух аутлет-центров Пулково и Белая Дача, а также ТЦ «Времена Года», а в гостиничном - продажей гостиниц Swissotel Resort Камелия в Сочи и LesArt Resort в Московской области.</w:t>
      </w:r>
    </w:p>
    <w:p w:rsidR="00B965AF" w:rsidRDefault="00B965AF" w:rsidP="00B965AF">
      <w:pPr>
        <w:pStyle w:val="DocumentBody"/>
      </w:pPr>
      <w:r>
        <w:t>Совокупный показатель вложений в торговый сегмент за период с января по сентябрь составил 91 млрд руб., в гостиничный - 54 млрд руб. Структура вложений в другие сегменты повторяет московскую: на первом месте - офисный сегмент (191 млрд руб.), далее складская недвижимость (99 млрд руб.).</w:t>
      </w:r>
    </w:p>
    <w:p w:rsidR="00B965AF" w:rsidRDefault="00B965AF" w:rsidP="00B965AF">
      <w:pPr>
        <w:pStyle w:val="DocumentBody"/>
      </w:pPr>
      <w:r>
        <w:t>«Суммарный годовой показатель инвестиций на рынке недвижимости России в 2025 году может достигнуть 750-800 млрд руб., что будет ниже результата предыдущего года практически на 40%, однако демонстрирует возвращение рынка к сбалансированному состоянию после пиковых значений в 2023-2024 гг., - добавляет Микаэл Казарян. - Определяющими факторами останутся уровень ключевой ставки ЦБ и уменьшение количества сделок по выходу иностранных инвесторов».</w:t>
      </w:r>
    </w:p>
    <w:p w:rsidR="00B965AF" w:rsidRDefault="00357E47" w:rsidP="00B965AF">
      <w:hyperlink r:id="rId116" w:history="1">
        <w:r w:rsidR="00B965AF">
          <w:rPr>
            <w:rStyle w:val="DocumentOriginalLink"/>
          </w:rPr>
          <w:t>https://spb.vedomosti.ru/press_releases/2025/10/03/investitsii-v-nedvizhimost-uderzhivayut-pozitsii</w:t>
        </w:r>
      </w:hyperlink>
    </w:p>
    <w:p w:rsidR="00B965AF" w:rsidRDefault="00B965AF" w:rsidP="00B965AF">
      <w:r>
        <w:rPr>
          <w:sz w:val="18"/>
        </w:rPr>
        <w:t>назад: </w:t>
      </w:r>
      <w:hyperlink w:anchor="ref_toc" w:history="1">
        <w:r>
          <w:rPr>
            <w:rStyle w:val="NavigationLink"/>
          </w:rPr>
          <w:t>оглавление</w:t>
        </w:r>
      </w:hyperlink>
    </w:p>
    <w:p w:rsidR="00445356" w:rsidRDefault="00445356" w:rsidP="00445356">
      <w:pPr>
        <w:pStyle w:val="4"/>
      </w:pPr>
      <w:bookmarkStart w:id="181" w:name="_Toc210637562"/>
      <w:r>
        <w:rPr>
          <w:rStyle w:val="DocumentDate"/>
        </w:rPr>
        <w:t>05.10.2025</w:t>
      </w:r>
      <w:r>
        <w:br/>
      </w:r>
      <w:r>
        <w:rPr>
          <w:rStyle w:val="DocumentSource"/>
        </w:rPr>
        <w:t>Коммерсантъ (kommersant.ru)</w:t>
      </w:r>
      <w:r>
        <w:br/>
      </w:r>
      <w:bookmarkEnd w:id="178"/>
      <w:r w:rsidR="00921B60" w:rsidRPr="00921B60">
        <w:rPr>
          <w:rStyle w:val="DocumentName"/>
        </w:rPr>
        <w:t>Цена молодости</w:t>
      </w:r>
      <w:bookmarkEnd w:id="181"/>
    </w:p>
    <w:p w:rsidR="00445356" w:rsidRDefault="00445356" w:rsidP="00445356">
      <w:pPr>
        <w:pStyle w:val="DocumentBody"/>
      </w:pPr>
      <w:r>
        <w:t>Достроенное жилье оказалось в полтора раза дешевле строящегося</w:t>
      </w:r>
    </w:p>
    <w:p w:rsidR="00445356" w:rsidRDefault="00445356" w:rsidP="00445356">
      <w:pPr>
        <w:pStyle w:val="DocumentBody"/>
      </w:pPr>
      <w:r>
        <w:t>В Москве жилье в строящихся домах оказалось в полтора раза дороже, чем в недавно достроенных зданиях. В некоторых районах - преимущественно в центре города - ценовой разрыв и вовсе составляет более 300%. Застройщики могут повышать цены за счет более привлекательных условий ипотеки, в то время как продавцы вторичной недвижимости лишены таких инструментов. Эта тенденция зафиксирована во многих российских регионах и в будущем будет только усиливаться.</w:t>
      </w:r>
    </w:p>
    <w:p w:rsidR="00445356" w:rsidRDefault="00445356" w:rsidP="00445356">
      <w:pPr>
        <w:pStyle w:val="DocumentBody"/>
      </w:pPr>
      <w:r>
        <w:t>В сентябре 2025 года средняя стоимость новостроек в Москве оказалась на 47,8% выше, чем в домах, построенных позже 2020 года, выяснили в bnMAP.pro. Так, средняя стоимость строящихся объектов в городе составляет 619,5 тыс. руб. за 1 кв. м, а в сданных в последние пять лет в эксплуатацию домах - 419,1 тыс. руб., уточняют в компании. Наибольший разрыв стоимости зафиксирован в центре города - в Хамовниках, на Якиманке, в Мещанском районе и на Арбате, где разница составляет 304,2%, 217,9%, 209,8% и 206,1% соответственно, отмечают аналитики.</w:t>
      </w:r>
    </w:p>
    <w:p w:rsidR="00445356" w:rsidRDefault="00445356" w:rsidP="00445356">
      <w:pPr>
        <w:pStyle w:val="DocumentBody"/>
      </w:pPr>
      <w:r>
        <w:t>Максимальный разрыв средних цен предложения отмечен в районах с наибольшей концентрацией высокобюджетных новостроек, где преобладает элитная и премиальная застройка и чаще всего отсутствует предложение новостроек массового сегмента, поясняют в bnMAP.pro</w:t>
      </w:r>
    </w:p>
    <w:p w:rsidR="00445356" w:rsidRDefault="00445356" w:rsidP="00445356">
      <w:pPr>
        <w:pStyle w:val="DocumentBody"/>
      </w:pPr>
      <w:r>
        <w:t>Субсидированные ипотечные программы (семейная и IT-ипотека) создают устойчивый спрос на первичное жилье, позволяя девелоперам поддерживать высокий ценовой уровень, поясняет руководитель отдела аналитики и ценообразования ГК «РКС Девелопмент» Ярослав Гарбузов. Новостройка за счет более низких процентных ставок все равно обойдется покупателю значительно дешевле, уверяет управляющий партнер ГК «Основа» Олег Колченко. В то же время рынок новой «вторички» не получает такой поддержки и существует в условиях свободной конкуренции, добавляет господин Гарбузов.</w:t>
      </w:r>
    </w:p>
    <w:p w:rsidR="00445356" w:rsidRDefault="00445356" w:rsidP="00445356">
      <w:pPr>
        <w:pStyle w:val="DocumentBody"/>
      </w:pPr>
      <w:r>
        <w:t>2,5 миллиона кв. метров</w:t>
      </w:r>
      <w:r w:rsidR="00921B60">
        <w:t xml:space="preserve"> </w:t>
      </w:r>
      <w:r>
        <w:t>жилья начали строить девелоперы в Москве в январе-августе 2025 года, по данным аналитического центра «Дом.РФ».</w:t>
      </w:r>
    </w:p>
    <w:p w:rsidR="00445356" w:rsidRDefault="00445356" w:rsidP="00445356">
      <w:pPr>
        <w:pStyle w:val="DocumentBody"/>
      </w:pPr>
      <w:r>
        <w:t>Кроме того, застройщики новых комплексов ограничены в ценовой гибкости постоянно растущей себестоимостью строительства, которая только за первое полугодие 2025 года выросла на 5,7% за 1 кв. м, говорит Ярослав Гарбузов. Это, по его словам, формирует жесткий ценовой фундамент для новых проектов, в то время как владельцы готового жилья могут проявлять большую гибкость в ценообразовании.</w:t>
      </w:r>
    </w:p>
    <w:p w:rsidR="00445356" w:rsidRDefault="00445356" w:rsidP="00445356">
      <w:pPr>
        <w:pStyle w:val="DocumentBody"/>
      </w:pPr>
      <w:r>
        <w:t>Впрочем, в Москве себестоимость строительства многоквартирных домов в июле 2025 года достигла 176,3 тыс. руб. за 1 кв. м, сообщали ранее в Союзе инженеров-сметчиков. В то же время средняя стоимость продажи новостроек в старых границах Москвы в июле 2025 года составляла 511,5 тыс. руб. за 1 кв. м, согласно Dataflat.ru.</w:t>
      </w:r>
    </w:p>
    <w:p w:rsidR="00445356" w:rsidRDefault="00445356" w:rsidP="00445356">
      <w:pPr>
        <w:pStyle w:val="DocumentBody"/>
      </w:pPr>
      <w:r>
        <w:t>Разрыв цен между вторичным и первичным рынками характерен не только для Москвы, но и для России в целом.</w:t>
      </w:r>
    </w:p>
    <w:p w:rsidR="00445356" w:rsidRDefault="00445356" w:rsidP="00445356">
      <w:pPr>
        <w:pStyle w:val="DocumentBody"/>
      </w:pPr>
      <w:r>
        <w:t>В апреле-июне 2025 года средняя цена 1 кв. м на первичном рынке превысила 205 тыс. руб., в то время как готовая недвижимость стоила 128 тыс. руб., писали «Известия» со ссылкой на данные Центробанка. Таким образом, разница составила 60%.</w:t>
      </w:r>
    </w:p>
    <w:p w:rsidR="00445356" w:rsidRDefault="00445356" w:rsidP="00445356">
      <w:pPr>
        <w:pStyle w:val="DocumentBody"/>
      </w:pPr>
      <w:r>
        <w:t>При этом в отдельных регионах разрыв оказался еще больше. В центральной части России он достиг 80%: 294,1 тыс. руб. в новостройках против 163,8 тыс. руб. в готовых домах. Чуть меньше среднего значения по стране разница оказалась на северо-западе России (57%) и в Сибири (44%). Меньше всего разрыв в цене был на Северном Кавказе (всего 12%) и на Дальнем Востоке (16%), уточняло издание. Такая тенденция отчетливо выражена во всех развитых городах страны с емкими рынками и высокой покупательной способностью населения, например в Санкт-Петербурге, Сочи, Казани, Екатеринбурге, Новосибирске, подтверждает управляющий партнер «Метриума» Руслан Сырцов.</w:t>
      </w:r>
    </w:p>
    <w:p w:rsidR="00445356" w:rsidRDefault="00445356" w:rsidP="00445356">
      <w:pPr>
        <w:pStyle w:val="DocumentBody"/>
      </w:pPr>
      <w:r>
        <w:t>Это беспокоит ЦБ: большая разница в стоимости квартир на первичном и вторичном рынках несет риски для россиян.</w:t>
      </w:r>
    </w:p>
    <w:p w:rsidR="00445356" w:rsidRDefault="00445356" w:rsidP="00445356">
      <w:pPr>
        <w:pStyle w:val="DocumentBody"/>
      </w:pPr>
      <w:r>
        <w:t>Одна из опасностей состоит в том, что человек, купивший квартиру в новостройке в ипотеку, может столкнуться с потерями при необходимости продать недвижимость.</w:t>
      </w:r>
    </w:p>
    <w:p w:rsidR="00445356" w:rsidRDefault="00445356" w:rsidP="00445356">
      <w:pPr>
        <w:pStyle w:val="DocumentBody"/>
      </w:pPr>
      <w:r>
        <w:t>Тренд на ценовой разрыв между новостройками и новой «вторичкой» сохранится, считает Ярослав Гарбузов. На это указывают политика застройщиков, которые оптимизируют предложение, и сохраняющийся спрос на первичном рынке, поддерживаемый улучшающимися ипотечными условиями, продолжает он. По данным аналитического центра «Дом.РФ», в январе-августе 2025 года застройщики Москвы запустили новые проекты суммарной площадью 2,5 млн кв. м жилья, что на 34% меньше год к году.</w:t>
      </w:r>
    </w:p>
    <w:p w:rsidR="00445356" w:rsidRDefault="00357E47" w:rsidP="00445356">
      <w:hyperlink r:id="rId117" w:history="1">
        <w:r w:rsidR="00445356">
          <w:rPr>
            <w:rStyle w:val="DocumentOriginalLink"/>
          </w:rPr>
          <w:t>https://www.kommersant.ru/doc/8081547</w:t>
        </w:r>
      </w:hyperlink>
    </w:p>
    <w:p w:rsidR="00445356" w:rsidRDefault="00445356" w:rsidP="00445356">
      <w:r>
        <w:rPr>
          <w:sz w:val="18"/>
        </w:rPr>
        <w:t>назад: </w:t>
      </w:r>
      <w:hyperlink w:anchor="ref_toc" w:history="1">
        <w:r>
          <w:rPr>
            <w:rStyle w:val="NavigationLink"/>
          </w:rPr>
          <w:t>оглавление</w:t>
        </w:r>
      </w:hyperlink>
    </w:p>
    <w:p w:rsidR="00445356" w:rsidRDefault="00445356" w:rsidP="00445356">
      <w:pPr>
        <w:pStyle w:val="4"/>
      </w:pPr>
      <w:bookmarkStart w:id="182" w:name="_Toc210591110"/>
      <w:bookmarkStart w:id="183" w:name="_Toc210591097"/>
      <w:bookmarkStart w:id="184" w:name="_Toc210637563"/>
      <w:r>
        <w:rPr>
          <w:rStyle w:val="DocumentDate"/>
        </w:rPr>
        <w:t>03.10.2025</w:t>
      </w:r>
      <w:r>
        <w:br/>
      </w:r>
      <w:r>
        <w:rPr>
          <w:rStyle w:val="DocumentSource"/>
        </w:rPr>
        <w:t>Коммерсантъ (kommersant.ru)</w:t>
      </w:r>
      <w:r>
        <w:br/>
      </w:r>
      <w:r>
        <w:rPr>
          <w:rStyle w:val="DocumentName"/>
        </w:rPr>
        <w:t>У склада все сложилось</w:t>
      </w:r>
      <w:bookmarkEnd w:id="182"/>
      <w:bookmarkEnd w:id="184"/>
    </w:p>
    <w:p w:rsidR="00445356" w:rsidRDefault="00445356" w:rsidP="00445356">
      <w:pPr>
        <w:pStyle w:val="DocumentBody"/>
      </w:pPr>
      <w:r>
        <w:t xml:space="preserve">Фонд совладелицы бренда «Фрутоняня» вложился в </w:t>
      </w:r>
      <w:r>
        <w:rPr>
          <w:b/>
        </w:rPr>
        <w:t>строительство</w:t>
      </w:r>
      <w:r>
        <w:t xml:space="preserve"> логопарка</w:t>
      </w:r>
    </w:p>
    <w:p w:rsidR="00445356" w:rsidRDefault="00445356" w:rsidP="00445356">
      <w:pPr>
        <w:pStyle w:val="DocumentBody"/>
      </w:pPr>
      <w:r>
        <w:t>Девелоперская NK Group займется строительством в подмосковном Домодедово логопарка оценочно за 4-5 млрд руб. для фонда Evermount Capital Group Ольги Белявцевой, некогда владевшей мажоритарной долей в АО «Прогресс», выпускающем детское питание под брендами «Фрутоняня», «Малышам» и питьевую воду «Липецкий бювет». В будущем фонд планирует получать доход от сдачи складских площадей в аренду.</w:t>
      </w:r>
    </w:p>
    <w:p w:rsidR="00445356" w:rsidRDefault="00445356" w:rsidP="00445356">
      <w:pPr>
        <w:pStyle w:val="DocumentBody"/>
      </w:pPr>
      <w:r>
        <w:t>Фонд активов Ольги Белявцевой Evermount Capital Group договорился с девелоперской NK Group о строительстве складского объекта Everdom общей площадью 64 тыс. кв. м в подмосковном комплексе «NK Домодедово-1», сообщили "Ъ" в Bright Rich CORFAC International, выступившей консультантом сделки. Гендиректор и управляющий Evermount Capital Group Антон Чертков отмечает, что решение фонда вложиться в возведение логопарка продиктовано инвестиционной привлекательностью складской недвижимости: она «обладает коротким сроком строительства и может обеспечить гарантированный денежный поток». В NK Group (девелопер логопарка) отказались от комментариев.</w:t>
      </w:r>
    </w:p>
    <w:p w:rsidR="00445356" w:rsidRDefault="00445356" w:rsidP="00445356">
      <w:pPr>
        <w:pStyle w:val="DocumentBody"/>
      </w:pPr>
      <w:r>
        <w:t xml:space="preserve">По подсчетам инвестиционного директора УК «Тетис Кэпитал» Ольги Селюгиной, в </w:t>
      </w:r>
      <w:r>
        <w:rPr>
          <w:b/>
        </w:rPr>
        <w:t>строительство</w:t>
      </w:r>
      <w:r>
        <w:t xml:space="preserve"> склада Everdom фонду потребуется вложить около 4-4,5 млрд руб., директор департамента складской и промышленной недвижимости консалтинговой компании Remain Александр Федоров называет сумму 4,5-5 млрд руб. Это первая сделка Evermount Capital Group на рынке складской недвижимости.</w:t>
      </w:r>
    </w:p>
    <w:p w:rsidR="00445356" w:rsidRDefault="00445356" w:rsidP="00445356">
      <w:pPr>
        <w:pStyle w:val="DocumentBody"/>
      </w:pPr>
      <w:r>
        <w:t>Фонд Evermount Capital Group занимается инвестициями в сфере FMCG, его владельцем является Ольга Белявцева, которая до осени 2024 года владела 35% в АО «Прогресс», выпускающем детское питание под брендами «Фрутоняня», «Малышам», питьевую воду «Липецкий бювет». Год назад она продала большую часть своей доли структурам основного акционера НЛМК Владимира Лисина. После этой сделки у госпожи Белявцевой осталась миноритарная доля в АО «Прогресс». Также она контролирует 100% долей в ООО «Агроном-Сад», развивающего бренд «Собрано в саду».</w:t>
      </w:r>
    </w:p>
    <w:p w:rsidR="00445356" w:rsidRDefault="00445356" w:rsidP="00445356">
      <w:pPr>
        <w:pStyle w:val="DocumentBody"/>
      </w:pPr>
      <w:r>
        <w:t>По итогам 2024 года выручка Evermount Capital Group достигла 119,8 млн руб., убыток компании за этот же период составил 201 млн руб., следует из данных СПАРК.</w:t>
      </w:r>
    </w:p>
    <w:p w:rsidR="00445356" w:rsidRDefault="00445356" w:rsidP="00445356">
      <w:pPr>
        <w:pStyle w:val="DocumentBody"/>
      </w:pPr>
      <w:r>
        <w:t>Приобретение склада на этапе строительства дает покупателю возможность войти в проект по выгодной цене и увеличить стоимость актива после его заполнения арендаторами, отмечает сооснователь Bright Rich CORFAC International Виктор Заглумин. По словам Александра Федорова, складские площади сейчас востребованы у арендаторов из числа маркетплейсов и ритейлеров, а вакансия в качественных логопарках Подмосковья держится на уровне 2-4%.</w:t>
      </w:r>
    </w:p>
    <w:p w:rsidR="00445356" w:rsidRDefault="00445356" w:rsidP="00445356">
      <w:pPr>
        <w:pStyle w:val="DocumentBody"/>
      </w:pPr>
      <w:r>
        <w:t>Учитывая текущие ставки аренды, капитализация такого складского объекта будет находиться в районе 14%, доходность на вложенные средства составит от 23-25%, говорит руководитель департамента по работе со складскими и производственными помещениями и IBC Real Estate Евгений Бумагин. Однако, обращает внимание директор в департаменте складской недвижимости Ricci Алексей Слепов, на фоне избыточного объема ввода новых площадей арендные ставки в складском сегменте начинают постепенно снижаться, это негативно сказывается на инвестиционной привлекательности таких объектов. Показатель уже к концу 2025 года может сократиться на 16% год к году, до 10,5 тыс. руб. за 1 кв. м в год, прогнозирует господин Бумагин.</w:t>
      </w:r>
    </w:p>
    <w:p w:rsidR="00445356" w:rsidRDefault="00445356" w:rsidP="00445356">
      <w:pPr>
        <w:pStyle w:val="DocumentBody"/>
      </w:pPr>
      <w:r>
        <w:t>Впрочем, непрофильные компании продолжают инвестировать в склады. Александр Федоров считает, что такое вложение позволяет не только диверсифицировать бизнес, но и получить более предсказуемый денежный поток. По подсчетам руководителя департамента рынков капитала Nikoliers Дениса Платова, с начала текущего года около 94% сделок с логопарками были совершены в инвестиционных целях.</w:t>
      </w:r>
    </w:p>
    <w:p w:rsidR="00445356" w:rsidRDefault="00445356" w:rsidP="00445356">
      <w:pPr>
        <w:pStyle w:val="DocumentBody"/>
      </w:pPr>
      <w:r>
        <w:t>София Мешкова, Александра Вебер</w:t>
      </w:r>
    </w:p>
    <w:p w:rsidR="00445356" w:rsidRDefault="00357E47" w:rsidP="00445356">
      <w:hyperlink r:id="rId118" w:history="1">
        <w:r w:rsidR="00445356">
          <w:rPr>
            <w:rStyle w:val="DocumentOriginalLink"/>
          </w:rPr>
          <w:t>https://www.kommersant.ru/doc/8081357</w:t>
        </w:r>
      </w:hyperlink>
    </w:p>
    <w:p w:rsidR="00445356" w:rsidRDefault="00445356" w:rsidP="00445356">
      <w:r>
        <w:rPr>
          <w:sz w:val="18"/>
        </w:rPr>
        <w:t>назад: </w:t>
      </w:r>
      <w:hyperlink w:anchor="ref_toc" w:history="1">
        <w:r>
          <w:rPr>
            <w:rStyle w:val="NavigationLink"/>
          </w:rPr>
          <w:t>оглавление</w:t>
        </w:r>
      </w:hyperlink>
    </w:p>
    <w:p w:rsidR="00445356" w:rsidRDefault="00445356" w:rsidP="00445356">
      <w:pPr>
        <w:pStyle w:val="4"/>
      </w:pPr>
      <w:bookmarkStart w:id="185" w:name="_Toc210637564"/>
      <w:r>
        <w:rPr>
          <w:rStyle w:val="DocumentDate"/>
        </w:rPr>
        <w:t>03.10.2025</w:t>
      </w:r>
      <w:r>
        <w:br/>
      </w:r>
      <w:r>
        <w:rPr>
          <w:rStyle w:val="DocumentSource"/>
        </w:rPr>
        <w:t>Строительство.ru - Новости (rcmm.ru)</w:t>
      </w:r>
      <w:r>
        <w:br/>
      </w:r>
      <w:r>
        <w:rPr>
          <w:rStyle w:val="DocumentName"/>
        </w:rPr>
        <w:t>В Якутии идет строительство подъездных дорог для Новоленской ТЭС</w:t>
      </w:r>
      <w:bookmarkEnd w:id="183"/>
      <w:bookmarkEnd w:id="185"/>
    </w:p>
    <w:p w:rsidR="00445356" w:rsidRDefault="00445356" w:rsidP="00445356">
      <w:pPr>
        <w:pStyle w:val="DocumentBody"/>
      </w:pPr>
      <w:r>
        <w:t>В Ленском районе Якутии ведутся работы по строительству подъездных автомобильных дорог к магистральному газопроводу, который обеспечит газоснабжение Новоленской ТЭС. В рамках контракта предстоит построить 11 участков автодорог общей протяженностью более 40,3 км.</w:t>
      </w:r>
    </w:p>
    <w:p w:rsidR="00921B60" w:rsidRDefault="00921B60" w:rsidP="00921B60">
      <w:pPr>
        <w:pStyle w:val="DocumentBody"/>
      </w:pPr>
      <w:r>
        <w:t>Строительство Новоленской ТЭС осуществляется в соответствии с распоряжением Правительства РФ от 8 апреля 2023 года. Это стратегический объект, направленный на обеспечение растущих энергетических потребностей промышленного развития юга Якутии и смежных территорий. Проект предусматривает не только строительство генерирующих мощностей, но и создание комплексной социальной и транспортной инфраструктуры.</w:t>
      </w:r>
    </w:p>
    <w:p w:rsidR="00921B60" w:rsidRDefault="00921B60" w:rsidP="00921B60">
      <w:pPr>
        <w:pStyle w:val="DocumentBody"/>
      </w:pPr>
      <w:r>
        <w:t>ТЭС повысит надежность энергообеспечения Западной Якутии, районов Иркутской области и Бурятии. Электростанция будет поставлять электроэнергию для Восточного полигона, а также обеспечит активное развитие минерально-сырьевой базы юга республики. В числе основных потребителей - ПАО «Газпром», компания «Полюс Сухой Лог», ООО «Иркутская нефтяная компания», а также ОАО «Российские железные дороги».</w:t>
      </w:r>
    </w:p>
    <w:p w:rsidR="00921B60" w:rsidRDefault="00921B60" w:rsidP="00921B60">
      <w:pPr>
        <w:pStyle w:val="DocumentBody"/>
      </w:pPr>
      <w:r>
        <w:t>Проектная мощность станции составит до 555 МВт, которые обеспечат три энергоблока по 185 МВт каждый. В качестве основного топлива будет использоваться природный газ из Среднеботуобинского месторождения, разрабатываемого АО «АЛРОСА-Газ», для чего будет построен газопровод протяженностью 207 км. На сегодняшний день стройготовность газопровода составляет 40%.</w:t>
      </w:r>
    </w:p>
    <w:p w:rsidR="00921B60" w:rsidRDefault="00921B60" w:rsidP="00921B60">
      <w:pPr>
        <w:pStyle w:val="DocumentBody"/>
      </w:pPr>
      <w:r>
        <w:t>Строительные работы на площадке ведутся с использованием российского оборудования: турбины производства Уральского турбинного завода и трансформаторы Воронежского трансформаторного завода.</w:t>
      </w:r>
    </w:p>
    <w:p w:rsidR="00921B60" w:rsidRDefault="00921B60" w:rsidP="00921B60">
      <w:pPr>
        <w:pStyle w:val="DocumentBody"/>
      </w:pPr>
      <w:r>
        <w:t>Ввод станции в эксплуатацию запланирован на 1 июля 2028 года.</w:t>
      </w:r>
    </w:p>
    <w:p w:rsidR="00445356" w:rsidRDefault="00921B60" w:rsidP="00921B60">
      <w:pPr>
        <w:pStyle w:val="DocumentBody"/>
      </w:pPr>
      <w:r>
        <w:t>Напомним, что 27 сентября, в ходе прямой линии глава республики Айсен Николаев заявил, что в ближайшие годы в Якутии планируется ввести 2,5 ГВт новых мощностей, что превышает текущую генерацию девяти крупнейших электростанций региона (около 2 ГВт).</w:t>
      </w:r>
    </w:p>
    <w:p w:rsidR="00445356" w:rsidRDefault="00357E47" w:rsidP="00445356">
      <w:hyperlink r:id="rId119" w:history="1">
        <w:r w:rsidR="00445356">
          <w:rPr>
            <w:rStyle w:val="DocumentOriginalLink"/>
          </w:rPr>
          <w:t>https://rcmm.ru/press-relizy/71498-v-jakutii-idet-stroitelstvo-podezdnyh-dorog-dlja-novolenskoj-tjes.html</w:t>
        </w:r>
      </w:hyperlink>
    </w:p>
    <w:p w:rsidR="00445356" w:rsidRDefault="00445356" w:rsidP="00445356">
      <w:r>
        <w:rPr>
          <w:sz w:val="18"/>
        </w:rPr>
        <w:t>назад: </w:t>
      </w:r>
      <w:hyperlink w:anchor="ref_toc" w:history="1">
        <w:r>
          <w:rPr>
            <w:rStyle w:val="NavigationLink"/>
          </w:rPr>
          <w:t>оглавление</w:t>
        </w:r>
      </w:hyperlink>
    </w:p>
    <w:p w:rsidR="001179D8" w:rsidRDefault="002461F8" w:rsidP="002461F8">
      <w:pPr>
        <w:pStyle w:val="1"/>
      </w:pPr>
      <w:bookmarkStart w:id="186" w:name="_Toc210637565"/>
      <w:r>
        <w:t>ДОЛЕВОЕ СТРОИТЕЛЬСТВО, ЗАСТРОЙЩИКИ</w:t>
      </w:r>
      <w:bookmarkEnd w:id="131"/>
      <w:bookmarkEnd w:id="132"/>
      <w:bookmarkEnd w:id="133"/>
      <w:bookmarkEnd w:id="186"/>
    </w:p>
    <w:p w:rsidR="00AC1194" w:rsidRDefault="00AC1194" w:rsidP="00AC1194">
      <w:pPr>
        <w:pStyle w:val="4"/>
      </w:pPr>
      <w:bookmarkStart w:id="187" w:name="_Toc210591124"/>
      <w:bookmarkStart w:id="188" w:name="_Toc210622876"/>
      <w:bookmarkStart w:id="189" w:name="_Toc210591046"/>
      <w:bookmarkStart w:id="190" w:name="_Toc130234353"/>
      <w:bookmarkStart w:id="191" w:name="_Toc210637566"/>
      <w:r>
        <w:rPr>
          <w:rStyle w:val="DocumentDate"/>
        </w:rPr>
        <w:t>06.10.2025</w:t>
      </w:r>
      <w:r>
        <w:br/>
      </w:r>
      <w:r>
        <w:rPr>
          <w:rStyle w:val="DocumentSource"/>
        </w:rPr>
        <w:t>РИА Новости</w:t>
      </w:r>
      <w:r>
        <w:br/>
      </w:r>
      <w:r>
        <w:rPr>
          <w:rStyle w:val="DocumentName"/>
        </w:rPr>
        <w:t>Юрист: суды урезают в три раза взыскиваемые в пользу дольщиков суммы</w:t>
      </w:r>
      <w:bookmarkEnd w:id="191"/>
    </w:p>
    <w:p w:rsidR="00AC1194" w:rsidRDefault="00AC1194" w:rsidP="001179D8">
      <w:pPr>
        <w:pStyle w:val="5"/>
      </w:pPr>
      <w:r>
        <w:rPr>
          <w:b/>
        </w:rPr>
        <w:t>Дольщики</w:t>
      </w:r>
      <w:r>
        <w:t xml:space="preserve"> взыскивают с </w:t>
      </w:r>
      <w:r>
        <w:rPr>
          <w:b/>
        </w:rPr>
        <w:t>застройщиков</w:t>
      </w:r>
      <w:r>
        <w:t xml:space="preserve"> в российских судах суммы в три раза меньше, чем они хотели бы получить, по последним данным, это в среднем 223 тысячи рублей, рассказал РИА Недвижимость управляющий партнер Общества защиты </w:t>
      </w:r>
      <w:r>
        <w:rPr>
          <w:b/>
        </w:rPr>
        <w:t>дольщиков</w:t>
      </w:r>
      <w:r>
        <w:t xml:space="preserve"> Денис Бутовичев.</w:t>
      </w:r>
    </w:p>
    <w:p w:rsidR="00AC1194" w:rsidRDefault="00AC1194" w:rsidP="00AC1194">
      <w:pPr>
        <w:pStyle w:val="DocumentBody"/>
      </w:pPr>
      <w:r>
        <w:t xml:space="preserve">Согласно расчетам, сделанным на основе данных Верховного суда РФ, в 2024 году </w:t>
      </w:r>
      <w:r>
        <w:rPr>
          <w:b/>
        </w:rPr>
        <w:t>дольщики</w:t>
      </w:r>
      <w:r>
        <w:t xml:space="preserve"> в среднем требовали в судах с </w:t>
      </w:r>
      <w:r>
        <w:rPr>
          <w:b/>
        </w:rPr>
        <w:t>застройщиков</w:t>
      </w:r>
      <w:r>
        <w:t xml:space="preserve"> 633 тысячи рублей, в то время как средняя взысканная сумма по делу оказалась в 2,8 раза меньше .</w:t>
      </w:r>
    </w:p>
    <w:p w:rsidR="00AC1194" w:rsidRDefault="00AC1194" w:rsidP="00AC1194">
      <w:pPr>
        <w:pStyle w:val="DocumentBody"/>
      </w:pPr>
      <w:r>
        <w:t xml:space="preserve">Как отметил Бутовичев, в основном </w:t>
      </w:r>
      <w:r>
        <w:rPr>
          <w:b/>
        </w:rPr>
        <w:t>застройщикам</w:t>
      </w:r>
      <w:r>
        <w:t xml:space="preserve"> предъявляют требования, связанные с некачественной отделкой, нарушением сроков сдачи объектов, несоответствием жилья заявленным характеристикам. Долю исков из-за отделки он оценивает в 20-30%.</w:t>
      </w:r>
    </w:p>
    <w:p w:rsidR="00AC1194" w:rsidRDefault="00AC1194" w:rsidP="00AC1194">
      <w:pPr>
        <w:pStyle w:val="DocumentBody"/>
      </w:pPr>
      <w:r>
        <w:t xml:space="preserve">Если рассматривать ситуацию за пять лет, то самым удачным для </w:t>
      </w:r>
      <w:r>
        <w:rPr>
          <w:b/>
        </w:rPr>
        <w:t>дольщиков</w:t>
      </w:r>
      <w:r>
        <w:t xml:space="preserve"> был 2021 год, когда в среднем в суде удавалось взыскать 307 тысяч рублей, а средняя заявленная сумма по делу составляла 404 тысячи рублей. Но в 2022 и 2023 годах </w:t>
      </w:r>
      <w:r>
        <w:rPr>
          <w:b/>
        </w:rPr>
        <w:t>дольщики</w:t>
      </w:r>
      <w:r>
        <w:t xml:space="preserve"> стали получать меньше при более высоком размере требований - 258 тысяч и 183 тысячи рублей соответственно (вместо 445 тысяч и 625 тысяч рублей), рассказал Бутовичев.</w:t>
      </w:r>
    </w:p>
    <w:p w:rsidR="00AC1194" w:rsidRDefault="00AC1194" w:rsidP="00AC1194">
      <w:pPr>
        <w:pStyle w:val="DocumentBody"/>
      </w:pPr>
      <w:r>
        <w:t xml:space="preserve">"Снижение в 2022 и 2023 годах может быть связано с введением мораториев, которые сокращали общую сумму взысканий, а также с лоббистской деятельностью </w:t>
      </w:r>
      <w:r>
        <w:rPr>
          <w:b/>
        </w:rPr>
        <w:t>застройщиков</w:t>
      </w:r>
      <w:r>
        <w:t>", - пояснил юрист.</w:t>
      </w:r>
    </w:p>
    <w:p w:rsidR="00AC1194" w:rsidRDefault="00AC1194" w:rsidP="00AC1194">
      <w:pPr>
        <w:pStyle w:val="DocumentBody"/>
      </w:pPr>
      <w:r>
        <w:t>Возвращаясь к 2024 году, Бутовичев отметил, что тогда россияне направили в суд 78,2 тысячи исков (+86% к предыдущему году), потребовав в общей сложности 49,5 миллиарда рублей (+88%). Взысканная сумма за этот год составила 14,3 миллиарда рублей, а доля удовлетворенных требований - 35%, хотя в 2021 году этот показатель был больше и достигал в целом 76%.</w:t>
      </w:r>
    </w:p>
    <w:p w:rsidR="00AC1194" w:rsidRDefault="00AC1194" w:rsidP="00AC1194">
      <w:pPr>
        <w:pStyle w:val="DocumentBody"/>
      </w:pPr>
      <w:r>
        <w:t xml:space="preserve">При этом Бутовичев ожидает, что по итогам текущего года количество исков </w:t>
      </w:r>
      <w:r>
        <w:rPr>
          <w:b/>
        </w:rPr>
        <w:t>дольщиков</w:t>
      </w:r>
      <w:r>
        <w:t xml:space="preserve"> в адрес </w:t>
      </w:r>
      <w:r>
        <w:rPr>
          <w:b/>
        </w:rPr>
        <w:t>застройщиков</w:t>
      </w:r>
      <w:r>
        <w:t xml:space="preserve"> снизится на 45% относительно 2024-го.</w:t>
      </w:r>
    </w:p>
    <w:p w:rsidR="00AC1194" w:rsidRDefault="00AC1194" w:rsidP="00AC1194">
      <w:pPr>
        <w:pStyle w:val="DocumentBody"/>
      </w:pPr>
      <w:r>
        <w:t xml:space="preserve">"Ожидаемое снижение общего числа исков может свидетельствовать о том, что часть </w:t>
      </w:r>
      <w:r>
        <w:rPr>
          <w:b/>
        </w:rPr>
        <w:t>дольщиков</w:t>
      </w:r>
      <w:r>
        <w:t xml:space="preserve"> стала менее склонна подавать иски из-за ограничения по компенсации или из-за уменьшения числа проблемных случаев", - подытожил он.</w:t>
      </w:r>
    </w:p>
    <w:p w:rsidR="00AC1194" w:rsidRPr="00AC1194" w:rsidRDefault="00357E47" w:rsidP="00AC1194">
      <w:pPr>
        <w:rPr>
          <w:rStyle w:val="DocumentOriginalLink"/>
        </w:rPr>
      </w:pPr>
      <w:hyperlink r:id="rId120" w:history="1">
        <w:r w:rsidR="00AC1194" w:rsidRPr="00AC1194">
          <w:rPr>
            <w:rStyle w:val="DocumentOriginalLink"/>
          </w:rPr>
          <w:t>https://realty.ria.ru/20251006/dolschiki-2046118569.html?ysclid=mgeofaert0678784608</w:t>
        </w:r>
      </w:hyperlink>
      <w:r w:rsidR="00AC1194" w:rsidRPr="00AC1194">
        <w:rPr>
          <w:rStyle w:val="DocumentOriginalLink"/>
        </w:rPr>
        <w:t xml:space="preserve"> </w:t>
      </w:r>
    </w:p>
    <w:p w:rsidR="00AC1194" w:rsidRDefault="00AC1194" w:rsidP="00AC1194">
      <w:r>
        <w:rPr>
          <w:sz w:val="18"/>
        </w:rPr>
        <w:t>назад: </w:t>
      </w:r>
      <w:hyperlink w:anchor="ref_toc" w:history="1">
        <w:r>
          <w:rPr>
            <w:rStyle w:val="NavigationLink"/>
          </w:rPr>
          <w:t>оглавление</w:t>
        </w:r>
      </w:hyperlink>
    </w:p>
    <w:p w:rsidR="00C7734E" w:rsidRDefault="00C7734E" w:rsidP="00C7734E">
      <w:pPr>
        <w:pStyle w:val="4"/>
      </w:pPr>
      <w:bookmarkStart w:id="192" w:name="_Toc210591216"/>
      <w:bookmarkStart w:id="193" w:name="_Toc210637567"/>
      <w:r>
        <w:rPr>
          <w:rStyle w:val="DocumentDate"/>
        </w:rPr>
        <w:t>04.10.2025</w:t>
      </w:r>
      <w:r>
        <w:br/>
      </w:r>
      <w:r w:rsidRPr="00C7734E">
        <w:rPr>
          <w:rStyle w:val="DocumentSource"/>
        </w:rPr>
        <w:t>ТАСС</w:t>
      </w:r>
      <w:r>
        <w:br/>
      </w:r>
      <w:bookmarkEnd w:id="192"/>
      <w:r w:rsidRPr="00C7734E">
        <w:rPr>
          <w:rStyle w:val="DocumentName"/>
        </w:rPr>
        <w:t>Оптимальный платеж по ипотеке в России превысил 76 тыс. рублей</w:t>
      </w:r>
      <w:bookmarkEnd w:id="193"/>
    </w:p>
    <w:p w:rsidR="00C7734E" w:rsidRDefault="00C7734E" w:rsidP="00C7734E">
      <w:pPr>
        <w:pStyle w:val="DocumentBody"/>
      </w:pPr>
      <w:r w:rsidRPr="00C7734E">
        <w:t>Среди административных центров максимальная переплата по ипотеке на первичное жилье зафиксирована в Санкт-Петербурге - 6,9 млн рублей и в Москве - 8,5 млн рублей</w:t>
      </w:r>
    </w:p>
    <w:p w:rsidR="00C7734E" w:rsidRDefault="00C7734E" w:rsidP="00C7734E">
      <w:pPr>
        <w:pStyle w:val="DocumentBody"/>
      </w:pPr>
      <w:r>
        <w:t>Оптимальный платеж по ипотеке в России достиг 76,5 тыс. рублей при переплате до 24,3 млн рублей на вторичном рынке. Такие данные приводятся в исследовании финансового маркетплейса "Банки.ру" (есть в распоряжении ТАСС).</w:t>
      </w:r>
    </w:p>
    <w:p w:rsidR="00C7734E" w:rsidRDefault="00C7734E" w:rsidP="00C7734E">
      <w:pPr>
        <w:pStyle w:val="DocumentBody"/>
      </w:pPr>
      <w:r>
        <w:t>"Оптимальный платеж при покупке жилья в ипотеку по России составит примерно 76,5 тыс. рублей. Переплата по ипотеке на вторичное жилье составит 24,3 млн рублей, на первичное - 3,3 млн рублей. При этом чтобы получить одобрение на ипотеку на вторичное жилье, необходимо растянуть срок до 30 лет и более", - говорится в исследовании.</w:t>
      </w:r>
    </w:p>
    <w:p w:rsidR="00C7734E" w:rsidRDefault="00C7734E" w:rsidP="00C7734E">
      <w:pPr>
        <w:pStyle w:val="DocumentBody"/>
      </w:pPr>
      <w:r>
        <w:t>Условия кредитования и итоговая переплата на первичном и вторичном рынках жилья кардинально различаются. Разрыв в стоимости кредита усугубляется разницей в ставках. На фоне снижения ключевой ставки средняя рыночная ипотека на вторичное жилье достигла 22,5% годовых, что на 4 п.п. ниже, чем в начале июня. Для первичного рынка доступны льготные программы со ставками от 7,74%, что и объясняет разницу в переплате при одинаковом платеже в 76,5 тыс. рублей.</w:t>
      </w:r>
    </w:p>
    <w:p w:rsidR="00C7734E" w:rsidRDefault="00C7734E" w:rsidP="00C7734E">
      <w:pPr>
        <w:pStyle w:val="DocumentBody"/>
      </w:pPr>
      <w:r>
        <w:t>На первичном рынке жилья наименьшая переплата ожидается у жителей Уральского федерального округа - 1,6 млн рублей при сроке 8,1 года. Больше всего переплатят жители Центрального федерального округа - 3,1 млн рублей, что связано с самой высокой запрошенной суммой ипотеки.</w:t>
      </w:r>
    </w:p>
    <w:p w:rsidR="00C7734E" w:rsidRDefault="00C7734E" w:rsidP="00C7734E">
      <w:pPr>
        <w:pStyle w:val="DocumentBody"/>
      </w:pPr>
      <w:r>
        <w:t>Среди административных центров минимальная переплата по ипотеке на первичное жилье зафиксирована в Екатеринбурге (1,8 млн рублей) и Владивостоке (2,4 млн рублей), а максимальная - в Санкт-Петербурге (6,9 млн рублей) и в Москве (8,5 млн рублей).</w:t>
      </w:r>
    </w:p>
    <w:p w:rsidR="00C7734E" w:rsidRDefault="00C7734E" w:rsidP="00C7734E">
      <w:pPr>
        <w:pStyle w:val="DocumentBody"/>
      </w:pPr>
      <w:r>
        <w:t>Условия по вторичному жилью также сильно различаются по регионам. Чтобы получить ежемесячный платеж в 76,5 тыс. рублей, жителям Москвы потребуется 7,2 года, а жителям Пятигорска - более 30 лет. Соответственно, переплата будет кардинально разной: 4,8 млн рублей в Москве против 22 млн рублей в Пятигорске.</w:t>
      </w:r>
    </w:p>
    <w:p w:rsidR="00C7734E" w:rsidRPr="00C7734E" w:rsidRDefault="00357E47" w:rsidP="00C7734E">
      <w:pPr>
        <w:rPr>
          <w:rStyle w:val="DocumentOriginalLink"/>
        </w:rPr>
      </w:pPr>
      <w:hyperlink r:id="rId121" w:history="1">
        <w:r w:rsidR="00C7734E" w:rsidRPr="00C7734E">
          <w:rPr>
            <w:rStyle w:val="DocumentOriginalLink"/>
          </w:rPr>
          <w:t>https://tass.ru/nedvizhimost/25242591</w:t>
        </w:r>
      </w:hyperlink>
      <w:r w:rsidR="00C7734E">
        <w:rPr>
          <w:rStyle w:val="DocumentOriginalLink"/>
        </w:rPr>
        <w:t xml:space="preserve"> </w:t>
      </w:r>
    </w:p>
    <w:p w:rsidR="00C7734E" w:rsidRDefault="00C7734E" w:rsidP="00C7734E">
      <w:r>
        <w:rPr>
          <w:sz w:val="18"/>
        </w:rPr>
        <w:t>назад: </w:t>
      </w:r>
      <w:hyperlink w:anchor="ref_toc" w:history="1">
        <w:r>
          <w:rPr>
            <w:rStyle w:val="NavigationLink"/>
          </w:rPr>
          <w:t>оглавление</w:t>
        </w:r>
      </w:hyperlink>
    </w:p>
    <w:p w:rsidR="00AC1194" w:rsidRDefault="00AC1194" w:rsidP="00AC1194">
      <w:pPr>
        <w:pStyle w:val="4"/>
      </w:pPr>
      <w:bookmarkStart w:id="194" w:name="_Toc210637568"/>
      <w:r>
        <w:rPr>
          <w:rStyle w:val="DocumentDate"/>
        </w:rPr>
        <w:t>03.10.2025</w:t>
      </w:r>
      <w:r>
        <w:br/>
      </w:r>
      <w:r>
        <w:rPr>
          <w:rStyle w:val="DocumentSource"/>
        </w:rPr>
        <w:t>Ведомости (vedomosti.ru)</w:t>
      </w:r>
      <w:r>
        <w:br/>
      </w:r>
      <w:r>
        <w:rPr>
          <w:rStyle w:val="DocumentName"/>
        </w:rPr>
        <w:t>В России появятся ипотечные микрокредитные компании с госучастием</w:t>
      </w:r>
      <w:bookmarkEnd w:id="187"/>
      <w:bookmarkEnd w:id="194"/>
    </w:p>
    <w:p w:rsidR="00AC1194" w:rsidRDefault="00AC1194" w:rsidP="00C7734E">
      <w:pPr>
        <w:pStyle w:val="5"/>
      </w:pPr>
      <w:r>
        <w:t>В России с 22 октября начнут действовать ипотечные микрокредитные компании (МКК). Они созданы для реализации государственных программ по расширению доступности жилья в регионах. Об этом сообщается на сайте Центрального банка России.</w:t>
      </w:r>
    </w:p>
    <w:p w:rsidR="00AC1194" w:rsidRDefault="00AC1194" w:rsidP="00AC1194">
      <w:pPr>
        <w:pStyle w:val="DocumentBody"/>
      </w:pPr>
      <w:r>
        <w:t>Как отмечает регулятор, 100% акций МКК будет принадлежать российским субъектам. В одном регионе может быть не более одной ипотечной компании. Центробанк будет вести список таких организаций и осуществлять надзор за ними.</w:t>
      </w:r>
    </w:p>
    <w:p w:rsidR="00AC1194" w:rsidRDefault="00AC1194" w:rsidP="00AC1194">
      <w:pPr>
        <w:pStyle w:val="DocumentBody"/>
      </w:pPr>
      <w:r>
        <w:t>В целях адаптации новых участников рынка регулятор установил мораторий на применение ипотечными МКК ограничения полной стоимости кредита. Он действует до 31 марта включительно.</w:t>
      </w:r>
    </w:p>
    <w:p w:rsidR="00AC1194" w:rsidRDefault="00AC1194" w:rsidP="00AC1194">
      <w:pPr>
        <w:pStyle w:val="DocumentBody"/>
      </w:pPr>
      <w:r>
        <w:t xml:space="preserve">2 октября ВТБсообщил, что в денежном выражении объем выдачи </w:t>
      </w:r>
      <w:r>
        <w:rPr>
          <w:b/>
        </w:rPr>
        <w:t>ипотеки</w:t>
      </w:r>
      <w:r>
        <w:t xml:space="preserve"> гражданам превысил 2,6 трлн руб. с января по сентябрь 2025 г., но снизился примерно на треть в сравнении с аналогичным периодом 2024 г. В сентябре банки направили россиянам около 405 млрд руб. ипотечных займов. Эта сумма охватывает </w:t>
      </w:r>
      <w:r>
        <w:rPr>
          <w:b/>
        </w:rPr>
        <w:t>ипотеки</w:t>
      </w:r>
      <w:r>
        <w:t xml:space="preserve"> на первичное и вторичное жилье. Рост в сравнении с сентябрем прошлого года составил 11%. Показатель вырос на 3% и от результата августа 2025 г.</w:t>
      </w:r>
    </w:p>
    <w:p w:rsidR="00745B38" w:rsidRPr="00745B38" w:rsidRDefault="00357E47" w:rsidP="00745B38">
      <w:pPr>
        <w:rPr>
          <w:rStyle w:val="DocumentOriginalLink"/>
        </w:rPr>
      </w:pPr>
      <w:hyperlink r:id="rId122" w:history="1">
        <w:r w:rsidR="00745B38" w:rsidRPr="00745B38">
          <w:rPr>
            <w:rStyle w:val="DocumentOriginalLink"/>
          </w:rPr>
          <w:t>https://www.vedomosti.ru/finance/news/2025/10/03/1144165-mikrokreditnie-kompanii</w:t>
        </w:r>
      </w:hyperlink>
      <w:r w:rsidR="00745B38" w:rsidRPr="00745B38">
        <w:rPr>
          <w:rStyle w:val="DocumentOriginalLink"/>
        </w:rPr>
        <w:t xml:space="preserve"> </w:t>
      </w:r>
    </w:p>
    <w:p w:rsidR="00AC1194" w:rsidRDefault="00AC1194" w:rsidP="00AC1194">
      <w:r>
        <w:rPr>
          <w:sz w:val="18"/>
        </w:rPr>
        <w:t>назад: </w:t>
      </w:r>
      <w:hyperlink w:anchor="ref_toc" w:history="1">
        <w:r>
          <w:rPr>
            <w:rStyle w:val="NavigationLink"/>
          </w:rPr>
          <w:t>оглавление</w:t>
        </w:r>
      </w:hyperlink>
    </w:p>
    <w:p w:rsidR="001179D8" w:rsidRDefault="001179D8" w:rsidP="001179D8">
      <w:pPr>
        <w:pStyle w:val="4"/>
      </w:pPr>
      <w:bookmarkStart w:id="195" w:name="_Toc210591146"/>
      <w:bookmarkStart w:id="196" w:name="_Toc210637569"/>
      <w:bookmarkEnd w:id="188"/>
      <w:r>
        <w:rPr>
          <w:rStyle w:val="DocumentDate"/>
        </w:rPr>
        <w:t>03.10.2025</w:t>
      </w:r>
      <w:r>
        <w:br/>
      </w:r>
      <w:r>
        <w:rPr>
          <w:rStyle w:val="DocumentSource"/>
        </w:rPr>
        <w:t>Ведомости (vedomosti.ru)</w:t>
      </w:r>
      <w:r>
        <w:br/>
      </w:r>
      <w:r>
        <w:rPr>
          <w:rStyle w:val="DocumentName"/>
        </w:rPr>
        <w:t>Около 2,8 млн семей могут лишиться доступа к выгодной ипотеке</w:t>
      </w:r>
      <w:bookmarkEnd w:id="195"/>
      <w:bookmarkEnd w:id="196"/>
    </w:p>
    <w:p w:rsidR="001179D8" w:rsidRDefault="001179D8" w:rsidP="001179D8">
      <w:pPr>
        <w:pStyle w:val="DocumentBody"/>
      </w:pPr>
      <w:r>
        <w:t>Аналитики «Домклик» посчитали эффект от дифференцированных ставок</w:t>
      </w:r>
    </w:p>
    <w:p w:rsidR="001179D8" w:rsidRDefault="001179D8" w:rsidP="001179D8">
      <w:pPr>
        <w:pStyle w:val="5"/>
      </w:pPr>
      <w:r>
        <w:t xml:space="preserve">Порядка 2,8 млн российских семей, воспитывающих одного ребенка, могут лишиться выгодной </w:t>
      </w:r>
      <w:r>
        <w:rPr>
          <w:b/>
        </w:rPr>
        <w:t>ипотеки</w:t>
      </w:r>
      <w:r>
        <w:t xml:space="preserve">, говорится в исследовании сервиса по продаже недвижимости «Домклик» от «Сбера» (есть в распоряжении «Ведомостей»). Это произойдет в случае введения дифференцированных ставок по программе семейной </w:t>
      </w:r>
      <w:r>
        <w:rPr>
          <w:b/>
        </w:rPr>
        <w:t>ипотеки</w:t>
      </w:r>
      <w:r>
        <w:t>, возможность которой обсуждает Минфин. Кроме того, вырастет средний размер ежемесячного платежа, а молодым семьям станет выгоднее брать жилье во вторичном фонде.</w:t>
      </w:r>
    </w:p>
    <w:p w:rsidR="001179D8" w:rsidRDefault="001179D8" w:rsidP="001179D8">
      <w:pPr>
        <w:pStyle w:val="DocumentBody"/>
      </w:pPr>
      <w:r>
        <w:t xml:space="preserve">В настоящий момент семейная </w:t>
      </w:r>
      <w:r>
        <w:rPr>
          <w:b/>
        </w:rPr>
        <w:t>ипотека</w:t>
      </w:r>
      <w:r>
        <w:t xml:space="preserve"> выдается под 6% семьям с одним ребенком до 7 лет. При этом первоначальный взнос должен быть не менее 20%, а также установлены ограничения по максимальному размеру займа: 12 млн руб. для Москвы и Санкт-Петербурга, Московской и Ленинградской областей, 6 млн руб. для других регионов. Но в конце сентября РБК (18+) сообщил, что Минфин обсуждает возможность поднять ставку по программе до 12% после рождения первого ребенка. При этом для семей с двумя детьми сохранятся условия в 6%, а с тремя снизятся до 4%. С рождением каждого ребенка рефинансирование будет происходить автоматически.</w:t>
      </w:r>
    </w:p>
    <w:p w:rsidR="001179D8" w:rsidRDefault="001179D8" w:rsidP="001179D8">
      <w:pPr>
        <w:pStyle w:val="DocumentBody"/>
      </w:pPr>
      <w:r>
        <w:t xml:space="preserve">Сейчас львиная доля займов на покупку недвижимости выдаётся по этой программе, свидетельствуют данные аналитиков. Так, по итогам августа 2025 г. 68,5% выданных «Сбером» жилищных кредитов были семейной </w:t>
      </w:r>
      <w:r>
        <w:rPr>
          <w:b/>
        </w:rPr>
        <w:t>ипотекой</w:t>
      </w:r>
      <w:r>
        <w:t xml:space="preserve">. Доминирование программы аналитики «Домклик» объясняют высокими ставками рыночной </w:t>
      </w:r>
      <w:r>
        <w:rPr>
          <w:b/>
        </w:rPr>
        <w:t>ипотеки</w:t>
      </w:r>
      <w:r>
        <w:t xml:space="preserve"> и отменой льготной </w:t>
      </w:r>
      <w:r>
        <w:rPr>
          <w:b/>
        </w:rPr>
        <w:t>ипотеки</w:t>
      </w:r>
      <w:r>
        <w:t xml:space="preserve"> в июле 2024 г.</w:t>
      </w:r>
    </w:p>
    <w:p w:rsidR="001179D8" w:rsidRDefault="001179D8" w:rsidP="001179D8">
      <w:pPr>
        <w:pStyle w:val="DocumentBody"/>
      </w:pPr>
      <w:r>
        <w:t xml:space="preserve">Как говорится в исследовании платформы «Сбера», если условия семейной </w:t>
      </w:r>
      <w:r>
        <w:rPr>
          <w:b/>
        </w:rPr>
        <w:t>ипотеки</w:t>
      </w:r>
      <w:r>
        <w:t xml:space="preserve"> изменят, то порядка 2,8 млн семей могут лишиться возможности приобретать жилье по выгодной ставке. Аналитики ссылаются на данные последней переписи населения, которая прошла в 2021 г. На тот момент в России было 11,6 млн семей с ребенком возрастом до семи лет, при этом 34% из них имели единственное дитя, то есть подходили под условия пользования льготой. В «Домклик» утверждают, что порядка 1,2 млн семей уже воспользовались программой, остальные лишатся возможности вступить в нее по льготной ставке.</w:t>
      </w:r>
    </w:p>
    <w:p w:rsidR="001179D8" w:rsidRDefault="001179D8" w:rsidP="001179D8">
      <w:pPr>
        <w:pStyle w:val="DocumentBody"/>
      </w:pPr>
      <w:r>
        <w:t>Более свежих данных по количеству детей в семьях нет. В мае 2025 г. вице-премьер Татьяна Голикова сообщала, что на январь 2025 г. в России 24,5 млн семей, из которых 2,7 млн многодетные. При этом число домохозяйств с тремя и более детьми с января 2024 г. выросло на 250 000.</w:t>
      </w:r>
    </w:p>
    <w:p w:rsidR="001179D8" w:rsidRDefault="001179D8" w:rsidP="001179D8">
      <w:pPr>
        <w:pStyle w:val="DocumentBody"/>
      </w:pPr>
      <w:r>
        <w:t xml:space="preserve">Внедрение дифференцированной ставки приведет к росту ежемесячного платежа, считают аналитики «Домклик». По их подсчетам, в 2025 г. медианный ежемесячный по семейной </w:t>
      </w:r>
      <w:r>
        <w:rPr>
          <w:b/>
        </w:rPr>
        <w:t>ипотеке</w:t>
      </w:r>
      <w:r>
        <w:t xml:space="preserve"> составляет 31 400 руб. При повышении ставки до 12% он вырастет на 38%, до 43 500 руб. Что может привести к увеличению числа отказов, поскольку одним из факторов одобрения </w:t>
      </w:r>
      <w:r>
        <w:rPr>
          <w:b/>
        </w:rPr>
        <w:t>ипотеки</w:t>
      </w:r>
      <w:r>
        <w:t xml:space="preserve"> является показатель долговой нагрузки. Если он поглощает 80% и более доходов заемщиков, то банки не выдадут заём. По оценкам «Домклик», примерно 20% взявших кредит под 6% не смогли бы его получить по ставке 12%.</w:t>
      </w:r>
    </w:p>
    <w:p w:rsidR="001179D8" w:rsidRDefault="001179D8" w:rsidP="001179D8">
      <w:pPr>
        <w:pStyle w:val="DocumentBody"/>
      </w:pPr>
      <w:r>
        <w:t>В результате некоторые заемщики будут вынуждены искать более дешевые объекты недвижимости, чтобы уложиться в лимиты, говорит директор департамента «Домклик» Сбербанка Алексей Лейпи. По его мнению, это повлечет необходимость подбора жилья меньшей площади, которое не очень подходит для семей с детьми.</w:t>
      </w:r>
    </w:p>
    <w:p w:rsidR="001179D8" w:rsidRDefault="001179D8" w:rsidP="001179D8">
      <w:pPr>
        <w:pStyle w:val="DocumentBody"/>
      </w:pPr>
      <w:r>
        <w:t xml:space="preserve">Еще одно негативное последствие от готовящихся изменений снижение поддержки </w:t>
      </w:r>
      <w:r>
        <w:rPr>
          <w:b/>
        </w:rPr>
        <w:t>строительной отрасли</w:t>
      </w:r>
      <w:r>
        <w:t xml:space="preserve">, что являлось одной из целей семейной </w:t>
      </w:r>
      <w:r>
        <w:rPr>
          <w:b/>
        </w:rPr>
        <w:t>ипотеки</w:t>
      </w:r>
      <w:r>
        <w:t xml:space="preserve">. В «Домклик» напомнили, что 20 сентября 2025 г. советник председателя Банка России Кирилл Тремасов заявил, что планируемое среднегодовое значение ставки на 2026 г. 12-13%, то есть на уровне семейной </w:t>
      </w:r>
      <w:r>
        <w:rPr>
          <w:b/>
        </w:rPr>
        <w:t>ипотеки</w:t>
      </w:r>
      <w:r>
        <w:t xml:space="preserve"> для семей с одним ребенком. Кроме того, представитель ЦБ предположил, что к концу 2026 г. «ключ» может достичь однозначного уровня, то есть менее 10%.</w:t>
      </w:r>
    </w:p>
    <w:p w:rsidR="001179D8" w:rsidRDefault="001179D8" w:rsidP="001179D8">
      <w:pPr>
        <w:pStyle w:val="DocumentBody"/>
      </w:pPr>
      <w:r>
        <w:t xml:space="preserve">При паритете ставок льготной и рыночной </w:t>
      </w:r>
      <w:r>
        <w:rPr>
          <w:b/>
        </w:rPr>
        <w:t>ипотеки</w:t>
      </w:r>
      <w:r>
        <w:t xml:space="preserve"> многим семьям будет выгоднее брать рыночные займы для покупки жилья на вторичное жильё, которое дешевле и шире представлено на рынке недвижимости, считают в «Домклик». Это приведет к снижению интереса к квартирам в новостройках и поддержке отрасли.</w:t>
      </w:r>
    </w:p>
    <w:p w:rsidR="001179D8" w:rsidRDefault="00357E47" w:rsidP="001179D8">
      <w:hyperlink r:id="rId123" w:history="1">
        <w:r w:rsidR="001179D8">
          <w:rPr>
            <w:rStyle w:val="DocumentOriginalLink"/>
          </w:rPr>
          <w:t>https://www.vedomosti.ru/kapital/special/2025/10/03/okolo-28-mln-semei-mogut-lishitsya-dostupa-k-vigodnoi-ipoteke-erid-2Vfnxvsiz5n</w:t>
        </w:r>
      </w:hyperlink>
    </w:p>
    <w:p w:rsidR="001179D8" w:rsidRDefault="001179D8" w:rsidP="001179D8">
      <w:r>
        <w:rPr>
          <w:sz w:val="18"/>
        </w:rPr>
        <w:t>назад: </w:t>
      </w:r>
      <w:hyperlink w:anchor="ref_toc" w:history="1">
        <w:r>
          <w:rPr>
            <w:rStyle w:val="NavigationLink"/>
          </w:rPr>
          <w:t>оглавление</w:t>
        </w:r>
      </w:hyperlink>
    </w:p>
    <w:p w:rsidR="00445356" w:rsidRDefault="00445356" w:rsidP="00445356">
      <w:pPr>
        <w:pStyle w:val="4"/>
      </w:pPr>
      <w:bookmarkStart w:id="197" w:name="_Toc210637570"/>
      <w:r>
        <w:rPr>
          <w:rStyle w:val="DocumentDate"/>
        </w:rPr>
        <w:t>03.10.2025</w:t>
      </w:r>
      <w:r>
        <w:br/>
      </w:r>
      <w:r w:rsidR="00AC1194">
        <w:rPr>
          <w:rStyle w:val="DocumentSource"/>
        </w:rPr>
        <w:t xml:space="preserve">ТАСС </w:t>
      </w:r>
      <w:r>
        <w:br/>
      </w:r>
      <w:bookmarkEnd w:id="189"/>
      <w:r w:rsidR="00AC1194" w:rsidRPr="00AC1194">
        <w:rPr>
          <w:rStyle w:val="DocumentName"/>
        </w:rPr>
        <w:t>Жители отселенного белгородского приграничья могут взять ипотеку под 2%</w:t>
      </w:r>
      <w:bookmarkEnd w:id="197"/>
    </w:p>
    <w:p w:rsidR="00AC1194" w:rsidRDefault="00AC1194" w:rsidP="00445356">
      <w:pPr>
        <w:pStyle w:val="DocumentBody"/>
      </w:pPr>
      <w:r>
        <w:t>Для этого нужно обратиться к министру строительства региона Оксане Козлитиной или в администрации районов</w:t>
      </w:r>
    </w:p>
    <w:p w:rsidR="00445356" w:rsidRDefault="00445356" w:rsidP="00445356">
      <w:pPr>
        <w:pStyle w:val="DocumentBody"/>
      </w:pPr>
      <w:r>
        <w:t>Правительство РФ установило возможность взять</w:t>
      </w:r>
      <w:r w:rsidR="001179D8">
        <w:t xml:space="preserve"> </w:t>
      </w:r>
      <w:r>
        <w:rPr>
          <w:b/>
        </w:rPr>
        <w:t>ипотеку</w:t>
      </w:r>
      <w:r>
        <w:t xml:space="preserve"> под 2% для жителей отселяемых приграничных сел Белгородской области,</w:t>
      </w:r>
      <w:r w:rsidR="001179D8">
        <w:t xml:space="preserve"> </w:t>
      </w:r>
      <w:r>
        <w:t>сообщил губернатор региона Вячеслав Гладков.</w:t>
      </w:r>
    </w:p>
    <w:p w:rsidR="00445356" w:rsidRDefault="00445356" w:rsidP="00445356">
      <w:pPr>
        <w:pStyle w:val="DocumentBody"/>
      </w:pPr>
      <w:r>
        <w:t>"Много встречаюсь с жителями отселяемых приграничных сел, часто слышу</w:t>
      </w:r>
      <w:r w:rsidR="001179D8">
        <w:t xml:space="preserve"> </w:t>
      </w:r>
      <w:r>
        <w:t xml:space="preserve">вопросы, можно ли использовать </w:t>
      </w:r>
      <w:r>
        <w:rPr>
          <w:b/>
        </w:rPr>
        <w:t>ипотеку</w:t>
      </w:r>
      <w:r>
        <w:t>, когда не хватает на приобретение дома</w:t>
      </w:r>
      <w:r w:rsidR="001179D8">
        <w:t xml:space="preserve"> </w:t>
      </w:r>
      <w:r>
        <w:t>взамен утраченного, и хочется приобрести чуть-чуть больше размером по площади,</w:t>
      </w:r>
      <w:r w:rsidR="001179D8">
        <w:t xml:space="preserve"> </w:t>
      </w:r>
      <w:r>
        <w:t>но не хватает денежных средств. Всегда отвечал, что было принято решение на</w:t>
      </w:r>
      <w:r w:rsidR="001179D8">
        <w:t xml:space="preserve"> </w:t>
      </w:r>
      <w:r>
        <w:t xml:space="preserve">уровне правительства Российской Федерации - выделять в таких случаях </w:t>
      </w:r>
      <w:r>
        <w:rPr>
          <w:b/>
        </w:rPr>
        <w:t>ипотеку</w:t>
      </w:r>
      <w:r>
        <w:t xml:space="preserve"> под</w:t>
      </w:r>
      <w:r w:rsidR="001179D8">
        <w:t xml:space="preserve"> </w:t>
      </w:r>
      <w:r>
        <w:t>2%, но очень сложно реализовывался механизм. И я хотел рассказать о том, что,</w:t>
      </w:r>
      <w:r w:rsidR="001179D8">
        <w:t xml:space="preserve"> </w:t>
      </w:r>
      <w:r>
        <w:t>слава богу, этот механизм заработал", - написал он в телеграм-канале.</w:t>
      </w:r>
    </w:p>
    <w:p w:rsidR="00445356" w:rsidRDefault="00445356" w:rsidP="00445356">
      <w:pPr>
        <w:pStyle w:val="DocumentBody"/>
      </w:pPr>
      <w:r>
        <w:t xml:space="preserve">Как отметил глава региона, чтобы воспользоваться возможностью взять </w:t>
      </w:r>
      <w:r>
        <w:rPr>
          <w:b/>
        </w:rPr>
        <w:t>ипотеку</w:t>
      </w:r>
      <w:r w:rsidR="001179D8">
        <w:t xml:space="preserve"> </w:t>
      </w:r>
      <w:r>
        <w:t>по сниженному проценту, жителям отселяемых приграничных сел нужно обратиться к</w:t>
      </w:r>
      <w:r w:rsidR="001179D8">
        <w:t xml:space="preserve"> </w:t>
      </w:r>
      <w:r>
        <w:t>министру строительства региона Оксане Козлитиной или в администрации районов,</w:t>
      </w:r>
      <w:r w:rsidR="001179D8">
        <w:t xml:space="preserve"> </w:t>
      </w:r>
      <w:r>
        <w:t xml:space="preserve">где происходит переселение жителей </w:t>
      </w:r>
      <w:r w:rsidR="00AC1194">
        <w:t xml:space="preserve">из приграничных закрытых сел. </w:t>
      </w:r>
    </w:p>
    <w:p w:rsidR="00AC1194" w:rsidRPr="00AC1194" w:rsidRDefault="00357E47" w:rsidP="00AC1194">
      <w:pPr>
        <w:rPr>
          <w:rStyle w:val="DocumentOriginalLink"/>
        </w:rPr>
      </w:pPr>
      <w:hyperlink r:id="rId124" w:history="1">
        <w:r w:rsidR="00AC1194" w:rsidRPr="00AC1194">
          <w:rPr>
            <w:rStyle w:val="DocumentOriginalLink"/>
          </w:rPr>
          <w:t>https://tass.ru/nedvizhimost/25241157?ysclid=mgeofzma1f807019457</w:t>
        </w:r>
      </w:hyperlink>
      <w:r w:rsidR="00AC1194" w:rsidRPr="00AC1194">
        <w:rPr>
          <w:rStyle w:val="DocumentOriginalLink"/>
        </w:rPr>
        <w:t xml:space="preserve"> </w:t>
      </w:r>
    </w:p>
    <w:p w:rsidR="00445356" w:rsidRDefault="00445356" w:rsidP="00445356">
      <w:r>
        <w:rPr>
          <w:sz w:val="18"/>
        </w:rPr>
        <w:t>назад: </w:t>
      </w:r>
      <w:hyperlink w:anchor="ref_toc" w:history="1">
        <w:r>
          <w:rPr>
            <w:rStyle w:val="NavigationLink"/>
          </w:rPr>
          <w:t>оглавление</w:t>
        </w:r>
      </w:hyperlink>
    </w:p>
    <w:p w:rsidR="00B965AF" w:rsidRDefault="00B965AF" w:rsidP="00B965AF">
      <w:pPr>
        <w:pStyle w:val="4"/>
      </w:pPr>
      <w:bookmarkStart w:id="198" w:name="_Toc210591147"/>
      <w:bookmarkStart w:id="199" w:name="_Toc210591072"/>
      <w:bookmarkStart w:id="200" w:name="_Toc210637571"/>
      <w:r>
        <w:rPr>
          <w:rStyle w:val="DocumentDate"/>
        </w:rPr>
        <w:t>03.10.2025</w:t>
      </w:r>
      <w:r>
        <w:br/>
      </w:r>
      <w:r>
        <w:rPr>
          <w:rStyle w:val="DocumentSource"/>
        </w:rPr>
        <w:t>РБК</w:t>
      </w:r>
      <w:r>
        <w:br/>
      </w:r>
      <w:r>
        <w:rPr>
          <w:rStyle w:val="DocumentName"/>
        </w:rPr>
        <w:t>Госдума намерена легализовать рассрочку на покупку новостроек</w:t>
      </w:r>
      <w:bookmarkEnd w:id="198"/>
      <w:bookmarkEnd w:id="200"/>
    </w:p>
    <w:p w:rsidR="00B965AF" w:rsidRDefault="00B965AF" w:rsidP="00B965AF">
      <w:pPr>
        <w:pStyle w:val="DocumentBody"/>
      </w:pPr>
      <w:r>
        <w:t xml:space="preserve">Механизм рассрочки от </w:t>
      </w:r>
      <w:r>
        <w:rPr>
          <w:b/>
        </w:rPr>
        <w:t>застройщиков</w:t>
      </w:r>
      <w:r>
        <w:t xml:space="preserve"> на покупку жилья закрепят на законодательном уровне. Соответствующий законопроект может быть принят Государственной Думой, сообщил РБК Краснодар со ссылкой на депутата Госдумы от Краснодарского края Наталью Костенко.</w:t>
      </w:r>
    </w:p>
    <w:p w:rsidR="00B965AF" w:rsidRDefault="00B965AF" w:rsidP="00B965AF">
      <w:pPr>
        <w:pStyle w:val="DocumentBody"/>
      </w:pPr>
      <w:r>
        <w:t xml:space="preserve">"Госдума сейчас работает над тем, чтобы легализовать полулегальный на сегодня инструмент - рассрочку на покупку жилья. Вы знаете, это фактически обход </w:t>
      </w:r>
      <w:r>
        <w:rPr>
          <w:b/>
        </w:rPr>
        <w:t>ипотеки</w:t>
      </w:r>
      <w:r>
        <w:t xml:space="preserve">, многие строители этим инструментом пользуются. Скорее всего, он будет узаконен, </w:t>
      </w:r>
      <w:r>
        <w:rPr>
          <w:b/>
        </w:rPr>
        <w:t>застройщики</w:t>
      </w:r>
      <w:r>
        <w:t xml:space="preserve"> смогут официально им пользоваться", - прокомментировала Наталья Костенко на VII Яхт-саммите недвижимости и промышленности в Анапе.</w:t>
      </w:r>
    </w:p>
    <w:p w:rsidR="00B965AF" w:rsidRDefault="00B965AF" w:rsidP="00B965AF">
      <w:pPr>
        <w:pStyle w:val="DocumentBody"/>
      </w:pPr>
      <w:r>
        <w:t xml:space="preserve">Закон о рассрочке на рынке новостроек прогнозировали принять весной 2025 года, сообщал вице-премьер России Марат Хуснуллин. Предполагается, что это позволит уравнять банки и </w:t>
      </w:r>
      <w:r>
        <w:rPr>
          <w:b/>
        </w:rPr>
        <w:t>застройщиков</w:t>
      </w:r>
      <w:r>
        <w:t xml:space="preserve"> в части защиты залогового имущества, а также реализовать </w:t>
      </w:r>
      <w:r>
        <w:rPr>
          <w:b/>
        </w:rPr>
        <w:t>застройщикам</w:t>
      </w:r>
      <w:r>
        <w:t xml:space="preserve"> построенное, но нераспроданное жилье.</w:t>
      </w:r>
    </w:p>
    <w:p w:rsidR="00B965AF" w:rsidRDefault="00B965AF" w:rsidP="00B965AF">
      <w:pPr>
        <w:pStyle w:val="DocumentBody"/>
      </w:pPr>
      <w:r>
        <w:t xml:space="preserve">"Если выдает рассрочку </w:t>
      </w:r>
      <w:r>
        <w:rPr>
          <w:b/>
        </w:rPr>
        <w:t>застройщик</w:t>
      </w:r>
      <w:r>
        <w:t xml:space="preserve">, ему не платят, суды у нас справедливые, они всегда встают на сторону жителей, и если человек не платит, то к нему применить меры трудно. Поэтому мы готовим законодательные меры, чтобы и </w:t>
      </w:r>
      <w:r>
        <w:rPr>
          <w:b/>
        </w:rPr>
        <w:t>застройщики</w:t>
      </w:r>
      <w:r>
        <w:t>, и банки были уравнены в правах по рассрочке жилья", - комментировал Марат Хуснуллин.</w:t>
      </w:r>
    </w:p>
    <w:p w:rsidR="00B965AF" w:rsidRDefault="00B965AF" w:rsidP="00B965AF">
      <w:pPr>
        <w:pStyle w:val="DocumentBody"/>
      </w:pPr>
      <w:r>
        <w:t xml:space="preserve">По словам Натальи Костенко, среди других мер поддержки </w:t>
      </w:r>
      <w:r>
        <w:rPr>
          <w:b/>
        </w:rPr>
        <w:t>строительной отрасли</w:t>
      </w:r>
      <w:r>
        <w:t xml:space="preserve"> рассматривается продление моратория на взыскание с </w:t>
      </w:r>
      <w:r>
        <w:rPr>
          <w:b/>
        </w:rPr>
        <w:t>застройщиков</w:t>
      </w:r>
      <w:r>
        <w:t xml:space="preserve"> неустоек и штрафов за просрочку сдачи новостроек. Сейчас он действует до 31 декабря 2025 года. Также, добавила Наталья Костенко, можно ожидать дополнительные налоговые льготы для </w:t>
      </w:r>
      <w:r>
        <w:rPr>
          <w:b/>
        </w:rPr>
        <w:t>строительной отрасли</w:t>
      </w:r>
      <w:r>
        <w:t xml:space="preserve"> в рамках бюджетных изменений.</w:t>
      </w:r>
    </w:p>
    <w:p w:rsidR="00B965AF" w:rsidRDefault="00B965AF" w:rsidP="00B965AF">
      <w:pPr>
        <w:pStyle w:val="DocumentBody"/>
      </w:pPr>
      <w:r>
        <w:t xml:space="preserve">"В ближайшей перспективе рост в </w:t>
      </w:r>
      <w:r>
        <w:rPr>
          <w:b/>
        </w:rPr>
        <w:t>строительной отрасли</w:t>
      </w:r>
      <w:r>
        <w:t xml:space="preserve"> может замедлиться - из-за высокой ставки ЦБ и переизбытка уже построенного жилья, но государство все равно не оставит игроков рынка без поддержки. Хотя, конечно, никто не "умрет", но уже таких "золотых времен", как раньше, не будет. Да, ставка Центробанка у нас остается высокой, но правительство всеми возможными способами стимулирует строителей решать свои проблемы за счет снижения нереализованного жилья и его вывода на рынок", - отметила она.</w:t>
      </w:r>
    </w:p>
    <w:p w:rsidR="00B965AF" w:rsidRDefault="00B965AF" w:rsidP="00B965AF">
      <w:pPr>
        <w:pStyle w:val="DocumentBody"/>
      </w:pPr>
      <w:r>
        <w:t xml:space="preserve">Как сообщал РБК Краснодар, доля продаж новостроек на юге России с применением рассрочки в 2025 году достигла 30-60%. По данным ЕРЗ.РФ, весной 205 года более 90% российских </w:t>
      </w:r>
      <w:r>
        <w:rPr>
          <w:b/>
        </w:rPr>
        <w:t>застройщиков</w:t>
      </w:r>
      <w:r>
        <w:t xml:space="preserve"> применяют рассрочки, при этом 65%, как правило, не повышают цену квартиры при ее использовании, а 83% не начисляют проценты на остаток долга.</w:t>
      </w:r>
    </w:p>
    <w:p w:rsidR="00B965AF" w:rsidRDefault="00357E47" w:rsidP="00B965AF">
      <w:hyperlink r:id="rId125" w:history="1">
        <w:r w:rsidR="00B965AF">
          <w:rPr>
            <w:rStyle w:val="DocumentOriginalLink"/>
          </w:rPr>
          <w:t>https://kavkaz.rbc.ru/kavkaz/freenews/68dfb4849a7947c23da86f6d</w:t>
        </w:r>
      </w:hyperlink>
    </w:p>
    <w:p w:rsidR="00B965AF" w:rsidRDefault="00B965AF" w:rsidP="00B965AF">
      <w:r>
        <w:rPr>
          <w:sz w:val="18"/>
        </w:rPr>
        <w:t>назад: </w:t>
      </w:r>
      <w:hyperlink w:anchor="ref_toc" w:history="1">
        <w:r>
          <w:rPr>
            <w:rStyle w:val="NavigationLink"/>
          </w:rPr>
          <w:t>оглавление</w:t>
        </w:r>
      </w:hyperlink>
    </w:p>
    <w:p w:rsidR="00B965AF" w:rsidRDefault="00B965AF" w:rsidP="00B965AF">
      <w:pPr>
        <w:pStyle w:val="4"/>
      </w:pPr>
      <w:bookmarkStart w:id="201" w:name="_Toc210591118"/>
      <w:bookmarkStart w:id="202" w:name="_Toc210637572"/>
      <w:bookmarkEnd w:id="199"/>
      <w:r>
        <w:rPr>
          <w:rStyle w:val="DocumentDate"/>
        </w:rPr>
        <w:t>03.10.2025</w:t>
      </w:r>
      <w:r>
        <w:br/>
      </w:r>
      <w:r>
        <w:rPr>
          <w:rStyle w:val="DocumentSource"/>
        </w:rPr>
        <w:t>РБК</w:t>
      </w:r>
      <w:r>
        <w:br/>
      </w:r>
      <w:r>
        <w:rPr>
          <w:rStyle w:val="DocumentName"/>
        </w:rPr>
        <w:t>Компания «Практика» займется комплексным развитием территории в Перми</w:t>
      </w:r>
      <w:bookmarkEnd w:id="201"/>
      <w:bookmarkEnd w:id="202"/>
    </w:p>
    <w:p w:rsidR="00B965AF" w:rsidRDefault="00B965AF" w:rsidP="00B965AF">
      <w:pPr>
        <w:pStyle w:val="DocumentBody"/>
      </w:pPr>
      <w:r>
        <w:rPr>
          <w:b/>
        </w:rPr>
        <w:t>Застройщик</w:t>
      </w:r>
      <w:r>
        <w:t xml:space="preserve"> выиграл аукцион, в рамках которого расселит многоквартирные дома, а также сформирует земельные участки под социальную и общественную инфраструктуру</w:t>
      </w:r>
    </w:p>
    <w:p w:rsidR="00B965AF" w:rsidRDefault="00B965AF" w:rsidP="00B965AF">
      <w:pPr>
        <w:pStyle w:val="DocumentBody"/>
      </w:pPr>
      <w:r>
        <w:t>Компания «Практика» выиграла аукцион на комплексное развитие территорий в микрорайоне «Авиагородок» и на улице Чайковского в Индустриальном районе Перми. Общая площадь участка - 11 гектаров. Начальная цена договора составляла 19,7 млн рублей, итоговая достигла 258 млн рублей.</w:t>
      </w:r>
    </w:p>
    <w:p w:rsidR="00B965AF" w:rsidRDefault="00B965AF" w:rsidP="00B965AF">
      <w:pPr>
        <w:pStyle w:val="DocumentBody"/>
      </w:pPr>
      <w:r>
        <w:t>В рамках проекта компания «Практика» возьмет на себя обязательства по расселению и сносу многоквартирных домов общей площадью около 5,8 тыс. кв. м, а также по формированию земельных участков под социальные и общественные объекты. Среди них - школа на 1050 мест, центр детского творчества, общественный центр и стоматологическая поликлиника для детей. Кроме того, «Практика» обеспечит подготовку проектно-сметной документации на пристрой к школе №109.</w:t>
      </w:r>
    </w:p>
    <w:p w:rsidR="00B965AF" w:rsidRDefault="00B965AF" w:rsidP="00B965AF">
      <w:pPr>
        <w:pStyle w:val="DocumentBody"/>
      </w:pPr>
      <w:r>
        <w:t>Срок реализации КРТ рассчитан на десять лет с момента заключения договора.</w:t>
      </w:r>
    </w:p>
    <w:p w:rsidR="00B965AF" w:rsidRDefault="00B965AF" w:rsidP="00B965AF">
      <w:pPr>
        <w:pStyle w:val="DocumentBody"/>
      </w:pPr>
      <w:r>
        <w:t>«Для «Практики» участие в проектах комплексного развития территорий - это часть долгосрочной стратегии, - рассказали в пресс-службе компании. - Мы рассматриваем Пермь как один из ключевых региональных центров с большим потенциалом для развития. Здесь сильная экономика, богатая история и активная городская жизнь, поэтому для нас важно быть частью этого движения вперед. Мы реализуем КРТ в ряде городов России - в Екатеринбурге, Кемерово, Кургане, Томске - и видим, что каждый регион уникален и достоин современных решений. Пермь органично продолжает эту географию, и мы рады, что сможем предложить здесь проекты, которые будут востребованы жителями и внесут вклад в развитие города».</w:t>
      </w:r>
    </w:p>
    <w:p w:rsidR="00B965AF" w:rsidRDefault="00357E47" w:rsidP="00B965AF">
      <w:hyperlink r:id="rId126" w:history="1">
        <w:r w:rsidR="00B965AF">
          <w:rPr>
            <w:rStyle w:val="DocumentOriginalLink"/>
          </w:rPr>
          <w:t>https://companies.rbc.ru/news/SlT9tXwQv6/kompaniya-praktika-zajmetsya-kompleksnyim-razvitiem-territorii-v-permi/</w:t>
        </w:r>
      </w:hyperlink>
    </w:p>
    <w:p w:rsidR="00B965AF" w:rsidRDefault="00B965AF" w:rsidP="00B965AF">
      <w:r>
        <w:rPr>
          <w:sz w:val="18"/>
        </w:rPr>
        <w:t>назад: </w:t>
      </w:r>
      <w:hyperlink w:anchor="ref_toc" w:history="1">
        <w:r>
          <w:rPr>
            <w:rStyle w:val="NavigationLink"/>
          </w:rPr>
          <w:t>оглавление</w:t>
        </w:r>
      </w:hyperlink>
    </w:p>
    <w:p w:rsidR="00C7734E" w:rsidRDefault="00C7734E" w:rsidP="00C7734E">
      <w:pPr>
        <w:pStyle w:val="4"/>
      </w:pPr>
      <w:bookmarkStart w:id="203" w:name="_Toc210591162"/>
      <w:bookmarkStart w:id="204" w:name="_Toc210591145"/>
      <w:bookmarkStart w:id="205" w:name="_Toc210637573"/>
      <w:r>
        <w:rPr>
          <w:rStyle w:val="DocumentDate"/>
        </w:rPr>
        <w:t>03.10.2025</w:t>
      </w:r>
      <w:r>
        <w:br/>
      </w:r>
      <w:r>
        <w:rPr>
          <w:rStyle w:val="DocumentSource"/>
        </w:rPr>
        <w:t>РБК</w:t>
      </w:r>
      <w:r>
        <w:br/>
      </w:r>
      <w:r>
        <w:rPr>
          <w:rStyle w:val="DocumentName"/>
        </w:rPr>
        <w:t>Девелопер BN Group получил награду Eco Best Award 2025</w:t>
      </w:r>
      <w:bookmarkEnd w:id="203"/>
      <w:bookmarkEnd w:id="205"/>
    </w:p>
    <w:p w:rsidR="00C7734E" w:rsidRDefault="00C7734E" w:rsidP="00C7734E">
      <w:pPr>
        <w:pStyle w:val="DocumentBody"/>
      </w:pPr>
      <w:r>
        <w:t xml:space="preserve">Компания BN Group (входит в АФК «Система») была удостоена награды в категории «Зеленое </w:t>
      </w:r>
      <w:r>
        <w:rPr>
          <w:b/>
        </w:rPr>
        <w:t>строительство</w:t>
      </w:r>
      <w:r>
        <w:t>» в блоке «Девелопер года»</w:t>
      </w:r>
    </w:p>
    <w:p w:rsidR="00C7734E" w:rsidRDefault="00C7734E" w:rsidP="00C7734E">
      <w:pPr>
        <w:pStyle w:val="DocumentBody"/>
      </w:pPr>
      <w:r>
        <w:t xml:space="preserve">30 сентября в Подмосковье, на площадке «ПСБ Патриот» Cosmos Hotels, состоялась торжественная церемония награждения победителей премии Eco Best Award 2025. Компания BN Group (входит в АФК «Система») была удостоена награды в категории «Зеленое </w:t>
      </w:r>
      <w:r>
        <w:rPr>
          <w:b/>
        </w:rPr>
        <w:t>строительство</w:t>
      </w:r>
      <w:r>
        <w:t>» в блоке «Девелопер года». Отмечен существенный вклад девелопера в популяризацию деревянного домостроения.</w:t>
      </w:r>
    </w:p>
    <w:p w:rsidR="00C7734E" w:rsidRDefault="00C7734E" w:rsidP="00C7734E">
      <w:pPr>
        <w:pStyle w:val="DocumentBody"/>
      </w:pPr>
      <w:r>
        <w:t>Премия Eco Best Award 2025 проходила в несколько этапов. Сначала стартовал прием заявок от участников, которые направлялись в дирекцию для последующей передачи на рассмотрение экспертам проекта. Затем было проведено голосование по сформированному шорт-листу премии. В этом году премией было представлено множество номинаций, охватывающих широкий спектр достижений в области экоменеджмента и корпоративно-социальной ответственности.</w:t>
      </w:r>
    </w:p>
    <w:p w:rsidR="00C7734E" w:rsidRDefault="00C7734E" w:rsidP="00C7734E">
      <w:pPr>
        <w:pStyle w:val="DocumentBody"/>
      </w:pPr>
      <w:r>
        <w:t>«Мы верим, что за деревянными технологиями строительства - будущее. BN Group уже сейчас формирует тренд на экологичный девелопмент в России, активно развивая деревянное домостроение, устанавливая высокие стандарты качества. Для строительства проектов компания использует материалы - CLT-панели и клееный брус от партнера, холдинга Segezha Group», - комментирует заместитель генерального директора по продажам и маркетингу BN Group Ольга Нерушева.</w:t>
      </w:r>
    </w:p>
    <w:p w:rsidR="00C7734E" w:rsidRDefault="00357E47" w:rsidP="00C7734E">
      <w:hyperlink r:id="rId127" w:history="1">
        <w:r w:rsidR="00C7734E">
          <w:rPr>
            <w:rStyle w:val="DocumentOriginalLink"/>
          </w:rPr>
          <w:t>https://companies.rbc.ru/news/iN9MUeqdRw/developer-bn-group-poluchil-nagradu-eco-best-award-2025/</w:t>
        </w:r>
      </w:hyperlink>
    </w:p>
    <w:p w:rsidR="00C7734E" w:rsidRDefault="00C7734E" w:rsidP="00C7734E">
      <w:r>
        <w:rPr>
          <w:sz w:val="18"/>
        </w:rPr>
        <w:t>назад: </w:t>
      </w:r>
      <w:hyperlink w:anchor="ref_toc" w:history="1">
        <w:r>
          <w:rPr>
            <w:rStyle w:val="NavigationLink"/>
          </w:rPr>
          <w:t>оглавление</w:t>
        </w:r>
      </w:hyperlink>
    </w:p>
    <w:p w:rsidR="00B965AF" w:rsidRDefault="00B965AF" w:rsidP="00B965AF">
      <w:pPr>
        <w:pStyle w:val="4"/>
      </w:pPr>
      <w:bookmarkStart w:id="206" w:name="_Toc210637574"/>
      <w:r>
        <w:rPr>
          <w:rStyle w:val="DocumentDate"/>
        </w:rPr>
        <w:t>03.10.2025</w:t>
      </w:r>
      <w:r>
        <w:br/>
      </w:r>
      <w:r>
        <w:rPr>
          <w:rStyle w:val="DocumentSource"/>
        </w:rPr>
        <w:t>Ведомости (vedomosti.ru)</w:t>
      </w:r>
      <w:r>
        <w:br/>
      </w:r>
      <w:r>
        <w:rPr>
          <w:rStyle w:val="DocumentName"/>
        </w:rPr>
        <w:t>Генеральный директор «РГ-Девелопмент» Татьяна Тихонова в четвертый раз вошла в рейтинг «Топ-1000 российских менеджеров»</w:t>
      </w:r>
      <w:bookmarkEnd w:id="204"/>
      <w:bookmarkEnd w:id="206"/>
    </w:p>
    <w:p w:rsidR="00B965AF" w:rsidRDefault="00B965AF" w:rsidP="00B965AF">
      <w:pPr>
        <w:pStyle w:val="DocumentBody"/>
      </w:pPr>
      <w:r>
        <w:t xml:space="preserve">Генеральный директор «РГ-Девелопмент» Татьяна Тихонова вошла в ежегодный рейтинг «Топ-1000 российских менеджеров», подготовленный Ассоциацией менеджеров совместно с издательским домом «КоммерсантЪ». Это уже четвертый год подряд, когда экспертное сообщество отмечает ее вклад в развитие </w:t>
      </w:r>
      <w:r>
        <w:rPr>
          <w:b/>
        </w:rPr>
        <w:t>строительной отрасли</w:t>
      </w:r>
      <w:r>
        <w:t>.</w:t>
      </w:r>
    </w:p>
    <w:p w:rsidR="00B965AF" w:rsidRDefault="00B965AF" w:rsidP="00B965AF">
      <w:pPr>
        <w:pStyle w:val="DocumentBody"/>
      </w:pPr>
      <w:r>
        <w:t>Татьяна Тихонова возглавляет операционную и девелоперскую деятельность компании с 2014 года. Под ее руководством в Москве построено более 1,7 млн кв. м жилья. Помимо основной деятельности, она входит в Общественный совет при Минстрое России, руководит Комиссией по вопросам градостроительной деятельности и комплексного развития территорий, а также работает в составе Экспертного совета при Комитете Государственной Думы по строительству и ЖКХ.</w:t>
      </w:r>
    </w:p>
    <w:p w:rsidR="00B965AF" w:rsidRDefault="00B965AF" w:rsidP="00B965AF">
      <w:pPr>
        <w:pStyle w:val="DocumentBody"/>
      </w:pPr>
      <w:r>
        <w:t>Рейтинг «Топ-1000 российских менеджеров» публикуется в газете «КоммерсантЪ» на протяжении 25 лет и является инструментом оценки профессиональной репутации руководителей в различных отраслях экономики.</w:t>
      </w:r>
    </w:p>
    <w:p w:rsidR="00B965AF" w:rsidRDefault="00357E47" w:rsidP="00B965AF">
      <w:hyperlink r:id="rId128" w:history="1">
        <w:r w:rsidR="00B965AF">
          <w:rPr>
            <w:rStyle w:val="DocumentOriginalLink"/>
          </w:rPr>
          <w:t>https://www.vedomosti.ru/press_releases/2025/10/03/generalnii-direktor-rg-development-tatyana-tihonova-v-chetvertii-raz-voshla-v-reiting-top-1000-rossiiskih-menedzherov</w:t>
        </w:r>
      </w:hyperlink>
    </w:p>
    <w:p w:rsidR="00B965AF" w:rsidRDefault="00B965AF" w:rsidP="00B965AF">
      <w:r>
        <w:rPr>
          <w:sz w:val="18"/>
        </w:rPr>
        <w:t>назад: </w:t>
      </w:r>
      <w:hyperlink w:anchor="ref_toc" w:history="1">
        <w:r>
          <w:rPr>
            <w:rStyle w:val="NavigationLink"/>
          </w:rPr>
          <w:t>оглавление</w:t>
        </w:r>
      </w:hyperlink>
    </w:p>
    <w:p w:rsidR="008663BD" w:rsidRDefault="008663BD" w:rsidP="008663BD">
      <w:pPr>
        <w:pStyle w:val="4"/>
      </w:pPr>
      <w:bookmarkStart w:id="207" w:name="_Toc210622869"/>
      <w:bookmarkStart w:id="208" w:name="_Toc210637575"/>
      <w:r>
        <w:rPr>
          <w:rStyle w:val="DocumentDate"/>
        </w:rPr>
        <w:t>06.10.2025</w:t>
      </w:r>
      <w:r>
        <w:br/>
      </w:r>
      <w:r>
        <w:rPr>
          <w:rStyle w:val="DocumentSource"/>
        </w:rPr>
        <w:t>Ведомости</w:t>
      </w:r>
      <w:r>
        <w:br/>
      </w:r>
      <w:r>
        <w:rPr>
          <w:rStyle w:val="DocumentName"/>
        </w:rPr>
        <w:t>У скандального проекта апарт-комплекса «Правда» вновь сменился владелец</w:t>
      </w:r>
      <w:bookmarkEnd w:id="207"/>
      <w:bookmarkEnd w:id="208"/>
    </w:p>
    <w:p w:rsidR="008663BD" w:rsidRDefault="008663BD" w:rsidP="008663BD">
      <w:pPr>
        <w:pStyle w:val="DocumentBody"/>
      </w:pPr>
      <w:r>
        <w:t>Eго достройкой будет заниматься ульяновский девелопер Dars</w:t>
      </w:r>
    </w:p>
    <w:p w:rsidR="008663BD" w:rsidRDefault="008663BD" w:rsidP="008663BD">
      <w:pPr>
        <w:pStyle w:val="DocumentBody"/>
      </w:pPr>
      <w:r>
        <w:t xml:space="preserve">Принадлежащее ульяновскому девелоперу Dars ООО "Специализированный </w:t>
      </w:r>
      <w:r>
        <w:rPr>
          <w:b/>
        </w:rPr>
        <w:t>застройщик</w:t>
      </w:r>
      <w:r>
        <w:t xml:space="preserve"> "Добрый дом" стало владельцем компании "СЗ "Вега", которой принадлежат права на проект апарт-комплекса "Правда" на одноименной улице на севере Москвы. По данным "СПАРК-Интерфакса", сделка была закрыта 3 октября, продавец актива - закрытый паевой инвестиционный фонд (ЗПИФ) "Верное решение" под управлением УК "Профтим". Участники рынка ранее связывали этот ЗПИФ с акционерами инвестгруппы O1 Properties и </w:t>
      </w:r>
      <w:r>
        <w:rPr>
          <w:b/>
        </w:rPr>
        <w:t>застройщика</w:t>
      </w:r>
      <w:r>
        <w:t xml:space="preserve"> элитной недвижимости Vos’hod. Представитель последней факт продажи "Правды" не подтвердил, а вот в Dars сообщили, что этот проект теперь находится в ее портфеле.</w:t>
      </w:r>
    </w:p>
    <w:p w:rsidR="008663BD" w:rsidRDefault="008663BD" w:rsidP="008663BD">
      <w:pPr>
        <w:pStyle w:val="DocumentBody"/>
      </w:pPr>
      <w:r>
        <w:t>"Правда" - один из самых известных долгостроев Москвы. Группа ПСН, созданная бывшими акционерами Промсвязьбанка Алексеем и Дмитрием Ананьевыми, начала строить этот комплекс еще в 2017 г. Предполагалось, что объект общей площадью более 60 000 кв. м будет введен в эксплуатацию спустя два года. Однако в 2018 г. Следственный комитет России обвинил Ананьевых в растрате имущества Промсвязьбанка, арестовав все активы братьев. В итоге строительные работы на ул. Правды были заморожены. При этом, как указано на сайте Eдиной информационной системы жилищного строительства, 5% лотов в данном проекте были проданы.</w:t>
      </w:r>
    </w:p>
    <w:p w:rsidR="008663BD" w:rsidRDefault="008663BD" w:rsidP="008663BD">
      <w:pPr>
        <w:pStyle w:val="DocumentBody"/>
      </w:pPr>
      <w:r>
        <w:t>В 2022 г. кипрская Yofoura Holding Limited (акционер O1 Properties) выкупила у Сбербанка права требования на 1,56 млрд руб. к фирме "Объединенный издательский дом (ИД) "Медиа-пресса", которой принадлежали права на "Правду". В начале этого года кредиторы последней в рамках процедуры банкротства компании одобрили передачу площадки связанному с Vos’hod СЗ "Вега", сообщал РБК со ссылкой на документы. Там говорилось, что новый собственник обязан погасить все долговые обязательства ИД "Медиа-пресса" на 1,9 млрд руб. Издание тогда предполагало, что именно Vos’hod и будет заниматься достройкой апарт-комплекса. Впрочем, два консультанта, работавших с площадкой, тогда говорили "Ведомостям", что он ищет покупателя на этот актив.</w:t>
      </w:r>
    </w:p>
    <w:p w:rsidR="008663BD" w:rsidRDefault="008663BD" w:rsidP="008663BD">
      <w:pPr>
        <w:pStyle w:val="DocumentBody"/>
      </w:pPr>
      <w:r>
        <w:t>Dars основана бизнесменом Дмитрием Рябовым в 2001 г. Компания специализируется на строительстве жилой и коммерческой недвижимости, а также управлении торговыми центрами. В ее портфеле более 1 млн кв. м, в том числе 688 800 кв. м жилья. Земельный банк включает 3,35 млн кв. м. На сегодняшний момент девелопер помимо Ульяновска работает также в Липецке, Хабаровске, Уфе и Волгограде.</w:t>
      </w:r>
    </w:p>
    <w:p w:rsidR="008663BD" w:rsidRDefault="008663BD" w:rsidP="008663BD">
      <w:pPr>
        <w:pStyle w:val="DocumentBody"/>
      </w:pPr>
      <w:r>
        <w:t>Летом этого года Dars сообщила о своем первом коммерческом проекте в Москве. Компания намеревается построить на Кольской улице в Свиблове жилой комплекс на 19 000 кв. м. До этого она участвовала в возведении крупного жилого кластера в подмосковном Жуковском. А в 2022 г. группа выкупила у 3S Group (создана в том числе сыном бывшего генпрокурора России Артемом Чайкой) фирму "Три эс контракшн менеджмент" (сейчас "Дарс-реновация"), которая является подрядчиком по сносу старых пятиэтажных домов и строительству на их месте новых жилых комплексов по программе реновации в Москве.</w:t>
      </w:r>
    </w:p>
    <w:p w:rsidR="008663BD" w:rsidRDefault="008663BD" w:rsidP="008663BD">
      <w:pPr>
        <w:pStyle w:val="DocumentBody"/>
      </w:pPr>
      <w:r>
        <w:t>Dars хорошо знакома с "Правдой", говорят опрошенные "Ведомостями" эксперты. Компания изначально выступала генподрядчиком этого комплекса, она была одним из кредиторов Объединенного издательского дома "Медиа-пресса". По этой причине сделка между ульяновским девелопером и Vos’hod могла быть нерыночной, она, скорее всего, учитывала долговые обязательства перед Dars по этому проекту. Тем не менее стоимость площадки партнер NF Group Марина Малахатько оценивает в 3,5-3,7 млрд руб. Директор департамента девелопмента земли Nikoliers Тимур Рывкин говорит о 3,5-4 млрд руб.</w:t>
      </w:r>
    </w:p>
    <w:p w:rsidR="008663BD" w:rsidRDefault="008663BD" w:rsidP="008663BD">
      <w:pPr>
        <w:pStyle w:val="DocumentBody"/>
      </w:pPr>
      <w:r>
        <w:t>Управляющий партнер Alto Real Estate Fund Наталия Тишендорф также считает, что этот актив стоит максимум 4 млрд руб. Eще 13-18 млрд руб. надо будет вложить в достройку самого комплекса, добавляет Рывкин.</w:t>
      </w:r>
    </w:p>
    <w:p w:rsidR="008663BD" w:rsidRDefault="008663BD" w:rsidP="008663BD">
      <w:pPr>
        <w:pStyle w:val="DocumentBody"/>
      </w:pPr>
      <w:r>
        <w:t>Малахатько же считает, что потребуется меньше - около 7,5 млрд руб.</w:t>
      </w:r>
    </w:p>
    <w:p w:rsidR="008663BD" w:rsidRDefault="008663BD" w:rsidP="008663BD">
      <w:pPr>
        <w:pStyle w:val="DocumentBody"/>
      </w:pPr>
      <w:r>
        <w:t>Dars, скорее всего, попробует пересогласовать апарт-комплекс в элитный жилой комплекс, считают эксперты. Они напоминают, что городские власти сейчас выступают против строительства апартаментов, так как такие проекты не предполагают наличие дополнительной инфраструктуры. Кроме того, по их словам, квартиры пользуются большим спросом у покупателей.</w:t>
      </w:r>
    </w:p>
    <w:p w:rsidR="008663BD" w:rsidRDefault="008663BD" w:rsidP="008663BD">
      <w:pPr>
        <w:pStyle w:val="DocumentAuthor"/>
      </w:pPr>
      <w:r>
        <w:t>Мария Асиновская</w:t>
      </w:r>
    </w:p>
    <w:p w:rsidR="00C7734E" w:rsidRPr="00C7734E" w:rsidRDefault="00357E47" w:rsidP="00C7734E">
      <w:pPr>
        <w:rPr>
          <w:rStyle w:val="DocumentOriginalLink"/>
        </w:rPr>
      </w:pPr>
      <w:hyperlink r:id="rId129" w:history="1">
        <w:r w:rsidR="00C7734E" w:rsidRPr="00C7734E">
          <w:rPr>
            <w:rStyle w:val="DocumentOriginalLink"/>
          </w:rPr>
          <w:t>https://www.vedomosti.ru/realty/articles/2025/10/06/1144455-u-skandalnogo-proekta-apart-kompleksa-pravda-vnov-smenilsya-vladelets?ysclid=mgeoop5ira256362777</w:t>
        </w:r>
      </w:hyperlink>
      <w:r w:rsidR="00C7734E" w:rsidRPr="00C7734E">
        <w:rPr>
          <w:rStyle w:val="DocumentOriginalLink"/>
        </w:rPr>
        <w:t xml:space="preserve"> </w:t>
      </w:r>
    </w:p>
    <w:p w:rsidR="008663BD" w:rsidRDefault="008663BD" w:rsidP="008663BD">
      <w:r>
        <w:rPr>
          <w:sz w:val="18"/>
        </w:rPr>
        <w:t>назад: </w:t>
      </w:r>
      <w:hyperlink w:anchor="ref_toc" w:history="1">
        <w:r>
          <w:rPr>
            <w:rStyle w:val="NavigationLink"/>
          </w:rPr>
          <w:t>оглавление</w:t>
        </w:r>
      </w:hyperlink>
    </w:p>
    <w:p w:rsidR="002461F8" w:rsidRDefault="00345DD1" w:rsidP="002461F8">
      <w:pPr>
        <w:pStyle w:val="1"/>
      </w:pPr>
      <w:bookmarkStart w:id="209" w:name="_Toc210637576"/>
      <w:r>
        <w:t>ЭКОНОМИЧЕСКИЕ НОВОСТИ</w:t>
      </w:r>
      <w:bookmarkEnd w:id="190"/>
      <w:bookmarkEnd w:id="209"/>
    </w:p>
    <w:p w:rsidR="006A759A" w:rsidRDefault="006A759A" w:rsidP="006A759A">
      <w:pPr>
        <w:pStyle w:val="4"/>
      </w:pPr>
      <w:bookmarkStart w:id="210" w:name="_Toc210624153"/>
      <w:bookmarkStart w:id="211" w:name="_Toc210637577"/>
      <w:r>
        <w:rPr>
          <w:rStyle w:val="DocumentDate"/>
        </w:rPr>
        <w:t>03.10.2025</w:t>
      </w:r>
      <w:r>
        <w:br/>
      </w:r>
      <w:r>
        <w:rPr>
          <w:rStyle w:val="DocumentSource"/>
        </w:rPr>
        <w:t>Ведомости (vedomosti.ru)</w:t>
      </w:r>
      <w:r>
        <w:br/>
      </w:r>
      <w:r>
        <w:rPr>
          <w:rStyle w:val="DocumentName"/>
        </w:rPr>
        <w:t>Программа Владимира Путина после клуба «Валдай» продолжилась в «Сириусе»</w:t>
      </w:r>
      <w:bookmarkEnd w:id="210"/>
      <w:bookmarkEnd w:id="211"/>
    </w:p>
    <w:p w:rsidR="006A759A" w:rsidRDefault="006A759A" w:rsidP="006A759A">
      <w:pPr>
        <w:pStyle w:val="DocumentBody"/>
      </w:pPr>
      <w:r>
        <w:t>Президент наградил учителей участников спецоперации и открыл концертный центр</w:t>
      </w:r>
    </w:p>
    <w:p w:rsidR="006A759A" w:rsidRDefault="006A759A" w:rsidP="00C7734E">
      <w:pPr>
        <w:pStyle w:val="5"/>
      </w:pPr>
      <w:r>
        <w:t>Владимир Путин на следующий день после заседания клуба «Валдай» продолжил свою программу в Краснодарском крае. В честь приближающегося Дня учителя президент 3 октября наградил педагогов, которые учили будущих участников специальной военной операции, и принял участие в открытии концертного центра «Сириус», приуроченному к отмечающемуся в 2025 г. десятилетию образовательной организации.</w:t>
      </w:r>
    </w:p>
    <w:p w:rsidR="006A759A" w:rsidRDefault="006A759A" w:rsidP="006A759A">
      <w:pPr>
        <w:pStyle w:val="DocumentBody"/>
      </w:pPr>
      <w:r>
        <w:t>Президент вручил медаль ордена «За заслуги перед Отечеством» II степени педагогу из Тюменской области Олегу Плесовских, который был учителем участников спецоперации Виктора Квасова и Жумабая Раизова. Знак отличия «За наставничество» Путин вручил учителю русского языка и литературы из Пензенской области Светлане Степановой, которая учила участника спецоперации Артема Николаева, и учительнице из Омской области Татьяне Тимкиной, ученик которой Николай Сергиенко также участвовал в спецоперации и имеет награды. Почетное звание «Заслуженный работник физической культуры» было присвоено директору спортивной школы «Бастион» во Владивостоке Вячеславу Иванову – он наставник участника спецоперации Сергея Кузьминчука. Звание «Заслуженный учитель России» получили учительница русского языка и литературы из Пскова Светлана Магера, ее ученица – участница спецоперации Мария Мусатова, и учительница из Ленинградской области Зоя Никитина, ее ученик – участник спецоперации, который проходит обучение в программе «Время героев» Антон Шорохов («Ведомости» писали, что он стал главным советником управления президента по вопросам мониторинга и анализа социальных процессов).</w:t>
      </w:r>
    </w:p>
    <w:p w:rsidR="006A759A" w:rsidRDefault="006A759A" w:rsidP="006A759A">
      <w:pPr>
        <w:pStyle w:val="DocumentBody"/>
      </w:pPr>
      <w:r>
        <w:t>После вручения наград Путин принял участие в открытии концертного центра «Сириус». Акустику зала проектировал японский инженер Ясухиса Тойота, который также работал над концертными залами «Зарядье» в Москве, второй сцены Мариинского театра в Санкт-Петербурге, залами Дома музыки в Хельсинки и Эльбской филармонии в Гамбурге, Концертным залом имени Уолта Диснея в Лос-Анджелесе и др.</w:t>
      </w:r>
    </w:p>
    <w:p w:rsidR="006A759A" w:rsidRDefault="006A759A" w:rsidP="006A759A">
      <w:pPr>
        <w:pStyle w:val="DocumentBody"/>
      </w:pPr>
      <w:r>
        <w:t>«Очень рад приветствовать вас в новом концертном зале «Сириус». Величественный и современный, он призван стать знаковым культурным пространством России. Здесь будут выступать знаменитые исполнители и зажигаться новые звёздочки, новые звёзды классической музыки, оперы, балета. Хотел бы поблагодарить российских архитекторов, инженеров, строителей, а также наших зарубежных друзей, специалистов, которые создали подлинный шедевр, настоящий дворец мирового искусства без всякого преувеличения», – сказал президент. Он поздравил всех тех, кто стоял у истоков «Сириуса» с десятилетием образовательного центра. По его словам, «Сириус», созданный на базе олимпийских объектов, не имеет аналогов в мире. Путин пообещал расширять исследовательскую инфраструктуру «Сириуса» и, в целом, наращивать его возможности. На открытии перед президентом и гостями выступили дирижер Валерий Гергиев и симфонический оркестр Мариинского театра.</w:t>
      </w:r>
    </w:p>
    <w:p w:rsidR="006A759A" w:rsidRDefault="006A759A" w:rsidP="006A759A">
      <w:pPr>
        <w:pStyle w:val="DocumentAuthor"/>
      </w:pPr>
      <w:r>
        <w:t>Елена Мухаметшина</w:t>
      </w:r>
    </w:p>
    <w:p w:rsidR="00C7734E" w:rsidRPr="00C7734E" w:rsidRDefault="00357E47" w:rsidP="00C7734E">
      <w:pPr>
        <w:rPr>
          <w:rStyle w:val="DocumentOriginalLink"/>
        </w:rPr>
      </w:pPr>
      <w:hyperlink r:id="rId130" w:history="1">
        <w:r w:rsidR="00C7734E" w:rsidRPr="00C7734E">
          <w:rPr>
            <w:rStyle w:val="DocumentOriginalLink"/>
          </w:rPr>
          <w:t>https://www.vedomosti.ru/politics/articles/2025/10/03/1144237-programma-putina-posle-valdai?ysclid=mgeop9z9yo755568843</w:t>
        </w:r>
      </w:hyperlink>
      <w:r w:rsidR="00C7734E" w:rsidRPr="00C7734E">
        <w:rPr>
          <w:rStyle w:val="DocumentOriginalLink"/>
        </w:rPr>
        <w:t xml:space="preserve"> </w:t>
      </w:r>
    </w:p>
    <w:p w:rsidR="006A759A" w:rsidRDefault="006A759A" w:rsidP="006A759A">
      <w:r>
        <w:rPr>
          <w:sz w:val="18"/>
        </w:rPr>
        <w:t>назад: </w:t>
      </w:r>
      <w:hyperlink w:anchor="ref_toc" w:history="1">
        <w:r>
          <w:rPr>
            <w:rStyle w:val="NavigationLink"/>
          </w:rPr>
          <w:t>оглавление</w:t>
        </w:r>
      </w:hyperlink>
    </w:p>
    <w:p w:rsidR="006A759A" w:rsidRDefault="006A759A" w:rsidP="006A759A">
      <w:pPr>
        <w:pStyle w:val="4"/>
      </w:pPr>
      <w:bookmarkStart w:id="212" w:name="_Toc210624091"/>
      <w:bookmarkStart w:id="213" w:name="_Toc210637578"/>
      <w:r>
        <w:rPr>
          <w:rStyle w:val="DocumentDate"/>
        </w:rPr>
        <w:t>05.10.2025</w:t>
      </w:r>
      <w:r>
        <w:br/>
      </w:r>
      <w:r>
        <w:rPr>
          <w:rStyle w:val="DocumentSource"/>
        </w:rPr>
        <w:t>Ведомости (vedomosti.ru)</w:t>
      </w:r>
      <w:r>
        <w:br/>
      </w:r>
      <w:r>
        <w:rPr>
          <w:rStyle w:val="DocumentName"/>
        </w:rPr>
        <w:t>Путин обсудил с Рахмоном подготовку своего визита в Таджикистан</w:t>
      </w:r>
      <w:bookmarkEnd w:id="212"/>
      <w:bookmarkEnd w:id="213"/>
    </w:p>
    <w:p w:rsidR="006A759A" w:rsidRDefault="006A759A" w:rsidP="00C7734E">
      <w:pPr>
        <w:pStyle w:val="5"/>
      </w:pPr>
      <w:r>
        <w:rPr>
          <w:b/>
        </w:rPr>
        <w:t>Президенты</w:t>
      </w:r>
      <w:r>
        <w:t xml:space="preserve"> России и Таджикистана Владимир </w:t>
      </w:r>
      <w:r>
        <w:rPr>
          <w:b/>
        </w:rPr>
        <w:t>Путин</w:t>
      </w:r>
      <w:r>
        <w:t xml:space="preserve"> и Эмомали Рахмон провели 5 октября телефонный разговор, сообщается на сайте Кремля.</w:t>
      </w:r>
    </w:p>
    <w:p w:rsidR="006A759A" w:rsidRDefault="006A759A" w:rsidP="006A759A">
      <w:pPr>
        <w:pStyle w:val="DocumentBody"/>
      </w:pPr>
      <w:r>
        <w:t>Лидеры двух стран обсудили в том числе вопросы, связанные с подготовкой предстоящего государственного визита Путина в республику, говорится в сообщении. Ранее стало известно, что Путин отправится в Таджикистан 9 октября.</w:t>
      </w:r>
    </w:p>
    <w:p w:rsidR="006A759A" w:rsidRDefault="006A759A" w:rsidP="006A759A">
      <w:pPr>
        <w:pStyle w:val="DocumentBody"/>
      </w:pPr>
      <w:r>
        <w:t>В ходе телефонного разговора президент РФ также поздравил Рахмона с днем рождения. 5 октября ему исполнилось 73 года. Президенту Таджикистана также была направлена поздравительная телеграмма. Путин отметил в поздравлении большой вклад Рахмона в развитие отношений стратегического партнерства и союзничества между двумя странами. Он выразил уверенность, что предстоящая встреча лидеров в Душанбе послужит дальнейшему наращиванию комплекса взаимовыгодных российско-таджикистанских связей.</w:t>
      </w:r>
    </w:p>
    <w:p w:rsidR="006A759A" w:rsidRDefault="006A759A" w:rsidP="006A759A">
      <w:pPr>
        <w:pStyle w:val="DocumentBody"/>
      </w:pPr>
      <w:r>
        <w:t>9 сентября Путин поздравил Рахмона с Днем независимости республики. 1 сентября лидеры провели двустороннюю встречу на полях саммита Шанхайской организации сотрудничества (ШОС), где обсудили ключевые вопросы двусторонней повестки и подготовку трех мероприятий в Душанбе.</w:t>
      </w:r>
    </w:p>
    <w:p w:rsidR="006A759A" w:rsidRDefault="00357E47" w:rsidP="006A759A">
      <w:hyperlink r:id="rId131" w:history="1">
        <w:r w:rsidR="006A759A">
          <w:rPr>
            <w:rStyle w:val="DocumentOriginalLink"/>
          </w:rPr>
          <w:t>https://www.vedomosti.ru/politics/news/2025/10/05/1144380-putin-obsudil-s-rahmonom</w:t>
        </w:r>
      </w:hyperlink>
    </w:p>
    <w:p w:rsidR="006A759A" w:rsidRDefault="006A759A" w:rsidP="006A759A">
      <w:r>
        <w:rPr>
          <w:sz w:val="18"/>
        </w:rPr>
        <w:t>назад: </w:t>
      </w:r>
      <w:hyperlink w:anchor="ref_toc" w:history="1">
        <w:r>
          <w:rPr>
            <w:rStyle w:val="NavigationLink"/>
          </w:rPr>
          <w:t>оглавление</w:t>
        </w:r>
      </w:hyperlink>
    </w:p>
    <w:p w:rsidR="006A759A" w:rsidRDefault="006A759A" w:rsidP="006A759A">
      <w:pPr>
        <w:pStyle w:val="4"/>
      </w:pPr>
      <w:bookmarkStart w:id="214" w:name="_Toc210624692"/>
      <w:bookmarkStart w:id="215" w:name="_Toc210637579"/>
      <w:r>
        <w:rPr>
          <w:rStyle w:val="DocumentDate"/>
        </w:rPr>
        <w:t>0</w:t>
      </w:r>
      <w:r w:rsidR="00C7734E">
        <w:rPr>
          <w:rStyle w:val="DocumentDate"/>
        </w:rPr>
        <w:t>5</w:t>
      </w:r>
      <w:r>
        <w:rPr>
          <w:rStyle w:val="DocumentDate"/>
        </w:rPr>
        <w:t>.10.2025</w:t>
      </w:r>
      <w:r>
        <w:br/>
      </w:r>
      <w:r>
        <w:rPr>
          <w:rStyle w:val="DocumentSource"/>
        </w:rPr>
        <w:t>Российская газета</w:t>
      </w:r>
      <w:r>
        <w:br/>
      </w:r>
      <w:bookmarkEnd w:id="214"/>
      <w:r w:rsidR="00C7734E" w:rsidRPr="00C7734E">
        <w:rPr>
          <w:rStyle w:val="DocumentName"/>
        </w:rPr>
        <w:t>Кабмин дополнительно профинансировал часть социальных гарантий населению</w:t>
      </w:r>
      <w:bookmarkEnd w:id="215"/>
    </w:p>
    <w:p w:rsidR="006A759A" w:rsidRDefault="006A759A" w:rsidP="00C7734E">
      <w:pPr>
        <w:pStyle w:val="5"/>
      </w:pPr>
      <w:r>
        <w:t>Премьер-министр Михаил Мишустин выделил дополнительное финансирование</w:t>
      </w:r>
      <w:r w:rsidR="001179D8">
        <w:t xml:space="preserve"> </w:t>
      </w:r>
      <w:r>
        <w:t>на социальные доплаты пенсионерам в ряде регионов и выплаты по уходу за</w:t>
      </w:r>
      <w:r w:rsidR="001179D8">
        <w:t xml:space="preserve"> </w:t>
      </w:r>
      <w:r>
        <w:t>инвалидами.</w:t>
      </w:r>
    </w:p>
    <w:p w:rsidR="006A759A" w:rsidRDefault="006A759A" w:rsidP="00C7734E">
      <w:pPr>
        <w:pStyle w:val="5"/>
      </w:pPr>
      <w:r>
        <w:t>Более 4,8 миллиарда рублей получат 19 регионов страны на социальные</w:t>
      </w:r>
      <w:r w:rsidR="001179D8">
        <w:t xml:space="preserve"> </w:t>
      </w:r>
      <w:r>
        <w:t>доплаты неработающим пенсионерам. Это Бурятия, Кабардино-Балкария, Коми,</w:t>
      </w:r>
      <w:r w:rsidR="001179D8">
        <w:t xml:space="preserve"> </w:t>
      </w:r>
      <w:r>
        <w:t>Якутия, Тува, Забайкальский, Камчатский, Красноярский, Приморский и</w:t>
      </w:r>
      <w:r w:rsidR="001179D8">
        <w:t xml:space="preserve"> </w:t>
      </w:r>
      <w:r>
        <w:t>Хабаровский края, Архангельская, Вологодская, Иркутская, Калининградская,</w:t>
      </w:r>
      <w:r w:rsidR="001179D8">
        <w:t xml:space="preserve"> </w:t>
      </w:r>
      <w:r>
        <w:t>Ленинградская, Магаданская и Московская области, Санкт-Петербург, Чукотский</w:t>
      </w:r>
      <w:r w:rsidR="001179D8">
        <w:t xml:space="preserve"> </w:t>
      </w:r>
      <w:r>
        <w:t>автономный округ. Поддержка резервного фонда правительства позволит</w:t>
      </w:r>
      <w:r w:rsidR="001179D8">
        <w:t xml:space="preserve"> </w:t>
      </w:r>
      <w:r>
        <w:t>обеспечить социальные гарантии более 1,2 миллиона человек.</w:t>
      </w:r>
    </w:p>
    <w:p w:rsidR="006A759A" w:rsidRDefault="006A759A" w:rsidP="006A759A">
      <w:pPr>
        <w:pStyle w:val="DocumentBody"/>
      </w:pPr>
      <w:r>
        <w:t>Такие доплаты получают неработающие пенсионеры, чей достаток не</w:t>
      </w:r>
      <w:r w:rsidR="001179D8">
        <w:t xml:space="preserve"> </w:t>
      </w:r>
      <w:r>
        <w:t>дотягивает до регионального прожиточного минимума, установленного для этой</w:t>
      </w:r>
      <w:r w:rsidR="001179D8">
        <w:t xml:space="preserve"> </w:t>
      </w:r>
      <w:r>
        <w:t>категории граждан. В федеральном бюджете на них предусмотрено свыше 56,8</w:t>
      </w:r>
      <w:r w:rsidR="001179D8">
        <w:t xml:space="preserve"> </w:t>
      </w:r>
      <w:r>
        <w:t>миллиарда рублей. Необходимость дополнительного финансирования возникла с</w:t>
      </w:r>
      <w:r w:rsidR="001179D8">
        <w:t xml:space="preserve"> </w:t>
      </w:r>
      <w:r>
        <w:t>повышением среднего размера выплат после индексации социальных пенсий,</w:t>
      </w:r>
      <w:r w:rsidR="001179D8">
        <w:t xml:space="preserve"> </w:t>
      </w:r>
      <w:r>
        <w:t>роста прожиточного минимума для пенсионеров и увеличения количества</w:t>
      </w:r>
      <w:r w:rsidR="001179D8">
        <w:t xml:space="preserve"> </w:t>
      </w:r>
      <w:r>
        <w:t>получателей.</w:t>
      </w:r>
    </w:p>
    <w:p w:rsidR="006A759A" w:rsidRDefault="006A759A" w:rsidP="006A759A">
      <w:pPr>
        <w:pStyle w:val="DocumentBody"/>
      </w:pPr>
      <w:r>
        <w:t xml:space="preserve">Этим же распоряжением Михаил </w:t>
      </w:r>
      <w:r>
        <w:rPr>
          <w:b/>
        </w:rPr>
        <w:t>Мишустин</w:t>
      </w:r>
      <w:r>
        <w:t xml:space="preserve"> направил из резервного фонда</w:t>
      </w:r>
      <w:r w:rsidR="001179D8">
        <w:t xml:space="preserve"> </w:t>
      </w:r>
      <w:r>
        <w:rPr>
          <w:b/>
        </w:rPr>
        <w:t>правительства</w:t>
      </w:r>
      <w:r>
        <w:t xml:space="preserve"> свыше 5,2 миллиарда рублей на ежемесячные выплаты по уходу за</w:t>
      </w:r>
      <w:r w:rsidR="001179D8">
        <w:t xml:space="preserve"> </w:t>
      </w:r>
      <w:r>
        <w:t>детьми-инвалидами и инвалидами с детства I группы. Решение также принято</w:t>
      </w:r>
      <w:r w:rsidR="001179D8">
        <w:t xml:space="preserve"> </w:t>
      </w:r>
      <w:r>
        <w:t>из-за увеличения числа получателей помощи. По указу президента с 2025 года</w:t>
      </w:r>
      <w:r w:rsidR="001179D8">
        <w:t xml:space="preserve"> </w:t>
      </w:r>
      <w:r>
        <w:t>право на нее имеют не только родители, опекуны и попечители, но и другие</w:t>
      </w:r>
      <w:r w:rsidR="001179D8">
        <w:t xml:space="preserve"> </w:t>
      </w:r>
      <w:r>
        <w:t>неработающие граждане, ухаживающие за инвалидами.</w:t>
      </w:r>
    </w:p>
    <w:p w:rsidR="006A759A" w:rsidRDefault="006A759A" w:rsidP="006A759A">
      <w:pPr>
        <w:pStyle w:val="DocumentBody"/>
      </w:pPr>
      <w:r>
        <w:t>Документ кабинет министров обсуждал на заседании в конце прошлой</w:t>
      </w:r>
      <w:r w:rsidR="001179D8">
        <w:t xml:space="preserve"> </w:t>
      </w:r>
      <w:r>
        <w:t>рабочей недели. В преддверии Дня учителя, который страна отметила вчера,</w:t>
      </w:r>
      <w:r w:rsidR="001179D8">
        <w:t xml:space="preserve"> </w:t>
      </w:r>
      <w:r>
        <w:t>глава правительства сообщил о мерах по совершенствованию образовательной</w:t>
      </w:r>
      <w:r w:rsidR="001179D8">
        <w:t xml:space="preserve"> </w:t>
      </w:r>
      <w:r>
        <w:t>инфраструктуры. "Качественное развитие отечественного образования, каждого</w:t>
      </w:r>
      <w:r w:rsidR="001179D8">
        <w:t xml:space="preserve"> </w:t>
      </w:r>
      <w:r>
        <w:t>его уровня - это для нас, без сомнения, безусловный приоритет", -</w:t>
      </w:r>
      <w:r w:rsidR="001179D8">
        <w:t xml:space="preserve"> </w:t>
      </w:r>
      <w:r>
        <w:t>подчеркнул он. Шесть регионов - Бурятия, Мордовия, Татарстан, Чечня,</w:t>
      </w:r>
      <w:r w:rsidR="001179D8">
        <w:t xml:space="preserve"> </w:t>
      </w:r>
      <w:r>
        <w:t>Свердловская и Смоленская области - получат в общей сложности почти четыре</w:t>
      </w:r>
      <w:r w:rsidR="001179D8">
        <w:t xml:space="preserve"> </w:t>
      </w:r>
      <w:r>
        <w:t>миллиарда рублей в опережающем графике, чтобы быстрее завершить</w:t>
      </w:r>
      <w:r w:rsidR="001179D8">
        <w:t xml:space="preserve"> </w:t>
      </w:r>
      <w:r>
        <w:t>строительство школ и детских садов, провести капитальный ремонт учебных</w:t>
      </w:r>
      <w:r w:rsidR="001179D8">
        <w:t xml:space="preserve"> </w:t>
      </w:r>
      <w:r>
        <w:t>корпусов и общежитий нескольких техникумов. "Также мы предусмотрим для</w:t>
      </w:r>
      <w:r w:rsidR="001179D8">
        <w:t xml:space="preserve"> </w:t>
      </w:r>
      <w:r>
        <w:t>Белгородской, Брянской, Курской областей дополнительно свыше 2,3 миллиарда</w:t>
      </w:r>
      <w:r w:rsidR="001179D8">
        <w:t xml:space="preserve"> </w:t>
      </w:r>
      <w:r>
        <w:t>рублей. Эти ресурсы помогут им обновить и восстановить детские сады и</w:t>
      </w:r>
      <w:r w:rsidR="001179D8">
        <w:t xml:space="preserve"> </w:t>
      </w:r>
      <w:r>
        <w:t>школы, чтобы дети учились в хороших современных условиях", - сообщил глава</w:t>
      </w:r>
      <w:r w:rsidR="001179D8">
        <w:t xml:space="preserve"> </w:t>
      </w:r>
      <w:r>
        <w:t>кабинета министров.</w:t>
      </w:r>
    </w:p>
    <w:p w:rsidR="006A759A" w:rsidRDefault="006A759A" w:rsidP="006A759A">
      <w:pPr>
        <w:pStyle w:val="DocumentBody"/>
      </w:pPr>
      <w:r>
        <w:t>Три региона приграничья на особом контроле у правительства. Для помощи</w:t>
      </w:r>
      <w:r w:rsidR="001179D8">
        <w:t xml:space="preserve"> </w:t>
      </w:r>
      <w:r>
        <w:t>пострадавшим организациям ранее было выделено около двух миллиардов рублей,</w:t>
      </w:r>
      <w:r w:rsidR="001179D8">
        <w:t xml:space="preserve"> </w:t>
      </w:r>
      <w:r>
        <w:t>что позволило им сохранить производства, специалистов и компенсировать</w:t>
      </w:r>
      <w:r w:rsidR="001179D8">
        <w:t xml:space="preserve"> </w:t>
      </w:r>
      <w:r>
        <w:t xml:space="preserve">часть расходов по </w:t>
      </w:r>
      <w:r>
        <w:rPr>
          <w:b/>
        </w:rPr>
        <w:t>заработной плате</w:t>
      </w:r>
      <w:r>
        <w:t>. "Направим еще более четырех миллиардов</w:t>
      </w:r>
      <w:r w:rsidR="001179D8">
        <w:t xml:space="preserve"> </w:t>
      </w:r>
      <w:r>
        <w:t>рублей Белгородской, Брянской и Курской областям в рамках программы</w:t>
      </w:r>
      <w:r w:rsidR="001179D8">
        <w:t xml:space="preserve"> </w:t>
      </w:r>
      <w:r>
        <w:t>комплексного восстановления этих территорий, благодаря чему предприятия</w:t>
      </w:r>
      <w:r w:rsidR="001179D8">
        <w:t xml:space="preserve"> </w:t>
      </w:r>
      <w:r>
        <w:t>смогут получить субсидии и льготные займы, а также средства на оплату</w:t>
      </w:r>
      <w:r w:rsidR="001179D8">
        <w:t xml:space="preserve"> </w:t>
      </w:r>
      <w:r>
        <w:t>страховых взносов, чтобы возобновить деятельность и сократить свои</w:t>
      </w:r>
      <w:r w:rsidR="001179D8">
        <w:t xml:space="preserve"> </w:t>
      </w:r>
      <w:r>
        <w:t>издержки, закупить необходимое оборудование и наладить выпуск товаров и</w:t>
      </w:r>
      <w:r w:rsidR="001179D8">
        <w:t xml:space="preserve"> </w:t>
      </w:r>
      <w:r>
        <w:t>услуг", - заявил Михаил Мишустин.</w:t>
      </w:r>
    </w:p>
    <w:p w:rsidR="006A759A" w:rsidRDefault="006A759A" w:rsidP="006A759A">
      <w:pPr>
        <w:pStyle w:val="DocumentAuthor"/>
      </w:pPr>
      <w:r>
        <w:t>Владимир Кузьмин</w:t>
      </w:r>
    </w:p>
    <w:p w:rsidR="00C7734E" w:rsidRPr="00C7734E" w:rsidRDefault="00357E47" w:rsidP="00C7734E">
      <w:pPr>
        <w:rPr>
          <w:rStyle w:val="DocumentOriginalLink"/>
        </w:rPr>
      </w:pPr>
      <w:hyperlink r:id="rId132" w:history="1">
        <w:r w:rsidR="00C7734E" w:rsidRPr="00C7734E">
          <w:rPr>
            <w:rStyle w:val="DocumentOriginalLink"/>
          </w:rPr>
          <w:t>https://rg.ru/2025/10/05/vyplaty-idut-po-adresam.html</w:t>
        </w:r>
      </w:hyperlink>
      <w:r w:rsidR="00C7734E" w:rsidRPr="00C7734E">
        <w:rPr>
          <w:rStyle w:val="DocumentOriginalLink"/>
        </w:rPr>
        <w:t xml:space="preserve"> </w:t>
      </w:r>
    </w:p>
    <w:p w:rsidR="006A759A" w:rsidRDefault="006A759A" w:rsidP="006A759A">
      <w:r>
        <w:rPr>
          <w:sz w:val="18"/>
        </w:rPr>
        <w:t>назад: </w:t>
      </w:r>
      <w:hyperlink w:anchor="ref_toc" w:history="1">
        <w:r>
          <w:rPr>
            <w:rStyle w:val="NavigationLink"/>
          </w:rPr>
          <w:t>оглавление</w:t>
        </w:r>
      </w:hyperlink>
    </w:p>
    <w:p w:rsidR="00ED3878" w:rsidRDefault="00ED3878" w:rsidP="00ED3878">
      <w:pPr>
        <w:pStyle w:val="4"/>
      </w:pPr>
      <w:bookmarkStart w:id="216" w:name="_Toc210624379"/>
      <w:bookmarkStart w:id="217" w:name="_Toc210624063"/>
      <w:bookmarkStart w:id="218" w:name="_Toc210637580"/>
      <w:r>
        <w:rPr>
          <w:rStyle w:val="DocumentDate"/>
        </w:rPr>
        <w:t>04.10.2025</w:t>
      </w:r>
      <w:r>
        <w:br/>
      </w:r>
      <w:r>
        <w:rPr>
          <w:rStyle w:val="DocumentSource"/>
        </w:rPr>
        <w:t>Известия (iz.ru)</w:t>
      </w:r>
      <w:r>
        <w:br/>
      </w:r>
      <w:r>
        <w:rPr>
          <w:rStyle w:val="DocumentName"/>
        </w:rPr>
        <w:t>В Госдуме предложили рассмотреть меры регулирования сферы применения ИИ</w:t>
      </w:r>
      <w:bookmarkEnd w:id="216"/>
      <w:bookmarkEnd w:id="218"/>
    </w:p>
    <w:p w:rsidR="00ED3878" w:rsidRDefault="00ED3878" w:rsidP="00ED3878">
      <w:pPr>
        <w:pStyle w:val="DocumentBody"/>
      </w:pPr>
      <w:r>
        <w:t>Депутат Ткачев: важно установить границы для ИИ в этических и моральных аспектах</w:t>
      </w:r>
    </w:p>
    <w:p w:rsidR="00ED3878" w:rsidRDefault="00ED3878" w:rsidP="00C7734E">
      <w:pPr>
        <w:pStyle w:val="5"/>
      </w:pPr>
      <w:r>
        <w:t>Необходимо установить четкие границы для искусственного интеллекта (ИИ), особенно в этических и моральных аспектах взаимодействия с гражданами. Об этом 4 октября заявил «Известиям» первый замглавы комитета Государственной думы (ГД) РФ по информационной политике, информационным технологиям и связи Антон Ткачев.</w:t>
      </w:r>
    </w:p>
    <w:p w:rsidR="00ED3878" w:rsidRDefault="00ED3878" w:rsidP="00ED3878">
      <w:pPr>
        <w:pStyle w:val="DocumentBody"/>
      </w:pPr>
      <w:r>
        <w:t xml:space="preserve">«Учитывая сквозное проникновение ИИ во все сферы, от </w:t>
      </w:r>
      <w:r>
        <w:rPr>
          <w:b/>
        </w:rPr>
        <w:t>экономики</w:t>
      </w:r>
      <w:r>
        <w:t xml:space="preserve"> и культуры до безопасности, для эффективного управления этим процессом необходим специализированный государственный орган. Такой орган, наделенный соответствующими полномочиями, мог бы объективно оценивать уровень внедрения ИИ, его этические аспекты и эффективность. Это особенно актуально на фоне того, что многие компании выдают обычное программное обеспечение за передовые решения в области искусственного интеллекта», - сказал депутат.</w:t>
      </w:r>
    </w:p>
    <w:p w:rsidR="00ED3878" w:rsidRDefault="00ED3878" w:rsidP="00ED3878">
      <w:pPr>
        <w:pStyle w:val="DocumentBody"/>
      </w:pPr>
      <w:r>
        <w:t>В качестве примера Ткачев привел министерство по технологиям в Казахстане. Он обратил внимание на то, что существующий в России Центр развития искусственного интеллекта обладает недостаточными полномочиями для влияния на масштабы внедрения технологии, и призвал специалистов адаптироваться к новым условиям.</w:t>
      </w:r>
    </w:p>
    <w:p w:rsidR="00ED3878" w:rsidRDefault="00ED3878" w:rsidP="00ED3878">
      <w:pPr>
        <w:pStyle w:val="DocumentBody"/>
      </w:pPr>
      <w:r>
        <w:t>Депутат также считает, что маркировка контента, созданного ИИ, поможет обществу различать работы человека и алгоритма. Кроме того, важным аспектом является масштабная просветительская работа, чтобы люди осознали, что нейросеть - это не угроза, а инструмент, который приносит пользу. Особенно это актуально в образовании, где ИИ может помочь учителям в рутинной работе, освобождая время для воспитательного процесса.</w:t>
      </w:r>
    </w:p>
    <w:p w:rsidR="00ED3878" w:rsidRDefault="00ED3878" w:rsidP="00ED3878">
      <w:pPr>
        <w:pStyle w:val="DocumentBody"/>
      </w:pPr>
      <w:r>
        <w:t>«В итоге рынок труда изменится к лучшему: люди будут получать более качественное образование, станут более осознанными и перейдут к решению более сложных, нестандартных задач, в то время как рутинные функции возьмет на себя ИИ», - заявил Ткачев.</w:t>
      </w:r>
    </w:p>
    <w:p w:rsidR="00ED3878" w:rsidRDefault="00ED3878" w:rsidP="00ED3878">
      <w:pPr>
        <w:pStyle w:val="DocumentBody"/>
      </w:pPr>
      <w:r>
        <w:t>Помимо этого, он отметил необходимость реформирования формата домашних заданий, которые сейчас легко выполняются с помощью ИИ, и перехода к упражнениям, требующим творческого подхода и критического мышления.</w:t>
      </w:r>
    </w:p>
    <w:p w:rsidR="00ED3878" w:rsidRDefault="00ED3878" w:rsidP="00ED3878">
      <w:pPr>
        <w:pStyle w:val="DocumentBody"/>
      </w:pPr>
      <w:r>
        <w:t xml:space="preserve">«Гонка в сфере искусственного интеллекта - это глобальный тренд, отставание в котором недопустимо. Страны, активно развивающие и внедряющие ИИ, получат значительное преимущество в </w:t>
      </w:r>
      <w:r>
        <w:rPr>
          <w:b/>
        </w:rPr>
        <w:t>экономическом</w:t>
      </w:r>
      <w:r>
        <w:t xml:space="preserve"> и культурном </w:t>
      </w:r>
      <w:r>
        <w:rPr>
          <w:b/>
        </w:rPr>
        <w:t>развитии</w:t>
      </w:r>
      <w:r>
        <w:t xml:space="preserve"> и будут определять будущее. Нам нужна либеральная регуляторная среда, позволяющая технологии развиваться, и одновременно - сильный государственный орган, способный направлять это развитие в правильное русло», - заключил депутат.</w:t>
      </w:r>
    </w:p>
    <w:p w:rsidR="00ED3878" w:rsidRDefault="00ED3878" w:rsidP="00ED3878">
      <w:pPr>
        <w:pStyle w:val="DocumentBody"/>
      </w:pPr>
      <w:r>
        <w:t>5 сентября сообщалось, что прошедшим летом компании России стали на 66% чаще указывать в вакансиях требование «умеет работать с искусственным интеллектом». Отмечалось, что соискатели со знанием нейросетей получают зарплату в среднем на 18% выше, чем год назад. Больше всего таких вакансий размещают в финансовой отрасли, а также в сферах маркетинга, рекламы и PR и технологических компаниях.</w:t>
      </w:r>
    </w:p>
    <w:p w:rsidR="00ED3878" w:rsidRDefault="00357E47" w:rsidP="00ED3878">
      <w:hyperlink r:id="rId133" w:history="1">
        <w:r w:rsidR="00ED3878">
          <w:rPr>
            <w:rStyle w:val="DocumentOriginalLink"/>
          </w:rPr>
          <w:t>https://iz.ru/1966453/2025-10-04/v-gosdume-predlozili-rassmotret-mery-regulirovania-sfery-primenenia-ii</w:t>
        </w:r>
      </w:hyperlink>
    </w:p>
    <w:p w:rsidR="00ED3878" w:rsidRDefault="00ED3878" w:rsidP="00ED3878">
      <w:r>
        <w:rPr>
          <w:sz w:val="18"/>
        </w:rPr>
        <w:t>назад: </w:t>
      </w:r>
      <w:hyperlink w:anchor="ref_toc" w:history="1">
        <w:r>
          <w:rPr>
            <w:rStyle w:val="NavigationLink"/>
          </w:rPr>
          <w:t>оглавление</w:t>
        </w:r>
      </w:hyperlink>
    </w:p>
    <w:p w:rsidR="006A759A" w:rsidRDefault="006A759A" w:rsidP="006A759A">
      <w:pPr>
        <w:pStyle w:val="4"/>
      </w:pPr>
      <w:bookmarkStart w:id="219" w:name="_Toc210637581"/>
      <w:r>
        <w:rPr>
          <w:rStyle w:val="DocumentDate"/>
        </w:rPr>
        <w:t>06.10.2025</w:t>
      </w:r>
      <w:r>
        <w:br/>
      </w:r>
      <w:r>
        <w:rPr>
          <w:rStyle w:val="DocumentSource"/>
        </w:rPr>
        <w:t>Ведомости</w:t>
      </w:r>
      <w:r>
        <w:br/>
      </w:r>
      <w:r>
        <w:rPr>
          <w:rStyle w:val="DocumentName"/>
        </w:rPr>
        <w:t>Минцифры предложило ввести технейтральность в обмен на выкуп частот 5G</w:t>
      </w:r>
      <w:bookmarkEnd w:id="217"/>
      <w:bookmarkEnd w:id="219"/>
    </w:p>
    <w:p w:rsidR="006A759A" w:rsidRDefault="006A759A" w:rsidP="006A759A">
      <w:pPr>
        <w:pStyle w:val="DocumentBody"/>
      </w:pPr>
      <w:r>
        <w:t>Стартовая цена для частотных лотов на аукционе превышает 47 млрд рублей</w:t>
      </w:r>
    </w:p>
    <w:p w:rsidR="006A759A" w:rsidRDefault="006A759A" w:rsidP="00C7734E">
      <w:pPr>
        <w:pStyle w:val="5"/>
      </w:pPr>
      <w:r>
        <w:t>Минцифры обсуждает с телекомрынком введение технологической нейтральности частот LTE для тех операторов связи, которые выиграют на аукционе ресурс для строительства сетей пятого поколения связи (5G). То есть операторы смогут использовать уже имеющиеся частоты LTE для любого стандарта связи, в том числе для развития 5G, но только при условии участия в аукционе, который может пройти до конца года. О прорабатываемых условиях рассказал замминистра цифрового развития Дмитрий Угнивенко на конференции "Телеком перезагрузка", обратили внимание "Ведомости". "Скорее всего, технейтральность LTE будет доступна только для операторов, которые выиграют на аукционе частоты пятого поколения", - сообщил чиновник. Он не исключил добавления еще "пары лотов" в аукцион, если удастся получить согласования от силового блока.</w:t>
      </w:r>
    </w:p>
    <w:p w:rsidR="006A759A" w:rsidRDefault="006A759A" w:rsidP="006A759A">
      <w:pPr>
        <w:pStyle w:val="DocumentBody"/>
      </w:pPr>
      <w:r>
        <w:t>Цена вопроса</w:t>
      </w:r>
    </w:p>
    <w:p w:rsidR="006A759A" w:rsidRDefault="006A759A" w:rsidP="006A759A">
      <w:pPr>
        <w:pStyle w:val="DocumentBody"/>
      </w:pPr>
      <w:r>
        <w:t>Генеральный директор Т2 Антон Годовиков на форуме ЦИПР-2025 сообщил, что строительство 5G-сети в пределах МКАД на частотах 4800-4990 МГц обойдется в 100 млрд руб. при сроке окупаемости в 20-30 лет. По оценке директора по связям с государственными органами "Мегафона" Владимира Месропяна, окупить сеть на указанных частотах можно за 10 лет, если повысить тарифы в 3,75 раза. При повышении тарифов на 17%, как в среднем по миру, срок окупаемости превысит 20 лет, заметил он. Кроме того, генеральный директор МТС Инесса Галактионова добавила, что 97% смартфонов не поддерживают 5G в частотном диапазоне 4,8 ГГц.</w:t>
      </w:r>
    </w:p>
    <w:p w:rsidR="006A759A" w:rsidRDefault="006A759A" w:rsidP="006A759A">
      <w:pPr>
        <w:pStyle w:val="DocumentBody"/>
      </w:pPr>
      <w:r>
        <w:t>В качестве условий получения лицензий на частоты пятого поколения Минцифры рассматривает обременения по покрытию связью городов-миллионников, использованию отечественных базовых станций и внедрению сквозной российской криптографии на сетях связи. Победители аукциона должны будут взять на себя обязательства по покрытию связью 5G в 2026 г. - 4 городов-миллионников, 2027 г. - 6 городов-миллионников, 2028 г. - 8 городов-миллионников, 2029 г. - 12 городов-миллионников, 2030 г. - 16 городов-миллионников, говорилось в сообщении Минцифры в конце июля. Кроме того, к победителям будут предъявлены требования по количеству установленных базовых станций отечественного производства. В 2026 г. операторы должны будут установить 2000 единиц оборудования, в 2027 г. - 6000 ед., в 2028 г. - 12 000 ед., в 2029 г. - 18 000 ед., в 2030 г. - 25 000 ед.</w:t>
      </w:r>
    </w:p>
    <w:p w:rsidR="006A759A" w:rsidRDefault="006A759A" w:rsidP="006A759A">
      <w:pPr>
        <w:pStyle w:val="DocumentBody"/>
      </w:pPr>
      <w:r>
        <w:t>Пока сроки исполнения требований для игроков рынка находятся в проработке и некоторые могут "сдвинуться вправо", добавил Угнивенко на конференции. Он также добавил, что "большая четверка" и компания "Криптонит" (принадлежит "ИКС холдингу") запустили научно-исследовательскую работу по сквозной криптографии, результатом которой должна стать "понятная модель угроз", согласованная с силовыми ведомствами, из которой будет понятно развитие сетей пятого поколения и этапность строительства на российском оборудовании со сквозной криптографией.</w:t>
      </w:r>
    </w:p>
    <w:p w:rsidR="006A759A" w:rsidRDefault="006A759A" w:rsidP="006A759A">
      <w:pPr>
        <w:pStyle w:val="DocumentBody"/>
      </w:pPr>
      <w:r>
        <w:t>Директор департамента радиодоступа МТС Алексей Маслянкин сообщил на конференции, что сейчас на всех операторов выделено совокупно более 670 МГц спектра, при этом ежегодно трафик растет на 10-20%. Для 5G планируют выделить полосу в 190 МГц, что составляет менее 30% от объема частотного ресурса, имеющегося в распоряжении операторов связи. "Пока мы построим сети 5G, рост трафика весь этот дополнительный спектр съест, и мы никаких качественных скачков с точки зрения сервиса, скоростей для абонента и т. д. не увидим в реальности", - заметил он.</w:t>
      </w:r>
    </w:p>
    <w:p w:rsidR="006A759A" w:rsidRDefault="006A759A" w:rsidP="006A759A">
      <w:pPr>
        <w:pStyle w:val="DocumentBody"/>
      </w:pPr>
      <w:r>
        <w:t>Реакция компаний</w:t>
      </w:r>
    </w:p>
    <w:p w:rsidR="006A759A" w:rsidRDefault="006A759A" w:rsidP="006A759A">
      <w:pPr>
        <w:pStyle w:val="DocumentBody"/>
      </w:pPr>
      <w:r>
        <w:t>Представитель пресс-службы МТС сказал "Ведомостям", что в будущем все полосы будут переиспользованы под 5G и последующие стандарты. Но в то же время из-за небольшого преимущества в спектральной эффективности 5G перед LTE сама по себе технейтральность не даст серьезного прироста скорости или емкости, говорит он. Поэтому операторы заинтересованы в получении дополнительного частотного ресурса из-за предстоящего исчерпания емкостей сетей.</w:t>
      </w:r>
    </w:p>
    <w:p w:rsidR="006A759A" w:rsidRDefault="006A759A" w:rsidP="006A759A">
      <w:pPr>
        <w:pStyle w:val="DocumentBody"/>
      </w:pPr>
      <w:r>
        <w:t xml:space="preserve">По оценке "Мегафона", текущие условия запуска технейтральности для LTE экономически не выгодны операторам, сообщил представитель оператора. Строительство 5G-сетей в диапазонах LTE будет перспективным только при условии массовой миграции абонентских устройств на новый стандарт связи, что не произойдет в ближайшем будущем, добавил он. А развертывание полноценной 5G-сети в 16 мегаполисах потребует </w:t>
      </w:r>
      <w:r>
        <w:rPr>
          <w:b/>
        </w:rPr>
        <w:t>инвестиций</w:t>
      </w:r>
      <w:r>
        <w:t>, которые не окупятся в ближайшие 20 лет. Кроме того, существуют и другие технологические риски, которые могут привести не к увеличению емкости или скорости, а, наоборот, к деградации существующих сетей, предупредил он.</w:t>
      </w:r>
    </w:p>
    <w:p w:rsidR="006A759A" w:rsidRDefault="006A759A" w:rsidP="006A759A">
      <w:pPr>
        <w:pStyle w:val="DocumentBody"/>
      </w:pPr>
      <w:r>
        <w:t>Представитель "Билайна" воздержался от комментариев. "Ведомости" направили запросы в T2.</w:t>
      </w:r>
    </w:p>
    <w:p w:rsidR="006A759A" w:rsidRDefault="006A759A" w:rsidP="006A759A">
      <w:pPr>
        <w:pStyle w:val="DocumentBody"/>
      </w:pPr>
      <w:r>
        <w:t>Оценка экспертов</w:t>
      </w:r>
    </w:p>
    <w:p w:rsidR="006A759A" w:rsidRDefault="006A759A" w:rsidP="006A759A">
      <w:pPr>
        <w:pStyle w:val="DocumentBody"/>
      </w:pPr>
      <w:r>
        <w:t xml:space="preserve">Технологическая нейтральность для LTE - это полезный инструмент для операторов, уверена директор по развитию и эксплуатации услуг связи IT-интегратора "Телеком биржа" Анастасия Биджелова. Это позволяет более гибко управлять радиочастотным ресурсом и плавно эволюционировать от 4G к 5G, используя уже существующие частоты, что может положительно сказаться на качестве сервисов, так как нагрузка на сети будет распределяться эффективнее. Но стартовая цена на </w:t>
      </w:r>
      <w:r>
        <w:rPr>
          <w:b/>
        </w:rPr>
        <w:t>новые</w:t>
      </w:r>
      <w:r>
        <w:t xml:space="preserve"> частоты очень высокая и это ключевой вопрос их </w:t>
      </w:r>
      <w:r>
        <w:rPr>
          <w:b/>
        </w:rPr>
        <w:t>экономической</w:t>
      </w:r>
      <w:r>
        <w:t xml:space="preserve"> целесообразности для бизнеса, бьет тревогу она.</w:t>
      </w:r>
    </w:p>
    <w:p w:rsidR="006A759A" w:rsidRDefault="006A759A" w:rsidP="006A759A">
      <w:pPr>
        <w:pStyle w:val="DocumentBody"/>
      </w:pPr>
      <w:r>
        <w:t>Предложение технейтральности LTE за выкуп неудобных частот за большие деньги - это попытка "подсластить пилюлю", считает независимый аналитик, автор Telegram-канала abloud62 Алексей Бойко. Операторам невыгодно предложение нестандартных частот, да еще за такие гигантские средства, поэтому "им не помешала бы технейтральность", но вряд ли такая "сделка" будет иметь успех, сомневается аналитик. В то же время операторы могут рассуждать, что средства все равно с них попробуют получить, если не "по-хорошему" в обмен на частоты, то придумают другой способ, например оштрафуют за что-либо, допускает он. По мнению Бойко, для "</w:t>
      </w:r>
      <w:r>
        <w:rPr>
          <w:b/>
        </w:rPr>
        <w:t>Ростелекома</w:t>
      </w:r>
      <w:r>
        <w:t>", к которому, как материнской компании T2, перешли частоты, технейтральность особенно интересна, полагает он. Хотя и другим операторам технейтральность могла бы быть полезна.</w:t>
      </w:r>
    </w:p>
    <w:p w:rsidR="006A759A" w:rsidRDefault="006A759A" w:rsidP="006A759A">
      <w:pPr>
        <w:pStyle w:val="DocumentBody"/>
      </w:pPr>
      <w:r>
        <w:t>Вероятнее всего, если технейтральность все-таки заработает, то операторы смогут строить сети private 5G (частные корпоративные сети пятого поколения) в диапазонах LTE. Полноценные сети 5G на частотах LTE строить вряд ли целесообразно, а вот предлагать услуги 5G с использованием частот LTE "очагово" вполне возможно, считает он. Покрытие городов-миллионников - это технически решаемая задача, ее сроки зависят от доступности оборудования, говорит Биджелова.</w:t>
      </w:r>
    </w:p>
    <w:p w:rsidR="006A759A" w:rsidRDefault="006A759A" w:rsidP="006A759A">
      <w:pPr>
        <w:pStyle w:val="DocumentAuthor"/>
      </w:pPr>
      <w:r>
        <w:t>Анна Устинова</w:t>
      </w:r>
    </w:p>
    <w:p w:rsidR="00C7734E" w:rsidRPr="00C7734E" w:rsidRDefault="00357E47" w:rsidP="00C7734E">
      <w:pPr>
        <w:rPr>
          <w:rStyle w:val="DocumentOriginalLink"/>
        </w:rPr>
      </w:pPr>
      <w:hyperlink r:id="rId134" w:history="1">
        <w:r w:rsidR="00C7734E" w:rsidRPr="00C7734E">
          <w:rPr>
            <w:rStyle w:val="DocumentOriginalLink"/>
          </w:rPr>
          <w:t>https://www.vedomosti.ru/technology/articles/2025/10/06/1144461-mintsifri-predlozhilo-vvesti-tehneitralnost</w:t>
        </w:r>
      </w:hyperlink>
      <w:r w:rsidR="00C7734E" w:rsidRPr="00C7734E">
        <w:rPr>
          <w:rStyle w:val="DocumentOriginalLink"/>
        </w:rPr>
        <w:t xml:space="preserve"> </w:t>
      </w:r>
    </w:p>
    <w:p w:rsidR="006A759A" w:rsidRDefault="006A759A" w:rsidP="006A759A">
      <w:r>
        <w:rPr>
          <w:sz w:val="18"/>
        </w:rPr>
        <w:t>назад: </w:t>
      </w:r>
      <w:hyperlink w:anchor="ref_toc" w:history="1">
        <w:r>
          <w:rPr>
            <w:rStyle w:val="NavigationLink"/>
          </w:rPr>
          <w:t>оглавление</w:t>
        </w:r>
      </w:hyperlink>
    </w:p>
    <w:p w:rsidR="006A759A" w:rsidRDefault="006A759A" w:rsidP="006A759A">
      <w:pPr>
        <w:pStyle w:val="4"/>
      </w:pPr>
      <w:bookmarkStart w:id="220" w:name="_Toc210624182"/>
      <w:bookmarkStart w:id="221" w:name="_Toc210637582"/>
      <w:r>
        <w:rPr>
          <w:rStyle w:val="DocumentDate"/>
        </w:rPr>
        <w:t>03.10.2025</w:t>
      </w:r>
      <w:r>
        <w:br/>
      </w:r>
      <w:r>
        <w:rPr>
          <w:rStyle w:val="DocumentSource"/>
        </w:rPr>
        <w:t>Ведомости (vedomosti.ru)</w:t>
      </w:r>
      <w:r>
        <w:br/>
      </w:r>
      <w:r>
        <w:rPr>
          <w:rStyle w:val="DocumentName"/>
        </w:rPr>
        <w:t>Минпромторг разрешит компаниям учитывать форвардные контракты в локализации</w:t>
      </w:r>
      <w:bookmarkEnd w:id="220"/>
      <w:bookmarkEnd w:id="221"/>
    </w:p>
    <w:p w:rsidR="006A759A" w:rsidRDefault="006A759A" w:rsidP="006A759A">
      <w:pPr>
        <w:pStyle w:val="DocumentBody"/>
      </w:pPr>
      <w:r>
        <w:t>Но эксперты сомневаются, что этот механизм позволит решить проблемы отрасли</w:t>
      </w:r>
    </w:p>
    <w:p w:rsidR="006A759A" w:rsidRDefault="006A759A" w:rsidP="00C7734E">
      <w:pPr>
        <w:pStyle w:val="5"/>
      </w:pPr>
      <w:r>
        <w:t>Заключение форвардных контрактов на электронно-компонентную базу (ЭКБ) сможет обеспечить производителям отечественной электроники получение дополнительных баллов при оценке локализации своих продуктов. Компания сможет учесть форварды как дополнительные баллы при включении в реестр отечественной радиоэлектронной продукции Минпромторга так, словно это решение уже импортозамещено, даже если на деле реальные поставки еще не начаты. Такие поправки в постановление правительства № 719 (описывает правила признания продукции отечественной) прорабатывает Минпромторг, рассказал «Ведомостям» источник, близкий к ведомству.</w:t>
      </w:r>
    </w:p>
    <w:p w:rsidR="006A759A" w:rsidRDefault="006A759A" w:rsidP="006A759A">
      <w:pPr>
        <w:pStyle w:val="DocumentBody"/>
      </w:pPr>
      <w:r>
        <w:t>Еще три источника «Ведомостей» из компаний – производителей электроники и собеседник, близкий к одной из ассоциаций IТ-отрасли, знают о том, что такая идея обсуждается в министерстве. «Ведомости» направили запрос в Минпромторг.</w:t>
      </w:r>
    </w:p>
    <w:p w:rsidR="006A759A" w:rsidRDefault="006A759A" w:rsidP="006A759A">
      <w:pPr>
        <w:pStyle w:val="DocumentBody"/>
      </w:pPr>
      <w:r>
        <w:t>Отнесение продукции к произведенной на территории России, согласно постановлению № 719, определяется по количеству набранных баллов. Их можно получить за счет отечественных комплектующих и ведущихся в России техпроцессов. Госзаказчики обязаны руководствоваться реестром Минпромторга при проведении закупок.</w:t>
      </w:r>
    </w:p>
    <w:p w:rsidR="006A759A" w:rsidRDefault="006A759A" w:rsidP="006A759A">
      <w:pPr>
        <w:pStyle w:val="DocumentBody"/>
      </w:pPr>
      <w:r>
        <w:t>Как работают форварды</w:t>
      </w:r>
    </w:p>
    <w:p w:rsidR="006A759A" w:rsidRDefault="006A759A" w:rsidP="006A759A">
      <w:pPr>
        <w:pStyle w:val="DocumentBody"/>
      </w:pPr>
      <w:r>
        <w:t>Источник «Ведомостей» в одном из крупных производителей электроники утверждает, что новая мера по учету форвардных контрактов обсуждается с целью поощрить компании, уже выпускающие такую продукцию.</w:t>
      </w:r>
    </w:p>
    <w:p w:rsidR="006A759A" w:rsidRDefault="006A759A" w:rsidP="006A759A">
      <w:pPr>
        <w:pStyle w:val="DocumentBody"/>
      </w:pPr>
      <w:r>
        <w:t>Собеседник, близкий к Минпромторгу, сообщил «Ведомостям», что новый критерий находится на межведомственном обсуждении, не уточнив, с какими ведомствами идет диалог. Еще один источник в производителе электроники сообщил, что «конкретики по механизму пока нет».</w:t>
      </w:r>
    </w:p>
    <w:p w:rsidR="006A759A" w:rsidRDefault="006A759A" w:rsidP="006A759A">
      <w:pPr>
        <w:pStyle w:val="DocumentBody"/>
      </w:pPr>
      <w:r>
        <w:t>Для заключения форвардного контракта на ЭКБ производитель конечной продукции должен быть уверен в том, что определенный процессор, графическая карта или иной чип начнет производиться в России в определенный срок – через месяц или год, подчеркивает генеральный директор ComNews Group Леонид Коник. Но среди производителей ЭКБ и других заказчиков уже есть примеры успешных форвардных контрактов, напоминает независимый аналитик, автор Telegram-канала @RUSmicro Алексей Бойко.</w:t>
      </w:r>
    </w:p>
    <w:p w:rsidR="006A759A" w:rsidRDefault="006A759A" w:rsidP="006A759A">
      <w:pPr>
        <w:pStyle w:val="DocumentBody"/>
      </w:pPr>
      <w:r>
        <w:t>В июне 2025 г. российский производитель базовых станций (БС) связи «Иртея» подписал первый форвардный контракт на три года с отечественным разработчиком и производителем микросхем «Микрон» (входит в ГК «Элемент») на поставку 10 типов микросхем для БС на 400 млн руб., писали «Ведомости». До этого, в апреле 2025 г., «Микрон» сообщил о долгосрочных поставках микросхем для компаний «Искра технологии» и «Сател».</w:t>
      </w:r>
    </w:p>
    <w:p w:rsidR="006A759A" w:rsidRDefault="006A759A" w:rsidP="006A759A">
      <w:pPr>
        <w:pStyle w:val="DocumentBody"/>
      </w:pPr>
      <w:r>
        <w:t>Еще форвардными контрактами пользуются операторы связи – «большая четверка» (входят МТС, «Билайн», Т2 и «Мегафон»). Минцифры еще в 2023 г. сообщило о том, что операторы заключили такие контракты с российскими производителями БС на сумму свыше 100 млрд руб. Общий объем поставок до 2030 г. составит порядка 75 000 БС, а с 2028 г. операторы должны будут закупать исключительно отечественные БС, указано на сайте Минцифры.</w:t>
      </w:r>
    </w:p>
    <w:p w:rsidR="006A759A" w:rsidRDefault="006A759A" w:rsidP="006A759A">
      <w:pPr>
        <w:pStyle w:val="DocumentBody"/>
      </w:pPr>
      <w:r>
        <w:t>В апреле 2025 г. первый вице-премьер Денис Мантуров поручил Минпромторгу, Минцифры и Минфину расширить применение практики форвардных контрактов на планшеты, ноутбуки, серверы и другую вычислительную технику, писал «Коммерсантъ». Эксперты издания полагали, что такие меры поддержки потребовались из-за сокращения госфинансирования отечественных производителей электроники. Тогда же, в апреле, Минпромторг предлагал прекратить выдавать субсидии производителям и разработчикам ЭКБ, писали «Ведомости». Взамен этого отрасли предлагали перейти на механизм льготного кредитования.</w:t>
      </w:r>
    </w:p>
    <w:p w:rsidR="006A759A" w:rsidRDefault="006A759A" w:rsidP="006A759A">
      <w:pPr>
        <w:pStyle w:val="DocumentBody"/>
      </w:pPr>
      <w:r>
        <w:t>В сентябре 2025 г. Минфин предложил сократить бюджетное субсидирование затрат на проведение научно-исследовательских и опытно-конструкторских работ (НИОКР) в сфере средств производства электроники, включая госзаказы и разработку необходимых материалов (газы и химия) для радиоэлектроники, с 90 до 70%, писали «Ведомости».</w:t>
      </w:r>
    </w:p>
    <w:p w:rsidR="006A759A" w:rsidRDefault="006A759A" w:rsidP="006A759A">
      <w:pPr>
        <w:pStyle w:val="DocumentBody"/>
      </w:pPr>
      <w:r>
        <w:t xml:space="preserve">После «экспериментального» применения форвардов в отрасли радиоэлектроники практика будет применена и в других отраслях </w:t>
      </w:r>
      <w:r>
        <w:rPr>
          <w:b/>
        </w:rPr>
        <w:t>промышленности</w:t>
      </w:r>
      <w:r>
        <w:t xml:space="preserve">, заявил </w:t>
      </w:r>
      <w:r>
        <w:rPr>
          <w:b/>
        </w:rPr>
        <w:t>министр промышленности</w:t>
      </w:r>
      <w:r>
        <w:t xml:space="preserve"> и торговли Антон Алиханов на форуме «Микроэлектроника 2025» в сентябре 2025 г. Чтобы распространить применение форвардных контрактов, нужны юридические гарантии, </w:t>
      </w:r>
      <w:r>
        <w:rPr>
          <w:b/>
        </w:rPr>
        <w:t>закон</w:t>
      </w:r>
      <w:r>
        <w:t xml:space="preserve">, при котором разрыв контракта по желанию потребителя будет невозможен, пояснил </w:t>
      </w:r>
      <w:r>
        <w:rPr>
          <w:b/>
        </w:rPr>
        <w:t>чиновник</w:t>
      </w:r>
      <w:r>
        <w:t xml:space="preserve"> в разговоре с корреспондентом РБК.</w:t>
      </w:r>
    </w:p>
    <w:p w:rsidR="006A759A" w:rsidRDefault="006A759A" w:rsidP="006A759A">
      <w:pPr>
        <w:pStyle w:val="DocumentBody"/>
      </w:pPr>
      <w:r>
        <w:t>Сейчас Минпромторг вместе с Минцифры прорабатывают необходимые изменения в законодательстве и планируют до конца года – в начале следующего выйти с предложениями к премьер-министру, говорил Алиханов на форуме. Речь идет не только о радиоэлектронном рынке, но и о проектировании «широкой нормы», подчеркнул он.</w:t>
      </w:r>
    </w:p>
    <w:p w:rsidR="006A759A" w:rsidRDefault="006A759A" w:rsidP="006A759A">
      <w:pPr>
        <w:pStyle w:val="DocumentBody"/>
      </w:pPr>
      <w:r>
        <w:t>Риски неисполнения</w:t>
      </w:r>
    </w:p>
    <w:p w:rsidR="006A759A" w:rsidRDefault="006A759A" w:rsidP="006A759A">
      <w:pPr>
        <w:pStyle w:val="DocumentBody"/>
      </w:pPr>
      <w:r>
        <w:t>На биржевых рынках форварды выполняются через клиринговые системы, которые выступают в качестве посредников, но в реальном секторе, особенно в промышленности, все упирается в добросовестность сторон, отмечает управляющий партнер AVG Legal Алексей Гавришев. Риски неисполнения есть: если у производителя не получится наладить выпуск, он будет вынужден или компенсировать убытки, или расторгнуть контракт, отмечает он. Судебная практика показывает, что форварды исполняются нередко с задержками, но полностью «брошенные» обязательства скорее исключение, потому что у заказчика есть право взыскивать убытки, отмечает он.</w:t>
      </w:r>
    </w:p>
    <w:p w:rsidR="006A759A" w:rsidRDefault="006A759A" w:rsidP="006A759A">
      <w:pPr>
        <w:pStyle w:val="DocumentBody"/>
      </w:pPr>
      <w:r>
        <w:t>Постановление № 719 исходит из критерия локализации уже производимой продукции и реальной доли российских компонентов, добавил Гавришев. Баллы начисляются за конкретные виды операций: производство корпусов, сборку, испытания и т. п., перечислил он. Форвард как гражданская сделка не является технологической операцией и, чтобы он давал баллы, нужно внести изменения непосредственно в постановление, дополнив его новым основанием, отметил юрист.</w:t>
      </w:r>
    </w:p>
    <w:p w:rsidR="006A759A" w:rsidRDefault="006A759A" w:rsidP="006A759A">
      <w:pPr>
        <w:pStyle w:val="DocumentBody"/>
      </w:pPr>
      <w:r>
        <w:t>С одной стороны, такая практика в контексте радиоэлектроники может помочь с долгосрочным планированием, включая снижение себестоимости, подчеркивает Бойко. С другой стороны, это явное ограничение конкуренции, что может приводить к снижению мотивации производителя работать над улучшением продуктов, полагает он. Возможно, возникнет стимул формально отчитаться об импортозамещении там, где его де-факто нет, рассуждает Бойко. Цели технологического суверенитета это достигнуть вряд ли поможет, опасается эксперт.</w:t>
      </w:r>
    </w:p>
    <w:p w:rsidR="006A759A" w:rsidRDefault="006A759A" w:rsidP="006A759A">
      <w:pPr>
        <w:pStyle w:val="DocumentBody"/>
      </w:pPr>
      <w:r>
        <w:t>С формальной позиции при форвардном контракте в сфере электроники заказчик сохраняет свободу хоздеятельности и может приобретать необходимую ему продукцию из любых источников до тех пор, пока не наступит срок исполнения такого контракта, отмечает управляющий партнер экспертной группы Veta Илья Жарский. В контексте получения преференций в рамках постановления № 719 эта ситуация может быть осложнена, поскольку логика системы подтверждения локализации должна предполагать, что эти баллы предоставляются именно в обмен на обязательство использовать российскую продукцию после ее появления, добавил он.</w:t>
      </w:r>
    </w:p>
    <w:p w:rsidR="006A759A" w:rsidRDefault="006A759A" w:rsidP="006A759A">
      <w:pPr>
        <w:pStyle w:val="DocumentBody"/>
      </w:pPr>
      <w:r>
        <w:t>Признание продукции отечественной на основе обещания российских микросхем в будущем, без четких планов-графиков появления отечественной ЭКБ, не выглядит надежной мерой поддержки, согласен Коник. Определенные элементы ЭКБ, прежде всего микропроцессоры, в России не могут производиться сейчас из-за отсутствия заводов, хотя проектирование, наоборот, возможно, рассуждает он.</w:t>
      </w:r>
    </w:p>
    <w:p w:rsidR="006A759A" w:rsidRDefault="006A759A" w:rsidP="006A759A">
      <w:pPr>
        <w:pStyle w:val="DocumentBody"/>
      </w:pPr>
      <w:r>
        <w:t>«Ведомости» направили запросы в компании «Байкал», Fplus, Yadro, «Эльбрус», «Аквариус» и ГК «Элемент» (объединяет более 30 компаний, в их числе «Микрон», НИИ электронной техники, НИИ электронной и микроэлектронной аппаратуры «Прогресс» и др.).</w:t>
      </w:r>
    </w:p>
    <w:p w:rsidR="006A759A" w:rsidRDefault="006A759A" w:rsidP="006A759A">
      <w:pPr>
        <w:pStyle w:val="DocumentAuthor"/>
      </w:pPr>
      <w:r>
        <w:t>Ника Сизова</w:t>
      </w:r>
    </w:p>
    <w:p w:rsidR="00C7734E" w:rsidRPr="00C7734E" w:rsidRDefault="00357E47" w:rsidP="00C7734E">
      <w:pPr>
        <w:rPr>
          <w:rStyle w:val="DocumentOriginalLink"/>
        </w:rPr>
      </w:pPr>
      <w:hyperlink r:id="rId135" w:history="1">
        <w:r w:rsidR="00C7734E" w:rsidRPr="00C7734E">
          <w:rPr>
            <w:rStyle w:val="DocumentOriginalLink"/>
          </w:rPr>
          <w:t>https://www.vedomosti.ru/technology/articles/2025/10/03/1143945-minpromtorg-razreshit-kompaniyam-uchitivat-forvardnie-kontrakti-v-lokalizatsii?ysclid=mgeos7pt5c401707475</w:t>
        </w:r>
      </w:hyperlink>
      <w:r w:rsidR="00C7734E" w:rsidRPr="00C7734E">
        <w:rPr>
          <w:rStyle w:val="DocumentOriginalLink"/>
        </w:rPr>
        <w:t xml:space="preserve"> </w:t>
      </w:r>
    </w:p>
    <w:p w:rsidR="006A759A" w:rsidRDefault="006A759A" w:rsidP="006A759A">
      <w:r>
        <w:rPr>
          <w:sz w:val="18"/>
        </w:rPr>
        <w:t>назад: </w:t>
      </w:r>
      <w:hyperlink w:anchor="ref_toc" w:history="1">
        <w:r>
          <w:rPr>
            <w:rStyle w:val="NavigationLink"/>
          </w:rPr>
          <w:t>оглавление</w:t>
        </w:r>
      </w:hyperlink>
    </w:p>
    <w:p w:rsidR="006A759A" w:rsidRDefault="006A759A" w:rsidP="006A759A">
      <w:pPr>
        <w:pStyle w:val="4"/>
      </w:pPr>
      <w:bookmarkStart w:id="222" w:name="_Toc210624832"/>
      <w:bookmarkStart w:id="223" w:name="_Toc210637583"/>
      <w:r>
        <w:rPr>
          <w:rStyle w:val="DocumentDate"/>
        </w:rPr>
        <w:t>03.10.2025</w:t>
      </w:r>
      <w:r>
        <w:br/>
      </w:r>
      <w:r>
        <w:rPr>
          <w:rStyle w:val="DocumentSource"/>
        </w:rPr>
        <w:t>Российская газета (rg.ru)</w:t>
      </w:r>
      <w:r>
        <w:br/>
      </w:r>
      <w:r>
        <w:rPr>
          <w:rStyle w:val="DocumentName"/>
        </w:rPr>
        <w:t>Минэнерго: Запрет экспорта дизеля для его производителей пока не рассматривается</w:t>
      </w:r>
      <w:bookmarkEnd w:id="222"/>
      <w:bookmarkEnd w:id="223"/>
    </w:p>
    <w:p w:rsidR="006A759A" w:rsidRDefault="006A759A" w:rsidP="00C7734E">
      <w:pPr>
        <w:pStyle w:val="5"/>
      </w:pPr>
      <w:r>
        <w:t>Минэнерго не рассматривает вопрос запрета экспорта дизельного топлива для его производителей. Об этом министерство сообщило в своем Telegram-канале.</w:t>
      </w:r>
    </w:p>
    <w:p w:rsidR="006A759A" w:rsidRDefault="006A759A" w:rsidP="006A759A">
      <w:pPr>
        <w:pStyle w:val="DocumentBody"/>
      </w:pPr>
      <w:r>
        <w:t>"</w:t>
      </w:r>
      <w:r>
        <w:rPr>
          <w:b/>
        </w:rPr>
        <w:t>Министерство энергетики</w:t>
      </w:r>
      <w:r>
        <w:t xml:space="preserve"> Российской Федерации в настоящее время не рассматривает возможность запрета экспорта дизельного топлива для его производителей", - говорится в сообщении.</w:t>
      </w:r>
    </w:p>
    <w:p w:rsidR="006A759A" w:rsidRDefault="006A759A" w:rsidP="006A759A">
      <w:pPr>
        <w:pStyle w:val="DocumentBody"/>
      </w:pPr>
      <w:r>
        <w:t>Отдельно отмечено, что в ходе заседания Штаба по ситуации на внутреннем рынке нефтепродуктов, состоявшегося 2 октября, этот вопрос не поднимался.</w:t>
      </w:r>
    </w:p>
    <w:p w:rsidR="006A759A" w:rsidRDefault="006A759A" w:rsidP="006A759A">
      <w:pPr>
        <w:pStyle w:val="DocumentBody"/>
      </w:pPr>
      <w:r>
        <w:t>"</w:t>
      </w:r>
      <w:r>
        <w:rPr>
          <w:b/>
        </w:rPr>
        <w:t>Министерство энергетики</w:t>
      </w:r>
      <w:r>
        <w:t xml:space="preserve"> продолжает предпринимать все необходимые меры для поддержания стабильности и бесперебойного обеспечения </w:t>
      </w:r>
      <w:r>
        <w:rPr>
          <w:b/>
        </w:rPr>
        <w:t>экономики</w:t>
      </w:r>
      <w:r>
        <w:t xml:space="preserve"> и населения страны всеми видами и марками топлива и в ежедневном режиме осуществляет мониторинг конъюнктуры рынка нефтепродуктов, а также ведет постоянную работу с компаниями отрасли с учетом оперативно складывающейся ситуации", - сказано в публикации.</w:t>
      </w:r>
    </w:p>
    <w:p w:rsidR="006A759A" w:rsidRDefault="006A759A" w:rsidP="006A759A">
      <w:pPr>
        <w:pStyle w:val="DocumentBody"/>
      </w:pPr>
      <w:r>
        <w:t>Так, например, министерство актуализировало отраслевые планы по производству межсезонного, зимнего и арктического видов дизельного топлива. Благодаря этому удастся полностью обеспечить потребности внутреннего рынка. Помимо того, идет работа по повышению предложения зимних сортов дизельного топлива на бирже - это позволит сдержать сезонный рост цен.</w:t>
      </w:r>
    </w:p>
    <w:p w:rsidR="006A759A" w:rsidRDefault="00357E47" w:rsidP="006A759A">
      <w:hyperlink r:id="rId136" w:history="1">
        <w:r w:rsidR="006A759A">
          <w:rPr>
            <w:rStyle w:val="DocumentOriginalLink"/>
          </w:rPr>
          <w:t>https://rg.ru/2025/10/03/minenergo-zapret-eksporta-dizelia-dlia-ego-proizvoditelej-poka-ne-rassmatrivaetsia.html</w:t>
        </w:r>
      </w:hyperlink>
    </w:p>
    <w:p w:rsidR="006A759A" w:rsidRDefault="006A759A" w:rsidP="006A759A">
      <w:r>
        <w:rPr>
          <w:sz w:val="18"/>
        </w:rPr>
        <w:t>назад: </w:t>
      </w:r>
      <w:hyperlink w:anchor="ref_toc" w:history="1">
        <w:r>
          <w:rPr>
            <w:rStyle w:val="NavigationLink"/>
          </w:rPr>
          <w:t>оглавление</w:t>
        </w:r>
      </w:hyperlink>
    </w:p>
    <w:p w:rsidR="00ED3878" w:rsidRDefault="00ED3878" w:rsidP="00ED3878">
      <w:pPr>
        <w:pStyle w:val="4"/>
      </w:pPr>
      <w:bookmarkStart w:id="224" w:name="_Toc210624387"/>
      <w:bookmarkStart w:id="225" w:name="_Toc210637584"/>
      <w:r>
        <w:rPr>
          <w:rStyle w:val="DocumentDate"/>
        </w:rPr>
        <w:t>04.10.2025</w:t>
      </w:r>
      <w:r>
        <w:br/>
      </w:r>
      <w:r>
        <w:rPr>
          <w:rStyle w:val="DocumentSource"/>
        </w:rPr>
        <w:t>Известия (iz.ru)</w:t>
      </w:r>
      <w:r>
        <w:br/>
      </w:r>
      <w:r>
        <w:rPr>
          <w:rStyle w:val="DocumentName"/>
        </w:rPr>
        <w:t>В ЦБ впервые оценили потенциальный вклад НДС в инфляцию</w:t>
      </w:r>
      <w:bookmarkEnd w:id="224"/>
      <w:bookmarkEnd w:id="225"/>
    </w:p>
    <w:p w:rsidR="00ED3878" w:rsidRDefault="00ED3878" w:rsidP="00ED3878">
      <w:pPr>
        <w:pStyle w:val="DocumentBody"/>
      </w:pPr>
      <w:r>
        <w:t xml:space="preserve">Зампред </w:t>
      </w:r>
      <w:r>
        <w:rPr>
          <w:b/>
        </w:rPr>
        <w:t>ЦБ</w:t>
      </w:r>
      <w:r>
        <w:t xml:space="preserve"> Заботкин: вклад повышения НДС в </w:t>
      </w:r>
      <w:r>
        <w:rPr>
          <w:b/>
        </w:rPr>
        <w:t>инфляцию</w:t>
      </w:r>
      <w:r>
        <w:t xml:space="preserve"> составит 0,6-0,7 п.п.</w:t>
      </w:r>
    </w:p>
    <w:p w:rsidR="00ED3878" w:rsidRDefault="00ED3878" w:rsidP="00C7734E">
      <w:pPr>
        <w:pStyle w:val="5"/>
      </w:pPr>
      <w:r>
        <w:t xml:space="preserve">От 0,6 до 0,7 п.п. может составить вклад повышения налога на добавленную стоимость (НДС) в </w:t>
      </w:r>
      <w:r>
        <w:rPr>
          <w:b/>
        </w:rPr>
        <w:t>инфляцию</w:t>
      </w:r>
      <w:r>
        <w:t xml:space="preserve">. Такую оценку экономической ситуации дал зампред </w:t>
      </w:r>
      <w:r>
        <w:rPr>
          <w:b/>
        </w:rPr>
        <w:t>Центробанка (ЦБ</w:t>
      </w:r>
      <w:r>
        <w:t>) Алексей Заботкин в эфире радио РБК.</w:t>
      </w:r>
    </w:p>
    <w:p w:rsidR="00ED3878" w:rsidRDefault="00ED3878" w:rsidP="00ED3878">
      <w:pPr>
        <w:pStyle w:val="DocumentBody"/>
      </w:pPr>
      <w:r>
        <w:t>«Наверное, базово это мое личное такое текущее ожидание. Дальше будем смотреть по данным», - ответил он на соответствующий вопрос ведущей Элины Тихоновой.</w:t>
      </w:r>
    </w:p>
    <w:p w:rsidR="00ED3878" w:rsidRDefault="00ED3878" w:rsidP="00ED3878">
      <w:pPr>
        <w:pStyle w:val="DocumentBody"/>
      </w:pPr>
      <w:r>
        <w:t xml:space="preserve">Таким же образом </w:t>
      </w:r>
      <w:r>
        <w:rPr>
          <w:b/>
        </w:rPr>
        <w:t>ЦБ</w:t>
      </w:r>
      <w:r>
        <w:t xml:space="preserve"> оценивал вклад повышения НДС в 2019 году, когда налог был повышен с 18 до 20%. При этом в 2026 году также ожидается увеличение до 22%.</w:t>
      </w:r>
    </w:p>
    <w:p w:rsidR="00ED3878" w:rsidRDefault="00ED3878" w:rsidP="00ED3878">
      <w:pPr>
        <w:pStyle w:val="DocumentBody"/>
      </w:pPr>
      <w:r>
        <w:t>«Конечные цены зависят от желания и способности бизнеса это сделать (компенсировать рост НДС за счет цен. - Ред.), и это во многом диктуется тем, насколько активный спрос, с которым этот бизнес имеет дело. Если спрос более сдержанный, то перенос будет меньше», - объяснил он.</w:t>
      </w:r>
    </w:p>
    <w:p w:rsidR="00ED3878" w:rsidRDefault="00ED3878" w:rsidP="00ED3878">
      <w:pPr>
        <w:pStyle w:val="DocumentBody"/>
      </w:pPr>
      <w:r>
        <w:t>Также 3 октября Министерство финансов РФ разработало поправки в Налоговый кодекс, которые предполагают введение НДС с 2027 года на зарубежные товары, ввезенные в Россию и купленные физическими лицами через электронные торговые площадки.</w:t>
      </w:r>
    </w:p>
    <w:p w:rsidR="00ED3878" w:rsidRDefault="00ED3878" w:rsidP="00ED3878">
      <w:pPr>
        <w:pStyle w:val="DocumentBody"/>
      </w:pPr>
      <w:r>
        <w:t>«Известия» 24 сентября ознакомились с материалами Минфина РФ, из которых следует, что власти планируют снизить порог по уплате НДС для малого и среднего бизнеса с 60 млн до 10 млн рублей в год. Отмечалось, что снижение порога до 10 млн рублей должно сократить дробление бизнеса и обеспечить растущим компаниям более плавный переход к общим условиям налогообложения.</w:t>
      </w:r>
    </w:p>
    <w:p w:rsidR="00ED3878" w:rsidRDefault="00357E47" w:rsidP="00ED3878">
      <w:hyperlink r:id="rId137" w:history="1">
        <w:r w:rsidR="00ED3878">
          <w:rPr>
            <w:rStyle w:val="DocumentOriginalLink"/>
          </w:rPr>
          <w:t>https://iz.ru/1966713/2025-10-04/v-cb-vpervye-ocenili-potencialnyi-vklad-nds-v-inflaciu</w:t>
        </w:r>
      </w:hyperlink>
    </w:p>
    <w:p w:rsidR="00ED3878" w:rsidRDefault="00ED3878" w:rsidP="00ED3878">
      <w:r>
        <w:rPr>
          <w:sz w:val="18"/>
        </w:rPr>
        <w:t>назад: </w:t>
      </w:r>
      <w:hyperlink w:anchor="ref_toc" w:history="1">
        <w:r>
          <w:rPr>
            <w:rStyle w:val="NavigationLink"/>
          </w:rPr>
          <w:t>оглавление</w:t>
        </w:r>
      </w:hyperlink>
    </w:p>
    <w:p w:rsidR="00ED3878" w:rsidRDefault="00ED3878" w:rsidP="00ED3878">
      <w:pPr>
        <w:pStyle w:val="4"/>
      </w:pPr>
      <w:bookmarkStart w:id="226" w:name="_Toc210624501"/>
      <w:bookmarkStart w:id="227" w:name="_Toc210637585"/>
      <w:r>
        <w:rPr>
          <w:rStyle w:val="DocumentDate"/>
        </w:rPr>
        <w:t>04.10.2025</w:t>
      </w:r>
      <w:r>
        <w:br/>
      </w:r>
      <w:r>
        <w:rPr>
          <w:rStyle w:val="DocumentSource"/>
        </w:rPr>
        <w:t>Коммерсантъ</w:t>
      </w:r>
      <w:r>
        <w:br/>
      </w:r>
      <w:r>
        <w:rPr>
          <w:rStyle w:val="DocumentName"/>
        </w:rPr>
        <w:t>Конкуренция у вас не той системы</w:t>
      </w:r>
      <w:bookmarkEnd w:id="226"/>
      <w:bookmarkEnd w:id="227"/>
    </w:p>
    <w:p w:rsidR="00ED3878" w:rsidRDefault="00ED3878" w:rsidP="00ED3878">
      <w:pPr>
        <w:pStyle w:val="DocumentBody"/>
      </w:pPr>
      <w:r>
        <w:t>ФАС спорит с бизнесом о конкуренции в сфере интеллектуальной собственности</w:t>
      </w:r>
    </w:p>
    <w:p w:rsidR="00ED3878" w:rsidRDefault="00ED3878" w:rsidP="00C7734E">
      <w:pPr>
        <w:pStyle w:val="5"/>
      </w:pPr>
      <w:r>
        <w:t xml:space="preserve">Бизнес опасается проектируемых </w:t>
      </w:r>
      <w:r>
        <w:rPr>
          <w:b/>
        </w:rPr>
        <w:t>Федеральной</w:t>
      </w:r>
      <w:r>
        <w:t xml:space="preserve"> антимонопольной службой (ФАС) мер, которые лишат правообладателей иммунитета от обвинений в монополизации рынков в сфере интеллектуальной собственности,— письмо четырех главных деловых ассоциаций РФ с аргументами против принятия </w:t>
      </w:r>
      <w:r>
        <w:rPr>
          <w:b/>
        </w:rPr>
        <w:t>законопроекта</w:t>
      </w:r>
      <w:r>
        <w:t xml:space="preserve"> вице-премьеру Александру </w:t>
      </w:r>
      <w:r>
        <w:rPr>
          <w:b/>
        </w:rPr>
        <w:t>Новаку</w:t>
      </w:r>
      <w:r>
        <w:t xml:space="preserve"> есть в распоряжении “Ъ”. Речь о поправках к закону о защите конкуренции, нужду в которых регулятор обосновывает рядом случаев неоправданного завышения цен разработчиков ПО на свою продукцию после ухода из РФ в 2022 году иностранных компаний. Инициатива нацелена на возвращение ФАС возможности бороться с монополизацией IT-рынка. Ключевое же возражение бизнеса состоит в том, что для такого контроля достаточно изменить лишь отраслевые нормативные акты. Руководство ФАС, со своей стороны, уверяет, что применять проектируемые ограничения будут точечно и только с декларируемой целью.</w:t>
      </w:r>
    </w:p>
    <w:p w:rsidR="00ED3878" w:rsidRDefault="00ED3878" w:rsidP="00ED3878">
      <w:pPr>
        <w:pStyle w:val="DocumentBody"/>
      </w:pPr>
      <w:r>
        <w:t>Сразу четыре крупнейших деловых объединения РФ — «</w:t>
      </w:r>
      <w:r>
        <w:rPr>
          <w:b/>
        </w:rPr>
        <w:t>Опора России», «Деловая Россия</w:t>
      </w:r>
      <w:r>
        <w:t xml:space="preserve">», Торгово-промышленная палата и </w:t>
      </w:r>
      <w:r>
        <w:rPr>
          <w:b/>
        </w:rPr>
        <w:t>Российский союз промышленников и предпринимателей (РСПП</w:t>
      </w:r>
      <w:r>
        <w:t>) — направили вице-премьеру Александру Новаку письмо (есть у “Ъ”), где привели аргументы против принятия законопроекта ФАС, который предусматривает ограничение действий антимонопольных иммунитетов в сфере интеллектуальной собственности (ими по действующему законодательству пользуются ее правообладатели).</w:t>
      </w:r>
    </w:p>
    <w:p w:rsidR="00ED3878" w:rsidRDefault="00ED3878" w:rsidP="00ED3878">
      <w:pPr>
        <w:pStyle w:val="DocumentBody"/>
      </w:pPr>
      <w:r>
        <w:t>Позиция ассоциаций строится на нескольких доводах. Во-первых, отмечается в письме, необязательно распространять инициативу на все отрасли.</w:t>
      </w:r>
    </w:p>
    <w:p w:rsidR="00ED3878" w:rsidRDefault="00ED3878" w:rsidP="00ED3878">
      <w:pPr>
        <w:pStyle w:val="DocumentBody"/>
      </w:pPr>
      <w:r>
        <w:t>«Можно, например, предложить изменить нормативное регулирование исключительно на данном рынке (где есть проблемы с злоупотреблением правообладателями их доминирующим положением.— “Ъ”)»,— пишут авторы обращения. Во-вторых, особенность «правовой природы» интеллектуальной собственности и состоит в том, что ею обладает ограниченное количество лиц, значит, она носит монопольный характер, подчеркивают в бизнес-ассоциациях и предупреждают, что отмена иммунитетов может лишить разработчиков «новейших инновационных решений» стимулов к ведению такой деятельности. Кроме того, необходимость в проектируемых мерах не подтверждается и зарубежной практикой в антимонопольном регулировании интеллектуальной собственности: «практически во всех юрисдикциях» она носит «исключительный характер».</w:t>
      </w:r>
    </w:p>
    <w:p w:rsidR="00ED3878" w:rsidRDefault="00ED3878" w:rsidP="00ED3878">
      <w:pPr>
        <w:pStyle w:val="DocumentBody"/>
      </w:pPr>
      <w:r>
        <w:t>Речь, напомним, идет о законопроекте, который предусматривает поправки к закону «О защите конкуренции» — 135-ФЗ (см. “Ъ” от 10 августа). Их суть сводится к тому, чтобы в случае нарушения правообладателями принципов конкуренции у ФАС была возможность проводить в отношении них антимонопольные и антикартельные расследования. Сейчас закон защищает такие действия от преследования службы даже в случае их монополизации.</w:t>
      </w:r>
    </w:p>
    <w:p w:rsidR="00ED3878" w:rsidRDefault="00ED3878" w:rsidP="00ED3878">
      <w:pPr>
        <w:pStyle w:val="DocumentBody"/>
      </w:pPr>
      <w:r>
        <w:t xml:space="preserve">Вопросы к IT-рынку возникли у </w:t>
      </w:r>
      <w:r>
        <w:rPr>
          <w:b/>
        </w:rPr>
        <w:t>правительства</w:t>
      </w:r>
      <w:r>
        <w:t xml:space="preserve"> в связи с резким </w:t>
      </w:r>
      <w:r>
        <w:rPr>
          <w:b/>
        </w:rPr>
        <w:t>повышением</w:t>
      </w:r>
      <w:r>
        <w:t xml:space="preserve"> цен со стороны российских разработчиков программного обеспечения (ПО) после ухода из РФ иностранных компаний при наличии принятых планов по очередному расширению цифровизации госуправления.</w:t>
      </w:r>
    </w:p>
    <w:p w:rsidR="00ED3878" w:rsidRDefault="00ED3878" w:rsidP="00ED3878">
      <w:pPr>
        <w:pStyle w:val="DocumentBody"/>
      </w:pPr>
      <w:r>
        <w:t>Однако нововведения затронут не только рынок IT, но и все рынки, связанные с инновационными разработками, отмечает управляющий партнер юридической компании «Каменская</w:t>
      </w:r>
      <w:r w:rsidR="001179D8">
        <w:t xml:space="preserve"> </w:t>
      </w:r>
      <w:r>
        <w:t xml:space="preserve">партнеры», замглавы комитета </w:t>
      </w:r>
      <w:r>
        <w:rPr>
          <w:b/>
        </w:rPr>
        <w:t>РСПП</w:t>
      </w:r>
      <w:r>
        <w:t xml:space="preserve"> по конкуренции Татьяна Каменская. По ее словам, принятие законопроекта фактически даст регулятору возможность «преследовать» правообладателей за злоупотребление своим доминирующим положением, которое может проявляться не только в завышении ими цен, но и, например, в выборе определенных контрагентов и отказе от заключения ряда договоров.</w:t>
      </w:r>
    </w:p>
    <w:p w:rsidR="00ED3878" w:rsidRDefault="00ED3878" w:rsidP="00ED3878">
      <w:pPr>
        <w:pStyle w:val="DocumentBody"/>
      </w:pPr>
      <w:r>
        <w:t xml:space="preserve">Партнер, руководитель антимонопольной практики Delcredere Анастасия Тараданкина опасения бизнеса считает обоснованными. «Ужесточение требований к правообладателю и фактически размывание уникальности его продукта… приведет к снижению </w:t>
      </w:r>
      <w:r>
        <w:rPr>
          <w:b/>
        </w:rPr>
        <w:t>инвестиций</w:t>
      </w:r>
      <w:r>
        <w:t xml:space="preserve"> в инновации и RD (исследования и разработку.— “Ъ”)»,— отмечает она.</w:t>
      </w:r>
    </w:p>
    <w:p w:rsidR="00ED3878" w:rsidRDefault="00ED3878" w:rsidP="00ED3878">
      <w:pPr>
        <w:pStyle w:val="DocumentBody"/>
      </w:pPr>
      <w:r>
        <w:t xml:space="preserve">Как пояснил “Ъ” статс-секретарь—заместитель </w:t>
      </w:r>
      <w:r>
        <w:rPr>
          <w:b/>
        </w:rPr>
        <w:t>руководителя</w:t>
      </w:r>
      <w:r>
        <w:t xml:space="preserve"> ФАС Сергей Пузыревский, в предложенных ведомством поправках речи о снятии защиты с интеллектуальной собственности не идет, права на нее по-прежнему будут подтверждены Конституцией, Гражданским кодексом и профильным административным и уголовным </w:t>
      </w:r>
      <w:r>
        <w:rPr>
          <w:b/>
        </w:rPr>
        <w:t>законодательством</w:t>
      </w:r>
      <w:r>
        <w:t>, ни о каком изъятии прав по антимонопольным основаниям также говорить нельзя.</w:t>
      </w:r>
    </w:p>
    <w:p w:rsidR="00ED3878" w:rsidRDefault="00ED3878" w:rsidP="00ED3878">
      <w:pPr>
        <w:pStyle w:val="DocumentBody"/>
      </w:pPr>
      <w:r>
        <w:t xml:space="preserve">«ФАС добивается равных правил регулирования IT-сектора с другими секторами </w:t>
      </w:r>
      <w:r>
        <w:rPr>
          <w:b/>
        </w:rPr>
        <w:t>экономики</w:t>
      </w:r>
      <w:r>
        <w:t>, и проведение антимонопольных расследований в этой сфере возможно только на тех же основаниях, на которых служба сейчас проводит их на товарных рынках. Для этого ей нужно либо зафиксировать антиконкурентное поведение доминирующего игрока на конкретном рынке (при контроле им свыше 35% его объема), либо доказать наличие картельного сговора игроков — и суть предложенных изменений в ФЗ-135 именно в этом. Конкретные пороги мы готовы с рынком обсуждать»,— говорит чиновник и отмечает, что в ФАС уже объясняли деловым объединениям свою позицию.</w:t>
      </w:r>
    </w:p>
    <w:p w:rsidR="00ED3878" w:rsidRDefault="00ED3878" w:rsidP="00ED3878">
      <w:pPr>
        <w:pStyle w:val="DocumentBody"/>
      </w:pPr>
      <w:r>
        <w:t>При этом в службе не скрывают, что возврат к инициативе вызван необходимостью ограничить «резкое и зачастую необоснованное удорожание IT-продуктов на российском рынке».</w:t>
      </w:r>
    </w:p>
    <w:p w:rsidR="00ED3878" w:rsidRDefault="00ED3878" w:rsidP="00ED3878">
      <w:pPr>
        <w:pStyle w:val="DocumentBody"/>
      </w:pPr>
      <w:r>
        <w:t>ФАС намерена получить возможность изучать причины такого удорожания и применять антимонопольные методы только в ситуациях, когда рост цен является результатом доказанного и устоявшего в суде решения о монополизации или картельном сговоре.</w:t>
      </w:r>
    </w:p>
    <w:p w:rsidR="00ED3878" w:rsidRDefault="00ED3878" w:rsidP="00ED3878">
      <w:pPr>
        <w:pStyle w:val="DocumentBody"/>
      </w:pPr>
      <w:r>
        <w:t>Если изменение цен на ПО вызвано объективными причинами (например, необходимостью IT-вендоров инвестировать в разработку продуктов, которые стали недоступны на рынке, при этом разработчики должны доказать обоснованность затрат), претензий со стороны антимонопольного регулятора не будет. Ситуация, отмечают в ФАС, аналогична той, что сложилась с цифровыми платформами, на которые распространяется антимонопольное регулирование и где иммунитеты не действуют. Сейчас служба применяет к ним антимонопольные меры, например в виде предупреждений цифровым платформам.</w:t>
      </w:r>
    </w:p>
    <w:p w:rsidR="00ED3878" w:rsidRDefault="00ED3878" w:rsidP="00ED3878">
      <w:pPr>
        <w:pStyle w:val="DocumentBody"/>
      </w:pPr>
      <w:r>
        <w:t xml:space="preserve">«Де-факто ФАС предлагает исправить искажения, внесенные в российское антимонопольное законодательство процессом присоединения РФ к ВТО (Всемирной торговой организации.— “Ъ”). В законе “О защите конкуренции” 1991 года право антимонопольного органа вести такую работу и бороться с монополизацией и картелями на рынках интеллектуальной собственности было. Оно было скорректировано в 2002 году, а действующая конструкция сложилась в 2006–2009 годах, когда в </w:t>
      </w:r>
      <w:r>
        <w:rPr>
          <w:b/>
        </w:rPr>
        <w:t>законе</w:t>
      </w:r>
      <w:r>
        <w:t xml:space="preserve"> появились нынешние нормы — об иммунитете для игроков рынков ИС от антикартельных и антимонопольных расследований»,— говорит </w:t>
      </w:r>
      <w:r>
        <w:rPr>
          <w:b/>
        </w:rPr>
        <w:t>чиновник</w:t>
      </w:r>
      <w:r>
        <w:t>, близкий к обсуждению вопроса.</w:t>
      </w:r>
    </w:p>
    <w:p w:rsidR="00ED3878" w:rsidRDefault="00ED3878" w:rsidP="00ED3878">
      <w:pPr>
        <w:pStyle w:val="DocumentBody"/>
      </w:pPr>
      <w:r>
        <w:t>«По сути, это была уступка крупным западным IT-компаниям в обмен на “мягкую” легализацию их продуктов (напомним, например, рынок операционных систем тогда практически полностью формировался нелегальными копиями продуктов Microsoft, и в отсутствие иммунитета эта компания легко могла быть обвинена в неконкурентном поведении, хотя де-факто лишь проводила кампанию по возвращению ситуации в законное русло.— “Ъ”)»,— добавляет собеседник “Ъ”.</w:t>
      </w:r>
    </w:p>
    <w:p w:rsidR="00ED3878" w:rsidRDefault="00ED3878" w:rsidP="00ED3878">
      <w:pPr>
        <w:pStyle w:val="DocumentBody"/>
      </w:pPr>
      <w:r>
        <w:t>Отметим, что применение антимонопольного регулирования в сфере интеллектуальных прав ФАС пытается ввести уже на протяжении нескольких лет.</w:t>
      </w:r>
    </w:p>
    <w:p w:rsidR="00ED3878" w:rsidRDefault="00ED3878" w:rsidP="00ED3878">
      <w:pPr>
        <w:pStyle w:val="DocumentBody"/>
      </w:pPr>
      <w:r>
        <w:t>Так, с 2016 года регулятор разрабатывал пятый антимонопольный пакет, первая редакция которого предполагала отмену таких иммунитетов для всех участников цифровой среды. Позже документ предстал в смягченной версии и был принят только в 2023 году. В 2024 году глава ФАС Максим Шаскольский вернулся к вопросу антимонопольного регулирования в сфере интеллектуальных прав и заявил, что иммунитеты правообладателей должны быть отменены.</w:t>
      </w:r>
    </w:p>
    <w:p w:rsidR="00ED3878" w:rsidRDefault="00ED3878" w:rsidP="00ED3878">
      <w:pPr>
        <w:pStyle w:val="DocumentBody"/>
      </w:pPr>
      <w:r>
        <w:t xml:space="preserve">По сути, происходящее – как реакция службы на резко снизившийся уровень конкуренции на IT-рынке, так и реакция рынка на попытку ФАС изменить правила игры на нем – это отражение передела рынков и «адаптации </w:t>
      </w:r>
      <w:r>
        <w:rPr>
          <w:b/>
        </w:rPr>
        <w:t>экономики</w:t>
      </w:r>
      <w:r>
        <w:t xml:space="preserve"> РФ к </w:t>
      </w:r>
      <w:r>
        <w:rPr>
          <w:b/>
        </w:rPr>
        <w:t>новым</w:t>
      </w:r>
      <w:r>
        <w:t xml:space="preserve"> условиям», о котором говорят и которого ждут власти после 2022 года. Однако следует признать, что потенциал поддержки конкуренции самими регуляторами до сих пор далеко не исчерпан.</w:t>
      </w:r>
    </w:p>
    <w:p w:rsidR="00ED3878" w:rsidRDefault="00ED3878" w:rsidP="00ED3878">
      <w:pPr>
        <w:pStyle w:val="DocumentBody"/>
      </w:pPr>
      <w:r>
        <w:t>Так, в рамках того же госзаказа на ПО конкуренция зачастую снижается действиями самих госзаказчиков -- заключением госконтрактов с единственным поставщиком без торгов.</w:t>
      </w:r>
    </w:p>
    <w:p w:rsidR="00ED3878" w:rsidRDefault="00ED3878" w:rsidP="00ED3878">
      <w:pPr>
        <w:pStyle w:val="DocumentBody"/>
      </w:pPr>
      <w:r>
        <w:t>Практика эта, вызванная потребностями государства сразу во многих отраслях «купить рабочее решение у надежного поставщика за любые деньги» в последние годы становится только шире – и возможно, причину дороговизны ПО и монополизма на рынке властям следовало бы искать в первую очередь именно в ней. Та же ФАС, отметим, всегда последовательно выступала за ограничение госконтрактов с «едпоставщиками» -- однако вряд ли способна продавливать эту идею наперекор сопротивлению коллег по Белому дому – в отличие от идеи обвинить в завышении цен самих поставщиков и расширить инструментарий давления на них.</w:t>
      </w:r>
    </w:p>
    <w:p w:rsidR="00ED3878" w:rsidRDefault="00ED3878" w:rsidP="00ED3878">
      <w:pPr>
        <w:pStyle w:val="DocumentBody"/>
      </w:pPr>
      <w:r>
        <w:t>Полина Попова, Олег Сапожков</w:t>
      </w:r>
    </w:p>
    <w:p w:rsidR="00C7734E" w:rsidRPr="00C7734E" w:rsidRDefault="00357E47" w:rsidP="00C7734E">
      <w:pPr>
        <w:rPr>
          <w:rStyle w:val="DocumentOriginalLink"/>
        </w:rPr>
      </w:pPr>
      <w:hyperlink r:id="rId138" w:history="1">
        <w:r w:rsidR="00C7734E" w:rsidRPr="00C7734E">
          <w:rPr>
            <w:rStyle w:val="DocumentOriginalLink"/>
          </w:rPr>
          <w:t>https://www.kommersant.ru/doc/8097661</w:t>
        </w:r>
      </w:hyperlink>
      <w:r w:rsidR="00C7734E" w:rsidRPr="00C7734E">
        <w:rPr>
          <w:rStyle w:val="DocumentOriginalLink"/>
        </w:rPr>
        <w:t xml:space="preserve"> </w:t>
      </w:r>
    </w:p>
    <w:p w:rsidR="00ED3878" w:rsidRDefault="00ED3878" w:rsidP="00ED3878">
      <w:r>
        <w:rPr>
          <w:sz w:val="18"/>
        </w:rPr>
        <w:t>назад: </w:t>
      </w:r>
      <w:hyperlink w:anchor="ref_toc" w:history="1">
        <w:r>
          <w:rPr>
            <w:rStyle w:val="NavigationLink"/>
          </w:rPr>
          <w:t>оглавление</w:t>
        </w:r>
      </w:hyperlink>
    </w:p>
    <w:sectPr w:rsidR="00ED3878" w:rsidSect="00121EF0">
      <w:headerReference w:type="default" r:id="rId139"/>
      <w:footerReference w:type="default" r:id="rId140"/>
      <w:headerReference w:type="first" r:id="rId141"/>
      <w:pgSz w:w="11906" w:h="16838"/>
      <w:pgMar w:top="1104" w:right="850" w:bottom="1134" w:left="1134" w:header="340" w:footer="8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7E47" w:rsidRDefault="00357E47" w:rsidP="00A10489">
      <w:pPr>
        <w:spacing w:before="0" w:after="0" w:line="240" w:lineRule="auto"/>
      </w:pPr>
      <w:r>
        <w:separator/>
      </w:r>
    </w:p>
  </w:endnote>
  <w:endnote w:type="continuationSeparator" w:id="0">
    <w:p w:rsidR="00357E47" w:rsidRDefault="00357E47" w:rsidP="00A1048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44"/>
        <w:szCs w:val="44"/>
      </w:rPr>
      <w:id w:val="-1620825811"/>
      <w:docPartObj>
        <w:docPartGallery w:val="Page Numbers (Bottom of Page)"/>
        <w:docPartUnique/>
      </w:docPartObj>
    </w:sdtPr>
    <w:sdtEndPr>
      <w:rPr>
        <w:sz w:val="28"/>
        <w:szCs w:val="28"/>
      </w:rPr>
    </w:sdtEndPr>
    <w:sdtContent>
      <w:p w:rsidR="00357E47" w:rsidRDefault="00357E47">
        <w:pPr>
          <w:pStyle w:val="af1"/>
          <w:jc w:val="right"/>
          <w:rPr>
            <w:sz w:val="28"/>
            <w:szCs w:val="28"/>
          </w:rPr>
        </w:pPr>
        <w:r w:rsidRPr="004E528D">
          <w:rPr>
            <w:noProof/>
            <w:sz w:val="28"/>
            <w:szCs w:val="28"/>
            <w:lang w:eastAsia="ru-RU"/>
          </w:rPr>
          <w:drawing>
            <wp:anchor distT="0" distB="0" distL="114300" distR="114300" simplePos="0" relativeHeight="251658752" behindDoc="0" locked="0" layoutInCell="1" allowOverlap="1" wp14:anchorId="53973DCF" wp14:editId="6C2B0B08">
              <wp:simplePos x="0" y="0"/>
              <wp:positionH relativeFrom="margin">
                <wp:posOffset>-635</wp:posOffset>
              </wp:positionH>
              <wp:positionV relativeFrom="margin">
                <wp:posOffset>9471660</wp:posOffset>
              </wp:positionV>
              <wp:extent cx="609600" cy="185420"/>
              <wp:effectExtent l="0" t="0" r="0" b="5080"/>
              <wp:wrapSquare wrapText="bothSides"/>
              <wp:docPr id="6" name="Рисунок 126" descr="logo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logo150"/>
                      <pic:cNvPicPr>
                        <a:picLocks noChangeAspect="1" noChangeArrowheads="1"/>
                      </pic:cNvPicPr>
                    </pic:nvPicPr>
                    <pic:blipFill>
                      <a:blip r:embed="rId1"/>
                      <a:srcRect/>
                      <a:stretch>
                        <a:fillRect/>
                      </a:stretch>
                    </pic:blipFill>
                    <pic:spPr bwMode="auto">
                      <a:xfrm>
                        <a:off x="0" y="0"/>
                        <a:ext cx="609600" cy="1854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4E528D">
          <w:rPr>
            <w:sz w:val="28"/>
            <w:szCs w:val="28"/>
          </w:rPr>
          <w:fldChar w:fldCharType="begin"/>
        </w:r>
        <w:r w:rsidRPr="004E528D">
          <w:rPr>
            <w:sz w:val="28"/>
            <w:szCs w:val="28"/>
          </w:rPr>
          <w:instrText xml:space="preserve"> PAGE   \* MERGEFORMAT </w:instrText>
        </w:r>
        <w:r w:rsidRPr="004E528D">
          <w:rPr>
            <w:sz w:val="28"/>
            <w:szCs w:val="28"/>
          </w:rPr>
          <w:fldChar w:fldCharType="separate"/>
        </w:r>
        <w:r w:rsidR="00464010">
          <w:rPr>
            <w:noProof/>
            <w:sz w:val="28"/>
            <w:szCs w:val="28"/>
          </w:rPr>
          <w:t>4</w:t>
        </w:r>
        <w:r w:rsidRPr="004E528D">
          <w:rPr>
            <w:sz w:val="28"/>
            <w:szCs w:val="28"/>
          </w:rPr>
          <w:fldChar w:fldCharType="end"/>
        </w:r>
      </w:p>
    </w:sdtContent>
  </w:sdt>
  <w:p w:rsidR="00357E47" w:rsidRDefault="00357E47">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7E47" w:rsidRDefault="00357E47" w:rsidP="00A10489">
      <w:pPr>
        <w:spacing w:before="0" w:after="0" w:line="240" w:lineRule="auto"/>
      </w:pPr>
      <w:r>
        <w:separator/>
      </w:r>
    </w:p>
  </w:footnote>
  <w:footnote w:type="continuationSeparator" w:id="0">
    <w:p w:rsidR="00357E47" w:rsidRDefault="00357E47" w:rsidP="00A1048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53" w:type="dxa"/>
      <w:tblCellMar>
        <w:left w:w="0" w:type="dxa"/>
        <w:right w:w="0" w:type="dxa"/>
      </w:tblCellMar>
      <w:tblLook w:val="04A0" w:firstRow="1" w:lastRow="0" w:firstColumn="1" w:lastColumn="0" w:noHBand="0" w:noVBand="1"/>
    </w:tblPr>
    <w:tblGrid>
      <w:gridCol w:w="5119"/>
      <w:gridCol w:w="5250"/>
    </w:tblGrid>
    <w:tr w:rsidR="00357E47" w:rsidTr="00B90250">
      <w:trPr>
        <w:trHeight w:val="420"/>
      </w:trPr>
      <w:tc>
        <w:tcPr>
          <w:tcW w:w="5103" w:type="dxa"/>
          <w:noWrap/>
        </w:tcPr>
        <w:p w:rsidR="00357E47" w:rsidRPr="002C4AE1" w:rsidRDefault="00357E47" w:rsidP="00696AC2">
          <w:pPr>
            <w:tabs>
              <w:tab w:val="left" w:pos="4305"/>
              <w:tab w:val="center" w:pos="4961"/>
            </w:tabs>
            <w:spacing w:before="240" w:after="0" w:line="240" w:lineRule="auto"/>
            <w:rPr>
              <w:rFonts w:cs="Arial"/>
              <w:color w:val="7F7F7F" w:themeColor="text1" w:themeTint="80"/>
              <w:sz w:val="22"/>
              <w:szCs w:val="22"/>
            </w:rPr>
          </w:pPr>
          <w:r>
            <w:rPr>
              <w:rFonts w:cs="Arial"/>
              <w:color w:val="7F7F7F" w:themeColor="text1" w:themeTint="80"/>
              <w:sz w:val="22"/>
              <w:szCs w:val="22"/>
            </w:rPr>
            <w:t>ОБЗОР СМИ 06.10.</w:t>
          </w:r>
          <w:r w:rsidRPr="00262300">
            <w:rPr>
              <w:rFonts w:cs="Arial"/>
              <w:color w:val="7F7F7F" w:themeColor="text1" w:themeTint="80"/>
              <w:sz w:val="22"/>
              <w:szCs w:val="22"/>
            </w:rPr>
            <w:t>20</w:t>
          </w:r>
          <w:r>
            <w:rPr>
              <w:rFonts w:cs="Arial"/>
              <w:color w:val="7F7F7F" w:themeColor="text1" w:themeTint="80"/>
              <w:sz w:val="22"/>
              <w:szCs w:val="22"/>
            </w:rPr>
            <w:t>25</w:t>
          </w:r>
        </w:p>
      </w:tc>
      <w:tc>
        <w:tcPr>
          <w:tcW w:w="5250" w:type="dxa"/>
          <w:noWrap/>
        </w:tcPr>
        <w:p w:rsidR="00357E47" w:rsidRPr="00262300" w:rsidRDefault="00357E47" w:rsidP="00B90250">
          <w:pPr>
            <w:tabs>
              <w:tab w:val="left" w:pos="3705"/>
            </w:tabs>
            <w:rPr>
              <w:color w:val="7F7F7F" w:themeColor="text1" w:themeTint="80"/>
              <w:sz w:val="22"/>
              <w:szCs w:val="22"/>
            </w:rPr>
          </w:pPr>
          <w:r>
            <w:rPr>
              <w:noProof/>
              <w:lang w:eastAsia="ru-RU"/>
            </w:rPr>
            <w:drawing>
              <wp:anchor distT="0" distB="0" distL="114300" distR="114300" simplePos="0" relativeHeight="251657216" behindDoc="1" locked="0" layoutInCell="1" allowOverlap="1" wp14:anchorId="15C6B745" wp14:editId="03718F70">
                <wp:simplePos x="0" y="0"/>
                <wp:positionH relativeFrom="column">
                  <wp:posOffset>2353310</wp:posOffset>
                </wp:positionH>
                <wp:positionV relativeFrom="paragraph">
                  <wp:posOffset>-142875</wp:posOffset>
                </wp:positionV>
                <wp:extent cx="741680" cy="475615"/>
                <wp:effectExtent l="0" t="0" r="1270" b="635"/>
                <wp:wrapTight wrapText="bothSides">
                  <wp:wrapPolygon edited="0">
                    <wp:start x="0" y="0"/>
                    <wp:lineTo x="0" y="20764"/>
                    <wp:lineTo x="21082" y="20764"/>
                    <wp:lineTo x="21082"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r>
            <w:rPr>
              <w:color w:val="7F7F7F" w:themeColor="text1" w:themeTint="80"/>
              <w:sz w:val="22"/>
              <w:szCs w:val="22"/>
            </w:rPr>
            <w:tab/>
          </w:r>
        </w:p>
      </w:tc>
    </w:tr>
  </w:tbl>
  <w:p w:rsidR="00357E47" w:rsidRPr="00085FFB" w:rsidRDefault="00357E47" w:rsidP="00085FFB">
    <w:pPr>
      <w:pStyle w:val="af"/>
      <w:rPr>
        <w:sz w:val="2"/>
        <w:szCs w:val="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7E47" w:rsidRDefault="00357E47">
    <w:pPr>
      <w:pStyle w:val="af"/>
    </w:pPr>
    <w:r>
      <w:rPr>
        <w:noProof/>
        <w:lang w:eastAsia="ru-RU"/>
      </w:rPr>
      <mc:AlternateContent>
        <mc:Choice Requires="wps">
          <w:drawing>
            <wp:anchor distT="0" distB="0" distL="114300" distR="114300" simplePos="0" relativeHeight="251660800" behindDoc="0" locked="0" layoutInCell="1" allowOverlap="1" wp14:anchorId="4A533422" wp14:editId="7503CA80">
              <wp:simplePos x="0" y="0"/>
              <wp:positionH relativeFrom="column">
                <wp:posOffset>3175</wp:posOffset>
              </wp:positionH>
              <wp:positionV relativeFrom="paragraph">
                <wp:posOffset>3175</wp:posOffset>
              </wp:positionV>
              <wp:extent cx="5667375" cy="476250"/>
              <wp:effectExtent l="0" t="0" r="9525" b="0"/>
              <wp:wrapNone/>
              <wp:docPr id="9" name="Прямоугольник 9"/>
              <wp:cNvGraphicFramePr/>
              <a:graphic xmlns:a="http://schemas.openxmlformats.org/drawingml/2006/main">
                <a:graphicData uri="http://schemas.microsoft.com/office/word/2010/wordprocessingShape">
                  <wps:wsp>
                    <wps:cNvSpPr/>
                    <wps:spPr>
                      <a:xfrm>
                        <a:off x="0" y="0"/>
                        <a:ext cx="5667375" cy="476250"/>
                      </a:xfrm>
                      <a:prstGeom prst="rect">
                        <a:avLst/>
                      </a:prstGeom>
                      <a:solidFill>
                        <a:srgbClr val="33339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357E47" w:rsidRPr="00850C0E" w:rsidRDefault="00357E47" w:rsidP="00085FFB">
                          <w:pPr>
                            <w:spacing w:after="0" w:line="240" w:lineRule="auto"/>
                            <w:rPr>
                              <w:b/>
                              <w:sz w:val="40"/>
                              <w:szCs w:val="40"/>
                            </w:rPr>
                          </w:pPr>
                          <w:r>
                            <w:rPr>
                              <w:b/>
                              <w:sz w:val="40"/>
                              <w:szCs w:val="40"/>
                            </w:rPr>
                            <w:t>ОБЗОР</w:t>
                          </w:r>
                          <w:r w:rsidRPr="00850C0E">
                            <w:rPr>
                              <w:b/>
                              <w:sz w:val="40"/>
                              <w:szCs w:val="40"/>
                            </w:rPr>
                            <w:t xml:space="preserve"> СМИ </w:t>
                          </w:r>
                          <w:r>
                            <w:rPr>
                              <w:b/>
                              <w:sz w:val="40"/>
                              <w:szCs w:val="40"/>
                            </w:rPr>
                            <w:t>06</w:t>
                          </w:r>
                          <w:r w:rsidRPr="00850C0E">
                            <w:rPr>
                              <w:b/>
                              <w:sz w:val="40"/>
                              <w:szCs w:val="40"/>
                            </w:rPr>
                            <w:t>.</w:t>
                          </w:r>
                          <w:r>
                            <w:rPr>
                              <w:b/>
                              <w:sz w:val="40"/>
                              <w:szCs w:val="40"/>
                            </w:rPr>
                            <w:t>10</w:t>
                          </w:r>
                          <w:r w:rsidRPr="00850C0E">
                            <w:rPr>
                              <w:b/>
                              <w:sz w:val="40"/>
                              <w:szCs w:val="40"/>
                            </w:rPr>
                            <w:t>.202</w:t>
                          </w:r>
                          <w:r>
                            <w:rPr>
                              <w:b/>
                              <w:sz w:val="40"/>
                              <w:szCs w:val="40"/>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533422" id="Прямоугольник 9" o:spid="_x0000_s1026" style="position:absolute;margin-left:.25pt;margin-top:.25pt;width:446.25pt;height:3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" fillcolor="#339" stroked="f" strokeweight="2pt">
              <v:textbox>
                <w:txbxContent>
                  <w:p w:rsidR="00AC1194" w:rsidRPr="00850C0E" w:rsidRDefault="00AC1194" w:rsidP="00085FFB">
                    <w:pPr>
                      <w:spacing w:after="0" w:line="240" w:lineRule="auto"/>
                      <w:rPr>
                        <w:b/>
                        <w:sz w:val="40"/>
                        <w:szCs w:val="40"/>
                      </w:rPr>
                    </w:pPr>
                    <w:r>
                      <w:rPr>
                        <w:b/>
                        <w:sz w:val="40"/>
                        <w:szCs w:val="40"/>
                      </w:rPr>
                      <w:t>ОБЗОР</w:t>
                    </w:r>
                    <w:r w:rsidRPr="00850C0E">
                      <w:rPr>
                        <w:b/>
                        <w:sz w:val="40"/>
                        <w:szCs w:val="40"/>
                      </w:rPr>
                      <w:t xml:space="preserve"> СМИ </w:t>
                    </w:r>
                    <w:r>
                      <w:rPr>
                        <w:b/>
                        <w:sz w:val="40"/>
                        <w:szCs w:val="40"/>
                      </w:rPr>
                      <w:t>06</w:t>
                    </w:r>
                    <w:r w:rsidRPr="00850C0E">
                      <w:rPr>
                        <w:b/>
                        <w:sz w:val="40"/>
                        <w:szCs w:val="40"/>
                      </w:rPr>
                      <w:t>.</w:t>
                    </w:r>
                    <w:r>
                      <w:rPr>
                        <w:b/>
                        <w:sz w:val="40"/>
                        <w:szCs w:val="40"/>
                      </w:rPr>
                      <w:t>10</w:t>
                    </w:r>
                    <w:r w:rsidRPr="00850C0E">
                      <w:rPr>
                        <w:b/>
                        <w:sz w:val="40"/>
                        <w:szCs w:val="40"/>
                      </w:rPr>
                      <w:t>.202</w:t>
                    </w:r>
                    <w:r>
                      <w:rPr>
                        <w:b/>
                        <w:sz w:val="40"/>
                        <w:szCs w:val="40"/>
                      </w:rPr>
                      <w:t>5</w:t>
                    </w:r>
                  </w:p>
                </w:txbxContent>
              </v:textbox>
            </v:rect>
          </w:pict>
        </mc:Fallback>
      </mc:AlternateContent>
    </w:r>
    <w:r>
      <w:rPr>
        <w:noProof/>
        <w:lang w:eastAsia="ru-RU"/>
      </w:rPr>
      <w:drawing>
        <wp:anchor distT="0" distB="0" distL="114300" distR="114300" simplePos="0" relativeHeight="251666944" behindDoc="1" locked="0" layoutInCell="1" allowOverlap="1" wp14:anchorId="2D7C7BA6" wp14:editId="1BA05F8E">
          <wp:simplePos x="0" y="0"/>
          <wp:positionH relativeFrom="column">
            <wp:posOffset>5670550</wp:posOffset>
          </wp:positionH>
          <wp:positionV relativeFrom="paragraph">
            <wp:posOffset>3175</wp:posOffset>
          </wp:positionV>
          <wp:extent cx="741680" cy="475615"/>
          <wp:effectExtent l="0" t="0" r="1270" b="635"/>
          <wp:wrapTight wrapText="bothSides">
            <wp:wrapPolygon edited="0">
              <wp:start x="0" y="0"/>
              <wp:lineTo x="0" y="20764"/>
              <wp:lineTo x="21082" y="20764"/>
              <wp:lineTo x="21082"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62A8F"/>
    <w:multiLevelType w:val="singleLevel"/>
    <w:tmpl w:val="EDD234EA"/>
    <w:lvl w:ilvl="0">
      <w:numFmt w:val="bullet"/>
      <w:lvlText w:val="•"/>
      <w:lvlJc w:val="left"/>
      <w:pPr>
        <w:ind w:left="420" w:hanging="360"/>
      </w:pPr>
    </w:lvl>
  </w:abstractNum>
  <w:abstractNum w:abstractNumId="1" w15:restartNumberingAfterBreak="0">
    <w:nsid w:val="108A386E"/>
    <w:multiLevelType w:val="singleLevel"/>
    <w:tmpl w:val="1CA4198E"/>
    <w:lvl w:ilvl="0">
      <w:numFmt w:val="bullet"/>
      <w:lvlText w:val="•"/>
      <w:lvlJc w:val="left"/>
      <w:pPr>
        <w:ind w:left="420" w:hanging="360"/>
      </w:pPr>
    </w:lvl>
  </w:abstractNum>
  <w:abstractNum w:abstractNumId="2" w15:restartNumberingAfterBreak="0">
    <w:nsid w:val="14652A2F"/>
    <w:multiLevelType w:val="singleLevel"/>
    <w:tmpl w:val="1E0AE916"/>
    <w:lvl w:ilvl="0">
      <w:numFmt w:val="bullet"/>
      <w:lvlText w:val="•"/>
      <w:lvlJc w:val="left"/>
      <w:pPr>
        <w:ind w:left="420" w:hanging="360"/>
      </w:pPr>
    </w:lvl>
  </w:abstractNum>
  <w:abstractNum w:abstractNumId="3" w15:restartNumberingAfterBreak="0">
    <w:nsid w:val="1A0912A9"/>
    <w:multiLevelType w:val="singleLevel"/>
    <w:tmpl w:val="2B7A668C"/>
    <w:lvl w:ilvl="0">
      <w:numFmt w:val="bullet"/>
      <w:lvlText w:val="•"/>
      <w:lvlJc w:val="left"/>
      <w:pPr>
        <w:ind w:left="420" w:hanging="360"/>
      </w:pPr>
    </w:lvl>
  </w:abstractNum>
  <w:abstractNum w:abstractNumId="4" w15:restartNumberingAfterBreak="0">
    <w:nsid w:val="1D3C30FC"/>
    <w:multiLevelType w:val="singleLevel"/>
    <w:tmpl w:val="F92214FC"/>
    <w:lvl w:ilvl="0">
      <w:start w:val="1"/>
      <w:numFmt w:val="decimal"/>
      <w:lvlText w:val="%1."/>
      <w:lvlJc w:val="left"/>
      <w:pPr>
        <w:ind w:left="420" w:hanging="360"/>
      </w:pPr>
    </w:lvl>
  </w:abstractNum>
  <w:abstractNum w:abstractNumId="5" w15:restartNumberingAfterBreak="0">
    <w:nsid w:val="1D4E5F4C"/>
    <w:multiLevelType w:val="singleLevel"/>
    <w:tmpl w:val="4DB0DA98"/>
    <w:lvl w:ilvl="0">
      <w:numFmt w:val="bullet"/>
      <w:lvlText w:val="•"/>
      <w:lvlJc w:val="left"/>
      <w:pPr>
        <w:ind w:left="420" w:hanging="360"/>
      </w:pPr>
    </w:lvl>
  </w:abstractNum>
  <w:abstractNum w:abstractNumId="6" w15:restartNumberingAfterBreak="0">
    <w:nsid w:val="1F6F1DA1"/>
    <w:multiLevelType w:val="singleLevel"/>
    <w:tmpl w:val="BABC5F2C"/>
    <w:lvl w:ilvl="0">
      <w:start w:val="1"/>
      <w:numFmt w:val="decimal"/>
      <w:lvlText w:val="%1."/>
      <w:lvlJc w:val="left"/>
      <w:pPr>
        <w:ind w:left="420" w:hanging="360"/>
      </w:pPr>
    </w:lvl>
  </w:abstractNum>
  <w:abstractNum w:abstractNumId="7" w15:restartNumberingAfterBreak="0">
    <w:nsid w:val="37683FC7"/>
    <w:multiLevelType w:val="singleLevel"/>
    <w:tmpl w:val="EF762DA0"/>
    <w:lvl w:ilvl="0">
      <w:numFmt w:val="bullet"/>
      <w:lvlText w:val="•"/>
      <w:lvlJc w:val="left"/>
      <w:pPr>
        <w:ind w:left="420" w:hanging="360"/>
      </w:pPr>
    </w:lvl>
  </w:abstractNum>
  <w:abstractNum w:abstractNumId="8" w15:restartNumberingAfterBreak="0">
    <w:nsid w:val="398C7CF0"/>
    <w:multiLevelType w:val="multilevel"/>
    <w:tmpl w:val="D1C2B6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163461C"/>
    <w:multiLevelType w:val="singleLevel"/>
    <w:tmpl w:val="D862D9BE"/>
    <w:lvl w:ilvl="0">
      <w:start w:val="1"/>
      <w:numFmt w:val="lowerLetter"/>
      <w:lvlText w:val="%1."/>
      <w:lvlJc w:val="left"/>
      <w:pPr>
        <w:ind w:left="420" w:hanging="360"/>
      </w:pPr>
    </w:lvl>
  </w:abstractNum>
  <w:abstractNum w:abstractNumId="10" w15:restartNumberingAfterBreak="0">
    <w:nsid w:val="46B5479C"/>
    <w:multiLevelType w:val="singleLevel"/>
    <w:tmpl w:val="D7E89AC4"/>
    <w:lvl w:ilvl="0">
      <w:start w:val="1"/>
      <w:numFmt w:val="decimal"/>
      <w:lvlText w:val="%1."/>
      <w:lvlJc w:val="left"/>
      <w:pPr>
        <w:ind w:left="420" w:hanging="360"/>
      </w:pPr>
    </w:lvl>
  </w:abstractNum>
  <w:abstractNum w:abstractNumId="11" w15:restartNumberingAfterBreak="0">
    <w:nsid w:val="498D6DA1"/>
    <w:multiLevelType w:val="singleLevel"/>
    <w:tmpl w:val="239EB1DA"/>
    <w:lvl w:ilvl="0">
      <w:start w:val="1"/>
      <w:numFmt w:val="upperLetter"/>
      <w:lvlText w:val="%1."/>
      <w:lvlJc w:val="left"/>
      <w:pPr>
        <w:ind w:left="420" w:hanging="360"/>
      </w:pPr>
    </w:lvl>
  </w:abstractNum>
  <w:abstractNum w:abstractNumId="12" w15:restartNumberingAfterBreak="0">
    <w:nsid w:val="4B4E3298"/>
    <w:multiLevelType w:val="singleLevel"/>
    <w:tmpl w:val="52F88A5C"/>
    <w:lvl w:ilvl="0">
      <w:numFmt w:val="bullet"/>
      <w:lvlText w:val="o"/>
      <w:lvlJc w:val="left"/>
      <w:pPr>
        <w:ind w:left="420" w:hanging="360"/>
      </w:pPr>
    </w:lvl>
  </w:abstractNum>
  <w:abstractNum w:abstractNumId="13" w15:restartNumberingAfterBreak="0">
    <w:nsid w:val="57FE04B6"/>
    <w:multiLevelType w:val="singleLevel"/>
    <w:tmpl w:val="DBAC125C"/>
    <w:lvl w:ilvl="0">
      <w:numFmt w:val="bullet"/>
      <w:lvlText w:val="▪"/>
      <w:lvlJc w:val="left"/>
      <w:pPr>
        <w:ind w:left="420" w:hanging="360"/>
      </w:pPr>
    </w:lvl>
  </w:abstractNum>
  <w:abstractNum w:abstractNumId="14" w15:restartNumberingAfterBreak="0">
    <w:nsid w:val="59CB0095"/>
    <w:multiLevelType w:val="singleLevel"/>
    <w:tmpl w:val="0ABC2DF4"/>
    <w:lvl w:ilvl="0">
      <w:start w:val="1"/>
      <w:numFmt w:val="decimal"/>
      <w:lvlText w:val="%1."/>
      <w:lvlJc w:val="left"/>
      <w:pPr>
        <w:ind w:left="420" w:hanging="360"/>
      </w:pPr>
    </w:lvl>
  </w:abstractNum>
  <w:abstractNum w:abstractNumId="15" w15:restartNumberingAfterBreak="0">
    <w:nsid w:val="5E570D43"/>
    <w:multiLevelType w:val="singleLevel"/>
    <w:tmpl w:val="F4502724"/>
    <w:lvl w:ilvl="0">
      <w:numFmt w:val="bullet"/>
      <w:lvlText w:val="•"/>
      <w:lvlJc w:val="left"/>
      <w:pPr>
        <w:ind w:left="420" w:hanging="360"/>
      </w:pPr>
    </w:lvl>
  </w:abstractNum>
  <w:abstractNum w:abstractNumId="16" w15:restartNumberingAfterBreak="0">
    <w:nsid w:val="616A64FB"/>
    <w:multiLevelType w:val="singleLevel"/>
    <w:tmpl w:val="92E4D838"/>
    <w:lvl w:ilvl="0">
      <w:numFmt w:val="bullet"/>
      <w:lvlText w:val="•"/>
      <w:lvlJc w:val="left"/>
      <w:pPr>
        <w:ind w:left="420" w:hanging="360"/>
      </w:pPr>
    </w:lvl>
  </w:abstractNum>
  <w:abstractNum w:abstractNumId="17" w15:restartNumberingAfterBreak="0">
    <w:nsid w:val="63701D3F"/>
    <w:multiLevelType w:val="singleLevel"/>
    <w:tmpl w:val="4DB0EFC4"/>
    <w:lvl w:ilvl="0">
      <w:start w:val="1"/>
      <w:numFmt w:val="upperRoman"/>
      <w:lvlText w:val="%1."/>
      <w:lvlJc w:val="left"/>
      <w:pPr>
        <w:ind w:left="420" w:hanging="360"/>
      </w:pPr>
    </w:lvl>
  </w:abstractNum>
  <w:abstractNum w:abstractNumId="18" w15:restartNumberingAfterBreak="0">
    <w:nsid w:val="67E80CEF"/>
    <w:multiLevelType w:val="singleLevel"/>
    <w:tmpl w:val="B868EEEA"/>
    <w:lvl w:ilvl="0">
      <w:start w:val="1"/>
      <w:numFmt w:val="lowerRoman"/>
      <w:lvlText w:val="%1."/>
      <w:lvlJc w:val="left"/>
      <w:pPr>
        <w:ind w:left="420" w:hanging="360"/>
      </w:pPr>
    </w:lvl>
  </w:abstractNum>
  <w:abstractNum w:abstractNumId="19" w15:restartNumberingAfterBreak="0">
    <w:nsid w:val="687E04E5"/>
    <w:multiLevelType w:val="singleLevel"/>
    <w:tmpl w:val="E7DC7538"/>
    <w:lvl w:ilvl="0">
      <w:numFmt w:val="bullet"/>
      <w:lvlText w:val="•"/>
      <w:lvlJc w:val="left"/>
      <w:pPr>
        <w:ind w:left="420" w:hanging="360"/>
      </w:pPr>
    </w:lvl>
  </w:abstractNum>
  <w:abstractNum w:abstractNumId="20" w15:restartNumberingAfterBreak="0">
    <w:nsid w:val="6F9E4D99"/>
    <w:multiLevelType w:val="singleLevel"/>
    <w:tmpl w:val="4AA4C312"/>
    <w:lvl w:ilvl="0">
      <w:numFmt w:val="bullet"/>
      <w:lvlText w:val="•"/>
      <w:lvlJc w:val="left"/>
      <w:pPr>
        <w:ind w:left="420" w:hanging="360"/>
      </w:pPr>
    </w:lvl>
  </w:abstractNum>
  <w:abstractNum w:abstractNumId="21" w15:restartNumberingAfterBreak="0">
    <w:nsid w:val="75E47915"/>
    <w:multiLevelType w:val="singleLevel"/>
    <w:tmpl w:val="ECF2B8E6"/>
    <w:lvl w:ilvl="0">
      <w:numFmt w:val="bullet"/>
      <w:lvlText w:val="•"/>
      <w:lvlJc w:val="left"/>
      <w:pPr>
        <w:ind w:left="420" w:hanging="360"/>
      </w:pPr>
    </w:lvl>
  </w:abstractNum>
  <w:abstractNum w:abstractNumId="22" w15:restartNumberingAfterBreak="0">
    <w:nsid w:val="777875CB"/>
    <w:multiLevelType w:val="singleLevel"/>
    <w:tmpl w:val="7ED29AC6"/>
    <w:lvl w:ilvl="0">
      <w:start w:val="1"/>
      <w:numFmt w:val="decimal"/>
      <w:lvlText w:val="%1."/>
      <w:lvlJc w:val="left"/>
      <w:pPr>
        <w:ind w:left="420" w:hanging="360"/>
      </w:pPr>
    </w:lvl>
  </w:abstractNum>
  <w:abstractNum w:abstractNumId="23" w15:restartNumberingAfterBreak="0">
    <w:nsid w:val="780523A3"/>
    <w:multiLevelType w:val="singleLevel"/>
    <w:tmpl w:val="DD2A1B88"/>
    <w:lvl w:ilvl="0">
      <w:numFmt w:val="bullet"/>
      <w:lvlText w:val="•"/>
      <w:lvlJc w:val="left"/>
      <w:pPr>
        <w:ind w:left="420" w:hanging="360"/>
      </w:pPr>
    </w:lvl>
  </w:abstractNum>
  <w:num w:numId="1">
    <w:abstractNumId w:val="4"/>
    <w:lvlOverride w:ilvl="0">
      <w:startOverride w:val="1"/>
    </w:lvlOverride>
  </w:num>
  <w:num w:numId="2">
    <w:abstractNumId w:val="7"/>
    <w:lvlOverride w:ilvl="0">
      <w:startOverride w:val="1"/>
    </w:lvlOverride>
  </w:num>
  <w:num w:numId="3">
    <w:abstractNumId w:val="7"/>
    <w:lvlOverride w:ilvl="0">
      <w:startOverride w:val="1"/>
    </w:lvlOverride>
  </w:num>
  <w:num w:numId="4">
    <w:abstractNumId w:val="7"/>
    <w:lvlOverride w:ilvl="0">
      <w:startOverride w:val="1"/>
    </w:lvlOverride>
  </w:num>
  <w:num w:numId="5">
    <w:abstractNumId w:val="7"/>
    <w:lvlOverride w:ilvl="0">
      <w:startOverride w:val="1"/>
    </w:lvlOverride>
  </w:num>
  <w:num w:numId="6">
    <w:abstractNumId w:val="14"/>
    <w:lvlOverride w:ilvl="0">
      <w:startOverride w:val="1"/>
    </w:lvlOverride>
  </w:num>
  <w:num w:numId="7">
    <w:abstractNumId w:val="16"/>
    <w:lvlOverride w:ilvl="0">
      <w:startOverride w:val="1"/>
    </w:lvlOverride>
  </w:num>
  <w:num w:numId="8">
    <w:abstractNumId w:val="10"/>
    <w:lvlOverride w:ilvl="0">
      <w:startOverride w:val="1"/>
    </w:lvlOverride>
  </w:num>
  <w:num w:numId="9">
    <w:abstractNumId w:val="10"/>
    <w:lvlOverride w:ilvl="0">
      <w:startOverride w:val="1"/>
    </w:lvlOverride>
  </w:num>
  <w:num w:numId="10">
    <w:abstractNumId w:val="10"/>
    <w:lvlOverride w:ilvl="0">
      <w:startOverride w:val="1"/>
    </w:lvlOverride>
  </w:num>
  <w:num w:numId="11">
    <w:abstractNumId w:val="1"/>
    <w:lvlOverride w:ilvl="0">
      <w:startOverride w:val="1"/>
    </w:lvlOverride>
  </w:num>
  <w:num w:numId="12">
    <w:abstractNumId w:val="22"/>
    <w:lvlOverride w:ilvl="0">
      <w:startOverride w:val="1"/>
    </w:lvlOverride>
  </w:num>
  <w:num w:numId="13">
    <w:abstractNumId w:val="3"/>
    <w:lvlOverride w:ilvl="0">
      <w:startOverride w:val="1"/>
    </w:lvlOverride>
  </w:num>
  <w:num w:numId="14">
    <w:abstractNumId w:val="3"/>
    <w:lvlOverride w:ilvl="0">
      <w:startOverride w:val="1"/>
    </w:lvlOverride>
  </w:num>
  <w:num w:numId="15">
    <w:abstractNumId w:val="3"/>
    <w:lvlOverride w:ilvl="0">
      <w:startOverride w:val="1"/>
    </w:lvlOverride>
  </w:num>
  <w:num w:numId="16">
    <w:abstractNumId w:val="3"/>
    <w:lvlOverride w:ilvl="0">
      <w:startOverride w:val="1"/>
    </w:lvlOverride>
  </w:num>
  <w:num w:numId="17">
    <w:abstractNumId w:val="3"/>
    <w:lvlOverride w:ilvl="0">
      <w:startOverride w:val="1"/>
    </w:lvlOverride>
  </w:num>
  <w:num w:numId="18">
    <w:abstractNumId w:val="5"/>
    <w:lvlOverride w:ilvl="0">
      <w:startOverride w:val="1"/>
    </w:lvlOverride>
  </w:num>
  <w:num w:numId="19">
    <w:abstractNumId w:val="5"/>
    <w:lvlOverride w:ilvl="0">
      <w:startOverride w:val="1"/>
    </w:lvlOverride>
  </w:num>
  <w:num w:numId="20">
    <w:abstractNumId w:val="20"/>
    <w:lvlOverride w:ilvl="0">
      <w:startOverride w:val="1"/>
    </w:lvlOverride>
  </w:num>
  <w:num w:numId="21">
    <w:abstractNumId w:val="20"/>
    <w:lvlOverride w:ilvl="0">
      <w:startOverride w:val="1"/>
    </w:lvlOverride>
  </w:num>
  <w:num w:numId="22">
    <w:abstractNumId w:val="20"/>
    <w:lvlOverride w:ilvl="0">
      <w:startOverride w:val="1"/>
    </w:lvlOverride>
  </w:num>
  <w:num w:numId="23">
    <w:abstractNumId w:val="15"/>
    <w:lvlOverride w:ilvl="0">
      <w:startOverride w:val="1"/>
    </w:lvlOverride>
  </w:num>
  <w:num w:numId="24">
    <w:abstractNumId w:val="15"/>
    <w:lvlOverride w:ilvl="0">
      <w:startOverride w:val="1"/>
    </w:lvlOverride>
  </w:num>
  <w:num w:numId="25">
    <w:abstractNumId w:val="2"/>
    <w:lvlOverride w:ilvl="0">
      <w:startOverride w:val="1"/>
    </w:lvlOverride>
  </w:num>
  <w:num w:numId="26">
    <w:abstractNumId w:val="2"/>
    <w:lvlOverride w:ilvl="0">
      <w:startOverride w:val="1"/>
    </w:lvlOverride>
  </w:num>
  <w:num w:numId="27">
    <w:abstractNumId w:val="21"/>
    <w:lvlOverride w:ilvl="0">
      <w:startOverride w:val="1"/>
    </w:lvlOverride>
  </w:num>
  <w:num w:numId="28">
    <w:abstractNumId w:val="6"/>
    <w:lvlOverride w:ilvl="0">
      <w:startOverride w:val="1"/>
    </w:lvlOverride>
  </w:num>
  <w:num w:numId="29">
    <w:abstractNumId w:val="19"/>
    <w:lvlOverride w:ilvl="0">
      <w:startOverride w:val="1"/>
    </w:lvlOverride>
  </w:num>
  <w:num w:numId="30">
    <w:abstractNumId w:val="19"/>
    <w:lvlOverride w:ilvl="0">
      <w:startOverride w:val="1"/>
    </w:lvlOverride>
  </w:num>
  <w:num w:numId="31">
    <w:abstractNumId w:val="19"/>
    <w:lvlOverride w:ilvl="0">
      <w:startOverride w:val="1"/>
    </w:lvlOverride>
  </w:num>
  <w:num w:numId="32">
    <w:abstractNumId w:val="8"/>
  </w:num>
  <w:num w:numId="33">
    <w:abstractNumId w:val="0"/>
    <w:lvlOverride w:ilvl="0">
      <w:startOverride w:val="1"/>
    </w:lvlOverride>
  </w:num>
  <w:num w:numId="34">
    <w:abstractNumId w:val="0"/>
    <w:lvlOverride w:ilvl="0">
      <w:startOverride w:val="1"/>
    </w:lvlOverride>
  </w:num>
  <w:num w:numId="35">
    <w:abstractNumId w:val="2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410"/>
    <w:rsid w:val="00003BEF"/>
    <w:rsid w:val="000078C7"/>
    <w:rsid w:val="0001080C"/>
    <w:rsid w:val="00011FB4"/>
    <w:rsid w:val="000156D4"/>
    <w:rsid w:val="00020927"/>
    <w:rsid w:val="00020CA2"/>
    <w:rsid w:val="00025C69"/>
    <w:rsid w:val="00032E11"/>
    <w:rsid w:val="000369A2"/>
    <w:rsid w:val="00040851"/>
    <w:rsid w:val="000438E3"/>
    <w:rsid w:val="000541AB"/>
    <w:rsid w:val="00063979"/>
    <w:rsid w:val="00065C0F"/>
    <w:rsid w:val="000668FB"/>
    <w:rsid w:val="000679E7"/>
    <w:rsid w:val="000775A8"/>
    <w:rsid w:val="000803B2"/>
    <w:rsid w:val="00085FFB"/>
    <w:rsid w:val="00092F9E"/>
    <w:rsid w:val="000A6D0C"/>
    <w:rsid w:val="000C4B37"/>
    <w:rsid w:val="000C7FFB"/>
    <w:rsid w:val="000D52D7"/>
    <w:rsid w:val="000E28B5"/>
    <w:rsid w:val="000F6E52"/>
    <w:rsid w:val="00102B3A"/>
    <w:rsid w:val="0011075C"/>
    <w:rsid w:val="00113F1D"/>
    <w:rsid w:val="00116A41"/>
    <w:rsid w:val="001179D8"/>
    <w:rsid w:val="0012131E"/>
    <w:rsid w:val="00121EF0"/>
    <w:rsid w:val="0013136E"/>
    <w:rsid w:val="0014282D"/>
    <w:rsid w:val="00146081"/>
    <w:rsid w:val="001466FE"/>
    <w:rsid w:val="00147BAD"/>
    <w:rsid w:val="00152C8A"/>
    <w:rsid w:val="00152D2A"/>
    <w:rsid w:val="00152E16"/>
    <w:rsid w:val="00154B5F"/>
    <w:rsid w:val="00157914"/>
    <w:rsid w:val="001703EB"/>
    <w:rsid w:val="00173C87"/>
    <w:rsid w:val="00180410"/>
    <w:rsid w:val="00180DE4"/>
    <w:rsid w:val="00181379"/>
    <w:rsid w:val="00181EA8"/>
    <w:rsid w:val="001834CA"/>
    <w:rsid w:val="00191AE6"/>
    <w:rsid w:val="001A1B06"/>
    <w:rsid w:val="001A2B6D"/>
    <w:rsid w:val="001B2345"/>
    <w:rsid w:val="001B3D28"/>
    <w:rsid w:val="001B53A3"/>
    <w:rsid w:val="001B5497"/>
    <w:rsid w:val="001B5A2F"/>
    <w:rsid w:val="001C29BD"/>
    <w:rsid w:val="001C6817"/>
    <w:rsid w:val="001D17A7"/>
    <w:rsid w:val="001E16BD"/>
    <w:rsid w:val="001E3C6E"/>
    <w:rsid w:val="001F72A6"/>
    <w:rsid w:val="00201B2B"/>
    <w:rsid w:val="00213D80"/>
    <w:rsid w:val="00240AA1"/>
    <w:rsid w:val="002461F8"/>
    <w:rsid w:val="002569DA"/>
    <w:rsid w:val="00256A48"/>
    <w:rsid w:val="00257085"/>
    <w:rsid w:val="00264722"/>
    <w:rsid w:val="00265951"/>
    <w:rsid w:val="002740B0"/>
    <w:rsid w:val="002769C5"/>
    <w:rsid w:val="002A0519"/>
    <w:rsid w:val="002A398F"/>
    <w:rsid w:val="002A5410"/>
    <w:rsid w:val="002A76A8"/>
    <w:rsid w:val="002B10D4"/>
    <w:rsid w:val="002B1AF2"/>
    <w:rsid w:val="002B3D6A"/>
    <w:rsid w:val="002C3B61"/>
    <w:rsid w:val="002D04B3"/>
    <w:rsid w:val="002D15A6"/>
    <w:rsid w:val="002D41E5"/>
    <w:rsid w:val="002E481C"/>
    <w:rsid w:val="002E7A71"/>
    <w:rsid w:val="002F4348"/>
    <w:rsid w:val="002F6C52"/>
    <w:rsid w:val="002F70C1"/>
    <w:rsid w:val="00302C85"/>
    <w:rsid w:val="0031495F"/>
    <w:rsid w:val="00327DCB"/>
    <w:rsid w:val="003302CB"/>
    <w:rsid w:val="0033237E"/>
    <w:rsid w:val="00332614"/>
    <w:rsid w:val="00333279"/>
    <w:rsid w:val="003432DC"/>
    <w:rsid w:val="00345DD1"/>
    <w:rsid w:val="00354848"/>
    <w:rsid w:val="00355ADE"/>
    <w:rsid w:val="00355BB2"/>
    <w:rsid w:val="00357E47"/>
    <w:rsid w:val="00372DB6"/>
    <w:rsid w:val="00373977"/>
    <w:rsid w:val="003759B0"/>
    <w:rsid w:val="00382469"/>
    <w:rsid w:val="00391FAD"/>
    <w:rsid w:val="00396851"/>
    <w:rsid w:val="003A26F7"/>
    <w:rsid w:val="003A273F"/>
    <w:rsid w:val="003A43CA"/>
    <w:rsid w:val="003A785B"/>
    <w:rsid w:val="003B07A0"/>
    <w:rsid w:val="003B2DB7"/>
    <w:rsid w:val="003C0E89"/>
    <w:rsid w:val="003D145D"/>
    <w:rsid w:val="003D301B"/>
    <w:rsid w:val="003D508D"/>
    <w:rsid w:val="003D7F4A"/>
    <w:rsid w:val="003F3C72"/>
    <w:rsid w:val="004002D6"/>
    <w:rsid w:val="00402F6E"/>
    <w:rsid w:val="00404E3C"/>
    <w:rsid w:val="00406D32"/>
    <w:rsid w:val="004314EE"/>
    <w:rsid w:val="00431FC1"/>
    <w:rsid w:val="00433E65"/>
    <w:rsid w:val="00435CF8"/>
    <w:rsid w:val="00445356"/>
    <w:rsid w:val="004512F4"/>
    <w:rsid w:val="00456C58"/>
    <w:rsid w:val="004636CB"/>
    <w:rsid w:val="00464010"/>
    <w:rsid w:val="00474E85"/>
    <w:rsid w:val="00483C4B"/>
    <w:rsid w:val="00484802"/>
    <w:rsid w:val="0048684E"/>
    <w:rsid w:val="00494879"/>
    <w:rsid w:val="00495541"/>
    <w:rsid w:val="004A1700"/>
    <w:rsid w:val="004A2AF0"/>
    <w:rsid w:val="004B2174"/>
    <w:rsid w:val="004B3196"/>
    <w:rsid w:val="004B6C99"/>
    <w:rsid w:val="004C48A4"/>
    <w:rsid w:val="004C6FA8"/>
    <w:rsid w:val="004E1EBB"/>
    <w:rsid w:val="004E47F9"/>
    <w:rsid w:val="004E528D"/>
    <w:rsid w:val="004F3147"/>
    <w:rsid w:val="004F6A8F"/>
    <w:rsid w:val="00502410"/>
    <w:rsid w:val="005217F7"/>
    <w:rsid w:val="0052408C"/>
    <w:rsid w:val="005408C0"/>
    <w:rsid w:val="0054153D"/>
    <w:rsid w:val="00556CF8"/>
    <w:rsid w:val="005643B0"/>
    <w:rsid w:val="00573B9E"/>
    <w:rsid w:val="005878CA"/>
    <w:rsid w:val="005945B3"/>
    <w:rsid w:val="005A69A3"/>
    <w:rsid w:val="005B3580"/>
    <w:rsid w:val="005B4A95"/>
    <w:rsid w:val="005C518B"/>
    <w:rsid w:val="005D026A"/>
    <w:rsid w:val="005E509F"/>
    <w:rsid w:val="005E53FB"/>
    <w:rsid w:val="005F54C5"/>
    <w:rsid w:val="00600DF7"/>
    <w:rsid w:val="00604F83"/>
    <w:rsid w:val="00607312"/>
    <w:rsid w:val="006139DB"/>
    <w:rsid w:val="00621328"/>
    <w:rsid w:val="00621F49"/>
    <w:rsid w:val="00630E47"/>
    <w:rsid w:val="00633F91"/>
    <w:rsid w:val="00634E7B"/>
    <w:rsid w:val="00643995"/>
    <w:rsid w:val="0064623B"/>
    <w:rsid w:val="006539AA"/>
    <w:rsid w:val="00654E67"/>
    <w:rsid w:val="00661485"/>
    <w:rsid w:val="0066713F"/>
    <w:rsid w:val="00670783"/>
    <w:rsid w:val="00693445"/>
    <w:rsid w:val="00694A9F"/>
    <w:rsid w:val="006965C7"/>
    <w:rsid w:val="00696AC2"/>
    <w:rsid w:val="00696CCE"/>
    <w:rsid w:val="006A1066"/>
    <w:rsid w:val="006A32A2"/>
    <w:rsid w:val="006A759A"/>
    <w:rsid w:val="006D0CBD"/>
    <w:rsid w:val="006D3B0B"/>
    <w:rsid w:val="006E79EB"/>
    <w:rsid w:val="00700446"/>
    <w:rsid w:val="00706A1F"/>
    <w:rsid w:val="00707EA6"/>
    <w:rsid w:val="00707EC8"/>
    <w:rsid w:val="0071007A"/>
    <w:rsid w:val="0071449B"/>
    <w:rsid w:val="00720232"/>
    <w:rsid w:val="0072584F"/>
    <w:rsid w:val="0073544B"/>
    <w:rsid w:val="00736087"/>
    <w:rsid w:val="00742E9C"/>
    <w:rsid w:val="00745B38"/>
    <w:rsid w:val="0074692B"/>
    <w:rsid w:val="0075718D"/>
    <w:rsid w:val="007574D9"/>
    <w:rsid w:val="007643B8"/>
    <w:rsid w:val="007667F1"/>
    <w:rsid w:val="0077161D"/>
    <w:rsid w:val="0078070F"/>
    <w:rsid w:val="007816AD"/>
    <w:rsid w:val="00793F1B"/>
    <w:rsid w:val="007A64E7"/>
    <w:rsid w:val="007B0436"/>
    <w:rsid w:val="007B1867"/>
    <w:rsid w:val="007C15AE"/>
    <w:rsid w:val="007C25F1"/>
    <w:rsid w:val="007C350B"/>
    <w:rsid w:val="007C5650"/>
    <w:rsid w:val="007C623D"/>
    <w:rsid w:val="007D3356"/>
    <w:rsid w:val="007D5FAE"/>
    <w:rsid w:val="007D7037"/>
    <w:rsid w:val="007E2ED2"/>
    <w:rsid w:val="007F5D61"/>
    <w:rsid w:val="007F7B10"/>
    <w:rsid w:val="00802FD9"/>
    <w:rsid w:val="0080516A"/>
    <w:rsid w:val="008058D5"/>
    <w:rsid w:val="0081202D"/>
    <w:rsid w:val="0083321D"/>
    <w:rsid w:val="008406DA"/>
    <w:rsid w:val="0084398C"/>
    <w:rsid w:val="00846BB2"/>
    <w:rsid w:val="0085568C"/>
    <w:rsid w:val="00863814"/>
    <w:rsid w:val="00863B35"/>
    <w:rsid w:val="008663BD"/>
    <w:rsid w:val="00874B21"/>
    <w:rsid w:val="00875F77"/>
    <w:rsid w:val="008847CB"/>
    <w:rsid w:val="00897A05"/>
    <w:rsid w:val="008A7346"/>
    <w:rsid w:val="008B37AC"/>
    <w:rsid w:val="008B4AD6"/>
    <w:rsid w:val="008B7BD1"/>
    <w:rsid w:val="008D0420"/>
    <w:rsid w:val="008D7729"/>
    <w:rsid w:val="008E4EFF"/>
    <w:rsid w:val="008F301A"/>
    <w:rsid w:val="008F3196"/>
    <w:rsid w:val="008F420C"/>
    <w:rsid w:val="00901307"/>
    <w:rsid w:val="00902ED4"/>
    <w:rsid w:val="00921B60"/>
    <w:rsid w:val="00927306"/>
    <w:rsid w:val="00934CBD"/>
    <w:rsid w:val="00947A99"/>
    <w:rsid w:val="00950A0B"/>
    <w:rsid w:val="00955131"/>
    <w:rsid w:val="00956C9C"/>
    <w:rsid w:val="00956F63"/>
    <w:rsid w:val="009620D7"/>
    <w:rsid w:val="009653DC"/>
    <w:rsid w:val="00967F30"/>
    <w:rsid w:val="00970F91"/>
    <w:rsid w:val="00980006"/>
    <w:rsid w:val="00982324"/>
    <w:rsid w:val="00984944"/>
    <w:rsid w:val="00994A06"/>
    <w:rsid w:val="00997B35"/>
    <w:rsid w:val="009A0D46"/>
    <w:rsid w:val="009A55DC"/>
    <w:rsid w:val="009C6112"/>
    <w:rsid w:val="009C633C"/>
    <w:rsid w:val="009C7E8E"/>
    <w:rsid w:val="009D5AD4"/>
    <w:rsid w:val="009F012F"/>
    <w:rsid w:val="009F47AF"/>
    <w:rsid w:val="00A06CCB"/>
    <w:rsid w:val="00A10489"/>
    <w:rsid w:val="00A15CFE"/>
    <w:rsid w:val="00A17862"/>
    <w:rsid w:val="00A212DF"/>
    <w:rsid w:val="00A253AA"/>
    <w:rsid w:val="00A30C64"/>
    <w:rsid w:val="00A35806"/>
    <w:rsid w:val="00A37A1A"/>
    <w:rsid w:val="00A504FD"/>
    <w:rsid w:val="00A60AA3"/>
    <w:rsid w:val="00A72C48"/>
    <w:rsid w:val="00A7370C"/>
    <w:rsid w:val="00A8488D"/>
    <w:rsid w:val="00A879C3"/>
    <w:rsid w:val="00A901CB"/>
    <w:rsid w:val="00A90B95"/>
    <w:rsid w:val="00AB174D"/>
    <w:rsid w:val="00AC1194"/>
    <w:rsid w:val="00AD5B29"/>
    <w:rsid w:val="00AE07A6"/>
    <w:rsid w:val="00AE3574"/>
    <w:rsid w:val="00AE3A32"/>
    <w:rsid w:val="00AE7D1E"/>
    <w:rsid w:val="00AF6B6D"/>
    <w:rsid w:val="00AF75F9"/>
    <w:rsid w:val="00B23A05"/>
    <w:rsid w:val="00B27A22"/>
    <w:rsid w:val="00B3115B"/>
    <w:rsid w:val="00B33B3A"/>
    <w:rsid w:val="00B44CA7"/>
    <w:rsid w:val="00B4531E"/>
    <w:rsid w:val="00B45504"/>
    <w:rsid w:val="00B45F35"/>
    <w:rsid w:val="00B4640C"/>
    <w:rsid w:val="00B47698"/>
    <w:rsid w:val="00B52FD9"/>
    <w:rsid w:val="00B541E4"/>
    <w:rsid w:val="00B60EA3"/>
    <w:rsid w:val="00B61280"/>
    <w:rsid w:val="00B64351"/>
    <w:rsid w:val="00B6467D"/>
    <w:rsid w:val="00B671A0"/>
    <w:rsid w:val="00B70BC1"/>
    <w:rsid w:val="00B75BEA"/>
    <w:rsid w:val="00B90250"/>
    <w:rsid w:val="00B965AF"/>
    <w:rsid w:val="00BA545E"/>
    <w:rsid w:val="00BE35E3"/>
    <w:rsid w:val="00BF6965"/>
    <w:rsid w:val="00C00ECE"/>
    <w:rsid w:val="00C0585B"/>
    <w:rsid w:val="00C07870"/>
    <w:rsid w:val="00C123F9"/>
    <w:rsid w:val="00C16A95"/>
    <w:rsid w:val="00C17BFF"/>
    <w:rsid w:val="00C36F4E"/>
    <w:rsid w:val="00C408CC"/>
    <w:rsid w:val="00C42A72"/>
    <w:rsid w:val="00C52A8F"/>
    <w:rsid w:val="00C54786"/>
    <w:rsid w:val="00C62D73"/>
    <w:rsid w:val="00C708F8"/>
    <w:rsid w:val="00C74411"/>
    <w:rsid w:val="00C7734E"/>
    <w:rsid w:val="00C867A9"/>
    <w:rsid w:val="00C9755E"/>
    <w:rsid w:val="00CB0ECB"/>
    <w:rsid w:val="00CB2628"/>
    <w:rsid w:val="00CB308C"/>
    <w:rsid w:val="00CC0211"/>
    <w:rsid w:val="00CC6214"/>
    <w:rsid w:val="00CD2769"/>
    <w:rsid w:val="00CD4CDC"/>
    <w:rsid w:val="00CD59F5"/>
    <w:rsid w:val="00CD7C46"/>
    <w:rsid w:val="00CF138C"/>
    <w:rsid w:val="00CF498E"/>
    <w:rsid w:val="00D01CC0"/>
    <w:rsid w:val="00D025AA"/>
    <w:rsid w:val="00D030D5"/>
    <w:rsid w:val="00D07164"/>
    <w:rsid w:val="00D155FD"/>
    <w:rsid w:val="00D40D82"/>
    <w:rsid w:val="00D66AF3"/>
    <w:rsid w:val="00D70952"/>
    <w:rsid w:val="00D76593"/>
    <w:rsid w:val="00D86630"/>
    <w:rsid w:val="00D90A7B"/>
    <w:rsid w:val="00D93276"/>
    <w:rsid w:val="00D93752"/>
    <w:rsid w:val="00D960C2"/>
    <w:rsid w:val="00DA45A4"/>
    <w:rsid w:val="00DB0D56"/>
    <w:rsid w:val="00DC78CD"/>
    <w:rsid w:val="00DC7CAA"/>
    <w:rsid w:val="00DD446D"/>
    <w:rsid w:val="00DD6336"/>
    <w:rsid w:val="00DD6708"/>
    <w:rsid w:val="00DE16D9"/>
    <w:rsid w:val="00DE4CA6"/>
    <w:rsid w:val="00DF04A7"/>
    <w:rsid w:val="00DF1CDD"/>
    <w:rsid w:val="00E17A08"/>
    <w:rsid w:val="00E42D53"/>
    <w:rsid w:val="00E560BB"/>
    <w:rsid w:val="00E56DBB"/>
    <w:rsid w:val="00E61BA4"/>
    <w:rsid w:val="00E64AC5"/>
    <w:rsid w:val="00E73C5B"/>
    <w:rsid w:val="00E767CE"/>
    <w:rsid w:val="00E82176"/>
    <w:rsid w:val="00E92F2C"/>
    <w:rsid w:val="00EA5CF1"/>
    <w:rsid w:val="00EA67C7"/>
    <w:rsid w:val="00EA7AAA"/>
    <w:rsid w:val="00EC344C"/>
    <w:rsid w:val="00EC3508"/>
    <w:rsid w:val="00EC5721"/>
    <w:rsid w:val="00EC684F"/>
    <w:rsid w:val="00ED2765"/>
    <w:rsid w:val="00ED3878"/>
    <w:rsid w:val="00ED4BF5"/>
    <w:rsid w:val="00EF63B3"/>
    <w:rsid w:val="00F00CEE"/>
    <w:rsid w:val="00F0119F"/>
    <w:rsid w:val="00F02B66"/>
    <w:rsid w:val="00F06208"/>
    <w:rsid w:val="00F074D5"/>
    <w:rsid w:val="00F11F8A"/>
    <w:rsid w:val="00F141A0"/>
    <w:rsid w:val="00F249A9"/>
    <w:rsid w:val="00F25312"/>
    <w:rsid w:val="00F26E94"/>
    <w:rsid w:val="00F34BEB"/>
    <w:rsid w:val="00F34D27"/>
    <w:rsid w:val="00F43BC2"/>
    <w:rsid w:val="00F457DD"/>
    <w:rsid w:val="00F46C62"/>
    <w:rsid w:val="00F52254"/>
    <w:rsid w:val="00F533BE"/>
    <w:rsid w:val="00F544A3"/>
    <w:rsid w:val="00F56E35"/>
    <w:rsid w:val="00F61929"/>
    <w:rsid w:val="00F732EF"/>
    <w:rsid w:val="00F839F2"/>
    <w:rsid w:val="00FA1133"/>
    <w:rsid w:val="00FA5D79"/>
    <w:rsid w:val="00FA614E"/>
    <w:rsid w:val="00FC3780"/>
    <w:rsid w:val="00FC4BC9"/>
    <w:rsid w:val="00FD1D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68B3578"/>
  <w15:docId w15:val="{D53664B4-92C1-47F3-B9DA-B1499FAD4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ru-RU" w:eastAsia="en-US" w:bidi="ar-SA"/>
      </w:rPr>
    </w:rPrDefault>
    <w:pPrDefault>
      <w:pPr>
        <w:spacing w:after="21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default"/>
    <w:qFormat/>
    <w:rsid w:val="00EA5CF1"/>
    <w:pPr>
      <w:spacing w:before="120" w:after="120"/>
    </w:pPr>
  </w:style>
  <w:style w:type="paragraph" w:styleId="1">
    <w:name w:val="heading 1"/>
    <w:aliases w:val="heading1"/>
    <w:basedOn w:val="a"/>
    <w:next w:val="a"/>
    <w:link w:val="10"/>
    <w:autoRedefine/>
    <w:uiPriority w:val="9"/>
    <w:qFormat/>
    <w:rsid w:val="00E61BA4"/>
    <w:pPr>
      <w:keepNext/>
      <w:keepLines/>
      <w:spacing w:before="480" w:after="0" w:line="240" w:lineRule="auto"/>
      <w:outlineLvl w:val="0"/>
    </w:pPr>
    <w:rPr>
      <w:rFonts w:eastAsiaTheme="majorEastAsia" w:cstheme="majorBidi"/>
      <w:b/>
      <w:bCs/>
      <w:caps/>
      <w:color w:val="333399"/>
      <w:sz w:val="24"/>
      <w:szCs w:val="28"/>
    </w:rPr>
  </w:style>
  <w:style w:type="paragraph" w:styleId="2">
    <w:name w:val="heading 2"/>
    <w:aliases w:val="heading2"/>
    <w:basedOn w:val="a"/>
    <w:next w:val="a"/>
    <w:link w:val="20"/>
    <w:uiPriority w:val="9"/>
    <w:unhideWhenUsed/>
    <w:qFormat/>
    <w:rsid w:val="0054153D"/>
    <w:pPr>
      <w:keepNext/>
      <w:keepLines/>
      <w:spacing w:before="480" w:after="0" w:line="240" w:lineRule="auto"/>
      <w:outlineLvl w:val="1"/>
    </w:pPr>
    <w:rPr>
      <w:rFonts w:eastAsiaTheme="majorEastAsia" w:cstheme="majorBidi"/>
      <w:b/>
      <w:bCs/>
      <w:color w:val="0D0D0D" w:themeColor="text1" w:themeTint="F2"/>
      <w:sz w:val="36"/>
      <w:szCs w:val="26"/>
    </w:rPr>
  </w:style>
  <w:style w:type="paragraph" w:styleId="3">
    <w:name w:val="heading 3"/>
    <w:aliases w:val="heading3"/>
    <w:basedOn w:val="a"/>
    <w:next w:val="a"/>
    <w:link w:val="30"/>
    <w:autoRedefine/>
    <w:uiPriority w:val="9"/>
    <w:unhideWhenUsed/>
    <w:qFormat/>
    <w:rsid w:val="0001080C"/>
    <w:pPr>
      <w:keepNext/>
      <w:keepLines/>
      <w:spacing w:before="240" w:after="0" w:line="240" w:lineRule="auto"/>
      <w:outlineLvl w:val="2"/>
    </w:pPr>
    <w:rPr>
      <w:rFonts w:eastAsiaTheme="majorEastAsia" w:cstheme="majorBidi"/>
      <w:bCs/>
      <w:caps/>
      <w:color w:val="333399"/>
      <w:sz w:val="24"/>
    </w:rPr>
  </w:style>
  <w:style w:type="paragraph" w:styleId="4">
    <w:name w:val="heading 4"/>
    <w:aliases w:val="heading4"/>
    <w:basedOn w:val="a"/>
    <w:next w:val="a"/>
    <w:link w:val="40"/>
    <w:uiPriority w:val="9"/>
    <w:unhideWhenUsed/>
    <w:qFormat/>
    <w:rsid w:val="004C6FA8"/>
    <w:pPr>
      <w:keepNext/>
      <w:keepLines/>
      <w:spacing w:before="200" w:line="240" w:lineRule="auto"/>
      <w:outlineLvl w:val="3"/>
    </w:pPr>
    <w:rPr>
      <w:rFonts w:eastAsiaTheme="majorEastAsia" w:cstheme="majorBidi"/>
      <w:b/>
      <w:bCs/>
      <w:iCs/>
      <w:sz w:val="24"/>
    </w:rPr>
  </w:style>
  <w:style w:type="paragraph" w:styleId="5">
    <w:name w:val="heading 5"/>
    <w:aliases w:val="heading5"/>
    <w:basedOn w:val="a"/>
    <w:next w:val="a"/>
    <w:link w:val="50"/>
    <w:uiPriority w:val="9"/>
    <w:unhideWhenUsed/>
    <w:qFormat/>
    <w:rsid w:val="009A55DC"/>
    <w:pPr>
      <w:keepNext/>
      <w:keepLines/>
      <w:spacing w:before="0" w:line="240" w:lineRule="auto"/>
      <w:ind w:firstLine="567"/>
      <w:jc w:val="both"/>
      <w:outlineLvl w:val="4"/>
    </w:pPr>
    <w:rPr>
      <w:rFonts w:eastAsiaTheme="majorEastAsia" w:cstheme="majorBid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ing1 Знак"/>
    <w:basedOn w:val="a0"/>
    <w:link w:val="1"/>
    <w:uiPriority w:val="9"/>
    <w:rsid w:val="00E61BA4"/>
    <w:rPr>
      <w:rFonts w:eastAsiaTheme="majorEastAsia" w:cstheme="majorBidi"/>
      <w:b/>
      <w:bCs/>
      <w:caps/>
      <w:color w:val="333399"/>
      <w:sz w:val="24"/>
      <w:szCs w:val="28"/>
    </w:rPr>
  </w:style>
  <w:style w:type="paragraph" w:styleId="a3">
    <w:name w:val="List Paragraph"/>
    <w:basedOn w:val="a"/>
    <w:uiPriority w:val="34"/>
    <w:qFormat/>
    <w:rsid w:val="00180410"/>
    <w:pPr>
      <w:ind w:left="720"/>
      <w:contextualSpacing/>
    </w:pPr>
  </w:style>
  <w:style w:type="character" w:customStyle="1" w:styleId="20">
    <w:name w:val="Заголовок 2 Знак"/>
    <w:aliases w:val="heading2 Знак"/>
    <w:basedOn w:val="a0"/>
    <w:link w:val="2"/>
    <w:uiPriority w:val="9"/>
    <w:rsid w:val="0054153D"/>
    <w:rPr>
      <w:rFonts w:eastAsiaTheme="majorEastAsia" w:cstheme="majorBidi"/>
      <w:b/>
      <w:bCs/>
      <w:color w:val="0D0D0D" w:themeColor="text1" w:themeTint="F2"/>
      <w:sz w:val="36"/>
      <w:szCs w:val="26"/>
    </w:rPr>
  </w:style>
  <w:style w:type="character" w:customStyle="1" w:styleId="30">
    <w:name w:val="Заголовок 3 Знак"/>
    <w:aliases w:val="heading3 Знак"/>
    <w:basedOn w:val="a0"/>
    <w:link w:val="3"/>
    <w:uiPriority w:val="9"/>
    <w:rsid w:val="0001080C"/>
    <w:rPr>
      <w:rFonts w:eastAsiaTheme="majorEastAsia" w:cstheme="majorBidi"/>
      <w:bCs/>
      <w:caps/>
      <w:color w:val="333399"/>
      <w:sz w:val="24"/>
    </w:rPr>
  </w:style>
  <w:style w:type="character" w:customStyle="1" w:styleId="40">
    <w:name w:val="Заголовок 4 Знак"/>
    <w:aliases w:val="heading4 Знак"/>
    <w:basedOn w:val="a0"/>
    <w:link w:val="4"/>
    <w:uiPriority w:val="9"/>
    <w:rsid w:val="004C6FA8"/>
    <w:rPr>
      <w:rFonts w:eastAsiaTheme="majorEastAsia" w:cstheme="majorBidi"/>
      <w:b/>
      <w:bCs/>
      <w:iCs/>
      <w:sz w:val="24"/>
    </w:rPr>
  </w:style>
  <w:style w:type="paragraph" w:styleId="a4">
    <w:name w:val="TOC Heading"/>
    <w:basedOn w:val="1"/>
    <w:next w:val="a"/>
    <w:uiPriority w:val="39"/>
    <w:unhideWhenUsed/>
    <w:qFormat/>
    <w:rsid w:val="00F61929"/>
    <w:pPr>
      <w:outlineLvl w:val="9"/>
    </w:pPr>
    <w:rPr>
      <w:caps w:val="0"/>
      <w:color w:val="365F91" w:themeColor="accent1" w:themeShade="BF"/>
    </w:rPr>
  </w:style>
  <w:style w:type="paragraph" w:styleId="11">
    <w:name w:val="index 1"/>
    <w:basedOn w:val="a"/>
    <w:next w:val="a"/>
    <w:autoRedefine/>
    <w:uiPriority w:val="99"/>
    <w:semiHidden/>
    <w:unhideWhenUsed/>
    <w:rsid w:val="00180410"/>
    <w:pPr>
      <w:spacing w:after="0" w:line="240" w:lineRule="auto"/>
      <w:ind w:left="200" w:hanging="200"/>
    </w:pPr>
  </w:style>
  <w:style w:type="paragraph" w:styleId="a5">
    <w:name w:val="Balloon Text"/>
    <w:basedOn w:val="a"/>
    <w:link w:val="a6"/>
    <w:uiPriority w:val="99"/>
    <w:semiHidden/>
    <w:unhideWhenUsed/>
    <w:rsid w:val="0092730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27306"/>
    <w:rPr>
      <w:rFonts w:ascii="Tahoma" w:hAnsi="Tahoma" w:cs="Tahoma"/>
      <w:sz w:val="16"/>
      <w:szCs w:val="16"/>
    </w:rPr>
  </w:style>
  <w:style w:type="paragraph" w:styleId="12">
    <w:name w:val="toc 1"/>
    <w:basedOn w:val="a"/>
    <w:next w:val="a"/>
    <w:autoRedefine/>
    <w:uiPriority w:val="39"/>
    <w:unhideWhenUsed/>
    <w:qFormat/>
    <w:rsid w:val="00E61BA4"/>
    <w:pPr>
      <w:keepNext/>
      <w:tabs>
        <w:tab w:val="right" w:leader="dot" w:pos="9912"/>
      </w:tabs>
      <w:spacing w:before="240" w:after="0" w:line="240" w:lineRule="auto"/>
    </w:pPr>
    <w:rPr>
      <w:b/>
      <w:bCs/>
      <w:caps/>
      <w:color w:val="333399"/>
      <w:sz w:val="24"/>
    </w:rPr>
  </w:style>
  <w:style w:type="paragraph" w:styleId="21">
    <w:name w:val="toc 2"/>
    <w:basedOn w:val="a"/>
    <w:next w:val="a"/>
    <w:autoRedefine/>
    <w:uiPriority w:val="39"/>
    <w:unhideWhenUsed/>
    <w:qFormat/>
    <w:rsid w:val="00EA67C7"/>
    <w:pPr>
      <w:spacing w:before="60" w:after="0" w:line="240" w:lineRule="auto"/>
      <w:ind w:left="198"/>
    </w:pPr>
    <w:rPr>
      <w:smallCaps/>
      <w:sz w:val="22"/>
    </w:rPr>
  </w:style>
  <w:style w:type="paragraph" w:styleId="31">
    <w:name w:val="toc 3"/>
    <w:basedOn w:val="a"/>
    <w:next w:val="a"/>
    <w:autoRedefine/>
    <w:uiPriority w:val="39"/>
    <w:unhideWhenUsed/>
    <w:qFormat/>
    <w:rsid w:val="003C0E89"/>
    <w:pPr>
      <w:keepNext/>
      <w:spacing w:after="0" w:line="240" w:lineRule="auto"/>
      <w:ind w:left="567"/>
    </w:pPr>
    <w:rPr>
      <w:b/>
      <w:iCs/>
    </w:rPr>
  </w:style>
  <w:style w:type="character" w:styleId="a7">
    <w:name w:val="Hyperlink"/>
    <w:basedOn w:val="a0"/>
    <w:uiPriority w:val="99"/>
    <w:unhideWhenUsed/>
    <w:rsid w:val="00927306"/>
    <w:rPr>
      <w:color w:val="0000FF" w:themeColor="hyperlink"/>
      <w:u w:val="single"/>
    </w:rPr>
  </w:style>
  <w:style w:type="table" w:styleId="a8">
    <w:name w:val="Table Grid"/>
    <w:basedOn w:val="a1"/>
    <w:uiPriority w:val="59"/>
    <w:rsid w:val="002E4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uiPriority w:val="1"/>
    <w:qFormat/>
    <w:rsid w:val="00927306"/>
    <w:pPr>
      <w:spacing w:after="0" w:line="240" w:lineRule="auto"/>
    </w:pPr>
  </w:style>
  <w:style w:type="paragraph" w:styleId="ab">
    <w:name w:val="Title"/>
    <w:basedOn w:val="a"/>
    <w:next w:val="a"/>
    <w:link w:val="ac"/>
    <w:uiPriority w:val="10"/>
    <w:qFormat/>
    <w:rsid w:val="005B4A95"/>
    <w:pPr>
      <w:framePr w:wrap="notBeside" w:vAnchor="text" w:hAnchor="text" w:y="1"/>
      <w:spacing w:before="0" w:after="300" w:line="240" w:lineRule="auto"/>
      <w:contextualSpacing/>
    </w:pPr>
    <w:rPr>
      <w:rFonts w:eastAsiaTheme="majorEastAsia" w:cstheme="majorBidi"/>
      <w:color w:val="404040" w:themeColor="text1" w:themeTint="BF"/>
      <w:spacing w:val="5"/>
      <w:kern w:val="28"/>
      <w:sz w:val="40"/>
      <w:szCs w:val="52"/>
    </w:rPr>
  </w:style>
  <w:style w:type="character" w:customStyle="1" w:styleId="ac">
    <w:name w:val="Заголовок Знак"/>
    <w:basedOn w:val="a0"/>
    <w:link w:val="ab"/>
    <w:uiPriority w:val="10"/>
    <w:rsid w:val="005B4A95"/>
    <w:rPr>
      <w:rFonts w:eastAsiaTheme="majorEastAsia" w:cstheme="majorBidi"/>
      <w:color w:val="404040" w:themeColor="text1" w:themeTint="BF"/>
      <w:spacing w:val="5"/>
      <w:kern w:val="28"/>
      <w:sz w:val="40"/>
      <w:szCs w:val="52"/>
    </w:rPr>
  </w:style>
  <w:style w:type="paragraph" w:styleId="ad">
    <w:name w:val="Subtitle"/>
    <w:basedOn w:val="a"/>
    <w:next w:val="a"/>
    <w:link w:val="ae"/>
    <w:uiPriority w:val="11"/>
    <w:qFormat/>
    <w:rsid w:val="005B4A95"/>
    <w:pPr>
      <w:numPr>
        <w:ilvl w:val="1"/>
      </w:numPr>
    </w:pPr>
    <w:rPr>
      <w:rFonts w:eastAsiaTheme="majorEastAsia" w:cstheme="majorBidi"/>
      <w:iCs/>
      <w:color w:val="404040" w:themeColor="text1" w:themeTint="BF"/>
      <w:spacing w:val="15"/>
      <w:sz w:val="40"/>
      <w:szCs w:val="24"/>
    </w:rPr>
  </w:style>
  <w:style w:type="character" w:customStyle="1" w:styleId="ae">
    <w:name w:val="Подзаголовок Знак"/>
    <w:basedOn w:val="a0"/>
    <w:link w:val="ad"/>
    <w:uiPriority w:val="11"/>
    <w:rsid w:val="005B4A95"/>
    <w:rPr>
      <w:rFonts w:eastAsiaTheme="majorEastAsia" w:cstheme="majorBidi"/>
      <w:iCs/>
      <w:color w:val="404040" w:themeColor="text1" w:themeTint="BF"/>
      <w:spacing w:val="15"/>
      <w:sz w:val="40"/>
      <w:szCs w:val="24"/>
    </w:rPr>
  </w:style>
  <w:style w:type="paragraph" w:customStyle="1" w:styleId="DocumentMeta">
    <w:name w:val="DocumentMeta"/>
    <w:basedOn w:val="a"/>
    <w:next w:val="a"/>
    <w:link w:val="DocumentMeta0"/>
    <w:qFormat/>
    <w:rsid w:val="00191AE6"/>
    <w:rPr>
      <w:i/>
    </w:rPr>
  </w:style>
  <w:style w:type="paragraph" w:customStyle="1" w:styleId="DocumentBody">
    <w:name w:val="DocumentBody"/>
    <w:basedOn w:val="a"/>
    <w:link w:val="DocumentBody0"/>
    <w:qFormat/>
    <w:rsid w:val="00D01CC0"/>
    <w:pPr>
      <w:spacing w:before="0" w:line="240" w:lineRule="auto"/>
      <w:ind w:firstLine="567"/>
      <w:jc w:val="both"/>
    </w:pPr>
    <w:rPr>
      <w:sz w:val="18"/>
    </w:rPr>
  </w:style>
  <w:style w:type="character" w:customStyle="1" w:styleId="DocumentMeta0">
    <w:name w:val="DocumentMeta Знак"/>
    <w:basedOn w:val="a0"/>
    <w:link w:val="DocumentMeta"/>
    <w:rsid w:val="00191AE6"/>
    <w:rPr>
      <w:i/>
    </w:rPr>
  </w:style>
  <w:style w:type="table" w:customStyle="1" w:styleId="RegionTable">
    <w:name w:val="RegionTable"/>
    <w:basedOn w:val="a1"/>
    <w:uiPriority w:val="99"/>
    <w:qFormat/>
    <w:rsid w:val="00C54786"/>
    <w:pPr>
      <w:spacing w:after="0" w:line="240" w:lineRule="auto"/>
    </w:pPr>
    <w:rPr>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vAlign w:val="center"/>
    </w:tcPr>
    <w:tblStylePr w:type="firstRow">
      <w:pPr>
        <w:jc w:val="left"/>
      </w:pPr>
      <w:rPr>
        <w:rFonts w:ascii="Arial" w:hAnsi="Arial"/>
        <w:color w:val="FFFFFF" w:themeColor="background1"/>
        <w:sz w:val="18"/>
      </w:rPr>
      <w:tblPr/>
      <w:tcPr>
        <w:shd w:val="clear" w:color="auto" w:fill="0070C0"/>
      </w:tcPr>
    </w:tblStylePr>
  </w:style>
  <w:style w:type="character" w:customStyle="1" w:styleId="DocumentBody0">
    <w:name w:val="DocumentBody Знак"/>
    <w:basedOn w:val="a0"/>
    <w:link w:val="DocumentBody"/>
    <w:rsid w:val="00D01CC0"/>
    <w:rPr>
      <w:sz w:val="18"/>
    </w:rPr>
  </w:style>
  <w:style w:type="paragraph" w:customStyle="1" w:styleId="lastPage">
    <w:name w:val="lastPage"/>
    <w:basedOn w:val="a"/>
    <w:next w:val="a"/>
    <w:link w:val="lastPage0"/>
    <w:qFormat/>
    <w:rsid w:val="00D155FD"/>
    <w:pPr>
      <w:spacing w:before="140" w:after="140" w:line="240" w:lineRule="auto"/>
    </w:pPr>
    <w:rPr>
      <w:sz w:val="36"/>
      <w:szCs w:val="44"/>
    </w:rPr>
  </w:style>
  <w:style w:type="character" w:customStyle="1" w:styleId="lastPage0">
    <w:name w:val="lastPage Знак"/>
    <w:basedOn w:val="a0"/>
    <w:link w:val="lastPage"/>
    <w:rsid w:val="00D155FD"/>
    <w:rPr>
      <w:sz w:val="36"/>
      <w:szCs w:val="44"/>
    </w:rPr>
  </w:style>
  <w:style w:type="paragraph" w:styleId="af">
    <w:name w:val="header"/>
    <w:basedOn w:val="a"/>
    <w:link w:val="af0"/>
    <w:uiPriority w:val="99"/>
    <w:unhideWhenUsed/>
    <w:rsid w:val="00A10489"/>
    <w:pPr>
      <w:tabs>
        <w:tab w:val="center" w:pos="4677"/>
        <w:tab w:val="right" w:pos="9355"/>
      </w:tabs>
      <w:spacing w:before="0" w:after="0" w:line="240" w:lineRule="auto"/>
    </w:pPr>
  </w:style>
  <w:style w:type="character" w:customStyle="1" w:styleId="af0">
    <w:name w:val="Верхний колонтитул Знак"/>
    <w:basedOn w:val="a0"/>
    <w:link w:val="af"/>
    <w:uiPriority w:val="99"/>
    <w:rsid w:val="00A10489"/>
  </w:style>
  <w:style w:type="paragraph" w:styleId="af1">
    <w:name w:val="footer"/>
    <w:basedOn w:val="a"/>
    <w:link w:val="af2"/>
    <w:uiPriority w:val="99"/>
    <w:unhideWhenUsed/>
    <w:rsid w:val="00A10489"/>
    <w:pPr>
      <w:tabs>
        <w:tab w:val="center" w:pos="4677"/>
        <w:tab w:val="right" w:pos="9355"/>
      </w:tabs>
      <w:spacing w:before="0" w:after="0" w:line="240" w:lineRule="auto"/>
    </w:pPr>
  </w:style>
  <w:style w:type="character" w:customStyle="1" w:styleId="af2">
    <w:name w:val="Нижний колонтитул Знак"/>
    <w:basedOn w:val="a0"/>
    <w:link w:val="af1"/>
    <w:uiPriority w:val="99"/>
    <w:rsid w:val="00A10489"/>
  </w:style>
  <w:style w:type="paragraph" w:customStyle="1" w:styleId="af3">
    <w:name w:val="Содержание"/>
    <w:autoRedefine/>
    <w:rsid w:val="00A10489"/>
    <w:pPr>
      <w:keepNext/>
      <w:keepLines/>
      <w:pageBreakBefore/>
      <w:spacing w:after="480" w:line="240" w:lineRule="auto"/>
    </w:pPr>
    <w:rPr>
      <w:rFonts w:eastAsia="Verdana" w:cs="Arial"/>
      <w:bCs/>
      <w:color w:val="333333"/>
      <w:kern w:val="32"/>
      <w:sz w:val="40"/>
      <w:szCs w:val="32"/>
      <w:lang w:eastAsia="ru-RU"/>
    </w:rPr>
  </w:style>
  <w:style w:type="character" w:customStyle="1" w:styleId="aa">
    <w:name w:val="Без интервала Знак"/>
    <w:basedOn w:val="a0"/>
    <w:link w:val="a9"/>
    <w:uiPriority w:val="1"/>
    <w:rsid w:val="00846BB2"/>
  </w:style>
  <w:style w:type="paragraph" w:customStyle="1" w:styleId="af4">
    <w:name w:val="Подзаголовок документа"/>
    <w:basedOn w:val="a"/>
    <w:rsid w:val="00846BB2"/>
    <w:pPr>
      <w:spacing w:before="0" w:after="0" w:line="480" w:lineRule="auto"/>
      <w:ind w:right="425"/>
    </w:pPr>
    <w:rPr>
      <w:rFonts w:eastAsia="Times New Roman" w:cs="Times New Roman"/>
      <w:sz w:val="24"/>
      <w:lang w:eastAsia="ru-RU"/>
    </w:rPr>
  </w:style>
  <w:style w:type="paragraph" w:customStyle="1" w:styleId="DocumentAuthor">
    <w:name w:val="DocumentAuthor"/>
    <w:basedOn w:val="a"/>
    <w:next w:val="a"/>
    <w:link w:val="DocumentAuthorChar"/>
    <w:qFormat/>
    <w:rsid w:val="00355BB2"/>
    <w:rPr>
      <w:sz w:val="16"/>
    </w:rPr>
  </w:style>
  <w:style w:type="character" w:customStyle="1" w:styleId="DocumentAuthorChar">
    <w:name w:val="DocumentAuthor Char"/>
    <w:basedOn w:val="a0"/>
    <w:link w:val="DocumentAuthor"/>
    <w:rsid w:val="00355BB2"/>
    <w:rPr>
      <w:sz w:val="16"/>
    </w:rPr>
  </w:style>
  <w:style w:type="paragraph" w:styleId="41">
    <w:name w:val="toc 4"/>
    <w:basedOn w:val="a"/>
    <w:next w:val="a"/>
    <w:autoRedefine/>
    <w:uiPriority w:val="39"/>
    <w:unhideWhenUsed/>
    <w:rsid w:val="005E509F"/>
    <w:pPr>
      <w:spacing w:after="0" w:line="240" w:lineRule="auto"/>
      <w:ind w:left="284"/>
    </w:pPr>
    <w:rPr>
      <w:rFonts w:cs="Arial"/>
      <w:noProof/>
      <w:sz w:val="18"/>
      <w:szCs w:val="22"/>
    </w:rPr>
  </w:style>
  <w:style w:type="paragraph" w:styleId="51">
    <w:name w:val="toc 5"/>
    <w:basedOn w:val="a"/>
    <w:next w:val="a"/>
    <w:autoRedefine/>
    <w:uiPriority w:val="39"/>
    <w:unhideWhenUsed/>
    <w:rsid w:val="00240AA1"/>
    <w:pPr>
      <w:spacing w:before="0" w:after="0" w:line="240" w:lineRule="auto"/>
      <w:ind w:left="794"/>
    </w:pPr>
    <w:rPr>
      <w:i/>
      <w:sz w:val="18"/>
      <w:szCs w:val="18"/>
    </w:rPr>
  </w:style>
  <w:style w:type="paragraph" w:styleId="6">
    <w:name w:val="toc 6"/>
    <w:basedOn w:val="a"/>
    <w:next w:val="a"/>
    <w:autoRedefine/>
    <w:uiPriority w:val="39"/>
    <w:unhideWhenUsed/>
    <w:rsid w:val="003759B0"/>
    <w:pPr>
      <w:spacing w:before="0" w:after="0"/>
      <w:ind w:left="1000"/>
    </w:pPr>
    <w:rPr>
      <w:rFonts w:asciiTheme="minorHAnsi" w:hAnsiTheme="minorHAnsi"/>
      <w:sz w:val="18"/>
      <w:szCs w:val="18"/>
    </w:rPr>
  </w:style>
  <w:style w:type="paragraph" w:styleId="7">
    <w:name w:val="toc 7"/>
    <w:basedOn w:val="a"/>
    <w:next w:val="a"/>
    <w:autoRedefine/>
    <w:uiPriority w:val="39"/>
    <w:unhideWhenUsed/>
    <w:rsid w:val="003759B0"/>
    <w:pPr>
      <w:spacing w:before="0" w:after="0"/>
      <w:ind w:left="1200"/>
    </w:pPr>
    <w:rPr>
      <w:rFonts w:asciiTheme="minorHAnsi" w:hAnsiTheme="minorHAnsi"/>
      <w:sz w:val="18"/>
      <w:szCs w:val="18"/>
    </w:rPr>
  </w:style>
  <w:style w:type="paragraph" w:styleId="8">
    <w:name w:val="toc 8"/>
    <w:basedOn w:val="a"/>
    <w:next w:val="a"/>
    <w:autoRedefine/>
    <w:uiPriority w:val="39"/>
    <w:unhideWhenUsed/>
    <w:rsid w:val="003759B0"/>
    <w:pPr>
      <w:spacing w:before="0" w:after="0"/>
      <w:ind w:left="1400"/>
    </w:pPr>
    <w:rPr>
      <w:rFonts w:asciiTheme="minorHAnsi" w:hAnsiTheme="minorHAnsi"/>
      <w:sz w:val="18"/>
      <w:szCs w:val="18"/>
    </w:rPr>
  </w:style>
  <w:style w:type="paragraph" w:styleId="9">
    <w:name w:val="toc 9"/>
    <w:basedOn w:val="a"/>
    <w:next w:val="a"/>
    <w:autoRedefine/>
    <w:uiPriority w:val="39"/>
    <w:unhideWhenUsed/>
    <w:rsid w:val="003759B0"/>
    <w:pPr>
      <w:spacing w:before="0" w:after="0"/>
      <w:ind w:left="1600"/>
    </w:pPr>
    <w:rPr>
      <w:rFonts w:asciiTheme="minorHAnsi" w:hAnsiTheme="minorHAnsi"/>
      <w:sz w:val="18"/>
      <w:szCs w:val="18"/>
    </w:rPr>
  </w:style>
  <w:style w:type="paragraph" w:customStyle="1" w:styleId="DocumentDoubles">
    <w:name w:val="Document_Doubles"/>
    <w:basedOn w:val="a"/>
    <w:next w:val="a"/>
    <w:link w:val="DocumentDoublesChar"/>
    <w:qFormat/>
    <w:rsid w:val="002740B0"/>
    <w:pPr>
      <w:spacing w:line="240" w:lineRule="auto"/>
    </w:pPr>
    <w:rPr>
      <w:sz w:val="16"/>
    </w:rPr>
  </w:style>
  <w:style w:type="character" w:customStyle="1" w:styleId="DoubleOriginalLink">
    <w:name w:val="Double_OriginalLink"/>
    <w:basedOn w:val="NavigationLink"/>
    <w:uiPriority w:val="1"/>
    <w:qFormat/>
    <w:rsid w:val="002740B0"/>
    <w:rPr>
      <w:rFonts w:ascii="Arial" w:hAnsi="Arial"/>
      <w:b w:val="0"/>
      <w:i w:val="0"/>
      <w:color w:val="0000FF"/>
      <w:sz w:val="18"/>
      <w:u w:val="single"/>
    </w:rPr>
  </w:style>
  <w:style w:type="character" w:customStyle="1" w:styleId="50">
    <w:name w:val="Заголовок 5 Знак"/>
    <w:aliases w:val="heading5 Знак"/>
    <w:basedOn w:val="a0"/>
    <w:link w:val="5"/>
    <w:uiPriority w:val="9"/>
    <w:rsid w:val="009A55DC"/>
    <w:rPr>
      <w:rFonts w:eastAsiaTheme="majorEastAsia" w:cstheme="majorBidi"/>
      <w:sz w:val="18"/>
    </w:rPr>
  </w:style>
  <w:style w:type="character" w:customStyle="1" w:styleId="DocumentOriginalLink">
    <w:name w:val="Document_OriginalLink"/>
    <w:basedOn w:val="NavigationLink"/>
    <w:uiPriority w:val="1"/>
    <w:qFormat/>
    <w:rsid w:val="00CB2628"/>
    <w:rPr>
      <w:rFonts w:ascii="Arial" w:hAnsi="Arial"/>
      <w:b w:val="0"/>
      <w:color w:val="0000FF"/>
      <w:sz w:val="18"/>
      <w:u w:val="single"/>
    </w:rPr>
  </w:style>
  <w:style w:type="character" w:customStyle="1" w:styleId="NavigationLink">
    <w:name w:val="Navigation_Link"/>
    <w:basedOn w:val="a7"/>
    <w:uiPriority w:val="1"/>
    <w:qFormat/>
    <w:rsid w:val="005945B3"/>
    <w:rPr>
      <w:rFonts w:ascii="Arial" w:hAnsi="Arial"/>
      <w:color w:val="0000FF"/>
      <w:sz w:val="18"/>
      <w:u w:val="single"/>
    </w:rPr>
  </w:style>
  <w:style w:type="character" w:customStyle="1" w:styleId="DocumentDate">
    <w:name w:val="Document_Date"/>
    <w:basedOn w:val="a0"/>
    <w:uiPriority w:val="1"/>
    <w:qFormat/>
    <w:rsid w:val="00EA5CF1"/>
    <w:rPr>
      <w:rFonts w:ascii="Arial" w:hAnsi="Arial"/>
      <w:b w:val="0"/>
      <w:sz w:val="16"/>
    </w:rPr>
  </w:style>
  <w:style w:type="character" w:customStyle="1" w:styleId="DocumentSource">
    <w:name w:val="Document_Source"/>
    <w:basedOn w:val="a0"/>
    <w:uiPriority w:val="1"/>
    <w:qFormat/>
    <w:rsid w:val="00EA5CF1"/>
    <w:rPr>
      <w:rFonts w:ascii="Arial" w:hAnsi="Arial"/>
      <w:b w:val="0"/>
      <w:sz w:val="16"/>
    </w:rPr>
  </w:style>
  <w:style w:type="character" w:customStyle="1" w:styleId="DocumentName">
    <w:name w:val="Document_Name"/>
    <w:basedOn w:val="a0"/>
    <w:uiPriority w:val="1"/>
    <w:qFormat/>
    <w:rsid w:val="00EA5CF1"/>
    <w:rPr>
      <w:rFonts w:ascii="Arial" w:hAnsi="Arial"/>
      <w:b w:val="0"/>
      <w:sz w:val="24"/>
    </w:rPr>
  </w:style>
  <w:style w:type="paragraph" w:customStyle="1" w:styleId="TitleMonitoring">
    <w:name w:val="Title_Monitoring"/>
    <w:basedOn w:val="a"/>
    <w:link w:val="TitleMonitoringChar"/>
    <w:qFormat/>
    <w:rsid w:val="00D960C2"/>
    <w:rPr>
      <w:sz w:val="56"/>
    </w:rPr>
  </w:style>
  <w:style w:type="character" w:customStyle="1" w:styleId="TitleMonitoringChar">
    <w:name w:val="Title_Monitoring Char"/>
    <w:basedOn w:val="10"/>
    <w:link w:val="TitleMonitoring"/>
    <w:rsid w:val="00D960C2"/>
    <w:rPr>
      <w:rFonts w:eastAsiaTheme="majorEastAsia" w:cstheme="majorBidi"/>
      <w:b/>
      <w:bCs w:val="0"/>
      <w:caps/>
      <w:color w:val="0D0D0D" w:themeColor="text1" w:themeTint="F2"/>
      <w:sz w:val="56"/>
      <w:szCs w:val="28"/>
    </w:rPr>
  </w:style>
  <w:style w:type="paragraph" w:customStyle="1" w:styleId="TitleDoubles">
    <w:name w:val="TitleDoubles"/>
    <w:basedOn w:val="a"/>
    <w:link w:val="TitleDoublesChar"/>
    <w:qFormat/>
    <w:rsid w:val="00CB2628"/>
    <w:pPr>
      <w:spacing w:line="240" w:lineRule="auto"/>
    </w:pPr>
    <w:rPr>
      <w:rFonts w:eastAsia="Times New Roman" w:cs="Arial"/>
      <w:b/>
      <w:bCs/>
      <w:color w:val="808080"/>
      <w:szCs w:val="24"/>
      <w:lang w:eastAsia="ru-RU"/>
    </w:rPr>
  </w:style>
  <w:style w:type="character" w:customStyle="1" w:styleId="TitleDoublesChar">
    <w:name w:val="TitleDoubles Char"/>
    <w:basedOn w:val="a0"/>
    <w:link w:val="TitleDoubles"/>
    <w:rsid w:val="00CB2628"/>
    <w:rPr>
      <w:rFonts w:eastAsia="Times New Roman" w:cs="Arial"/>
      <w:b/>
      <w:bCs/>
      <w:color w:val="808080"/>
      <w:szCs w:val="24"/>
      <w:lang w:eastAsia="ru-RU"/>
    </w:rPr>
  </w:style>
  <w:style w:type="character" w:customStyle="1" w:styleId="DocumentDoublesChar">
    <w:name w:val="Document_Doubles Char"/>
    <w:basedOn w:val="a0"/>
    <w:link w:val="DocumentDoubles"/>
    <w:rsid w:val="002740B0"/>
    <w:rPr>
      <w:sz w:val="16"/>
    </w:rPr>
  </w:style>
  <w:style w:type="table" w:customStyle="1" w:styleId="Integrum">
    <w:name w:val="Integrum"/>
    <w:basedOn w:val="a1"/>
    <w:uiPriority w:val="99"/>
    <w:rsid w:val="0085568C"/>
    <w:pPr>
      <w:spacing w:before="120" w:after="120" w:line="240" w:lineRule="auto"/>
    </w:pPr>
    <w:rPr>
      <w:rFonts w:eastAsia="Calibri" w:cs="Times New Roman"/>
      <w:sz w:val="18"/>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Pr>
    <w:tcPr>
      <w:tcMar>
        <w:left w:w="108" w:type="dxa"/>
        <w:right w:w="108" w:type="dxa"/>
      </w:tcMar>
    </w:tcPr>
    <w:tblStylePr w:type="firstRow">
      <w:rPr>
        <w:color w:val="FFFFFF" w:themeColor="background1"/>
      </w:rPr>
      <w:tblPr/>
      <w:tcPr>
        <w:tcBorders>
          <w:top w:val="single" w:sz="2" w:space="0" w:color="BFBFBF" w:themeColor="background1" w:themeShade="BF"/>
          <w:left w:val="single" w:sz="2" w:space="0" w:color="BFBFBF" w:themeColor="background1" w:themeShade="BF"/>
          <w:bottom w:val="nil"/>
          <w:right w:val="single" w:sz="2" w:space="0" w:color="BFBFBF" w:themeColor="background1" w:themeShade="BF"/>
          <w:insideH w:val="single" w:sz="2" w:space="0" w:color="BFBFBF" w:themeColor="background1" w:themeShade="BF"/>
          <w:insideV w:val="single" w:sz="2" w:space="0" w:color="BFBFBF" w:themeColor="background1" w:themeShade="BF"/>
          <w:tl2br w:val="nil"/>
          <w:tr2bl w:val="nil"/>
        </w:tcBorders>
        <w:shd w:val="clear" w:color="auto" w:fill="0070C0"/>
      </w:tcPr>
    </w:tblStylePr>
    <w:tblStylePr w:type="band2Horz">
      <w:tblPr/>
      <w:tcPr>
        <w:shd w:val="clear" w:color="auto" w:fill="D9D9D9" w:themeFill="background1" w:themeFillShade="D9"/>
      </w:tcPr>
    </w:tblStylePr>
  </w:style>
  <w:style w:type="table" w:customStyle="1" w:styleId="InnerTable">
    <w:name w:val="InnerTable"/>
    <w:basedOn w:val="a1"/>
    <w:uiPriority w:val="99"/>
    <w:rsid w:val="0085568C"/>
    <w:pPr>
      <w:spacing w:before="120" w:after="120" w:line="240" w:lineRule="auto"/>
    </w:pPr>
    <w:rPr>
      <w:sz w:val="18"/>
    </w:rPr>
    <w:tblPr>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Pr>
    <w:tcPr>
      <w:tcMar>
        <w:left w:w="28" w:type="dxa"/>
        <w:right w:w="28" w:type="dxa"/>
      </w:tcMar>
    </w:tcPr>
  </w:style>
  <w:style w:type="paragraph" w:customStyle="1" w:styleId="Normal2">
    <w:name w:val="Normal2"/>
    <w:basedOn w:val="a"/>
    <w:link w:val="Normal2Char"/>
    <w:qFormat/>
    <w:rsid w:val="00A17862"/>
    <w:pPr>
      <w:spacing w:line="240" w:lineRule="auto"/>
    </w:pPr>
  </w:style>
  <w:style w:type="character" w:customStyle="1" w:styleId="Normal2Char">
    <w:name w:val="Normal2 Char"/>
    <w:basedOn w:val="a0"/>
    <w:link w:val="Normal2"/>
    <w:rsid w:val="00A17862"/>
  </w:style>
  <w:style w:type="character" w:customStyle="1" w:styleId="DocumentNameLink">
    <w:name w:val="Document_NameLink"/>
    <w:basedOn w:val="a0"/>
    <w:uiPriority w:val="1"/>
    <w:qFormat/>
    <w:rsid w:val="007D3356"/>
    <w:rPr>
      <w:rFonts w:ascii="Arial" w:hAnsi="Arial"/>
      <w:b w:val="0"/>
      <w:noProof/>
      <w:color w:val="0000FF"/>
      <w:sz w:val="24"/>
      <w:u w:val="single"/>
      <w:lang w:eastAsia="ru-RU"/>
    </w:rPr>
  </w:style>
  <w:style w:type="character" w:customStyle="1" w:styleId="DoubleNameLink">
    <w:name w:val="Double_NameLink"/>
    <w:basedOn w:val="a0"/>
    <w:uiPriority w:val="1"/>
    <w:qFormat/>
    <w:rsid w:val="00EA5CF1"/>
    <w:rPr>
      <w:rFonts w:ascii="Arial" w:hAnsi="Arial"/>
      <w:b w:val="0"/>
      <w:color w:val="0000FF"/>
      <w:sz w:val="18"/>
      <w:u w:val="single"/>
    </w:rPr>
  </w:style>
  <w:style w:type="character" w:customStyle="1" w:styleId="ObjectIIP">
    <w:name w:val="Object_IIP"/>
    <w:basedOn w:val="a0"/>
    <w:uiPriority w:val="1"/>
    <w:qFormat/>
    <w:rsid w:val="00956F63"/>
    <w:rPr>
      <w:b w:val="0"/>
      <w:sz w:val="20"/>
    </w:rPr>
  </w:style>
  <w:style w:type="paragraph" w:customStyle="1" w:styleId="EventsMainDocument">
    <w:name w:val="Events_MainDocument"/>
    <w:basedOn w:val="a"/>
    <w:link w:val="EventsMainDocumentChar"/>
    <w:qFormat/>
    <w:rsid w:val="00152C8A"/>
    <w:pPr>
      <w:spacing w:before="480" w:line="240" w:lineRule="auto"/>
    </w:pPr>
    <w:rPr>
      <w:rFonts w:eastAsia="Calibri" w:cs="Times New Roman"/>
      <w:sz w:val="28"/>
      <w:szCs w:val="28"/>
    </w:rPr>
  </w:style>
  <w:style w:type="character" w:customStyle="1" w:styleId="EventsMainDocumentChar">
    <w:name w:val="Events_MainDocument Char"/>
    <w:basedOn w:val="a0"/>
    <w:link w:val="EventsMainDocument"/>
    <w:rsid w:val="00152C8A"/>
    <w:rPr>
      <w:rFonts w:eastAsia="Calibri" w:cs="Times New Roman"/>
      <w:sz w:val="28"/>
      <w:szCs w:val="28"/>
    </w:rPr>
  </w:style>
  <w:style w:type="character" w:customStyle="1" w:styleId="DocumentPerceptibility">
    <w:name w:val="Document_Perceptibility"/>
    <w:basedOn w:val="a0"/>
    <w:uiPriority w:val="1"/>
    <w:qFormat/>
    <w:rsid w:val="00902ED4"/>
    <w:rPr>
      <w:rFonts w:ascii="Arial" w:hAnsi="Arial"/>
      <w:b/>
      <w:sz w:val="18"/>
      <w:szCs w:val="18"/>
    </w:rPr>
  </w:style>
  <w:style w:type="character" w:customStyle="1" w:styleId="DocumentIIP">
    <w:name w:val="Document_IIP"/>
    <w:basedOn w:val="a0"/>
    <w:uiPriority w:val="1"/>
    <w:qFormat/>
    <w:rsid w:val="000369A2"/>
    <w:rPr>
      <w:rFonts w:ascii="Arial" w:hAnsi="Arial"/>
      <w:b/>
      <w:sz w:val="18"/>
    </w:rPr>
  </w:style>
  <w:style w:type="paragraph" w:customStyle="1" w:styleId="DocumentMetrix">
    <w:name w:val="DocumentMetrix"/>
    <w:basedOn w:val="DocumentBody"/>
    <w:qFormat/>
    <w:rsid w:val="003F3C72"/>
    <w:pPr>
      <w:spacing w:before="120"/>
      <w:ind w:firstLine="0"/>
      <w:jc w:val="left"/>
    </w:pPr>
  </w:style>
  <w:style w:type="character" w:customStyle="1" w:styleId="DocumentObjects">
    <w:name w:val="Document_Objects"/>
    <w:basedOn w:val="a0"/>
    <w:uiPriority w:val="1"/>
    <w:qFormat/>
    <w:rsid w:val="006D0CBD"/>
    <w:rPr>
      <w:rFonts w:ascii="Arial" w:hAnsi="Arial"/>
      <w:b/>
      <w:sz w:val="18"/>
    </w:rPr>
  </w:style>
  <w:style w:type="character" w:customStyle="1" w:styleId="DocumentAir">
    <w:name w:val="Document_Air"/>
    <w:basedOn w:val="a0"/>
    <w:uiPriority w:val="1"/>
    <w:qFormat/>
    <w:rsid w:val="000F6E52"/>
    <w:rPr>
      <w:rFonts w:ascii="Arial" w:hAnsi="Arial"/>
      <w:b/>
      <w:sz w:val="18"/>
    </w:rPr>
  </w:style>
  <w:style w:type="paragraph" w:styleId="af5">
    <w:name w:val="Document Map"/>
    <w:basedOn w:val="a"/>
    <w:link w:val="af6"/>
    <w:uiPriority w:val="99"/>
    <w:semiHidden/>
    <w:unhideWhenUsed/>
    <w:rsid w:val="002461F8"/>
    <w:pPr>
      <w:spacing w:before="0"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461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459623">
      <w:bodyDiv w:val="1"/>
      <w:marLeft w:val="0"/>
      <w:marRight w:val="0"/>
      <w:marTop w:val="0"/>
      <w:marBottom w:val="0"/>
      <w:divBdr>
        <w:top w:val="none" w:sz="0" w:space="0" w:color="auto"/>
        <w:left w:val="none" w:sz="0" w:space="0" w:color="auto"/>
        <w:bottom w:val="none" w:sz="0" w:space="0" w:color="auto"/>
        <w:right w:val="none" w:sz="0" w:space="0" w:color="auto"/>
      </w:divBdr>
    </w:div>
    <w:div w:id="388649672">
      <w:bodyDiv w:val="1"/>
      <w:marLeft w:val="0"/>
      <w:marRight w:val="0"/>
      <w:marTop w:val="0"/>
      <w:marBottom w:val="0"/>
      <w:divBdr>
        <w:top w:val="none" w:sz="0" w:space="0" w:color="auto"/>
        <w:left w:val="none" w:sz="0" w:space="0" w:color="auto"/>
        <w:bottom w:val="none" w:sz="0" w:space="0" w:color="auto"/>
        <w:right w:val="none" w:sz="0" w:space="0" w:color="auto"/>
      </w:divBdr>
    </w:div>
    <w:div w:id="1603954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kommersant.ru/doc/8081547" TargetMode="External"/><Relationship Id="rId21" Type="http://schemas.openxmlformats.org/officeDocument/2006/relationships/hyperlink" Target="https://tass.ru/novosti-partnerov/25243939" TargetMode="External"/><Relationship Id="rId42" Type="http://schemas.openxmlformats.org/officeDocument/2006/relationships/hyperlink" Target="https://www.restate.ru/material/nostroy-kolichestvo-novyh-proektov-na-rynke-zhilya-nachnyot-rasti-so-vtoroy-poloviny-2026-goda-179945.html" TargetMode="External"/><Relationship Id="rId63" Type="http://schemas.openxmlformats.org/officeDocument/2006/relationships/hyperlink" Target="https://news-life.pro/tavda/412697585/" TargetMode="External"/><Relationship Id="rId84" Type="http://schemas.openxmlformats.org/officeDocument/2006/relationships/hyperlink" Target="https://korvesti.ru/novosti/shkola/22850-student-iz-korenovska-predstavil-kuban-na-vserossijskom-konkurse-strojmaster-2025" TargetMode="External"/><Relationship Id="rId138" Type="http://schemas.openxmlformats.org/officeDocument/2006/relationships/hyperlink" Target="https://www.kommersant.ru/doc/8097661" TargetMode="External"/><Relationship Id="rId107" Type="http://schemas.openxmlformats.org/officeDocument/2006/relationships/hyperlink" Target="https://omsk.rbc.ru/omsk/03/10/2025/68dfca619a7947473a617858" TargetMode="External"/><Relationship Id="rId11" Type="http://schemas.openxmlformats.org/officeDocument/2006/relationships/hyperlink" Target="https://tass.ru/ekonomika/25240807" TargetMode="External"/><Relationship Id="rId32" Type="http://schemas.openxmlformats.org/officeDocument/2006/relationships/hyperlink" Target="https://ekb.tsargrad.tv/news/prezident-nostroj-glushkov-gosudarstvo-vernjot-upravlenie-zhkh-radi-remonta-setej_1391098" TargetMode="External"/><Relationship Id="rId37" Type="http://schemas.openxmlformats.org/officeDocument/2006/relationships/hyperlink" Target="https://urbc.ru/1068139823-v-rossii-ne-hvataet-bolee-750-tysyach-specialistov-v-stroyotrasli.html" TargetMode="External"/><Relationship Id="rId53" Type="http://schemas.openxmlformats.org/officeDocument/2006/relationships/hyperlink" Target="https://totdom.com/news/shtrafy_za_sryv_srokov_sdachi_domov_zastroyshchikam_predlozhat_rassrochku_vmesto_prodleniya_moratori/" TargetMode="External"/><Relationship Id="rId58" Type="http://schemas.openxmlformats.org/officeDocument/2006/relationships/hyperlink" Target="https://moscow.media/moscow/412732580/" TargetMode="External"/><Relationship Id="rId74" Type="http://schemas.openxmlformats.org/officeDocument/2006/relationships/hyperlink" Target="https://dom.mail.ru/news/184490-zhilyu-v-rossii-poobeschali-podorozhanie-po-novoj-prichine/" TargetMode="External"/><Relationship Id="rId79" Type="http://schemas.openxmlformats.org/officeDocument/2006/relationships/hyperlink" Target="https://news-life.pro/chelyabinsk/412703419/" TargetMode="External"/><Relationship Id="rId102" Type="http://schemas.openxmlformats.org/officeDocument/2006/relationships/hyperlink" Target="https://realty.ria.ru/20251003/severstal-2046183973.html?ysclid=mgelad0a8138650137" TargetMode="External"/><Relationship Id="rId123" Type="http://schemas.openxmlformats.org/officeDocument/2006/relationships/hyperlink" Target="https://www.vedomosti.ru/kapital/special/2025/10/03/okolo-28-mln-semei-mogut-lishitsya-dostupa-k-vigodnoi-ipoteke-erid-2Vfnxvsiz5n" TargetMode="External"/><Relationship Id="rId128" Type="http://schemas.openxmlformats.org/officeDocument/2006/relationships/hyperlink" Target="https://www.vedomosti.ru/press_releases/2025/10/03/generalnii-direktor-rg-development-tatyana-tihonova-v-chetvertii-raz-voshla-v-reiting-top-1000-rossiiskih-menedzherov" TargetMode="External"/><Relationship Id="rId5" Type="http://schemas.openxmlformats.org/officeDocument/2006/relationships/webSettings" Target="webSettings.xml"/><Relationship Id="rId90" Type="http://schemas.openxmlformats.org/officeDocument/2006/relationships/hyperlink" Target="https://nostroy.ru/company/news/?COMP_ID=t_news&amp;CUR_TAB=0&amp;eid=42002" TargetMode="External"/><Relationship Id="rId95" Type="http://schemas.openxmlformats.org/officeDocument/2006/relationships/hyperlink" Target="https://www.bashinform.ru/news/social/2025-10-03/ufazhilpromstroy-otmechen-na-urovne-respubliki-za-vklad-v-professionalitet-4412486?erid=2VtzqxSC6a1" TargetMode="External"/><Relationship Id="rId22" Type="http://schemas.openxmlformats.org/officeDocument/2006/relationships/hyperlink" Target="https://sinara-development.ru/media/news/sinara-development-na-forume-100-technobuild-podelilas-vzglyadom-na-budushchee-rynka-nedvizhimosti/" TargetMode="External"/><Relationship Id="rId27" Type="http://schemas.openxmlformats.org/officeDocument/2006/relationships/hyperlink" Target="https://www.interfax-russia.ru/realty/news/kolichestvo-novyh-proektov-na-rynke-zhilya-vyrastet-so-vtoroy-poloviny-2026-goda-nostroy" TargetMode="External"/><Relationship Id="rId43" Type="http://schemas.openxmlformats.org/officeDocument/2006/relationships/hyperlink" Target="https://urbaneconomics.ru/centr-obshchestvennyh-svyazey/news/kak-v-starom-anekdote-gde-dzhentlmeny-drug-drugu-veryat-t-d" TargetMode="External"/><Relationship Id="rId48" Type="http://schemas.openxmlformats.org/officeDocument/2006/relationships/hyperlink" Target="https://realty.ria.ru/20251003/tsement-2046195180.html?ysclid=mgejtguhy7717077629" TargetMode="External"/><Relationship Id="rId64" Type="http://schemas.openxmlformats.org/officeDocument/2006/relationships/hyperlink" Target="https://pravdaosro.ru/experts/speech/pravitelstvo-moskvy-vybiraet-podrya/" TargetMode="External"/><Relationship Id="rId69" Type="http://schemas.openxmlformats.org/officeDocument/2006/relationships/hyperlink" Target="https://sroportal.ru/publications/minimizaciya-vyplat-iz-kf-odo-davlenie-na-zakazchika-i-shtrafy/" TargetMode="External"/><Relationship Id="rId113" Type="http://schemas.openxmlformats.org/officeDocument/2006/relationships/hyperlink" Target="https://infotatarstan.ru/?module=articles&amp;action=view&amp;id=51399" TargetMode="External"/><Relationship Id="rId118" Type="http://schemas.openxmlformats.org/officeDocument/2006/relationships/hyperlink" Target="https://www.kommersant.ru/doc/8081357" TargetMode="External"/><Relationship Id="rId134" Type="http://schemas.openxmlformats.org/officeDocument/2006/relationships/hyperlink" Target="https://www.vedomosti.ru/technology/articles/2025/10/06/1144461-mintsifri-predlozhilo-vvesti-tehneitralnost" TargetMode="External"/><Relationship Id="rId139" Type="http://schemas.openxmlformats.org/officeDocument/2006/relationships/header" Target="header1.xml"/><Relationship Id="rId80" Type="http://schemas.openxmlformats.org/officeDocument/2006/relationships/hyperlink" Target="https://ria.city/spb/412703419/" TargetMode="External"/><Relationship Id="rId85" Type="http://schemas.openxmlformats.org/officeDocument/2006/relationships/hyperlink" Target="https://priozerskvedomosti.ru/2025/10/03/&#1089;&#1090;&#1088;&#1086;&#1080;&#1090;&#1077;&#1083;&#1100;-&#1080;&#1079;-&#1083;&#1077;&#1085;&#1080;&#1085;&#1075;&#1088;&#1072;&#1076;&#1089;&#1082;&#1086;&#1081;-&#1086;&#1073;&#1083;&#1072;&#1089;&#1090;&#1080;-&#1072;/" TargetMode="External"/><Relationship Id="rId12" Type="http://schemas.openxmlformats.org/officeDocument/2006/relationships/hyperlink" Target="https://finance.rambler.ru/realty/55396189-nostroy-elementy-gosupravleniya-v-zhkh-nuzhny-dlya-kompensatsii-zatrat-na-remont/" TargetMode="External"/><Relationship Id="rId17" Type="http://schemas.openxmlformats.org/officeDocument/2006/relationships/hyperlink" Target="https://finance.rambler.ru/realty/55401698-glava-nostroy-schel-netselesoobraznoy-ideyu-sozdaniya-otdelnogo-vedomstva-zhkh/" TargetMode="External"/><Relationship Id="rId33" Type="http://schemas.openxmlformats.org/officeDocument/2006/relationships/hyperlink" Target="https://zsrf.ru/news/minzkh-a-cto-krome-vyveski" TargetMode="External"/><Relationship Id="rId38" Type="http://schemas.openxmlformats.org/officeDocument/2006/relationships/hyperlink" Target="https://ru24.pro/mix/412667940/" TargetMode="External"/><Relationship Id="rId59" Type="http://schemas.openxmlformats.org/officeDocument/2006/relationships/hyperlink" Target="https://ria.city/moscow/412732580/" TargetMode="External"/><Relationship Id="rId103" Type="http://schemas.openxmlformats.org/officeDocument/2006/relationships/hyperlink" Target="https://www.vedomosti.ru/technologies/new_technologies/news/2025/10/03/1144116-umnie-tehnologii-sbersiti?from=newsline_vedomosti" TargetMode="External"/><Relationship Id="rId108" Type="http://schemas.openxmlformats.org/officeDocument/2006/relationships/hyperlink" Target="https://spb.vedomosti.ru/society/galleries/2025/10/03/1144019-kak-viglyadit-stantsiya-yugo-zapadnaya?from=newsline" TargetMode="External"/><Relationship Id="rId124" Type="http://schemas.openxmlformats.org/officeDocument/2006/relationships/hyperlink" Target="https://tass.ru/nedvizhimost/25241157?ysclid=mgeofzma1f807019457" TargetMode="External"/><Relationship Id="rId129" Type="http://schemas.openxmlformats.org/officeDocument/2006/relationships/hyperlink" Target="https://www.vedomosti.ru/realty/articles/2025/10/06/1144455-u-skandalnogo-proekta-apart-kompleksa-pravda-vnov-smenilsya-vladelets?ysclid=mgeoop5ira256362777" TargetMode="External"/><Relationship Id="rId54" Type="http://schemas.openxmlformats.org/officeDocument/2006/relationships/hyperlink" Target="https://www.rst.gov.ru//newsRST/redirect/news/1//9991" TargetMode="External"/><Relationship Id="rId70" Type="http://schemas.openxmlformats.org/officeDocument/2006/relationships/hyperlink" Target="https://www.bn.ru/gazeta/articles/283610/" TargetMode="External"/><Relationship Id="rId75" Type="http://schemas.openxmlformats.org/officeDocument/2006/relationships/hyperlink" Target="https://novostimb.ru/news/2025/10/03/v-peterburge-podvedeny-itogi-finala-nacionalnogo-konkursa-professionalnogo-masterstva-strojmaster.html" TargetMode="External"/><Relationship Id="rId91" Type="http://schemas.openxmlformats.org/officeDocument/2006/relationships/hyperlink" Target="https://centercoop.ru/press-tsentr/novosti/anastasiya-potanina-dostoyno-predstavila-peterburg-v-finale-konkursa-master-goda-/" TargetMode="External"/><Relationship Id="rId96" Type="http://schemas.openxmlformats.org/officeDocument/2006/relationships/hyperlink" Target="https://www.vedomosti.ru/press_releases/2025/10/03/obespechitelnie-meri-v-vide-priostanovleniya-deistviya-prikaza-rostehnadzora-ob-isklyuchenii-svedenii-ob-assotsiatsii-sro-opsr-otmeneni" TargetMode="External"/><Relationship Id="rId14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dk.ru/news/237230351" TargetMode="External"/><Relationship Id="rId28" Type="http://schemas.openxmlformats.org/officeDocument/2006/relationships/hyperlink" Target="https://www.interfax-russia.ru/realty/news/kolichestvo-novyh-proektov-na-rynke-zhilya-vyrastet-so-vtoroy-poloviny-2026-goda-nostroy" TargetMode="External"/><Relationship Id="rId49" Type="http://schemas.openxmlformats.org/officeDocument/2006/relationships/hyperlink" Target="https://nostroy.ru/company/news/?COMP_ID=t_news&amp;CUR_TAB=0&amp;eid=42009" TargetMode="External"/><Relationship Id="rId114" Type="http://schemas.openxmlformats.org/officeDocument/2006/relationships/hyperlink" Target="https://tass.ru/ekonomika/25240479?ysclid=mgelm8rerj290805509" TargetMode="External"/><Relationship Id="rId119" Type="http://schemas.openxmlformats.org/officeDocument/2006/relationships/hyperlink" Target="https://rcmm.ru/press-relizy/71498-v-jakutii-idet-stroitelstvo-podezdnyh-dorog-dlja-novolenskoj-tjes.html" TargetMode="External"/><Relationship Id="rId44" Type="http://schemas.openxmlformats.org/officeDocument/2006/relationships/hyperlink" Target="https://www.urbaneconomics.ru/en/node/23730" TargetMode="External"/><Relationship Id="rId60" Type="http://schemas.openxmlformats.org/officeDocument/2006/relationships/hyperlink" Target="https://russia24.pro/moscow/412732580/" TargetMode="External"/><Relationship Id="rId65" Type="http://schemas.openxmlformats.org/officeDocument/2006/relationships/hyperlink" Target="https://stroygaz.ru/publication/construction/kadry-krt-zakony-aktualnye-problemy-otrasli-obsudili-na-konferentsii-rossiyskiy-stroitelnyy-kompleks/" TargetMode="External"/><Relationship Id="rId81" Type="http://schemas.openxmlformats.org/officeDocument/2006/relationships/hyperlink" Target="https://russia24.pro/spb/412703419/" TargetMode="External"/><Relationship Id="rId86" Type="http://schemas.openxmlformats.org/officeDocument/2006/relationships/hyperlink" Target="https://resbash.ru/news/obshchestvo/2025-10-03/svarschik-iz-bashkirii-stal-prizyorom-natsionalnogo-konkursa-stroymaster-4413526" TargetMode="External"/><Relationship Id="rId130" Type="http://schemas.openxmlformats.org/officeDocument/2006/relationships/hyperlink" Target="https://www.vedomosti.ru/politics/articles/2025/10/03/1144237-programma-putina-posle-valdai?ysclid=mgeop9z9yo755568843" TargetMode="External"/><Relationship Id="rId135" Type="http://schemas.openxmlformats.org/officeDocument/2006/relationships/hyperlink" Target="https://www.vedomosti.ru/technology/articles/2025/10/03/1143945-minpromtorg-razreshit-kompaniyam-uchitivat-forvardnie-kontrakti-v-lokalizatsii?ysclid=mgeos7pt5c401707475" TargetMode="External"/><Relationship Id="rId13" Type="http://schemas.openxmlformats.org/officeDocument/2006/relationships/hyperlink" Target="https://fomag.ru/news-streem/elementy-gosupravleniya-v-zhkkh-nuzhny-dlya-kompensatsii-zatrat-na-remont-setey-nostroy/" TargetMode="External"/><Relationship Id="rId18" Type="http://schemas.openxmlformats.org/officeDocument/2006/relationships/hyperlink" Target="https://news-life.pro/ekaterinburg/412656670/" TargetMode="External"/><Relationship Id="rId39" Type="http://schemas.openxmlformats.org/officeDocument/2006/relationships/hyperlink" Target="https://smi24.net/mix/412667940/" TargetMode="External"/><Relationship Id="rId109" Type="http://schemas.openxmlformats.org/officeDocument/2006/relationships/hyperlink" Target="https://www.vedomosti.ru/press_releases/2025/10/03/transportnaya-razvyazka-k-pulkovo-infrastruktura-kak-instrument-marketinga-regiona" TargetMode="External"/><Relationship Id="rId34" Type="http://schemas.openxmlformats.org/officeDocument/2006/relationships/hyperlink" Target="https://zsrf.ru/news/specy-kotorye-budut-dolgo-popularny" TargetMode="External"/><Relationship Id="rId50" Type="http://schemas.openxmlformats.org/officeDocument/2006/relationships/hyperlink" Target="https://www.normacs.info/news/77653" TargetMode="External"/><Relationship Id="rId55" Type="http://schemas.openxmlformats.org/officeDocument/2006/relationships/hyperlink" Target="https://www.gost.ru//newsRST/redirect/news/1//9991" TargetMode="External"/><Relationship Id="rId76" Type="http://schemas.openxmlformats.org/officeDocument/2006/relationships/hyperlink" Target="https://konkretno.ru/sity_obshestvo/165670-novosti-malogo-biznesa-v-peterburge-podvedeny-itogi-finala-nacionalnogo-konkursa-professionalnogo-masterstva-strojmaster.html" TargetMode="External"/><Relationship Id="rId97" Type="http://schemas.openxmlformats.org/officeDocument/2006/relationships/hyperlink" Target="https://minstroyrf.gov.ru/press/intervyu-zamministra-stroitelstva-rf-sergeya-muzychenko-federalpress/" TargetMode="External"/><Relationship Id="rId104" Type="http://schemas.openxmlformats.org/officeDocument/2006/relationships/hyperlink" Target="https://companies.rbc.ru/news/sF0shOze7D/na-100-techobuild-obsudili-osobennosti-derevyannogo-domostroeniya/" TargetMode="External"/><Relationship Id="rId120" Type="http://schemas.openxmlformats.org/officeDocument/2006/relationships/hyperlink" Target="https://realty.ria.ru/20251006/dolschiki-2046118569.html?ysclid=mgeofaert0678784608" TargetMode="External"/><Relationship Id="rId125" Type="http://schemas.openxmlformats.org/officeDocument/2006/relationships/hyperlink" Target="https://kavkaz.rbc.ru/kavkaz/freenews/68dfb4849a7947c23da86f6d" TargetMode="External"/><Relationship Id="rId141"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hyperlink" Target="https://www.bn.ru/gazeta/articles/283610/" TargetMode="External"/><Relationship Id="rId92" Type="http://schemas.openxmlformats.org/officeDocument/2006/relationships/hyperlink" Target="https://www.all-sro.ru/events/tpp-rf-opredelit-strategiyu-razvitiya-samoregulirovaniya-do-2030-goda-na-klyuchevom-zasedanii-9-oktya/" TargetMode="External"/><Relationship Id="rId2" Type="http://schemas.openxmlformats.org/officeDocument/2006/relationships/numbering" Target="numbering.xml"/><Relationship Id="rId29" Type="http://schemas.openxmlformats.org/officeDocument/2006/relationships/hyperlink" Target="https://www.mgsn.ru/usefull/novosti/po-itogam-etogo-goda-sereznogo-snizheniya-obemov-vvoda-zhilya-skoree-vsego-ne-budet-03-10-2025/" TargetMode="External"/><Relationship Id="rId24" Type="http://schemas.openxmlformats.org/officeDocument/2006/relationships/hyperlink" Target="https://66.ru/business/news/283950/" TargetMode="External"/><Relationship Id="rId40" Type="http://schemas.openxmlformats.org/officeDocument/2006/relationships/hyperlink" Target="https://www.novostroy-spb.ru/novosti/ekspert_stroitelnoy_otrasli_ne" TargetMode="External"/><Relationship Id="rId45" Type="http://schemas.openxmlformats.org/officeDocument/2006/relationships/hyperlink" Target="https://www.metrtv.ru/news/19583" TargetMode="External"/><Relationship Id="rId66" Type="http://schemas.openxmlformats.org/officeDocument/2006/relationships/hyperlink" Target="https://tcso-schukino.ru/kadry-krt-zakony-aktyalnye-problemy-otrasli-obsydili-na-konferencii-rossiiskii-stroitelnyi-kompleks/" TargetMode="External"/><Relationship Id="rId87" Type="http://schemas.openxmlformats.org/officeDocument/2006/relationships/hyperlink" Target="https://ufa-news.net/society/2025/10/03/492807.html" TargetMode="External"/><Relationship Id="rId110" Type="http://schemas.openxmlformats.org/officeDocument/2006/relationships/hyperlink" Target="https://spb.vedomosti.ru/press_releases/2025/10/03/na-starorusskom-prospekte-na-god-ranshe-planovih-srokov-vvedena-v-ekspluatatsiyu-novaya-poliklinika" TargetMode="External"/><Relationship Id="rId115" Type="http://schemas.openxmlformats.org/officeDocument/2006/relationships/hyperlink" Target="https://www.vedomosti.ru/realty/articles/2025/10/06/1144458-chislo-novih-zhilih-proektov-v-moskve-upalo?ysclid=mgelr69ovw827827964" TargetMode="External"/><Relationship Id="rId131" Type="http://schemas.openxmlformats.org/officeDocument/2006/relationships/hyperlink" Target="https://www.vedomosti.ru/politics/news/2025/10/05/1144380-putin-obsudil-s-rahmonom" TargetMode="External"/><Relationship Id="rId136" Type="http://schemas.openxmlformats.org/officeDocument/2006/relationships/hyperlink" Target="https://rg.ru/2025/10/03/minenergo-zapret-eksporta-dizelia-dlia-ego-proizvoditelej-poka-ne-rassmatrivaetsia.html" TargetMode="External"/><Relationship Id="rId61" Type="http://schemas.openxmlformats.org/officeDocument/2006/relationships/hyperlink" Target="https://pravdaosro.ru/news/rating/tk-066-indeksy-i-ocenku-delovoy-reputaci/" TargetMode="External"/><Relationship Id="rId82" Type="http://schemas.openxmlformats.org/officeDocument/2006/relationships/hyperlink" Target="https://nsp.ru/42574-stroimaster-otmetil-yubilei-15-let-professionalnyx-sorevnovanii-stroitelei-v-rossii" TargetMode="External"/><Relationship Id="rId19" Type="http://schemas.openxmlformats.org/officeDocument/2006/relationships/hyperlink" Target="https://gorod-kimry.ru/press/one/?id=3559383" TargetMode="External"/><Relationship Id="rId14" Type="http://schemas.openxmlformats.org/officeDocument/2006/relationships/hyperlink" Target="https://nostroy.ru/company/news/?COMP_ID=t_news&amp;CUR_TAB=0&amp;eid=42005" TargetMode="External"/><Relationship Id="rId30" Type="http://schemas.openxmlformats.org/officeDocument/2006/relationships/hyperlink" Target="https://allprobiz.net/otrasl-zhkh-neobhodimost-izmeneniy-ili-smena-vyveski.html" TargetMode="External"/><Relationship Id="rId35" Type="http://schemas.openxmlformats.org/officeDocument/2006/relationships/hyperlink" Target="https://ancb.ru/news/read/20230" TargetMode="External"/><Relationship Id="rId56" Type="http://schemas.openxmlformats.org/officeDocument/2006/relationships/hyperlink" Target="http://zanostroy.ru/news/2025/10/03/6558.html" TargetMode="External"/><Relationship Id="rId77" Type="http://schemas.openxmlformats.org/officeDocument/2006/relationships/hyperlink" Target="https://sanktpeterburg.bezformata.com/listnews/stroymaster/151627337/" TargetMode="External"/><Relationship Id="rId100" Type="http://schemas.openxmlformats.org/officeDocument/2006/relationships/hyperlink" Target="https://tass.ru/nedvizhimost/25244641?ysclid=mgel7fr2v5739503419" TargetMode="External"/><Relationship Id="rId105" Type="http://schemas.openxmlformats.org/officeDocument/2006/relationships/hyperlink" Target="https://companies.rbc.ru/news/teqO3D8law/bazis-nedvizhimost-i-domrf-tehnologii-podpisali-soglashenie/" TargetMode="External"/><Relationship Id="rId126" Type="http://schemas.openxmlformats.org/officeDocument/2006/relationships/hyperlink" Target="https://companies.rbc.ru/news/SlT9tXwQv6/kompaniya-praktika-zajmetsya-kompleksnyim-razvitiem-territorii-v-permi/" TargetMode="External"/><Relationship Id="rId8" Type="http://schemas.openxmlformats.org/officeDocument/2006/relationships/hyperlink" Target="https://nostroy.ru/company/news/?COMP_ID=t_news&amp;CUR_TAB=0&amp;eid=42004" TargetMode="External"/><Relationship Id="rId51" Type="http://schemas.openxmlformats.org/officeDocument/2006/relationships/hyperlink" Target="https://www.normacs.info/news/77653" TargetMode="External"/><Relationship Id="rId72" Type="http://schemas.openxmlformats.org/officeDocument/2006/relationships/hyperlink" Target="https://ktostroit.ru/news/322823/" TargetMode="External"/><Relationship Id="rId93" Type="http://schemas.openxmlformats.org/officeDocument/2006/relationships/hyperlink" Target="https://redeveloper.ru/news/vyzovy-nisf-2025-vystroit-antikhrupkost-i-nayti-novye-tochki-rosta-v-turbulentnye-vremena.htm" TargetMode="External"/><Relationship Id="rId98" Type="http://schemas.openxmlformats.org/officeDocument/2006/relationships/hyperlink" Target="https://minstroyrf.gov.ru/press/minstroy-prodolzhaet-rabotu-po-sovershenstvovaniyu-normativnoy-bazy-v-sfere-stroitelstva/" TargetMode="External"/><Relationship Id="rId121" Type="http://schemas.openxmlformats.org/officeDocument/2006/relationships/hyperlink" Target="https://tass.ru/nedvizhimost/25242591" TargetMode="External"/><Relationship Id="rId142"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hyperlink" Target="https://xn--b1agapfwapgcl.xn--p1ai/sinara-development-na-forume-100-technobuild-podelilas-vzgljadom-na-budushhee-rynka-nedvizhimosti/" TargetMode="External"/><Relationship Id="rId46" Type="http://schemas.openxmlformats.org/officeDocument/2006/relationships/hyperlink" Target="https://gorod-kimry.ru/press/one/?id=3559254" TargetMode="External"/><Relationship Id="rId67" Type="http://schemas.openxmlformats.org/officeDocument/2006/relationships/hyperlink" Target="https://news-life.pro/novosibirsk-obl/412662099/" TargetMode="External"/><Relationship Id="rId116" Type="http://schemas.openxmlformats.org/officeDocument/2006/relationships/hyperlink" Target="https://spb.vedomosti.ru/press_releases/2025/10/03/investitsii-v-nedvizhimost-uderzhivayut-pozitsii" TargetMode="External"/><Relationship Id="rId137" Type="http://schemas.openxmlformats.org/officeDocument/2006/relationships/hyperlink" Target="https://iz.ru/1966713/2025-10-04/v-cb-vpervye-ocenili-potencialnyi-vklad-nds-v-inflaciu" TargetMode="External"/><Relationship Id="rId20" Type="http://schemas.openxmlformats.org/officeDocument/2006/relationships/hyperlink" Target="https://nostroy.ru/company/news/?COMP_ID=t_news&amp;CUR_TAB=0&amp;eid=42008" TargetMode="External"/><Relationship Id="rId41" Type="http://schemas.openxmlformats.org/officeDocument/2006/relationships/hyperlink" Target="http://zanostroy.ru/news/2025/10/03/6560.html" TargetMode="External"/><Relationship Id="rId62" Type="http://schemas.openxmlformats.org/officeDocument/2006/relationships/hyperlink" Target="https://www.uralinform.ru/analytics/society/379861-luch-nadejdy-dlya-jitelei-barakov/" TargetMode="External"/><Relationship Id="rId83" Type="http://schemas.openxmlformats.org/officeDocument/2006/relationships/hyperlink" Target="https://neva.estate/novostroy/news/118844771100.html" TargetMode="External"/><Relationship Id="rId88" Type="http://schemas.openxmlformats.org/officeDocument/2006/relationships/hyperlink" Target="https://mgazeta.com/news/novosti/2025-10-03/svarschik-iz-bashkirii-zavoeval-serebro-konkursa-profmasterstva-stroymaster-4413374" TargetMode="External"/><Relationship Id="rId111" Type="http://schemas.openxmlformats.org/officeDocument/2006/relationships/hyperlink" Target="https://vo.rbc.ru/vo/03/10/2025/68dfd5039a79477696ab5539?from=regional_newsfeed" TargetMode="External"/><Relationship Id="rId132" Type="http://schemas.openxmlformats.org/officeDocument/2006/relationships/hyperlink" Target="https://rg.ru/2025/10/05/vyplaty-idut-po-adresam.html" TargetMode="External"/><Relationship Id="rId15" Type="http://schemas.openxmlformats.org/officeDocument/2006/relationships/hyperlink" Target="https://www.vedomosti.ru/press_releases/2025/10/03/nostroi-elementi-gosupravleniya-v-zhkh-nuzhni-dlya-kompensatsii-zatrat-na-remont" TargetMode="External"/><Relationship Id="rId36" Type="http://schemas.openxmlformats.org/officeDocument/2006/relationships/hyperlink" Target="https://www.metalinfo.ru/ru/news/177175" TargetMode="External"/><Relationship Id="rId57" Type="http://schemas.openxmlformats.org/officeDocument/2006/relationships/hyperlink" Target="https://news-life.pro/moscow/412732580/" TargetMode="External"/><Relationship Id="rId106" Type="http://schemas.openxmlformats.org/officeDocument/2006/relationships/hyperlink" Target="https://companies.rbc.ru/news/6h8CuoTRrO/na-uchenom-sovete-obsudili-perspektivyi-gradostroitelnogo-obrazovaniya/" TargetMode="External"/><Relationship Id="rId127" Type="http://schemas.openxmlformats.org/officeDocument/2006/relationships/hyperlink" Target="https://companies.rbc.ru/news/iN9MUeqdRw/developer-bn-group-poluchil-nagradu-eco-best-award-2025/" TargetMode="External"/><Relationship Id="rId10" Type="http://schemas.openxmlformats.org/officeDocument/2006/relationships/hyperlink" Target="https://nostroy.ru/company/news/?COMP_ID=t_news&amp;CUR_TAB=0&amp;eid=42000" TargetMode="External"/><Relationship Id="rId31" Type="http://schemas.openxmlformats.org/officeDocument/2006/relationships/hyperlink" Target="https://ekb.tsargrad.tv/news/glava-nostroj-vydelenie-zhkh-v-otdelnoe-ministerstvo-bessmyslenno-bez-reform_1391149" TargetMode="External"/><Relationship Id="rId52" Type="http://schemas.openxmlformats.org/officeDocument/2006/relationships/hyperlink" Target="https://ancb.ru/publication/read/20236" TargetMode="External"/><Relationship Id="rId73" Type="http://schemas.openxmlformats.org/officeDocument/2006/relationships/hyperlink" Target="https://news-life.pro/spb/412681779/" TargetMode="External"/><Relationship Id="rId78" Type="http://schemas.openxmlformats.org/officeDocument/2006/relationships/hyperlink" Target="https://sanktpeterburg.bezformata.com/listnews/stroymaster/151627337/" TargetMode="External"/><Relationship Id="rId94" Type="http://schemas.openxmlformats.org/officeDocument/2006/relationships/hyperlink" Target="https://ancb.ru/news/read/20238" TargetMode="External"/><Relationship Id="rId99" Type="http://schemas.openxmlformats.org/officeDocument/2006/relationships/hyperlink" Target="https://tass.ru/nedvizhimost/25243921?ysclid=mgel6dewxc497796513" TargetMode="External"/><Relationship Id="rId101" Type="http://schemas.openxmlformats.org/officeDocument/2006/relationships/hyperlink" Target="https://realty.ria.ru/20251003/pravitelstvo-2046244151.html?ysclid=mgel8fnpg0214949221" TargetMode="External"/><Relationship Id="rId122" Type="http://schemas.openxmlformats.org/officeDocument/2006/relationships/hyperlink" Target="https://www.vedomosti.ru/finance/news/2025/10/03/1144165-mikrokreditnie-kompanii" TargetMode="External"/><Relationship Id="rId14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vedomosti.ru/press_releases/2025/10/03/nostroi-podelilsya-strategiei-po-razvitiyu-kadrovogo-potentsiala-stroitelnoi-otrasli-v-ramkah-foruma-100-technobuild" TargetMode="External"/><Relationship Id="rId26" Type="http://schemas.openxmlformats.org/officeDocument/2006/relationships/hyperlink" Target="https://www.dk.ru/news/237230351" TargetMode="External"/><Relationship Id="rId47" Type="http://schemas.openxmlformats.org/officeDocument/2006/relationships/hyperlink" Target="https://nostroy.ru/company/news/?COMP_ID=t_news&amp;CUR_TAB=0&amp;eid=42006" TargetMode="External"/><Relationship Id="rId68" Type="http://schemas.openxmlformats.org/officeDocument/2006/relationships/hyperlink" Target="https://ria.city/spb/412662099/" TargetMode="External"/><Relationship Id="rId89" Type="http://schemas.openxmlformats.org/officeDocument/2006/relationships/hyperlink" Target="https://news-irkutsk.ru/other/2025/10/03/31880.html" TargetMode="External"/><Relationship Id="rId112" Type="http://schemas.openxmlformats.org/officeDocument/2006/relationships/hyperlink" Target="https://murmansk.rbc.ru/murmansk/03/10/2025/68dfe34d9a7947a5c3d24953?from=regional_newsfeed" TargetMode="External"/><Relationship Id="rId133" Type="http://schemas.openxmlformats.org/officeDocument/2006/relationships/hyperlink" Target="https://iz.ru/1966453/2025-10-04/v-gosdume-predlozili-rassmotret-mery-regulirovania-sfery-primenenia-ii" TargetMode="External"/><Relationship Id="rId16" Type="http://schemas.openxmlformats.org/officeDocument/2006/relationships/hyperlink" Target="https://tass.ru/ekonomika/25241079"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21512F-48F7-441B-B91E-4D426D61B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70</Pages>
  <Words>49652</Words>
  <Characters>283022</Characters>
  <Application>Microsoft Office Word</Application>
  <DocSecurity>0</DocSecurity>
  <Lines>2358</Lines>
  <Paragraphs>664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lpstr>
    </vt:vector>
  </TitlesOfParts>
  <Company>Integrum</Company>
  <LinksUpToDate>false</LinksUpToDate>
  <CharactersWithSpaces>332010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Kozlov Maxim</dc:creator>
  <cp:lastModifiedBy>Шабалина Анна Игоревна</cp:lastModifiedBy>
  <cp:revision>12</cp:revision>
  <cp:lastPrinted>2024-10-15T09:59:00Z</cp:lastPrinted>
  <dcterms:created xsi:type="dcterms:W3CDTF">2025-10-05T18:10:00Z</dcterms:created>
  <dcterms:modified xsi:type="dcterms:W3CDTF">2025-10-06T07:02:00Z</dcterms:modified>
</cp:coreProperties>
</file>