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C52F08"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C52F08" w:rsidRPr="00AE29C1">
            <w:rPr>
              <w:rStyle w:val="a7"/>
              <w:noProof/>
            </w:rPr>
            <w:fldChar w:fldCharType="begin"/>
          </w:r>
          <w:r w:rsidR="00C52F08" w:rsidRPr="00AE29C1">
            <w:rPr>
              <w:rStyle w:val="a7"/>
              <w:noProof/>
            </w:rPr>
            <w:instrText xml:space="preserve"> </w:instrText>
          </w:r>
          <w:r w:rsidR="00C52F08">
            <w:rPr>
              <w:noProof/>
            </w:rPr>
            <w:instrText>HYPERLINK \l "_Toc211933129"</w:instrText>
          </w:r>
          <w:r w:rsidR="00C52F08" w:rsidRPr="00AE29C1">
            <w:rPr>
              <w:rStyle w:val="a7"/>
              <w:noProof/>
            </w:rPr>
            <w:instrText xml:space="preserve"> </w:instrText>
          </w:r>
          <w:r w:rsidR="00C52F08" w:rsidRPr="00AE29C1">
            <w:rPr>
              <w:rStyle w:val="a7"/>
              <w:noProof/>
            </w:rPr>
          </w:r>
          <w:r w:rsidR="00C52F08" w:rsidRPr="00AE29C1">
            <w:rPr>
              <w:rStyle w:val="a7"/>
              <w:noProof/>
            </w:rPr>
            <w:fldChar w:fldCharType="separate"/>
          </w:r>
          <w:r w:rsidR="00C52F08" w:rsidRPr="00AE29C1">
            <w:rPr>
              <w:rStyle w:val="a7"/>
              <w:noProof/>
            </w:rPr>
            <w:t>ДЕЯТЕЛЬНОСТЬ НОСТРОЙ</w:t>
          </w:r>
          <w:r w:rsidR="00C52F08">
            <w:rPr>
              <w:noProof/>
              <w:webHidden/>
            </w:rPr>
            <w:tab/>
          </w:r>
          <w:r w:rsidR="00C52F08">
            <w:rPr>
              <w:noProof/>
              <w:webHidden/>
            </w:rPr>
            <w:fldChar w:fldCharType="begin"/>
          </w:r>
          <w:r w:rsidR="00C52F08">
            <w:rPr>
              <w:noProof/>
              <w:webHidden/>
            </w:rPr>
            <w:instrText xml:space="preserve"> PAGEREF _Toc211933129 \h </w:instrText>
          </w:r>
          <w:r w:rsidR="00C52F08">
            <w:rPr>
              <w:noProof/>
              <w:webHidden/>
            </w:rPr>
          </w:r>
          <w:r w:rsidR="00C52F08">
            <w:rPr>
              <w:noProof/>
              <w:webHidden/>
            </w:rPr>
            <w:fldChar w:fldCharType="separate"/>
          </w:r>
          <w:r w:rsidR="00C52F08">
            <w:rPr>
              <w:noProof/>
              <w:webHidden/>
            </w:rPr>
            <w:t>3</w:t>
          </w:r>
          <w:r w:rsidR="00C52F08">
            <w:rPr>
              <w:noProof/>
              <w:webHidden/>
            </w:rPr>
            <w:fldChar w:fldCharType="end"/>
          </w:r>
          <w:r w:rsidR="00C52F08" w:rsidRPr="00AE29C1">
            <w:rPr>
              <w:rStyle w:val="a7"/>
              <w:noProof/>
            </w:rPr>
            <w:fldChar w:fldCharType="end"/>
          </w:r>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30" w:history="1">
            <w:r w:rsidRPr="00AE29C1">
              <w:rPr>
                <w:rStyle w:val="a7"/>
                <w:noProof/>
              </w:rPr>
              <w:t>Семинар для руководителей и бухгалтеров строительных, проектных и изыскательских СРО в Сочи</w:t>
            </w:r>
            <w:r>
              <w:rPr>
                <w:noProof/>
                <w:webHidden/>
              </w:rPr>
              <w:tab/>
            </w:r>
            <w:r>
              <w:rPr>
                <w:noProof/>
                <w:webHidden/>
              </w:rPr>
              <w:fldChar w:fldCharType="begin"/>
            </w:r>
            <w:r>
              <w:rPr>
                <w:noProof/>
                <w:webHidden/>
              </w:rPr>
              <w:instrText xml:space="preserve"> PAGEREF _Toc211933130 \h </w:instrText>
            </w:r>
            <w:r>
              <w:rPr>
                <w:noProof/>
                <w:webHidden/>
              </w:rPr>
            </w:r>
            <w:r>
              <w:rPr>
                <w:noProof/>
                <w:webHidden/>
              </w:rPr>
              <w:fldChar w:fldCharType="separate"/>
            </w:r>
            <w:r>
              <w:rPr>
                <w:noProof/>
                <w:webHidden/>
              </w:rPr>
              <w:t>3</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31" w:history="1">
            <w:r w:rsidRPr="00AE29C1">
              <w:rPr>
                <w:rStyle w:val="a7"/>
              </w:rPr>
              <w:t>20.10.2025 Национальное объединение строителей (nostroy.ru) Семинар для руководителей и бухгалтеров строительных, проектных и изыскательских СРО состоялся в Сочи</w:t>
            </w:r>
            <w:r>
              <w:rPr>
                <w:webHidden/>
              </w:rPr>
              <w:tab/>
            </w:r>
            <w:r>
              <w:rPr>
                <w:webHidden/>
              </w:rPr>
              <w:fldChar w:fldCharType="begin"/>
            </w:r>
            <w:r>
              <w:rPr>
                <w:webHidden/>
              </w:rPr>
              <w:instrText xml:space="preserve"> PAGEREF _Toc211933131 \h </w:instrText>
            </w:r>
            <w:r>
              <w:rPr>
                <w:webHidden/>
              </w:rPr>
            </w:r>
            <w:r>
              <w:rPr>
                <w:webHidden/>
              </w:rPr>
              <w:fldChar w:fldCharType="separate"/>
            </w:r>
            <w:r>
              <w:rPr>
                <w:webHidden/>
              </w:rPr>
              <w:t>3</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32" w:history="1">
            <w:r w:rsidRPr="00AE29C1">
              <w:rPr>
                <w:rStyle w:val="a7"/>
              </w:rPr>
              <w:t>20.10.2025 Все о СРО в России (all-sro.ru) Семинар для СРО в Сочи актуализировал знания руководителей и бухгалтеров по изменениям в законодательстве</w:t>
            </w:r>
            <w:r>
              <w:rPr>
                <w:webHidden/>
              </w:rPr>
              <w:tab/>
            </w:r>
            <w:r>
              <w:rPr>
                <w:webHidden/>
              </w:rPr>
              <w:fldChar w:fldCharType="begin"/>
            </w:r>
            <w:r>
              <w:rPr>
                <w:webHidden/>
              </w:rPr>
              <w:instrText xml:space="preserve"> PAGEREF _Toc211933132 \h </w:instrText>
            </w:r>
            <w:r>
              <w:rPr>
                <w:webHidden/>
              </w:rPr>
            </w:r>
            <w:r>
              <w:rPr>
                <w:webHidden/>
              </w:rPr>
              <w:fldChar w:fldCharType="separate"/>
            </w:r>
            <w:r>
              <w:rPr>
                <w:webHidden/>
              </w:rPr>
              <w:t>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33" w:history="1">
            <w:r w:rsidRPr="00AE29C1">
              <w:rPr>
                <w:rStyle w:val="a7"/>
              </w:rPr>
              <w:t>20.10.2025 Все о СРО в России (all-sro.ru) Переход СРО на новые стандарты бухучета и налоговая реформа: о чем говорили участники семинара</w:t>
            </w:r>
            <w:r>
              <w:rPr>
                <w:webHidden/>
              </w:rPr>
              <w:tab/>
            </w:r>
            <w:r>
              <w:rPr>
                <w:webHidden/>
              </w:rPr>
              <w:fldChar w:fldCharType="begin"/>
            </w:r>
            <w:r>
              <w:rPr>
                <w:webHidden/>
              </w:rPr>
              <w:instrText xml:space="preserve"> PAGEREF _Toc211933133 \h </w:instrText>
            </w:r>
            <w:r>
              <w:rPr>
                <w:webHidden/>
              </w:rPr>
            </w:r>
            <w:r>
              <w:rPr>
                <w:webHidden/>
              </w:rPr>
              <w:fldChar w:fldCharType="separate"/>
            </w:r>
            <w:r>
              <w:rPr>
                <w:webHidden/>
              </w:rPr>
              <w:t>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34" w:history="1">
            <w:r w:rsidRPr="00AE29C1">
              <w:rPr>
                <w:rStyle w:val="a7"/>
              </w:rPr>
              <w:t>21.10.2025 ГеоИнфо (geoinfo.ru) Состоялся семинар для руководителей и бухгалтеров строительных, изыскательских и проектных СРО Сибирского федерального округа</w:t>
            </w:r>
            <w:r>
              <w:rPr>
                <w:webHidden/>
              </w:rPr>
              <w:tab/>
            </w:r>
            <w:r>
              <w:rPr>
                <w:webHidden/>
              </w:rPr>
              <w:fldChar w:fldCharType="begin"/>
            </w:r>
            <w:r>
              <w:rPr>
                <w:webHidden/>
              </w:rPr>
              <w:instrText xml:space="preserve"> PAGEREF _Toc211933134 \h </w:instrText>
            </w:r>
            <w:r>
              <w:rPr>
                <w:webHidden/>
              </w:rPr>
            </w:r>
            <w:r>
              <w:rPr>
                <w:webHidden/>
              </w:rPr>
              <w:fldChar w:fldCharType="separate"/>
            </w:r>
            <w:r>
              <w:rPr>
                <w:webHidden/>
              </w:rPr>
              <w:t>6</w:t>
            </w:r>
            <w:r>
              <w:rPr>
                <w:webHidden/>
              </w:rPr>
              <w:fldChar w:fldCharType="end"/>
            </w:r>
          </w:hyperlink>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35" w:history="1">
            <w:r w:rsidRPr="00AE29C1">
              <w:rPr>
                <w:rStyle w:val="a7"/>
                <w:noProof/>
              </w:rPr>
              <w:t>В России введено в эксплуатацию 2,8 млн кв. м недвижимости по проектам комплексного развития территорий</w:t>
            </w:r>
            <w:r>
              <w:rPr>
                <w:noProof/>
                <w:webHidden/>
              </w:rPr>
              <w:tab/>
            </w:r>
            <w:r>
              <w:rPr>
                <w:noProof/>
                <w:webHidden/>
              </w:rPr>
              <w:fldChar w:fldCharType="begin"/>
            </w:r>
            <w:r>
              <w:rPr>
                <w:noProof/>
                <w:webHidden/>
              </w:rPr>
              <w:instrText xml:space="preserve"> PAGEREF _Toc211933135 \h </w:instrText>
            </w:r>
            <w:r>
              <w:rPr>
                <w:noProof/>
                <w:webHidden/>
              </w:rPr>
            </w:r>
            <w:r>
              <w:rPr>
                <w:noProof/>
                <w:webHidden/>
              </w:rPr>
              <w:fldChar w:fldCharType="separate"/>
            </w:r>
            <w:r>
              <w:rPr>
                <w:noProof/>
                <w:webHidden/>
              </w:rPr>
              <w:t>7</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36" w:history="1">
            <w:r w:rsidRPr="00AE29C1">
              <w:rPr>
                <w:rStyle w:val="a7"/>
              </w:rPr>
              <w:t>20.10.2025 Национальное объединение строителей (nostroy.ru) В России введено в эксплуатацию 2,8 млн кв. м недвижимости по проектам комплексного развития территорий</w:t>
            </w:r>
            <w:r>
              <w:rPr>
                <w:webHidden/>
              </w:rPr>
              <w:tab/>
            </w:r>
            <w:r>
              <w:rPr>
                <w:webHidden/>
              </w:rPr>
              <w:fldChar w:fldCharType="begin"/>
            </w:r>
            <w:r>
              <w:rPr>
                <w:webHidden/>
              </w:rPr>
              <w:instrText xml:space="preserve"> PAGEREF _Toc211933136 \h </w:instrText>
            </w:r>
            <w:r>
              <w:rPr>
                <w:webHidden/>
              </w:rPr>
            </w:r>
            <w:r>
              <w:rPr>
                <w:webHidden/>
              </w:rPr>
              <w:fldChar w:fldCharType="separate"/>
            </w:r>
            <w:r>
              <w:rPr>
                <w:webHidden/>
              </w:rPr>
              <w:t>7</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37" w:history="1">
            <w:r w:rsidRPr="00AE29C1">
              <w:rPr>
                <w:rStyle w:val="a7"/>
              </w:rPr>
              <w:t>20.10.2025 Все о СРО в России (all-sro.ru) В России введено 2,8 млн кв. м недвижимости в рамках комплексного развития территорий</w:t>
            </w:r>
            <w:r>
              <w:rPr>
                <w:webHidden/>
              </w:rPr>
              <w:tab/>
            </w:r>
            <w:r>
              <w:rPr>
                <w:webHidden/>
              </w:rPr>
              <w:fldChar w:fldCharType="begin"/>
            </w:r>
            <w:r>
              <w:rPr>
                <w:webHidden/>
              </w:rPr>
              <w:instrText xml:space="preserve"> PAGEREF _Toc211933137 \h </w:instrText>
            </w:r>
            <w:r>
              <w:rPr>
                <w:webHidden/>
              </w:rPr>
            </w:r>
            <w:r>
              <w:rPr>
                <w:webHidden/>
              </w:rPr>
              <w:fldChar w:fldCharType="separate"/>
            </w:r>
            <w:r>
              <w:rPr>
                <w:webHidden/>
              </w:rPr>
              <w:t>8</w:t>
            </w:r>
            <w:r>
              <w:rPr>
                <w:webHidden/>
              </w:rPr>
              <w:fldChar w:fldCharType="end"/>
            </w:r>
          </w:hyperlink>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38" w:history="1">
            <w:r w:rsidRPr="00AE29C1">
              <w:rPr>
                <w:rStyle w:val="a7"/>
                <w:noProof/>
              </w:rPr>
              <w:t>Вторая Российско-Китайская летняя школа по строительству</w:t>
            </w:r>
            <w:r>
              <w:rPr>
                <w:noProof/>
                <w:webHidden/>
              </w:rPr>
              <w:tab/>
            </w:r>
            <w:r>
              <w:rPr>
                <w:noProof/>
                <w:webHidden/>
              </w:rPr>
              <w:fldChar w:fldCharType="begin"/>
            </w:r>
            <w:r>
              <w:rPr>
                <w:noProof/>
                <w:webHidden/>
              </w:rPr>
              <w:instrText xml:space="preserve"> PAGEREF _Toc211933138 \h </w:instrText>
            </w:r>
            <w:r>
              <w:rPr>
                <w:noProof/>
                <w:webHidden/>
              </w:rPr>
            </w:r>
            <w:r>
              <w:rPr>
                <w:noProof/>
                <w:webHidden/>
              </w:rPr>
              <w:fldChar w:fldCharType="separate"/>
            </w:r>
            <w:r>
              <w:rPr>
                <w:noProof/>
                <w:webHidden/>
              </w:rPr>
              <w:t>9</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39" w:history="1">
            <w:r w:rsidRPr="00AE29C1">
              <w:rPr>
                <w:rStyle w:val="a7"/>
              </w:rPr>
              <w:t>20.10.2025 Start-partnership.com Политех укрепляет сотрудничество с китайскими вузами в сфере строительства</w:t>
            </w:r>
            <w:r>
              <w:rPr>
                <w:webHidden/>
              </w:rPr>
              <w:tab/>
            </w:r>
            <w:r>
              <w:rPr>
                <w:webHidden/>
              </w:rPr>
              <w:fldChar w:fldCharType="begin"/>
            </w:r>
            <w:r>
              <w:rPr>
                <w:webHidden/>
              </w:rPr>
              <w:instrText xml:space="preserve"> PAGEREF _Toc211933139 \h </w:instrText>
            </w:r>
            <w:r>
              <w:rPr>
                <w:webHidden/>
              </w:rPr>
            </w:r>
            <w:r>
              <w:rPr>
                <w:webHidden/>
              </w:rPr>
              <w:fldChar w:fldCharType="separate"/>
            </w:r>
            <w:r>
              <w:rPr>
                <w:webHidden/>
              </w:rPr>
              <w:t>9</w:t>
            </w:r>
            <w:r>
              <w:rPr>
                <w:webHidden/>
              </w:rPr>
              <w:fldChar w:fldCharType="end"/>
            </w:r>
          </w:hyperlink>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40" w:history="1">
            <w:r w:rsidRPr="00AE29C1">
              <w:rPr>
                <w:rStyle w:val="a7"/>
                <w:noProof/>
              </w:rPr>
              <w:t>Михаил Мишустин дал поручения по итогам стратегической сессии, посвящённой повышению доступности жилья для граждан</w:t>
            </w:r>
            <w:r>
              <w:rPr>
                <w:noProof/>
                <w:webHidden/>
              </w:rPr>
              <w:tab/>
            </w:r>
            <w:r>
              <w:rPr>
                <w:noProof/>
                <w:webHidden/>
              </w:rPr>
              <w:fldChar w:fldCharType="begin"/>
            </w:r>
            <w:r>
              <w:rPr>
                <w:noProof/>
                <w:webHidden/>
              </w:rPr>
              <w:instrText xml:space="preserve"> PAGEREF _Toc211933140 \h </w:instrText>
            </w:r>
            <w:r>
              <w:rPr>
                <w:noProof/>
                <w:webHidden/>
              </w:rPr>
            </w:r>
            <w:r>
              <w:rPr>
                <w:noProof/>
                <w:webHidden/>
              </w:rPr>
              <w:fldChar w:fldCharType="separate"/>
            </w:r>
            <w:r>
              <w:rPr>
                <w:noProof/>
                <w:webHidden/>
              </w:rPr>
              <w:t>10</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41" w:history="1">
            <w:r w:rsidRPr="00AE29C1">
              <w:rPr>
                <w:rStyle w:val="a7"/>
              </w:rPr>
              <w:t>20.10.2025 Институт экономики города- фонд (urbaneconomics.ru) Михаил Мишустин поручил проработать меры поддержки рынка жилья</w:t>
            </w:r>
            <w:r>
              <w:rPr>
                <w:webHidden/>
              </w:rPr>
              <w:tab/>
            </w:r>
            <w:r>
              <w:rPr>
                <w:webHidden/>
              </w:rPr>
              <w:fldChar w:fldCharType="begin"/>
            </w:r>
            <w:r>
              <w:rPr>
                <w:webHidden/>
              </w:rPr>
              <w:instrText xml:space="preserve"> PAGEREF _Toc211933141 \h </w:instrText>
            </w:r>
            <w:r>
              <w:rPr>
                <w:webHidden/>
              </w:rPr>
            </w:r>
            <w:r>
              <w:rPr>
                <w:webHidden/>
              </w:rPr>
              <w:fldChar w:fldCharType="separate"/>
            </w:r>
            <w:r>
              <w:rPr>
                <w:webHidden/>
              </w:rPr>
              <w:t>10</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42" w:history="1">
            <w:r w:rsidRPr="00AE29C1">
              <w:rPr>
                <w:rStyle w:val="a7"/>
              </w:rPr>
              <w:t>20.10.2025 MoneyTimes.Ru До 1 декабря решится судьба стройки в России: план Мишустина обещает переворот в отрасли</w:t>
            </w:r>
            <w:r>
              <w:rPr>
                <w:webHidden/>
              </w:rPr>
              <w:tab/>
            </w:r>
            <w:r>
              <w:rPr>
                <w:webHidden/>
              </w:rPr>
              <w:fldChar w:fldCharType="begin"/>
            </w:r>
            <w:r>
              <w:rPr>
                <w:webHidden/>
              </w:rPr>
              <w:instrText xml:space="preserve"> PAGEREF _Toc211933142 \h </w:instrText>
            </w:r>
            <w:r>
              <w:rPr>
                <w:webHidden/>
              </w:rPr>
            </w:r>
            <w:r>
              <w:rPr>
                <w:webHidden/>
              </w:rPr>
              <w:fldChar w:fldCharType="separate"/>
            </w:r>
            <w:r>
              <w:rPr>
                <w:webHidden/>
              </w:rPr>
              <w:t>11</w:t>
            </w:r>
            <w:r>
              <w:rPr>
                <w:webHidden/>
              </w:rPr>
              <w:fldChar w:fldCharType="end"/>
            </w:r>
          </w:hyperlink>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43" w:history="1">
            <w:r w:rsidRPr="00AE29C1">
              <w:rPr>
                <w:rStyle w:val="a7"/>
                <w:noProof/>
              </w:rPr>
              <w:t>Конференция отраслевого Консорциума СПО в сфере строительства в Смоленске</w:t>
            </w:r>
            <w:r>
              <w:rPr>
                <w:noProof/>
                <w:webHidden/>
              </w:rPr>
              <w:tab/>
            </w:r>
            <w:r>
              <w:rPr>
                <w:noProof/>
                <w:webHidden/>
              </w:rPr>
              <w:fldChar w:fldCharType="begin"/>
            </w:r>
            <w:r>
              <w:rPr>
                <w:noProof/>
                <w:webHidden/>
              </w:rPr>
              <w:instrText xml:space="preserve"> PAGEREF _Toc211933143 \h </w:instrText>
            </w:r>
            <w:r>
              <w:rPr>
                <w:noProof/>
                <w:webHidden/>
              </w:rPr>
            </w:r>
            <w:r>
              <w:rPr>
                <w:noProof/>
                <w:webHidden/>
              </w:rPr>
              <w:fldChar w:fldCharType="separate"/>
            </w:r>
            <w:r>
              <w:rPr>
                <w:noProof/>
                <w:webHidden/>
              </w:rPr>
              <w:t>13</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44" w:history="1">
            <w:r w:rsidRPr="00AE29C1">
              <w:rPr>
                <w:rStyle w:val="a7"/>
              </w:rPr>
              <w:t>22.10.2025 Смоленская газета Живёшь на Смоленщине – будь строителем!</w:t>
            </w:r>
            <w:r>
              <w:rPr>
                <w:webHidden/>
              </w:rPr>
              <w:tab/>
            </w:r>
            <w:r>
              <w:rPr>
                <w:webHidden/>
              </w:rPr>
              <w:fldChar w:fldCharType="begin"/>
            </w:r>
            <w:r>
              <w:rPr>
                <w:webHidden/>
              </w:rPr>
              <w:instrText xml:space="preserve"> PAGEREF _Toc211933144 \h </w:instrText>
            </w:r>
            <w:r>
              <w:rPr>
                <w:webHidden/>
              </w:rPr>
            </w:r>
            <w:r>
              <w:rPr>
                <w:webHidden/>
              </w:rPr>
              <w:fldChar w:fldCharType="separate"/>
            </w:r>
            <w:r>
              <w:rPr>
                <w:webHidden/>
              </w:rPr>
              <w:t>13</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45" w:history="1">
            <w:r w:rsidRPr="00AE29C1">
              <w:rPr>
                <w:rStyle w:val="a7"/>
              </w:rPr>
              <w:t>20.10.2025 Знамя (zn-smol.ru) Итоги рабочей недели Губернатора Василия Анохина</w:t>
            </w:r>
            <w:r>
              <w:rPr>
                <w:webHidden/>
              </w:rPr>
              <w:tab/>
            </w:r>
            <w:r>
              <w:rPr>
                <w:webHidden/>
              </w:rPr>
              <w:fldChar w:fldCharType="begin"/>
            </w:r>
            <w:r>
              <w:rPr>
                <w:webHidden/>
              </w:rPr>
              <w:instrText xml:space="preserve"> PAGEREF _Toc211933145 \h </w:instrText>
            </w:r>
            <w:r>
              <w:rPr>
                <w:webHidden/>
              </w:rPr>
            </w:r>
            <w:r>
              <w:rPr>
                <w:webHidden/>
              </w:rPr>
              <w:fldChar w:fldCharType="separate"/>
            </w:r>
            <w:r>
              <w:rPr>
                <w:webHidden/>
              </w:rPr>
              <w:t>14</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46" w:history="1">
            <w:r w:rsidRPr="00AE29C1">
              <w:rPr>
                <w:rStyle w:val="a7"/>
              </w:rPr>
              <w:t>20.10.2025 БезФормата.com Смоленск (smolensk.bezformata.com) Смоленский губернатор подвел итоги рабочей недели</w:t>
            </w:r>
            <w:r>
              <w:rPr>
                <w:webHidden/>
              </w:rPr>
              <w:tab/>
            </w:r>
            <w:r>
              <w:rPr>
                <w:webHidden/>
              </w:rPr>
              <w:fldChar w:fldCharType="begin"/>
            </w:r>
            <w:r>
              <w:rPr>
                <w:webHidden/>
              </w:rPr>
              <w:instrText xml:space="preserve"> PAGEREF _Toc211933146 \h </w:instrText>
            </w:r>
            <w:r>
              <w:rPr>
                <w:webHidden/>
              </w:rPr>
            </w:r>
            <w:r>
              <w:rPr>
                <w:webHidden/>
              </w:rPr>
              <w:fldChar w:fldCharType="separate"/>
            </w:r>
            <w:r>
              <w:rPr>
                <w:webHidden/>
              </w:rPr>
              <w:t>16</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47" w:history="1">
            <w:r w:rsidRPr="00AE29C1">
              <w:rPr>
                <w:rStyle w:val="a7"/>
              </w:rPr>
              <w:t>21.10.2025 SROportal.ru НОСТРОЙ и Правительство Смоленской области подписали соглашение</w:t>
            </w:r>
            <w:r>
              <w:rPr>
                <w:webHidden/>
              </w:rPr>
              <w:tab/>
            </w:r>
            <w:r>
              <w:rPr>
                <w:webHidden/>
              </w:rPr>
              <w:fldChar w:fldCharType="begin"/>
            </w:r>
            <w:r>
              <w:rPr>
                <w:webHidden/>
              </w:rPr>
              <w:instrText xml:space="preserve"> PAGEREF _Toc211933147 \h </w:instrText>
            </w:r>
            <w:r>
              <w:rPr>
                <w:webHidden/>
              </w:rPr>
            </w:r>
            <w:r>
              <w:rPr>
                <w:webHidden/>
              </w:rPr>
              <w:fldChar w:fldCharType="separate"/>
            </w:r>
            <w:r>
              <w:rPr>
                <w:webHidden/>
              </w:rPr>
              <w:t>16</w:t>
            </w:r>
            <w:r>
              <w:rPr>
                <w:webHidden/>
              </w:rPr>
              <w:fldChar w:fldCharType="end"/>
            </w:r>
          </w:hyperlink>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48" w:history="1">
            <w:r w:rsidRPr="00AE29C1">
              <w:rPr>
                <w:rStyle w:val="a7"/>
                <w:noProof/>
              </w:rPr>
              <w:t>Единый день открытых дверей проекта «Профессионалитет»</w:t>
            </w:r>
            <w:r>
              <w:rPr>
                <w:noProof/>
                <w:webHidden/>
              </w:rPr>
              <w:tab/>
            </w:r>
            <w:r>
              <w:rPr>
                <w:noProof/>
                <w:webHidden/>
              </w:rPr>
              <w:fldChar w:fldCharType="begin"/>
            </w:r>
            <w:r>
              <w:rPr>
                <w:noProof/>
                <w:webHidden/>
              </w:rPr>
              <w:instrText xml:space="preserve"> PAGEREF _Toc211933148 \h </w:instrText>
            </w:r>
            <w:r>
              <w:rPr>
                <w:noProof/>
                <w:webHidden/>
              </w:rPr>
            </w:r>
            <w:r>
              <w:rPr>
                <w:noProof/>
                <w:webHidden/>
              </w:rPr>
              <w:fldChar w:fldCharType="separate"/>
            </w:r>
            <w:r>
              <w:rPr>
                <w:noProof/>
                <w:webHidden/>
              </w:rPr>
              <w:t>17</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49" w:history="1">
            <w:r w:rsidRPr="00AE29C1">
              <w:rPr>
                <w:rStyle w:val="a7"/>
              </w:rPr>
              <w:t>20.10.2025 Областная газета (Екатеринбург)  Путь к успешной карьере: на Среднем Урале прошел Единый день открытых дверей проекта «Профессионалитет»</w:t>
            </w:r>
            <w:r>
              <w:rPr>
                <w:webHidden/>
              </w:rPr>
              <w:tab/>
            </w:r>
            <w:r>
              <w:rPr>
                <w:webHidden/>
              </w:rPr>
              <w:fldChar w:fldCharType="begin"/>
            </w:r>
            <w:r>
              <w:rPr>
                <w:webHidden/>
              </w:rPr>
              <w:instrText xml:space="preserve"> PAGEREF _Toc211933149 \h </w:instrText>
            </w:r>
            <w:r>
              <w:rPr>
                <w:webHidden/>
              </w:rPr>
            </w:r>
            <w:r>
              <w:rPr>
                <w:webHidden/>
              </w:rPr>
              <w:fldChar w:fldCharType="separate"/>
            </w:r>
            <w:r>
              <w:rPr>
                <w:webHidden/>
              </w:rPr>
              <w:t>17</w:t>
            </w:r>
            <w:r>
              <w:rPr>
                <w:webHidden/>
              </w:rPr>
              <w:fldChar w:fldCharType="end"/>
            </w:r>
          </w:hyperlink>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50" w:history="1">
            <w:r w:rsidRPr="00AE29C1">
              <w:rPr>
                <w:rStyle w:val="a7"/>
                <w:noProof/>
              </w:rPr>
              <w:t>Онлайн-дискуссия на тему: «Экотренд в девелопменте - как совместить экологию и прибыль»</w:t>
            </w:r>
            <w:r>
              <w:rPr>
                <w:noProof/>
                <w:webHidden/>
              </w:rPr>
              <w:tab/>
            </w:r>
            <w:r>
              <w:rPr>
                <w:noProof/>
                <w:webHidden/>
              </w:rPr>
              <w:fldChar w:fldCharType="begin"/>
            </w:r>
            <w:r>
              <w:rPr>
                <w:noProof/>
                <w:webHidden/>
              </w:rPr>
              <w:instrText xml:space="preserve"> PAGEREF _Toc211933150 \h </w:instrText>
            </w:r>
            <w:r>
              <w:rPr>
                <w:noProof/>
                <w:webHidden/>
              </w:rPr>
            </w:r>
            <w:r>
              <w:rPr>
                <w:noProof/>
                <w:webHidden/>
              </w:rPr>
              <w:fldChar w:fldCharType="separate"/>
            </w:r>
            <w:r>
              <w:rPr>
                <w:noProof/>
                <w:webHidden/>
              </w:rPr>
              <w:t>18</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51" w:history="1">
            <w:r w:rsidRPr="00AE29C1">
              <w:rPr>
                <w:rStyle w:val="a7"/>
              </w:rPr>
              <w:t>20.10.2025 За-Строй.РФ (zsrf.ru) О вызовах и преимуществах зелёного строительства рассказал вице-президент НОСТРОЙ</w:t>
            </w:r>
            <w:r>
              <w:rPr>
                <w:webHidden/>
              </w:rPr>
              <w:tab/>
            </w:r>
            <w:r>
              <w:rPr>
                <w:webHidden/>
              </w:rPr>
              <w:fldChar w:fldCharType="begin"/>
            </w:r>
            <w:r>
              <w:rPr>
                <w:webHidden/>
              </w:rPr>
              <w:instrText xml:space="preserve"> PAGEREF _Toc211933151 \h </w:instrText>
            </w:r>
            <w:r>
              <w:rPr>
                <w:webHidden/>
              </w:rPr>
            </w:r>
            <w:r>
              <w:rPr>
                <w:webHidden/>
              </w:rPr>
              <w:fldChar w:fldCharType="separate"/>
            </w:r>
            <w:r>
              <w:rPr>
                <w:webHidden/>
              </w:rPr>
              <w:t>18</w:t>
            </w:r>
            <w:r>
              <w:rPr>
                <w:webHidden/>
              </w:rPr>
              <w:fldChar w:fldCharType="end"/>
            </w:r>
          </w:hyperlink>
        </w:p>
        <w:p w:rsidR="00C52F08" w:rsidRDefault="00C52F08">
          <w:pPr>
            <w:pStyle w:val="31"/>
            <w:tabs>
              <w:tab w:val="right" w:leader="dot" w:pos="9912"/>
            </w:tabs>
            <w:rPr>
              <w:rFonts w:asciiTheme="minorHAnsi" w:eastAsiaTheme="minorEastAsia" w:hAnsiTheme="minorHAnsi"/>
              <w:b w:val="0"/>
              <w:iCs w:val="0"/>
              <w:noProof/>
              <w:sz w:val="22"/>
              <w:szCs w:val="22"/>
              <w:lang w:eastAsia="ru-RU"/>
            </w:rPr>
          </w:pPr>
          <w:hyperlink w:anchor="_Toc211933152" w:history="1">
            <w:r w:rsidRPr="00AE29C1">
              <w:rPr>
                <w:rStyle w:val="a7"/>
                <w:noProof/>
              </w:rPr>
              <w:t>Анонсы мероприятий</w:t>
            </w:r>
            <w:r>
              <w:rPr>
                <w:noProof/>
                <w:webHidden/>
              </w:rPr>
              <w:tab/>
            </w:r>
            <w:r>
              <w:rPr>
                <w:noProof/>
                <w:webHidden/>
              </w:rPr>
              <w:fldChar w:fldCharType="begin"/>
            </w:r>
            <w:r>
              <w:rPr>
                <w:noProof/>
                <w:webHidden/>
              </w:rPr>
              <w:instrText xml:space="preserve"> PAGEREF _Toc211933152 \h </w:instrText>
            </w:r>
            <w:r>
              <w:rPr>
                <w:noProof/>
                <w:webHidden/>
              </w:rPr>
            </w:r>
            <w:r>
              <w:rPr>
                <w:noProof/>
                <w:webHidden/>
              </w:rPr>
              <w:fldChar w:fldCharType="separate"/>
            </w:r>
            <w:r>
              <w:rPr>
                <w:noProof/>
                <w:webHidden/>
              </w:rPr>
              <w:t>19</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53" w:history="1">
            <w:r w:rsidRPr="00AE29C1">
              <w:rPr>
                <w:rStyle w:val="a7"/>
              </w:rPr>
              <w:t>20.10.2025 Все о СРО в России (all-sro.ru) Сформирована деловая программа XXIV Международного конгресса "Энергоэффективность. XXI век"</w:t>
            </w:r>
            <w:r>
              <w:rPr>
                <w:webHidden/>
              </w:rPr>
              <w:tab/>
            </w:r>
            <w:r>
              <w:rPr>
                <w:webHidden/>
              </w:rPr>
              <w:fldChar w:fldCharType="begin"/>
            </w:r>
            <w:r>
              <w:rPr>
                <w:webHidden/>
              </w:rPr>
              <w:instrText xml:space="preserve"> PAGEREF _Toc211933153 \h </w:instrText>
            </w:r>
            <w:r>
              <w:rPr>
                <w:webHidden/>
              </w:rPr>
            </w:r>
            <w:r>
              <w:rPr>
                <w:webHidden/>
              </w:rPr>
              <w:fldChar w:fldCharType="separate"/>
            </w:r>
            <w:r>
              <w:rPr>
                <w:webHidden/>
              </w:rPr>
              <w:t>19</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54" w:history="1">
            <w:r w:rsidRPr="00AE29C1">
              <w:rPr>
                <w:rStyle w:val="a7"/>
              </w:rPr>
              <w:t>20.10.2025 Вести в электроэнергетике (vesti.energy-journals.ru) Сформирована деловая программа XXIV Международного конгресса «Энергоэффективность. XXI век»</w:t>
            </w:r>
            <w:r>
              <w:rPr>
                <w:webHidden/>
              </w:rPr>
              <w:tab/>
            </w:r>
            <w:r>
              <w:rPr>
                <w:webHidden/>
              </w:rPr>
              <w:fldChar w:fldCharType="begin"/>
            </w:r>
            <w:r>
              <w:rPr>
                <w:webHidden/>
              </w:rPr>
              <w:instrText xml:space="preserve"> PAGEREF _Toc211933154 \h </w:instrText>
            </w:r>
            <w:r>
              <w:rPr>
                <w:webHidden/>
              </w:rPr>
            </w:r>
            <w:r>
              <w:rPr>
                <w:webHidden/>
              </w:rPr>
              <w:fldChar w:fldCharType="separate"/>
            </w:r>
            <w:r>
              <w:rPr>
                <w:webHidden/>
              </w:rPr>
              <w:t>20</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55" w:history="1">
            <w:r w:rsidRPr="00AE29C1">
              <w:rPr>
                <w:rStyle w:val="a7"/>
              </w:rPr>
              <w:t>20.10.2025 BezFormata.com Конференция «Строительный контроль 2.0» пройдет в Сочи</w:t>
            </w:r>
            <w:r>
              <w:rPr>
                <w:webHidden/>
              </w:rPr>
              <w:tab/>
            </w:r>
            <w:r>
              <w:rPr>
                <w:webHidden/>
              </w:rPr>
              <w:fldChar w:fldCharType="begin"/>
            </w:r>
            <w:r>
              <w:rPr>
                <w:webHidden/>
              </w:rPr>
              <w:instrText xml:space="preserve"> PAGEREF _Toc211933155 \h </w:instrText>
            </w:r>
            <w:r>
              <w:rPr>
                <w:webHidden/>
              </w:rPr>
            </w:r>
            <w:r>
              <w:rPr>
                <w:webHidden/>
              </w:rPr>
              <w:fldChar w:fldCharType="separate"/>
            </w:r>
            <w:r>
              <w:rPr>
                <w:webHidden/>
              </w:rPr>
              <w:t>20</w:t>
            </w:r>
            <w:r>
              <w:rPr>
                <w:webHidden/>
              </w:rPr>
              <w:fldChar w:fldCharType="end"/>
            </w:r>
          </w:hyperlink>
        </w:p>
        <w:p w:rsidR="00C52F08" w:rsidRDefault="00C52F08">
          <w:pPr>
            <w:pStyle w:val="12"/>
            <w:rPr>
              <w:rFonts w:asciiTheme="minorHAnsi" w:eastAsiaTheme="minorEastAsia" w:hAnsiTheme="minorHAnsi"/>
              <w:b w:val="0"/>
              <w:bCs w:val="0"/>
              <w:caps w:val="0"/>
              <w:noProof/>
              <w:color w:val="auto"/>
              <w:sz w:val="22"/>
              <w:szCs w:val="22"/>
              <w:lang w:eastAsia="ru-RU"/>
            </w:rPr>
          </w:pPr>
          <w:hyperlink w:anchor="_Toc211933156" w:history="1">
            <w:r w:rsidRPr="00AE29C1">
              <w:rPr>
                <w:rStyle w:val="a7"/>
                <w:noProof/>
              </w:rPr>
              <w:t>ДЕЯТЕЛЬНОСТЬ СРО</w:t>
            </w:r>
            <w:r>
              <w:rPr>
                <w:noProof/>
                <w:webHidden/>
              </w:rPr>
              <w:tab/>
            </w:r>
            <w:r>
              <w:rPr>
                <w:noProof/>
                <w:webHidden/>
              </w:rPr>
              <w:fldChar w:fldCharType="begin"/>
            </w:r>
            <w:r>
              <w:rPr>
                <w:noProof/>
                <w:webHidden/>
              </w:rPr>
              <w:instrText xml:space="preserve"> PAGEREF _Toc211933156 \h </w:instrText>
            </w:r>
            <w:r>
              <w:rPr>
                <w:noProof/>
                <w:webHidden/>
              </w:rPr>
            </w:r>
            <w:r>
              <w:rPr>
                <w:noProof/>
                <w:webHidden/>
              </w:rPr>
              <w:fldChar w:fldCharType="separate"/>
            </w:r>
            <w:r>
              <w:rPr>
                <w:noProof/>
                <w:webHidden/>
              </w:rPr>
              <w:t>21</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57" w:history="1">
            <w:r w:rsidRPr="00AE29C1">
              <w:rPr>
                <w:rStyle w:val="a7"/>
              </w:rPr>
              <w:t>20.10.2025 ЗаНоСтрой.РФ (zanostroy.ru) Ростовские саморегуляторы предложили отменить штрафы для СРО за срыв договоров подрядчиками. Минстрой России возражает</w:t>
            </w:r>
            <w:r>
              <w:rPr>
                <w:webHidden/>
              </w:rPr>
              <w:tab/>
            </w:r>
            <w:r>
              <w:rPr>
                <w:webHidden/>
              </w:rPr>
              <w:fldChar w:fldCharType="begin"/>
            </w:r>
            <w:r>
              <w:rPr>
                <w:webHidden/>
              </w:rPr>
              <w:instrText xml:space="preserve"> PAGEREF _Toc211933157 \h </w:instrText>
            </w:r>
            <w:r>
              <w:rPr>
                <w:webHidden/>
              </w:rPr>
            </w:r>
            <w:r>
              <w:rPr>
                <w:webHidden/>
              </w:rPr>
              <w:fldChar w:fldCharType="separate"/>
            </w:r>
            <w:r>
              <w:rPr>
                <w:webHidden/>
              </w:rPr>
              <w:t>21</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58" w:history="1">
            <w:r w:rsidRPr="00AE29C1">
              <w:rPr>
                <w:rStyle w:val="a7"/>
              </w:rPr>
              <w:t>20.10.2025 ЗаНоСтрой.РФ (zanostroy.ru) Дальневосточная СРО организовала очередную экскурсию школьников из нового строительного класса на территорию каменного карьера</w:t>
            </w:r>
            <w:r>
              <w:rPr>
                <w:webHidden/>
              </w:rPr>
              <w:tab/>
            </w:r>
            <w:r>
              <w:rPr>
                <w:webHidden/>
              </w:rPr>
              <w:fldChar w:fldCharType="begin"/>
            </w:r>
            <w:r>
              <w:rPr>
                <w:webHidden/>
              </w:rPr>
              <w:instrText xml:space="preserve"> PAGEREF _Toc211933158 \h </w:instrText>
            </w:r>
            <w:r>
              <w:rPr>
                <w:webHidden/>
              </w:rPr>
            </w:r>
            <w:r>
              <w:rPr>
                <w:webHidden/>
              </w:rPr>
              <w:fldChar w:fldCharType="separate"/>
            </w:r>
            <w:r>
              <w:rPr>
                <w:webHidden/>
              </w:rPr>
              <w:t>22</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59" w:history="1">
            <w:r w:rsidRPr="00AE29C1">
              <w:rPr>
                <w:rStyle w:val="a7"/>
              </w:rPr>
              <w:t>20.10.2025 Официальный информационно-справочный сервер города-героя Волгограда. Юрий Котляров о собрании членов СРО Ассоциация «Строители Нижней Волги»</w:t>
            </w:r>
            <w:r>
              <w:rPr>
                <w:webHidden/>
              </w:rPr>
              <w:tab/>
            </w:r>
            <w:r>
              <w:rPr>
                <w:webHidden/>
              </w:rPr>
              <w:fldChar w:fldCharType="begin"/>
            </w:r>
            <w:r>
              <w:rPr>
                <w:webHidden/>
              </w:rPr>
              <w:instrText xml:space="preserve"> PAGEREF _Toc211933159 \h </w:instrText>
            </w:r>
            <w:r>
              <w:rPr>
                <w:webHidden/>
              </w:rPr>
            </w:r>
            <w:r>
              <w:rPr>
                <w:webHidden/>
              </w:rPr>
              <w:fldChar w:fldCharType="separate"/>
            </w:r>
            <w:r>
              <w:rPr>
                <w:webHidden/>
              </w:rPr>
              <w:t>23</w:t>
            </w:r>
            <w:r>
              <w:rPr>
                <w:webHidden/>
              </w:rPr>
              <w:fldChar w:fldCharType="end"/>
            </w:r>
          </w:hyperlink>
        </w:p>
        <w:p w:rsidR="00C52F08" w:rsidRDefault="00C52F08">
          <w:pPr>
            <w:pStyle w:val="12"/>
            <w:rPr>
              <w:rFonts w:asciiTheme="minorHAnsi" w:eastAsiaTheme="minorEastAsia" w:hAnsiTheme="minorHAnsi"/>
              <w:b w:val="0"/>
              <w:bCs w:val="0"/>
              <w:caps w:val="0"/>
              <w:noProof/>
              <w:color w:val="auto"/>
              <w:sz w:val="22"/>
              <w:szCs w:val="22"/>
              <w:lang w:eastAsia="ru-RU"/>
            </w:rPr>
          </w:pPr>
          <w:hyperlink w:anchor="_Toc211933160" w:history="1">
            <w:r w:rsidRPr="00AE29C1">
              <w:rPr>
                <w:rStyle w:val="a7"/>
                <w:noProof/>
              </w:rPr>
              <w:t>НОВОСТИ ОТРАСЛИ</w:t>
            </w:r>
            <w:r>
              <w:rPr>
                <w:noProof/>
                <w:webHidden/>
              </w:rPr>
              <w:tab/>
            </w:r>
            <w:r>
              <w:rPr>
                <w:noProof/>
                <w:webHidden/>
              </w:rPr>
              <w:fldChar w:fldCharType="begin"/>
            </w:r>
            <w:r>
              <w:rPr>
                <w:noProof/>
                <w:webHidden/>
              </w:rPr>
              <w:instrText xml:space="preserve"> PAGEREF _Toc211933160 \h </w:instrText>
            </w:r>
            <w:r>
              <w:rPr>
                <w:noProof/>
                <w:webHidden/>
              </w:rPr>
            </w:r>
            <w:r>
              <w:rPr>
                <w:noProof/>
                <w:webHidden/>
              </w:rPr>
              <w:fldChar w:fldCharType="separate"/>
            </w:r>
            <w:r>
              <w:rPr>
                <w:noProof/>
                <w:webHidden/>
              </w:rPr>
              <w:t>23</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1" w:history="1">
            <w:r w:rsidRPr="00AE29C1">
              <w:rPr>
                <w:rStyle w:val="a7"/>
              </w:rPr>
              <w:t>20.10.2025 Коммерсантъ (kommersant.ru) Сталь откатилась на десятилетие</w:t>
            </w:r>
            <w:r>
              <w:rPr>
                <w:webHidden/>
              </w:rPr>
              <w:tab/>
            </w:r>
            <w:r>
              <w:rPr>
                <w:webHidden/>
              </w:rPr>
              <w:fldChar w:fldCharType="begin"/>
            </w:r>
            <w:r>
              <w:rPr>
                <w:webHidden/>
              </w:rPr>
              <w:instrText xml:space="preserve"> PAGEREF _Toc211933161 \h </w:instrText>
            </w:r>
            <w:r>
              <w:rPr>
                <w:webHidden/>
              </w:rPr>
            </w:r>
            <w:r>
              <w:rPr>
                <w:webHidden/>
              </w:rPr>
              <w:fldChar w:fldCharType="separate"/>
            </w:r>
            <w:r>
              <w:rPr>
                <w:webHidden/>
              </w:rPr>
              <w:t>23</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2" w:history="1">
            <w:r w:rsidRPr="00AE29C1">
              <w:rPr>
                <w:rStyle w:val="a7"/>
              </w:rPr>
              <w:t>20.10.2025 ТАСС  Мутко рассказал о строительстве около 119 млн кв. жилья в России</w:t>
            </w:r>
            <w:r>
              <w:rPr>
                <w:webHidden/>
              </w:rPr>
              <w:tab/>
            </w:r>
            <w:r>
              <w:rPr>
                <w:webHidden/>
              </w:rPr>
              <w:fldChar w:fldCharType="begin"/>
            </w:r>
            <w:r>
              <w:rPr>
                <w:webHidden/>
              </w:rPr>
              <w:instrText xml:space="preserve"> PAGEREF _Toc211933162 \h </w:instrText>
            </w:r>
            <w:r>
              <w:rPr>
                <w:webHidden/>
              </w:rPr>
            </w:r>
            <w:r>
              <w:rPr>
                <w:webHidden/>
              </w:rPr>
              <w:fldChar w:fldCharType="separate"/>
            </w:r>
            <w:r>
              <w:rPr>
                <w:webHidden/>
              </w:rPr>
              <w:t>25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3" w:history="1">
            <w:r w:rsidRPr="00AE29C1">
              <w:rPr>
                <w:rStyle w:val="a7"/>
              </w:rPr>
              <w:t>20.10.2025 ТАСС  В России к 2030 году с участием ДОМ.РФ построят около 100 млн кв. м жилья</w:t>
            </w:r>
            <w:r>
              <w:rPr>
                <w:webHidden/>
              </w:rPr>
              <w:tab/>
            </w:r>
            <w:r>
              <w:rPr>
                <w:webHidden/>
              </w:rPr>
              <w:fldChar w:fldCharType="begin"/>
            </w:r>
            <w:r>
              <w:rPr>
                <w:webHidden/>
              </w:rPr>
              <w:instrText xml:space="preserve"> PAGEREF _Toc211933163 \h </w:instrText>
            </w:r>
            <w:r>
              <w:rPr>
                <w:webHidden/>
              </w:rPr>
            </w:r>
            <w:r>
              <w:rPr>
                <w:webHidden/>
              </w:rPr>
              <w:fldChar w:fldCharType="separate"/>
            </w:r>
            <w:r>
              <w:rPr>
                <w:webHidden/>
              </w:rPr>
              <w:t>25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4" w:history="1">
            <w:r w:rsidRPr="00AE29C1">
              <w:rPr>
                <w:rStyle w:val="a7"/>
              </w:rPr>
              <w:t>20.10.2025 ТАСС  Файзуллин назвал привлечение молодых специалистов в отрасль стратегическими инвестициями</w:t>
            </w:r>
            <w:r>
              <w:rPr>
                <w:webHidden/>
              </w:rPr>
              <w:tab/>
            </w:r>
            <w:r>
              <w:rPr>
                <w:webHidden/>
              </w:rPr>
              <w:fldChar w:fldCharType="begin"/>
            </w:r>
            <w:r>
              <w:rPr>
                <w:webHidden/>
              </w:rPr>
              <w:instrText xml:space="preserve"> PAGEREF _Toc211933164 \h </w:instrText>
            </w:r>
            <w:r>
              <w:rPr>
                <w:webHidden/>
              </w:rPr>
            </w:r>
            <w:r>
              <w:rPr>
                <w:webHidden/>
              </w:rPr>
              <w:fldChar w:fldCharType="separate"/>
            </w:r>
            <w:r>
              <w:rPr>
                <w:webHidden/>
              </w:rPr>
              <w:t>25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5" w:history="1">
            <w:r w:rsidRPr="00AE29C1">
              <w:rPr>
                <w:rStyle w:val="a7"/>
              </w:rPr>
              <w:t>20.10.2025 ТАСС Почти 3 млн кв. м недвижимости построили в России по проектам КРТ</w:t>
            </w:r>
            <w:r>
              <w:rPr>
                <w:webHidden/>
              </w:rPr>
              <w:tab/>
            </w:r>
            <w:r>
              <w:rPr>
                <w:webHidden/>
              </w:rPr>
              <w:fldChar w:fldCharType="begin"/>
            </w:r>
            <w:r>
              <w:rPr>
                <w:webHidden/>
              </w:rPr>
              <w:instrText xml:space="preserve"> PAGEREF _Toc211933165 \h </w:instrText>
            </w:r>
            <w:r>
              <w:rPr>
                <w:webHidden/>
              </w:rPr>
            </w:r>
            <w:r>
              <w:rPr>
                <w:webHidden/>
              </w:rPr>
              <w:fldChar w:fldCharType="separate"/>
            </w:r>
            <w:r>
              <w:rPr>
                <w:webHidden/>
              </w:rPr>
              <w:t>26</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6" w:history="1">
            <w:r w:rsidRPr="00AE29C1">
              <w:rPr>
                <w:rStyle w:val="a7"/>
              </w:rPr>
              <w:t>20.10.2025 Известия Заверяю вам: люди массово лишаются жилья из-за обмана аферистами пенсионеров</w:t>
            </w:r>
            <w:r>
              <w:rPr>
                <w:webHidden/>
              </w:rPr>
              <w:tab/>
            </w:r>
            <w:r>
              <w:rPr>
                <w:webHidden/>
              </w:rPr>
              <w:fldChar w:fldCharType="begin"/>
            </w:r>
            <w:r>
              <w:rPr>
                <w:webHidden/>
              </w:rPr>
              <w:instrText xml:space="preserve"> PAGEREF _Toc211933166 \h </w:instrText>
            </w:r>
            <w:r>
              <w:rPr>
                <w:webHidden/>
              </w:rPr>
            </w:r>
            <w:r>
              <w:rPr>
                <w:webHidden/>
              </w:rPr>
              <w:fldChar w:fldCharType="separate"/>
            </w:r>
            <w:r>
              <w:rPr>
                <w:webHidden/>
              </w:rPr>
              <w:t>26</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7" w:history="1">
            <w:r w:rsidRPr="00AE29C1">
              <w:rPr>
                <w:rStyle w:val="a7"/>
              </w:rPr>
              <w:t>20.10.2025 Российская газета Копить придется 19 лет: Жителям каких регионов купить жилье сложнее всего</w:t>
            </w:r>
            <w:r>
              <w:rPr>
                <w:webHidden/>
              </w:rPr>
              <w:tab/>
            </w:r>
            <w:r>
              <w:rPr>
                <w:webHidden/>
              </w:rPr>
              <w:fldChar w:fldCharType="begin"/>
            </w:r>
            <w:r>
              <w:rPr>
                <w:webHidden/>
              </w:rPr>
              <w:instrText xml:space="preserve"> PAGEREF _Toc211933167 \h </w:instrText>
            </w:r>
            <w:r>
              <w:rPr>
                <w:webHidden/>
              </w:rPr>
            </w:r>
            <w:r>
              <w:rPr>
                <w:webHidden/>
              </w:rPr>
              <w:fldChar w:fldCharType="separate"/>
            </w:r>
            <w:r>
              <w:rPr>
                <w:webHidden/>
              </w:rPr>
              <w:t>28</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8" w:history="1">
            <w:r w:rsidRPr="00AE29C1">
              <w:rPr>
                <w:rStyle w:val="a7"/>
              </w:rPr>
              <w:t>20.10.2025 Строительство.ru - Новости (rcmm.ru) Цифровизация в строительстве: как технологии меняют отрасль и что это значит для вашего бизнеса</w:t>
            </w:r>
            <w:r>
              <w:rPr>
                <w:webHidden/>
              </w:rPr>
              <w:tab/>
            </w:r>
            <w:r>
              <w:rPr>
                <w:webHidden/>
              </w:rPr>
              <w:fldChar w:fldCharType="begin"/>
            </w:r>
            <w:r>
              <w:rPr>
                <w:webHidden/>
              </w:rPr>
              <w:instrText xml:space="preserve"> PAGEREF _Toc211933168 \h </w:instrText>
            </w:r>
            <w:r>
              <w:rPr>
                <w:webHidden/>
              </w:rPr>
            </w:r>
            <w:r>
              <w:rPr>
                <w:webHidden/>
              </w:rPr>
              <w:fldChar w:fldCharType="separate"/>
            </w:r>
            <w:r>
              <w:rPr>
                <w:webHidden/>
              </w:rPr>
              <w:t>29</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69" w:history="1">
            <w:r w:rsidRPr="00AE29C1">
              <w:rPr>
                <w:rStyle w:val="a7"/>
              </w:rPr>
              <w:t>20.10.2025 Агентство новостей Строительный бизнес (ancb.ru) На цементные рынки стран ЕАЭС фатально давит китайский цемент</w:t>
            </w:r>
            <w:r>
              <w:rPr>
                <w:webHidden/>
              </w:rPr>
              <w:tab/>
            </w:r>
            <w:r>
              <w:rPr>
                <w:webHidden/>
              </w:rPr>
              <w:fldChar w:fldCharType="begin"/>
            </w:r>
            <w:r>
              <w:rPr>
                <w:webHidden/>
              </w:rPr>
              <w:instrText xml:space="preserve"> PAGEREF _Toc211933169 \h </w:instrText>
            </w:r>
            <w:r>
              <w:rPr>
                <w:webHidden/>
              </w:rPr>
            </w:r>
            <w:r>
              <w:rPr>
                <w:webHidden/>
              </w:rPr>
              <w:fldChar w:fldCharType="separate"/>
            </w:r>
            <w:r>
              <w:rPr>
                <w:webHidden/>
              </w:rPr>
              <w:t>31</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0" w:history="1">
            <w:r w:rsidRPr="00AE29C1">
              <w:rPr>
                <w:rStyle w:val="a7"/>
              </w:rPr>
              <w:t>20.10.2025 РБК О роли кафедры «Градостроительство» в развитии городов России</w:t>
            </w:r>
            <w:r>
              <w:rPr>
                <w:webHidden/>
              </w:rPr>
              <w:tab/>
            </w:r>
            <w:r>
              <w:rPr>
                <w:webHidden/>
              </w:rPr>
              <w:fldChar w:fldCharType="begin"/>
            </w:r>
            <w:r>
              <w:rPr>
                <w:webHidden/>
              </w:rPr>
              <w:instrText xml:space="preserve"> PAGEREF _Toc211933170 \h </w:instrText>
            </w:r>
            <w:r>
              <w:rPr>
                <w:webHidden/>
              </w:rPr>
            </w:r>
            <w:r>
              <w:rPr>
                <w:webHidden/>
              </w:rPr>
              <w:fldChar w:fldCharType="separate"/>
            </w:r>
            <w:r>
              <w:rPr>
                <w:webHidden/>
              </w:rPr>
              <w:t>32</w:t>
            </w:r>
            <w:r>
              <w:rPr>
                <w:webHidden/>
              </w:rPr>
              <w:fldChar w:fldCharType="end"/>
            </w:r>
          </w:hyperlink>
        </w:p>
        <w:p w:rsidR="00C52F08" w:rsidRDefault="00C52F08">
          <w:pPr>
            <w:pStyle w:val="12"/>
            <w:rPr>
              <w:rFonts w:asciiTheme="minorHAnsi" w:eastAsiaTheme="minorEastAsia" w:hAnsiTheme="minorHAnsi"/>
              <w:b w:val="0"/>
              <w:bCs w:val="0"/>
              <w:caps w:val="0"/>
              <w:noProof/>
              <w:color w:val="auto"/>
              <w:sz w:val="22"/>
              <w:szCs w:val="22"/>
              <w:lang w:eastAsia="ru-RU"/>
            </w:rPr>
          </w:pPr>
          <w:hyperlink w:anchor="_Toc211933171" w:history="1">
            <w:r w:rsidRPr="00AE29C1">
              <w:rPr>
                <w:rStyle w:val="a7"/>
                <w:noProof/>
              </w:rPr>
              <w:t>РЕГИОНАЛЬНЫЕ НОВОСТИ</w:t>
            </w:r>
            <w:r>
              <w:rPr>
                <w:noProof/>
                <w:webHidden/>
              </w:rPr>
              <w:tab/>
            </w:r>
            <w:r>
              <w:rPr>
                <w:noProof/>
                <w:webHidden/>
              </w:rPr>
              <w:fldChar w:fldCharType="begin"/>
            </w:r>
            <w:r>
              <w:rPr>
                <w:noProof/>
                <w:webHidden/>
              </w:rPr>
              <w:instrText xml:space="preserve"> PAGEREF _Toc211933171 \h </w:instrText>
            </w:r>
            <w:r>
              <w:rPr>
                <w:noProof/>
                <w:webHidden/>
              </w:rPr>
            </w:r>
            <w:r>
              <w:rPr>
                <w:noProof/>
                <w:webHidden/>
              </w:rPr>
              <w:fldChar w:fldCharType="separate"/>
            </w:r>
            <w:r>
              <w:rPr>
                <w:noProof/>
                <w:webHidden/>
              </w:rPr>
              <w:t>33</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2" w:history="1">
            <w:r w:rsidRPr="00AE29C1">
              <w:rPr>
                <w:rStyle w:val="a7"/>
              </w:rPr>
              <w:t>20.10.2025 РИА Новости В Москве в ближайшие три года построят более 280 километров дорог</w:t>
            </w:r>
            <w:r>
              <w:rPr>
                <w:webHidden/>
              </w:rPr>
              <w:tab/>
            </w:r>
            <w:r>
              <w:rPr>
                <w:webHidden/>
              </w:rPr>
              <w:fldChar w:fldCharType="begin"/>
            </w:r>
            <w:r>
              <w:rPr>
                <w:webHidden/>
              </w:rPr>
              <w:instrText xml:space="preserve"> PAGEREF _Toc211933172 \h </w:instrText>
            </w:r>
            <w:r>
              <w:rPr>
                <w:webHidden/>
              </w:rPr>
            </w:r>
            <w:r>
              <w:rPr>
                <w:webHidden/>
              </w:rPr>
              <w:fldChar w:fldCharType="separate"/>
            </w:r>
            <w:r>
              <w:rPr>
                <w:webHidden/>
              </w:rPr>
              <w:t>33</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3" w:history="1">
            <w:r w:rsidRPr="00AE29C1">
              <w:rPr>
                <w:rStyle w:val="a7"/>
              </w:rPr>
              <w:t>20.10.2025 ТАСС  Мутко: в ДФО по поручению президента РФ заселено более 1,5 тыс. арендных квартир</w:t>
            </w:r>
            <w:r>
              <w:rPr>
                <w:webHidden/>
              </w:rPr>
              <w:tab/>
            </w:r>
            <w:r>
              <w:rPr>
                <w:webHidden/>
              </w:rPr>
              <w:fldChar w:fldCharType="begin"/>
            </w:r>
            <w:r>
              <w:rPr>
                <w:webHidden/>
              </w:rPr>
              <w:instrText xml:space="preserve"> PAGEREF _Toc211933173 \h </w:instrText>
            </w:r>
            <w:r>
              <w:rPr>
                <w:webHidden/>
              </w:rPr>
            </w:r>
            <w:r>
              <w:rPr>
                <w:webHidden/>
              </w:rPr>
              <w:fldChar w:fldCharType="separate"/>
            </w:r>
            <w:r>
              <w:rPr>
                <w:webHidden/>
              </w:rPr>
              <w:t>33</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4" w:history="1">
            <w:r w:rsidRPr="00AE29C1">
              <w:rPr>
                <w:rStyle w:val="a7"/>
              </w:rPr>
              <w:t>20.10.2025 Российская газета В Тамбове сдали первый арендный дом для студентов</w:t>
            </w:r>
            <w:r>
              <w:rPr>
                <w:webHidden/>
              </w:rPr>
              <w:tab/>
            </w:r>
            <w:r>
              <w:rPr>
                <w:webHidden/>
              </w:rPr>
              <w:fldChar w:fldCharType="begin"/>
            </w:r>
            <w:r>
              <w:rPr>
                <w:webHidden/>
              </w:rPr>
              <w:instrText xml:space="preserve"> PAGEREF _Toc211933174 \h </w:instrText>
            </w:r>
            <w:r>
              <w:rPr>
                <w:webHidden/>
              </w:rPr>
            </w:r>
            <w:r>
              <w:rPr>
                <w:webHidden/>
              </w:rPr>
              <w:fldChar w:fldCharType="separate"/>
            </w:r>
            <w:r>
              <w:rPr>
                <w:webHidden/>
              </w:rPr>
              <w:t>34</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5" w:history="1">
            <w:r w:rsidRPr="00AE29C1">
              <w:rPr>
                <w:rStyle w:val="a7"/>
              </w:rPr>
              <w:t>20.10.2025 РБК Георгий Филимонов заявил о высоких результатах в строительной отрасли</w:t>
            </w:r>
            <w:r>
              <w:rPr>
                <w:webHidden/>
              </w:rPr>
              <w:tab/>
            </w:r>
            <w:r>
              <w:rPr>
                <w:webHidden/>
              </w:rPr>
              <w:fldChar w:fldCharType="begin"/>
            </w:r>
            <w:r>
              <w:rPr>
                <w:webHidden/>
              </w:rPr>
              <w:instrText xml:space="preserve"> PAGEREF _Toc211933175 \h </w:instrText>
            </w:r>
            <w:r>
              <w:rPr>
                <w:webHidden/>
              </w:rPr>
            </w:r>
            <w:r>
              <w:rPr>
                <w:webHidden/>
              </w:rPr>
              <w:fldChar w:fldCharType="separate"/>
            </w:r>
            <w:r>
              <w:rPr>
                <w:webHidden/>
              </w:rPr>
              <w:t>34</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6" w:history="1">
            <w:r w:rsidRPr="00AE29C1">
              <w:rPr>
                <w:rStyle w:val="a7"/>
              </w:rPr>
              <w:t>20.10.2025 РБК В Кировской области началось строительство передового фиджитал-центра</w:t>
            </w:r>
            <w:r>
              <w:rPr>
                <w:webHidden/>
              </w:rPr>
              <w:tab/>
            </w:r>
            <w:r>
              <w:rPr>
                <w:webHidden/>
              </w:rPr>
              <w:fldChar w:fldCharType="begin"/>
            </w:r>
            <w:r>
              <w:rPr>
                <w:webHidden/>
              </w:rPr>
              <w:instrText xml:space="preserve"> PAGEREF _Toc211933176 \h </w:instrText>
            </w:r>
            <w:r>
              <w:rPr>
                <w:webHidden/>
              </w:rPr>
            </w:r>
            <w:r>
              <w:rPr>
                <w:webHidden/>
              </w:rPr>
              <w:fldChar w:fldCharType="separate"/>
            </w:r>
            <w:r>
              <w:rPr>
                <w:webHidden/>
              </w:rPr>
              <w:t>35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7" w:history="1">
            <w:r w:rsidRPr="00AE29C1">
              <w:rPr>
                <w:rStyle w:val="a7"/>
              </w:rPr>
              <w:t>20.10.2025 TatCenter.ru На стройках Татарстана устранили более 97% нарушений</w:t>
            </w:r>
            <w:r>
              <w:rPr>
                <w:webHidden/>
              </w:rPr>
              <w:tab/>
            </w:r>
            <w:r>
              <w:rPr>
                <w:webHidden/>
              </w:rPr>
              <w:fldChar w:fldCharType="begin"/>
            </w:r>
            <w:r>
              <w:rPr>
                <w:webHidden/>
              </w:rPr>
              <w:instrText xml:space="preserve"> PAGEREF _Toc211933177 \h </w:instrText>
            </w:r>
            <w:r>
              <w:rPr>
                <w:webHidden/>
              </w:rPr>
            </w:r>
            <w:r>
              <w:rPr>
                <w:webHidden/>
              </w:rPr>
              <w:fldChar w:fldCharType="separate"/>
            </w:r>
            <w:r>
              <w:rPr>
                <w:webHidden/>
              </w:rPr>
              <w:t>35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8" w:history="1">
            <w:r w:rsidRPr="00AE29C1">
              <w:rPr>
                <w:rStyle w:val="a7"/>
              </w:rPr>
              <w:t>20.10.2025 РИА Новости В Москве пресекли деятельность по незаконной легализации мигрантов</w:t>
            </w:r>
            <w:r>
              <w:rPr>
                <w:webHidden/>
              </w:rPr>
              <w:tab/>
            </w:r>
            <w:r>
              <w:rPr>
                <w:webHidden/>
              </w:rPr>
              <w:fldChar w:fldCharType="begin"/>
            </w:r>
            <w:r>
              <w:rPr>
                <w:webHidden/>
              </w:rPr>
              <w:instrText xml:space="preserve"> PAGEREF _Toc211933178 \h </w:instrText>
            </w:r>
            <w:r>
              <w:rPr>
                <w:webHidden/>
              </w:rPr>
            </w:r>
            <w:r>
              <w:rPr>
                <w:webHidden/>
              </w:rPr>
              <w:fldChar w:fldCharType="separate"/>
            </w:r>
            <w:r>
              <w:rPr>
                <w:webHidden/>
              </w:rPr>
              <w:t>35</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79" w:history="1">
            <w:r w:rsidRPr="00AE29C1">
              <w:rPr>
                <w:rStyle w:val="a7"/>
              </w:rPr>
              <w:t>20.10.2025 Коммерсантъ (kommersant.ru) Частное в городском</w:t>
            </w:r>
            <w:r>
              <w:rPr>
                <w:webHidden/>
              </w:rPr>
              <w:tab/>
            </w:r>
            <w:r>
              <w:rPr>
                <w:webHidden/>
              </w:rPr>
              <w:fldChar w:fldCharType="begin"/>
            </w:r>
            <w:r>
              <w:rPr>
                <w:webHidden/>
              </w:rPr>
              <w:instrText xml:space="preserve"> PAGEREF _Toc211933179 \h </w:instrText>
            </w:r>
            <w:r>
              <w:rPr>
                <w:webHidden/>
              </w:rPr>
            </w:r>
            <w:r>
              <w:rPr>
                <w:webHidden/>
              </w:rPr>
              <w:fldChar w:fldCharType="separate"/>
            </w:r>
            <w:r>
              <w:rPr>
                <w:webHidden/>
              </w:rPr>
              <w:t>36</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0" w:history="1">
            <w:r w:rsidRPr="00AE29C1">
              <w:rPr>
                <w:rStyle w:val="a7"/>
              </w:rPr>
              <w:t>21.10.2025 Ведомости (vedomosti.ru) Новостройки новой Москвы за последний квартал подорожали на 11%</w:t>
            </w:r>
            <w:r>
              <w:rPr>
                <w:webHidden/>
              </w:rPr>
              <w:tab/>
            </w:r>
            <w:r>
              <w:rPr>
                <w:webHidden/>
              </w:rPr>
              <w:fldChar w:fldCharType="begin"/>
            </w:r>
            <w:r>
              <w:rPr>
                <w:webHidden/>
              </w:rPr>
              <w:instrText xml:space="preserve"> PAGEREF _Toc211933180 \h </w:instrText>
            </w:r>
            <w:r>
              <w:rPr>
                <w:webHidden/>
              </w:rPr>
            </w:r>
            <w:r>
              <w:rPr>
                <w:webHidden/>
              </w:rPr>
              <w:fldChar w:fldCharType="separate"/>
            </w:r>
            <w:r>
              <w:rPr>
                <w:webHidden/>
              </w:rPr>
              <w:t>37</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1" w:history="1">
            <w:r w:rsidRPr="00AE29C1">
              <w:rPr>
                <w:rStyle w:val="a7"/>
              </w:rPr>
              <w:t>20.10.2025 МК Метро в Люберцах и Мытищах: анонсированы планы по расширению подземки</w:t>
            </w:r>
            <w:r>
              <w:rPr>
                <w:webHidden/>
              </w:rPr>
              <w:tab/>
            </w:r>
            <w:r>
              <w:rPr>
                <w:webHidden/>
              </w:rPr>
              <w:fldChar w:fldCharType="begin"/>
            </w:r>
            <w:r>
              <w:rPr>
                <w:webHidden/>
              </w:rPr>
              <w:instrText xml:space="preserve"> PAGEREF _Toc211933181 \h </w:instrText>
            </w:r>
            <w:r>
              <w:rPr>
                <w:webHidden/>
              </w:rPr>
            </w:r>
            <w:r>
              <w:rPr>
                <w:webHidden/>
              </w:rPr>
              <w:fldChar w:fldCharType="separate"/>
            </w:r>
            <w:r>
              <w:rPr>
                <w:webHidden/>
              </w:rPr>
              <w:t>38</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2" w:history="1">
            <w:r w:rsidRPr="00AE29C1">
              <w:rPr>
                <w:rStyle w:val="a7"/>
              </w:rPr>
              <w:t>20.10.2025 Строительство.ru - Новости (rcmm.ru) В строящемся детском саду в Метрогородке завершены монолитные работы</w:t>
            </w:r>
            <w:r>
              <w:rPr>
                <w:webHidden/>
              </w:rPr>
              <w:tab/>
            </w:r>
            <w:r>
              <w:rPr>
                <w:webHidden/>
              </w:rPr>
              <w:fldChar w:fldCharType="begin"/>
            </w:r>
            <w:r>
              <w:rPr>
                <w:webHidden/>
              </w:rPr>
              <w:instrText xml:space="preserve"> PAGEREF _Toc211933182 \h </w:instrText>
            </w:r>
            <w:r>
              <w:rPr>
                <w:webHidden/>
              </w:rPr>
            </w:r>
            <w:r>
              <w:rPr>
                <w:webHidden/>
              </w:rPr>
              <w:fldChar w:fldCharType="separate"/>
            </w:r>
            <w:r>
              <w:rPr>
                <w:webHidden/>
              </w:rPr>
              <w:t>39</w:t>
            </w:r>
            <w:r>
              <w:rPr>
                <w:webHidden/>
              </w:rPr>
              <w:fldChar w:fldCharType="end"/>
            </w:r>
          </w:hyperlink>
        </w:p>
        <w:p w:rsidR="00C52F08" w:rsidRDefault="00C52F08">
          <w:pPr>
            <w:pStyle w:val="12"/>
            <w:rPr>
              <w:rFonts w:asciiTheme="minorHAnsi" w:eastAsiaTheme="minorEastAsia" w:hAnsiTheme="minorHAnsi"/>
              <w:b w:val="0"/>
              <w:bCs w:val="0"/>
              <w:caps w:val="0"/>
              <w:noProof/>
              <w:color w:val="auto"/>
              <w:sz w:val="22"/>
              <w:szCs w:val="22"/>
              <w:lang w:eastAsia="ru-RU"/>
            </w:rPr>
          </w:pPr>
          <w:hyperlink w:anchor="_Toc211933183" w:history="1">
            <w:r w:rsidRPr="00AE29C1">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_Toc211933183 \h </w:instrText>
            </w:r>
            <w:r>
              <w:rPr>
                <w:noProof/>
                <w:webHidden/>
              </w:rPr>
            </w:r>
            <w:r>
              <w:rPr>
                <w:noProof/>
                <w:webHidden/>
              </w:rPr>
              <w:fldChar w:fldCharType="separate"/>
            </w:r>
            <w:r>
              <w:rPr>
                <w:noProof/>
                <w:webHidden/>
              </w:rPr>
              <w:t>40</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4" w:history="1">
            <w:r w:rsidRPr="00AE29C1">
              <w:rPr>
                <w:rStyle w:val="a7"/>
              </w:rPr>
              <w:t>21.10.2025 Известия Сумма — сойти: россияне должны за ипотеку рекордные 20 трлн</w:t>
            </w:r>
            <w:r>
              <w:rPr>
                <w:webHidden/>
              </w:rPr>
              <w:tab/>
            </w:r>
            <w:r>
              <w:rPr>
                <w:webHidden/>
              </w:rPr>
              <w:fldChar w:fldCharType="begin"/>
            </w:r>
            <w:r>
              <w:rPr>
                <w:webHidden/>
              </w:rPr>
              <w:instrText xml:space="preserve"> PAGEREF _Toc211933184 \h </w:instrText>
            </w:r>
            <w:r>
              <w:rPr>
                <w:webHidden/>
              </w:rPr>
            </w:r>
            <w:r>
              <w:rPr>
                <w:webHidden/>
              </w:rPr>
              <w:fldChar w:fldCharType="separate"/>
            </w:r>
            <w:r>
              <w:rPr>
                <w:webHidden/>
              </w:rPr>
              <w:t>40</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5" w:history="1">
            <w:r w:rsidRPr="00AE29C1">
              <w:rPr>
                <w:rStyle w:val="a7"/>
              </w:rPr>
              <w:t>20.10.2025 ТАСС  Путин поинтересовался прогнозами по сокращению объемов ипотеки на 20%</w:t>
            </w:r>
            <w:r>
              <w:rPr>
                <w:webHidden/>
              </w:rPr>
              <w:tab/>
            </w:r>
            <w:r>
              <w:rPr>
                <w:webHidden/>
              </w:rPr>
              <w:fldChar w:fldCharType="begin"/>
            </w:r>
            <w:r>
              <w:rPr>
                <w:webHidden/>
              </w:rPr>
              <w:instrText xml:space="preserve"> PAGEREF _Toc211933185 \h </w:instrText>
            </w:r>
            <w:r>
              <w:rPr>
                <w:webHidden/>
              </w:rPr>
            </w:r>
            <w:r>
              <w:rPr>
                <w:webHidden/>
              </w:rPr>
              <w:fldChar w:fldCharType="separate"/>
            </w:r>
            <w:r>
              <w:rPr>
                <w:webHidden/>
              </w:rPr>
              <w:t>41</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6" w:history="1">
            <w:r w:rsidRPr="00AE29C1">
              <w:rPr>
                <w:rStyle w:val="a7"/>
              </w:rPr>
              <w:t>20.10.2025 ТАСС  Путин назвал правильным перевод строительства жилья на проектное финансирование</w:t>
            </w:r>
            <w:r>
              <w:rPr>
                <w:webHidden/>
              </w:rPr>
              <w:tab/>
            </w:r>
            <w:r>
              <w:rPr>
                <w:webHidden/>
              </w:rPr>
              <w:fldChar w:fldCharType="begin"/>
            </w:r>
            <w:r>
              <w:rPr>
                <w:webHidden/>
              </w:rPr>
              <w:instrText xml:space="preserve"> PAGEREF _Toc211933186 \h </w:instrText>
            </w:r>
            <w:r>
              <w:rPr>
                <w:webHidden/>
              </w:rPr>
            </w:r>
            <w:r>
              <w:rPr>
                <w:webHidden/>
              </w:rPr>
              <w:fldChar w:fldCharType="separate"/>
            </w:r>
            <w:r>
              <w:rPr>
                <w:webHidden/>
              </w:rPr>
              <w:t>42</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7" w:history="1">
            <w:r w:rsidRPr="00AE29C1">
              <w:rPr>
                <w:rStyle w:val="a7"/>
              </w:rPr>
              <w:t>20.10.2025 ТАСС  Мутко: около 4 млн семей получили поддержку в рамках льготных ипотечных программ</w:t>
            </w:r>
            <w:r>
              <w:rPr>
                <w:webHidden/>
              </w:rPr>
              <w:tab/>
            </w:r>
            <w:r>
              <w:rPr>
                <w:webHidden/>
              </w:rPr>
              <w:fldChar w:fldCharType="begin"/>
            </w:r>
            <w:r>
              <w:rPr>
                <w:webHidden/>
              </w:rPr>
              <w:instrText xml:space="preserve"> PAGEREF _Toc211933187 \h </w:instrText>
            </w:r>
            <w:r>
              <w:rPr>
                <w:webHidden/>
              </w:rPr>
            </w:r>
            <w:r>
              <w:rPr>
                <w:webHidden/>
              </w:rPr>
              <w:fldChar w:fldCharType="separate"/>
            </w:r>
            <w:r>
              <w:rPr>
                <w:webHidden/>
              </w:rPr>
              <w:t>42</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8" w:history="1">
            <w:r w:rsidRPr="00AE29C1">
              <w:rPr>
                <w:rStyle w:val="a7"/>
              </w:rPr>
              <w:t>20.10.2025 РБК На Ставрополье 20% заемщиков уже имеют ипотеку на момент подачи заявки</w:t>
            </w:r>
            <w:r>
              <w:rPr>
                <w:webHidden/>
              </w:rPr>
              <w:tab/>
            </w:r>
            <w:r>
              <w:rPr>
                <w:webHidden/>
              </w:rPr>
              <w:fldChar w:fldCharType="begin"/>
            </w:r>
            <w:r>
              <w:rPr>
                <w:webHidden/>
              </w:rPr>
              <w:instrText xml:space="preserve"> PAGEREF _Toc211933188 \h </w:instrText>
            </w:r>
            <w:r>
              <w:rPr>
                <w:webHidden/>
              </w:rPr>
            </w:r>
            <w:r>
              <w:rPr>
                <w:webHidden/>
              </w:rPr>
              <w:fldChar w:fldCharType="separate"/>
            </w:r>
            <w:r>
              <w:rPr>
                <w:webHidden/>
              </w:rPr>
              <w:t>42</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89" w:history="1">
            <w:r w:rsidRPr="00AE29C1">
              <w:rPr>
                <w:rStyle w:val="a7"/>
              </w:rPr>
              <w:t>20.10.2025 РБК Ипотека: снижение ключевой ставки повлияло на рост объема выдачи</w:t>
            </w:r>
            <w:r>
              <w:rPr>
                <w:webHidden/>
              </w:rPr>
              <w:tab/>
            </w:r>
            <w:r>
              <w:rPr>
                <w:webHidden/>
              </w:rPr>
              <w:fldChar w:fldCharType="begin"/>
            </w:r>
            <w:r>
              <w:rPr>
                <w:webHidden/>
              </w:rPr>
              <w:instrText xml:space="preserve"> PAGEREF _Toc211933189 \h </w:instrText>
            </w:r>
            <w:r>
              <w:rPr>
                <w:webHidden/>
              </w:rPr>
            </w:r>
            <w:r>
              <w:rPr>
                <w:webHidden/>
              </w:rPr>
              <w:fldChar w:fldCharType="separate"/>
            </w:r>
            <w:r>
              <w:rPr>
                <w:webHidden/>
              </w:rPr>
              <w:t>43</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0" w:history="1">
            <w:r w:rsidRPr="00AE29C1">
              <w:rPr>
                <w:rStyle w:val="a7"/>
              </w:rPr>
              <w:t>20.10.2025 РБК Устойчивость в турбулентности: как девелопер готовится к кризисам заранее</w:t>
            </w:r>
            <w:r>
              <w:rPr>
                <w:webHidden/>
              </w:rPr>
              <w:tab/>
            </w:r>
            <w:r>
              <w:rPr>
                <w:webHidden/>
              </w:rPr>
              <w:fldChar w:fldCharType="begin"/>
            </w:r>
            <w:r>
              <w:rPr>
                <w:webHidden/>
              </w:rPr>
              <w:instrText xml:space="preserve"> PAGEREF _Toc211933190 \h </w:instrText>
            </w:r>
            <w:r>
              <w:rPr>
                <w:webHidden/>
              </w:rPr>
            </w:r>
            <w:r>
              <w:rPr>
                <w:webHidden/>
              </w:rPr>
              <w:fldChar w:fldCharType="separate"/>
            </w:r>
            <w:r>
              <w:rPr>
                <w:webHidden/>
              </w:rPr>
              <w:t>43</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1" w:history="1">
            <w:r w:rsidRPr="00AE29C1">
              <w:rPr>
                <w:rStyle w:val="a7"/>
              </w:rPr>
              <w:t>20.10.2025 ИА Росбалт (rosbalt.ru) На конференции для застройщиков в Петербурге определили главные тренды отрасли</w:t>
            </w:r>
            <w:r>
              <w:rPr>
                <w:webHidden/>
              </w:rPr>
              <w:tab/>
            </w:r>
            <w:r>
              <w:rPr>
                <w:webHidden/>
              </w:rPr>
              <w:fldChar w:fldCharType="begin"/>
            </w:r>
            <w:r>
              <w:rPr>
                <w:webHidden/>
              </w:rPr>
              <w:instrText xml:space="preserve"> PAGEREF _Toc211933191 \h </w:instrText>
            </w:r>
            <w:r>
              <w:rPr>
                <w:webHidden/>
              </w:rPr>
            </w:r>
            <w:r>
              <w:rPr>
                <w:webHidden/>
              </w:rPr>
              <w:fldChar w:fldCharType="separate"/>
            </w:r>
            <w:r>
              <w:rPr>
                <w:webHidden/>
              </w:rPr>
              <w:t>44</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2" w:history="1">
            <w:r w:rsidRPr="00AE29C1">
              <w:rPr>
                <w:rStyle w:val="a7"/>
              </w:rPr>
              <w:t>21.10.2025 Ведомости (vedomosti.ru) У тюменского застройщика «Север» появился еще один проект в Москве</w:t>
            </w:r>
            <w:r>
              <w:rPr>
                <w:webHidden/>
              </w:rPr>
              <w:tab/>
            </w:r>
            <w:r>
              <w:rPr>
                <w:webHidden/>
              </w:rPr>
              <w:fldChar w:fldCharType="begin"/>
            </w:r>
            <w:r>
              <w:rPr>
                <w:webHidden/>
              </w:rPr>
              <w:instrText xml:space="preserve"> PAGEREF _Toc211933192 \h </w:instrText>
            </w:r>
            <w:r>
              <w:rPr>
                <w:webHidden/>
              </w:rPr>
            </w:r>
            <w:r>
              <w:rPr>
                <w:webHidden/>
              </w:rPr>
              <w:fldChar w:fldCharType="separate"/>
            </w:r>
            <w:r>
              <w:rPr>
                <w:webHidden/>
              </w:rPr>
              <w:t>45</w:t>
            </w:r>
            <w:r>
              <w:rPr>
                <w:webHidden/>
              </w:rPr>
              <w:fldChar w:fldCharType="end"/>
            </w:r>
          </w:hyperlink>
        </w:p>
        <w:p w:rsidR="00C52F08" w:rsidRDefault="00C52F08">
          <w:pPr>
            <w:pStyle w:val="12"/>
            <w:rPr>
              <w:rFonts w:asciiTheme="minorHAnsi" w:eastAsiaTheme="minorEastAsia" w:hAnsiTheme="minorHAnsi"/>
              <w:b w:val="0"/>
              <w:bCs w:val="0"/>
              <w:caps w:val="0"/>
              <w:noProof/>
              <w:color w:val="auto"/>
              <w:sz w:val="22"/>
              <w:szCs w:val="22"/>
              <w:lang w:eastAsia="ru-RU"/>
            </w:rPr>
          </w:pPr>
          <w:hyperlink w:anchor="_Toc211933193" w:history="1">
            <w:r w:rsidRPr="00AE29C1">
              <w:rPr>
                <w:rStyle w:val="a7"/>
                <w:noProof/>
              </w:rPr>
              <w:t>ЭКОНОМИЧЕСКИЕ НОВОСТИ</w:t>
            </w:r>
            <w:r>
              <w:rPr>
                <w:noProof/>
                <w:webHidden/>
              </w:rPr>
              <w:tab/>
            </w:r>
            <w:r>
              <w:rPr>
                <w:noProof/>
                <w:webHidden/>
              </w:rPr>
              <w:fldChar w:fldCharType="begin"/>
            </w:r>
            <w:r>
              <w:rPr>
                <w:noProof/>
                <w:webHidden/>
              </w:rPr>
              <w:instrText xml:space="preserve"> PAGEREF _Toc211933193 \h </w:instrText>
            </w:r>
            <w:r>
              <w:rPr>
                <w:noProof/>
                <w:webHidden/>
              </w:rPr>
            </w:r>
            <w:r>
              <w:rPr>
                <w:noProof/>
                <w:webHidden/>
              </w:rPr>
              <w:fldChar w:fldCharType="separate"/>
            </w:r>
            <w:r>
              <w:rPr>
                <w:noProof/>
                <w:webHidden/>
              </w:rPr>
              <w:t>46</w:t>
            </w:r>
            <w:r>
              <w:rPr>
                <w:noProof/>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4" w:history="1">
            <w:r w:rsidRPr="00AE29C1">
              <w:rPr>
                <w:rStyle w:val="a7"/>
              </w:rPr>
              <w:t>20.10.2025 Ведомости (vedomosti.ru) Путин освободил от должности главу управления администрации президента Маслова</w:t>
            </w:r>
            <w:r>
              <w:rPr>
                <w:webHidden/>
              </w:rPr>
              <w:tab/>
            </w:r>
            <w:r>
              <w:rPr>
                <w:webHidden/>
              </w:rPr>
              <w:fldChar w:fldCharType="begin"/>
            </w:r>
            <w:r>
              <w:rPr>
                <w:webHidden/>
              </w:rPr>
              <w:instrText xml:space="preserve"> PAGEREF _Toc211933194 \h </w:instrText>
            </w:r>
            <w:r>
              <w:rPr>
                <w:webHidden/>
              </w:rPr>
            </w:r>
            <w:r>
              <w:rPr>
                <w:webHidden/>
              </w:rPr>
              <w:fldChar w:fldCharType="separate"/>
            </w:r>
            <w:r>
              <w:rPr>
                <w:webHidden/>
              </w:rPr>
              <w:t>46</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5" w:history="1">
            <w:r w:rsidRPr="00AE29C1">
              <w:rPr>
                <w:rStyle w:val="a7"/>
              </w:rPr>
              <w:t>20.10.2025 Известия (iz.ru) Путин обсудил с Мутко подготовку к выходу компании «Дом.РФ» на IPO</w:t>
            </w:r>
            <w:r>
              <w:rPr>
                <w:webHidden/>
              </w:rPr>
              <w:tab/>
            </w:r>
            <w:r>
              <w:rPr>
                <w:webHidden/>
              </w:rPr>
              <w:fldChar w:fldCharType="begin"/>
            </w:r>
            <w:r>
              <w:rPr>
                <w:webHidden/>
              </w:rPr>
              <w:instrText xml:space="preserve"> PAGEREF _Toc211933195 \h </w:instrText>
            </w:r>
            <w:r>
              <w:rPr>
                <w:webHidden/>
              </w:rPr>
            </w:r>
            <w:r>
              <w:rPr>
                <w:webHidden/>
              </w:rPr>
              <w:fldChar w:fldCharType="separate"/>
            </w:r>
            <w:r>
              <w:rPr>
                <w:webHidden/>
              </w:rPr>
              <w:t>46</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6" w:history="1">
            <w:r w:rsidRPr="00AE29C1">
              <w:rPr>
                <w:rStyle w:val="a7"/>
              </w:rPr>
              <w:t>20.10.2025 Российская газета Кабмин выделил средства на "земские" выплаты тренерам</w:t>
            </w:r>
            <w:r>
              <w:rPr>
                <w:webHidden/>
              </w:rPr>
              <w:tab/>
            </w:r>
            <w:r>
              <w:rPr>
                <w:webHidden/>
              </w:rPr>
              <w:fldChar w:fldCharType="begin"/>
            </w:r>
            <w:r>
              <w:rPr>
                <w:webHidden/>
              </w:rPr>
              <w:instrText xml:space="preserve"> PAGEREF _Toc211933196 \h </w:instrText>
            </w:r>
            <w:r>
              <w:rPr>
                <w:webHidden/>
              </w:rPr>
            </w:r>
            <w:r>
              <w:rPr>
                <w:webHidden/>
              </w:rPr>
              <w:fldChar w:fldCharType="separate"/>
            </w:r>
            <w:r>
              <w:rPr>
                <w:webHidden/>
              </w:rPr>
              <w:t>47</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7" w:history="1">
            <w:r w:rsidRPr="00AE29C1">
              <w:rPr>
                <w:rStyle w:val="a7"/>
              </w:rPr>
              <w:t>21.10.2025 Ведомости Комитет Госдумы по бюджету и налогам рекомендовал принять проект бюджета</w:t>
            </w:r>
            <w:r>
              <w:rPr>
                <w:webHidden/>
              </w:rPr>
              <w:tab/>
            </w:r>
            <w:r>
              <w:rPr>
                <w:webHidden/>
              </w:rPr>
              <w:fldChar w:fldCharType="begin"/>
            </w:r>
            <w:r>
              <w:rPr>
                <w:webHidden/>
              </w:rPr>
              <w:instrText xml:space="preserve"> PAGEREF _Toc211933197 \h </w:instrText>
            </w:r>
            <w:r>
              <w:rPr>
                <w:webHidden/>
              </w:rPr>
            </w:r>
            <w:r>
              <w:rPr>
                <w:webHidden/>
              </w:rPr>
              <w:fldChar w:fldCharType="separate"/>
            </w:r>
            <w:r>
              <w:rPr>
                <w:webHidden/>
              </w:rPr>
              <w:t>48</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8" w:history="1">
            <w:r w:rsidRPr="00AE29C1">
              <w:rPr>
                <w:rStyle w:val="a7"/>
              </w:rPr>
              <w:t>21.10.2025 Коммерсантъ В трастах ищут верную долю</w:t>
            </w:r>
            <w:r>
              <w:rPr>
                <w:webHidden/>
              </w:rPr>
              <w:tab/>
            </w:r>
            <w:r>
              <w:rPr>
                <w:webHidden/>
              </w:rPr>
              <w:fldChar w:fldCharType="begin"/>
            </w:r>
            <w:r>
              <w:rPr>
                <w:webHidden/>
              </w:rPr>
              <w:instrText xml:space="preserve"> PAGEREF _Toc211933198 \h </w:instrText>
            </w:r>
            <w:r>
              <w:rPr>
                <w:webHidden/>
              </w:rPr>
            </w:r>
            <w:r>
              <w:rPr>
                <w:webHidden/>
              </w:rPr>
              <w:fldChar w:fldCharType="separate"/>
            </w:r>
            <w:r>
              <w:rPr>
                <w:webHidden/>
              </w:rPr>
              <w:t>49</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199" w:history="1">
            <w:r w:rsidRPr="00AE29C1">
              <w:rPr>
                <w:rStyle w:val="a7"/>
              </w:rPr>
              <w:t>20.10.2025 Известия (iz.ru) В Минфине предложили наделить президента правом регулирования в валютной сфере</w:t>
            </w:r>
            <w:r>
              <w:rPr>
                <w:webHidden/>
              </w:rPr>
              <w:tab/>
            </w:r>
            <w:r>
              <w:rPr>
                <w:webHidden/>
              </w:rPr>
              <w:fldChar w:fldCharType="begin"/>
            </w:r>
            <w:r>
              <w:rPr>
                <w:webHidden/>
              </w:rPr>
              <w:instrText xml:space="preserve"> PAGEREF _Toc211933199 \h </w:instrText>
            </w:r>
            <w:r>
              <w:rPr>
                <w:webHidden/>
              </w:rPr>
            </w:r>
            <w:r>
              <w:rPr>
                <w:webHidden/>
              </w:rPr>
              <w:fldChar w:fldCharType="separate"/>
            </w:r>
            <w:r>
              <w:rPr>
                <w:webHidden/>
              </w:rPr>
              <w:t>50</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200" w:history="1">
            <w:r w:rsidRPr="00AE29C1">
              <w:rPr>
                <w:rStyle w:val="a7"/>
              </w:rPr>
              <w:t>20.10.2025 Российская газета (rg.ru) В Минэнерго предложили возвращать налоги энергокомпаний на развитие отрасли</w:t>
            </w:r>
            <w:r>
              <w:rPr>
                <w:webHidden/>
              </w:rPr>
              <w:tab/>
            </w:r>
            <w:r>
              <w:rPr>
                <w:webHidden/>
              </w:rPr>
              <w:fldChar w:fldCharType="begin"/>
            </w:r>
            <w:r>
              <w:rPr>
                <w:webHidden/>
              </w:rPr>
              <w:instrText xml:space="preserve"> PAGEREF _Toc211933200 \h </w:instrText>
            </w:r>
            <w:r>
              <w:rPr>
                <w:webHidden/>
              </w:rPr>
            </w:r>
            <w:r>
              <w:rPr>
                <w:webHidden/>
              </w:rPr>
              <w:fldChar w:fldCharType="separate"/>
            </w:r>
            <w:r>
              <w:rPr>
                <w:webHidden/>
              </w:rPr>
              <w:t>50</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201" w:history="1">
            <w:r w:rsidRPr="00AE29C1">
              <w:rPr>
                <w:rStyle w:val="a7"/>
              </w:rPr>
              <w:t>20.10.2025 Коммерсантъ (kommersant.ru) ЦБ с 2026 года отменит трехлетнюю периодичность проверок поднадзорных компаний</w:t>
            </w:r>
            <w:r>
              <w:rPr>
                <w:webHidden/>
              </w:rPr>
              <w:tab/>
            </w:r>
            <w:r>
              <w:rPr>
                <w:webHidden/>
              </w:rPr>
              <w:fldChar w:fldCharType="begin"/>
            </w:r>
            <w:r>
              <w:rPr>
                <w:webHidden/>
              </w:rPr>
              <w:instrText xml:space="preserve"> PAGEREF _Toc211933201 \h </w:instrText>
            </w:r>
            <w:r>
              <w:rPr>
                <w:webHidden/>
              </w:rPr>
            </w:r>
            <w:r>
              <w:rPr>
                <w:webHidden/>
              </w:rPr>
              <w:fldChar w:fldCharType="separate"/>
            </w:r>
            <w:r>
              <w:rPr>
                <w:webHidden/>
              </w:rPr>
              <w:t>50</w:t>
            </w:r>
            <w:r>
              <w:rPr>
                <w:webHidden/>
              </w:rPr>
              <w:fldChar w:fldCharType="end"/>
            </w:r>
          </w:hyperlink>
        </w:p>
        <w:p w:rsidR="00C52F08" w:rsidRDefault="00C52F08">
          <w:pPr>
            <w:pStyle w:val="41"/>
            <w:tabs>
              <w:tab w:val="right" w:leader="dot" w:pos="9912"/>
            </w:tabs>
            <w:rPr>
              <w:rFonts w:asciiTheme="minorHAnsi" w:eastAsiaTheme="minorEastAsia" w:hAnsiTheme="minorHAnsi" w:cstheme="minorBidi"/>
              <w:sz w:val="22"/>
              <w:lang w:eastAsia="ru-RU"/>
            </w:rPr>
          </w:pPr>
          <w:hyperlink w:anchor="_Toc211933202" w:history="1">
            <w:r w:rsidRPr="00AE29C1">
              <w:rPr>
                <w:rStyle w:val="a7"/>
              </w:rPr>
              <w:t>20.10.2025 Коммерсантъ (kommersant.ru) РСПП: в Россию могли вернуться до половины релокантов</w:t>
            </w:r>
            <w:r>
              <w:rPr>
                <w:webHidden/>
              </w:rPr>
              <w:tab/>
            </w:r>
            <w:r>
              <w:rPr>
                <w:webHidden/>
              </w:rPr>
              <w:fldChar w:fldCharType="begin"/>
            </w:r>
            <w:r>
              <w:rPr>
                <w:webHidden/>
              </w:rPr>
              <w:instrText xml:space="preserve"> PAGEREF _Toc211933202 \h </w:instrText>
            </w:r>
            <w:r>
              <w:rPr>
                <w:webHidden/>
              </w:rPr>
            </w:r>
            <w:r>
              <w:rPr>
                <w:webHidden/>
              </w:rPr>
              <w:fldChar w:fldCharType="separate"/>
            </w:r>
            <w:r>
              <w:rPr>
                <w:webHidden/>
              </w:rPr>
              <w:t>51</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1933129"/>
      <w:r w:rsidRPr="00643995">
        <w:t>ДЕЯТЕЛЬНОСТЬ НОСТРОЙ</w:t>
      </w:r>
      <w:bookmarkEnd w:id="2"/>
    </w:p>
    <w:p w:rsidR="00C62D73" w:rsidRDefault="00C850AE" w:rsidP="00C62D73">
      <w:pPr>
        <w:pStyle w:val="3"/>
      </w:pPr>
      <w:bookmarkStart w:id="3" w:name="_Toc211933130"/>
      <w:r>
        <w:rPr>
          <w:rStyle w:val="DocumentName"/>
        </w:rPr>
        <w:t>Семинар для руководителей и бухгалтеров строительных, проектных и изыскательских СРО в Сочи</w:t>
      </w:r>
      <w:bookmarkEnd w:id="3"/>
    </w:p>
    <w:p w:rsidR="00C5199D" w:rsidRDefault="00C5199D" w:rsidP="00C5199D">
      <w:pPr>
        <w:pStyle w:val="4"/>
      </w:pPr>
      <w:bookmarkStart w:id="4" w:name="_Toc211882870"/>
      <w:bookmarkStart w:id="5" w:name="_Toc211933131"/>
      <w:r>
        <w:rPr>
          <w:rStyle w:val="DocumentDate"/>
        </w:rPr>
        <w:t>20.10.2025</w:t>
      </w:r>
      <w:r>
        <w:br/>
      </w:r>
      <w:r>
        <w:rPr>
          <w:rStyle w:val="DocumentSource"/>
        </w:rPr>
        <w:t>Национальное объединение строителей (nostroy.ru)</w:t>
      </w:r>
      <w:r>
        <w:br/>
      </w:r>
      <w:r>
        <w:rPr>
          <w:rStyle w:val="DocumentName"/>
        </w:rPr>
        <w:t>Семинар для руководителей и бухгалтеров строительных, проектных и изыскательских СРО состоялся в Сочи</w:t>
      </w:r>
      <w:bookmarkEnd w:id="4"/>
      <w:bookmarkEnd w:id="5"/>
    </w:p>
    <w:p w:rsidR="00C5199D" w:rsidRDefault="00C5199D" w:rsidP="00C850AE">
      <w:pPr>
        <w:pStyle w:val="5"/>
      </w:pPr>
      <w:r>
        <w:t>Семинар для руководителей и бухгалтеров строительных, проектных и изыскательских саморегулируемых организаций (СРО) Сибирского федерального округа «Управление некоммерческой организацией с учетом изменений в законодательстве. Бухгалтерский учет и налогообложение» прошел 14-16 октября в Сочи.</w:t>
      </w:r>
    </w:p>
    <w:p w:rsidR="00C5199D" w:rsidRDefault="00C5199D" w:rsidP="00C5199D">
      <w:pPr>
        <w:pStyle w:val="DocumentBody"/>
      </w:pPr>
      <w:r>
        <w:t>В ходе трехдневного обучающего курса участникам семинара был представлен подробный обзор изменений в нормативно-законодательном регулировании деятельности некоммерческих организаций в части бухучета, налогообложения, трудового права и защиты персональных данных, а также новые требования контрольно-надзорных органов при анализе финансовой отчетности и комплексном аудите. Актуализация нормативно-правовой базы позволяет существенно укрепить грамотность руководителей и бухгалтеров СРО, дополнив их знания действенными инструментами.</w:t>
      </w:r>
    </w:p>
    <w:p w:rsidR="00C5199D" w:rsidRDefault="00C5199D" w:rsidP="00C5199D">
      <w:pPr>
        <w:pStyle w:val="DocumentBody"/>
      </w:pPr>
      <w:r>
        <w:t xml:space="preserve">Открывая мероприятие, генеральный директор Ассоциации строительных организаций Новосибирской области Мария Бирюкова приветствовала участников от имени координатора </w:t>
      </w:r>
      <w:r>
        <w:rPr>
          <w:b/>
        </w:rPr>
        <w:t>Национального объединения строителей (НОСТРОЙ</w:t>
      </w:r>
      <w:r>
        <w:t>) и НОПРИЗ в Сибирском федеральном округе Максима Федорченко, отметив неуклонный рост из года в год качества и профессиональной глубины подачи материалов семинара, а также растущую поддержку со стороны профессионального сообщества. Спикер выразила уверенность в том, что каждый участник сможет извлечь для себя максимум пользы и не только получит ответы на ключевые деловые вопросы, но и обретет новый заряд энергии благодаря живому и открытому диалогу с коллегами.</w:t>
      </w:r>
    </w:p>
    <w:p w:rsidR="00C5199D" w:rsidRDefault="00C5199D" w:rsidP="00C5199D">
      <w:pPr>
        <w:pStyle w:val="DocumentBody"/>
      </w:pPr>
      <w:r>
        <w:t xml:space="preserve">Главный бухгалтер </w:t>
      </w:r>
      <w:r>
        <w:rPr>
          <w:b/>
        </w:rPr>
        <w:t>НОСТРОЙ</w:t>
      </w:r>
      <w:r>
        <w:t xml:space="preserve"> Оксана Дуденчук подчеркнула высокий уровень интереса к семинару, что, по ее мнению, свидетельствует о подлинном стремлении профессионального сообщества к непрерывному развитию и повышению квалификации, и выразила благодарность координатору и организаторам за возможность проведения столь значимого события.</w:t>
      </w:r>
    </w:p>
    <w:p w:rsidR="00C5199D" w:rsidRDefault="00C5199D" w:rsidP="00C5199D">
      <w:pPr>
        <w:pStyle w:val="DocumentBody"/>
      </w:pPr>
      <w:r>
        <w:t>Напутственными словами обучающихся также поддержали руководители сибирских СРО.</w:t>
      </w:r>
    </w:p>
    <w:p w:rsidR="00C5199D" w:rsidRDefault="00C5199D" w:rsidP="00C5199D">
      <w:pPr>
        <w:pStyle w:val="DocumentBody"/>
      </w:pPr>
      <w:r>
        <w:t>Генеральный директор СРО «Ассоциация строителей Хакасии» Владимир Окишев подчеркнул, что участники трехдневного курса как никто знают, насколько важна точность в бухгалтерии и управленческой деятельности. Он отметил, что шестой год семинар помогает не допускать неточностей в тех вопросах, где цена ошибки особенно высока.</w:t>
      </w:r>
    </w:p>
    <w:p w:rsidR="00C5199D" w:rsidRDefault="00C5199D" w:rsidP="00C5199D">
      <w:pPr>
        <w:pStyle w:val="DocumentBody"/>
      </w:pPr>
      <w:r>
        <w:t xml:space="preserve">Председатель правления Ассоциации строителей «СРО «ДОРСТРОЙ» Александр Друзенко поблагодарил координатора за создание и регулярное проведение этого важного форума и подчеркнул, что на мероприятии присутствуют те, кто не только ведет финансовый учет организаций, но и всегда находится на самом острие событий, </w:t>
      </w:r>
      <w:r>
        <w:lastRenderedPageBreak/>
        <w:t>на чьих плечах лежит большая ответственность. Важно, добавил он, что подобные встречи дают уникальную возможность быть в курсе последних изменений в отрасли и обсудить их в кругу единомышленников.</w:t>
      </w:r>
    </w:p>
    <w:p w:rsidR="00C5199D" w:rsidRDefault="00C5199D" w:rsidP="00C5199D">
      <w:pPr>
        <w:pStyle w:val="DocumentBody"/>
      </w:pPr>
      <w:r>
        <w:t>Председатель правления СРО «Ассоциация «Сибирские строители» Ольга Матвеева отметила, что сила СРО, как и любой компании, заключается в мудрости и профессионализме ее кадров, а семинар вносит значительный вклад в развитие как саморегулирования, так и строительной отрасли в целом.</w:t>
      </w:r>
    </w:p>
    <w:p w:rsidR="00C5199D" w:rsidRDefault="00C5199D" w:rsidP="00C5199D">
      <w:pPr>
        <w:pStyle w:val="DocumentBody"/>
      </w:pPr>
      <w:r>
        <w:t xml:space="preserve">Член Совета </w:t>
      </w:r>
      <w:r>
        <w:rPr>
          <w:b/>
        </w:rPr>
        <w:t>НОСТРОЙ</w:t>
      </w:r>
      <w:r>
        <w:t>, генеральный директор Ассоциации СРО «Енисейский альянс строителей» Игорь Игнатков отметил актуальность вынесенных на обсуждение вопросов и поддержал выбранный формат совместного участия руководителей и бухгалтеров - это позволяет комплексно подойти к решению обсуждаемых вопросов.</w:t>
      </w:r>
    </w:p>
    <w:p w:rsidR="00C5199D" w:rsidRDefault="00C5199D" w:rsidP="00C5199D">
      <w:pPr>
        <w:pStyle w:val="DocumentBody"/>
      </w:pPr>
      <w:r>
        <w:t>К благодарственным словам также присоединился заместитель директора СРО «Ассоциация «Томские строители» Владимир Брянский.</w:t>
      </w:r>
    </w:p>
    <w:p w:rsidR="00C5199D" w:rsidRDefault="00C5199D" w:rsidP="00C5199D">
      <w:pPr>
        <w:pStyle w:val="DocumentBody"/>
      </w:pPr>
      <w:r>
        <w:t>Как и в предыдущие годы, ключевой спикер семинара директор ООО «АудитАрте», аттестованный аудитор Надежда Клакевич раскрыла основные пункты повестки мероприятия, ответила на вопросы и провела итоговое тестирование участников.</w:t>
      </w:r>
    </w:p>
    <w:p w:rsidR="00C5199D" w:rsidRDefault="00C5199D" w:rsidP="00C5199D">
      <w:pPr>
        <w:pStyle w:val="DocumentBody"/>
      </w:pPr>
      <w:r>
        <w:t>В первую очередь были проанализированы особенности перехода с 2025 отчетного года на новый федеральный стандарт бухгалтерского учета - ФСБУ4/2023. С целью систематизации правил бухгалтерской отчетности, приказом Минфина РФ от 04.10.2023 № 157Н введен стандарт, который объединил и заменил ранее действовавшие ПБУ 4/99 «Бухгалтерская отчетность организации» и приказ Минфина РФ от 02.07.2010 № 66Н «О формах бухгалтерской отчетности организаций».</w:t>
      </w:r>
    </w:p>
    <w:p w:rsidR="00C5199D" w:rsidRDefault="00C5199D" w:rsidP="00C5199D">
      <w:pPr>
        <w:pStyle w:val="DocumentBody"/>
      </w:pPr>
      <w:r>
        <w:t>В рамках выступления были детально разобраны все ключевые аспекты нового стандарта ФСБУ4/2023, который четко определяет состав и содержание годовой и промежуточной отчетности, специфику составления, правила оформления и условия, при которых отчетность признается достоверной. С выходом ФСБУ4/2023, среди прочего, появились четкие критерии признания актива оборотным (например, актив предназначен для использования или продажи в период менее 12 месяцев), а обязательство - краткосрочным (должно быть погашено в течение 12 месяцев с отчетной даты).</w:t>
      </w:r>
    </w:p>
    <w:p w:rsidR="00C5199D" w:rsidRDefault="00C5199D" w:rsidP="00C5199D">
      <w:pPr>
        <w:pStyle w:val="DocumentBody"/>
      </w:pPr>
      <w:r>
        <w:t>Надежда Клакевич раскрыла специфику применения нового федерального стандарта некоммерческими организациями, к которым относятся и СРО, включая общие нюансы составления баланса, специфику отчета о целевом использовании средств и отчета о финансовых результатах. Для более глубокого изучения нововведений ФСБУ4/2023 спикер рекомендовала обратиться к Информационному сообщению Минфина РФ от 26.03.2024 № ИС-Учет-50.</w:t>
      </w:r>
    </w:p>
    <w:p w:rsidR="00C5199D" w:rsidRDefault="00C5199D" w:rsidP="00C5199D">
      <w:pPr>
        <w:pStyle w:val="DocumentBody"/>
      </w:pPr>
      <w:r>
        <w:t>Не менее важным вопросом повестки семинара стало рассмотрение особенностей формирования Учетной политики для СРО в соответствии с новым ФСБУ4/2023. Согласно ему, в документе должны быть закреплены состав раскрываемой информации, существенные показатели отчетности, а также формат пояснений к Балансу и Отчету о целевом использовании средств (пояснения теперь являются обязательными для всех организаций). Кроме этого, важно исключить из учетной политики положения, основанные на устаревших документах (ПБУ 4/99 и приказ Минфина РФ от 02.07.2010 № 66Н).</w:t>
      </w:r>
    </w:p>
    <w:p w:rsidR="00C5199D" w:rsidRDefault="00C5199D" w:rsidP="00C5199D">
      <w:pPr>
        <w:pStyle w:val="DocumentBody"/>
      </w:pPr>
      <w:r>
        <w:t>Надежда Клакевич подробно рассказала об установлении критериев существенности в учетной политике СРО и правильном оформлении инвентаризации активов и обязательств, и т. д.</w:t>
      </w:r>
    </w:p>
    <w:p w:rsidR="00C5199D" w:rsidRDefault="00C5199D" w:rsidP="00C5199D">
      <w:pPr>
        <w:pStyle w:val="DocumentBody"/>
      </w:pPr>
      <w:r>
        <w:t>Раскрывая основные аспекты налоговой реформы 2026 года, эксперт остановилась на тех нововведениях, которые с высокой долей вероятности будут реализованы, начиная с 1 января 2026 года при условии принятия соответствующих законодательных поправок. В их числе: повышение ставки НДС с 20% до 22% (с сохранением льготной ставки 10% для социально значимых товаров), снижение порога доходов, при котором необходимо платить НДС (для предприятий, использующих упрощенную систему налогообложения), оптимизация льготных тарифов страховых взносов для субъектов малого и среднего предпринимательства и ряд других. Также она детально описала механизм «переходного периода» в исчислении и выплатах НДС, привела примеры изменений в порядке исчисления и выплат налогов на доходы физических лиц, а также предоставления некоторых налоговых вычетов.</w:t>
      </w:r>
    </w:p>
    <w:p w:rsidR="00C5199D" w:rsidRDefault="00C5199D" w:rsidP="00C5199D">
      <w:pPr>
        <w:pStyle w:val="DocumentBody"/>
      </w:pPr>
      <w:r>
        <w:t>Отдельное внимание было уделено актуальным изменениям действующего трудового законодательства, в частности новому порядку начисления и выплаты премий. Согласно нововведениям, сумма премирования должна быть обоснована руководством, либо подходить под понятные критерии измеряемой пользы, принесенные компании за определенный период.</w:t>
      </w:r>
    </w:p>
    <w:p w:rsidR="00C5199D" w:rsidRDefault="00C5199D" w:rsidP="00C5199D">
      <w:pPr>
        <w:pStyle w:val="DocumentBody"/>
      </w:pPr>
      <w:r>
        <w:t>Не менее значимым стало рассмотрение особенностей работы с персональными данными. Надежда Клакевич рассказала, как следует классифицировать, раскрывать и предоставлять персональные данные и какие «подводные камни» есть в этой сфере.</w:t>
      </w:r>
    </w:p>
    <w:p w:rsidR="00C5199D" w:rsidRDefault="00C5199D" w:rsidP="00C5199D">
      <w:pPr>
        <w:pStyle w:val="DocumentBody"/>
      </w:pPr>
      <w:r>
        <w:t>Семинар завершился 16 октября круглым столом, в рамках которого участники смогли детально обсудить вопросы, требующие дополнительного раскрытия. По итогам обучающего курса все его участники получили именные сертификаты.</w:t>
      </w:r>
    </w:p>
    <w:p w:rsidR="00C5199D" w:rsidRDefault="00E97632" w:rsidP="00C5199D">
      <w:hyperlink r:id="rId8" w:history="1">
        <w:r w:rsidR="00C5199D">
          <w:rPr>
            <w:rStyle w:val="DocumentOriginalLink"/>
          </w:rPr>
          <w:t>https://nostroy.ru/company/news/?COMP_ID=t_news&amp;CUR_TAB=0&amp;eid=42094</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4"/>
      </w:pPr>
      <w:bookmarkStart w:id="6" w:name="_Toc211882861"/>
      <w:bookmarkStart w:id="7" w:name="_Toc211882860"/>
      <w:bookmarkStart w:id="8" w:name="_Toc211933132"/>
      <w:r>
        <w:rPr>
          <w:rStyle w:val="DocumentDate"/>
        </w:rPr>
        <w:lastRenderedPageBreak/>
        <w:t>20.10.2025</w:t>
      </w:r>
      <w:r>
        <w:br/>
      </w:r>
      <w:r>
        <w:rPr>
          <w:rStyle w:val="DocumentSource"/>
        </w:rPr>
        <w:t>Все о СРО в России (all-sro.ru)</w:t>
      </w:r>
      <w:r>
        <w:br/>
      </w:r>
      <w:r>
        <w:rPr>
          <w:rStyle w:val="DocumentName"/>
        </w:rPr>
        <w:t>Семинар для СРО в Сочи актуализировал знания руководителей и бухгалтеров по изменениям в законодательстве</w:t>
      </w:r>
      <w:bookmarkEnd w:id="6"/>
      <w:bookmarkEnd w:id="8"/>
    </w:p>
    <w:p w:rsidR="00C5199D" w:rsidRDefault="00C5199D" w:rsidP="00C5199D">
      <w:pPr>
        <w:pStyle w:val="DocumentBody"/>
      </w:pPr>
      <w:r>
        <w:t>С 14 по 16 октября в Сочи прошел семинар для руководителей и бухгалтеров строительных, проектных и изыскательских саморегулируемых организаций (СРО) Сибирского федерального округа. Мероприятие было посвящено управлению некоммерческой организацией с учетом последних изменений в законодательстве, а также вопросам бухгалтерского учета и налогообложения. Его цель - укрепление грамотности специалистов ключевых отраслевых объединений.</w:t>
      </w:r>
    </w:p>
    <w:p w:rsidR="00C5199D" w:rsidRDefault="00C5199D" w:rsidP="00C5199D">
      <w:pPr>
        <w:pStyle w:val="DocumentBody"/>
      </w:pPr>
      <w:r>
        <w:t>Форум для профессионального диалога</w:t>
      </w:r>
    </w:p>
    <w:p w:rsidR="00C5199D" w:rsidRDefault="00C5199D" w:rsidP="00C5199D">
      <w:pPr>
        <w:pStyle w:val="DocumentBody"/>
      </w:pPr>
      <w:r>
        <w:t xml:space="preserve">Открывая мероприятие, генеральный директор Ассоциации строительных организаций Новосибирской области Мария Бирюкова приветствовала участников от имени координатора </w:t>
      </w:r>
      <w:r>
        <w:rPr>
          <w:b/>
        </w:rPr>
        <w:t>Национальных объединений строителей</w:t>
      </w:r>
      <w:r>
        <w:t xml:space="preserve"> и изыскателей (</w:t>
      </w:r>
      <w:r>
        <w:rPr>
          <w:b/>
        </w:rPr>
        <w:t>НОСТРОЙ</w:t>
      </w:r>
      <w:r>
        <w:t xml:space="preserve"> и НОПРИЗ) в СФО Максима Федорченко. Она отметила неуклонный рост качества подачи материалов семинара и растущую поддержку со стороны профессионального сообщества. "Каждый участник сможет извлечь для себя максимум пользы и обретет новый заряд энергии благодаря живому и открытому диалогу с коллегами", - подчеркнула Бирюкова.</w:t>
      </w:r>
    </w:p>
    <w:p w:rsidR="00C5199D" w:rsidRDefault="00C5199D" w:rsidP="00C5199D">
      <w:pPr>
        <w:pStyle w:val="DocumentBody"/>
      </w:pPr>
      <w:r>
        <w:t xml:space="preserve">Главный бухгалтер </w:t>
      </w:r>
      <w:r>
        <w:rPr>
          <w:b/>
        </w:rPr>
        <w:t>НОСТРОЙ</w:t>
      </w:r>
      <w:r>
        <w:t xml:space="preserve"> Оксана Дуденчук подтвердила высокий уровень интереса к семинару, расценив его как свидетельство стремления сообщества к непрерывному развитию. Она выразила благодарность организаторам за возможность проведения столь значимого события.</w:t>
      </w:r>
    </w:p>
    <w:p w:rsidR="00C5199D" w:rsidRDefault="00C5199D" w:rsidP="00C5199D">
      <w:pPr>
        <w:pStyle w:val="DocumentBody"/>
      </w:pPr>
      <w:r>
        <w:t>Поддержка со стороны руководства СРО</w:t>
      </w:r>
    </w:p>
    <w:p w:rsidR="00C5199D" w:rsidRDefault="00C5199D" w:rsidP="00C5199D">
      <w:pPr>
        <w:pStyle w:val="DocumentBody"/>
      </w:pPr>
      <w:r>
        <w:t>Руководители сибирских саморегулируемых организаций единодушно поддержали ценность образовательного форума. Генеральный директор СРО "Ассоциация строителей Хакасии" Владимир Окишев отметил, что шестой год семинар помогает не допускать неточностей в вопросах, где цена ошибки особенно высока.</w:t>
      </w:r>
    </w:p>
    <w:p w:rsidR="00C5199D" w:rsidRDefault="00C5199D" w:rsidP="00C5199D">
      <w:pPr>
        <w:pStyle w:val="DocumentBody"/>
      </w:pPr>
      <w:r>
        <w:t>Председатель правления Ассоциации строителей "СРО "ДОРСТРОЙ" Александр Друзенко добавил, что подобные встречи дают уникальную возможность быть в курсе последних изменений в отрасли и обсудить их в кругу единомышленников. Ольга Матвеева, председатель правления СРО "Сибирские строители", заявила, что семинар вносит значительный вклад в развитие как саморегулирования, так и строительной отрасли в целом.</w:t>
      </w:r>
    </w:p>
    <w:p w:rsidR="00C5199D" w:rsidRDefault="00C5199D" w:rsidP="00C5199D">
      <w:pPr>
        <w:pStyle w:val="DocumentBody"/>
      </w:pPr>
      <w:r>
        <w:t>Комплексный подход к решению вопросов</w:t>
      </w:r>
    </w:p>
    <w:p w:rsidR="00C5199D" w:rsidRDefault="00C5199D" w:rsidP="00C5199D">
      <w:pPr>
        <w:pStyle w:val="DocumentBody"/>
      </w:pPr>
      <w:r>
        <w:t xml:space="preserve">Член Совета </w:t>
      </w:r>
      <w:r>
        <w:rPr>
          <w:b/>
        </w:rPr>
        <w:t>НОСТРОЙ</w:t>
      </w:r>
      <w:r>
        <w:t>, генеральный директор СРО "Енисейский альянс строителей" Игорь Игнатков особо отметил актуальность обсуждаемых вопросов. Он поддержал выбранный формат совместного участия руководителей и бухгалтеров, поскольку он позволяет комплексно подойти к решению задач. К благодарственным словам также присоединился заместитель директора СРО "Ассоциация "Томские строители" Владимир Брянский.</w:t>
      </w:r>
    </w:p>
    <w:p w:rsidR="00C5199D" w:rsidRDefault="00C5199D" w:rsidP="00C5199D">
      <w:pPr>
        <w:pStyle w:val="DocumentBody"/>
      </w:pPr>
      <w:r>
        <w:t>Итоги и результаты мероприятия</w:t>
      </w:r>
    </w:p>
    <w:p w:rsidR="00C5199D" w:rsidRDefault="00C5199D" w:rsidP="00C5199D">
      <w:pPr>
        <w:pStyle w:val="DocumentBody"/>
      </w:pPr>
      <w:r>
        <w:t>Спикер семинара, директор компании "АудитАрте", аттестованный аудитор Надежда Клакевич, раскрыла основные пункты повестки и ответила на вопросы участников. В рамках трехдневного курса специалисты получили подробный обзор изменений в нормативно-законодательном регулировании деятельности некоммерческих организаций, включая бухучет, налогообложение, трудовое право и защиту персональных данных. Им также были представлены новые требования контрольно-надзорных органов.</w:t>
      </w:r>
    </w:p>
    <w:p w:rsidR="00C5199D" w:rsidRDefault="00C5199D" w:rsidP="00C5199D">
      <w:pPr>
        <w:pStyle w:val="DocumentBody"/>
      </w:pPr>
      <w:r>
        <w:t>Мероприятие завершилось 16 октября круглым столом для детального обсуждения сложных вопросов. По итогам обучающего курса все участники получили именные сертификаты, подтверждающие актуализацию их знаний.</w:t>
      </w:r>
    </w:p>
    <w:p w:rsidR="00C5199D" w:rsidRDefault="00E97632" w:rsidP="00C5199D">
      <w:hyperlink r:id="rId9" w:history="1">
        <w:r w:rsidR="00C5199D">
          <w:rPr>
            <w:rStyle w:val="DocumentOriginalLink"/>
          </w:rPr>
          <w:t>https://www.all-sro.ru/news/seminar-dlya-sro-v-sochi-aktualiziroval-znaniya-rukovoditeley-i-bukhgalterov-po-izmeneniyam-v-zakono/</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4"/>
      </w:pPr>
      <w:bookmarkStart w:id="9" w:name="_Toc211933133"/>
      <w:r>
        <w:rPr>
          <w:rStyle w:val="DocumentDate"/>
        </w:rPr>
        <w:t>20.10.2025</w:t>
      </w:r>
      <w:r>
        <w:br/>
      </w:r>
      <w:r>
        <w:rPr>
          <w:rStyle w:val="DocumentSource"/>
        </w:rPr>
        <w:t>Все о СРО в России (all-sro.ru)</w:t>
      </w:r>
      <w:r>
        <w:br/>
      </w:r>
      <w:r>
        <w:rPr>
          <w:rStyle w:val="DocumentName"/>
        </w:rPr>
        <w:t>Переход СРО на новые стандарты бухучета и налоговая реформа: о чем говорили участники семинара</w:t>
      </w:r>
      <w:bookmarkEnd w:id="7"/>
      <w:bookmarkEnd w:id="9"/>
    </w:p>
    <w:p w:rsidR="00C5199D" w:rsidRDefault="00C5199D" w:rsidP="00C5199D">
      <w:pPr>
        <w:pStyle w:val="DocumentBody"/>
      </w:pPr>
      <w:r>
        <w:t>С 14 по 16 октября в Сочи прошел семинар для руководителей и бухгалтеров строительных, проектных и изыскательских саморегулируемых организаций (СРО) Сибирского федерального округа, посвященный актуальным изменениям в законодательстве. Ключевой темой мероприятия стала подготовка к переходу с 2025 отчетного года на новый федеральный стандарт бухгалтерского учета ФСБУ 4/2023, а также предстоящая налоговая реформа 2026 года.</w:t>
      </w:r>
    </w:p>
    <w:p w:rsidR="00C5199D" w:rsidRDefault="00C5199D" w:rsidP="00C5199D">
      <w:pPr>
        <w:pStyle w:val="DocumentBody"/>
      </w:pPr>
      <w:r>
        <w:t>Переход на новый стандарт бухучета</w:t>
      </w:r>
    </w:p>
    <w:p w:rsidR="00C5199D" w:rsidRDefault="00C5199D" w:rsidP="00C5199D">
      <w:pPr>
        <w:pStyle w:val="DocumentBody"/>
      </w:pPr>
      <w:r>
        <w:t xml:space="preserve">В рамках семинара эксперт, директор компании "АудитАрте" Надежда Клакевич, детально разобрала ключевые аспекты ФСБУ 4/2023, который объединил и заменил ранее действовавшие ПБУ 4/99 и приказ Минфина РФ № 66Н. Новый стандарт четко определяет состав и содержание годовой и промежуточной отчетности, правила ее оформления и условия признания достоверной. Спикер особо отметила появление четких критериев признания </w:t>
      </w:r>
      <w:r>
        <w:lastRenderedPageBreak/>
        <w:t>актива оборотным и обязательства краткосрочным, а также специфику применения стандарта некоммерческими организациями, к которым относятся СРО.</w:t>
      </w:r>
    </w:p>
    <w:p w:rsidR="00C5199D" w:rsidRDefault="00C5199D" w:rsidP="00C5199D">
      <w:pPr>
        <w:pStyle w:val="DocumentBody"/>
      </w:pPr>
      <w:r>
        <w:t>Формирование учетной политики и налоговые изменения</w:t>
      </w:r>
    </w:p>
    <w:p w:rsidR="00C5199D" w:rsidRDefault="00C5199D" w:rsidP="00C5199D">
      <w:pPr>
        <w:pStyle w:val="DocumentBody"/>
      </w:pPr>
      <w:r>
        <w:t>Отдельное внимание на семинаре уделили формированию Учетной политики для СРО в соответствии с ФСБУ 4/2023. Надежда Клакевич пояснила, что в документе теперь необходимо закреплять состав раскрываемой информации, существенные показатели отчетности и формат пояснений к балансу. Особое значение имел блок, посвященный налоговой реформе 2026 года. Эксперт раскрыла вероятные нововведения, включая повышение ставки НДС с 20% до 22%, снижение порога доходов для плательщиков НДС на УСН и оптимизацию льготных тарифов страховых взносов для малого и среднего бизнеса.</w:t>
      </w:r>
    </w:p>
    <w:p w:rsidR="00C5199D" w:rsidRDefault="00C5199D" w:rsidP="00C5199D">
      <w:pPr>
        <w:pStyle w:val="DocumentBody"/>
      </w:pPr>
      <w:r>
        <w:t>Трудовое право и работа с персональными данными</w:t>
      </w:r>
    </w:p>
    <w:p w:rsidR="00C5199D" w:rsidRDefault="00C5199D" w:rsidP="00C5199D">
      <w:pPr>
        <w:pStyle w:val="DocumentBody"/>
      </w:pPr>
      <w:r>
        <w:t>Участники семинара также разобрали изменения в трудовом законодательстве, в частности новый порядок начисления и выплаты премий, которые должны быть обоснованы руководством или соответствовать измеримым критериям пользы. Не менее значимым стал блок о работе с персональными данными, где спикер рассказала о правильной классификации, раскрытии и предоставлении этой информации, обратив внимание на существующие "подводные камни".</w:t>
      </w:r>
    </w:p>
    <w:p w:rsidR="00C5199D" w:rsidRDefault="00C5199D" w:rsidP="00C5199D">
      <w:pPr>
        <w:pStyle w:val="DocumentBody"/>
      </w:pPr>
      <w:r>
        <w:t>Итоги образовательного форума</w:t>
      </w:r>
    </w:p>
    <w:p w:rsidR="00C5199D" w:rsidRDefault="00C5199D" w:rsidP="00C5199D">
      <w:pPr>
        <w:pStyle w:val="DocumentBody"/>
      </w:pPr>
      <w:r>
        <w:t>Участники смогли детально обсудить сложные вопросы, требующие дополнительного раскрытия. По итогам трехдневного обучающего курса все его участники получили именные сертификаты, подтверждающие актуализацию их знаний в области бухгалтерского учета, налогообложения и корпоративного управления в условиях меняющегося законодательства.</w:t>
      </w:r>
    </w:p>
    <w:p w:rsidR="00C5199D" w:rsidRDefault="00C5199D" w:rsidP="00C5199D">
      <w:pPr>
        <w:pStyle w:val="DocumentAuthor"/>
      </w:pPr>
      <w:r>
        <w:t>Элеонора Ширинова</w:t>
      </w:r>
    </w:p>
    <w:p w:rsidR="00C5199D" w:rsidRDefault="00E97632" w:rsidP="00C5199D">
      <w:hyperlink r:id="rId10" w:history="1">
        <w:r w:rsidR="00C5199D">
          <w:rPr>
            <w:rStyle w:val="DocumentOriginalLink"/>
          </w:rPr>
          <w:t>https://www.all-sro.ru/news/perekhod-sro-na-novye-standarty-bukhucheta-i-nalogovaya-reforma-o-chem-govorili-uchastniki-seminara/</w:t>
        </w:r>
      </w:hyperlink>
    </w:p>
    <w:p w:rsidR="00C5199D" w:rsidRDefault="00C5199D" w:rsidP="00C5199D">
      <w:r>
        <w:rPr>
          <w:sz w:val="18"/>
        </w:rPr>
        <w:t>назад: </w:t>
      </w:r>
      <w:hyperlink w:anchor="ref_toc" w:history="1">
        <w:r>
          <w:rPr>
            <w:rStyle w:val="NavigationLink"/>
          </w:rPr>
          <w:t>оглавление</w:t>
        </w:r>
      </w:hyperlink>
    </w:p>
    <w:p w:rsidR="00FB3B68" w:rsidRDefault="00FB3B68" w:rsidP="00FB3B68">
      <w:pPr>
        <w:pStyle w:val="4"/>
      </w:pPr>
      <w:bookmarkStart w:id="10" w:name="_Toc211926040"/>
      <w:bookmarkStart w:id="11" w:name="_Toc211933134"/>
      <w:r>
        <w:rPr>
          <w:rStyle w:val="DocumentDate"/>
        </w:rPr>
        <w:t>21.10.2025</w:t>
      </w:r>
      <w:r>
        <w:br/>
      </w:r>
      <w:r>
        <w:rPr>
          <w:rStyle w:val="DocumentSource"/>
        </w:rPr>
        <w:t>ГеоИнфо (geoinfo.ru)</w:t>
      </w:r>
      <w:r>
        <w:br/>
      </w:r>
      <w:r>
        <w:rPr>
          <w:rStyle w:val="DocumentName"/>
        </w:rPr>
        <w:t>Состоялся семинар для руководителей и бухгалтеров строительных, изыскательских и проектных СРО Сибирского федерального округа</w:t>
      </w:r>
      <w:bookmarkEnd w:id="10"/>
      <w:bookmarkEnd w:id="11"/>
    </w:p>
    <w:p w:rsidR="00FB3B68" w:rsidRDefault="00E97632" w:rsidP="00FB3B68">
      <w:pPr>
        <w:pStyle w:val="DocumentBody"/>
      </w:pPr>
      <w:r>
        <w:t>14</w:t>
      </w:r>
      <w:r w:rsidR="00FB3B68">
        <w:t>–16 октября 2025 года в Сочи прошел семинар для руководителей и бухгалтеров строительных, изыскательских и проектных саморегулируемых организаций Сибирского федерального округа «Управление некоммерческой организацией с учетом изменений в законодательстве. Бухгалтерский учет и налогообложение».</w:t>
      </w:r>
    </w:p>
    <w:p w:rsidR="00FB3B68" w:rsidRDefault="00FB3B68" w:rsidP="00FB3B68">
      <w:pPr>
        <w:pStyle w:val="DocumentBody"/>
      </w:pPr>
      <w:r>
        <w:t>В ходе трехдневного обучающего курса участникам был представлен подробный обзор изменений в нормативно-законодательной регламентации деятельности некоммерческих организаций в части бухучета, налогообложения, трудового права и защиты персональных данных, новых требований контрольно-надзорных органов при анализе финансовой отчетности и комплексном аудите. Это позволило существенно укрепить правовой и финансовую грамотность руководителей и бухгалтеров СРО, вооружив их действенными инструментами для решения многих серьезных вопросов, с которыми им неизбежно приходится сталкиваться в своей повседневной практике.</w:t>
      </w:r>
    </w:p>
    <w:p w:rsidR="00FB3B68" w:rsidRDefault="00FB3B68" w:rsidP="00FB3B68">
      <w:pPr>
        <w:pStyle w:val="DocumentBody"/>
      </w:pPr>
      <w:r>
        <w:t xml:space="preserve">Открывая курс, генеральный директор Ассоциации строительных организаций Новосибирской области Мария Бирюкова приветствовала собравшихся от лица координатора НОПРИЗ и </w:t>
      </w:r>
      <w:r>
        <w:rPr>
          <w:b/>
        </w:rPr>
        <w:t>НОСТРОЙ</w:t>
      </w:r>
      <w:r>
        <w:t xml:space="preserve"> в Сибирском федеральном округе Максима Федорченко . Она высказала мнение, что с каждым годом качество и профессиональная глубина подачи информационных материалов на семинаре продолжают расти, возрастает и поддержка события со стороны руководителей и бухгалтеров округа.</w:t>
      </w:r>
    </w:p>
    <w:p w:rsidR="00FB3B68" w:rsidRDefault="00FB3B68" w:rsidP="00FB3B68">
      <w:pPr>
        <w:pStyle w:val="DocumentBody"/>
      </w:pPr>
      <w:r>
        <w:t>Как и в предыдущие годы, раскрыла все основные пункты повестки семинара, ответила на вопросы и провела итоговое тестирование участников директор ООО «АудитАрте», аттестованный аудитор Надежда Клакевич .</w:t>
      </w:r>
    </w:p>
    <w:p w:rsidR="00FB3B68" w:rsidRDefault="00FB3B68" w:rsidP="00FB3B68">
      <w:pPr>
        <w:pStyle w:val="DocumentBody"/>
      </w:pPr>
      <w:r>
        <w:t>Первым пунктом на семинаре были проанализированы особенности перехода с 2025 отчетного года на новый федеральный стандарт бухгалтерского учета — ФСБУ4/2023. С целью систематизации правил бухгалтерской отчетности данным стандартом, введенным приказом Минфина России от 04.10.2023 г. № 157Н, объединили и заменили два нормативных документа: ПБУ 4/99 «Бухгалтерская отчетность организации» и приказ Минфина России от 02.07.2010 г. № 66Н «О формах бухгалтерской отчетности организаций».</w:t>
      </w:r>
    </w:p>
    <w:p w:rsidR="00FB3B68" w:rsidRDefault="00FB3B68" w:rsidP="00FB3B68">
      <w:pPr>
        <w:pStyle w:val="DocumentBody"/>
      </w:pPr>
      <w:r>
        <w:t>ФСБУ4/2023 охватывает все ключевые аспекты бухгалтерской отчетности, четко определяя состав и содержание годовой и промежуточной отчетности и специфику ее составления, правила оформления и условия, при которых отчетность признается достоверной.</w:t>
      </w:r>
    </w:p>
    <w:p w:rsidR="00FB3B68" w:rsidRDefault="00FB3B68" w:rsidP="00FB3B68">
      <w:pPr>
        <w:pStyle w:val="DocumentBody"/>
      </w:pPr>
      <w:r>
        <w:t>По информации Надежды Клакевич , с выходом ФСБУ4/2023 среди прочего появились четкие критерии признания актива оборотным (критериев несколько, достаточно одного из них — например, актив предназначен для использования или продажи в течение менее 12 месяцев), а обязательства — краткосрочным (оно должно быть погашено в течение 12 месяцев с отчетной даты). Спикер раскрыла все особенности использования нового федерального стандарта некоммерческими организациями, к которым относятся и СРО, включая общие нюансы составления баланса, специфику отчета о целевом использовании средств и отчета о финансовых результатах.</w:t>
      </w:r>
    </w:p>
    <w:p w:rsidR="00FB3B68" w:rsidRDefault="00FB3B68" w:rsidP="00FB3B68">
      <w:pPr>
        <w:pStyle w:val="DocumentBody"/>
      </w:pPr>
      <w:r>
        <w:t>Для подробного знакомства с новшествами ФСБУ4/2023 она порекомендовала информационное сообщение Минфина России от 26.03.2024 г. № ИС-Учет-50.</w:t>
      </w:r>
    </w:p>
    <w:p w:rsidR="00FB3B68" w:rsidRDefault="00FB3B68" w:rsidP="00FB3B68">
      <w:pPr>
        <w:pStyle w:val="DocumentBody"/>
      </w:pPr>
      <w:r>
        <w:t>Вторым пунктом рассмотрели стали особенности формирования Учетной политики для СРО с 2025 года в соответствии с новым ФСБУ4/2023. Среди прочего, в этом документе должны быть закреплены: состав раскрываемой информации, существенные показатели отчетности, формат пояснений к Балансу и Отчету о целевом использовании средств (пояснения теперь являются обязательными для всех организаций). Кроме того, важно «подчистить хвосты», исключив из учетной политики положения, основанные на устаревших документах (упомянутых выше ПБУ 4/99 и приказе Минфина России от 02.07.2010 г. № 66Н).</w:t>
      </w:r>
    </w:p>
    <w:p w:rsidR="00FB3B68" w:rsidRDefault="00FB3B68" w:rsidP="00FB3B68">
      <w:pPr>
        <w:pStyle w:val="DocumentBody"/>
      </w:pPr>
      <w:r>
        <w:t>Надежда Клакевич подробно рассказала, как установить критерии существенности в учетной политике саморегулируемой организации, как правильно формализовать и осуществить инвентаризацию активов и обязательств, и т. д.</w:t>
      </w:r>
    </w:p>
    <w:p w:rsidR="00FB3B68" w:rsidRDefault="00FB3B68" w:rsidP="00FB3B68">
      <w:pPr>
        <w:pStyle w:val="DocumentBody"/>
      </w:pPr>
      <w:r>
        <w:t>Раскрывая основные аспекты налоговой реформы 2026 года, эксперт остановилась на тех нововведениях, которые еще не произошли, но с очень высокой вероятностью реализуются уже с 1 января 2026 года, — при условии принятия соответствующих законодательных поправок. В их числе — повышение ставки НДС с 20% до 22% (с сохранением льготной ставки 10% для социально значимых товаров), снижение порога доходов, при котором надо платить НДС (для предприятий, использующих упрощенную систему налогообложения), оптимизация льготных тарифов страховых взносов для субъектов малого и среднего предпринимательства, и некоторые другие. Она описала, как будет проходить «переходный период» в исчислении и выплатах НДС, привела изменения в порядке исчисления и выплат налогов на доходы физических лиц, а также в порядке предоставления некоторых налоговых вычетов.</w:t>
      </w:r>
    </w:p>
    <w:p w:rsidR="00FB3B68" w:rsidRDefault="00FB3B68" w:rsidP="00FB3B68">
      <w:pPr>
        <w:pStyle w:val="DocumentBody"/>
      </w:pPr>
      <w:r>
        <w:t>Важным пунктом повестки стал разбор изменений действующего трудового законодательства. Так, актуально прозвучала информация об обновлении порядка начисления и выплаты премий сотрудникам. Как выяснилось, теперь размер и конкретная сумма премирования обязательно должны быть обоснованы руководством — либо исходя из понятной, измеряемой пользы, которую сотрудник сумел принести компании за тот или иной период (причем именно дополнительной, сверхурочной пользы, поскольку за простое добросовестное исполнение должностных обязанностей сотрудник получает оклад), либо опираясь на документально установленные государственные и отраслевые праздники или юбилеи.</w:t>
      </w:r>
    </w:p>
    <w:p w:rsidR="00FB3B68" w:rsidRDefault="00FB3B68" w:rsidP="00FB3B68">
      <w:pPr>
        <w:pStyle w:val="DocumentBody"/>
      </w:pPr>
      <w:r>
        <w:t>Не менее значимым был и пункт семинара об особенностях работы с персональными данными. Надежда Клакевич рассказала, как можно и нужно классифицировать, раскрывать и предоставлять персональные данные, какие «подводные камни» есть в этой сфере.</w:t>
      </w:r>
    </w:p>
    <w:p w:rsidR="00FB3B68" w:rsidRDefault="00FB3B68" w:rsidP="00FB3B68">
      <w:pPr>
        <w:pStyle w:val="DocumentBody"/>
      </w:pPr>
      <w:r>
        <w:t>Семинар завершился 16 октября круглым столом по тем вопросам, которые потребовали дополнительного обсуждения. По итогам обучающего курса каждый из участников получил именной сертификат.</w:t>
      </w:r>
    </w:p>
    <w:p w:rsidR="00FB3B68" w:rsidRDefault="00E97632" w:rsidP="00FB3B68">
      <w:hyperlink r:id="rId11" w:history="1">
        <w:r w:rsidR="00FB3B68">
          <w:rPr>
            <w:rStyle w:val="DocumentOriginalLink"/>
          </w:rPr>
          <w:t>https://geoinfo.ru/product/sluzhba-novostej-geoinfo/sostoyalsya-seminar-dlya-rukovoditelej-i-buhgalterov-stroitelnyh-izyskatelskih-i-proektnyh-sro-sibirskogo-federalnogo-okruga-58523.shtml</w:t>
        </w:r>
      </w:hyperlink>
    </w:p>
    <w:p w:rsidR="00FB3B68" w:rsidRDefault="00FB3B68" w:rsidP="00FB3B68">
      <w:r>
        <w:rPr>
          <w:sz w:val="18"/>
        </w:rPr>
        <w:t>назад: </w:t>
      </w:r>
      <w:hyperlink w:anchor="ref_toc" w:history="1">
        <w:r>
          <w:rPr>
            <w:rStyle w:val="NavigationLink"/>
          </w:rPr>
          <w:t>оглавление</w:t>
        </w:r>
      </w:hyperlink>
    </w:p>
    <w:p w:rsidR="00984C1F" w:rsidRDefault="00C850AE" w:rsidP="00C5199D">
      <w:pPr>
        <w:pStyle w:val="3"/>
      </w:pPr>
      <w:bookmarkStart w:id="12" w:name="_Toc211933135"/>
      <w:r>
        <w:rPr>
          <w:rStyle w:val="DocumentName"/>
        </w:rPr>
        <w:t>В России введено в эксплуатацию 2,8 млн кв. м недвижимости по проектам комплексного развития территорий</w:t>
      </w:r>
      <w:bookmarkEnd w:id="12"/>
    </w:p>
    <w:p w:rsidR="00C5199D" w:rsidRDefault="00C5199D" w:rsidP="00C5199D">
      <w:pPr>
        <w:pStyle w:val="4"/>
      </w:pPr>
      <w:bookmarkStart w:id="13" w:name="_Toc211882873"/>
      <w:bookmarkStart w:id="14" w:name="_Toc211933136"/>
      <w:r>
        <w:rPr>
          <w:rStyle w:val="DocumentDate"/>
        </w:rPr>
        <w:t>20.10.2025</w:t>
      </w:r>
      <w:r>
        <w:br/>
      </w:r>
      <w:r>
        <w:rPr>
          <w:rStyle w:val="DocumentSource"/>
        </w:rPr>
        <w:t>Национальное объединение строителей (nostroy.ru)</w:t>
      </w:r>
      <w:r>
        <w:br/>
      </w:r>
      <w:r>
        <w:rPr>
          <w:rStyle w:val="DocumentName"/>
        </w:rPr>
        <w:t>В России введено в эксплуатацию 2,8 млн кв. м недвижимости по проектам комплексного развития территорий</w:t>
      </w:r>
      <w:bookmarkEnd w:id="13"/>
      <w:bookmarkEnd w:id="14"/>
    </w:p>
    <w:p w:rsidR="00C5199D" w:rsidRDefault="00C5199D" w:rsidP="00C850AE">
      <w:pPr>
        <w:pStyle w:val="5"/>
      </w:pPr>
      <w:r>
        <w:t>Реализация проектов комплексного развития территорий в России обеспечивает ввод новой недвижимости и комплексное обновление городской среды. В настоящее время совокупный объем введенных с помощью этого инструмента объектов достиг 2,8 млн кв. метров. Об этом сообщил Заместитель Председателя Правительства Марат Хуснуллин.</w:t>
      </w:r>
    </w:p>
    <w:p w:rsidR="00C5199D" w:rsidRDefault="00C5199D" w:rsidP="00C5199D">
      <w:pPr>
        <w:pStyle w:val="DocumentBody"/>
      </w:pPr>
      <w:r>
        <w:t>«Перед регионами поставлена задача качественного обновления населенных пунктов. Для ее решения предоставлен механизм комплексного развития территорий, который позволяет обновлять жилую застройку, модернизировать или создавать необходимую инфраструктуру, вовлекать в оборот неэффективно используемые земельные участки и тем самым стимулировать развитие населенных пунктов. Хочу отметить, что механизм КРТ относительно недавно начал активно реализовываться в субъектах и постепенно набирает обороты. Регионы планомерно подключаются к этой работе. Так, по проектам комплексного развития территорий на сегодняшний день введено в эксплуатацию более 2,8 млн кв. м недвижимости, из которых почти 2,4 млн кв. м жилья. Всего по стране в 78 регионах в активной стадии реализации находится порядка 1,2 тыс. проектов КРТ площадью почти 24,3 тыс. га», - сказал Марат Хуснуллин.</w:t>
      </w:r>
    </w:p>
    <w:p w:rsidR="00C5199D" w:rsidRDefault="00C5199D" w:rsidP="00C5199D">
      <w:pPr>
        <w:pStyle w:val="DocumentBody"/>
      </w:pPr>
      <w:r>
        <w:t>Заместитель Председателя Правительства добавил, что градостроительный потенциал проектов КРТ в активной стадии реализации составляет почти 185 млн кв. м недвижимости, из которых 138,7 млн. кв. м - жилье.</w:t>
      </w:r>
    </w:p>
    <w:p w:rsidR="00C5199D" w:rsidRDefault="00C5199D" w:rsidP="00C5199D">
      <w:pPr>
        <w:pStyle w:val="DocumentBody"/>
      </w:pPr>
      <w:r>
        <w:t>По всей стране также продолжается подбор новых территорий для комплексного развития. Сегодня в проработке находится 1717 территорий общей площадью более 40 тыс. га. Градпотенциал этих проектов достигает 288,7 млн кв. м, из которых 214,5 млн кв. м приходится на жилые площади.</w:t>
      </w:r>
    </w:p>
    <w:p w:rsidR="00C5199D" w:rsidRDefault="00C5199D" w:rsidP="00C5199D">
      <w:pPr>
        <w:pStyle w:val="DocumentBody"/>
      </w:pPr>
      <w:r>
        <w:t>«Еще одна важная социальная задача, которую решает комплексное развитие территорий, - это переселение граждан из непригодного для жизни жилья. В настоящее время расселение ветхого и аварийного фонда по проектам КРТ ведется в 32 регионах. В настоящее время почти 18,3 тысяч человек смогли улучшить свои жилищные условия, и эта работа продолжается», - сказал первый замминистра строительства и ЖКХ Александр Ломакин.</w:t>
      </w:r>
    </w:p>
    <w:p w:rsidR="00C5199D" w:rsidRDefault="00C5199D" w:rsidP="00C5199D">
      <w:pPr>
        <w:pStyle w:val="DocumentBody"/>
      </w:pPr>
      <w:r>
        <w:t>КРТ также может осуществляться на землях, находящихся в собственности Российской Федерации. Правительственная комиссия по развитию жилищного строительства и оценке эффективности использования земельных участков, находящихся в собственности Российской Федерации, приняла положительные решения по 96 таким проектам КРТ в 45 регионах с общим градпотенциалом 19,3 млн кв. м. Общая площадь этих проектов составляет 4,36 тыс. га.</w:t>
      </w:r>
    </w:p>
    <w:p w:rsidR="00C5199D" w:rsidRDefault="00C5199D" w:rsidP="00C5199D">
      <w:pPr>
        <w:pStyle w:val="DocumentBody"/>
      </w:pPr>
      <w:r>
        <w:t>С 2024 года при поддержке Совета Федерации, Государственной Думы и Минстроя России законодательно принят институт оператора комплексного развития территорий. В качестве федерального оператора КРТ выступает Фонд развития территорий.</w:t>
      </w:r>
    </w:p>
    <w:p w:rsidR="00C5199D" w:rsidRDefault="00C5199D" w:rsidP="00C5199D">
      <w:pPr>
        <w:pStyle w:val="DocumentBody"/>
      </w:pPr>
      <w:r>
        <w:t>«Фонд в данном случае выполняет следующие функции: разработка концепции развития территории, формирование предложений по наиболее эффективным механизмам вовлечения территорий с целью обеспечения их гарантированного развития, разработка комплексных схем инженерного и транспортного обеспечения. Это позволяет вовлечь неэффективно используемые или неиспользуемые земельные участки в хозяйственный оборот. Так, мы уже реализуем три федеральных проекта КРТ: в селе Приветном в Крыму, в Смоленске и Рязани общей площадью более 525 га. По всем проектам проводятся мероприятия по разработке документации по планировке территории. В Смоленске и Рязани Фонд обеспечит расселение жителей из аварийного и ветхого фонда в новое жилье, в том числе за счет собственных средств», - отметил генеральный директор Фонда развития территорий Василий Купызин.</w:t>
      </w:r>
    </w:p>
    <w:p w:rsidR="00C5199D" w:rsidRDefault="00E97632" w:rsidP="00C5199D">
      <w:hyperlink r:id="rId12" w:history="1">
        <w:r w:rsidR="00C5199D">
          <w:rPr>
            <w:rStyle w:val="DocumentOriginalLink"/>
          </w:rPr>
          <w:t>https://nostroy.ru/company/news/?COMP_ID=t_news&amp;CUR_TAB=0&amp;eid=42092</w:t>
        </w:r>
      </w:hyperlink>
    </w:p>
    <w:p w:rsidR="00C5199D" w:rsidRDefault="00C5199D" w:rsidP="00C5199D">
      <w:r>
        <w:rPr>
          <w:sz w:val="18"/>
        </w:rPr>
        <w:t>назад: </w:t>
      </w:r>
      <w:hyperlink w:anchor="ref_toc" w:history="1">
        <w:r>
          <w:rPr>
            <w:rStyle w:val="NavigationLink"/>
          </w:rPr>
          <w:t>оглавление</w:t>
        </w:r>
      </w:hyperlink>
    </w:p>
    <w:p w:rsidR="001E2A33" w:rsidRDefault="001E2A33" w:rsidP="001E2A33">
      <w:pPr>
        <w:pStyle w:val="4"/>
      </w:pPr>
      <w:bookmarkStart w:id="15" w:name="_Toc211882862"/>
      <w:bookmarkStart w:id="16" w:name="_Toc211933137"/>
      <w:r>
        <w:rPr>
          <w:rStyle w:val="DocumentDate"/>
        </w:rPr>
        <w:t>20.10.2025</w:t>
      </w:r>
      <w:r>
        <w:br/>
      </w:r>
      <w:r>
        <w:rPr>
          <w:rStyle w:val="DocumentSource"/>
        </w:rPr>
        <w:t>Все о СРО в России (all-sro.ru)</w:t>
      </w:r>
      <w:r>
        <w:br/>
      </w:r>
      <w:r>
        <w:rPr>
          <w:rStyle w:val="DocumentName"/>
        </w:rPr>
        <w:t>В России введено 2,8 млн кв. м недвижимости в рамках комплексного развития территорий</w:t>
      </w:r>
      <w:bookmarkEnd w:id="15"/>
      <w:bookmarkEnd w:id="16"/>
    </w:p>
    <w:p w:rsidR="001E2A33" w:rsidRDefault="001E2A33" w:rsidP="001E2A33">
      <w:pPr>
        <w:pStyle w:val="DocumentBody"/>
      </w:pPr>
      <w:r>
        <w:t>Общий объем введенной в эксплуатацию недвижимости в рамках проектов комплексного развития территорий (КРТ) в России достиг 2,8 млн кв. метров. Такие данные привел Вице-премьер Марат Хуснуллин, подчеркнув, что этот инструмент становится ключевым для качественного обновления городов и решения инфраструктурных задач по всей стране.</w:t>
      </w:r>
    </w:p>
    <w:p w:rsidR="001E2A33" w:rsidRDefault="001E2A33" w:rsidP="001E2A33">
      <w:pPr>
        <w:pStyle w:val="DocumentBody"/>
      </w:pPr>
      <w:r>
        <w:t>Масштабы текущей реализации КРТ</w:t>
      </w:r>
    </w:p>
    <w:p w:rsidR="001E2A33" w:rsidRDefault="001E2A33" w:rsidP="001E2A33">
      <w:pPr>
        <w:pStyle w:val="DocumentBody"/>
      </w:pPr>
      <w:r>
        <w:t>По словам Марата Хуснуллина, механизм КРТ, набирающий обороты, уже активно применяется в 78 регионах. Сейчас в стадии реализации находится около 1,2 тысячи проектов комплексного развития территорий общей площадью почти 24,3 тысячи гектаров. Градостроительный потенциал этих активных проектов оценивается почти в 185 млн кв. метров недвижимости, из которых 138,7 млн кв. метров составит жилье. Это свидетельствует о значительном запасе для будущего роста ввода объектов.</w:t>
      </w:r>
    </w:p>
    <w:p w:rsidR="001E2A33" w:rsidRDefault="001E2A33" w:rsidP="001E2A33">
      <w:pPr>
        <w:pStyle w:val="DocumentBody"/>
      </w:pPr>
      <w:r>
        <w:t>Перспективы и социальная составляющая</w:t>
      </w:r>
    </w:p>
    <w:p w:rsidR="001E2A33" w:rsidRDefault="001E2A33" w:rsidP="001E2A33">
      <w:pPr>
        <w:pStyle w:val="DocumentBody"/>
      </w:pPr>
      <w:r>
        <w:t>Работа по поиску новых площадок под комплексное развитие продолжается. Как сообщил зампред правительства, в настоящее время в проработке находится 1717 территорий общей площадью более 40 тысяч гектаров. Их совокупный градостроительный потенциал еще более внушителен и достигает 288,7 млн кв. метров недвижимости, из которых 214,5 млн кв. метров запланировано под жилье.</w:t>
      </w:r>
    </w:p>
    <w:p w:rsidR="001E2A33" w:rsidRDefault="001E2A33" w:rsidP="001E2A33">
      <w:pPr>
        <w:pStyle w:val="DocumentBody"/>
      </w:pPr>
      <w:r>
        <w:t>Важным социальным аспектом КРТ является расселение аварийного жилья. Первый замминистра строительства и ЖКХ Александр Ломакин уточнил, что эта работа ведется в рамках проектов КРТ в 32 регионах. Благодаря ей почти 18,3 тысячи человек уже смогли улучшить свои жилищные условия.</w:t>
      </w:r>
    </w:p>
    <w:p w:rsidR="001E2A33" w:rsidRDefault="001E2A33" w:rsidP="001E2A33">
      <w:pPr>
        <w:pStyle w:val="DocumentBody"/>
      </w:pPr>
      <w:r>
        <w:t>Федеральные земли и новый институт оператора</w:t>
      </w:r>
    </w:p>
    <w:p w:rsidR="001E2A33" w:rsidRDefault="001E2A33" w:rsidP="001E2A33">
      <w:pPr>
        <w:pStyle w:val="DocumentBody"/>
      </w:pPr>
      <w:r>
        <w:t>Особое внимание уделяется развитию территорий на федеральных землях. Правительственная комиссия по развитию жилищного строительства уже одобрила 96 таких проектов КРТ в 45 регионах. Их общий градпотенциал составляет 19,3 млн кв. метров, а суммарная площадь - 4,36 тысячи гектаров.</w:t>
      </w:r>
    </w:p>
    <w:p w:rsidR="001E2A33" w:rsidRDefault="001E2A33" w:rsidP="001E2A33">
      <w:pPr>
        <w:pStyle w:val="DocumentBody"/>
      </w:pPr>
      <w:r>
        <w:t>С 2024 года для координации этой масштабной работы законодательно закреплен институт оператора КРТ. Как пояснил генеральный директор Фонда развития территорий (ФРТ) Василий Купызин, фонд выступает в роли федерального оператора. В его функции входит разработка концепций развития территорий, предложений по эффективным механизмам их вовлечения в оборот и комплексных схем инженерного обеспечения.</w:t>
      </w:r>
    </w:p>
    <w:p w:rsidR="001E2A33" w:rsidRDefault="001E2A33" w:rsidP="001E2A33">
      <w:pPr>
        <w:pStyle w:val="DocumentBody"/>
      </w:pPr>
      <w:r>
        <w:t>"Мы уже реализуем три федеральных проекта КРТ: в селе Приветном в Крыму, в Смоленске и Рязани общей площадью более 525 га. По всем проектам проводятся мероприятия по разработке документации по планировке территории. В Смоленске и Рязани Фонд обеспечит расселение жителей из аварийного и ветхого фонда в новое жилье, в том числе за счет собственных средств", - отметил Василий Купызин.</w:t>
      </w:r>
    </w:p>
    <w:p w:rsidR="001E2A33" w:rsidRDefault="001E2A33" w:rsidP="001E2A33">
      <w:pPr>
        <w:pStyle w:val="DocumentBody"/>
      </w:pPr>
      <w:r>
        <w:t xml:space="preserve">Напомним, ранее </w:t>
      </w:r>
      <w:r>
        <w:rPr>
          <w:b/>
        </w:rPr>
        <w:t>НОСТРОЙ</w:t>
      </w:r>
      <w:r>
        <w:t xml:space="preserve"> назвал ключевые административные барьеры для комплексного развития территорий.</w:t>
      </w:r>
    </w:p>
    <w:p w:rsidR="001E2A33" w:rsidRDefault="001E2A33" w:rsidP="001E2A33">
      <w:pPr>
        <w:pStyle w:val="DocumentAuthor"/>
      </w:pPr>
      <w:r>
        <w:t>Элеонора Ширинова</w:t>
      </w:r>
    </w:p>
    <w:p w:rsidR="001E2A33" w:rsidRDefault="00E97632" w:rsidP="001E2A33">
      <w:hyperlink r:id="rId13" w:history="1">
        <w:r w:rsidR="001E2A33">
          <w:rPr>
            <w:rStyle w:val="DocumentOriginalLink"/>
          </w:rPr>
          <w:t>https://www.all-sro.ru/news/v-rossii-vvedeno-2-8-mln-kv-m-nedvizhimosti-v-ramkakh-kompleksnogo-razvitiya-territoriy/</w:t>
        </w:r>
      </w:hyperlink>
    </w:p>
    <w:p w:rsidR="001E2A33" w:rsidRDefault="001E2A33" w:rsidP="001E2A33">
      <w:r>
        <w:rPr>
          <w:sz w:val="18"/>
        </w:rPr>
        <w:t>назад: </w:t>
      </w:r>
      <w:hyperlink w:anchor="ref_toc" w:history="1">
        <w:r>
          <w:rPr>
            <w:rStyle w:val="NavigationLink"/>
          </w:rPr>
          <w:t>оглавление</w:t>
        </w:r>
      </w:hyperlink>
    </w:p>
    <w:p w:rsidR="00984C1F" w:rsidRDefault="00C850AE" w:rsidP="00C62D73">
      <w:pPr>
        <w:pStyle w:val="3"/>
      </w:pPr>
      <w:bookmarkStart w:id="17" w:name="_Toc211933138"/>
      <w:r>
        <w:t>Вторая Российско-Китайская летняя школа по строительству</w:t>
      </w:r>
      <w:bookmarkEnd w:id="17"/>
    </w:p>
    <w:p w:rsidR="00C5199D" w:rsidRDefault="00C5199D" w:rsidP="00C5199D">
      <w:pPr>
        <w:pStyle w:val="4"/>
      </w:pPr>
      <w:bookmarkStart w:id="18" w:name="_Toc211882871"/>
      <w:bookmarkStart w:id="19" w:name="_Toc211933139"/>
      <w:r>
        <w:rPr>
          <w:rStyle w:val="DocumentDate"/>
        </w:rPr>
        <w:t>20.10.2025</w:t>
      </w:r>
      <w:r>
        <w:br/>
      </w:r>
      <w:r>
        <w:rPr>
          <w:rStyle w:val="DocumentSource"/>
        </w:rPr>
        <w:t>Start-partnership.com</w:t>
      </w:r>
      <w:r>
        <w:br/>
      </w:r>
      <w:r>
        <w:rPr>
          <w:rStyle w:val="DocumentName"/>
        </w:rPr>
        <w:t>Политех укрепляет сотрудничество с китайскими вузами в сфере строительства</w:t>
      </w:r>
      <w:bookmarkEnd w:id="18"/>
      <w:bookmarkEnd w:id="19"/>
    </w:p>
    <w:p w:rsidR="00C5199D" w:rsidRDefault="00C5199D" w:rsidP="00C850AE">
      <w:pPr>
        <w:pStyle w:val="5"/>
      </w:pPr>
      <w:r>
        <w:t xml:space="preserve">В городе Гуанчжоу (КНР) при поддержке </w:t>
      </w:r>
      <w:r>
        <w:rPr>
          <w:b/>
        </w:rPr>
        <w:t>Ассоциации «Национальное объединение строителей</w:t>
      </w:r>
      <w:r>
        <w:t>» России и Китайского общества гражданских инженеров прошла вторая Российско-Китайская летняя школа по строительству. В ней участвовали ведущие архитектурно-строительные вузы РФ. Санкт-Петербургский политехнический университет Петра Великого представляли директор Инженерно-строительного института СПбПУ Марина Петроченко и директор Высшей школы промышленно-гражданского и дорожного строительства ИСИ Юрий Лазарев.</w:t>
      </w:r>
    </w:p>
    <w:p w:rsidR="00C5199D" w:rsidRDefault="00C5199D" w:rsidP="00C5199D">
      <w:pPr>
        <w:pStyle w:val="DocumentBody"/>
      </w:pPr>
      <w:r>
        <w:t>Летняя школа проводится для укрепления российско-китайского сотрудничества в сфере дорожно-транспортного, мостового и подземного строительства, а также совместной деятельности по подготовке кадров и развитию инновационных решений в строительной отрасли.</w:t>
      </w:r>
    </w:p>
    <w:p w:rsidR="00C5199D" w:rsidRDefault="00C5199D" w:rsidP="00C5199D">
      <w:pPr>
        <w:pStyle w:val="DocumentBody"/>
      </w:pPr>
      <w:r>
        <w:t>В первый день мероприятия представители Инженерно-строительного института выступили с совместным докладом на тему «Проблемы обеспечения безопасности и сейсмоустойчивости транспортных сооружений». Директор ИСИ Марина Петроченко осветила ключевые аспекты безопасности транспортной инфраструктуры, включая её влияние на социально-экономическую устойчивость регионов и обеспечение жизнедеятельности населения. Особое внимание было уделено современным подходам к проектированию транспортных сооружений в сейсмоактивных зонах, применению систем с искусственным интеллектом для мониторинга технического состояния инженерных конструкций. Также авторы рассмотрели методы обеспечения долговечности и надёжности транспортных объектов при эксплуатации в условиях агрессивных сред.</w:t>
      </w:r>
    </w:p>
    <w:p w:rsidR="00C5199D" w:rsidRDefault="00C5199D" w:rsidP="00C5199D">
      <w:pPr>
        <w:pStyle w:val="DocumentBody"/>
      </w:pPr>
      <w:r>
        <w:t>Во второй день участники посетили инженерно-строительный факультет университета Чжуншань, где готовят кадры для гражданского, гидротехнического, транспортного и океанического строительства. На встрече с коллегами Марина Петроченко представила перспективы развития Инженерно-строительного института СПбПУ и возможности сотрудничества между вузами Китая и Политехом в рамках совместной образовательной, научно-исследовательской и проектной деятельности.</w:t>
      </w:r>
    </w:p>
    <w:p w:rsidR="00C5199D" w:rsidRDefault="00C5199D" w:rsidP="00C5199D">
      <w:pPr>
        <w:pStyle w:val="DocumentBody"/>
      </w:pPr>
      <w:r>
        <w:t>Для делегаций из России было организовано посещение первого в Китае государственного музея тоннелей и подземных сооружений с выставочной площадью 5000 мІ и сопутствующим тематическим парком площадью 6000 мІ. Также гости посетили строительную площадку трансречного тоннеля в заливе Минчжу.</w:t>
      </w:r>
    </w:p>
    <w:p w:rsidR="00C5199D" w:rsidRDefault="00C5199D" w:rsidP="00C5199D">
      <w:pPr>
        <w:pStyle w:val="DocumentBody"/>
      </w:pPr>
      <w:r>
        <w:t>«Мы уверены, что полученный опыт станет основой для укрепления партнёрства, расширения совместных образовательных и научно-исследовательских проектов, а также развития долгосрочного сотрудничества между Политехом и вузами Китая», - подвела итог Марина Петроченко.</w:t>
      </w:r>
    </w:p>
    <w:p w:rsidR="00C5199D" w:rsidRDefault="00E97632" w:rsidP="00C5199D">
      <w:hyperlink r:id="rId14" w:history="1">
        <w:r w:rsidR="00C5199D">
          <w:rPr>
            <w:rStyle w:val="DocumentOriginalLink"/>
          </w:rPr>
          <w:t>https://www.start-partnership.com/politekh-ukreplyaet-sotrudnichestvo-s-kitajjskimi-vuzami-v-sfer-2q/</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TitleDoubles"/>
      </w:pPr>
      <w:r>
        <w:t>Сообщения с аналогичным содержанием:</w:t>
      </w:r>
    </w:p>
    <w:p w:rsidR="00C5199D" w:rsidRDefault="00C5199D" w:rsidP="00C5199D">
      <w:pPr>
        <w:pStyle w:val="DocumentDoubles"/>
      </w:pPr>
      <w:r>
        <w:t>20.10.2025 BezFormata.com</w:t>
      </w:r>
      <w:r>
        <w:br/>
        <w:t>Политех укрепляет сотрудничество с китайскими вузами в сфере строительства</w:t>
      </w:r>
      <w:r>
        <w:br/>
      </w:r>
      <w:hyperlink r:id="rId15" w:history="1">
        <w:r>
          <w:rPr>
            <w:rStyle w:val="DoubleOriginalLink"/>
          </w:rPr>
          <w:t>https://sanktpeterburg.bezformata.com/listnews/kitayskimi/152218309/</w:t>
        </w:r>
      </w:hyperlink>
    </w:p>
    <w:p w:rsidR="00C5199D" w:rsidRDefault="00C5199D" w:rsidP="00C5199D">
      <w:pPr>
        <w:pStyle w:val="DocumentDoubles"/>
      </w:pPr>
      <w:r>
        <w:t>20.10.2025 БезФормата.com Санкт-Петербург (sanktpeterburg.bezformata.com)</w:t>
      </w:r>
      <w:r>
        <w:br/>
        <w:t>Политех укрепляет сотрудничество с китайскими вузами в сфере строительства</w:t>
      </w:r>
      <w:r>
        <w:br/>
      </w:r>
      <w:hyperlink r:id="rId16" w:history="1">
        <w:r>
          <w:rPr>
            <w:rStyle w:val="DoubleOriginalLink"/>
          </w:rPr>
          <w:t>https://sanktpeterburg.bezformata.com/listnews/kitayskimi/152218309/</w:t>
        </w:r>
      </w:hyperlink>
    </w:p>
    <w:p w:rsidR="00C5199D" w:rsidRDefault="00C5199D" w:rsidP="00C5199D">
      <w:pPr>
        <w:pStyle w:val="DocumentDoubles"/>
      </w:pPr>
      <w:r>
        <w:t>20.10.2025 Центр интернет технологий (ceith.ru)</w:t>
      </w:r>
      <w:r>
        <w:br/>
        <w:t>Политех укрепляет сотрудничество с китайскими вузами в сфере строительства</w:t>
      </w:r>
      <w:r>
        <w:br/>
      </w:r>
      <w:hyperlink r:id="rId17" w:history="1">
        <w:r>
          <w:rPr>
            <w:rStyle w:val="DoubleOriginalLink"/>
          </w:rPr>
          <w:t>https://ceith.ru/politekh-ukreplyaet-sotrudnichestvo-s-kitajjski-uvgi/</w:t>
        </w:r>
      </w:hyperlink>
    </w:p>
    <w:p w:rsidR="00C5199D" w:rsidRDefault="00C5199D" w:rsidP="00C5199D">
      <w:pPr>
        <w:pStyle w:val="DocumentDoubles"/>
      </w:pPr>
      <w:r>
        <w:t>20.10.2025 Эра Интернет Пиара (erapiara.ru)</w:t>
      </w:r>
      <w:r>
        <w:br/>
        <w:t>Политех укрепляет сотрудничество с китайскими вузами в сфере строительства</w:t>
      </w:r>
      <w:r>
        <w:br/>
      </w:r>
      <w:hyperlink r:id="rId18" w:anchor="respond" w:history="1">
        <w:r>
          <w:rPr>
            <w:rStyle w:val="DoubleOriginalLink"/>
          </w:rPr>
          <w:t>https://erapiara.ru/novost-politekh-ukreplyaet-sotrudnichestvo-s-kitajjskimi-vu-sjk2/#respond</w:t>
        </w:r>
      </w:hyperlink>
    </w:p>
    <w:p w:rsidR="00C5199D" w:rsidRDefault="00C5199D" w:rsidP="00C5199D">
      <w:pPr>
        <w:pStyle w:val="DocumentDoubles"/>
      </w:pPr>
      <w:r>
        <w:t>20.10.2025 Li8.ru</w:t>
      </w:r>
      <w:r>
        <w:br/>
        <w:t>Политех укрепляет сотрудничество с китайскими вузами в сфере строительства</w:t>
      </w:r>
      <w:r>
        <w:br/>
      </w:r>
      <w:hyperlink r:id="rId19" w:history="1">
        <w:r>
          <w:rPr>
            <w:rStyle w:val="DoubleOriginalLink"/>
          </w:rPr>
          <w:t>https://li8.ru/2025/10/20/politekh-ukreplyaet-sotrudnichestvo-s-kitajjski-njg/</w:t>
        </w:r>
      </w:hyperlink>
    </w:p>
    <w:p w:rsidR="00C5199D" w:rsidRDefault="00C5199D" w:rsidP="00C5199D">
      <w:pPr>
        <w:pStyle w:val="DocumentDoubles"/>
      </w:pPr>
      <w:r>
        <w:t>20.10.2025 Новостной фонд (pr-pool.ru)</w:t>
      </w:r>
      <w:r>
        <w:br/>
        <w:t>Политех укрепляет сотрудничество с китайскими вузами в сфере строительства</w:t>
      </w:r>
      <w:r>
        <w:br/>
      </w:r>
      <w:hyperlink r:id="rId20" w:anchor="respond" w:history="1">
        <w:r>
          <w:rPr>
            <w:rStyle w:val="DoubleOriginalLink"/>
          </w:rPr>
          <w:t>https://pr-pool.ru/prsupport/3998048-politekh-ukreplyaet-sotrudnichestvo-s-kitajjskimi-vuzami-v-sf-qip7e/#respond</w:t>
        </w:r>
      </w:hyperlink>
    </w:p>
    <w:p w:rsidR="00C5199D" w:rsidRDefault="00C5199D" w:rsidP="00C5199D">
      <w:pPr>
        <w:pStyle w:val="DocumentDoubles"/>
      </w:pPr>
      <w:r>
        <w:t>20.10.2025 Travel-roads.ru</w:t>
      </w:r>
      <w:r>
        <w:br/>
        <w:t>Политех укрепляет сотрудничество с китайскими вузами в сфере строительства</w:t>
      </w:r>
      <w:r>
        <w:br/>
      </w:r>
      <w:hyperlink r:id="rId21" w:history="1">
        <w:r>
          <w:rPr>
            <w:rStyle w:val="DoubleOriginalLink"/>
          </w:rPr>
          <w:t>https://www.travel-roads.ru/politekh-ukreplyaet-sotrudnichestvo-s-kitajjskimi-vuzami-v-sf-hi/</w:t>
        </w:r>
      </w:hyperlink>
    </w:p>
    <w:p w:rsidR="00C5199D" w:rsidRDefault="00C5199D" w:rsidP="00C5199D">
      <w:pPr>
        <w:pStyle w:val="DocumentDoubles"/>
      </w:pPr>
      <w:r>
        <w:t>20.10.2025 Информационный бизнес блог (business-top.info)</w:t>
      </w:r>
      <w:r>
        <w:br/>
        <w:t>Политех укрепляет сотрудничество с китайскими вузами в сфере строительства</w:t>
      </w:r>
      <w:r>
        <w:br/>
      </w:r>
      <w:hyperlink r:id="rId22" w:history="1">
        <w:r>
          <w:rPr>
            <w:rStyle w:val="DoubleOriginalLink"/>
          </w:rPr>
          <w:t>https://business-top.info/?p=518696</w:t>
        </w:r>
      </w:hyperlink>
    </w:p>
    <w:p w:rsidR="00C5199D" w:rsidRDefault="00C5199D" w:rsidP="00C5199D">
      <w:pPr>
        <w:pStyle w:val="DocumentDoubles"/>
      </w:pPr>
      <w:r>
        <w:t>20.10.2025 Лидеры PR (pr-lead.ru)</w:t>
      </w:r>
      <w:r>
        <w:br/>
        <w:t>Политех укрепляет сотрудничество с китайскими вузами в сфере строительства</w:t>
      </w:r>
      <w:r>
        <w:br/>
      </w:r>
      <w:hyperlink r:id="rId23" w:history="1">
        <w:r>
          <w:rPr>
            <w:rStyle w:val="DoubleOriginalLink"/>
          </w:rPr>
          <w:t>https://pr-lead.ru/2025/10/20/7662779-politekh-ukreplyaet-sotrudnichestvo-s-kitajjskimi-vuzami-hu40m/</w:t>
        </w:r>
      </w:hyperlink>
    </w:p>
    <w:p w:rsidR="00C5199D" w:rsidRDefault="00C5199D" w:rsidP="00C5199D">
      <w:pPr>
        <w:pStyle w:val="DocumentDoubles"/>
      </w:pPr>
      <w:r>
        <w:t>20.10.2025 Техника - людям (tehnika-ludyam.ru)</w:t>
      </w:r>
      <w:r>
        <w:br/>
        <w:t>Политех укрепляет сотрудничество с китайскими вузами в сфере строительства</w:t>
      </w:r>
      <w:r>
        <w:br/>
      </w:r>
      <w:hyperlink r:id="rId24" w:history="1">
        <w:r>
          <w:rPr>
            <w:rStyle w:val="DoubleOriginalLink"/>
          </w:rPr>
          <w:t>https://www.tehnika-ludyam.ru/politekh-ukreplyaet-sotrudnichestvo-s-kitajjskimi-vuzam-f6b9/</w:t>
        </w:r>
      </w:hyperlink>
    </w:p>
    <w:p w:rsidR="00C5199D" w:rsidRDefault="00C5199D" w:rsidP="00C5199D">
      <w:pPr>
        <w:pStyle w:val="DocumentDoubles"/>
      </w:pPr>
      <w:r>
        <w:t>20.10.2025 Музыкальные события и истории (music-stories.ru)</w:t>
      </w:r>
      <w:r>
        <w:br/>
        <w:t>Политех укрепляет сотрудничество с китайскими вузами в сфере строительства</w:t>
      </w:r>
      <w:r>
        <w:br/>
      </w:r>
      <w:hyperlink r:id="rId25" w:history="1">
        <w:r>
          <w:rPr>
            <w:rStyle w:val="DoubleOriginalLink"/>
          </w:rPr>
          <w:t>https://www.music-stories.ru/statya-politekh-ukreplyaet-sotrudnichestvo-s-kitajjskimi-v-ea08/</w:t>
        </w:r>
      </w:hyperlink>
    </w:p>
    <w:p w:rsidR="00C5199D" w:rsidRDefault="00C5199D" w:rsidP="00C5199D">
      <w:pPr>
        <w:pStyle w:val="DocumentDoubles"/>
      </w:pPr>
      <w:r>
        <w:t>20.10.2025 Расцвет медиа (media-bloom.ru)</w:t>
      </w:r>
      <w:r>
        <w:br/>
        <w:t>Политех укрепляет сотрудничество с китайскими вузами в сфере строительства</w:t>
      </w:r>
      <w:r>
        <w:br/>
      </w:r>
      <w:hyperlink r:id="rId26" w:anchor="respond" w:history="1">
        <w:r>
          <w:rPr>
            <w:rStyle w:val="DoubleOriginalLink"/>
          </w:rPr>
          <w:t>https://www.media-bloom.ru/novost-politekh-ukreplyaet-sotrudnichestvo-s-kitajjskimi-vuza-0gyx7/#respond</w:t>
        </w:r>
      </w:hyperlink>
    </w:p>
    <w:p w:rsidR="00C5199D" w:rsidRDefault="00C5199D" w:rsidP="00C5199D">
      <w:pPr>
        <w:pStyle w:val="DocumentDoubles"/>
      </w:pPr>
      <w:r>
        <w:t>20.10.2025 Автолюбителям об автомобилях (avtolubitelyam.ru)</w:t>
      </w:r>
      <w:r>
        <w:br/>
        <w:t>Политех укрепляет сотрудничество с китайскими вузами в сфере строительства</w:t>
      </w:r>
      <w:r>
        <w:br/>
      </w:r>
      <w:hyperlink r:id="rId27" w:history="1">
        <w:r>
          <w:rPr>
            <w:rStyle w:val="DoubleOriginalLink"/>
          </w:rPr>
          <w:t>https://www.avtolubitelyam.ru/9620761-politekh-ukreplyaet-sotrudnichestvo-s-kitajjskimi-vuzami-v-sfere-5jz/</w:t>
        </w:r>
      </w:hyperlink>
    </w:p>
    <w:p w:rsidR="00C5199D" w:rsidRDefault="00C5199D" w:rsidP="00C5199D">
      <w:pPr>
        <w:pStyle w:val="DocumentDoubles"/>
      </w:pPr>
      <w:r>
        <w:t>20.10.2025 Defining-blog.ru</w:t>
      </w:r>
      <w:r>
        <w:br/>
        <w:t>Политех укрепляет сотрудничество с китайскими вузами в сфере строительства</w:t>
      </w:r>
      <w:r>
        <w:br/>
      </w:r>
      <w:hyperlink r:id="rId28" w:history="1">
        <w:r>
          <w:rPr>
            <w:rStyle w:val="DoubleOriginalLink"/>
          </w:rPr>
          <w:t>https://www.defining-blog.ru/politekh-ukreplyaet-sotrudnichestvo-s-kitajjskimi-vuzam-y56i/</w:t>
        </w:r>
      </w:hyperlink>
    </w:p>
    <w:p w:rsidR="00FB3B68" w:rsidRPr="00FB3B68" w:rsidRDefault="00FB3B68" w:rsidP="00FB3B68">
      <w:pPr>
        <w:pStyle w:val="DocumentDoubles"/>
        <w:rPr>
          <w:rStyle w:val="DoubleOriginalLink"/>
        </w:rPr>
      </w:pPr>
      <w:bookmarkStart w:id="20" w:name="_Toc211926042"/>
      <w:bookmarkStart w:id="21" w:name="_Toc211583373"/>
      <w:bookmarkStart w:id="22" w:name="_Toc211842581"/>
      <w:r w:rsidRPr="00FB3B68">
        <w:rPr>
          <w:rStyle w:val="DocumentDate"/>
        </w:rPr>
        <w:t xml:space="preserve">20.10.2025 </w:t>
      </w:r>
      <w:r w:rsidRPr="00FB3B68">
        <w:rPr>
          <w:rStyle w:val="DocumentSource"/>
        </w:rPr>
        <w:t>Пресс-портреты экспертов (big-experts.ru)</w:t>
      </w:r>
      <w:r w:rsidRPr="00FB3B68">
        <w:br/>
      </w:r>
      <w:r w:rsidRPr="00FB3B68">
        <w:rPr>
          <w:rStyle w:val="DocumentName"/>
          <w:sz w:val="16"/>
        </w:rPr>
        <w:t>Политех укрепляет сотрудничество с китайскими вузами в сфере строительства</w:t>
      </w:r>
      <w:bookmarkEnd w:id="20"/>
      <w:r w:rsidRPr="00FB3B68">
        <w:rPr>
          <w:rStyle w:val="DocumentName"/>
          <w:sz w:val="16"/>
        </w:rPr>
        <w:br/>
      </w:r>
      <w:hyperlink r:id="rId29" w:history="1">
        <w:r w:rsidRPr="00FB3B68">
          <w:rPr>
            <w:rStyle w:val="DoubleOriginalLink"/>
          </w:rPr>
          <w:t>https://big-experts.ru/politekh-ukreplyaet-sotrudnichestvo-s-kitajjskimi-vuzami-v-y7pn9/</w:t>
        </w:r>
      </w:hyperlink>
    </w:p>
    <w:p w:rsidR="00FB3B68" w:rsidRDefault="00FB3B68" w:rsidP="00FB3B68">
      <w:pPr>
        <w:pStyle w:val="DocumentDoubles"/>
      </w:pPr>
      <w:r>
        <w:t>20.10.2025 События рынка товаров и услуг (рынок45.рф)</w:t>
      </w:r>
      <w:r>
        <w:br/>
        <w:t>Политех укрепляет сотрудничество с китайскими вузами в сфере строительства</w:t>
      </w:r>
      <w:r>
        <w:br/>
      </w:r>
      <w:hyperlink r:id="rId30" w:history="1">
        <w:r>
          <w:rPr>
            <w:rStyle w:val="DoubleOriginalLink"/>
          </w:rPr>
          <w:t>https://xn--45-1lclfk1f.xn--p1ai/2025/10/20/politekh-ukreplyaet-sotrudnichestvo-s-kitajjskimi-dng14/</w:t>
        </w:r>
      </w:hyperlink>
    </w:p>
    <w:p w:rsidR="00FB3B68" w:rsidRDefault="00FB3B68" w:rsidP="00FB3B68">
      <w:pPr>
        <w:pStyle w:val="DocumentDoubles"/>
      </w:pPr>
      <w:r>
        <w:t>20.10.2025 Московское агенство новостей МАК (mak-project.ru)</w:t>
      </w:r>
      <w:r>
        <w:br/>
        <w:t>Политех укрепляет сотрудничество с китайскими вузами в сфере строительства</w:t>
      </w:r>
      <w:r>
        <w:br/>
      </w:r>
      <w:hyperlink r:id="rId31" w:history="1">
        <w:r>
          <w:rPr>
            <w:rStyle w:val="DoubleOriginalLink"/>
          </w:rPr>
          <w:t>https://mak-project.ru/2025-10/politekh-ukreplyaet-sotrudnichestvo-s-kitajjskimi-2z/</w:t>
        </w:r>
      </w:hyperlink>
    </w:p>
    <w:p w:rsidR="00984C1F" w:rsidRDefault="00C850AE" w:rsidP="003D301B">
      <w:pPr>
        <w:pStyle w:val="3"/>
      </w:pPr>
      <w:bookmarkStart w:id="23" w:name="_Toc211933140"/>
      <w:r>
        <w:rPr>
          <w:rStyle w:val="DocumentName"/>
        </w:rPr>
        <w:t>Михаил Мишустин дал поручения по итогам стратегической сессии, посвящённой повышению доступности жилья для граждан</w:t>
      </w:r>
      <w:bookmarkEnd w:id="21"/>
      <w:bookmarkEnd w:id="22"/>
      <w:bookmarkEnd w:id="23"/>
    </w:p>
    <w:p w:rsidR="00C5199D" w:rsidRDefault="00C5199D" w:rsidP="00C5199D">
      <w:pPr>
        <w:pStyle w:val="4"/>
      </w:pPr>
      <w:bookmarkStart w:id="24" w:name="_Toc211882865"/>
      <w:bookmarkStart w:id="25" w:name="_Toc211882864"/>
      <w:bookmarkStart w:id="26" w:name="_Toc179828439"/>
      <w:bookmarkStart w:id="27" w:name="_Toc522704655"/>
      <w:bookmarkStart w:id="28" w:name="_Toc211933141"/>
      <w:r>
        <w:rPr>
          <w:rStyle w:val="DocumentDate"/>
        </w:rPr>
        <w:t>20.10.2025</w:t>
      </w:r>
      <w:r>
        <w:br/>
      </w:r>
      <w:r>
        <w:rPr>
          <w:rStyle w:val="DocumentSource"/>
        </w:rPr>
        <w:t>Институт экономики города- фонд (urbaneconomics.ru)</w:t>
      </w:r>
      <w:r>
        <w:br/>
      </w:r>
      <w:r>
        <w:rPr>
          <w:rStyle w:val="DocumentName"/>
        </w:rPr>
        <w:t>Михаил Мишустин поручил проработать меры поддержки рынка жилья</w:t>
      </w:r>
      <w:bookmarkEnd w:id="24"/>
      <w:bookmarkEnd w:id="28"/>
    </w:p>
    <w:p w:rsidR="00C5199D" w:rsidRDefault="00C5199D" w:rsidP="00C850AE">
      <w:pPr>
        <w:pStyle w:val="5"/>
      </w:pPr>
      <w:r>
        <w:t>В условиях продолжающегося замедления жилищного строительства правительство ищет способы поддержки отрасли - премьер-министр Михаил Мишустин дал ведомствам ряд поручений о проработке новых мер. Власти должны проанализировать имеющиеся риски и подготовить план технологического развития отрасли. Планируется внедрить и отдельные меры поддержки спроса: например, компенсировать затраты предприятий на субсидирование ипотеки работников, а также несколько снизить налоговую нагрузку на застройщиков.</w:t>
      </w:r>
    </w:p>
    <w:p w:rsidR="00C5199D" w:rsidRDefault="00C5199D" w:rsidP="00C5199D">
      <w:pPr>
        <w:pStyle w:val="DocumentBody"/>
      </w:pPr>
      <w:r>
        <w:t>Премьер-министр Михаил Мишустин дал поручения о выработке новых мер поддержки рынка жилья. Делается это на фоне сокращения темпов жилищного строительства - спрос упал из-за высоких ипотечных ставок. По данным Росстата, за январь - сентябрь ввод жилья снизился на 5,6% год к году, до 76,6 млн кв. м. Замедление демонстрируют как сектор индивидуального жилищного строительства (ИЖС) - введено 52,3 млн кв. м (минус 5,6%), так и многоквартирного жилья (24,2 млн кв. м, минус 5,7%).</w:t>
      </w:r>
    </w:p>
    <w:p w:rsidR="00C5199D" w:rsidRDefault="00C5199D" w:rsidP="00C5199D">
      <w:pPr>
        <w:pStyle w:val="DocumentBody"/>
      </w:pPr>
      <w:r>
        <w:t>Минстрою, Минэкономики и "Дом.РФ" предстоит проанализировать риски в жилищном строительстве и к 1 декабря подготовить "комплексный доклад" по управлению ими.</w:t>
      </w:r>
    </w:p>
    <w:p w:rsidR="00C5199D" w:rsidRDefault="00C5199D" w:rsidP="00C5199D">
      <w:pPr>
        <w:pStyle w:val="DocumentBody"/>
      </w:pPr>
      <w:r>
        <w:t>Также планируется разработать план технологического развития строительной отрасли до 2030 года - с учетом цифровизации и повышения производительности труда.</w:t>
      </w:r>
    </w:p>
    <w:p w:rsidR="00C5199D" w:rsidRDefault="00C5199D" w:rsidP="00C5199D">
      <w:pPr>
        <w:pStyle w:val="DocumentBody"/>
      </w:pPr>
      <w:r>
        <w:t>В секторе ИЖС власти намерены стимулировать кредитование нефинансовыми мерами. Доля ипотеки в секторе ИЖС заметно росла в последние годы, но остается довольно скромной: по оценкам "Дом.РФ", в июле - 3,7% всего ипотечного портфеля. К 1 декабря Росреестр, Минстрой, Минэкономики и "Дом.РФ" должны представить предложения по возможности формирования пообъектной статистики и аналитики в ИЖС, чтобы банки могли скорректировать свои модели оценки. Сложность определения залоговой стоимости ИЖС в силу недостаточности данных у банков и риски ее занижения - одна из проблем сегмента.</w:t>
      </w:r>
    </w:p>
    <w:p w:rsidR="00C5199D" w:rsidRDefault="00C5199D" w:rsidP="00C5199D">
      <w:pPr>
        <w:pStyle w:val="DocumentBody"/>
      </w:pPr>
      <w:r>
        <w:t>Стимулировать спрос на жилье планируется, но довольно ограниченно - за счет поддержки работников промышленности. К 15 ноября Минфин, Минстрой и Минпромторг должны представить предложения о компенсации расходов промпредприятий по субсидированию ставок по ипотеке своим работникам или расходов по строительству жилья для них. Также планируется дать регионам право предоставлять дополнительные налоговые вычеты на покупку жилья такими работниками. Координатор "Деловой России" в СЗФО Дмитрий Панов отмечает, что это повысит доступность жилья для работников промышленности (более 10 млн человек) и "децентрализует" строительство и спрос от мегаполисов, в перспективе снизив цены.</w:t>
      </w:r>
    </w:p>
    <w:p w:rsidR="00C5199D" w:rsidRDefault="00C5199D" w:rsidP="00C5199D">
      <w:pPr>
        <w:pStyle w:val="DocumentBody"/>
      </w:pPr>
      <w:r>
        <w:t>Отдельный блок поручений касается поддержки самих застройщиков.</w:t>
      </w:r>
    </w:p>
    <w:p w:rsidR="00C5199D" w:rsidRDefault="00C5199D" w:rsidP="00C5199D">
      <w:pPr>
        <w:pStyle w:val="DocumentBody"/>
      </w:pPr>
      <w:r>
        <w:t>До 1 ноября власти изучат возможности исчисления совокупного финансового результата группы компаний (в пределах одного региона), а также учета расходов на строительство объектов инфраструктуры при расчете налога на прибыль. Руководитель ЕРЗ.РФ Кирилл Холопик отмечает, что до "эпохи проектного финансирования", если у застройщика один проект давал прибыль, а второй убыток - прибыль рассчитывалась по всем проектам юрлица. Сейчас, поясняет он, застройщик под каждый проект создает отдельное юрлицо, что приводит к росту налогов при остром дефиците средств для спасения убыточного юрлица.</w:t>
      </w:r>
    </w:p>
    <w:p w:rsidR="00C5199D" w:rsidRDefault="00C5199D" w:rsidP="00C5199D">
      <w:pPr>
        <w:pStyle w:val="DocumentBody"/>
      </w:pPr>
      <w:r>
        <w:rPr>
          <w:b/>
        </w:rPr>
        <w:t>Президент НОСТРОЙ</w:t>
      </w:r>
      <w:r>
        <w:t xml:space="preserve"> Антон </w:t>
      </w:r>
      <w:r>
        <w:rPr>
          <w:b/>
        </w:rPr>
        <w:t>Глушков</w:t>
      </w:r>
      <w:r>
        <w:t xml:space="preserve"> среди рисков для отрасли называет отставание продаж от </w:t>
      </w:r>
      <w:r>
        <w:rPr>
          <w:b/>
        </w:rPr>
        <w:t>строительства</w:t>
      </w:r>
      <w:r>
        <w:t xml:space="preserve">, из-за чего обслуживание кредитов становится для застройщиков "тяжелым бременем" - в итоге большинство начинает откладывать старт новых объектов. Член общественного совета при Минстрое Илья Пономарев добавляет, что резкое падение продаж при проектном финансировании "сильно ограничивает свободу маневра": снижение цены - "очень непростой ход", а увеличить спрос иначе сложно. Предложенные меры, полагает Антон </w:t>
      </w:r>
      <w:r>
        <w:rPr>
          <w:b/>
        </w:rPr>
        <w:t>Глушков</w:t>
      </w:r>
      <w:r>
        <w:t xml:space="preserve">, окажут положительный эффект, но "все это не является масштабной мерой поддержки и в полной мере не решит проблемы". По мнению президента Фонда "Институт экономики города" Надежды Косаревой, "продуктивным" решением является разработка плана технологического развития - технологии позволят сократить сроки </w:t>
      </w:r>
      <w:r>
        <w:rPr>
          <w:b/>
        </w:rPr>
        <w:t>строительства</w:t>
      </w:r>
      <w:r>
        <w:t xml:space="preserve"> и снизить цены на жилье в дальнейшем.</w:t>
      </w:r>
    </w:p>
    <w:p w:rsidR="00C5199D" w:rsidRDefault="00E97632" w:rsidP="00C5199D">
      <w:hyperlink r:id="rId32" w:history="1">
        <w:r w:rsidR="00C5199D">
          <w:rPr>
            <w:rStyle w:val="DocumentOriginalLink"/>
          </w:rPr>
          <w:t>https://urbaneconomics.ru/centr-obshchestvennyh-svyazey/news/stroiteli-rastrogali-belyy-dom-n-b-kosareva-o-razrabotke-plana</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TitleDoubles"/>
      </w:pPr>
      <w:r>
        <w:t>Сообщения с аналогичным содержанием:</w:t>
      </w:r>
    </w:p>
    <w:p w:rsidR="00C5199D" w:rsidRDefault="00C5199D" w:rsidP="00C5199D">
      <w:pPr>
        <w:pStyle w:val="DocumentDoubles"/>
      </w:pPr>
      <w:r>
        <w:t>17.10.2025 Realty.irk.ru</w:t>
      </w:r>
      <w:r>
        <w:br/>
        <w:t>Какие меры поддержки строительной отрасли готовит правительство?</w:t>
      </w:r>
      <w:r>
        <w:br/>
      </w:r>
      <w:hyperlink r:id="rId33" w:history="1">
        <w:r>
          <w:rPr>
            <w:rStyle w:val="DoubleOriginalLink"/>
          </w:rPr>
          <w:t>https://realty.irk.ru/analytics.php?id=38340&amp;action=show</w:t>
        </w:r>
      </w:hyperlink>
    </w:p>
    <w:p w:rsidR="00C5199D" w:rsidRDefault="00C5199D" w:rsidP="00C5199D">
      <w:pPr>
        <w:pStyle w:val="4"/>
      </w:pPr>
      <w:bookmarkStart w:id="29" w:name="_Toc211933142"/>
      <w:r>
        <w:rPr>
          <w:rStyle w:val="DocumentDate"/>
        </w:rPr>
        <w:t>20.10.2025</w:t>
      </w:r>
      <w:r>
        <w:br/>
      </w:r>
      <w:r>
        <w:rPr>
          <w:rStyle w:val="DocumentSource"/>
        </w:rPr>
        <w:t>MoneyTimes.Ru</w:t>
      </w:r>
      <w:r>
        <w:br/>
      </w:r>
      <w:r>
        <w:rPr>
          <w:rStyle w:val="DocumentName"/>
        </w:rPr>
        <w:t>До 1 декабря решится судьба стройки в России: план Мишустина обещает переворот в отрасли</w:t>
      </w:r>
      <w:bookmarkEnd w:id="25"/>
      <w:bookmarkEnd w:id="29"/>
    </w:p>
    <w:p w:rsidR="00C5199D" w:rsidRDefault="00C5199D" w:rsidP="00C5199D">
      <w:pPr>
        <w:pStyle w:val="DocumentBody"/>
      </w:pPr>
      <w:r>
        <w:t>Кабмин поручил подготовить меры для повышения доступности жилья в России</w:t>
      </w:r>
    </w:p>
    <w:p w:rsidR="00C5199D" w:rsidRDefault="00C5199D" w:rsidP="00C5199D">
      <w:pPr>
        <w:pStyle w:val="DocumentBody"/>
      </w:pPr>
      <w:r>
        <w:t>В России формируется новый этап жилищной политики: цифровизация, технологическое обновление и упрощение доступа граждан к жилью становятся главными приоритетами.</w:t>
      </w:r>
    </w:p>
    <w:p w:rsidR="00C5199D" w:rsidRDefault="00C5199D" w:rsidP="00C5199D">
      <w:pPr>
        <w:pStyle w:val="DocumentBody"/>
      </w:pPr>
      <w:r>
        <w:t>Премьер-министр Михаил Мишустин поручил ведомствам выстроить системный план до 2030 года, чтобы повысить эффективность отрасли и сократить разрыв между потребностями населения и возможностями рынка.</w:t>
      </w:r>
    </w:p>
    <w:p w:rsidR="00C5199D" w:rsidRDefault="00C5199D" w:rsidP="00C5199D">
      <w:pPr>
        <w:pStyle w:val="DocumentBody"/>
      </w:pPr>
      <w:r>
        <w:t>План технологического развития до 2030 года</w:t>
      </w:r>
    </w:p>
    <w:p w:rsidR="00C5199D" w:rsidRDefault="00C5199D" w:rsidP="00C5199D">
      <w:pPr>
        <w:pStyle w:val="DocumentBody"/>
      </w:pPr>
      <w:r>
        <w:t>Как сообщил сайт правительства России, до 1 декабря Минстрой, Минэкономразвития, Минцифры, ДОМ. РФ и Фонд развития территорий должны представить стратегический документ, определяющий технологический путь строительной отрасли до 2030 года с прогнозом до 2036 года.</w:t>
      </w:r>
    </w:p>
    <w:p w:rsidR="00C5199D" w:rsidRDefault="00C5199D" w:rsidP="00C5199D">
      <w:pPr>
        <w:pStyle w:val="DocumentBody"/>
      </w:pPr>
      <w:r>
        <w:t>В его основу лягут цифровые решения, автоматизация процессов и повышение производительности труда.</w:t>
      </w:r>
    </w:p>
    <w:p w:rsidR="00C5199D" w:rsidRDefault="00C5199D" w:rsidP="00C5199D">
      <w:pPr>
        <w:pStyle w:val="DocumentBody"/>
      </w:pPr>
      <w:r>
        <w:t>"В России будет разработан план технологического развития строительной отрасли на период до 2030 года с прогнозом до 2036 года с учетом перехода на цифровые решения и повышения производительности труда", - говорится в сообщении правительства.</w:t>
      </w:r>
    </w:p>
    <w:p w:rsidR="00C5199D" w:rsidRDefault="00C5199D" w:rsidP="00C5199D">
      <w:pPr>
        <w:pStyle w:val="DocumentBody"/>
      </w:pPr>
      <w:r>
        <w:t>Документ должен учесть комплексные подходы: внедрение цифровых моделей зданий (BIM-технологий), развитие роботизированных процессов на стройках и совершенствование нормативной базы для ускорения согласований.</w:t>
      </w:r>
    </w:p>
    <w:p w:rsidR="00C5199D" w:rsidRDefault="00C5199D" w:rsidP="00C5199D">
      <w:pPr>
        <w:pStyle w:val="DocumentBody"/>
      </w:pPr>
      <w:r>
        <w:t>По сути, речь идёт о переходе к индустриальному формату строительства, где стандартные решения и автоматизация позволят снизить себестоимость жилья.</w:t>
      </w:r>
    </w:p>
    <w:p w:rsidR="00C5199D" w:rsidRDefault="00C5199D" w:rsidP="00C5199D">
      <w:pPr>
        <w:pStyle w:val="DocumentBody"/>
      </w:pPr>
      <w:r>
        <w:t>Почему это важно сейчас? После периода активного роста рынка в 2020-2023 годах отрасль столкнулась с ростом себестоимости и кадровым дефицитом. Цифровизация, по замыслу правительства, должна стать ответом на эти вызовы, обеспечивая массовое и предсказуемое строительство.</w:t>
      </w:r>
    </w:p>
    <w:p w:rsidR="00C5199D" w:rsidRDefault="00C5199D" w:rsidP="00C5199D">
      <w:pPr>
        <w:pStyle w:val="DocumentBody"/>
      </w:pPr>
      <w:r>
        <w:t>Управление рисками и контроль качества</w:t>
      </w:r>
    </w:p>
    <w:p w:rsidR="00C5199D" w:rsidRDefault="00C5199D" w:rsidP="00C5199D">
      <w:pPr>
        <w:pStyle w:val="DocumentBody"/>
      </w:pPr>
      <w:r>
        <w:t>Следующее поручение направлено на анализ рисков и повышение устойчивости рынка. В нём будут рассмотрены вопросы проектного финансирования, доступности первичного жилья, качества объектов и обратной связи от граждан.</w:t>
      </w:r>
    </w:p>
    <w:p w:rsidR="00C5199D" w:rsidRDefault="00C5199D" w:rsidP="00C5199D">
      <w:pPr>
        <w:pStyle w:val="DocumentBody"/>
      </w:pPr>
      <w:r>
        <w:t>Такой подход показывает, что правительство стремится не просто наращивать объёмы ввода, но и следить за устойчивостью всей системы. Это означает анализ слабых мест - от ценообразования и зависимости от кредитных ставок до реальных отзывов покупателей.</w:t>
      </w:r>
    </w:p>
    <w:p w:rsidR="00C5199D" w:rsidRDefault="00C5199D" w:rsidP="00C5199D">
      <w:pPr>
        <w:pStyle w:val="DocumentBody"/>
      </w:pPr>
      <w:r>
        <w:t>А что если риски будут недооценены? Тогда система может повторить сценарий 2014-2015 годов, когда многие застройщики оказались в долговой ловушке. Поэтому государству важно заранее построить прозрачную модель оценки рисков и вовлечь в процесс банки и надзорные органы.</w:t>
      </w:r>
    </w:p>
    <w:p w:rsidR="00C5199D" w:rsidRDefault="00C5199D" w:rsidP="00C5199D">
      <w:pPr>
        <w:pStyle w:val="DocumentBody"/>
      </w:pPr>
      <w:r>
        <w:t>Новые индикаторы доступности жилья</w:t>
      </w:r>
    </w:p>
    <w:p w:rsidR="00C5199D" w:rsidRDefault="00C5199D" w:rsidP="00C5199D">
      <w:pPr>
        <w:pStyle w:val="DocumentBody"/>
      </w:pPr>
      <w:r>
        <w:t>Ещё одно поручение касается оценки доступности жилья - ключевого показателя для национальных целей развития. Минстрой и Минэкономразвития должны определить, какие дополнительные индикаторы стоит включить в единый план по наццелям.</w:t>
      </w:r>
    </w:p>
    <w:p w:rsidR="00C5199D" w:rsidRDefault="00C5199D" w:rsidP="00C5199D">
      <w:pPr>
        <w:pStyle w:val="DocumentBody"/>
      </w:pPr>
      <w:r>
        <w:t>Сегодня этот показатель рассчитывается в первую очередь исходя из отношения средней стоимости квартиры к доходам семьи.</w:t>
      </w:r>
    </w:p>
    <w:p w:rsidR="00C5199D" w:rsidRDefault="00C5199D" w:rsidP="00C5199D">
      <w:pPr>
        <w:pStyle w:val="DocumentBody"/>
      </w:pPr>
      <w:r>
        <w:t>Однако этот подход не учитывает ни разницу между регионами, ни влияние льготных ипотечных программ. В будущем предлагается добавить критерии, отражающие реальную покупательскую способность населения, темпы строительства, наличие инфраструктуры и долю вторичного рынка.</w:t>
      </w:r>
    </w:p>
    <w:p w:rsidR="00C5199D" w:rsidRDefault="00C5199D" w:rsidP="00C5199D">
      <w:pPr>
        <w:pStyle w:val="DocumentBody"/>
      </w:pPr>
      <w:r>
        <w:t>Можно ли измерить доступность жилья только через цену квадратного метра? Нет. В современном подходе важен комплекс факторов - от налоговой политики до энергоэффективности домов, которая влияет на расходы жителей.</w:t>
      </w:r>
    </w:p>
    <w:p w:rsidR="00C5199D" w:rsidRDefault="00C5199D" w:rsidP="00C5199D">
      <w:pPr>
        <w:pStyle w:val="DocumentBody"/>
      </w:pPr>
      <w:r>
        <w:t>Статистика по индивидуальному жилью</w:t>
      </w:r>
    </w:p>
    <w:p w:rsidR="00C5199D" w:rsidRDefault="00C5199D" w:rsidP="00C5199D">
      <w:pPr>
        <w:pStyle w:val="DocumentBody"/>
      </w:pPr>
      <w:r>
        <w:t>Особое внимание правительство уделяет индивидуальному жилищному строительству (ИЖС), которое активно растёт с 2020 года. Росреестр, Минстрой, Минэкономразвития и ДОМ. РФ до 1 декабря должны подготовить предложения по созданию обезличенной статистики по ИЖС.</w:t>
      </w:r>
    </w:p>
    <w:p w:rsidR="00C5199D" w:rsidRDefault="00C5199D" w:rsidP="00C5199D">
      <w:pPr>
        <w:pStyle w:val="DocumentBody"/>
      </w:pPr>
      <w:r>
        <w:t>Это позволит впервые в истории России получить единый цифровой реестр домов с аналитикой по регионам, материалам, площади и срокам строительства. Такая база данных поможет оценивать спрос, прогнозировать объёмы ввода и планировать инфраструктуру.</w:t>
      </w:r>
    </w:p>
    <w:p w:rsidR="00C5199D" w:rsidRDefault="00C5199D" w:rsidP="00C5199D">
      <w:pPr>
        <w:pStyle w:val="DocumentBody"/>
      </w:pPr>
      <w:r>
        <w:t>Ранее отсутствие системных данных по ИЖС мешало формировать программы господдержки и ипотечные продукты для частного сектора. Новый механизм сделает рынок более прозрачным, что важно как для государства, так и для граждан.</w:t>
      </w:r>
    </w:p>
    <w:p w:rsidR="00C5199D" w:rsidRDefault="00C5199D" w:rsidP="00C5199D">
      <w:pPr>
        <w:pStyle w:val="DocumentBody"/>
      </w:pPr>
      <w:r>
        <w:t>Эскроу для частных домов и правовое обновление</w:t>
      </w:r>
    </w:p>
    <w:p w:rsidR="00C5199D" w:rsidRDefault="00C5199D" w:rsidP="00C5199D">
      <w:pPr>
        <w:pStyle w:val="DocumentBody"/>
      </w:pPr>
      <w:r>
        <w:t xml:space="preserve">До 15 ноября Минстрой, Минэкономразвития, Минюст, Минфин, Росреестр, ФССП, ДОМ. РФ, ФРТ и </w:t>
      </w:r>
      <w:r>
        <w:rPr>
          <w:b/>
        </w:rPr>
        <w:t>Национальное объединение строителей</w:t>
      </w:r>
      <w:r>
        <w:t xml:space="preserve"> должны представить предложения по усовершенствованию правового регулирования строительства частных домов по договорам подряда с использованием эскроу-счетов.</w:t>
      </w:r>
    </w:p>
    <w:p w:rsidR="00C5199D" w:rsidRDefault="00C5199D" w:rsidP="00C5199D">
      <w:pPr>
        <w:pStyle w:val="DocumentBody"/>
      </w:pPr>
      <w:r>
        <w:t>Речь идёт о распространении уже работающей в многоквартирном секторе модели на ИЖС. Это обеспечит защиту прав граждан, заказывающих строительство дома, и снизит риски мошенничества.</w:t>
      </w:r>
    </w:p>
    <w:p w:rsidR="00C5199D" w:rsidRDefault="00C5199D" w:rsidP="00C5199D">
      <w:pPr>
        <w:pStyle w:val="DocumentBody"/>
      </w:pPr>
      <w:r>
        <w:t>Какие шаги могут предпринять граждане, чтобы обезопасить себя при строительстве дома?</w:t>
      </w:r>
      <w:r w:rsidR="00984C1F">
        <w:t xml:space="preserve"> </w:t>
      </w:r>
    </w:p>
    <w:p w:rsidR="00C5199D" w:rsidRDefault="00C5199D" w:rsidP="00C5199D">
      <w:pPr>
        <w:pStyle w:val="DocumentBody"/>
        <w:numPr>
          <w:ilvl w:val="0"/>
          <w:numId w:val="33"/>
        </w:numPr>
        <w:spacing w:after="0"/>
        <w:ind w:left="357" w:hanging="357"/>
      </w:pPr>
      <w:r>
        <w:t xml:space="preserve">Проверить регистрацию подрядчика в официальных реестрах. </w:t>
      </w:r>
    </w:p>
    <w:p w:rsidR="00C5199D" w:rsidRDefault="00C5199D" w:rsidP="00C5199D">
      <w:pPr>
        <w:pStyle w:val="DocumentBody"/>
        <w:numPr>
          <w:ilvl w:val="0"/>
          <w:numId w:val="33"/>
        </w:numPr>
        <w:spacing w:after="0"/>
        <w:ind w:left="357" w:hanging="357"/>
      </w:pPr>
      <w:r>
        <w:t xml:space="preserve">Заключить договор с описанием всех этапов и сроков. </w:t>
      </w:r>
    </w:p>
    <w:p w:rsidR="00C5199D" w:rsidRDefault="00C5199D" w:rsidP="00C5199D">
      <w:pPr>
        <w:pStyle w:val="DocumentBody"/>
        <w:numPr>
          <w:ilvl w:val="0"/>
          <w:numId w:val="33"/>
        </w:numPr>
        <w:spacing w:after="0"/>
        <w:ind w:left="357" w:hanging="357"/>
      </w:pPr>
      <w:r>
        <w:t xml:space="preserve">Использовать эскроу-счёт, чтобы деньги поступали исполнителю только после выполнения работ. </w:t>
      </w:r>
    </w:p>
    <w:p w:rsidR="00C5199D" w:rsidRDefault="00C5199D" w:rsidP="00C5199D">
      <w:pPr>
        <w:pStyle w:val="DocumentBody"/>
        <w:numPr>
          <w:ilvl w:val="0"/>
          <w:numId w:val="33"/>
        </w:numPr>
        <w:spacing w:after="0"/>
        <w:ind w:left="357" w:hanging="357"/>
      </w:pPr>
      <w:r>
        <w:t xml:space="preserve">Сохранять всю документацию и акты приёмки. </w:t>
      </w:r>
    </w:p>
    <w:p w:rsidR="00C5199D" w:rsidRDefault="00C5199D" w:rsidP="00C5199D">
      <w:pPr>
        <w:pStyle w:val="DocumentBody"/>
      </w:pPr>
      <w:r>
        <w:t>Эта схема выгодна обеим сторонам: заказчик получает гарантии, а подрядчик - доверие клиентов и возможность участия в госпрограммах.</w:t>
      </w:r>
    </w:p>
    <w:p w:rsidR="00C5199D" w:rsidRDefault="00C5199D" w:rsidP="00C5199D">
      <w:pPr>
        <w:pStyle w:val="DocumentBody"/>
      </w:pPr>
      <w:r>
        <w:t>Компенсации для предприятий и налоговые льготы</w:t>
      </w:r>
    </w:p>
    <w:p w:rsidR="00C5199D" w:rsidRDefault="00C5199D" w:rsidP="00C5199D">
      <w:pPr>
        <w:pStyle w:val="DocumentBody"/>
      </w:pPr>
      <w:r>
        <w:t>Кроме строительных мер, правительство делает акцент на мотивации работодателей. До 15 ноября Минфин, Минстрой и Минпромторг должны представить предложения о компенсации расходов предприятий, которые субсидируют ипотеку своим работникам или строят жильё для них.</w:t>
      </w:r>
    </w:p>
    <w:p w:rsidR="00C5199D" w:rsidRDefault="00C5199D" w:rsidP="00C5199D">
      <w:pPr>
        <w:pStyle w:val="DocumentBody"/>
      </w:pPr>
      <w:r>
        <w:t>Это направление активно развивается в промышленном секторе: многие заводы уже предлагают сотрудникам ипотеку под 1-2% или участвуют в программах корпоративного строительства. Меры правительства помогут сделать такие инициативы массовыми, особенно в моногородах, где жильё часто становится главным барьером для привлечения кадров.</w:t>
      </w:r>
    </w:p>
    <w:p w:rsidR="00C5199D" w:rsidRDefault="00C5199D" w:rsidP="00C5199D">
      <w:pPr>
        <w:pStyle w:val="DocumentBody"/>
      </w:pPr>
      <w:r>
        <w:t>Также до 1 ноября Минфин, Минэкономразвития и Минстрой должны проработать предложения по налогу на прибыль застройщиков - с возможностью учитывать совокупный финансовый результат группы компаний в пределах региона. Это позволит сгладить убытки от отдельных проектов и стимулировать локальные инвестиции.</w:t>
      </w:r>
    </w:p>
    <w:p w:rsidR="00C5199D" w:rsidRDefault="00C5199D" w:rsidP="00C5199D">
      <w:pPr>
        <w:pStyle w:val="DocumentBody"/>
      </w:pPr>
      <w:r>
        <w:t>Можно ли считать эти меры сигналом для девелоперов? Да. Государство показывает готовность гибко регулировать налоги и поддерживать компании, которые развивают жильё в регионах, а не только в крупных агломерациях.</w:t>
      </w:r>
    </w:p>
    <w:p w:rsidR="00C5199D" w:rsidRDefault="00C5199D" w:rsidP="00C5199D">
      <w:pPr>
        <w:pStyle w:val="DocumentBody"/>
      </w:pPr>
      <w:r>
        <w:t>Контекст и последствия</w:t>
      </w:r>
    </w:p>
    <w:p w:rsidR="00C5199D" w:rsidRDefault="00C5199D" w:rsidP="00C5199D">
      <w:pPr>
        <w:pStyle w:val="DocumentBody"/>
      </w:pPr>
      <w:r>
        <w:t>Эти поручения формируют целостную архитектуру жилищной политики: от технологического развития и управления рисками до налоговой поддержки. В совокупности меры направлены на стабилизацию рынка, рост объёмов ввода жилья и увеличение доли доступных ипотечных программ.</w:t>
      </w:r>
    </w:p>
    <w:p w:rsidR="00C5199D" w:rsidRDefault="00C5199D" w:rsidP="00C5199D">
      <w:pPr>
        <w:pStyle w:val="DocumentBody"/>
      </w:pPr>
      <w:r>
        <w:t>Если план будет реализован, строительная отрасль получит новый импульс - переход от точечных решений к системному развитию, где цифровые технологии, стандартизация и управление качеством станут базой устойчивости.</w:t>
      </w:r>
    </w:p>
    <w:p w:rsidR="00C5199D" w:rsidRDefault="00E97632" w:rsidP="00C5199D">
      <w:hyperlink r:id="rId34" w:history="1">
        <w:r w:rsidR="00C5199D">
          <w:rPr>
            <w:rStyle w:val="DocumentOriginalLink"/>
          </w:rPr>
          <w:t>https://www.moneytimes.ru/news/housing-accessibility-plan/111985/</w:t>
        </w:r>
      </w:hyperlink>
    </w:p>
    <w:p w:rsidR="00C5199D" w:rsidRDefault="00C5199D" w:rsidP="00C5199D">
      <w:r>
        <w:rPr>
          <w:sz w:val="18"/>
        </w:rPr>
        <w:t>назад: </w:t>
      </w:r>
      <w:hyperlink w:anchor="ref_toc" w:history="1">
        <w:r>
          <w:rPr>
            <w:rStyle w:val="NavigationLink"/>
          </w:rPr>
          <w:t>оглавление</w:t>
        </w:r>
      </w:hyperlink>
    </w:p>
    <w:p w:rsidR="00984C1F" w:rsidRDefault="00C850AE" w:rsidP="00B90250">
      <w:pPr>
        <w:pStyle w:val="3"/>
      </w:pPr>
      <w:bookmarkStart w:id="30" w:name="_Toc211583386"/>
      <w:bookmarkStart w:id="31" w:name="_Toc211842587"/>
      <w:bookmarkStart w:id="32" w:name="_Toc211933143"/>
      <w:r>
        <w:rPr>
          <w:rStyle w:val="DocumentName"/>
        </w:rPr>
        <w:t>Конференция отраслевого Консорциума СПО в сфере строительства в Смоленске</w:t>
      </w:r>
      <w:bookmarkEnd w:id="26"/>
      <w:bookmarkEnd w:id="30"/>
      <w:bookmarkEnd w:id="31"/>
      <w:bookmarkEnd w:id="32"/>
    </w:p>
    <w:p w:rsidR="00C5199D" w:rsidRDefault="00C5199D" w:rsidP="00C5199D">
      <w:pPr>
        <w:pStyle w:val="4"/>
      </w:pPr>
      <w:bookmarkStart w:id="33" w:name="_Toc211882857"/>
      <w:bookmarkStart w:id="34" w:name="_Toc199400972"/>
      <w:bookmarkStart w:id="35" w:name="_Toc199486811"/>
      <w:bookmarkStart w:id="36" w:name="_Toc199746682"/>
      <w:bookmarkStart w:id="37" w:name="_Toc199832093"/>
      <w:bookmarkStart w:id="38" w:name="_Toc199932353"/>
      <w:bookmarkStart w:id="39" w:name="_Toc179828440"/>
      <w:bookmarkStart w:id="40" w:name="_Toc211933144"/>
      <w:r>
        <w:rPr>
          <w:rStyle w:val="DocumentDate"/>
        </w:rPr>
        <w:t>22.10.2025</w:t>
      </w:r>
      <w:r>
        <w:br/>
      </w:r>
      <w:r>
        <w:rPr>
          <w:rStyle w:val="DocumentSource"/>
        </w:rPr>
        <w:t>Смоленская газета</w:t>
      </w:r>
      <w:r>
        <w:br/>
      </w:r>
      <w:r>
        <w:rPr>
          <w:rStyle w:val="DocumentName"/>
        </w:rPr>
        <w:t>Живёшь на Смоленщине – будь строителем!</w:t>
      </w:r>
      <w:bookmarkEnd w:id="33"/>
      <w:bookmarkEnd w:id="40"/>
    </w:p>
    <w:p w:rsidR="00C5199D" w:rsidRDefault="00C5199D" w:rsidP="00C850AE">
      <w:pPr>
        <w:pStyle w:val="5"/>
      </w:pPr>
      <w:r>
        <w:t xml:space="preserve">Смоленск и </w:t>
      </w:r>
      <w:r>
        <w:rPr>
          <w:b/>
        </w:rPr>
        <w:t>НОСТРОЙ</w:t>
      </w:r>
      <w:r>
        <w:t xml:space="preserve"> укрепляют кадровый потенциал строительной сферы</w:t>
      </w:r>
      <w:r w:rsidR="00C850AE">
        <w:t xml:space="preserve">. </w:t>
      </w:r>
      <w:r>
        <w:t>На минувшей неделе в Смоленске прошла масштабная конференция, призванная</w:t>
      </w:r>
      <w:r w:rsidR="00984C1F">
        <w:t xml:space="preserve"> </w:t>
      </w:r>
      <w:r>
        <w:t>укрепить кадровый потенциал строительной сферы региона. Мероприятие,</w:t>
      </w:r>
      <w:r w:rsidR="00984C1F">
        <w:t xml:space="preserve"> </w:t>
      </w:r>
      <w:r>
        <w:t>организованное Консорциумом среднего профессионального образования в</w:t>
      </w:r>
      <w:r w:rsidR="00984C1F">
        <w:t xml:space="preserve"> </w:t>
      </w:r>
      <w:r>
        <w:t>строительстве, собрало на одной площадке ведущих представителей отрасли,</w:t>
      </w:r>
      <w:r w:rsidR="00984C1F">
        <w:t xml:space="preserve"> </w:t>
      </w:r>
      <w:r>
        <w:t>открывая новые горизонты для развития и обучения.</w:t>
      </w:r>
    </w:p>
    <w:p w:rsidR="00C5199D" w:rsidRDefault="00C5199D" w:rsidP="00C5199D">
      <w:pPr>
        <w:pStyle w:val="DocumentBody"/>
      </w:pPr>
      <w:r>
        <w:t>Губернатор Василий АНОХИН подчеркнул значимость события для Смоленщины:</w:t>
      </w:r>
      <w:r w:rsidR="00984C1F">
        <w:t xml:space="preserve"> </w:t>
      </w:r>
      <w:r>
        <w:t>конференция стала платформой для обмена опытом, обсуждения актуальных вызовов и</w:t>
      </w:r>
      <w:r w:rsidR="00984C1F">
        <w:t xml:space="preserve"> </w:t>
      </w:r>
      <w:r>
        <w:t>формирования стратегий подготовки нового поколения строителей.</w:t>
      </w:r>
    </w:p>
    <w:p w:rsidR="00C5199D" w:rsidRDefault="00C5199D" w:rsidP="00C5199D">
      <w:pPr>
        <w:pStyle w:val="DocumentBody"/>
      </w:pPr>
      <w:r>
        <w:t>Смоленщина укрепляет строительный сектор</w:t>
      </w:r>
      <w:r w:rsidR="00984C1F">
        <w:t xml:space="preserve"> </w:t>
      </w:r>
      <w:r>
        <w:t xml:space="preserve">В рамках мероприятия глава региона провёл рабочую встречу с </w:t>
      </w:r>
      <w:r>
        <w:rPr>
          <w:b/>
        </w:rPr>
        <w:t>президентом</w:t>
      </w:r>
      <w:r w:rsidR="00984C1F">
        <w:rPr>
          <w:b/>
        </w:rPr>
        <w:t xml:space="preserve"> </w:t>
      </w:r>
      <w:r>
        <w:rPr>
          <w:b/>
        </w:rPr>
        <w:t>Национального объединения строителей (НОСТРОЙ</w:t>
      </w:r>
      <w:r>
        <w:t>) Антоном Глушко</w:t>
      </w:r>
      <w:r w:rsidR="00E97632">
        <w:t>вым</w:t>
      </w:r>
      <w:r>
        <w:t>. Это первый визит</w:t>
      </w:r>
      <w:r w:rsidR="00984C1F">
        <w:t xml:space="preserve"> </w:t>
      </w:r>
      <w:r>
        <w:t>делегации Национального объединения в Смоленскую область. Он был посвящён</w:t>
      </w:r>
      <w:r w:rsidR="00984C1F">
        <w:t xml:space="preserve"> </w:t>
      </w:r>
      <w:r>
        <w:t>обсуждению актуальных направлений развития строительного комплекса.</w:t>
      </w:r>
      <w:r w:rsidR="00984C1F">
        <w:t xml:space="preserve"> </w:t>
      </w:r>
      <w:r>
        <w:t>Василий Анохин подчеркнул, что строительная отрасль региона в последние годы</w:t>
      </w:r>
      <w:r w:rsidR="00984C1F">
        <w:t xml:space="preserve"> </w:t>
      </w:r>
      <w:r>
        <w:t>демонстрирует устойчивый рост, и подготовка квалифицированных кадров является</w:t>
      </w:r>
      <w:r w:rsidR="00984C1F">
        <w:t xml:space="preserve"> </w:t>
      </w:r>
      <w:r>
        <w:t>одним из главных приоритетов. В 2023 году в рамках федерального проекта</w:t>
      </w:r>
      <w:r w:rsidR="00984C1F">
        <w:t xml:space="preserve"> </w:t>
      </w:r>
      <w:r>
        <w:t>«Профессионалитет» был создан образовательно-производственный кластер,</w:t>
      </w:r>
      <w:r w:rsidR="00984C1F">
        <w:t xml:space="preserve"> </w:t>
      </w:r>
      <w:r>
        <w:t>объединяющий учебные заведения среднего профессионального образования и</w:t>
      </w:r>
      <w:r w:rsidR="00984C1F">
        <w:t xml:space="preserve"> </w:t>
      </w:r>
      <w:r>
        <w:t>отраслевые предприятия.</w:t>
      </w:r>
    </w:p>
    <w:p w:rsidR="00C5199D" w:rsidRDefault="00C5199D" w:rsidP="00C5199D">
      <w:pPr>
        <w:pStyle w:val="DocumentBody"/>
      </w:pPr>
      <w:r>
        <w:t>Губернатор отметил растущий интерес молодёжи к строительным специальностям. В</w:t>
      </w:r>
      <w:r w:rsidR="00984C1F">
        <w:t xml:space="preserve"> </w:t>
      </w:r>
      <w:r>
        <w:t>этом году конкурс на некоторые направления в Смоленской академии</w:t>
      </w:r>
      <w:r w:rsidR="00984C1F">
        <w:t xml:space="preserve"> </w:t>
      </w:r>
      <w:r>
        <w:t>градостроительства и архитектуры достигал пяти человек на место.</w:t>
      </w:r>
      <w:r w:rsidR="00984C1F">
        <w:t xml:space="preserve"> </w:t>
      </w:r>
      <w:r>
        <w:t>– Приоритетное направление для нас – целевое обучение, – заявил Василий Анохин.</w:t>
      </w:r>
      <w:r w:rsidR="00984C1F">
        <w:t xml:space="preserve"> </w:t>
      </w:r>
      <w:r>
        <w:t>По его словам, из 2900 студентов, обучающихся по целевым направлениям в вузах и</w:t>
      </w:r>
      <w:r w:rsidR="00984C1F">
        <w:t xml:space="preserve"> </w:t>
      </w:r>
      <w:r>
        <w:t>колледжах, 200 человек выбрали профессии и специальности в сфере строительства и</w:t>
      </w:r>
      <w:r w:rsidR="00984C1F">
        <w:t xml:space="preserve"> </w:t>
      </w:r>
      <w:r>
        <w:t>архитектуры.</w:t>
      </w:r>
    </w:p>
    <w:p w:rsidR="00C5199D" w:rsidRDefault="00C5199D" w:rsidP="00C5199D">
      <w:pPr>
        <w:pStyle w:val="DocumentBody"/>
      </w:pPr>
      <w:r>
        <w:t>Кроме того, Смоленская область расширяет практику сетевых образовательных</w:t>
      </w:r>
      <w:r w:rsidR="00984C1F">
        <w:t xml:space="preserve"> </w:t>
      </w:r>
      <w:r>
        <w:t>программ. С 2024 года студенты могут получать диплом Смоленского</w:t>
      </w:r>
      <w:r w:rsidR="00984C1F">
        <w:t xml:space="preserve"> </w:t>
      </w:r>
      <w:r>
        <w:t>государственного университета и диплом о переподготовке Московского</w:t>
      </w:r>
      <w:r w:rsidR="00984C1F">
        <w:t xml:space="preserve"> </w:t>
      </w:r>
      <w:r>
        <w:t>государственного строительного университета. В следующем году Смоленский</w:t>
      </w:r>
      <w:r w:rsidR="00984C1F">
        <w:t xml:space="preserve"> </w:t>
      </w:r>
      <w:r>
        <w:t>государственный университет планирует запустить аналогичную программу совместно</w:t>
      </w:r>
      <w:r w:rsidR="00984C1F">
        <w:t xml:space="preserve"> </w:t>
      </w:r>
      <w:r>
        <w:t>с Московским архитектурным институтом.</w:t>
      </w:r>
    </w:p>
    <w:p w:rsidR="00C5199D" w:rsidRDefault="00C5199D" w:rsidP="00C5199D">
      <w:pPr>
        <w:pStyle w:val="DocumentBody"/>
      </w:pPr>
      <w:r>
        <w:t>Смоленская область – лидер в целевом обучении строителей</w:t>
      </w:r>
      <w:r w:rsidR="00984C1F">
        <w:t xml:space="preserve"> </w:t>
      </w:r>
      <w:r>
        <w:t>На ежегодной конференции Консорциума среднего профессионального образования в</w:t>
      </w:r>
      <w:r w:rsidR="00984C1F">
        <w:t xml:space="preserve"> </w:t>
      </w:r>
      <w:r>
        <w:t>сфере строительства участники обсудили вопросы модернизации подготовки кадров</w:t>
      </w:r>
      <w:r w:rsidR="00984C1F">
        <w:t xml:space="preserve"> </w:t>
      </w:r>
      <w:r>
        <w:t>для строительной отрасли.</w:t>
      </w:r>
    </w:p>
    <w:p w:rsidR="00C5199D" w:rsidRDefault="00C5199D" w:rsidP="00C5199D">
      <w:pPr>
        <w:pStyle w:val="DocumentBody"/>
      </w:pPr>
      <w:r>
        <w:t>В этом году мероприятие, впервые прошедшее в Смоленске, собрало более 100</w:t>
      </w:r>
      <w:r w:rsidR="00984C1F">
        <w:t xml:space="preserve"> </w:t>
      </w:r>
      <w:r>
        <w:t>участников из 32 регионов страны, что подчёркивает его значимость. В пленарном</w:t>
      </w:r>
      <w:r w:rsidR="00984C1F">
        <w:t xml:space="preserve"> </w:t>
      </w:r>
      <w:r>
        <w:t>заседании приняли участие представители федеральных и региональных органов</w:t>
      </w:r>
      <w:r w:rsidR="00984C1F">
        <w:t xml:space="preserve"> </w:t>
      </w:r>
      <w:r>
        <w:t xml:space="preserve">власти, российского стройкомплекса, включая </w:t>
      </w:r>
      <w:r>
        <w:rPr>
          <w:b/>
        </w:rPr>
        <w:t>президента Национального объединения</w:t>
      </w:r>
      <w:r w:rsidR="00984C1F">
        <w:rPr>
          <w:b/>
        </w:rPr>
        <w:t xml:space="preserve"> </w:t>
      </w:r>
      <w:r>
        <w:rPr>
          <w:b/>
        </w:rPr>
        <w:t>строителей</w:t>
      </w:r>
      <w:r>
        <w:t xml:space="preserve"> Антона Глушко</w:t>
      </w:r>
      <w:r w:rsidR="00E97632">
        <w:t>ва</w:t>
      </w:r>
      <w:r>
        <w:t xml:space="preserve"> и первого заместителя министра строительства России</w:t>
      </w:r>
      <w:r w:rsidR="00984C1F">
        <w:t xml:space="preserve"> </w:t>
      </w:r>
      <w:r>
        <w:t>Александра Ломакина.</w:t>
      </w:r>
    </w:p>
    <w:p w:rsidR="00C5199D" w:rsidRDefault="00C5199D" w:rsidP="00C5199D">
      <w:pPr>
        <w:pStyle w:val="DocumentBody"/>
      </w:pPr>
      <w:r>
        <w:t>Василий Анохин отметил, что тема подготовки кадров является особенно актуальной</w:t>
      </w:r>
      <w:r w:rsidR="00984C1F">
        <w:t xml:space="preserve"> </w:t>
      </w:r>
      <w:r>
        <w:t>для Смоленской области, где строительный сектор активно развивается. За</w:t>
      </w:r>
      <w:r w:rsidR="00984C1F">
        <w:t xml:space="preserve"> </w:t>
      </w:r>
      <w:r>
        <w:t>последние три года объём работ в регионе значительно увеличился, и подготовка</w:t>
      </w:r>
      <w:r w:rsidR="00984C1F">
        <w:t xml:space="preserve"> </w:t>
      </w:r>
      <w:r>
        <w:t>квалифицированных специалистов стала одним из приоритетов.</w:t>
      </w:r>
    </w:p>
    <w:p w:rsidR="00C5199D" w:rsidRDefault="00C5199D" w:rsidP="00C5199D">
      <w:pPr>
        <w:pStyle w:val="DocumentBody"/>
      </w:pPr>
      <w:r>
        <w:t>Александр Ломакин акцентировал внимание на необходимости привлечения</w:t>
      </w:r>
      <w:r w:rsidR="00984C1F">
        <w:t xml:space="preserve"> </w:t>
      </w:r>
      <w:r>
        <w:t>профессионалов и совместной работы для улучшения системы подготовки. Антон</w:t>
      </w:r>
      <w:r w:rsidR="00984C1F">
        <w:t xml:space="preserve"> </w:t>
      </w:r>
      <w:r>
        <w:t>Глушко добавил, что важно создать условия для привлечения молодёжи в</w:t>
      </w:r>
      <w:r w:rsidR="00984C1F">
        <w:t xml:space="preserve"> </w:t>
      </w:r>
      <w:r>
        <w:t>строительные профессии и их удержания в отрасли.</w:t>
      </w:r>
    </w:p>
    <w:p w:rsidR="00C5199D" w:rsidRDefault="00C5199D" w:rsidP="00C5199D">
      <w:pPr>
        <w:pStyle w:val="DocumentBody"/>
      </w:pPr>
      <w:r>
        <w:t>Губернатор подчеркнул, что Смоленская область активно развивает целевое обучение</w:t>
      </w:r>
      <w:r w:rsidR="00984C1F">
        <w:t xml:space="preserve"> </w:t>
      </w:r>
      <w:r>
        <w:t>и уже занимает лидирующие позиции в стране по количеству заключённых договоров в</w:t>
      </w:r>
      <w:r w:rsidR="00984C1F">
        <w:t xml:space="preserve"> </w:t>
      </w:r>
      <w:r>
        <w:t>этой сфере.</w:t>
      </w:r>
    </w:p>
    <w:p w:rsidR="00C5199D" w:rsidRDefault="00C5199D" w:rsidP="00C5199D">
      <w:pPr>
        <w:pStyle w:val="DocumentBody"/>
      </w:pPr>
      <w:r>
        <w:t>– Рад, что для обсуждения темы профобразования выбрана Смоленская область. Мы</w:t>
      </w:r>
      <w:r w:rsidR="00984C1F">
        <w:t xml:space="preserve"> </w:t>
      </w:r>
      <w:r>
        <w:t>уделяем серьёзное внимание не только подготовке кадров, но и направлению молодых</w:t>
      </w:r>
      <w:r w:rsidR="00984C1F">
        <w:t xml:space="preserve"> </w:t>
      </w:r>
      <w:r>
        <w:t>профессионалов на конкретные предприятия. Активно развиваем целевое обучение и</w:t>
      </w:r>
      <w:r w:rsidR="00984C1F">
        <w:t xml:space="preserve"> </w:t>
      </w:r>
      <w:r>
        <w:t>входим в число общероссийских лидеров по количеству заключённых договоров о</w:t>
      </w:r>
      <w:r w:rsidR="00984C1F">
        <w:t xml:space="preserve"> </w:t>
      </w:r>
      <w:r>
        <w:t>целевом обучении. Вместе с представителями органов власти, учреждений среднего</w:t>
      </w:r>
      <w:r w:rsidR="00984C1F">
        <w:t xml:space="preserve"> </w:t>
      </w:r>
      <w:r>
        <w:t>профессионального образования, саморегулируемых организаций, строительных и</w:t>
      </w:r>
      <w:r w:rsidR="00984C1F">
        <w:t xml:space="preserve"> </w:t>
      </w:r>
      <w:r>
        <w:t>производственных предприятий обсудили большой блок вопросов, – отметил</w:t>
      </w:r>
      <w:r w:rsidR="00984C1F">
        <w:t xml:space="preserve"> </w:t>
      </w:r>
      <w:r>
        <w:t>губернатор. – Наша задача – вместе выработать эффективные механизмы</w:t>
      </w:r>
      <w:r w:rsidR="00984C1F">
        <w:t xml:space="preserve"> </w:t>
      </w:r>
      <w:r>
        <w:t>взаимодействия для совершенствования системы подготовки кадров.</w:t>
      </w:r>
    </w:p>
    <w:p w:rsidR="00C5199D" w:rsidRDefault="00C5199D" w:rsidP="00C5199D">
      <w:pPr>
        <w:pStyle w:val="DocumentBody"/>
      </w:pPr>
      <w:r>
        <w:t>Соглашение о сотрудничестве</w:t>
      </w:r>
      <w:r w:rsidR="00E97632">
        <w:t>.</w:t>
      </w:r>
      <w:r w:rsidR="00984C1F">
        <w:t xml:space="preserve"> </w:t>
      </w:r>
      <w:r>
        <w:t>По итогам конференции участники подтвердили свою заинтересованность в дальнейшем</w:t>
      </w:r>
      <w:r w:rsidR="00984C1F">
        <w:t xml:space="preserve"> </w:t>
      </w:r>
      <w:r>
        <w:t>совместном развитии. Особое внимание было уделено укреплению профессиональных</w:t>
      </w:r>
      <w:r w:rsidR="00984C1F">
        <w:t xml:space="preserve"> </w:t>
      </w:r>
      <w:r>
        <w:t>кадров в строительной сфере. Было отмечено, что вложения в обучение и подготовку</w:t>
      </w:r>
      <w:r w:rsidR="00984C1F">
        <w:t xml:space="preserve"> </w:t>
      </w:r>
      <w:r>
        <w:t>специалистов являются ключевым фактором для долгосрочного и устойчивого роста</w:t>
      </w:r>
      <w:r w:rsidR="00984C1F">
        <w:t xml:space="preserve"> </w:t>
      </w:r>
      <w:r>
        <w:t>строительного комплекса.</w:t>
      </w:r>
    </w:p>
    <w:p w:rsidR="00C5199D" w:rsidRDefault="00C5199D" w:rsidP="00C5199D">
      <w:pPr>
        <w:pStyle w:val="DocumentBody"/>
      </w:pPr>
      <w:r>
        <w:t>Смоленская область благодаря своей активной позиции и готовности к инновациям</w:t>
      </w:r>
      <w:r w:rsidR="00984C1F">
        <w:t xml:space="preserve"> </w:t>
      </w:r>
      <w:r>
        <w:t>уверенно движется по пути создания современной и эффективной системы</w:t>
      </w:r>
      <w:r w:rsidR="00984C1F">
        <w:t xml:space="preserve"> </w:t>
      </w:r>
      <w:r>
        <w:t>профессионального образования в строительстве.</w:t>
      </w:r>
    </w:p>
    <w:p w:rsidR="00C5199D" w:rsidRDefault="00C5199D" w:rsidP="00C5199D">
      <w:pPr>
        <w:pStyle w:val="DocumentBody"/>
      </w:pPr>
      <w:r>
        <w:t xml:space="preserve">– С </w:t>
      </w:r>
      <w:r>
        <w:rPr>
          <w:b/>
        </w:rPr>
        <w:t>Национальным объединением строителей</w:t>
      </w:r>
      <w:r>
        <w:t xml:space="preserve"> будем совместно решать вопросы кадровой</w:t>
      </w:r>
      <w:r w:rsidR="00984C1F">
        <w:t xml:space="preserve"> </w:t>
      </w:r>
      <w:r>
        <w:t>подготовки, а также развивать систему квалификаций в строительстве. Закрепили</w:t>
      </w:r>
      <w:r w:rsidR="00984C1F">
        <w:t xml:space="preserve"> </w:t>
      </w:r>
      <w:r>
        <w:t>наши намерения в соглашении о сотрудничестве, – сообщил губернатор Василий</w:t>
      </w:r>
      <w:r w:rsidR="00984C1F">
        <w:t xml:space="preserve"> </w:t>
      </w:r>
      <w:r>
        <w:t>Анохин.</w:t>
      </w:r>
    </w:p>
    <w:p w:rsidR="00C5199D" w:rsidRDefault="00C5199D" w:rsidP="00C5199D">
      <w:pPr>
        <w:pStyle w:val="DocumentBody"/>
      </w:pPr>
      <w:r>
        <w:t>Конференция стала не просто площадкой для обмена мнениями, но и отправной точкой</w:t>
      </w:r>
      <w:r w:rsidR="00984C1F">
        <w:t xml:space="preserve"> </w:t>
      </w:r>
      <w:r>
        <w:t>для реализации конкретных проектов, направленных на формирование</w:t>
      </w:r>
      <w:r w:rsidR="00984C1F">
        <w:t xml:space="preserve"> </w:t>
      </w:r>
      <w:r>
        <w:t>высококвалифицированного и мотивированного кадрового резерва, который станет</w:t>
      </w:r>
      <w:r w:rsidR="00984C1F">
        <w:t xml:space="preserve"> </w:t>
      </w:r>
      <w:r>
        <w:t>фундаментом для дальнейшего процветания строительной отрасли России.</w:t>
      </w:r>
    </w:p>
    <w:p w:rsidR="00C5199D" w:rsidRDefault="00C5199D" w:rsidP="00C5199D">
      <w:pPr>
        <w:pStyle w:val="DocumentBody"/>
      </w:pPr>
      <w:r>
        <w:t>Курс на улучшение жилищных условий</w:t>
      </w:r>
      <w:r w:rsidR="00984C1F">
        <w:t xml:space="preserve"> </w:t>
      </w:r>
      <w:r>
        <w:t>В рамках мероприятия председатель Смоленской областной Думы Игорь ЛЯХОВ также</w:t>
      </w:r>
      <w:r w:rsidR="00984C1F">
        <w:t xml:space="preserve"> </w:t>
      </w:r>
      <w:r>
        <w:t>провёл рабочую встречу с ведущими представителями строительной отрасли, как</w:t>
      </w:r>
      <w:r w:rsidR="00984C1F">
        <w:t xml:space="preserve"> </w:t>
      </w:r>
      <w:r>
        <w:t>федерального, так и регионального уровня.</w:t>
      </w:r>
    </w:p>
    <w:p w:rsidR="00C5199D" w:rsidRDefault="00C5199D" w:rsidP="00C5199D">
      <w:pPr>
        <w:pStyle w:val="DocumentBody"/>
      </w:pPr>
      <w:r>
        <w:t>В ходе дискуссии были затронуты ключевые аспекты развития жилищного</w:t>
      </w:r>
      <w:r w:rsidR="00984C1F">
        <w:t xml:space="preserve"> </w:t>
      </w:r>
      <w:r>
        <w:t>строительства, включая возведение многоквартирных домов. Особое внимание было</w:t>
      </w:r>
      <w:r w:rsidR="00984C1F">
        <w:t xml:space="preserve"> </w:t>
      </w:r>
      <w:r>
        <w:t>уделено вопросам социальной поддержки различных категорий граждан – в частности,</w:t>
      </w:r>
      <w:r w:rsidR="00984C1F">
        <w:t xml:space="preserve"> </w:t>
      </w:r>
      <w:r>
        <w:t>детей-сирот и ветеранов боевых действий с их семьями, – нуждающихся в улучшении</w:t>
      </w:r>
      <w:r w:rsidR="00984C1F">
        <w:t xml:space="preserve"> </w:t>
      </w:r>
      <w:r>
        <w:t>жилищных условий.</w:t>
      </w:r>
    </w:p>
    <w:p w:rsidR="00C5199D" w:rsidRDefault="00C5199D" w:rsidP="00C5199D">
      <w:pPr>
        <w:pStyle w:val="DocumentBody"/>
      </w:pPr>
      <w:r>
        <w:t xml:space="preserve">В обсуждении, в котором принял участие президент </w:t>
      </w:r>
      <w:r>
        <w:rPr>
          <w:b/>
        </w:rPr>
        <w:t>Ассоциации «Национальное</w:t>
      </w:r>
      <w:r w:rsidR="00984C1F">
        <w:rPr>
          <w:b/>
        </w:rPr>
        <w:t xml:space="preserve"> </w:t>
      </w:r>
      <w:r>
        <w:rPr>
          <w:b/>
        </w:rPr>
        <w:t>объединение строителей</w:t>
      </w:r>
      <w:r>
        <w:t xml:space="preserve">» Антон </w:t>
      </w:r>
      <w:r>
        <w:rPr>
          <w:b/>
        </w:rPr>
        <w:t>Глушков</w:t>
      </w:r>
      <w:r>
        <w:t xml:space="preserve"> и другие представители объединения,</w:t>
      </w:r>
      <w:r w:rsidR="00984C1F">
        <w:t xml:space="preserve"> </w:t>
      </w:r>
      <w:r>
        <w:t xml:space="preserve">говорилось о существующих подходах при застройке территорий, </w:t>
      </w:r>
      <w:r>
        <w:rPr>
          <w:b/>
        </w:rPr>
        <w:t>строительном</w:t>
      </w:r>
      <w:r w:rsidR="00984C1F">
        <w:t xml:space="preserve"> </w:t>
      </w:r>
      <w:r>
        <w:t>потенциале Смоленщины, выработке новых решений при освоении земельных участков,</w:t>
      </w:r>
      <w:r w:rsidR="00984C1F">
        <w:t xml:space="preserve"> </w:t>
      </w:r>
      <w:r>
        <w:t>инициаторами которых могут выступить региональные органы власти и</w:t>
      </w:r>
      <w:r w:rsidR="00984C1F">
        <w:t xml:space="preserve"> </w:t>
      </w:r>
      <w:r>
        <w:t>саморегулируемые организации.</w:t>
      </w:r>
    </w:p>
    <w:p w:rsidR="00C5199D" w:rsidRDefault="00C5199D" w:rsidP="00C5199D">
      <w:pPr>
        <w:pStyle w:val="DocumentBody"/>
      </w:pPr>
      <w:r>
        <w:t xml:space="preserve">Игорь Ляхов акцентировал внимание на проблемах, возникающих при </w:t>
      </w:r>
      <w:r>
        <w:rPr>
          <w:b/>
        </w:rPr>
        <w:t>строительстве</w:t>
      </w:r>
      <w:r>
        <w:t xml:space="preserve"> и</w:t>
      </w:r>
      <w:r w:rsidR="00984C1F">
        <w:t xml:space="preserve"> </w:t>
      </w:r>
      <w:r>
        <w:t>вводе в эксплуатацию нового жилья в муниципальных образованиях. Он подчеркнул,</w:t>
      </w:r>
      <w:r w:rsidR="00984C1F">
        <w:t xml:space="preserve"> </w:t>
      </w:r>
      <w:r>
        <w:t>что решение этих задач станет мощным стимулом для дальнейшего развития региона,</w:t>
      </w:r>
      <w:r w:rsidR="00984C1F">
        <w:t xml:space="preserve"> </w:t>
      </w:r>
      <w:r>
        <w:t>способствуя росту населения и привлечению квалифицированных специалистов,</w:t>
      </w:r>
      <w:r w:rsidR="00984C1F">
        <w:t xml:space="preserve"> </w:t>
      </w:r>
      <w:r>
        <w:t>которым будет предоставлено достойное жильё.</w:t>
      </w:r>
    </w:p>
    <w:p w:rsidR="00C5199D" w:rsidRDefault="00C5199D" w:rsidP="00C5199D">
      <w:pPr>
        <w:pStyle w:val="DocumentBody"/>
      </w:pPr>
      <w:r>
        <w:t>Участники встречи отметили высокий уровень и конструктивный характер</w:t>
      </w:r>
      <w:r w:rsidR="00984C1F">
        <w:t xml:space="preserve"> </w:t>
      </w:r>
      <w:r>
        <w:t>сотрудничества между областным законодательным собранием и Объединением</w:t>
      </w:r>
      <w:r w:rsidR="00984C1F">
        <w:t xml:space="preserve"> </w:t>
      </w:r>
      <w:r>
        <w:t>смоленских строителей. По итогам обсуждения были намечены перспективные</w:t>
      </w:r>
      <w:r w:rsidR="00984C1F">
        <w:t xml:space="preserve"> </w:t>
      </w:r>
      <w:r>
        <w:t>направления для дальнейшей совместной работы, направленной на улучшение жилищных</w:t>
      </w:r>
      <w:r w:rsidR="00984C1F">
        <w:t xml:space="preserve"> </w:t>
      </w:r>
      <w:r>
        <w:t>условий жителей региона и укрепление строительного сектора Смоленщины.</w:t>
      </w:r>
    </w:p>
    <w:p w:rsidR="00C5199D" w:rsidRDefault="00C5199D" w:rsidP="00C5199D">
      <w:pPr>
        <w:pStyle w:val="DocumentAuthor"/>
      </w:pPr>
      <w:r>
        <w:t>Мария Образцова</w:t>
      </w:r>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4"/>
      </w:pPr>
      <w:bookmarkStart w:id="41" w:name="_Toc211882872"/>
      <w:bookmarkStart w:id="42" w:name="_Toc211882869"/>
      <w:bookmarkStart w:id="43" w:name="_Toc211933145"/>
      <w:r>
        <w:rPr>
          <w:rStyle w:val="DocumentDate"/>
        </w:rPr>
        <w:t>20.10.2025</w:t>
      </w:r>
      <w:r>
        <w:br/>
      </w:r>
      <w:r>
        <w:rPr>
          <w:rStyle w:val="DocumentSource"/>
        </w:rPr>
        <w:t>Знамя (zn-smol.ru)</w:t>
      </w:r>
      <w:r>
        <w:br/>
      </w:r>
      <w:r>
        <w:rPr>
          <w:rStyle w:val="DocumentName"/>
        </w:rPr>
        <w:t>Итоги рабочей недели Губернатора Василия Анохина</w:t>
      </w:r>
      <w:bookmarkEnd w:id="41"/>
      <w:bookmarkEnd w:id="43"/>
    </w:p>
    <w:p w:rsidR="00C5199D" w:rsidRDefault="00C5199D" w:rsidP="00C5199D">
      <w:pPr>
        <w:pStyle w:val="DocumentBody"/>
      </w:pPr>
      <w:r>
        <w:t xml:space="preserve">Смоленская область впервые принимала Конференцию Консорциума среднего профессионального образования в сфере </w:t>
      </w:r>
      <w:r>
        <w:rPr>
          <w:b/>
        </w:rPr>
        <w:t>строительства</w:t>
      </w:r>
      <w:r>
        <w:t xml:space="preserve">. Её участниками стали первый заместитель Министра </w:t>
      </w:r>
      <w:r>
        <w:rPr>
          <w:b/>
        </w:rPr>
        <w:t>строительства</w:t>
      </w:r>
      <w:r>
        <w:t xml:space="preserve"> и ЖКХ России Александр Ломакин, </w:t>
      </w:r>
      <w:r>
        <w:rPr>
          <w:b/>
        </w:rPr>
        <w:t>президент Национального объединения строителей ("НОСТРОЙ</w:t>
      </w:r>
      <w:r>
        <w:t xml:space="preserve">") Антон </w:t>
      </w:r>
      <w:r>
        <w:rPr>
          <w:b/>
        </w:rPr>
        <w:t>Глушков</w:t>
      </w:r>
      <w:r>
        <w:t xml:space="preserve">, представители российского </w:t>
      </w:r>
      <w:r>
        <w:rPr>
          <w:b/>
        </w:rPr>
        <w:t>строительного</w:t>
      </w:r>
      <w:r>
        <w:t xml:space="preserve"> комплекса из 32-х регионов страны. Обсуждалась модернизация системы подготовки кадров для отрасли.</w:t>
      </w:r>
    </w:p>
    <w:p w:rsidR="00C5199D" w:rsidRDefault="00C5199D" w:rsidP="00C5199D">
      <w:pPr>
        <w:pStyle w:val="DocumentBody"/>
      </w:pPr>
      <w:r>
        <w:t>"За три года в Смоленской области объём работ вырос, и вопрос подготовки кадров - один из приоритетных, - отметил Губернатор Василий Анохин, выступая на пленарном заседании. - Мы уделяем серьезное внимание не только подготовке кадров, но и направлению молодых профессионалов на конкретные предприятия. Активно развиваем целевое обучение и входим в число общероссийских лидеров по количеству заключенных договоров о целевом обучении".</w:t>
      </w:r>
    </w:p>
    <w:p w:rsidR="00C5199D" w:rsidRDefault="00C5199D" w:rsidP="00C5199D">
      <w:pPr>
        <w:pStyle w:val="DocumentBody"/>
      </w:pPr>
      <w:r>
        <w:t xml:space="preserve">В ходе рабочей встречи с </w:t>
      </w:r>
      <w:r>
        <w:rPr>
          <w:b/>
        </w:rPr>
        <w:t>президентом "НОСТРОЙ</w:t>
      </w:r>
      <w:r>
        <w:t>" Губернатор акцентировал внимание на том, что в 2023 году в рамках федерального проекта "Профессионалитет" был создан образовательно-производственный кластер строительной отрасли, объединяющий учреждения среднего профессионального образования и отраслевые предприятия.</w:t>
      </w:r>
    </w:p>
    <w:p w:rsidR="00C5199D" w:rsidRDefault="00C5199D" w:rsidP="00C5199D">
      <w:pPr>
        <w:pStyle w:val="DocumentBody"/>
      </w:pPr>
      <w:r>
        <w:t>"Приоритетное направление для нас - целевое обучение. Из 2900 студентов-целевиков, обучающихся в вузах и колледжах, 200 человек осваивают профессии и специальности в сфере строительства и архитектуры, - сообщил Губернатор. - Кроме того, расширяем практику сетевых программ для вузов. С 2024 года студенты могут получать диплом Смоленского государственного университета и диплом о переподготовке Московского государственного строительного университета. Со следующего года СмолГУ запускает подобную программу обучения совместно с Московским архитектурным институтом".</w:t>
      </w:r>
    </w:p>
    <w:p w:rsidR="00C5199D" w:rsidRDefault="00C5199D" w:rsidP="00C5199D">
      <w:pPr>
        <w:pStyle w:val="DocumentBody"/>
      </w:pPr>
      <w:r>
        <w:t xml:space="preserve">Также Василий Анохин и Антон </w:t>
      </w:r>
      <w:r>
        <w:rPr>
          <w:b/>
        </w:rPr>
        <w:t>Глушков</w:t>
      </w:r>
      <w:r>
        <w:t xml:space="preserve"> договорились о совместных действиях региона с </w:t>
      </w:r>
      <w:r>
        <w:rPr>
          <w:b/>
        </w:rPr>
        <w:t>Национальным объединением строителей</w:t>
      </w:r>
      <w:r>
        <w:t xml:space="preserve"> в вопросах кадровой подготовки и развития системы квалификаций в </w:t>
      </w:r>
      <w:r>
        <w:rPr>
          <w:b/>
        </w:rPr>
        <w:t>строительстве</w:t>
      </w:r>
      <w:r>
        <w:t>, закрепив намерения в Соглашении о сотрудничестве.</w:t>
      </w:r>
    </w:p>
    <w:p w:rsidR="00C5199D" w:rsidRDefault="00C5199D" w:rsidP="00C5199D">
      <w:pPr>
        <w:pStyle w:val="DocumentBody"/>
      </w:pPr>
      <w:r>
        <w:t>Смоляне на высшей ступени пьедестала почёта Форума "Свой код"</w:t>
      </w:r>
    </w:p>
    <w:p w:rsidR="00C5199D" w:rsidRDefault="00C5199D" w:rsidP="00C5199D">
      <w:pPr>
        <w:pStyle w:val="DocumentBody"/>
      </w:pPr>
      <w:r>
        <w:t>Во второй раз Смоленщина стала площадкой для встречи молодых талантливых представителей сферы информационных технологий. Правительство Смоленской области при поддержке Минцифры России и АНО "Лаборатория цифровой трансформации" организовало и провело II Международный ИТ-форум "Свой код". В этом году на участие поступило более 1500 заявок и 500 лучших ребят, прошедших серьёзный конкурсный отбор, приехали в Смоленск, чтобы помериться силами в соревнованиях по робототехнике, киберучениях на специальном киберполигоне, чемпионате по алгоритмическому программированию, хакатоне по созданию цифровых решений для городской среды, а также в мастер-классах, образовательных и карьерных треках.</w:t>
      </w:r>
    </w:p>
    <w:p w:rsidR="00C5199D" w:rsidRDefault="00C5199D" w:rsidP="00C5199D">
      <w:pPr>
        <w:pStyle w:val="DocumentBody"/>
      </w:pPr>
      <w:r>
        <w:t>Выступая на церемонии открытия, а также в Прямом диалоге Форума, Василий Анохин подчеркнул, что региональные власти постоянно работают над тем, чтобы создавать условия для развития нашей молодежи, и "Свой код" - часть этой деятельности: "В этом году форум стал победителем национальной премии "Хакатоны России" в номинации "Лучшая экосистема соревнований " . Мы заинтересованы в том, чтобы идеи молодых талантливых людей находили практическое применение, приносили пользу, а поэтому стараемся поддерживать такие инициативы".</w:t>
      </w:r>
    </w:p>
    <w:p w:rsidR="00C5199D" w:rsidRDefault="00C5199D" w:rsidP="00C5199D">
      <w:pPr>
        <w:pStyle w:val="DocumentBody"/>
      </w:pPr>
      <w:r>
        <w:t>О высоком интересе к форуму говорит тот факт, что его география значительно расширилась. В нём принимали участие представители 57 регионов России, а также Беларуси, Кыргызстана, Узбекистана, Камеруна и Египта.</w:t>
      </w:r>
    </w:p>
    <w:p w:rsidR="00C5199D" w:rsidRDefault="00C5199D" w:rsidP="00C5199D">
      <w:pPr>
        <w:pStyle w:val="DocumentBody"/>
      </w:pPr>
      <w:r>
        <w:t>Приятно отметить, что наша команда "Смоленск Дайнемикс" заняла I место в хакатоне.</w:t>
      </w:r>
    </w:p>
    <w:p w:rsidR="00C5199D" w:rsidRDefault="00C5199D" w:rsidP="00C5199D">
      <w:pPr>
        <w:pStyle w:val="DocumentBody"/>
      </w:pPr>
      <w:r>
        <w:t>Под председательством Губернатора состоялось очередное заседание штаба по экономике и инвестициям, на котором обсуждался ход реализации инвестпроектов на территории Смоленской области. Сегодня их более 100, и общий объём финансирования превышает 100 млрд рублей. В числе наиболее крупных - строительство логистического распределительного центра в Смоленске и тепличного комбината в Рославле, реконструкция комбикормового завода в Вязьме и всесезонного туристического комплекса в Демидовском округе. Значимые инициативы реализуются в промышленности и сельском хозяйстве.</w:t>
      </w:r>
    </w:p>
    <w:p w:rsidR="00C5199D" w:rsidRDefault="00C5199D" w:rsidP="00C5199D">
      <w:pPr>
        <w:pStyle w:val="DocumentBody"/>
      </w:pPr>
      <w:r>
        <w:t>"Набрали хороший темп развития инвестпривлекательности и намерены его наращивать, - подчеркнул Василий Анохин. - В этом году Смоленская область заняла 5-е место в Национальном рейтинге состояния инвестиционного климата. Это серьезная и стратегическая работа, от которой напрямую зависит развитие экономики, а значит, и благополучие жителей".</w:t>
      </w:r>
    </w:p>
    <w:p w:rsidR="00C5199D" w:rsidRDefault="00C5199D" w:rsidP="00C5199D">
      <w:pPr>
        <w:pStyle w:val="DocumentBody"/>
      </w:pPr>
      <w:r>
        <w:t>Также Губернатор отметил, что при реализации инвестиционных проектов особое внимание уделяется вопросам импортозамещения.</w:t>
      </w:r>
    </w:p>
    <w:p w:rsidR="00C5199D" w:rsidRDefault="00C5199D" w:rsidP="00C5199D">
      <w:pPr>
        <w:pStyle w:val="DocumentBody"/>
      </w:pPr>
      <w:r>
        <w:t>Во время рабочей поездки в Новодугинский муниципальный округ Василий Анохин пообщался с участниками специальной военной операции, их близкими и представителями ветеранских организаций. Глава региона подчеркнул, что сегодня в нашей области действует 50 мер поддержки, и эта работа постоянно совершенствуется: "Отдельное внимание уделяем адаптации участников СВО к мирной жизни, помогаем им найти работу или пройти переобучение. Эта работа индивидуальная. В ней помогает Фонд "Защитники Отечества" и ветеранские организации".</w:t>
      </w:r>
    </w:p>
    <w:p w:rsidR="00C5199D" w:rsidRDefault="00C5199D" w:rsidP="00C5199D">
      <w:pPr>
        <w:pStyle w:val="DocumentBody"/>
      </w:pPr>
      <w:r>
        <w:t>Кроме этого, на встрече шла речь о задачах, которые требуют решения с участием региональных и муниципальных властей, в том числе о планах развития муниципального образования.</w:t>
      </w:r>
    </w:p>
    <w:p w:rsidR="00C5199D" w:rsidRDefault="00C5199D" w:rsidP="00C5199D">
      <w:pPr>
        <w:pStyle w:val="DocumentBody"/>
      </w:pPr>
      <w:r>
        <w:t>Образовательная программа "Герои СВОего времени. Смоленск" - это продолжение федерального проекта "Время героев", который реализуется по поручению Президента России Владимира Путина. Главная задача - подготовить управленцев из числа участников СВО. Для курсантов проводят лекции и мастер-классы преподаватели Высшей школы государственного управления, Смоленского филиала РАНХиГС и СмолГУ, а также сотрудники Правительства Смоленской области.</w:t>
      </w:r>
    </w:p>
    <w:p w:rsidR="00C5199D" w:rsidRDefault="00C5199D" w:rsidP="00C5199D">
      <w:pPr>
        <w:pStyle w:val="DocumentBody"/>
      </w:pPr>
      <w:r>
        <w:t>В эти дни 13 курсантов, прошедших серьёзный отбор из 273 кандидатов, приступили к очному обучению. Встретившись с ними, Василий Анохин отметил: " Все они люди высоко мотивированные, готовые внести личный вклад в развитие региона. Они будут проходить стажировки в органах власти, получат необходимые знания и компетенции. За каждым из них закреплены наставники из числа опытных руководителей, которые помогут адаптироваться к новым условиям".</w:t>
      </w:r>
    </w:p>
    <w:p w:rsidR="00C5199D" w:rsidRDefault="00C5199D" w:rsidP="00C5199D">
      <w:pPr>
        <w:pStyle w:val="DocumentBody"/>
      </w:pPr>
      <w:r>
        <w:t>Губернатор лично принимает участие в реализации программы, став наставником для Александра Тихонова - выпускника Смоленской Военной академии войсковой ПВО. Офицер с первых дней находился на передовой, безупречно исполнял свой воинский долг и за проявленную доблесть удостоен медали Жукова, но из-за тяжелого ранения был демобилизован.</w:t>
      </w:r>
    </w:p>
    <w:p w:rsidR="00C5199D" w:rsidRDefault="00C5199D" w:rsidP="00C5199D">
      <w:pPr>
        <w:pStyle w:val="DocumentBody"/>
      </w:pPr>
      <w:r>
        <w:t>Впереди у бойцов три обучающих модуля. а в перерывах между ними будут организованы стажировки и работа с наставниками и экспертами личностно-профессионального развития.</w:t>
      </w:r>
    </w:p>
    <w:p w:rsidR="00C5199D" w:rsidRDefault="00E97632" w:rsidP="00C5199D">
      <w:hyperlink r:id="rId35" w:history="1">
        <w:r w:rsidR="00C5199D">
          <w:rPr>
            <w:rStyle w:val="DocumentOriginalLink"/>
          </w:rPr>
          <w:t>https://zn-smol.ru/news/6586-itogi-rabocei-nedeli-gubernatora-vasiliia-anoxina-30</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TitleDoubles"/>
      </w:pPr>
      <w:r>
        <w:t>Сообщения с аналогичным содержанием:</w:t>
      </w:r>
    </w:p>
    <w:p w:rsidR="00C5199D" w:rsidRDefault="00C5199D" w:rsidP="00C5199D">
      <w:pPr>
        <w:pStyle w:val="DocumentDoubles"/>
      </w:pPr>
      <w:r>
        <w:t>20.10.2025 BezFormata.com</w:t>
      </w:r>
      <w:r>
        <w:br/>
        <w:t>Итоги рабочей недели губернатора Василия Анохина</w:t>
      </w:r>
      <w:r>
        <w:br/>
      </w:r>
      <w:hyperlink r:id="rId36" w:history="1">
        <w:r>
          <w:rPr>
            <w:rStyle w:val="DoubleOriginalLink"/>
          </w:rPr>
          <w:t>https://ugra.bezformata.com/listnews/vasiliya-anohina/152219968/</w:t>
        </w:r>
      </w:hyperlink>
    </w:p>
    <w:p w:rsidR="00C5199D" w:rsidRDefault="00C5199D" w:rsidP="00C5199D">
      <w:pPr>
        <w:pStyle w:val="DocumentDoubles"/>
      </w:pPr>
      <w:r>
        <w:t>20.10.2025 BezFormata.com</w:t>
      </w:r>
      <w:r>
        <w:br/>
        <w:t>Итоги рабочей недели губернатора Василия Анохина</w:t>
      </w:r>
      <w:r>
        <w:br/>
      </w:r>
      <w:hyperlink r:id="rId37" w:history="1">
        <w:r>
          <w:rPr>
            <w:rStyle w:val="DoubleOriginalLink"/>
          </w:rPr>
          <w:t>https://hislavichi.bezformata.com/listnews/vasiliya-anohina/152226329/</w:t>
        </w:r>
      </w:hyperlink>
    </w:p>
    <w:p w:rsidR="00C5199D" w:rsidRDefault="00C5199D" w:rsidP="00C5199D">
      <w:pPr>
        <w:pStyle w:val="DocumentDoubles"/>
      </w:pPr>
      <w:r>
        <w:t>20.10.2025 БезФормата.com Смоленск (smolensk.bezformata.com)</w:t>
      </w:r>
      <w:r>
        <w:br/>
        <w:t>Итоги рабочей недели губернатора Василия Анохина</w:t>
      </w:r>
      <w:r>
        <w:br/>
      </w:r>
      <w:hyperlink r:id="rId38" w:history="1">
        <w:r>
          <w:rPr>
            <w:rStyle w:val="DoubleOriginalLink"/>
          </w:rPr>
          <w:t>https://hislavichi.bezformata.com/listnews/vasiliya-anohina/152226329/</w:t>
        </w:r>
      </w:hyperlink>
    </w:p>
    <w:p w:rsidR="00C5199D" w:rsidRDefault="00C5199D" w:rsidP="00C5199D">
      <w:pPr>
        <w:pStyle w:val="4"/>
      </w:pPr>
      <w:bookmarkStart w:id="44" w:name="_Toc211933146"/>
      <w:r>
        <w:rPr>
          <w:rStyle w:val="DocumentDate"/>
        </w:rPr>
        <w:t>20.10.2025</w:t>
      </w:r>
      <w:r>
        <w:br/>
      </w:r>
      <w:r>
        <w:rPr>
          <w:rStyle w:val="DocumentSource"/>
        </w:rPr>
        <w:t>БезФормата.com Смоленск (smolensk.bezformata.com)</w:t>
      </w:r>
      <w:r>
        <w:br/>
      </w:r>
      <w:r>
        <w:rPr>
          <w:rStyle w:val="DocumentName"/>
        </w:rPr>
        <w:t>Смоленский губернатор подвел итоги рабочей недели</w:t>
      </w:r>
      <w:bookmarkEnd w:id="42"/>
      <w:bookmarkEnd w:id="44"/>
    </w:p>
    <w:p w:rsidR="00C5199D" w:rsidRDefault="00C5199D" w:rsidP="00C5199D">
      <w:pPr>
        <w:pStyle w:val="DocumentBody"/>
      </w:pPr>
      <w:r>
        <w:t>Акцент на кадровом обеспечении строительной отрасли, развитии цифровых компетенций у молодёжи, привлечении инвестиций, социальной поддержке ветеранов и развитии спорта</w:t>
      </w:r>
    </w:p>
    <w:p w:rsidR="00C5199D" w:rsidRDefault="00C5199D" w:rsidP="00C5199D">
      <w:pPr>
        <w:pStyle w:val="DocumentBody"/>
      </w:pPr>
      <w:r>
        <w:t xml:space="preserve">На минувшей неделе Смоленск впервые принял Конференцию Консорциума среднего профессионального образования в сфере </w:t>
      </w:r>
      <w:r>
        <w:rPr>
          <w:b/>
        </w:rPr>
        <w:t>строительства</w:t>
      </w:r>
      <w:r>
        <w:t xml:space="preserve">. В работе форума участвовали первый заместитель министра </w:t>
      </w:r>
      <w:r>
        <w:rPr>
          <w:b/>
        </w:rPr>
        <w:t>строительства</w:t>
      </w:r>
      <w:r>
        <w:t xml:space="preserve"> и ЖКХ РФ Александр Ломакин, </w:t>
      </w:r>
      <w:r>
        <w:rPr>
          <w:b/>
        </w:rPr>
        <w:t>президент Национального объединения строителей</w:t>
      </w:r>
      <w:r>
        <w:t xml:space="preserve"> Антон </w:t>
      </w:r>
      <w:r>
        <w:rPr>
          <w:b/>
        </w:rPr>
        <w:t>Глушков</w:t>
      </w:r>
      <w:r>
        <w:t xml:space="preserve"> и представители </w:t>
      </w:r>
      <w:r>
        <w:rPr>
          <w:b/>
        </w:rPr>
        <w:t>строительного</w:t>
      </w:r>
      <w:r>
        <w:t xml:space="preserve"> комплекса из 32 регионов страны. Участники обсуждали модернизацию системы подготовки кадров для отрасли. Губернатор рассказал, что регион и </w:t>
      </w:r>
      <w:r>
        <w:rPr>
          <w:b/>
        </w:rPr>
        <w:t>Национальное объединение строителей</w:t>
      </w:r>
      <w:r>
        <w:t xml:space="preserve"> договорились о совместных шагах по развитию системы квалификаций и кадровой подготовки, закрепив намерения в соглашении о сотрудничестве.</w:t>
      </w:r>
    </w:p>
    <w:p w:rsidR="00C5199D" w:rsidRDefault="00C5199D" w:rsidP="00C5199D">
      <w:pPr>
        <w:pStyle w:val="DocumentBody"/>
      </w:pPr>
      <w:r>
        <w:t>Во второй раз при поддержке Минцифры России и Лаборатории цифровой трансформации прошёл Международный молодёжный IT форум «Свой код». В этом году в нём приняли участие 500 человек - молодые таланты из России, Беларуси, Камеруна, Кыргызстана, Узбекистана и Египта. Губернатор в рамках диалога рассказал о системной работе региона по созданию условий для профессионального роста молодёжи и поддержке их проектов и инициатив.</w:t>
      </w:r>
    </w:p>
    <w:p w:rsidR="00C5199D" w:rsidRDefault="00C5199D" w:rsidP="00C5199D">
      <w:pPr>
        <w:pStyle w:val="DocumentBody"/>
      </w:pPr>
      <w:r>
        <w:t>На очередном заседании штаба по экономике и инвестициям была проанализирована реализация действующих инвестпроектов - их в регионе сегодня более ста, а совокупный объём финансирования превышает 100 млрд рублей. Анохин подчеркнул важность мониторинга реализации проектов и взаимодействия с инвесторами для своевременного выполнения обязательств и создания новых рабочих мест.</w:t>
      </w:r>
    </w:p>
    <w:p w:rsidR="00C5199D" w:rsidRDefault="00C5199D" w:rsidP="00C5199D">
      <w:pPr>
        <w:pStyle w:val="DocumentBody"/>
      </w:pPr>
      <w:r>
        <w:t>В рамках рабочей поездки в Новодугинский округ губернатор встретился с ветеранами спецоперации, семьями участников СВО и представителями ветеранских организаций. Обсуждались вопросы, требующие совместного решения органов власти, совершенствования мер поддержки ветеранов и планов развития муниципалитета.</w:t>
      </w:r>
    </w:p>
    <w:p w:rsidR="00C5199D" w:rsidRDefault="00C5199D" w:rsidP="00C5199D">
      <w:pPr>
        <w:pStyle w:val="DocumentBody"/>
      </w:pPr>
      <w:r>
        <w:t>Анохин также встретился с участниками региональной программы «Герои СВОего времени. Смоленск», которые приступили к очному обучению после строгого отбора из 273 кандидатов. Курсанты получили наставников из числа опытных руководителей, а в ходе обучения и стажировок будут формировать компетенции для дальнейшего вклада в развитие региона.</w:t>
      </w:r>
    </w:p>
    <w:p w:rsidR="00C5199D" w:rsidRDefault="00C5199D" w:rsidP="00C5199D">
      <w:pPr>
        <w:pStyle w:val="DocumentBody"/>
      </w:pPr>
      <w:r>
        <w:t>Отдельно губернатор поздравил хоккейный клуб «Славутич» с успешной серией матчей в регулярном чемпионате Республики Беларусь: команда дважды обыграла оршанский «Локомотив» с общим счётом 8:2.</w:t>
      </w:r>
    </w:p>
    <w:p w:rsidR="00C5199D" w:rsidRDefault="00C5199D" w:rsidP="00C5199D">
      <w:pPr>
        <w:pStyle w:val="DocumentBody"/>
      </w:pPr>
      <w:r>
        <w:t>В заключение губернатор подчеркнул, что главные приоритеты на ближайшее время - системная работа по подготовке кадров для приоритетных отраслей, поддержка молодёжных и цифровых инициатив, активная инвестиционная политика и усиление социальной поддержки ветеранов и их семей.</w:t>
      </w:r>
    </w:p>
    <w:p w:rsidR="00C5199D" w:rsidRDefault="00E97632" w:rsidP="00C5199D">
      <w:hyperlink r:id="rId39" w:history="1">
        <w:r w:rsidR="00C5199D">
          <w:rPr>
            <w:rStyle w:val="DocumentOriginalLink"/>
          </w:rPr>
          <w:t>https://smolensk.bezformata.com/listnews/gubernator/152199590/</w:t>
        </w:r>
      </w:hyperlink>
    </w:p>
    <w:p w:rsidR="00C5199D" w:rsidRDefault="00C5199D" w:rsidP="00C5199D">
      <w:r>
        <w:rPr>
          <w:sz w:val="18"/>
        </w:rPr>
        <w:t>назад: </w:t>
      </w:r>
      <w:hyperlink w:anchor="ref_toc" w:history="1">
        <w:r>
          <w:rPr>
            <w:rStyle w:val="NavigationLink"/>
          </w:rPr>
          <w:t>оглавление</w:t>
        </w:r>
      </w:hyperlink>
    </w:p>
    <w:p w:rsidR="00FB3B68" w:rsidRDefault="00FB3B68" w:rsidP="00FB3B68">
      <w:pPr>
        <w:pStyle w:val="4"/>
      </w:pPr>
      <w:bookmarkStart w:id="45" w:name="_Toc211926041"/>
      <w:bookmarkStart w:id="46" w:name="_Toc211933147"/>
      <w:r>
        <w:rPr>
          <w:rStyle w:val="DocumentDate"/>
        </w:rPr>
        <w:t>21.10.2025</w:t>
      </w:r>
      <w:r>
        <w:br/>
      </w:r>
      <w:r>
        <w:rPr>
          <w:rStyle w:val="DocumentSource"/>
        </w:rPr>
        <w:t>SROportal.ru</w:t>
      </w:r>
      <w:r>
        <w:br/>
      </w:r>
      <w:r>
        <w:rPr>
          <w:rStyle w:val="DocumentName"/>
        </w:rPr>
        <w:t>НОСТРОЙ и Правительство Смоленской области подписали соглашение</w:t>
      </w:r>
      <w:bookmarkEnd w:id="45"/>
      <w:bookmarkEnd w:id="46"/>
    </w:p>
    <w:p w:rsidR="00FB3B68" w:rsidRDefault="00FB3B68" w:rsidP="00FB3B68">
      <w:pPr>
        <w:pStyle w:val="DocumentBody"/>
      </w:pPr>
      <w:r>
        <w:t xml:space="preserve">14 октября 2025 года в Смоленске на пленарном заседании конференции отраслевого Консорциума среднего профессионального образования в сфере </w:t>
      </w:r>
      <w:r>
        <w:rPr>
          <w:b/>
        </w:rPr>
        <w:t>строительства президент НОСТРОЙ</w:t>
      </w:r>
      <w:r>
        <w:t xml:space="preserve"> Антон </w:t>
      </w:r>
      <w:r>
        <w:rPr>
          <w:b/>
        </w:rPr>
        <w:t>Глушков</w:t>
      </w:r>
      <w:r>
        <w:t xml:space="preserve"> и губернатор Смоленской области Василий Анохин подписали соглашение о сотрудничестве.</w:t>
      </w:r>
    </w:p>
    <w:p w:rsidR="00FB3B68" w:rsidRDefault="00FB3B68" w:rsidP="00FB3B68">
      <w:pPr>
        <w:pStyle w:val="DocumentBody"/>
      </w:pPr>
      <w:r>
        <w:rPr>
          <w:b/>
        </w:rPr>
        <w:t>НОСТРОЙ</w:t>
      </w:r>
      <w:r>
        <w:t xml:space="preserve"> и органы власти Смоленской области объединят усилия в целях стимулирования развития строительства и института саморегулирования на территории Смоленской области, а также для успешной реализации федеральных, региональных государственных и муниципальных программ, в том числе национального проекта «Инфраструктура для жизни».</w:t>
      </w:r>
    </w:p>
    <w:p w:rsidR="00FB3B68" w:rsidRDefault="00FB3B68" w:rsidP="00FB3B68">
      <w:pPr>
        <w:pStyle w:val="DocumentBody"/>
      </w:pPr>
      <w:r>
        <w:t xml:space="preserve">Для обеспечения развития малого предпринимательства и улучшения инвестиционного климата в строительной сфере Смоленской области стороны договорились, что совместно будут проводить мероприятия, направленные на устранение административных барьеров и противодействие недобросовестной конкуренции. Кроме того, Соглашение предусматривает оказание методической, информационной и консультативной помощи, в том числе содействие применению утвержденных </w:t>
      </w:r>
      <w:r>
        <w:rPr>
          <w:b/>
        </w:rPr>
        <w:t>НОСТРОЙ</w:t>
      </w:r>
      <w:r>
        <w:t xml:space="preserve"> стандартов на процессы выполнения строительных работ и разработку предложений по совершенствованию нормативно-правовой и нормативно-технической базы в сфере градостроительства.</w:t>
      </w:r>
    </w:p>
    <w:p w:rsidR="00FB3B68" w:rsidRDefault="00FB3B68" w:rsidP="00FB3B68">
      <w:pPr>
        <w:pStyle w:val="DocumentBody"/>
      </w:pPr>
      <w:r>
        <w:t>В документе закреплено намерение координировать усилия по содействию строительному сообществу в вопросах кадровой подготовки и повышения квалификации специалистов, а также развитию системы квалификаций в строительстве.</w:t>
      </w:r>
    </w:p>
    <w:p w:rsidR="00FB3B68" w:rsidRDefault="00FB3B68" w:rsidP="00FB3B68">
      <w:pPr>
        <w:pStyle w:val="DocumentBody"/>
      </w:pPr>
      <w:r>
        <w:t>Также в рамках Соглашения Стороны планируют проведение совместных конференций, семинаров, круглых столов и информационных кампаний с целью распространения на территории Смоленской области лучшего опыта в области строительства.</w:t>
      </w:r>
    </w:p>
    <w:p w:rsidR="00FB3B68" w:rsidRDefault="00E97632" w:rsidP="00FB3B68">
      <w:hyperlink r:id="rId40" w:history="1">
        <w:r w:rsidR="00FB3B68">
          <w:rPr>
            <w:rStyle w:val="DocumentOriginalLink"/>
          </w:rPr>
          <w:t>https://sroportal.ru/news/nostroj-i-pravitelstvo-smolenskoj-oblasti-podpisali-soglashenie/</w:t>
        </w:r>
      </w:hyperlink>
    </w:p>
    <w:p w:rsidR="00FB3B68" w:rsidRDefault="00FB3B68" w:rsidP="00FB3B68">
      <w:r>
        <w:rPr>
          <w:sz w:val="18"/>
        </w:rPr>
        <w:t>назад: </w:t>
      </w:r>
      <w:hyperlink w:anchor="ref_toc" w:history="1">
        <w:r>
          <w:rPr>
            <w:rStyle w:val="NavigationLink"/>
          </w:rPr>
          <w:t>оглавление</w:t>
        </w:r>
      </w:hyperlink>
    </w:p>
    <w:p w:rsidR="00984C1F" w:rsidRDefault="00C850AE" w:rsidP="00C5199D">
      <w:pPr>
        <w:pStyle w:val="3"/>
      </w:pPr>
      <w:bookmarkStart w:id="47" w:name="_Toc211933148"/>
      <w:r>
        <w:rPr>
          <w:rStyle w:val="DocumentName"/>
        </w:rPr>
        <w:t>Единый день открытых дверей проекта «Профессионалитет»</w:t>
      </w:r>
      <w:bookmarkEnd w:id="47"/>
    </w:p>
    <w:p w:rsidR="00C5199D" w:rsidRDefault="00C5199D" w:rsidP="00C5199D">
      <w:pPr>
        <w:pStyle w:val="4"/>
      </w:pPr>
      <w:bookmarkStart w:id="48" w:name="_Toc211882863"/>
      <w:bookmarkStart w:id="49" w:name="_Toc211933149"/>
      <w:r>
        <w:rPr>
          <w:rStyle w:val="DocumentDate"/>
        </w:rPr>
        <w:t>20.10.2025</w:t>
      </w:r>
      <w:r>
        <w:br/>
      </w:r>
      <w:r>
        <w:rPr>
          <w:rStyle w:val="DocumentSource"/>
        </w:rPr>
        <w:t xml:space="preserve">Областная газета (Екатеринбург) </w:t>
      </w:r>
      <w:r>
        <w:br/>
      </w:r>
      <w:r>
        <w:rPr>
          <w:rStyle w:val="DocumentName"/>
        </w:rPr>
        <w:t>Путь к успешной карьере: на Среднем Урале прошел Единый день открытых дверей проекта «Профессионалитет»</w:t>
      </w:r>
      <w:bookmarkEnd w:id="48"/>
      <w:bookmarkEnd w:id="49"/>
    </w:p>
    <w:p w:rsidR="00C5199D" w:rsidRDefault="00C5199D" w:rsidP="00C5199D">
      <w:pPr>
        <w:pStyle w:val="DocumentBody"/>
      </w:pPr>
      <w:r>
        <w:t>Почти 90 организаций среднего профессионального образования Свердловской области приняли участие в Едином дне открытых дверей проекта «Профессионалитет» в минувшую субботу. Более 53 тысяч школьников и их родителей познакомились с программами обучения колледжей и техникумов и смогли получить ответы на все интересующие вопросы. Корреспонденты «Областной газеты» Елена Волкова и Полина Зиновьева посетили Уральский колледж строительства, архитектуры и предпринимательства, чтобы узнать, что ждет современная молодежь от среднего специального образования.</w:t>
      </w:r>
    </w:p>
    <w:p w:rsidR="00C5199D" w:rsidRDefault="00C5199D" w:rsidP="00C5199D">
      <w:pPr>
        <w:pStyle w:val="DocumentBody"/>
      </w:pPr>
      <w:r>
        <w:t>Уральский колледж строительства, архитектуры и предпринимательства (УКСАП) только в этом году выиграл грант на реализацию федерального проекта «Профессионалитет». Основной акцент обучения в рамках проекта делается на практику и решение реальных производственных задач. Работодатели активно участвуют в процессе обучения и становятся наставниками студентов, поэтому выпускникам гарантированно трудоустройство.</w:t>
      </w:r>
    </w:p>
    <w:p w:rsidR="00C5199D" w:rsidRDefault="00C5199D" w:rsidP="00C5199D">
      <w:pPr>
        <w:pStyle w:val="DocumentBody"/>
      </w:pPr>
      <w:r>
        <w:t>«Современные абитуриенты хотят очень быстро овладеть компетенциями и найти высокооплачиваемую работу, - рассказал генеральный директор группы компаний Флэт билдинг" Александр Исаков, один из преподавателей колледжа. - Сегодня дети не хотят долго учиться, им нужно получить необходимый минимум, прийти на работу и там уже получить максимум. Я веду занятия по некоторым направлениям и самых лучших студентов приглашаю к себе на работу. Самыми востребованными в нашем колледже остаются профильные направления: строительство, архитектура и землеустройство».</w:t>
      </w:r>
    </w:p>
    <w:p w:rsidR="00C5199D" w:rsidRDefault="00C5199D" w:rsidP="00C5199D">
      <w:pPr>
        <w:pStyle w:val="DocumentBody"/>
      </w:pPr>
      <w:r>
        <w:t>Школьники, будущие абитуриенты и родители на общем собрании активно задавали вопросы про обучение и перспективы интересующих их специальностей, многие интересовались трудоустройством после окончания учебы.</w:t>
      </w:r>
    </w:p>
    <w:p w:rsidR="00C5199D" w:rsidRDefault="00C5199D" w:rsidP="00C850AE">
      <w:pPr>
        <w:pStyle w:val="5"/>
      </w:pPr>
      <w:r>
        <w:t xml:space="preserve">«Кластер Профессионалитета Цифровое строительство", который создается у нас, охватывает практически все образовательные программы, которые реализуются в колледже, - отметил руководитель управления по образовательно-отраслевому взаимодействию и развитию профессионального мастерства Сергей Котусов. -Основное преимущество кластера - цифровизация строительной отрасли. В кластер, помимо организаций-работодателей входят и общественные объединения работодателей, например Объединение саморегулируемых организаций </w:t>
      </w:r>
      <w:r>
        <w:rPr>
          <w:b/>
        </w:rPr>
        <w:t>Ассоциации Национальное объединение строителей</w:t>
      </w:r>
      <w:r>
        <w:t>" и Национальное объединение изыскателей и проектировщиков"».</w:t>
      </w:r>
    </w:p>
    <w:p w:rsidR="00C5199D" w:rsidRDefault="00C5199D" w:rsidP="00C5199D">
      <w:pPr>
        <w:pStyle w:val="DocumentBody"/>
      </w:pPr>
      <w:r>
        <w:t>Но главным событием дня открытых дверей для школьников стали мастер-классы, позволяющие здесь и сейчас протестировать интересующие их специальности. Еще на входе можно было изучить карточки с предложенными к ознакомлению специальностями и выбирать для себя самую интересную.</w:t>
      </w:r>
    </w:p>
    <w:p w:rsidR="00C5199D" w:rsidRDefault="00C5199D" w:rsidP="00C5199D">
      <w:pPr>
        <w:pStyle w:val="DocumentBody"/>
      </w:pPr>
      <w:r>
        <w:t>В одном из кабинетов школьники самостоятельно создавали 3D-модели зданий в системе BIM. Это технология информационного моделирования, позволяющая рассмотреть сооружение, прилегающую территорию, экономические и другие факторы как единый объект, что облегчает расчеты.</w:t>
      </w:r>
    </w:p>
    <w:p w:rsidR="00C5199D" w:rsidRDefault="00C5199D" w:rsidP="00C5199D">
      <w:pPr>
        <w:pStyle w:val="DocumentBody"/>
      </w:pPr>
      <w:r>
        <w:t>В это же время, на другом мастер-классы школьники развивали творческое мышление, конструируя «рваный фен», «мягкий утюг» и другие удивительные приборы. По мнению педагогов, именно у школьников подобные упражнения получаются лучше всего, у них еще нет установок на невозможность создания такой конструкции.</w:t>
      </w:r>
    </w:p>
    <w:p w:rsidR="00C5199D" w:rsidRDefault="00C5199D" w:rsidP="00C5199D">
      <w:pPr>
        <w:pStyle w:val="DocumentBody"/>
      </w:pPr>
      <w:r>
        <w:t>«На мастер-классе по промышленному дизайну мы познакомили ребят с этим направлением и помогли развить их креативность, научили совмещать стандартные вещи с необычными визуальными эффектами, - рассказала преподаватель по промышленному дизайну Диана Звиринская. - В промышленном дизайне форма напрямую зависит от функции, поэтому для тренировки мышления дизайнера очень полезно придумывать такие космические, нереальные формы».</w:t>
      </w:r>
    </w:p>
    <w:p w:rsidR="00C5199D" w:rsidRDefault="00C5199D" w:rsidP="00C5199D">
      <w:pPr>
        <w:pStyle w:val="DocumentBody"/>
      </w:pPr>
      <w:r>
        <w:t>Корреспонденты «ОГ» тоже поучаствовали в мастер-классах и попробовали научиться класть настенную плитку. Несмотря на кажущуюся простоту - взял плитку, намазал раствор, прикрепил к стене, в этом деле существует много тонкостей.</w:t>
      </w:r>
    </w:p>
    <w:p w:rsidR="00C5199D" w:rsidRDefault="00C5199D" w:rsidP="00C5199D">
      <w:pPr>
        <w:pStyle w:val="DocumentBody"/>
      </w:pPr>
      <w:r>
        <w:t>По отзывам школьников, день открытых дверей оказался для них очень полезным. Девятиклассница София поделилась, что ей с детства интересна архитектура. Во время мастер-класса она не только вместе со всеми выполнила учебный рисунок, но и расспросила преподавателя про требования к вступительным испытаниям.</w:t>
      </w:r>
    </w:p>
    <w:p w:rsidR="00C5199D" w:rsidRDefault="00C5199D" w:rsidP="00C5199D">
      <w:pPr>
        <w:pStyle w:val="DocumentBody"/>
      </w:pPr>
      <w:r>
        <w:t>Напомним, что Свердловская область одной из первых присоединилась к реализации проекта «Профессионалитет». Губернатор Свердловской области Денис Паслер ранее отмечал, что главная цель проекта - помочь молодежи раскрыть свой потенциал и построить успешную карьеру на Урале. Важным элементом этой задачи является развитие системы профессионального образования в рамках национального проекта «Кадры».</w:t>
      </w:r>
    </w:p>
    <w:p w:rsidR="00C5199D" w:rsidRDefault="00C5199D" w:rsidP="00C5199D">
      <w:pPr>
        <w:pStyle w:val="DocumentBody"/>
      </w:pPr>
      <w:r>
        <w:t>Светлана Тренихина, и. о. министра образования Свердловской области:</w:t>
      </w:r>
    </w:p>
    <w:p w:rsidR="00C5199D" w:rsidRDefault="00C5199D" w:rsidP="00C5199D">
      <w:pPr>
        <w:pStyle w:val="DocumentBody"/>
      </w:pPr>
      <w:r>
        <w:t>«Единый день открытых дверей - это отличная возможность для школьников и их родителей ближе познакомиться с колледжами и техникумами, наставниками и работодателями, узнать, какие профессии востребованы сегодня и где можно начать путь к успешной карьере. В этом году к акции присоединились 2 383 школы Свердловской области - это показывает, что интерес к профессиональному образованию растет, а значит, всё больше ребят задумываются о своем будущем и осознанно выбирают путь развития».</w:t>
      </w:r>
    </w:p>
    <w:p w:rsidR="00C5199D" w:rsidRDefault="00C5199D" w:rsidP="00C5199D">
      <w:pPr>
        <w:pStyle w:val="DocumentBody"/>
      </w:pPr>
      <w:r>
        <w:t>Ранее «Областная газета» писала о том, что в Свердловской области количество студентов СПО превысило число учащихся в вузах.</w:t>
      </w:r>
    </w:p>
    <w:p w:rsidR="00C5199D" w:rsidRDefault="00E97632" w:rsidP="00C5199D">
      <w:hyperlink r:id="rId41" w:history="1">
        <w:r w:rsidR="00C5199D">
          <w:rPr>
            <w:rStyle w:val="DocumentOriginalLink"/>
          </w:rPr>
          <w:t>https://oblgazeta.ru/society/education/2025/10/120772/</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TitleDoubles"/>
      </w:pPr>
      <w:r>
        <w:t>Сообщения с аналогичным содержанием:</w:t>
      </w:r>
    </w:p>
    <w:p w:rsidR="00C5199D" w:rsidRDefault="00C5199D" w:rsidP="00C5199D">
      <w:pPr>
        <w:pStyle w:val="DocumentDoubles"/>
      </w:pPr>
      <w:r>
        <w:t>20.10.2025 Областная газета (oblgazeta.ru)</w:t>
      </w:r>
      <w:r>
        <w:br/>
        <w:t>Путь к успешной карьере: на Среднем Урале прошел Единый день открытых дверей проекта «Профессионалитет»</w:t>
      </w:r>
      <w:r>
        <w:br/>
      </w:r>
      <w:hyperlink r:id="rId42" w:history="1">
        <w:r>
          <w:rPr>
            <w:rStyle w:val="DoubleOriginalLink"/>
          </w:rPr>
          <w:t>https://oblgazeta.ru/society/education/2025/10/120772/</w:t>
        </w:r>
      </w:hyperlink>
    </w:p>
    <w:p w:rsidR="00984C1F" w:rsidRDefault="00C850AE" w:rsidP="00C5199D">
      <w:pPr>
        <w:pStyle w:val="3"/>
      </w:pPr>
      <w:bookmarkStart w:id="50" w:name="_Toc211933150"/>
      <w:r>
        <w:t>Онлайн-дискуссия на тему: «Экотренд в девелопменте - как совместить экологию и прибыль»</w:t>
      </w:r>
      <w:bookmarkEnd w:id="50"/>
    </w:p>
    <w:p w:rsidR="00C5199D" w:rsidRDefault="00C5199D" w:rsidP="00C5199D">
      <w:pPr>
        <w:pStyle w:val="4"/>
      </w:pPr>
      <w:bookmarkStart w:id="51" w:name="_Toc211882867"/>
      <w:bookmarkStart w:id="52" w:name="_Toc211933151"/>
      <w:r>
        <w:rPr>
          <w:rStyle w:val="DocumentDate"/>
        </w:rPr>
        <w:t>20.10.2025</w:t>
      </w:r>
      <w:r>
        <w:br/>
      </w:r>
      <w:r>
        <w:rPr>
          <w:rStyle w:val="DocumentSource"/>
        </w:rPr>
        <w:t>За-Строй.РФ (zsrf.ru)</w:t>
      </w:r>
      <w:r>
        <w:br/>
      </w:r>
      <w:r>
        <w:rPr>
          <w:rStyle w:val="DocumentName"/>
        </w:rPr>
        <w:t>О вызовах и преимуществах зелёного строительства рассказал вице-президент НОСТРОЙ</w:t>
      </w:r>
      <w:bookmarkEnd w:id="51"/>
      <w:bookmarkEnd w:id="52"/>
    </w:p>
    <w:p w:rsidR="00C5199D" w:rsidRDefault="00C5199D" w:rsidP="00C5199D">
      <w:pPr>
        <w:pStyle w:val="DocumentBody"/>
      </w:pPr>
      <w:r>
        <w:t xml:space="preserve">«Зелёное» строительство становится не только опцией, но и фактором конкурентоспособности проекта, в этом уверен вице-президент </w:t>
      </w:r>
      <w:r>
        <w:rPr>
          <w:b/>
        </w:rPr>
        <w:t>НОСТРОЙ</w:t>
      </w:r>
    </w:p>
    <w:p w:rsidR="00C5199D" w:rsidRDefault="00C5199D" w:rsidP="00C5199D">
      <w:pPr>
        <w:pStyle w:val="DocumentBody"/>
      </w:pPr>
      <w:r>
        <w:t>Несколько дней назад состоялась онлайн-дискуссия на тему: «Экотренд в девелопменте - как совместить экологию и прибыль», в ходе которой эксперты и застройщики обсуждали влияние экостроительства на продажи, маржинальность проектов и доступ участников отрасли к мерам поддержки. Особое внимание в рамках встречи было уделено практическим кейсам девелоперов, внедривших стандарты экологичного строительства при реализации своих проектов.</w:t>
      </w:r>
    </w:p>
    <w:p w:rsidR="00C5199D" w:rsidRDefault="00C5199D" w:rsidP="00C850AE">
      <w:pPr>
        <w:pStyle w:val="5"/>
      </w:pPr>
      <w:r>
        <w:t xml:space="preserve">Одним из спикеров саммита стал вице-президент </w:t>
      </w:r>
      <w:r>
        <w:rPr>
          <w:b/>
        </w:rPr>
        <w:t>Национального объединения строителей</w:t>
      </w:r>
      <w:r>
        <w:t xml:space="preserve"> Антон </w:t>
      </w:r>
      <w:r>
        <w:rPr>
          <w:b/>
        </w:rPr>
        <w:t>Мороз</w:t>
      </w:r>
      <w:r>
        <w:t>. Он акцентировал внимание слушателей на том, что вопреки расхожему мнению строительство сейчас переживает определённый рост. При этом экологическая повестка начинает создавать дополнительные вызовы для строительной отрасли:</w:t>
      </w:r>
    </w:p>
    <w:p w:rsidR="00C5199D" w:rsidRDefault="00C5199D" w:rsidP="00C5199D">
      <w:pPr>
        <w:pStyle w:val="DocumentBody"/>
      </w:pPr>
      <w:r>
        <w:t>«Зелёное» строительство становится не только опцией, но и фактором конкурентоспособности проекта. С каждым годом спрос на «экологичные» объекты растёт, а соблюдение принципов ESG становится новым стандартом бизнеса.</w:t>
      </w:r>
    </w:p>
    <w:p w:rsidR="00C5199D" w:rsidRDefault="00C5199D" w:rsidP="00C5199D">
      <w:pPr>
        <w:pStyle w:val="DocumentBody"/>
      </w:pPr>
      <w:r>
        <w:t xml:space="preserve">По словам </w:t>
      </w:r>
      <w:r>
        <w:rPr>
          <w:b/>
        </w:rPr>
        <w:t>Антона</w:t>
      </w:r>
      <w:r>
        <w:t xml:space="preserve"> Михайловича, на сегодняшний день адаптация бизнеса к современным экотрендам является добровольной, что, конечно, накладывает определённые нюансы на развитие «зелёного» строительства. При этом он заметил, что принципы устойчивого развития постепенно внедряются на государственном уровне, выделив при этом ряд вех:</w:t>
      </w:r>
    </w:p>
    <w:p w:rsidR="00C5199D" w:rsidRDefault="00C5199D" w:rsidP="00C5199D">
      <w:pPr>
        <w:pStyle w:val="DocumentBody"/>
      </w:pPr>
      <w:r>
        <w:t>в 2018 году был запущен национальный проект «Жильё и городская среда», цель которого - изменение облика городов и создание комфортных, безопасных и экологичных условий проживания граждан;</w:t>
      </w:r>
    </w:p>
    <w:p w:rsidR="00C5199D" w:rsidRDefault="00C5199D" w:rsidP="00C5199D">
      <w:pPr>
        <w:pStyle w:val="DocumentBody"/>
      </w:pPr>
      <w:r>
        <w:t>в том же году на российской бирже появились первые зелёные облигации, выпущенные для финансирования экологических проектов, помогающие снизить негативное воздействие на окружающую среду и внести вклад в развитие «зелёной» экономики;</w:t>
      </w:r>
    </w:p>
    <w:p w:rsidR="00C5199D" w:rsidRDefault="00C5199D" w:rsidP="00C5199D">
      <w:pPr>
        <w:pStyle w:val="DocumentBody"/>
      </w:pPr>
      <w:r>
        <w:t>в 2021-ом было принято постановление Правительства РФ от 21 сентября 2021 года № 1587 «Об утверждении критериев проектов устойчивого (в том числе «зелёного») развития в Российской Федерации и требований к системе верификации проектов устойчивого (в том числе «зелёного») развития в Российской Федерации», включающее «зелёные» дома, и Стратегия социально-экономического развития Российской Федерации с низким уровнем выбросов парниковых газов до 2050 года, предполагающая создание механизма контроля за энергетической эффективностью объектов капитального строительства;</w:t>
      </w:r>
    </w:p>
    <w:p w:rsidR="00C5199D" w:rsidRDefault="00C5199D" w:rsidP="00C5199D">
      <w:pPr>
        <w:pStyle w:val="DocumentBody"/>
      </w:pPr>
      <w:r>
        <w:t>в 2022 году введён ГОСТ Р 70346-2022 («Зелёные стандарты»), который устанавливает 81 параметр для многоквартирных домов, включая энергоэффективность зданий, рациональное водопользование, использование экологичных материалов и ресурсо-эффективность, экологическую безопасность территории, безопасность обращения с отходами, наличие детской инфраструктуры и безбарьерной среды для маломобильных лиц.</w:t>
      </w:r>
    </w:p>
    <w:p w:rsidR="00C5199D" w:rsidRDefault="00C5199D" w:rsidP="00C5199D">
      <w:pPr>
        <w:pStyle w:val="DocumentBody"/>
      </w:pPr>
      <w:r>
        <w:t>Сюда же спикер отнес и «зелёную» ипотеку. Это программа позволяет приобрести с использованием льготной процентной ставки жильё в домах, соответствующих «зелёным» стандартам экологического строительства. В программе участвуют лишь те застройщики, чьи жилищные комплексы соответствуют классам энергоэффективности А, А+, А++.</w:t>
      </w:r>
    </w:p>
    <w:p w:rsidR="00C5199D" w:rsidRDefault="00C5199D" w:rsidP="00C5199D">
      <w:pPr>
        <w:pStyle w:val="DocumentBody"/>
      </w:pPr>
      <w:r>
        <w:t xml:space="preserve">Господин </w:t>
      </w:r>
      <w:r>
        <w:rPr>
          <w:b/>
        </w:rPr>
        <w:t>Мороз</w:t>
      </w:r>
      <w:r>
        <w:t xml:space="preserve"> привёл данные Kept за 2024 год, согласно которым внедрение «зелёных» технологий увеличивает капитальные затраты девелопера на 8-15%, но при этом обеспечивает снижение эксплуатационных расходов на 30-40%, в результате срок окупаемости подобных проектов составляет 5-7 лет. Согласно исследованию Росконгресса 2024 года, добавил вице-президент </w:t>
      </w:r>
      <w:r>
        <w:rPr>
          <w:b/>
        </w:rPr>
        <w:t>НОСТРОЙ</w:t>
      </w:r>
      <w:r>
        <w:t>, доля «зелёных» зданий в России может достичь 20% уже к 2030 году, при этом свыше 70% покупателей жилья комфорт-класса готовы платить премию до 10% за энергоэффективность и экологичные технологии.</w:t>
      </w:r>
    </w:p>
    <w:p w:rsidR="00C5199D" w:rsidRDefault="00C5199D" w:rsidP="00C5199D">
      <w:pPr>
        <w:pStyle w:val="DocumentBody"/>
      </w:pPr>
      <w:r>
        <w:t>Отдельно эксперт отметил тенденцию на «экологизацию» строительства, которая наблюдается в градостроительной сфере последние годы. Если ещё недавно этот тренд был инициативой отдельных девелоперов или международных проектов, то теперь это уже требование законодательства и институтов финансирования.</w:t>
      </w:r>
    </w:p>
    <w:p w:rsidR="00C5199D" w:rsidRDefault="00C5199D" w:rsidP="00C5199D">
      <w:pPr>
        <w:pStyle w:val="DocumentBody"/>
      </w:pPr>
      <w:r>
        <w:t>В мире накоплен большой опыт сертификации зданий по стандартам LEED и BREEAM, при этом в России разрабатываются свои стандарты, в их числе «Клевер», «Green Zoom», а также новая система «Зелёные стандарты России». Вступили в силу и ГОСТы по энергоэффективности и устойчивому строительству, затрагивающие материалы, инженерные системы, расчёт энергоёмкости и водопотребления.</w:t>
      </w:r>
    </w:p>
    <w:p w:rsidR="00C5199D" w:rsidRDefault="00C5199D" w:rsidP="00C5199D">
      <w:pPr>
        <w:pStyle w:val="DocumentBody"/>
      </w:pPr>
      <w:r>
        <w:t>Это первые шаги к внедрению национальной системы оценки экологичности зданий, которые сопровождаются финансированием перехода к «зелёным» проектам. Сей тренд несёт в себе не только затраты, но и даёт стратегическую возможность для повышения устойчивости бизнеса. Реализованные по «зелёным» стандартам проекты будут иметь значительные перспективы для привлечения платёжеспособных покупателей, особенно в среднем и премиум сегментах.</w:t>
      </w:r>
    </w:p>
    <w:p w:rsidR="00C5199D" w:rsidRDefault="00E97632" w:rsidP="00C5199D">
      <w:hyperlink r:id="rId43" w:history="1">
        <w:r w:rsidR="00C5199D">
          <w:rPr>
            <w:rStyle w:val="DocumentOriginalLink"/>
          </w:rPr>
          <w:t>https://zsrf.ru/directway/ekotrend-vyzov-i-preimusestvo</w:t>
        </w:r>
      </w:hyperlink>
    </w:p>
    <w:p w:rsidR="00C5199D" w:rsidRDefault="00C5199D" w:rsidP="00C5199D">
      <w:r>
        <w:rPr>
          <w:sz w:val="18"/>
        </w:rPr>
        <w:t>назад: </w:t>
      </w:r>
      <w:hyperlink w:anchor="ref_toc" w:history="1">
        <w:r>
          <w:rPr>
            <w:rStyle w:val="NavigationLink"/>
          </w:rPr>
          <w:t>оглавление</w:t>
        </w:r>
      </w:hyperlink>
    </w:p>
    <w:p w:rsidR="00984C1F" w:rsidRDefault="00152E16" w:rsidP="00152E16">
      <w:pPr>
        <w:pStyle w:val="3"/>
      </w:pPr>
      <w:bookmarkStart w:id="53" w:name="_Toc211933152"/>
      <w:bookmarkEnd w:id="34"/>
      <w:bookmarkEnd w:id="35"/>
      <w:bookmarkEnd w:id="36"/>
      <w:bookmarkEnd w:id="37"/>
      <w:bookmarkEnd w:id="38"/>
      <w:r>
        <w:t>Анонсы мероприятий</w:t>
      </w:r>
      <w:bookmarkEnd w:id="53"/>
    </w:p>
    <w:p w:rsidR="00C5199D" w:rsidRDefault="00C5199D" w:rsidP="00C5199D">
      <w:pPr>
        <w:pStyle w:val="4"/>
      </w:pPr>
      <w:bookmarkStart w:id="54" w:name="_Toc211882859"/>
      <w:bookmarkStart w:id="55" w:name="_Toc211882858"/>
      <w:bookmarkStart w:id="56" w:name="_Toc211933153"/>
      <w:r>
        <w:rPr>
          <w:rStyle w:val="DocumentDate"/>
        </w:rPr>
        <w:t>20.10.2025</w:t>
      </w:r>
      <w:r>
        <w:br/>
      </w:r>
      <w:r>
        <w:rPr>
          <w:rStyle w:val="DocumentSource"/>
        </w:rPr>
        <w:t>Все о СРО в России (all-sro.ru)</w:t>
      </w:r>
      <w:r>
        <w:br/>
      </w:r>
      <w:r>
        <w:rPr>
          <w:rStyle w:val="DocumentName"/>
        </w:rPr>
        <w:t>Сформирована деловая программа XXIV Международного конгресса "Энергоэффективность. XXI век"</w:t>
      </w:r>
      <w:bookmarkEnd w:id="54"/>
      <w:bookmarkEnd w:id="56"/>
    </w:p>
    <w:p w:rsidR="00C5199D" w:rsidRDefault="00C5199D" w:rsidP="00C850AE">
      <w:pPr>
        <w:pStyle w:val="5"/>
      </w:pPr>
      <w:r>
        <w:t>Организаторы объявили деловую программу XXIV Международного конгресса "Энергоэффективность. XXI век. Архитектура. Инженерия. Цифровизация. Экология. Саморегулирование", который состоится 20 ноября в Санкт-Петербурге. Мероприятие объединит ведущих экспертов строительной и энергетической отраслей для обсуждения ключевых вопросов энергосбережения и устойчивого развития.</w:t>
      </w:r>
    </w:p>
    <w:p w:rsidR="00C5199D" w:rsidRDefault="00C5199D" w:rsidP="00C5199D">
      <w:pPr>
        <w:pStyle w:val="DocumentBody"/>
      </w:pPr>
      <w:r>
        <w:t>Программа мероприятий</w:t>
      </w:r>
    </w:p>
    <w:p w:rsidR="00C5199D" w:rsidRDefault="00C5199D" w:rsidP="00C5199D">
      <w:pPr>
        <w:pStyle w:val="DocumentBody"/>
      </w:pPr>
      <w:r>
        <w:t>С 11:00 до 17:30 участников конгресса ждет интенсивная деловая программа, включающая пленарную сессию с выступлением ключевых спикеров и шесть тематических секций. В рамках форума пройдут 52-я юбилейная научно-практическая конференция "Коммерческий учет энергоносителей" и выставка "Энергоэффективность. XXI век". Тематические секции охватят широкий спектр вопросов - от строительной теплофизики и возобновляемых источников энергии до проблем пожаробезопасного строительства и эффективного проектирования инженерных систем.</w:t>
      </w:r>
    </w:p>
    <w:p w:rsidR="00C5199D" w:rsidRDefault="00C5199D" w:rsidP="00C5199D">
      <w:pPr>
        <w:pStyle w:val="DocumentBody"/>
      </w:pPr>
      <w:r>
        <w:t>Организаторы и партнеры</w:t>
      </w:r>
    </w:p>
    <w:p w:rsidR="00C5199D" w:rsidRDefault="00C5199D" w:rsidP="00C5199D">
      <w:pPr>
        <w:pStyle w:val="DocumentBody"/>
      </w:pPr>
      <w:r>
        <w:t xml:space="preserve">Конгресс проводится при поддержке ключевых отраслевых объединений: Национального объединения организаций в области энергосбережения и повышения энергетической эффективности (НОЭ), </w:t>
      </w:r>
      <w:r>
        <w:rPr>
          <w:b/>
        </w:rPr>
        <w:t>Национального объединения строителей (НОСТРОЙ</w:t>
      </w:r>
      <w:r>
        <w:t>), Национального объединений проектировщиков и изыскателей (НОПРИЗ), а также "АВОК СЕВЕРО-ЗАПАД" и НПФ ЛОГИКА.</w:t>
      </w:r>
    </w:p>
    <w:p w:rsidR="00C5199D" w:rsidRDefault="00C5199D" w:rsidP="00C5199D">
      <w:pPr>
        <w:pStyle w:val="DocumentBody"/>
      </w:pPr>
      <w:r>
        <w:t>Условия участия</w:t>
      </w:r>
    </w:p>
    <w:p w:rsidR="00C5199D" w:rsidRDefault="00C5199D" w:rsidP="00C5199D">
      <w:pPr>
        <w:pStyle w:val="DocumentBody"/>
      </w:pPr>
      <w:r>
        <w:t>Ознакомиться с подробной деловой программой и зарегистрироваться для участия можно на официальном сайте мероприятия. Форум предлагает уникальную возможность для профессионального диалога между представителями архитектурного, инженерного и строительного сообществ.</w:t>
      </w:r>
    </w:p>
    <w:p w:rsidR="00C5199D" w:rsidRDefault="00C5199D" w:rsidP="00C5199D">
      <w:pPr>
        <w:pStyle w:val="DocumentAuthor"/>
      </w:pPr>
      <w:r>
        <w:t>Элеонора Ширинова</w:t>
      </w:r>
    </w:p>
    <w:p w:rsidR="00C5199D" w:rsidRDefault="00E97632" w:rsidP="00C5199D">
      <w:hyperlink r:id="rId44" w:history="1">
        <w:r w:rsidR="00C5199D">
          <w:rPr>
            <w:rStyle w:val="DocumentOriginalLink"/>
          </w:rPr>
          <w:t>https://www.all-sro.ru/news/sformirovana-delovaya-programma-xxiv-mezhdunarodnogo-kongressa-energoeffektivnost-xxi-vek/</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4"/>
      </w:pPr>
      <w:bookmarkStart w:id="57" w:name="_Toc211882866"/>
      <w:bookmarkStart w:id="58" w:name="_Toc211933154"/>
      <w:r>
        <w:rPr>
          <w:rStyle w:val="DocumentDate"/>
        </w:rPr>
        <w:t>20.10.2025</w:t>
      </w:r>
      <w:r>
        <w:br/>
      </w:r>
      <w:r>
        <w:rPr>
          <w:rStyle w:val="DocumentSource"/>
        </w:rPr>
        <w:t>Вести в электроэнергетике (vesti.energy-journals.ru)</w:t>
      </w:r>
      <w:r>
        <w:br/>
      </w:r>
      <w:r>
        <w:rPr>
          <w:rStyle w:val="DocumentName"/>
        </w:rPr>
        <w:t>Сформирована деловая программа XXIV Международного конгресса «Энергоэффективность. XXI век»</w:t>
      </w:r>
      <w:bookmarkEnd w:id="57"/>
      <w:bookmarkEnd w:id="58"/>
    </w:p>
    <w:p w:rsidR="00C5199D" w:rsidRDefault="00C5199D" w:rsidP="00C5199D">
      <w:pPr>
        <w:pStyle w:val="DocumentBody"/>
      </w:pPr>
      <w:r>
        <w:t>Сформирована основная часть деловой программы Международного конгресса «Энергоэффективность. XXI век. Архитектура. Инженерия. Цифровизация. Экология. Саморегулирование».</w:t>
      </w:r>
    </w:p>
    <w:p w:rsidR="00C5199D" w:rsidRDefault="00C5199D" w:rsidP="00C5199D">
      <w:pPr>
        <w:pStyle w:val="DocumentBody"/>
      </w:pPr>
      <w:r>
        <w:t>В рамках форума пройдут: пленарная сессия, head-лайнерами которой выступят ведущие эксперты строительной и энергетической отраслей, выставка «Энергоэффективность. XXI век», 52-я юбилейная конференция «Коммерческий учет энергоносителей», 5 тематических секций.</w:t>
      </w:r>
    </w:p>
    <w:p w:rsidR="00C5199D" w:rsidRDefault="00C5199D" w:rsidP="00C5199D">
      <w:pPr>
        <w:pStyle w:val="DocumentBody"/>
      </w:pPr>
      <w:r>
        <w:t>На все мероприятия деловой программы можно зарегистрироваться по ссылке.</w:t>
      </w:r>
    </w:p>
    <w:p w:rsidR="00C5199D" w:rsidRDefault="00C5199D" w:rsidP="00C5199D">
      <w:pPr>
        <w:pStyle w:val="DocumentBody"/>
      </w:pPr>
      <w:r>
        <w:t>До начала конгресса осталась всего неделя - спешите стать участником одного из ведущих событий профильных отраслей.</w:t>
      </w:r>
    </w:p>
    <w:p w:rsidR="00C5199D" w:rsidRDefault="00C5199D" w:rsidP="00C5199D">
      <w:pPr>
        <w:pStyle w:val="DocumentBody"/>
      </w:pPr>
      <w:r>
        <w:t>Для справки:</w:t>
      </w:r>
    </w:p>
    <w:p w:rsidR="00C5199D" w:rsidRDefault="00C5199D" w:rsidP="00C5199D">
      <w:pPr>
        <w:pStyle w:val="DocumentBody"/>
      </w:pPr>
      <w:r>
        <w:t>Международный конгресс «Энергоэффективность. XXI век. Архитектура. Инженерия. Цифровизация. Экология. Саморегулирование» пройдет 20 ноября 2025 года в отеле «Cosmos Saint-Petersburg Pribaltiyskaya».</w:t>
      </w:r>
    </w:p>
    <w:p w:rsidR="00C5199D" w:rsidRDefault="00C5199D" w:rsidP="00C5199D">
      <w:pPr>
        <w:pStyle w:val="DocumentBody"/>
      </w:pPr>
      <w:r>
        <w:t xml:space="preserve">Организаторами форума выступают: Национальное объединение организаций в области энергосбережения и повышения энергетической эффективности (НОЭ), </w:t>
      </w:r>
      <w:r>
        <w:rPr>
          <w:b/>
        </w:rPr>
        <w:t>Национальное объединение строителей (НОСТРОЙ</w:t>
      </w:r>
      <w:r>
        <w:t>), Национальное объединение изыскателей и проектировщиков (НОПРИЗ), АС «АВОК СЕВЕРО-ЗАПАД» и АО НПФ ЛОГИКА.</w:t>
      </w:r>
    </w:p>
    <w:p w:rsidR="00C5199D" w:rsidRDefault="00C5199D" w:rsidP="00C5199D">
      <w:pPr>
        <w:pStyle w:val="DocumentBody"/>
      </w:pPr>
      <w:r>
        <w:t>Постоянный медиа-партнер мероприятия - журнал «Инженерные системы».</w:t>
      </w:r>
    </w:p>
    <w:p w:rsidR="00C5199D" w:rsidRDefault="00C5199D" w:rsidP="00C5199D">
      <w:pPr>
        <w:pStyle w:val="DocumentBody"/>
      </w:pPr>
      <w:r>
        <w:t>Генеральный информационный партнер - портал ASNinfo и газета «Строительный еженедельник».</w:t>
      </w:r>
    </w:p>
    <w:p w:rsidR="00C5199D" w:rsidRDefault="00C5199D" w:rsidP="00C5199D">
      <w:pPr>
        <w:pStyle w:val="DocumentBody"/>
      </w:pPr>
      <w:r>
        <w:t>Ознакомиться с деловой программой и зарегистрироваться для участия в конгрессе можно на официальном сайте мероприятия www.ee21.ru.</w:t>
      </w:r>
    </w:p>
    <w:p w:rsidR="00C5199D" w:rsidRDefault="00E97632" w:rsidP="00C5199D">
      <w:hyperlink r:id="rId45" w:history="1">
        <w:r w:rsidR="00C5199D">
          <w:rPr>
            <w:rStyle w:val="DocumentOriginalLink"/>
          </w:rPr>
          <w:t>http://vesti.energy-journals.ru/sformirovana-delovaya-programma-xxiv-mezhd/</w:t>
        </w:r>
      </w:hyperlink>
    </w:p>
    <w:p w:rsidR="00C5199D" w:rsidRDefault="00C5199D" w:rsidP="00C5199D">
      <w:r>
        <w:rPr>
          <w:sz w:val="18"/>
        </w:rPr>
        <w:t>назад: </w:t>
      </w:r>
      <w:hyperlink w:anchor="ref_toc" w:history="1">
        <w:r>
          <w:rPr>
            <w:rStyle w:val="NavigationLink"/>
          </w:rPr>
          <w:t>оглавление</w:t>
        </w:r>
      </w:hyperlink>
    </w:p>
    <w:p w:rsidR="00C5199D" w:rsidRDefault="00C5199D" w:rsidP="00C5199D">
      <w:pPr>
        <w:pStyle w:val="TitleDoubles"/>
      </w:pPr>
      <w:r>
        <w:t>Сообщения с аналогичным содержанием:</w:t>
      </w:r>
    </w:p>
    <w:p w:rsidR="00C5199D" w:rsidRDefault="00C5199D" w:rsidP="00C5199D">
      <w:pPr>
        <w:pStyle w:val="DocumentDoubles"/>
      </w:pPr>
      <w:r>
        <w:t>20.10.2025 Elec.ru</w:t>
      </w:r>
      <w:r>
        <w:br/>
        <w:t>Сформирована деловая программа XXIV Международного конгресса «Энергоэффективность. XXI век»</w:t>
      </w:r>
      <w:r>
        <w:br/>
      </w:r>
      <w:hyperlink r:id="rId46" w:history="1">
        <w:r>
          <w:rPr>
            <w:rStyle w:val="DoubleOriginalLink"/>
          </w:rPr>
          <w:t>https://www.elec.ru/news/2025/10/20/sformirovana-delovaya-programma-xxiv-mezhdunarodno.html</w:t>
        </w:r>
      </w:hyperlink>
    </w:p>
    <w:p w:rsidR="00C5199D" w:rsidRDefault="00C5199D" w:rsidP="00C5199D">
      <w:pPr>
        <w:pStyle w:val="4"/>
      </w:pPr>
      <w:bookmarkStart w:id="59" w:name="_Toc211933155"/>
      <w:r>
        <w:rPr>
          <w:rStyle w:val="DocumentDate"/>
        </w:rPr>
        <w:t>20.10.2025</w:t>
      </w:r>
      <w:r>
        <w:br/>
      </w:r>
      <w:r>
        <w:rPr>
          <w:rStyle w:val="DocumentSource"/>
        </w:rPr>
        <w:t>BezFormata.com</w:t>
      </w:r>
      <w:r>
        <w:br/>
      </w:r>
      <w:r>
        <w:rPr>
          <w:rStyle w:val="DocumentName"/>
        </w:rPr>
        <w:t>Конференция «Строительный контроль 2.0» пройдет в Сочи</w:t>
      </w:r>
      <w:bookmarkEnd w:id="55"/>
      <w:bookmarkEnd w:id="59"/>
    </w:p>
    <w:p w:rsidR="00C5199D" w:rsidRDefault="00C5199D" w:rsidP="001E2A33">
      <w:pPr>
        <w:pStyle w:val="5"/>
      </w:pPr>
      <w:r>
        <w:t xml:space="preserve">Минстрой России и </w:t>
      </w:r>
      <w:r>
        <w:rPr>
          <w:b/>
        </w:rPr>
        <w:t>Ассоциация «Национальное объединение строителей</w:t>
      </w:r>
      <w:r>
        <w:t>» приглашают представителей строительной отрасли Херсонской области принять участие в конференции «Строительный контроль 2.0». Мероприятие состоится 12-13 февраля 2026 года в Сочи.</w:t>
      </w:r>
    </w:p>
    <w:p w:rsidR="00C5199D" w:rsidRDefault="00C5199D" w:rsidP="00C5199D">
      <w:pPr>
        <w:pStyle w:val="DocumentBody"/>
      </w:pPr>
      <w:r>
        <w:t>Ключевой темой конференции станет эффективное партнерство между заказчиком и подрядчиком в современных реалиях. В программе - обсуждение самых актуальных вопросов отрасли:</w:t>
      </w:r>
    </w:p>
    <w:p w:rsidR="00C5199D" w:rsidRDefault="00C5199D" w:rsidP="00C5199D">
      <w:pPr>
        <w:pStyle w:val="DocumentBody"/>
      </w:pPr>
      <w:r>
        <w:t>— Управление проектами и реализация госконтрактов.</w:t>
      </w:r>
    </w:p>
    <w:p w:rsidR="00C5199D" w:rsidRDefault="00C5199D" w:rsidP="00C5199D">
      <w:pPr>
        <w:pStyle w:val="DocumentBody"/>
      </w:pPr>
      <w:r>
        <w:t>— Применение параметрического метода нормирования.</w:t>
      </w:r>
    </w:p>
    <w:p w:rsidR="00C5199D" w:rsidRDefault="00C5199D" w:rsidP="00C5199D">
      <w:pPr>
        <w:pStyle w:val="DocumentBody"/>
      </w:pPr>
      <w:r>
        <w:t>— Последние изменения в законодательстве.</w:t>
      </w:r>
    </w:p>
    <w:p w:rsidR="00C5199D" w:rsidRDefault="00C5199D" w:rsidP="00C5199D">
      <w:pPr>
        <w:pStyle w:val="DocumentBody"/>
      </w:pPr>
      <w:r>
        <w:t>— Цифровые решения для строительства и новые методы контроля качества.</w:t>
      </w:r>
    </w:p>
    <w:p w:rsidR="00C5199D" w:rsidRDefault="00C5199D" w:rsidP="00C5199D">
      <w:pPr>
        <w:pStyle w:val="DocumentBody"/>
      </w:pPr>
      <w:r>
        <w:t>— Современные подходы к ценообразованию.</w:t>
      </w:r>
    </w:p>
    <w:p w:rsidR="00C5199D" w:rsidRDefault="00C5199D" w:rsidP="00C5199D">
      <w:pPr>
        <w:pStyle w:val="DocumentBody"/>
      </w:pPr>
      <w:r>
        <w:t>Участие в конференции - это возможность перенять успешный опыт, установить новые деловые контакты и быть в курсе ключевых изменений в строительной сфере.</w:t>
      </w:r>
    </w:p>
    <w:p w:rsidR="00C5199D" w:rsidRDefault="00C5199D" w:rsidP="00C5199D">
      <w:pPr>
        <w:pStyle w:val="DocumentBody"/>
      </w:pPr>
      <w:r>
        <w:t>Подробная информация о мероприятии, регистрация и программа доступны на официальном сайте: https://skconf.ru/</w:t>
      </w:r>
    </w:p>
    <w:p w:rsidR="00C5199D" w:rsidRDefault="00E97632" w:rsidP="00C5199D">
      <w:hyperlink r:id="rId47" w:history="1">
        <w:r w:rsidR="00C5199D">
          <w:rPr>
            <w:rStyle w:val="DocumentOriginalLink"/>
          </w:rPr>
          <w:t>https://herson.bezformata.com/listnews/stroitelniy/152235963/</w:t>
        </w:r>
      </w:hyperlink>
    </w:p>
    <w:p w:rsidR="00C5199D" w:rsidRDefault="00C5199D" w:rsidP="00C5199D">
      <w:r>
        <w:rPr>
          <w:sz w:val="18"/>
        </w:rPr>
        <w:t>назад: </w:t>
      </w:r>
      <w:hyperlink w:anchor="ref_toc" w:history="1">
        <w:r>
          <w:rPr>
            <w:rStyle w:val="NavigationLink"/>
          </w:rPr>
          <w:t>оглавление</w:t>
        </w:r>
      </w:hyperlink>
    </w:p>
    <w:p w:rsidR="00984C1F" w:rsidRDefault="002461F8" w:rsidP="002461F8">
      <w:pPr>
        <w:pStyle w:val="1"/>
      </w:pPr>
      <w:bookmarkStart w:id="60" w:name="_Toc179874982"/>
      <w:bookmarkStart w:id="61" w:name="_Toc211933156"/>
      <w:bookmarkEnd w:id="39"/>
      <w:r w:rsidRPr="00EB08D3">
        <w:t>ДЕЯТЕЛЬНОСТЬ СРО</w:t>
      </w:r>
      <w:bookmarkEnd w:id="27"/>
      <w:bookmarkEnd w:id="60"/>
      <w:bookmarkEnd w:id="61"/>
    </w:p>
    <w:p w:rsidR="00C5104C" w:rsidRDefault="00C5104C" w:rsidP="00C5104C">
      <w:pPr>
        <w:pStyle w:val="4"/>
      </w:pPr>
      <w:bookmarkStart w:id="62" w:name="_Toc179874998"/>
      <w:bookmarkStart w:id="63" w:name="_Toc17110755"/>
      <w:bookmarkStart w:id="64" w:name="_Toc522704656"/>
      <w:bookmarkStart w:id="65" w:name="_Toc179874986"/>
      <w:bookmarkStart w:id="66" w:name="_Toc211933157"/>
      <w:r>
        <w:rPr>
          <w:rStyle w:val="DocumentDate"/>
        </w:rPr>
        <w:t>20.10.2025</w:t>
      </w:r>
      <w:r>
        <w:br/>
      </w:r>
      <w:r>
        <w:rPr>
          <w:rStyle w:val="DocumentSource"/>
        </w:rPr>
        <w:t>ЗаНоСтрой.РФ (zanostroy.ru)</w:t>
      </w:r>
      <w:r>
        <w:br/>
      </w:r>
      <w:r>
        <w:rPr>
          <w:rStyle w:val="DocumentName"/>
        </w:rPr>
        <w:t>Ростовские саморегуляторы предложили отменить штрафы для СРО за срыв договоров подрядчиками. Минстрой России возражает</w:t>
      </w:r>
      <w:bookmarkEnd w:id="66"/>
    </w:p>
    <w:p w:rsidR="00C5104C" w:rsidRDefault="00C5104C" w:rsidP="00E95325">
      <w:pPr>
        <w:pStyle w:val="5"/>
      </w:pPr>
      <w:r>
        <w:rPr>
          <w:b/>
        </w:rPr>
        <w:t>Саморегулируемая организация</w:t>
      </w:r>
      <w:r>
        <w:t xml:space="preserve"> Союз "</w:t>
      </w:r>
      <w:r>
        <w:rPr>
          <w:b/>
        </w:rPr>
        <w:t>Строители</w:t>
      </w:r>
      <w:r>
        <w:t xml:space="preserve"> Ростовской области" (Союз "</w:t>
      </w:r>
      <w:r>
        <w:rPr>
          <w:b/>
        </w:rPr>
        <w:t>СРО", СРО-С-111-14122009</w:t>
      </w:r>
      <w:r>
        <w:t>) написала запрос на имя заместителя председателя Государственной Думы Виктории Абрамченко. В письме отмечаются три актуальных проблемы, с которыми сталкивается сегодня саморегулируемое сообщество - это взыскание неустоек за срыв договорных обязательств, раскрытие информации по банковским гарантиям и толкование термина "конкурентный способ" заключения контракта.</w:t>
      </w:r>
    </w:p>
    <w:p w:rsidR="00C5104C" w:rsidRDefault="00C5104C" w:rsidP="00C5104C">
      <w:pPr>
        <w:pStyle w:val="DocumentBody"/>
      </w:pPr>
      <w:r>
        <w:t xml:space="preserve">По мнению авторов обращения, существующая правовая неопределённость в этих вопросах приводит к избыточной нагрузке на </w:t>
      </w:r>
      <w:r>
        <w:rPr>
          <w:b/>
        </w:rPr>
        <w:t>компенсационные фонды СРО</w:t>
      </w:r>
      <w:r>
        <w:t xml:space="preserve"> и может привести к ликвидации многих добросовестных </w:t>
      </w:r>
      <w:r>
        <w:rPr>
          <w:b/>
        </w:rPr>
        <w:t>саморегулируемых организаций</w:t>
      </w:r>
      <w:r>
        <w:t>. В качестве ответной меры предлагается инициировать изменения в Градостроительный кодекс РФ. Подробности читайте в материале нашего добровольного эксперта из Ростова-на-Дону.</w:t>
      </w:r>
    </w:p>
    <w:p w:rsidR="00C5104C" w:rsidRDefault="00C5104C" w:rsidP="00C5104C">
      <w:pPr>
        <w:pStyle w:val="DocumentBody"/>
      </w:pPr>
      <w:r>
        <w:t>Представители Союза "</w:t>
      </w:r>
      <w:r>
        <w:rPr>
          <w:b/>
        </w:rPr>
        <w:t>СРО</w:t>
      </w:r>
      <w:r>
        <w:t xml:space="preserve">" указывают, что с 2024 года к </w:t>
      </w:r>
      <w:r>
        <w:rPr>
          <w:b/>
        </w:rPr>
        <w:t>саморегулируемым организациям</w:t>
      </w:r>
      <w:r>
        <w:t xml:space="preserve"> предъявляются требования заказчиков о взыскании в порядке субсидиарной ответственности неотработанных авансов, штрафов и неустоек за ненадлежащее исполнение членами </w:t>
      </w:r>
      <w:r>
        <w:rPr>
          <w:b/>
        </w:rPr>
        <w:t>саморегулируемых организаций</w:t>
      </w:r>
      <w:r>
        <w:t xml:space="preserve"> условий заключённых конкурентным способом контрактов.</w:t>
      </w:r>
    </w:p>
    <w:p w:rsidR="00C5104C" w:rsidRDefault="00C5104C" w:rsidP="00C5104C">
      <w:pPr>
        <w:pStyle w:val="DocumentBody"/>
      </w:pPr>
      <w:r>
        <w:t xml:space="preserve">Основанием к направлению таких требований является статья 60.1 Градостроительного кодекса РФ, согласно которой </w:t>
      </w:r>
      <w:r>
        <w:rPr>
          <w:b/>
        </w:rPr>
        <w:t>СРО</w:t>
      </w:r>
      <w:r>
        <w:t xml:space="preserve"> несёт субсидиарную ответственность о возмещении реального ущерба от действий своего члена, а также неустоек и штрафов.</w:t>
      </w:r>
    </w:p>
    <w:p w:rsidR="00C5104C" w:rsidRDefault="00C5104C" w:rsidP="00C5104C">
      <w:pPr>
        <w:pStyle w:val="DocumentBody"/>
      </w:pPr>
      <w:r>
        <w:t xml:space="preserve">По мнению авторов обращения, судебная практика и сложившиеся тренды показывают, что таковые требования ставят под угрозу ликвидации </w:t>
      </w:r>
      <w:r>
        <w:rPr>
          <w:b/>
        </w:rPr>
        <w:t>саморегулируемых организаций</w:t>
      </w:r>
      <w:r>
        <w:t xml:space="preserve"> в области </w:t>
      </w:r>
      <w:r>
        <w:rPr>
          <w:b/>
        </w:rPr>
        <w:t>строительства</w:t>
      </w:r>
      <w:r>
        <w:t xml:space="preserve"> как на территории Южного федерального округа, так и страны в целом. В настоящее время только к Союзу "</w:t>
      </w:r>
      <w:r>
        <w:rPr>
          <w:b/>
        </w:rPr>
        <w:t>Строители</w:t>
      </w:r>
      <w:r>
        <w:t xml:space="preserve"> Ростовской области", предъявлены требования на общую сумму 218,4 миллиона рублей, из которых требование о взыскании неотработанного аванса составляет 88,5 миллиона, а требование о взыскании неустойки - 129,8 миллиона рублей. То есть, сумма о взыскании неустойки составляет более половины от общей суммы предъявленных требований!</w:t>
      </w:r>
    </w:p>
    <w:p w:rsidR="00C5104C" w:rsidRDefault="00C5104C" w:rsidP="00C5104C">
      <w:pPr>
        <w:pStyle w:val="DocumentBody"/>
      </w:pPr>
      <w:r>
        <w:t xml:space="preserve">По мнению Союза, и иных </w:t>
      </w:r>
      <w:r>
        <w:rPr>
          <w:b/>
        </w:rPr>
        <w:t>СРО</w:t>
      </w:r>
      <w:r>
        <w:t xml:space="preserve">, включение в статью 60.1 ГрК РФ ответственности </w:t>
      </w:r>
      <w:r>
        <w:rPr>
          <w:b/>
        </w:rPr>
        <w:t>саморегулируемых организаций</w:t>
      </w:r>
      <w:r>
        <w:t xml:space="preserve"> о возмещении неустойки (пени, штрафа) является "некорректной" и необоснованной с точки зрения нормативных актов. При этом, во-первых, имеет место прямое "переложение" ответственности от лица, нарушившего обязательство по контракту на </w:t>
      </w:r>
      <w:r>
        <w:rPr>
          <w:b/>
        </w:rPr>
        <w:t>СРО</w:t>
      </w:r>
      <w:r>
        <w:t>. А, во-вторых, такой подход противоречит принципам правового понятия "неустойки", и, как следствие, противоречит установленным и закреплённым гражданским законодательством признакам ответственности за неисполнение обязательства.</w:t>
      </w:r>
    </w:p>
    <w:p w:rsidR="00C5104C" w:rsidRDefault="00C5104C" w:rsidP="00C5104C">
      <w:pPr>
        <w:pStyle w:val="DocumentBody"/>
      </w:pPr>
      <w:r>
        <w:t>В силу статьи 330 Гражданского кодекса РФ, неустойкой (штрафом, пеней) признаётся определённая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Принимая во внимание буквальное толкование данной нормы, следует, что неустойка как следствие неисполнения требований договора, подлежит возмещению лицом, допустившим такое нарушение. Неустойка, по своей правовой природе, неразрывно связанна с личностью лица, нарушившего обязательства и может относиться только к этому лицу.</w:t>
      </w:r>
    </w:p>
    <w:p w:rsidR="00C5104C" w:rsidRDefault="00C5104C" w:rsidP="00C5104C">
      <w:pPr>
        <w:pStyle w:val="DocumentBody"/>
      </w:pPr>
      <w:r>
        <w:t>Союз "</w:t>
      </w:r>
      <w:r>
        <w:rPr>
          <w:b/>
        </w:rPr>
        <w:t>Строители</w:t>
      </w:r>
      <w:r>
        <w:t xml:space="preserve"> Ростовской области", как и другие </w:t>
      </w:r>
      <w:r>
        <w:rPr>
          <w:b/>
        </w:rPr>
        <w:t>саморегулируемые организации</w:t>
      </w:r>
      <w:r>
        <w:t xml:space="preserve">, считает, что безусловному возмещению заказчику подлежит реальный фактический ущерб, причинённый подрядчиком - неотработанный аванс. А неустойка, штрафы, пени и иные санкции за неисполнение условий контракта являются неосновательным обогащением заказчиков за счёт </w:t>
      </w:r>
      <w:r>
        <w:rPr>
          <w:b/>
        </w:rPr>
        <w:t>саморегулируемых организаций</w:t>
      </w:r>
      <w:r>
        <w:t>.</w:t>
      </w:r>
    </w:p>
    <w:p w:rsidR="00C5104C" w:rsidRDefault="00C5104C" w:rsidP="00C5104C">
      <w:pPr>
        <w:pStyle w:val="DocumentBody"/>
      </w:pPr>
      <w:r>
        <w:t xml:space="preserve">При этом авторы обращения отмечают, что количество новых исков к </w:t>
      </w:r>
      <w:r>
        <w:rPr>
          <w:b/>
        </w:rPr>
        <w:t>СРО</w:t>
      </w:r>
      <w:r>
        <w:t xml:space="preserve"> увеличивается еженедельно. Растут требования, предъявляемые к </w:t>
      </w:r>
      <w:r>
        <w:rPr>
          <w:b/>
        </w:rPr>
        <w:t>саморегулируемым организациям</w:t>
      </w:r>
      <w:r>
        <w:t xml:space="preserve"> со стороны и Фондов капитального ремонта. При этом, в большинстве случаев, это иски о взыскании именно неустойки за нарушения сроков выполнения работ.</w:t>
      </w:r>
    </w:p>
    <w:p w:rsidR="00C5104C" w:rsidRDefault="00C5104C" w:rsidP="00C5104C">
      <w:pPr>
        <w:pStyle w:val="DocumentBody"/>
      </w:pPr>
      <w:r>
        <w:t xml:space="preserve">Второй вопрос, на который обращают внимание авторы письма, это раскрытие информации по банковским гарантиям, направление заказчиками в кредитные организации требований об использовании банковских гарантий. Сейчас информация о них, предоставленная в рамках договоров, заключённых на основании Федеральных законов № 44-ФЗ и № 232-Ф3, постановления Правительства № 615, не раскрывается и не размещается на официальном сайте ЕИС в силу прямого указания закона. В конечном итоге, ввиду отсутствия установленного правового механизма, несмотря на наличие предоставленных банковских гарантий и обязанности их использования заказчиком, ответственность наступает у </w:t>
      </w:r>
      <w:r>
        <w:rPr>
          <w:b/>
        </w:rPr>
        <w:t>саморегулируемых организаций</w:t>
      </w:r>
      <w:r>
        <w:t>.</w:t>
      </w:r>
    </w:p>
    <w:p w:rsidR="00C5104C" w:rsidRDefault="00C5104C" w:rsidP="00C5104C">
      <w:pPr>
        <w:pStyle w:val="DocumentBody"/>
      </w:pPr>
      <w:r>
        <w:t>Третий вопрос - толкование термина "конкурентный способ" и "не конкурентный способ" заключения контракта.</w:t>
      </w:r>
    </w:p>
    <w:p w:rsidR="00C5104C" w:rsidRDefault="00C5104C" w:rsidP="00C5104C">
      <w:pPr>
        <w:pStyle w:val="DocumentBody"/>
      </w:pPr>
      <w:r>
        <w:t>В статье 93 Федерального закона № 44-ФЗ установлены основания, по которым закупка осуществляется у единственного поставщика, в том числе и в соответствии с пунктом 25 части 1. При этом, согласно данным судебной практики, следует, что такие закупки относятся к конкурентным способам.</w:t>
      </w:r>
    </w:p>
    <w:p w:rsidR="00C5104C" w:rsidRDefault="00C5104C" w:rsidP="00C5104C">
      <w:pPr>
        <w:pStyle w:val="DocumentBody"/>
      </w:pPr>
      <w:r>
        <w:t>Между тем, согласно разъяснениям Федеральной антимонопольной службы России, а также обобщению её решений, следует, что заключение контракта в рамках Федеральных законов № 44-ФЗ и № 223-Ф3, постановления Правительства № 615, с единственным поставщиком (при признании закупки несостоявшейся), не относится к конкурентному способу определения поставщика.</w:t>
      </w:r>
    </w:p>
    <w:p w:rsidR="00C5104C" w:rsidRDefault="00C5104C" w:rsidP="00C5104C">
      <w:pPr>
        <w:pStyle w:val="DocumentBody"/>
      </w:pPr>
      <w:r>
        <w:t>Таким образом, существует противоречие между мнением контролирующих органов и органов судебной власти в трактовании термина "конкурентный способ" и "не конкурентный способ" заключения контракта. Чёткого определения "конкурентного способа" российское законодательство не содержит, что даёт широкие возможности для различных злоупотреблений.</w:t>
      </w:r>
    </w:p>
    <w:p w:rsidR="00C5104C" w:rsidRDefault="00C5104C" w:rsidP="00C5104C">
      <w:pPr>
        <w:pStyle w:val="DocumentBody"/>
      </w:pPr>
      <w:r>
        <w:t xml:space="preserve">В связи с этим саморегуляторы просят госпожу Абрамченко выступить с законодательной инициативой по внесению изменений в Градостроительный кодекс РФ, а именно: исключить из статьи 60.1 обязанность </w:t>
      </w:r>
      <w:r>
        <w:rPr>
          <w:b/>
        </w:rPr>
        <w:t>СРО</w:t>
      </w:r>
      <w:r>
        <w:t xml:space="preserve"> возмещать заказчику неустойку по договору. Кроме того, предлагается внести изменения в статью 55.13 ГрК РФ, Федеральные законы № 44 и № 223, постановление Правительства № 615 "О порядке привлечения подрядных организаций...":</w:t>
      </w:r>
    </w:p>
    <w:p w:rsidR="00C5104C" w:rsidRDefault="00C5104C" w:rsidP="00C5104C">
      <w:pPr>
        <w:pStyle w:val="DocumentBody"/>
      </w:pPr>
      <w:r>
        <w:t>1. Ввести обязанность для заказчиков размещать в системе госзакупок абсолютно всю информацию и все документы по заключаемым контрактам, включая банковскую гарантию.</w:t>
      </w:r>
    </w:p>
    <w:p w:rsidR="00C5104C" w:rsidRDefault="00C5104C" w:rsidP="00C5104C">
      <w:pPr>
        <w:pStyle w:val="DocumentBody"/>
      </w:pPr>
      <w:r>
        <w:t xml:space="preserve">2. Ввести обязанность для заказчиков в короткие сроки, например, в течение трёх дней, извещать </w:t>
      </w:r>
      <w:r>
        <w:rPr>
          <w:b/>
        </w:rPr>
        <w:t>СРО</w:t>
      </w:r>
      <w:r>
        <w:t xml:space="preserve"> о заключённом контракте с членом этой </w:t>
      </w:r>
      <w:r>
        <w:rPr>
          <w:b/>
        </w:rPr>
        <w:t>СРО</w:t>
      </w:r>
      <w:r>
        <w:t>.</w:t>
      </w:r>
    </w:p>
    <w:p w:rsidR="00C5104C" w:rsidRDefault="00C5104C" w:rsidP="00C5104C">
      <w:pPr>
        <w:pStyle w:val="DocumentBody"/>
      </w:pPr>
      <w:r>
        <w:t>3. Дать чёткое определение термину "конкурентный способ" и "не конкурентный способ" заключения контракта.</w:t>
      </w:r>
    </w:p>
    <w:p w:rsidR="00C5104C" w:rsidRDefault="00C5104C" w:rsidP="00C5104C">
      <w:pPr>
        <w:pStyle w:val="DocumentBody"/>
      </w:pPr>
      <w:r>
        <w:t xml:space="preserve">По мнению авторов эти изменения дадут возможность </w:t>
      </w:r>
      <w:r>
        <w:rPr>
          <w:b/>
        </w:rPr>
        <w:t>СРО</w:t>
      </w:r>
      <w:r>
        <w:t xml:space="preserve"> отслеживать правомерность заключения договора подряда, ход его исполнения, позволят уменьшить сумму выплат из </w:t>
      </w:r>
      <w:r>
        <w:rPr>
          <w:b/>
        </w:rPr>
        <w:t>компенсационного фонда</w:t>
      </w:r>
      <w:r>
        <w:t xml:space="preserve"> обеспечения договорных обязательств, а также приведут к единообразию судебной практики по вопросам выплат из КФ ОДО.</w:t>
      </w:r>
    </w:p>
    <w:p w:rsidR="00C5104C" w:rsidRDefault="00C5104C" w:rsidP="00C5104C">
      <w:pPr>
        <w:pStyle w:val="DocumentBody"/>
      </w:pPr>
      <w:r>
        <w:t xml:space="preserve">Письмо было направлено в Госдуму 19 июня 2025 года, оттуда передано для рассмотрения в Министерство </w:t>
      </w:r>
      <w:r>
        <w:rPr>
          <w:b/>
        </w:rPr>
        <w:t>строительства</w:t>
      </w:r>
      <w:r>
        <w:t xml:space="preserve"> и ЖКХ РФ, откуда саморегуляторам пришёл ответ за подписью заместителя директора правового департамента Татьяны Барминой.</w:t>
      </w:r>
    </w:p>
    <w:p w:rsidR="00C5104C" w:rsidRDefault="00C5104C" w:rsidP="00C5104C">
      <w:pPr>
        <w:pStyle w:val="DocumentBody"/>
      </w:pPr>
      <w:r>
        <w:t xml:space="preserve">Как и следовало ожидать, </w:t>
      </w:r>
      <w:r>
        <w:rPr>
          <w:b/>
        </w:rPr>
        <w:t>Минстрой</w:t>
      </w:r>
      <w:r>
        <w:t xml:space="preserve"> России постарался отклонить все предложения со стороны саморегуляторов, обосновав их избыточностью и несоответствием нормам права. Так, что касается возложения на </w:t>
      </w:r>
      <w:r>
        <w:rPr>
          <w:b/>
        </w:rPr>
        <w:t>СРО</w:t>
      </w:r>
      <w:r>
        <w:t xml:space="preserve"> неустоек, пени и штрафов, юристы министерства заявили, что они выполняют "стимулирующую функцию", понуждая участника закупки (члена </w:t>
      </w:r>
      <w:r>
        <w:rPr>
          <w:b/>
        </w:rPr>
        <w:t>СРО</w:t>
      </w:r>
      <w:r>
        <w:t xml:space="preserve">) к надлежащему исполнению обязательств по конкурентные договора, а </w:t>
      </w:r>
      <w:r>
        <w:rPr>
          <w:b/>
        </w:rPr>
        <w:t>саморегулируемую организацию</w:t>
      </w:r>
      <w:r>
        <w:t xml:space="preserve"> - к осуществлению контроля за ним в целях предупреждения наступления финансовой ответственности </w:t>
      </w:r>
      <w:r>
        <w:rPr>
          <w:b/>
        </w:rPr>
        <w:t>СРО</w:t>
      </w:r>
      <w:r>
        <w:t>.</w:t>
      </w:r>
    </w:p>
    <w:p w:rsidR="00C5104C" w:rsidRDefault="00C5104C" w:rsidP="00C5104C">
      <w:pPr>
        <w:pStyle w:val="DocumentBody"/>
      </w:pPr>
      <w:r>
        <w:t xml:space="preserve">В части предложения об установлении обязанности заказчиков размещать информацию о банковских гарантиях в единой информационной системе в сфере закупок сообщено, что с учётом принципов саморегулирования, предусмотренных Федеральным законом от № 315-ФЗ "О </w:t>
      </w:r>
      <w:r>
        <w:rPr>
          <w:b/>
        </w:rPr>
        <w:t>саморегулируемых организациях", СРО</w:t>
      </w:r>
      <w:r>
        <w:t xml:space="preserve"> в своих внутренних документах вправе предусмотреть обязанность её членов уведомлять такую </w:t>
      </w:r>
      <w:r>
        <w:rPr>
          <w:b/>
        </w:rPr>
        <w:t>СРО</w:t>
      </w:r>
      <w:r>
        <w:t xml:space="preserve"> о банковских гарантиях, предоставленных в качестве обеспечения исполнения конкурентного договора.</w:t>
      </w:r>
    </w:p>
    <w:p w:rsidR="00C5104C" w:rsidRDefault="00C5104C" w:rsidP="00C5104C">
      <w:pPr>
        <w:pStyle w:val="DocumentBody"/>
      </w:pPr>
      <w:r>
        <w:t>А для определения терминов "конкурентный способ" и "не конкурентный способ" заключения договора саморегуляторов отослали к пункту 3 части 1 статьи 55.1 ГрК РФ.</w:t>
      </w:r>
    </w:p>
    <w:p w:rsidR="00C5104C" w:rsidRDefault="00C5104C" w:rsidP="00C5104C">
      <w:pPr>
        <w:pStyle w:val="DocumentBody"/>
      </w:pPr>
      <w:r>
        <w:t xml:space="preserve">Будем следить за развитием ситуации - удовлетворит ли ростовских саморегуляторов письмо главного </w:t>
      </w:r>
      <w:r>
        <w:rPr>
          <w:b/>
        </w:rPr>
        <w:t>строительного</w:t>
      </w:r>
      <w:r>
        <w:t xml:space="preserve"> ведомства или они продолжат настаивать на своих инициативах, обратившись к другим официальным лицам.</w:t>
      </w:r>
    </w:p>
    <w:p w:rsidR="00C5104C" w:rsidRDefault="00E97632" w:rsidP="00C5104C">
      <w:hyperlink r:id="rId48" w:history="1">
        <w:r w:rsidR="00C5104C">
          <w:rPr>
            <w:rStyle w:val="DocumentOriginalLink"/>
          </w:rPr>
          <w:t>http://zanostroy.ru/news/2025/10/20/6643.html</w:t>
        </w:r>
      </w:hyperlink>
    </w:p>
    <w:p w:rsidR="00C5104C" w:rsidRDefault="00C5104C" w:rsidP="00C5104C">
      <w:r>
        <w:rPr>
          <w:sz w:val="18"/>
        </w:rPr>
        <w:t>назад: </w:t>
      </w:r>
      <w:hyperlink w:anchor="ref_toc" w:history="1">
        <w:r>
          <w:rPr>
            <w:rStyle w:val="NavigationLink"/>
          </w:rPr>
          <w:t>оглавление</w:t>
        </w:r>
      </w:hyperlink>
    </w:p>
    <w:p w:rsidR="00C5104C" w:rsidRDefault="00C5104C" w:rsidP="00C5104C">
      <w:pPr>
        <w:pStyle w:val="4"/>
      </w:pPr>
      <w:bookmarkStart w:id="67" w:name="_Toc211933158"/>
      <w:r>
        <w:rPr>
          <w:rStyle w:val="DocumentDate"/>
        </w:rPr>
        <w:t>20.10.2025</w:t>
      </w:r>
      <w:r>
        <w:br/>
      </w:r>
      <w:r>
        <w:rPr>
          <w:rStyle w:val="DocumentSource"/>
        </w:rPr>
        <w:t>ЗаНоСтрой.РФ (zanostroy.ru)</w:t>
      </w:r>
      <w:r>
        <w:br/>
      </w:r>
      <w:r>
        <w:rPr>
          <w:rStyle w:val="DocumentName"/>
        </w:rPr>
        <w:t>Дальневосточная СРО организовала очередную экскурсию школьников из нового строительного класса на территорию каменного карьера</w:t>
      </w:r>
      <w:bookmarkEnd w:id="67"/>
    </w:p>
    <w:p w:rsidR="00C5104C" w:rsidRDefault="00C5104C" w:rsidP="00E95325">
      <w:pPr>
        <w:pStyle w:val="5"/>
      </w:pPr>
      <w:r>
        <w:t xml:space="preserve">Президент Ассоциации </w:t>
      </w:r>
      <w:r>
        <w:rPr>
          <w:b/>
        </w:rPr>
        <w:t>Саморегулируемая организация</w:t>
      </w:r>
      <w:r>
        <w:t xml:space="preserve"> "Региональное объединение </w:t>
      </w:r>
      <w:r>
        <w:rPr>
          <w:b/>
        </w:rPr>
        <w:t>строителей</w:t>
      </w:r>
      <w:r>
        <w:t xml:space="preserve"> "СОЮЗ" (АСРО "РОС "СОЮЗ", </w:t>
      </w:r>
      <w:r>
        <w:rPr>
          <w:b/>
        </w:rPr>
        <w:t>СРО-С-154-25122009</w:t>
      </w:r>
      <w:r>
        <w:t xml:space="preserve">) Светлана Дианова отмечает, что подобные экскурсии позволяют ребятам ближе познакомиться со </w:t>
      </w:r>
      <w:r>
        <w:rPr>
          <w:b/>
        </w:rPr>
        <w:t>строительными</w:t>
      </w:r>
      <w:r>
        <w:t xml:space="preserve"> специальностями, чтобы они могли сделать осознанный выбор своей профессиональной стези. С подробностями - наш добровольный эксперт из Хабаровска.</w:t>
      </w:r>
    </w:p>
    <w:p w:rsidR="00C5104C" w:rsidRDefault="00C5104C" w:rsidP="00C5104C">
      <w:pPr>
        <w:pStyle w:val="DocumentBody"/>
      </w:pPr>
      <w:r>
        <w:t xml:space="preserve">Несколько дней назад ученики </w:t>
      </w:r>
      <w:r>
        <w:rPr>
          <w:b/>
        </w:rPr>
        <w:t>строительного</w:t>
      </w:r>
      <w:r>
        <w:t xml:space="preserve"> класса гимназии № 45 Комсомольска-на-Амуре, который впервые начал свою работу в этом учебном году, посетили с экскурсией территорию каменного карьера. Визит ребят на предприятие был организован по инициативе АСРО "РОС "СОЮЗ".</w:t>
      </w:r>
    </w:p>
    <w:p w:rsidR="00C5104C" w:rsidRDefault="00C5104C" w:rsidP="00C5104C">
      <w:pPr>
        <w:pStyle w:val="DocumentBody"/>
      </w:pPr>
      <w:r>
        <w:t xml:space="preserve">Светлана Дианова отмечает, что подобные экскурсии помогают ребятам, интересующихся </w:t>
      </w:r>
      <w:r>
        <w:rPr>
          <w:b/>
        </w:rPr>
        <w:t>строительством</w:t>
      </w:r>
      <w:r>
        <w:t xml:space="preserve">, ближе познакомиться с работой предприятий отрасли, чтобы по завершении школьных лет они могли осознанно выбрать дело своей жизни: "Совместно с членами </w:t>
      </w:r>
      <w:r>
        <w:rPr>
          <w:b/>
        </w:rPr>
        <w:t>СРО</w:t>
      </w:r>
      <w:r>
        <w:t xml:space="preserve"> в Хабаровске и Комсомольске-на-Амуре мы подготовили мероприятия для учеников </w:t>
      </w:r>
      <w:r>
        <w:rPr>
          <w:b/>
        </w:rPr>
        <w:t>строительных</w:t>
      </w:r>
      <w:r>
        <w:t xml:space="preserve"> классов, которые на системной основе будут проходить в течение всего учебного года. Программа должна помочь ребятам с интересом погрузиться в </w:t>
      </w:r>
      <w:r>
        <w:rPr>
          <w:b/>
        </w:rPr>
        <w:t>строительную</w:t>
      </w:r>
      <w:r>
        <w:t xml:space="preserve"> отрасль, узнать её с разных сторон, и дать больше понимания по выбору будущей профессии".</w:t>
      </w:r>
    </w:p>
    <w:p w:rsidR="00C5104C" w:rsidRDefault="00C5104C" w:rsidP="00C5104C">
      <w:pPr>
        <w:pStyle w:val="DocumentBody"/>
      </w:pPr>
      <w:r>
        <w:t>При посещении карьера ребята увидели, как производится щебень щебня, какая техника при этом задействована и как организован процесс выполнения работ. Сотрудники предприятия рассказали школьникам о том, какие специалисты сейчас требуются компании и каковы их карьерные перспективы при поступлении на работу.</w:t>
      </w:r>
    </w:p>
    <w:p w:rsidR="00C5104C" w:rsidRDefault="00C5104C" w:rsidP="00C5104C">
      <w:pPr>
        <w:pStyle w:val="DocumentBody"/>
      </w:pPr>
      <w:r>
        <w:t xml:space="preserve">Альберт Цвых, ученик профильного класса, считает его открытие в Комсомольске-на-Амуре очень важным событием, поскольку ныне существует дефицит кадров в </w:t>
      </w:r>
      <w:r>
        <w:rPr>
          <w:b/>
        </w:rPr>
        <w:t>строительной</w:t>
      </w:r>
      <w:r>
        <w:t xml:space="preserve"> сфере. По мнению школьника, сейчас не хватает тех, кто готов работать руками, а потому </w:t>
      </w:r>
      <w:r>
        <w:rPr>
          <w:b/>
        </w:rPr>
        <w:t>строительные</w:t>
      </w:r>
      <w:r>
        <w:t xml:space="preserve"> профессии всегда будут востребованы.</w:t>
      </w:r>
    </w:p>
    <w:p w:rsidR="00C5104C" w:rsidRDefault="00C5104C" w:rsidP="00C5104C">
      <w:pPr>
        <w:pStyle w:val="DocumentBody"/>
      </w:pPr>
      <w:r>
        <w:t>А его одноклассник Вячеслав Кириленко рассказал, что на карьере было очень интересно понаблюдать за тем, как работают специалисты, ведь лучше один раз увидеть, чем сто раз услышать. Он отметил, что сотрудники предприятия с удовольствием ответили на те вопросы, которые интересовали школьников.</w:t>
      </w:r>
    </w:p>
    <w:p w:rsidR="00C5104C" w:rsidRDefault="00C5104C" w:rsidP="00C5104C">
      <w:pPr>
        <w:pStyle w:val="DocumentBody"/>
      </w:pPr>
      <w:r>
        <w:t xml:space="preserve">Руководителя группы компаний "ДВ Камень" Данилу Наумова очень порадовал искренний интерес, который проявили ребята к выполняющимся на карьере работам. Он подчеркнул, что экскурсанты в большинстве своём задавали очень прикладные и важные вопросы. Это говорит о том, ученики оказались на предприятии не из праздного любопытства, они действительно рассматривают </w:t>
      </w:r>
      <w:r>
        <w:rPr>
          <w:b/>
        </w:rPr>
        <w:t>строительство</w:t>
      </w:r>
      <w:r>
        <w:t xml:space="preserve"> в качестве своей будущей сферы деятельности.</w:t>
      </w:r>
    </w:p>
    <w:p w:rsidR="00C5104C" w:rsidRDefault="00C5104C" w:rsidP="00C5104C">
      <w:pPr>
        <w:pStyle w:val="DocumentBody"/>
      </w:pPr>
      <w:r>
        <w:rPr>
          <w:b/>
        </w:rPr>
        <w:t>Строительные</w:t>
      </w:r>
      <w:r>
        <w:t xml:space="preserve"> классы в регионе становятся всё более востребованными. В хабаровском лицее "Вектор" в 10-м профильном классе обучаются 25 ребят, в 11-м классе - 18. В гимназии № 8 - 28 и 15 учеников, соответственно.</w:t>
      </w:r>
    </w:p>
    <w:p w:rsidR="00C5104C" w:rsidRDefault="00C5104C" w:rsidP="00C5104C">
      <w:pPr>
        <w:pStyle w:val="DocumentBody"/>
      </w:pPr>
      <w:r>
        <w:t xml:space="preserve">Теперь открылся и первый профильный класс в Комсомольске-на-Амуре, классный руководитель которого Ольга Измоденова отмечает, что для ребят (всего в первый </w:t>
      </w:r>
      <w:r>
        <w:rPr>
          <w:b/>
        </w:rPr>
        <w:t>строительный</w:t>
      </w:r>
      <w:r>
        <w:t xml:space="preserve"> класс набрано 22 ученика) очень важно всё увидеть и "пощупать" воочию, а не получать лишь теоретические знания в классах на основе презентаций и компьютерной информации. Она не готова утверждать, что все 100% её учеников выберут для себя </w:t>
      </w:r>
      <w:r>
        <w:rPr>
          <w:b/>
        </w:rPr>
        <w:t>строительные</w:t>
      </w:r>
      <w:r>
        <w:t xml:space="preserve"> профессии, но большинство, по её мнению, сделают свой выбор в пользу именно этой стези.</w:t>
      </w:r>
    </w:p>
    <w:p w:rsidR="00C5104C" w:rsidRDefault="00C5104C" w:rsidP="00C5104C">
      <w:pPr>
        <w:pStyle w:val="DocumentBody"/>
      </w:pPr>
      <w:r>
        <w:t xml:space="preserve">Обучение по профильному направлению в школах Хабаровского края стартовало в 2024-м году благодаря Соглашению между региональным Министерством </w:t>
      </w:r>
      <w:r>
        <w:rPr>
          <w:b/>
        </w:rPr>
        <w:t>строительства</w:t>
      </w:r>
      <w:r>
        <w:t xml:space="preserve">, АСРО "РОС "СОЮЗ", вузами и школами. Выпускники </w:t>
      </w:r>
      <w:r>
        <w:rPr>
          <w:b/>
        </w:rPr>
        <w:t>строительных</w:t>
      </w:r>
      <w:r>
        <w:t xml:space="preserve"> классов получат приоритет при поступлении в Комсомольский-на-Амуре государственный университет, Дальневосточный государственный университет путей сообщения и Тихоокеанский государственный университет.</w:t>
      </w:r>
    </w:p>
    <w:p w:rsidR="00C5104C" w:rsidRDefault="00E97632" w:rsidP="00C5104C">
      <w:hyperlink r:id="rId49" w:history="1">
        <w:r w:rsidR="00C5104C">
          <w:rPr>
            <w:rStyle w:val="DocumentOriginalLink"/>
          </w:rPr>
          <w:t>http://zanostroy.ru/news/2025/10/20/6638.html</w:t>
        </w:r>
      </w:hyperlink>
    </w:p>
    <w:p w:rsidR="00C5104C" w:rsidRDefault="00C5104C" w:rsidP="00C5104C">
      <w:r>
        <w:rPr>
          <w:sz w:val="18"/>
        </w:rPr>
        <w:t>назад: </w:t>
      </w:r>
      <w:hyperlink w:anchor="ref_toc" w:history="1">
        <w:r>
          <w:rPr>
            <w:rStyle w:val="NavigationLink"/>
          </w:rPr>
          <w:t>оглавление</w:t>
        </w:r>
      </w:hyperlink>
    </w:p>
    <w:p w:rsidR="00C5104C" w:rsidRDefault="00C5104C" w:rsidP="00C5104C">
      <w:pPr>
        <w:pStyle w:val="4"/>
      </w:pPr>
      <w:bookmarkStart w:id="68" w:name="_Toc211933159"/>
      <w:r>
        <w:rPr>
          <w:rStyle w:val="DocumentDate"/>
        </w:rPr>
        <w:t>20.10.2025</w:t>
      </w:r>
      <w:r>
        <w:br/>
      </w:r>
      <w:r>
        <w:rPr>
          <w:rStyle w:val="DocumentSource"/>
        </w:rPr>
        <w:t>Официальный информационно-справочный сервер города-героя Волгограда.</w:t>
      </w:r>
      <w:r>
        <w:br/>
      </w:r>
      <w:r>
        <w:rPr>
          <w:rStyle w:val="DocumentName"/>
        </w:rPr>
        <w:t>Юрий Котляров о собрании членов СРО Ассоциация «Строители Нижней Волги»</w:t>
      </w:r>
      <w:bookmarkEnd w:id="68"/>
    </w:p>
    <w:p w:rsidR="00C5104C" w:rsidRDefault="00C5104C" w:rsidP="00E95325">
      <w:pPr>
        <w:pStyle w:val="5"/>
      </w:pPr>
      <w:r>
        <w:t xml:space="preserve">На минувшей неделе в стенах Института архитектуры и </w:t>
      </w:r>
      <w:r>
        <w:rPr>
          <w:b/>
        </w:rPr>
        <w:t>строительства</w:t>
      </w:r>
      <w:r>
        <w:t xml:space="preserve"> ВолгГТУ состоялось внеочередное общее собрание членов </w:t>
      </w:r>
      <w:r>
        <w:rPr>
          <w:b/>
        </w:rPr>
        <w:t>СРО</w:t>
      </w:r>
      <w:r>
        <w:t xml:space="preserve"> Ассоциации «</w:t>
      </w:r>
      <w:r>
        <w:rPr>
          <w:b/>
        </w:rPr>
        <w:t>Строители</w:t>
      </w:r>
      <w:r>
        <w:t xml:space="preserve"> Нижней Волги» под председательством члена Общественной палаты Волгограда Юрия Котлярова.</w:t>
      </w:r>
    </w:p>
    <w:p w:rsidR="00C5104C" w:rsidRDefault="00C5104C" w:rsidP="00C5104C">
      <w:pPr>
        <w:pStyle w:val="DocumentBody"/>
      </w:pPr>
      <w:r>
        <w:t xml:space="preserve">О требованиях, направленных на оптимизацию деятельности </w:t>
      </w:r>
      <w:r>
        <w:rPr>
          <w:b/>
        </w:rPr>
        <w:t>строительных</w:t>
      </w:r>
      <w:r>
        <w:t xml:space="preserve"> организаций и повышение кадрового потенциала, качества выполняемых работ и исполнения договорных обязательств в своем докладе изложил Председатель Совета Юрий Котляров.</w:t>
      </w:r>
    </w:p>
    <w:p w:rsidR="00C5104C" w:rsidRDefault="00C5104C" w:rsidP="00C5104C">
      <w:pPr>
        <w:pStyle w:val="DocumentBody"/>
      </w:pPr>
      <w:r>
        <w:t xml:space="preserve">Юрий Владимирович подчеркнул важность подготовки к изменениям в законодательстве, которые вступят в силу 1 марта 2026 года, и необходимость активного участия всех членов </w:t>
      </w:r>
      <w:r>
        <w:rPr>
          <w:b/>
        </w:rPr>
        <w:t>СРО</w:t>
      </w:r>
      <w:r>
        <w:t xml:space="preserve"> в процессе адаптации к новым требованиям. По итогам выступления участниками Собрания было принято решение, предусматривающее конкретные меры по исполнению требований 309-ФЗ.</w:t>
      </w:r>
    </w:p>
    <w:p w:rsidR="00C5104C" w:rsidRDefault="00C5104C" w:rsidP="00C5104C">
      <w:pPr>
        <w:pStyle w:val="DocumentBody"/>
      </w:pPr>
      <w:r>
        <w:t xml:space="preserve">Проанализирована практика работы </w:t>
      </w:r>
      <w:r>
        <w:rPr>
          <w:b/>
        </w:rPr>
        <w:t>строительных</w:t>
      </w:r>
      <w:r>
        <w:t xml:space="preserve"> организаций, которые осуществляют капитальный ремонт многоквартирных домов, заключая договоры с УНО «Региональный фонд капитального ремонта». Так же были определены меры по взаимодействию с УНО «Региональный фонд капитального ремонта», что по мнению участников Собрания будет способствовать повышению уровня и качества исполнения договорных обязательств.</w:t>
      </w:r>
    </w:p>
    <w:p w:rsidR="00C5104C" w:rsidRDefault="00E97632" w:rsidP="00C5104C">
      <w:hyperlink r:id="rId50" w:history="1">
        <w:r w:rsidR="00C5104C">
          <w:rPr>
            <w:rStyle w:val="DocumentOriginalLink"/>
          </w:rPr>
          <w:t>https://volgadmin.ru/d/Public/News/i586</w:t>
        </w:r>
      </w:hyperlink>
    </w:p>
    <w:p w:rsidR="00C5104C" w:rsidRDefault="00C5104C" w:rsidP="00C5104C">
      <w:r>
        <w:rPr>
          <w:sz w:val="18"/>
        </w:rPr>
        <w:t>назад: </w:t>
      </w:r>
      <w:hyperlink w:anchor="ref_toc" w:history="1">
        <w:r>
          <w:rPr>
            <w:rStyle w:val="NavigationLink"/>
          </w:rPr>
          <w:t>оглавление</w:t>
        </w:r>
      </w:hyperlink>
    </w:p>
    <w:p w:rsidR="00984C1F" w:rsidRDefault="00C42A72" w:rsidP="00C42A72">
      <w:pPr>
        <w:pStyle w:val="1"/>
      </w:pPr>
      <w:bookmarkStart w:id="69" w:name="_Toc211933160"/>
      <w:r w:rsidRPr="002A0AB3">
        <w:t>НОВОСТИ ОТРАСЛИ</w:t>
      </w:r>
      <w:bookmarkEnd w:id="62"/>
      <w:bookmarkEnd w:id="69"/>
    </w:p>
    <w:p w:rsidR="000C73B8" w:rsidRDefault="000C73B8" w:rsidP="000C73B8">
      <w:pPr>
        <w:pStyle w:val="4"/>
      </w:pPr>
      <w:bookmarkStart w:id="70" w:name="_Toc211918906"/>
      <w:bookmarkStart w:id="71" w:name="_Toc211882878"/>
      <w:bookmarkStart w:id="72" w:name="_Toc211933161"/>
      <w:r>
        <w:rPr>
          <w:rStyle w:val="DocumentDate"/>
        </w:rPr>
        <w:t>20.10.2025</w:t>
      </w:r>
      <w:r>
        <w:br/>
      </w:r>
      <w:r>
        <w:rPr>
          <w:rStyle w:val="DocumentSource"/>
        </w:rPr>
        <w:t>Коммерсантъ (kommersant.ru)</w:t>
      </w:r>
      <w:r>
        <w:br/>
      </w:r>
      <w:r>
        <w:rPr>
          <w:rStyle w:val="DocumentName"/>
        </w:rPr>
        <w:t>Сталь откатилась на десятилетие</w:t>
      </w:r>
      <w:bookmarkEnd w:id="72"/>
      <w:r>
        <w:rPr>
          <w:rStyle w:val="DocumentName"/>
        </w:rPr>
        <w:t xml:space="preserve"> </w:t>
      </w:r>
      <w:bookmarkEnd w:id="70"/>
    </w:p>
    <w:p w:rsidR="000C73B8" w:rsidRDefault="000C73B8" w:rsidP="000C73B8">
      <w:pPr>
        <w:pStyle w:val="DocumentBody"/>
      </w:pPr>
      <w:r>
        <w:t>Потребление металла упало до многолетних минимумов</w:t>
      </w:r>
    </w:p>
    <w:p w:rsidR="000C73B8" w:rsidRDefault="000C73B8" w:rsidP="000C73B8">
      <w:pPr>
        <w:pStyle w:val="DocumentBody"/>
      </w:pPr>
      <w:r>
        <w:t>Спрос на сталь на российском рынке снизился за десять месяцев на 15%, а в третьем квартале упал до многолетних минимумов. По итогам всего года сокращение потребления металла будет сопоставимым. Восстановление в отрасли, по оптимистичным оценкам, ожидается не ранее второй половины 2026 года, но процесс может и затянуться. Пока активность в строительстве и машиностроении остается низкой.</w:t>
      </w:r>
    </w:p>
    <w:p w:rsidR="000C73B8" w:rsidRDefault="000C73B8" w:rsidP="000C73B8">
      <w:pPr>
        <w:pStyle w:val="DocumentBody"/>
      </w:pPr>
      <w:r>
        <w:t>Спрос на сталь в России в третьем квартале опустился примерно до 9,2 млн тонн, что стало многолетним минимумом, подсчитали аналитики «Т-Инвестиций» исходя из отчетности «Северстали». В компании оценили снижение потребления стали в 15% за девять месяцев. Как прокомментировал гендиректор «Северстали» Александр Шевелев, кризисные тенденции в российской и мировой металлургии нарастают и в компании наблюдают замедление деловой активности во всех ключевых отраслях-потребителях.</w:t>
      </w:r>
    </w:p>
    <w:p w:rsidR="000C73B8" w:rsidRDefault="000C73B8" w:rsidP="000C73B8">
      <w:pPr>
        <w:pStyle w:val="DocumentBody"/>
      </w:pPr>
      <w:r>
        <w:t>«Северсталь» за девять месяцев увеличила продажи чугуна и слябов в семь раз год к году, до 0,73 млн тонн, но сократила реализацию коммерческой стали на 8%, до 3,35 млн тонн. Другие крупные российские металлурги за третий квартал пока не отчитывались.</w:t>
      </w:r>
    </w:p>
    <w:p w:rsidR="000C73B8" w:rsidRDefault="000C73B8" w:rsidP="000C73B8">
      <w:pPr>
        <w:pStyle w:val="DocumentBody"/>
      </w:pPr>
      <w:r>
        <w:t>Ведущий аналитик «Т-Инвестиций» Ахмед Алиев ожидает, что четвертый квартал может быть еще слабее третьего, так как сезонно в это время активность в строительном секторе более низкая.</w:t>
      </w:r>
    </w:p>
    <w:p w:rsidR="000C73B8" w:rsidRDefault="000C73B8" w:rsidP="000C73B8">
      <w:pPr>
        <w:pStyle w:val="DocumentBody"/>
      </w:pPr>
      <w:r>
        <w:t>В целом по итогам этого года он закладывает сокращение спроса на сталь на 13-15%, до 38 млн тонн. Такое значение соответствует уровням потребления десятилетней давности, 2015-2016 годов.</w:t>
      </w:r>
    </w:p>
    <w:p w:rsidR="000C73B8" w:rsidRDefault="000C73B8" w:rsidP="000C73B8">
      <w:pPr>
        <w:pStyle w:val="DocumentBody"/>
      </w:pPr>
      <w:r>
        <w:t>С учетом приближения зимнего сезона можно ожидать дальнейшего ослабления спроса в строительном сегменте и снижения внутренних цен на плоский прокат, говорит начальник управления аналитики по рынку ценных бумаг Альфа-банка Борис Красноженов. Потенциал экспорта, добавляет он, также ограничен из-за значительных объемов поставок китайского проката - 110-115 млн тонн в 2025 году. По оценкам «Северстали», слабый внутренний спрос привел к снижению стоимости горячекатаного проката в РФ в третьем квартале на 14% год к году, а продолжающийся рост китайского экспорта оказывает давление на экспортные цены.</w:t>
      </w:r>
    </w:p>
    <w:p w:rsidR="000C73B8" w:rsidRDefault="000C73B8" w:rsidP="000C73B8">
      <w:pPr>
        <w:pStyle w:val="DocumentBody"/>
      </w:pPr>
      <w:r>
        <w:t>По словам господина Красноженова, потребление стали на внутреннем рынке в первую очередь зависит от инвестиций в крупные инфраструктурные проекты со стороны государства. Производители, добавляет он, в текущих условиях должны ориентироваться на выпуск продукции с высокой добавленной стоимостью, которая часто импортируется: стальных металлоконструкций, премиальных и высокопрочных марок стали, премиальных сплавов.</w:t>
      </w:r>
    </w:p>
    <w:p w:rsidR="000C73B8" w:rsidRDefault="000C73B8" w:rsidP="000C73B8">
      <w:pPr>
        <w:pStyle w:val="DocumentBody"/>
      </w:pPr>
      <w:r>
        <w:t xml:space="preserve">Начальник аналитического отдела отраслевого издания «Металлоснабжение и сбыт» Виктор Тарнавский говорит, что для восстановления внутреннего спроса на сталь необходимо всего два условия: снижение ключевой ставки до не более чем на 3-4 процентных пункта выше инфляции и расширение государственных инвестиций в реальный сектор. По его мнению, немного улучшиться ситуация может в начале 2026 года, если государство сделает крупные выплаты по авансированию контрактов. Начало восстановления внутреннего рынка ожидается не ранее второй половины 2026 года и при условии более низких процентных ставок в России, уверен Ахмед Алиев. А младший директор по корпоративным рейтингам агентства «Эксперт РА» Олег Емельченков замечает, что в условиях отмены льготной </w:t>
      </w:r>
      <w:r>
        <w:rPr>
          <w:b/>
        </w:rPr>
        <w:t>ипотеки</w:t>
      </w:r>
      <w:r>
        <w:t xml:space="preserve"> снижение ставки даже на 1-2 процентных пункта будет недостаточным для оживления спроса на сталь.</w:t>
      </w:r>
    </w:p>
    <w:p w:rsidR="000C73B8" w:rsidRDefault="000C73B8" w:rsidP="000C73B8">
      <w:pPr>
        <w:pStyle w:val="DocumentBody"/>
      </w:pPr>
      <w:r>
        <w:t>Александр Шевелев, гендиректор «Северстали», о ситуации в металлургической отрасли, в июне:</w:t>
      </w:r>
    </w:p>
    <w:p w:rsidR="000C73B8" w:rsidRDefault="000C73B8" w:rsidP="000C73B8">
      <w:pPr>
        <w:pStyle w:val="DocumentBody"/>
      </w:pPr>
      <w:r>
        <w:t>«Отрасли необходимо только одно - поддержка отраслевых потребителей».</w:t>
      </w:r>
    </w:p>
    <w:p w:rsidR="000C73B8" w:rsidRDefault="000C73B8" w:rsidP="000C73B8">
      <w:pPr>
        <w:pStyle w:val="DocumentBody"/>
      </w:pPr>
      <w:r>
        <w:t xml:space="preserve">Оптимизма нет и у представителей </w:t>
      </w:r>
      <w:r>
        <w:rPr>
          <w:b/>
        </w:rPr>
        <w:t>строительной отрасли</w:t>
      </w:r>
      <w:r>
        <w:t xml:space="preserve">. Управляющий директор компании «Метриум» Руслан Сырцов считает, что для устойчивого возвращения к росту необходимо снижение ключевой ставки до уровня около 12%, дальнейшее расширение государственных и инфраструктурных инвестиций, а также стабилизация спроса на жилье и коммерческие помещения. Он также ожидает, что восстановление </w:t>
      </w:r>
      <w:r>
        <w:rPr>
          <w:b/>
        </w:rPr>
        <w:t>строительной отрасли</w:t>
      </w:r>
      <w:r>
        <w:t xml:space="preserve"> в России возможно не раньше второй половины 2026 года, если сложится ряд объективных факторов.</w:t>
      </w:r>
    </w:p>
    <w:p w:rsidR="000C73B8" w:rsidRDefault="000C73B8" w:rsidP="000C73B8">
      <w:pPr>
        <w:pStyle w:val="DocumentBody"/>
      </w:pPr>
      <w:r>
        <w:t xml:space="preserve">«Предложение проектов начнет расти к середине следующего года. И вслед за этим с лагом в несколько месяцев пойдут вверх и объемы строительства жилья, в том числе потребление металла»,- прогнозирует директор департамента сметного ценообразования ГК «Гранель» Елена Миронова. Управляющий партнер проектной компании IDI-Project Дмитрий Владимиров отмечает, что по среднесрочному прогнозу ЦБ в 2026 году ставка будет на уровне 12-13%, при которой </w:t>
      </w:r>
      <w:r>
        <w:rPr>
          <w:b/>
        </w:rPr>
        <w:t>ипотека</w:t>
      </w:r>
      <w:r>
        <w:t xml:space="preserve"> все равно будет оставаться недоступной для большого числа заемщиков. В 2026 году, считает он, вряд ли стоит ждать кардинальных перемен на рынке - скорее всего, это история не ближайшего года.</w:t>
      </w:r>
    </w:p>
    <w:p w:rsidR="000C73B8" w:rsidRDefault="000C73B8" w:rsidP="000C73B8">
      <w:pPr>
        <w:pStyle w:val="DocumentBody"/>
      </w:pPr>
      <w:r>
        <w:t>Собеседник "Ъ" в металлургической отрасли говорит, что в машиностроении ситуация также сложная.</w:t>
      </w:r>
    </w:p>
    <w:p w:rsidR="000C73B8" w:rsidRDefault="000C73B8" w:rsidP="000C73B8">
      <w:pPr>
        <w:pStyle w:val="DocumentBody"/>
      </w:pPr>
      <w:r>
        <w:t>По его словам, затоваривание складов у производителей легковой и грузовой техники на фоне высоких ставок по кредитам приводит к снижению производственного плана. Спрос на новые вагоны снижается в условиях сокращения погрузки на сети ОАО РЖД, продажи сельхозтехники сдержаны ограниченными доходами аграриев, перечисляет источник "Ъ". Впрочем, рассчитывает он, в следующий год промышленность будет заходить с низкими запасами в цепочке поставок, что, возможно, поддержит отрасль.</w:t>
      </w:r>
    </w:p>
    <w:p w:rsidR="000C73B8" w:rsidRDefault="000C73B8" w:rsidP="000C73B8">
      <w:pPr>
        <w:pStyle w:val="DocumentBody"/>
      </w:pPr>
      <w:r>
        <w:t>Полина Трифонова, Дарья Андрианова</w:t>
      </w:r>
    </w:p>
    <w:p w:rsidR="000C73B8" w:rsidRDefault="00E97632" w:rsidP="000C73B8">
      <w:hyperlink r:id="rId51" w:history="1">
        <w:r w:rsidR="000C73B8">
          <w:rPr>
            <w:rStyle w:val="DocumentOriginalLink"/>
          </w:rPr>
          <w:t>https://www.kommersant.ru/doc/8139115</w:t>
        </w:r>
      </w:hyperlink>
    </w:p>
    <w:p w:rsidR="000C73B8" w:rsidRDefault="000C73B8" w:rsidP="000C73B8">
      <w:r>
        <w:rPr>
          <w:sz w:val="18"/>
        </w:rPr>
        <w:t>назад: </w:t>
      </w:r>
      <w:hyperlink w:anchor="ref_toc" w:history="1">
        <w:r>
          <w:rPr>
            <w:rStyle w:val="NavigationLink"/>
          </w:rPr>
          <w:t>оглавление</w:t>
        </w:r>
      </w:hyperlink>
    </w:p>
    <w:p w:rsidR="009A4CDB" w:rsidRDefault="009A4CDB" w:rsidP="009A4CDB">
      <w:pPr>
        <w:pStyle w:val="4"/>
      </w:pPr>
      <w:bookmarkStart w:id="73" w:name="_Toc211933162"/>
      <w:r>
        <w:rPr>
          <w:rStyle w:val="DocumentDate"/>
        </w:rPr>
        <w:t>20.10.2025</w:t>
      </w:r>
      <w:r>
        <w:br/>
      </w:r>
      <w:r>
        <w:rPr>
          <w:rStyle w:val="DocumentSource"/>
        </w:rPr>
        <w:t xml:space="preserve">ТАСС </w:t>
      </w:r>
      <w:r>
        <w:br/>
      </w:r>
      <w:r w:rsidRPr="009A4CDB">
        <w:rPr>
          <w:rStyle w:val="DocumentName"/>
        </w:rPr>
        <w:t>Мутко рассказал о строительстве около 119 млн кв. жилья в России</w:t>
      </w:r>
      <w:bookmarkEnd w:id="73"/>
    </w:p>
    <w:p w:rsidR="009A4CDB" w:rsidRDefault="009A4CDB" w:rsidP="009A4CDB">
      <w:pPr>
        <w:pStyle w:val="DocumentBody"/>
      </w:pPr>
      <w:r>
        <w:t>Генеральный директор ДОМ.PФ добавил, что ключевой фактор, который обеспечивает отрасли поддержку - проектное финансирование</w:t>
      </w:r>
    </w:p>
    <w:p w:rsidR="009A4CDB" w:rsidRDefault="009A4CDB" w:rsidP="00984C1F">
      <w:pPr>
        <w:pStyle w:val="5"/>
      </w:pPr>
      <w:r>
        <w:t>Механизм проектного финансирования является</w:t>
      </w:r>
      <w:r w:rsidR="00984C1F">
        <w:t xml:space="preserve"> </w:t>
      </w:r>
      <w:r>
        <w:t>фундаментальным для строительной отрасли России, сейчас в стройке находится</w:t>
      </w:r>
      <w:r w:rsidR="00984C1F">
        <w:t xml:space="preserve"> </w:t>
      </w:r>
      <w:r>
        <w:t>около 119 млн кв. жилья. Об этом сообщил Виталий Мутко на встрече с президентом</w:t>
      </w:r>
      <w:r w:rsidR="00984C1F">
        <w:t xml:space="preserve"> </w:t>
      </w:r>
      <w:r>
        <w:t>России Владимиром Путиным.</w:t>
      </w:r>
    </w:p>
    <w:p w:rsidR="009A4CDB" w:rsidRDefault="009A4CDB" w:rsidP="009A4CDB">
      <w:pPr>
        <w:pStyle w:val="DocumentBody"/>
      </w:pPr>
      <w:r>
        <w:t>"Сейчас в стройке практически 119 млн кв. жилья, проектное финансирование</w:t>
      </w:r>
      <w:r w:rsidR="00984C1F">
        <w:t xml:space="preserve"> </w:t>
      </w:r>
      <w:r>
        <w:t>открыто на 21 трлн, 9,7 трлн находится в ритмичном финансировании. Этот механизм</w:t>
      </w:r>
      <w:r w:rsidR="00984C1F">
        <w:t xml:space="preserve"> </w:t>
      </w:r>
      <w:r>
        <w:t>очень балансирует жилищное строительство. Поэтому, конечно, я считаю, что это</w:t>
      </w:r>
      <w:r w:rsidR="00984C1F">
        <w:t xml:space="preserve"> </w:t>
      </w:r>
      <w:r>
        <w:t>фундаментальная реформа", - сказал он.</w:t>
      </w:r>
    </w:p>
    <w:p w:rsidR="009A4CDB" w:rsidRDefault="009A4CDB" w:rsidP="009A4CDB">
      <w:pPr>
        <w:pStyle w:val="DocumentBody"/>
      </w:pPr>
      <w:r>
        <w:t>Мутко добавил, что ключевой фактор, который обеспечивает стройотрасли РФ</w:t>
      </w:r>
      <w:r w:rsidR="00984C1F">
        <w:t xml:space="preserve"> </w:t>
      </w:r>
      <w:r>
        <w:t>поддержку - проектное финансирование. "Я считаю, что это базовое решение. И все</w:t>
      </w:r>
      <w:r w:rsidR="00984C1F">
        <w:t xml:space="preserve"> </w:t>
      </w:r>
      <w:r>
        <w:t>эти сложные полтора года за счет него стройка динамично себя чувствует", -</w:t>
      </w:r>
      <w:r w:rsidR="00984C1F">
        <w:t xml:space="preserve"> </w:t>
      </w:r>
      <w:r>
        <w:t>сказал он.</w:t>
      </w:r>
    </w:p>
    <w:p w:rsidR="009A4CDB" w:rsidRDefault="009A4CDB" w:rsidP="009A4CDB">
      <w:pPr>
        <w:pStyle w:val="DocumentBody"/>
      </w:pPr>
      <w:r>
        <w:t>В свою очередь в ходе встречи Путин оценил эффективность реформы жилищного</w:t>
      </w:r>
      <w:r w:rsidR="00984C1F">
        <w:t xml:space="preserve"> </w:t>
      </w:r>
      <w:r>
        <w:t>строительства и переход отрасли на проектное финансирование.</w:t>
      </w:r>
    </w:p>
    <w:p w:rsidR="009A4CDB" w:rsidRDefault="009A4CDB" w:rsidP="009A4CDB">
      <w:pPr>
        <w:pStyle w:val="DocumentBody"/>
      </w:pPr>
      <w:r>
        <w:t>С 1 июля 2019 года российские застройщики лишились возможности привлекать</w:t>
      </w:r>
      <w:r w:rsidR="00984C1F">
        <w:t xml:space="preserve"> </w:t>
      </w:r>
      <w:r>
        <w:t>деньги дольщиков напрямую. Средства граждан, вложенные в приобретение жилья,</w:t>
      </w:r>
      <w:r w:rsidR="00984C1F">
        <w:t xml:space="preserve"> </w:t>
      </w:r>
      <w:r>
        <w:t>хранятся на банковских счетах эскроу, строительство при этом ведется за счет</w:t>
      </w:r>
      <w:r w:rsidR="00984C1F">
        <w:t xml:space="preserve"> </w:t>
      </w:r>
      <w:r>
        <w:t>банковских кредитов. Воспользоваться деньгами дольщиков застройщики могут только</w:t>
      </w:r>
      <w:r w:rsidR="00984C1F">
        <w:t xml:space="preserve"> </w:t>
      </w:r>
      <w:r>
        <w:t xml:space="preserve">после ввода объекта в эксплуатацию. </w:t>
      </w:r>
    </w:p>
    <w:p w:rsidR="009A4CDB" w:rsidRPr="009A4CDB" w:rsidRDefault="00E97632" w:rsidP="009A4CDB">
      <w:pPr>
        <w:rPr>
          <w:rStyle w:val="DocumentOriginalLink"/>
        </w:rPr>
      </w:pPr>
      <w:hyperlink r:id="rId52" w:history="1">
        <w:r w:rsidR="009A4CDB" w:rsidRPr="009A4CDB">
          <w:rPr>
            <w:rStyle w:val="DocumentOriginalLink"/>
          </w:rPr>
          <w:t>https://tass.ru/nedvizhimost/25397539?ysclid=mh032td7hd468541773</w:t>
        </w:r>
      </w:hyperlink>
      <w:r w:rsidR="009A4CDB" w:rsidRPr="009A4CDB">
        <w:rPr>
          <w:rStyle w:val="DocumentOriginalLink"/>
        </w:rPr>
        <w:t xml:space="preserve"> </w:t>
      </w:r>
    </w:p>
    <w:p w:rsidR="009A4CDB" w:rsidRDefault="009A4CDB" w:rsidP="009A4CDB">
      <w:r>
        <w:rPr>
          <w:sz w:val="18"/>
        </w:rPr>
        <w:t>назад: </w:t>
      </w:r>
      <w:hyperlink w:anchor="ref_toc" w:history="1">
        <w:r>
          <w:rPr>
            <w:rStyle w:val="NavigationLink"/>
          </w:rPr>
          <w:t>оглавление</w:t>
        </w:r>
      </w:hyperlink>
    </w:p>
    <w:p w:rsidR="00AC0A03" w:rsidRDefault="00AC0A03" w:rsidP="00AC0A03">
      <w:pPr>
        <w:pStyle w:val="4"/>
      </w:pPr>
      <w:bookmarkStart w:id="74" w:name="_Toc211933163"/>
      <w:r>
        <w:rPr>
          <w:rStyle w:val="DocumentDate"/>
        </w:rPr>
        <w:t>20.10.2025</w:t>
      </w:r>
      <w:r>
        <w:br/>
      </w:r>
      <w:r w:rsidR="009A4CDB">
        <w:rPr>
          <w:rStyle w:val="DocumentSource"/>
        </w:rPr>
        <w:t xml:space="preserve">ТАСС </w:t>
      </w:r>
      <w:r>
        <w:br/>
      </w:r>
      <w:r w:rsidR="009A4CDB" w:rsidRPr="009A4CDB">
        <w:rPr>
          <w:rStyle w:val="DocumentName"/>
        </w:rPr>
        <w:t>В России к 2030 году с участием ДОМ.РФ построят около 100 млн кв. м жилья</w:t>
      </w:r>
      <w:bookmarkEnd w:id="74"/>
    </w:p>
    <w:p w:rsidR="009A4CDB" w:rsidRDefault="009A4CDB" w:rsidP="00AC0A03">
      <w:pPr>
        <w:pStyle w:val="DocumentBody"/>
      </w:pPr>
      <w:r>
        <w:t>Это 10% от всего планируемого объема строительства жилья в стране, отметил генеральный директор ДОМ.РФ</w:t>
      </w:r>
    </w:p>
    <w:p w:rsidR="00AC0A03" w:rsidRDefault="00AC0A03" w:rsidP="00AC0A03">
      <w:pPr>
        <w:pStyle w:val="DocumentBody"/>
      </w:pPr>
      <w:r>
        <w:t xml:space="preserve">Благодаря использованию механизмов </w:t>
      </w:r>
      <w:r>
        <w:rPr>
          <w:b/>
        </w:rPr>
        <w:t>ДОМ.РФ</w:t>
      </w:r>
      <w:r>
        <w:t xml:space="preserve"> к 2030</w:t>
      </w:r>
      <w:r w:rsidR="00984C1F">
        <w:t xml:space="preserve"> </w:t>
      </w:r>
      <w:r>
        <w:t>году в РФ будет построено 100 млн кв. м - это 10% от всего планируемого объема</w:t>
      </w:r>
      <w:r w:rsidR="00984C1F">
        <w:t xml:space="preserve"> </w:t>
      </w:r>
      <w:r>
        <w:t xml:space="preserve">строительства жилья в стране. Об этом сообщил генеральный директор </w:t>
      </w:r>
      <w:r>
        <w:rPr>
          <w:b/>
        </w:rPr>
        <w:t>ДОМ.РФ</w:t>
      </w:r>
      <w:r w:rsidR="00984C1F">
        <w:t xml:space="preserve"> </w:t>
      </w:r>
      <w:r>
        <w:t>Виталий Мутко в ходе встречи с президентом РФ Владимиром Путиным.</w:t>
      </w:r>
    </w:p>
    <w:p w:rsidR="00AC0A03" w:rsidRDefault="00AC0A03" w:rsidP="00AC0A03">
      <w:pPr>
        <w:pStyle w:val="DocumentBody"/>
      </w:pPr>
      <w:r>
        <w:t>"</w:t>
      </w:r>
      <w:r>
        <w:rPr>
          <w:b/>
        </w:rPr>
        <w:t>ДОМ.РФ</w:t>
      </w:r>
      <w:r>
        <w:t xml:space="preserve"> вовлек в оборот около 35 тыс. га земли с градпотенциалом в районе 35</w:t>
      </w:r>
      <w:r w:rsidR="00984C1F">
        <w:t xml:space="preserve"> </w:t>
      </w:r>
      <w:r>
        <w:t>миллионов квадратных метров. Мы себе ставим цель построить на этой земле жилье.</w:t>
      </w:r>
      <w:r w:rsidR="00984C1F">
        <w:t xml:space="preserve"> </w:t>
      </w:r>
      <w:r>
        <w:t>&lt;...&gt; К 2030 году с нашими механизмами должно быть построено 100 млн кв. м жилья</w:t>
      </w:r>
      <w:r w:rsidR="00984C1F">
        <w:t xml:space="preserve"> </w:t>
      </w:r>
      <w:r>
        <w:t>- 10% от всего планируемого объема строительства жилья в РФ", - сказал Мутко.</w:t>
      </w:r>
    </w:p>
    <w:p w:rsidR="00AC0A03" w:rsidRDefault="00AC0A03" w:rsidP="009A4CDB">
      <w:pPr>
        <w:pStyle w:val="DocumentBody"/>
      </w:pPr>
      <w:r>
        <w:t>По его словам, в работе на этой земле проекты комплексного развития</w:t>
      </w:r>
      <w:r w:rsidR="00984C1F">
        <w:t xml:space="preserve"> </w:t>
      </w:r>
      <w:r>
        <w:t>территорий</w:t>
      </w:r>
      <w:r w:rsidR="009A4CDB">
        <w:t xml:space="preserve"> (КРТ) и строительства жилья. </w:t>
      </w:r>
    </w:p>
    <w:p w:rsidR="009A4CDB" w:rsidRPr="009A4CDB" w:rsidRDefault="00E97632" w:rsidP="009A4CDB">
      <w:pPr>
        <w:rPr>
          <w:rStyle w:val="DocumentOriginalLink"/>
        </w:rPr>
      </w:pPr>
      <w:hyperlink r:id="rId53" w:history="1">
        <w:r w:rsidR="009A4CDB" w:rsidRPr="009A4CDB">
          <w:rPr>
            <w:rStyle w:val="DocumentOriginalLink"/>
          </w:rPr>
          <w:t>https://tass.ru/nedvizhimost/25397227?ysclid=mh0346sfry788411679</w:t>
        </w:r>
      </w:hyperlink>
      <w:r w:rsidR="009A4CDB" w:rsidRPr="009A4CDB">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75" w:name="_Toc211933164"/>
      <w:r>
        <w:rPr>
          <w:rStyle w:val="DocumentDate"/>
        </w:rPr>
        <w:t>20.10.2025</w:t>
      </w:r>
      <w:r>
        <w:br/>
      </w:r>
      <w:r w:rsidR="009A4CDB">
        <w:rPr>
          <w:rStyle w:val="DocumentSource"/>
        </w:rPr>
        <w:t xml:space="preserve">ТАСС </w:t>
      </w:r>
      <w:r>
        <w:br/>
      </w:r>
      <w:r w:rsidR="009A4CDB" w:rsidRPr="009A4CDB">
        <w:rPr>
          <w:rStyle w:val="DocumentName"/>
        </w:rPr>
        <w:t>Файзуллин назвал привлечение молодых специалистов в отрасль стратегическими инвестициями</w:t>
      </w:r>
      <w:bookmarkEnd w:id="75"/>
    </w:p>
    <w:p w:rsidR="009A4CDB" w:rsidRDefault="009A4CDB" w:rsidP="00AC0A03">
      <w:pPr>
        <w:pStyle w:val="DocumentBody"/>
      </w:pPr>
      <w:r>
        <w:t>В следующие пять лет в России необходимо переосмыслить более 2 тыс. городов, которые станут опорными пунктами, отметил замглавы Минстроя Константин Михайлик</w:t>
      </w:r>
    </w:p>
    <w:p w:rsidR="00AC0A03" w:rsidRDefault="00AC0A03" w:rsidP="00984C1F">
      <w:pPr>
        <w:pStyle w:val="5"/>
      </w:pPr>
      <w:r>
        <w:t>Привлечение молодых специалистов в отрасли</w:t>
      </w:r>
      <w:r w:rsidR="00984C1F">
        <w:t xml:space="preserve"> </w:t>
      </w:r>
      <w:r>
        <w:t>архитектуры и градостроительства - стратегические инвестиции в будущее</w:t>
      </w:r>
      <w:r w:rsidR="00984C1F">
        <w:t xml:space="preserve"> </w:t>
      </w:r>
      <w:r>
        <w:t>российских городов. Об этом говорится в приветственном письме министра</w:t>
      </w:r>
      <w:r w:rsidR="00984C1F">
        <w:t xml:space="preserve"> </w:t>
      </w:r>
      <w:r>
        <w:t>строительства и ЖКХ РФ Ирека Файзуллина, которое зачитал замглавы Минстроя</w:t>
      </w:r>
      <w:r w:rsidR="00984C1F">
        <w:t xml:space="preserve"> </w:t>
      </w:r>
      <w:r>
        <w:t>Константин Михайлик в ходе церемонии открытия второго сезона студенческого</w:t>
      </w:r>
      <w:r w:rsidR="00984C1F">
        <w:t xml:space="preserve"> </w:t>
      </w:r>
      <w:r>
        <w:t>конкурса "Благоустрой!".</w:t>
      </w:r>
    </w:p>
    <w:p w:rsidR="00AC0A03" w:rsidRDefault="00AC0A03" w:rsidP="00AC0A03">
      <w:pPr>
        <w:pStyle w:val="DocumentBody"/>
      </w:pPr>
      <w:r>
        <w:t>"Привлечение молодых специалистов в отрасль - это стратегические инвестиции</w:t>
      </w:r>
      <w:r w:rsidR="00984C1F">
        <w:t xml:space="preserve"> </w:t>
      </w:r>
      <w:r>
        <w:t>в будущее наших городов. Конкурс дает возможность начинающим специалистам,</w:t>
      </w:r>
      <w:r w:rsidR="00984C1F">
        <w:t xml:space="preserve"> </w:t>
      </w:r>
      <w:r>
        <w:t>инженерам увидеть таланты", - сказал Файзуллин.</w:t>
      </w:r>
    </w:p>
    <w:p w:rsidR="00AC0A03" w:rsidRDefault="00AC0A03" w:rsidP="00AC0A03">
      <w:pPr>
        <w:pStyle w:val="DocumentBody"/>
      </w:pPr>
      <w:r>
        <w:t>По словам Михайлика, в следующие пять лет в России необходимо переосмыслить</w:t>
      </w:r>
      <w:r w:rsidR="00984C1F">
        <w:t xml:space="preserve"> </w:t>
      </w:r>
      <w:r>
        <w:t>более 2 тыс. городов, которые станут опорными пунктами. "То, насколько вы с</w:t>
      </w:r>
      <w:r w:rsidR="00984C1F">
        <w:t xml:space="preserve"> </w:t>
      </w:r>
      <w:r>
        <w:t>душой подойдете к идее, настолько людям в них будет комфортно жить", - обратился</w:t>
      </w:r>
      <w:r w:rsidR="00984C1F">
        <w:t xml:space="preserve"> </w:t>
      </w:r>
      <w:r>
        <w:t>он к участникам конкурса.</w:t>
      </w:r>
    </w:p>
    <w:p w:rsidR="00AC0A03" w:rsidRDefault="00AC0A03" w:rsidP="009A4CDB">
      <w:pPr>
        <w:pStyle w:val="DocumentBody"/>
      </w:pPr>
      <w:r>
        <w:t>Мероприятие объединило экспертов в сфере градостроительства, архитектуры и</w:t>
      </w:r>
      <w:r w:rsidR="00984C1F">
        <w:t xml:space="preserve"> </w:t>
      </w:r>
      <w:r>
        <w:t>урбанистики, представителей Минстроя России, студентов и преподавателей</w:t>
      </w:r>
      <w:r w:rsidR="00984C1F">
        <w:t xml:space="preserve"> </w:t>
      </w:r>
      <w:r>
        <w:t>архитектурных направлений российских вузов для диалога</w:t>
      </w:r>
      <w:r w:rsidR="009A4CDB">
        <w:t xml:space="preserve"> о развитии городской</w:t>
      </w:r>
      <w:r w:rsidR="00984C1F">
        <w:t xml:space="preserve"> </w:t>
      </w:r>
      <w:r w:rsidR="009A4CDB">
        <w:t xml:space="preserve">среды. </w:t>
      </w:r>
    </w:p>
    <w:p w:rsidR="009A4CDB" w:rsidRPr="009A4CDB" w:rsidRDefault="00E97632" w:rsidP="009A4CDB">
      <w:pPr>
        <w:rPr>
          <w:rStyle w:val="DocumentOriginalLink"/>
        </w:rPr>
      </w:pPr>
      <w:hyperlink r:id="rId54" w:history="1">
        <w:r w:rsidR="009A4CDB" w:rsidRPr="009A4CDB">
          <w:rPr>
            <w:rStyle w:val="DocumentOriginalLink"/>
          </w:rPr>
          <w:t>https://tass.ru/obschestvo/25399349?ysclid=mh034w9iqq393443791</w:t>
        </w:r>
      </w:hyperlink>
      <w:r w:rsidR="009A4CDB" w:rsidRPr="009A4CDB">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76" w:name="_Toc211882898"/>
      <w:bookmarkStart w:id="77" w:name="_Toc211933165"/>
      <w:r>
        <w:rPr>
          <w:rStyle w:val="DocumentDate"/>
        </w:rPr>
        <w:t>20.10.2025</w:t>
      </w:r>
      <w:r>
        <w:br/>
      </w:r>
      <w:r w:rsidR="009A4CDB">
        <w:rPr>
          <w:rStyle w:val="DocumentSource"/>
        </w:rPr>
        <w:t>ТАСС</w:t>
      </w:r>
      <w:r>
        <w:br/>
      </w:r>
      <w:bookmarkEnd w:id="76"/>
      <w:r w:rsidR="009A4CDB" w:rsidRPr="009A4CDB">
        <w:rPr>
          <w:rStyle w:val="DocumentName"/>
        </w:rPr>
        <w:t>Почти 3 млн кв. м недвижимости построили в России по проектам КРТ</w:t>
      </w:r>
      <w:bookmarkEnd w:id="77"/>
    </w:p>
    <w:p w:rsidR="009A4CDB" w:rsidRDefault="009A4CDB" w:rsidP="009A4CDB">
      <w:pPr>
        <w:pStyle w:val="DocumentBody"/>
      </w:pPr>
      <w:r>
        <w:t>Вице-премьер Марат Хуснуллин отметил, что по всей стране также продолжается подбор новых территорий для комплексного развития</w:t>
      </w:r>
    </w:p>
    <w:p w:rsidR="009A4CDB" w:rsidRDefault="009A4CDB" w:rsidP="00984C1F">
      <w:pPr>
        <w:pStyle w:val="5"/>
      </w:pPr>
      <w:r>
        <w:t>Более 2,8 млн кв. м недвижимости ввели в эксплуатацию в РФ по проектам комплексного развития территорий (КРТ). Об этом сообщается на сайте правительства РФ со ссылкой на вице-премьера Марата Хуснуллина.</w:t>
      </w:r>
    </w:p>
    <w:p w:rsidR="009A4CDB" w:rsidRDefault="009A4CDB" w:rsidP="009A4CDB">
      <w:pPr>
        <w:pStyle w:val="DocumentBody"/>
      </w:pPr>
      <w:r>
        <w:t>"По проектам комплексного развития территорий на сегодняшний день введено в эксплуатацию более 2,8 млн кв. м недвижимости, из которых почти 2,4 млн кв. м жилья. Всего по стране в 78 регионах в активной стадии реализации находится порядка 1,2 тыс. проектов КРТ площадью почти 24,3 тыс. га", - сказал Хуснуллин.</w:t>
      </w:r>
    </w:p>
    <w:p w:rsidR="009A4CDB" w:rsidRDefault="009A4CDB" w:rsidP="009A4CDB">
      <w:pPr>
        <w:pStyle w:val="DocumentBody"/>
      </w:pPr>
      <w:r>
        <w:t>Он добавил, что градостроительный потенциал проектов КРТ в активной стадии реализации составляет почти 185 млн кв. м недвижимости, из которых 138,7 млн кв. м - жилье.</w:t>
      </w:r>
    </w:p>
    <w:p w:rsidR="009A4CDB" w:rsidRDefault="009A4CDB" w:rsidP="009A4CDB">
      <w:pPr>
        <w:pStyle w:val="DocumentBody"/>
      </w:pPr>
      <w:r>
        <w:t>По всей стране также продолжается подбор новых территорий для комплексного развития. Сегодня в проработке находится 1 717 территорий общей площадью более 40 тыс. га. Градпотенциал этих проектов достигает 288,7 млн кв. м, из которых 214,5 млн кв. м приходится на жилые площади.</w:t>
      </w:r>
    </w:p>
    <w:p w:rsidR="009A4CDB" w:rsidRDefault="009A4CDB" w:rsidP="009A4CDB">
      <w:pPr>
        <w:pStyle w:val="DocumentBody"/>
      </w:pPr>
      <w:r>
        <w:t>"Еще одна важная социальная задача, которую решает комплексное развитие территорий, - это переселение граждан из непригодного для жизни жилья. В настоящее время расселение ветхого и аварийного фонда по проектам КРТ ведется в 32 регионах. Почти 18,3 тыс. человек смогли улучшить свои жилищные условия, и эта работа продолжается", - сказал первый замминистра строительства и ЖКХ Александр Ломакин.</w:t>
      </w:r>
    </w:p>
    <w:p w:rsidR="00AC0A03" w:rsidRDefault="009A4CDB" w:rsidP="009A4CDB">
      <w:pPr>
        <w:pStyle w:val="DocumentBody"/>
      </w:pPr>
      <w:r>
        <w:t>В конце 2020 года президент РФ Владимир Путин подписал закон о механизме комплексного развития территорий, который предусматривает расселение аварийного и ветхого жилья, а также дает возможность сноса неаварийных многоквартирных домов региональным властям.</w:t>
      </w:r>
    </w:p>
    <w:p w:rsidR="009A4CDB" w:rsidRPr="009A4CDB" w:rsidRDefault="00E97632" w:rsidP="009A4CDB">
      <w:pPr>
        <w:rPr>
          <w:rStyle w:val="DocumentOriginalLink"/>
        </w:rPr>
      </w:pPr>
      <w:hyperlink r:id="rId55" w:history="1">
        <w:r w:rsidR="009A4CDB" w:rsidRPr="009A4CDB">
          <w:rPr>
            <w:rStyle w:val="DocumentOriginalLink"/>
          </w:rPr>
          <w:t>https://tass.ru/nedvizhimost/25393875</w:t>
        </w:r>
      </w:hyperlink>
      <w:r w:rsidR="009A4CDB" w:rsidRPr="009A4CDB">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78" w:name="_Toc211882906"/>
      <w:bookmarkStart w:id="79" w:name="_Toc211933166"/>
      <w:r>
        <w:rPr>
          <w:rStyle w:val="DocumentDate"/>
        </w:rPr>
        <w:t>20.10.2025</w:t>
      </w:r>
      <w:r>
        <w:br/>
      </w:r>
      <w:r w:rsidR="009E45CE" w:rsidRPr="009E45CE">
        <w:rPr>
          <w:rStyle w:val="DocumentSource"/>
        </w:rPr>
        <w:t>Известия</w:t>
      </w:r>
      <w:r>
        <w:br/>
      </w:r>
      <w:bookmarkEnd w:id="78"/>
      <w:r w:rsidR="009E45CE" w:rsidRPr="009E45CE">
        <w:rPr>
          <w:rStyle w:val="DocumentName"/>
        </w:rPr>
        <w:t>Заверяю вам: люди массово лишаются жилья из-за обмана аферистами пенсионеров</w:t>
      </w:r>
      <w:bookmarkEnd w:id="79"/>
    </w:p>
    <w:p w:rsidR="00AC0A03" w:rsidRDefault="009E45CE" w:rsidP="00AC0A03">
      <w:pPr>
        <w:pStyle w:val="DocumentBody"/>
      </w:pPr>
      <w:r w:rsidRPr="009E45CE">
        <w:t>В России предложили ввести обязательную правовую экспертизу сделок с недвижимостью на фоне активности мошенников</w:t>
      </w:r>
    </w:p>
    <w:p w:rsidR="009E45CE" w:rsidRDefault="009E45CE" w:rsidP="009E45CE">
      <w:pPr>
        <w:pStyle w:val="DocumentBody"/>
      </w:pPr>
      <w:r>
        <w:t>Проводить обязательную правовую экспертизу при удостоверении сделок по купле-продаже недвижимости предложили в Госдуме. Такая инициатива направлена в Минюст. Предложение возникло на фоне участившихся случаев мошенничества: сотни россиян остались без новых квартир из-за того, что пожилые люди продают свою недвижимость, переводят деньги аферистам, а потом обращаются в полицию. В итоге суды возвращают им квартиры, а добросовестные покупатели остаются ни с чем. Например, в Казани семья с двумя детьми вынуждена ютиться в коммуналке, хотя вложила все сбережения в покупку новой квартиры. Подробнее о том, как пенсионеры и их покупатели становятся жертвами мошенников и как обезопасить себя от махинаций, — в материале «Известий».</w:t>
      </w:r>
    </w:p>
    <w:p w:rsidR="009E45CE" w:rsidRDefault="009E45CE" w:rsidP="009E45CE">
      <w:pPr>
        <w:pStyle w:val="DocumentBody"/>
      </w:pPr>
      <w:r>
        <w:t>«Потеряли деньги, потому что бабушка решила поиграть в шпиона»</w:t>
      </w:r>
    </w:p>
    <w:p w:rsidR="009E45CE" w:rsidRDefault="009E45CE" w:rsidP="009E45CE">
      <w:pPr>
        <w:pStyle w:val="DocumentBody"/>
      </w:pPr>
      <w:r>
        <w:t>На фоне массового расторжения сделок купли-продажи с добросовестными покупателями из-за действий мошенников в России предложили расширить функции нотариусов при регистрации документов. В частности, они будут обязаны провести правовую экспертизу, заверяя договор.</w:t>
      </w:r>
    </w:p>
    <w:p w:rsidR="009E45CE" w:rsidRDefault="009E45CE" w:rsidP="009E45CE">
      <w:pPr>
        <w:pStyle w:val="DocumentBody"/>
      </w:pPr>
      <w:r>
        <w:t>С такой инициативой выступил член комитета Госдумы по строительству и ЖКХ Александр Якубовский. Свое предложение он направил в Минюст (есть в распоряжении «Известий»). Кроме того, он заявил о необходимости разработать и установить стандарт проверки «чистоты» объекта недвижимости перед удостоверением сделки.</w:t>
      </w:r>
    </w:p>
    <w:p w:rsidR="009E45CE" w:rsidRDefault="009E45CE" w:rsidP="009E45CE">
      <w:pPr>
        <w:pStyle w:val="DocumentBody"/>
      </w:pPr>
      <w:r>
        <w:t>— В мой адрес поступают обращения граждан, связанные с утратой права собственности на жилые помещения добросовестными покупателями в результате оспаривания сделок с продавцами, в том числе пожилыми, — отметил депутат. — В действующем законодательстве нотариус при удостоверении сделки проверяет личность и дееспособность сторон, наличие прав собственности и обременений, а также соблюдение формы договора.</w:t>
      </w:r>
    </w:p>
    <w:p w:rsidR="009E45CE" w:rsidRDefault="009E45CE" w:rsidP="009E45CE">
      <w:pPr>
        <w:pStyle w:val="DocumentBody"/>
      </w:pPr>
      <w:r>
        <w:t>Однако, подчеркнул Александр Якубовский, сейчас не проводится обязательная комплексная правовая проверка объекта недвижимости, включая анализ истории переходов права, наличие судебных споров и других обстоятельств, способных привести к оспариванию сделки.</w:t>
      </w:r>
    </w:p>
    <w:p w:rsidR="009E45CE" w:rsidRDefault="009E45CE" w:rsidP="009E45CE">
      <w:pPr>
        <w:pStyle w:val="DocumentBody"/>
      </w:pPr>
      <w:r>
        <w:t>Сложившаяся ситуация привела к тому, что сотни добросовестных покупателей остались без жилья. Так, Динар Ахмадуллин потратил на недвижимость в Московском районе Казани почти 5 млн рублей. Официально он, его супруга и двое маленьких детей там прописаны, но вот уже 2,5 года не могут попасть в купленную трехкомнатную квартиру. Им приходится жить в коммуналке на 8 кв. м.</w:t>
      </w:r>
    </w:p>
    <w:p w:rsidR="009E45CE" w:rsidRDefault="009E45CE" w:rsidP="009E45CE">
      <w:pPr>
        <w:pStyle w:val="DocumentBody"/>
      </w:pPr>
      <w:r>
        <w:t>— Тяжело, конечно, хочется жить в своей квартире, по своим правилам, — сказала «Известиям» Анастасия Щербатенко, жена Динара Ахмадуллина.</w:t>
      </w:r>
    </w:p>
    <w:p w:rsidR="009E45CE" w:rsidRDefault="009E45CE" w:rsidP="009E45CE">
      <w:pPr>
        <w:pStyle w:val="DocumentBody"/>
      </w:pPr>
      <w:r>
        <w:t>После приобретения жилья оказалось, что бывшая владелица стала жертвой телефонных мошенников. Ахмадуллины купили квартиру, которую пенсионерка продала под давлением преступников. Женщина пошла у них на поводу — продала квартиру, получила деньги и перевела их на «безопасный счет». Когда вскрылись обстоятельства сделки, ее расторгли, но семья Динара Ахмадуллина осталась и без жилья, и без денег.</w:t>
      </w:r>
    </w:p>
    <w:p w:rsidR="009E45CE" w:rsidRDefault="009E45CE" w:rsidP="009E45CE">
      <w:pPr>
        <w:pStyle w:val="DocumentBody"/>
      </w:pPr>
      <w:r>
        <w:t>— Мы эти деньги зарабатывали потом и кровью, — отметила Анастасия Щербатенко. — Потеряли все деньги, потому что бабушка решила поиграть в шпиона.</w:t>
      </w:r>
    </w:p>
    <w:p w:rsidR="009E45CE" w:rsidRDefault="009E45CE" w:rsidP="009E45CE">
      <w:pPr>
        <w:pStyle w:val="DocumentBody"/>
      </w:pPr>
      <w:r>
        <w:t>Еще одна пострадавшая, жительница города Бийска Алтайского края Ольга Петркина, рассказала «Известиям», что в феврале 2024 года купила квартиру в центре города почти за 3,5 млн рублей, но внутрь так ни разу и не попала.</w:t>
      </w:r>
    </w:p>
    <w:p w:rsidR="009E45CE" w:rsidRDefault="009E45CE" w:rsidP="009E45CE">
      <w:pPr>
        <w:pStyle w:val="DocumentBody"/>
      </w:pPr>
      <w:r>
        <w:t>— Я купила квартиру за наличный расчет. Сделка была через МФЦ, без агентства, на этом настояла продавец Светлана Семенова. Меня на тот момент это не смутило. Женщина на все мои вопросы отвечала, показала все документы, где что находится в квартире, — вспоминает Ольга.</w:t>
      </w:r>
    </w:p>
    <w:p w:rsidR="009E45CE" w:rsidRDefault="009E45CE" w:rsidP="009E45CE">
      <w:pPr>
        <w:pStyle w:val="DocumentBody"/>
      </w:pPr>
      <w:r>
        <w:t>После отказа женщины впустить ее в квартиру Ольга Петркина обратилась в суд. Сейчас она уже почти два года не может добиться права попасть в собственное жилье.</w:t>
      </w:r>
    </w:p>
    <w:p w:rsidR="009E45CE" w:rsidRDefault="009E45CE" w:rsidP="009E45CE">
      <w:pPr>
        <w:pStyle w:val="DocumentBody"/>
      </w:pPr>
      <w:r>
        <w:t>— Первый суд, в котором рассматривали мое заявление, принял сторону продавца. Потом я подала апелляцию. Ее рассматривал уже другой суд и тоже вынес решение не в мою пользу, — посетовала пострадавшая. — При этом продавец не скрывает, что купила справку из психоневрологического диспансера. Она открыто заявляла об этом на суде.</w:t>
      </w:r>
    </w:p>
    <w:p w:rsidR="009E45CE" w:rsidRDefault="009E45CE" w:rsidP="009E45CE">
      <w:pPr>
        <w:pStyle w:val="DocumentBody"/>
      </w:pPr>
      <w:r>
        <w:t>Несмотря на то что пока суд занял сторону продавца, покупательница не теряет надежды на то, что ей удастся добиться компенсации потраченных на покупку квартиры средств. Продавец не вернула ей деньги за оплату квартиры.</w:t>
      </w:r>
    </w:p>
    <w:p w:rsidR="009E45CE" w:rsidRDefault="009E45CE" w:rsidP="009E45CE">
      <w:pPr>
        <w:pStyle w:val="DocumentBody"/>
      </w:pPr>
      <w:r>
        <w:t>— Женщина утверждает, что не может вернуть мне деньги, так как передала их мошеннику. Его поймали, но он всё отрицает. При этом изначально она представляла этого человека как друга своей знакомой, который помогает ей с продажей квартиры, — сказала Ольга Петркина. — Но я до последнего буду бороться. Я верю, потому что я не единственный пострадавший. Помимо меня в подобной ситуации оказалось еще 75 человек по России.</w:t>
      </w:r>
    </w:p>
    <w:p w:rsidR="009E45CE" w:rsidRDefault="009E45CE" w:rsidP="009E45CE">
      <w:pPr>
        <w:pStyle w:val="DocumentBody"/>
      </w:pPr>
      <w:r>
        <w:t>Данные о числе пострадавших при аналогичных обстоятельствах она узнала из тематического сообщества в соцсетях.</w:t>
      </w:r>
    </w:p>
    <w:p w:rsidR="009E45CE" w:rsidRDefault="009E45CE" w:rsidP="009E45CE">
      <w:pPr>
        <w:pStyle w:val="DocumentBody"/>
      </w:pPr>
      <w:r>
        <w:t>Почему суды встают на сторону продавцов</w:t>
      </w:r>
    </w:p>
    <w:p w:rsidR="009E45CE" w:rsidRDefault="009E45CE" w:rsidP="009E45CE">
      <w:pPr>
        <w:pStyle w:val="DocumentBody"/>
      </w:pPr>
      <w:r>
        <w:t>Еще одной жертвой стала Нино Цитлидзе из Москвы. Женщина рассказала «Известиям», что уже четыре года не может попасть в купленное ею жилье. Она взяла ипотеку на покупку квартиры на 30 лет и сейчас выплачивает кредит за жилье, которого у нее фактически нет.</w:t>
      </w:r>
    </w:p>
    <w:p w:rsidR="009E45CE" w:rsidRDefault="009E45CE" w:rsidP="009E45CE">
      <w:pPr>
        <w:pStyle w:val="DocumentBody"/>
      </w:pPr>
      <w:r>
        <w:t>— Я выбирала квартиру для покупки в ипотеку через крупный банк. У меня была одобрена ипотека, я посмотрела более десяти квартир и остановилась на этой, так как она более 20 лет была в собственности у одной семьи, — пояснила она. — Продавец Наталья Иванова всё показала и представила документы на недвижимость. Мы подписали договор купли-продажи в отделении банка. Но после этого она так и не передала мне ключи от квартиры.</w:t>
      </w:r>
    </w:p>
    <w:p w:rsidR="009E45CE" w:rsidRDefault="009E45CE" w:rsidP="009E45CE">
      <w:pPr>
        <w:pStyle w:val="DocumentBody"/>
      </w:pPr>
      <w:r>
        <w:t>Спустя неделю после заключения сделки, по словам женщины, продавец подожгла военкомат на севере Москвы, приехала в свою бывшую квартиру и заявила, что не собирается из нее уходить, так как продала жилье по указке мошенников.</w:t>
      </w:r>
    </w:p>
    <w:p w:rsidR="009E45CE" w:rsidRDefault="009E45CE" w:rsidP="009E45CE">
      <w:pPr>
        <w:pStyle w:val="DocumentBody"/>
      </w:pPr>
      <w:r>
        <w:t>После этого Нино Цитлидзе обратилась в суд.</w:t>
      </w:r>
    </w:p>
    <w:p w:rsidR="009E45CE" w:rsidRDefault="009E45CE" w:rsidP="009E45CE">
      <w:pPr>
        <w:pStyle w:val="DocumentBody"/>
      </w:pPr>
      <w:r>
        <w:t>— Суд сперва принял решение в мою пользу о том, чтобы выселить бывшую собственницу из квартиры, а ей отказал в признании сделки недействительной, — рассказала она. — Продавец на заседаниях суда спросила, почему я и моя семья не подумали, что она нас обманет.</w:t>
      </w:r>
    </w:p>
    <w:p w:rsidR="009E45CE" w:rsidRDefault="009E45CE" w:rsidP="009E45CE">
      <w:pPr>
        <w:pStyle w:val="DocumentBody"/>
      </w:pPr>
      <w:r>
        <w:t>Бывшая владелица квартиры подала апелляцию на решение суда первой инстанции, попросив признать Нино Цитлидзе недобросовестным покупателем.</w:t>
      </w:r>
    </w:p>
    <w:p w:rsidR="009E45CE" w:rsidRDefault="009E45CE" w:rsidP="009E45CE">
      <w:pPr>
        <w:pStyle w:val="DocumentBody"/>
      </w:pPr>
      <w:r>
        <w:t>Вице-президент Российской гильдии риелторов Андрей Банников отметил, что большинство таких случаев происходит в крупных городах.</w:t>
      </w:r>
    </w:p>
    <w:p w:rsidR="009E45CE" w:rsidRDefault="009E45CE" w:rsidP="009E45CE">
      <w:pPr>
        <w:pStyle w:val="DocumentBody"/>
      </w:pPr>
      <w:r>
        <w:t>Самым известным прецедентом в таких судебных разбирательствах стало дело певицы Ларисы Долиной. В 2024 году народная артистка под влиянием аферистов продала пятикомнатную квартиру в престижном столичном районе Хамовники. Когда обман раскрылся, народная артистка через суд смогла вернуть свою недвижимость.</w:t>
      </w:r>
    </w:p>
    <w:p w:rsidR="009E45CE" w:rsidRDefault="009E45CE" w:rsidP="009E45CE">
      <w:pPr>
        <w:pStyle w:val="DocumentBody"/>
      </w:pPr>
      <w:r>
        <w:t>— Чем больше таких дел, тем больше судейское сообщество будет склонно в рамках единообразия судебной практики принимать решение таким образом, — отметил советник президента Гильдии риелторов Москвы Константин Барсуков.</w:t>
      </w:r>
    </w:p>
    <w:p w:rsidR="009E45CE" w:rsidRDefault="009E45CE" w:rsidP="009E45CE">
      <w:pPr>
        <w:pStyle w:val="DocumentBody"/>
      </w:pPr>
      <w:r>
        <w:t>Мошеннические сделки с недвижимостью в России действительно приняли масштабный характер, подтвердила управляющий партнер аналитического агентства «ВМТ Консалт» Екатерина Косарева.</w:t>
      </w:r>
    </w:p>
    <w:p w:rsidR="009E45CE" w:rsidRDefault="009E45CE" w:rsidP="009E45CE">
      <w:pPr>
        <w:pStyle w:val="DocumentBody"/>
      </w:pPr>
      <w:r>
        <w:t>— Особенно уязвимой группой остаются пожилые люди — пенсионеры, которых аферисты втягивают в преступные схемы под видом «помощи», «социальных программ» или «выгодных инвестиций», — сказала она. — В итоге страдают не только сами обманутые граждане, но и добросовестные покупатели, которые теряют жилье, деньги и нередко оказываются в долгах.</w:t>
      </w:r>
    </w:p>
    <w:p w:rsidR="009E45CE" w:rsidRDefault="009E45CE" w:rsidP="009E45CE">
      <w:pPr>
        <w:pStyle w:val="DocumentBody"/>
      </w:pPr>
      <w:r>
        <w:t>С чем связан всплеск мошенничества</w:t>
      </w:r>
    </w:p>
    <w:p w:rsidR="009E45CE" w:rsidRDefault="009E45CE" w:rsidP="009E45CE">
      <w:pPr>
        <w:pStyle w:val="DocumentBody"/>
      </w:pPr>
      <w:r>
        <w:t>Эксперты отмечают, что увеличение числа подобных преступлений связано с активизацией зарубежных call-центров, действующих с территории Украины и стран СНГ. Они нацелены на российских пенсионеров и незащищенные категории населения.</w:t>
      </w:r>
    </w:p>
    <w:p w:rsidR="009E45CE" w:rsidRDefault="009E45CE" w:rsidP="009E45CE">
      <w:pPr>
        <w:pStyle w:val="DocumentBody"/>
      </w:pPr>
      <w:r>
        <w:t>— Злоумышленники действуют по отработанным сценариям: убеждают жертв оформить доверенности, продать квартиру, взять кредит или перевести средства на якобы безопасные счета, — добавила Екатерина Косарева. — После совершения сделки пожилые люди часто осознают, что стали жертвами, обращаются в полицию или объявляют себя банкротами. А в это время добросовестные покупатели, совершившие сделку по всем правилам, лишаются жилья.</w:t>
      </w:r>
    </w:p>
    <w:p w:rsidR="009E45CE" w:rsidRDefault="009E45CE" w:rsidP="009E45CE">
      <w:pPr>
        <w:pStyle w:val="DocumentBody"/>
      </w:pPr>
      <w:r>
        <w:t>Проблема усугубляется тем, что действующее законодательство по-прежнему оставляет «окно» для признания сделок недействительными, если будет доказано, что одна из сторон действовала под влиянием обмана.</w:t>
      </w:r>
    </w:p>
    <w:p w:rsidR="009E45CE" w:rsidRDefault="009E45CE" w:rsidP="009E45CE">
      <w:pPr>
        <w:pStyle w:val="DocumentBody"/>
      </w:pPr>
      <w:r>
        <w:t>— Основная причина роста числа таких дел — активность организованных преступных группировок и недостаточная бдительность граждан, — отметила эксперт. — Количество мошенников в последнее время просто зашкаливает. Особенно опасны call-центры, которые работают с базами данных пожилых людей и действуют через психологическое давление.</w:t>
      </w:r>
    </w:p>
    <w:p w:rsidR="009E45CE" w:rsidRDefault="009E45CE" w:rsidP="009E45CE">
      <w:pPr>
        <w:pStyle w:val="DocumentBody"/>
      </w:pPr>
      <w:r>
        <w:t>При этом Центральный банк России последовательно усиливает меры по борьбе с подобными преступлениями. Регулятор внедряет механизмы раннего выявления подозрительных операций, требует от банков повышенного внимания к сделкам с недвижимостью, в которых участвуют пожилые клиенты, и активно взаимодействует с правоохранительными органами.</w:t>
      </w:r>
    </w:p>
    <w:p w:rsidR="009E45CE" w:rsidRDefault="009E45CE" w:rsidP="009E45CE">
      <w:pPr>
        <w:pStyle w:val="DocumentBody"/>
      </w:pPr>
      <w:r>
        <w:t>Для того чтобы в ситуации с мошенниками доказать свою добросовестность, покупателю мало просто представить документы, подтверждающие факт покупки недвижимости, отметил Константин Барсуков. Важно не пренебрегать юридической экспертизой сделки, которую можно инициировать самостоятельно.</w:t>
      </w:r>
    </w:p>
    <w:p w:rsidR="009E45CE" w:rsidRDefault="009E45CE" w:rsidP="009E45CE">
      <w:pPr>
        <w:pStyle w:val="DocumentBody"/>
      </w:pPr>
      <w:r>
        <w:t>— Покупатель должен проявлять осмотрительность. Он, безусловно, должен обратиться за юридической экспертизой к специалистам и потом получить заключение по ней. Но и эта мера не даст стопроцентной гарантии, что покупателя признают добросовестным, — подчеркнул Константин Барсуков.</w:t>
      </w:r>
    </w:p>
    <w:p w:rsidR="009E45CE" w:rsidRDefault="009E45CE" w:rsidP="009E45CE">
      <w:pPr>
        <w:pStyle w:val="DocumentBody"/>
      </w:pPr>
      <w:r>
        <w:t>Стоит обращать внимание на нюансы проведения сделки, добавил он.</w:t>
      </w:r>
    </w:p>
    <w:p w:rsidR="009E45CE" w:rsidRDefault="009E45CE" w:rsidP="009E45CE">
      <w:pPr>
        <w:pStyle w:val="DocumentBody"/>
      </w:pPr>
      <w:r>
        <w:t>— Например, если объект недвижимости продается существенно ниже рыночной стоимости, то любой суд потом может сказать, что покупателя это должно было насторожить, — отметил эксперт.</w:t>
      </w:r>
    </w:p>
    <w:p w:rsidR="009E45CE" w:rsidRDefault="009E45CE" w:rsidP="009E45CE">
      <w:pPr>
        <w:pStyle w:val="DocumentBody"/>
      </w:pPr>
      <w:r>
        <w:t>Покупателям следует проверять в первую очередь чистоту сделок с недвижимостью, отметил партнер ООО «Правовая группа» адвокат Владимир Шалаев. Это можно увидеть в выписке из ЕГРН.</w:t>
      </w:r>
    </w:p>
    <w:p w:rsidR="009E45CE" w:rsidRDefault="009E45CE" w:rsidP="009E45CE">
      <w:pPr>
        <w:pStyle w:val="DocumentBody"/>
      </w:pPr>
      <w:r>
        <w:t>— Если продажа совершается по доверенности, нужно понять, на каком основании реально происходит сделка, заинтересован ли в ее совершении продавец. Желательно связаться с ним и получить его подтверждение, — указал он.</w:t>
      </w:r>
    </w:p>
    <w:p w:rsidR="009E45CE" w:rsidRDefault="009E45CE" w:rsidP="009E45CE">
      <w:pPr>
        <w:pStyle w:val="DocumentBody"/>
      </w:pPr>
      <w:r>
        <w:t>Если покупатель не готов этим заниматься самостоятельно, он может обратиться за экспертизой к нотариусу, это в его интересах, подчеркнул эксперт.</w:t>
      </w:r>
    </w:p>
    <w:p w:rsidR="009E45CE" w:rsidRDefault="009E45CE" w:rsidP="009E45CE">
      <w:pPr>
        <w:pStyle w:val="DocumentBody"/>
      </w:pPr>
      <w:r>
        <w:t>— Но юридическая экспертиза никак не поможет полностью убрать риски для покупателя, потому что их невозможно предугадать, — добавил Владимир Шалаев.</w:t>
      </w:r>
    </w:p>
    <w:p w:rsidR="009E45CE" w:rsidRDefault="009E45CE" w:rsidP="009E45CE">
      <w:pPr>
        <w:pStyle w:val="DocumentBody"/>
      </w:pPr>
      <w:r>
        <w:t>Кроме того, если гражданин сталкивается с ситуацией, когда банк одобрил сомнительную сделку или перевод средств по очевидно мошеннической схеме, он имеет право пожаловаться напрямую в ЦБ, добавила Екатерина Косарева.</w:t>
      </w:r>
    </w:p>
    <w:p w:rsidR="00AC0A03" w:rsidRPr="005B6135" w:rsidRDefault="00E97632" w:rsidP="00AC0A03">
      <w:pPr>
        <w:rPr>
          <w:rStyle w:val="DocumentOriginalLink"/>
        </w:rPr>
      </w:pPr>
      <w:hyperlink r:id="rId56" w:history="1">
        <w:r w:rsidR="009E45CE" w:rsidRPr="005B6135">
          <w:rPr>
            <w:rStyle w:val="DocumentOriginalLink"/>
          </w:rPr>
          <w:t>https://iz.ru/1974491/sofiia-prokhorchuk-iana-shturma/zaveriaju-vam-ludi-massovo-lishajutsia-zhilia-iz-za-obmana-aferistami-pensionerov</w:t>
        </w:r>
      </w:hyperlink>
      <w:r w:rsidR="009E45CE">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0C73B8" w:rsidRDefault="000C73B8" w:rsidP="000C73B8">
      <w:pPr>
        <w:pStyle w:val="4"/>
      </w:pPr>
      <w:bookmarkStart w:id="80" w:name="_Toc211918869"/>
      <w:bookmarkStart w:id="81" w:name="_Toc211882931"/>
      <w:bookmarkStart w:id="82" w:name="_Toc211933167"/>
      <w:bookmarkEnd w:id="71"/>
      <w:r>
        <w:rPr>
          <w:rStyle w:val="DocumentDate"/>
        </w:rPr>
        <w:t>2</w:t>
      </w:r>
      <w:r w:rsidR="005B6135">
        <w:rPr>
          <w:rStyle w:val="DocumentDate"/>
        </w:rPr>
        <w:t>0</w:t>
      </w:r>
      <w:r>
        <w:rPr>
          <w:rStyle w:val="DocumentDate"/>
        </w:rPr>
        <w:t>.10.2025</w:t>
      </w:r>
      <w:r>
        <w:br/>
      </w:r>
      <w:r>
        <w:rPr>
          <w:rStyle w:val="DocumentSource"/>
        </w:rPr>
        <w:t>Российская газета</w:t>
      </w:r>
      <w:r>
        <w:br/>
      </w:r>
      <w:bookmarkEnd w:id="80"/>
      <w:r w:rsidR="005B6135" w:rsidRPr="005B6135">
        <w:rPr>
          <w:rStyle w:val="DocumentName"/>
        </w:rPr>
        <w:t>Копить придется 19 лет: Жителям каких регионов купить жилье сложнее всего</w:t>
      </w:r>
      <w:bookmarkEnd w:id="82"/>
    </w:p>
    <w:p w:rsidR="000C73B8" w:rsidRDefault="005B6135" w:rsidP="000C73B8">
      <w:pPr>
        <w:pStyle w:val="DocumentBody"/>
      </w:pPr>
      <w:r w:rsidRPr="005B6135">
        <w:t>Эксперт Зубарик объяснила, как сделать жилье в регионах более доступным</w:t>
      </w:r>
    </w:p>
    <w:p w:rsidR="000C73B8" w:rsidRDefault="000C73B8" w:rsidP="000C73B8">
      <w:pPr>
        <w:pStyle w:val="DocumentBody"/>
      </w:pPr>
      <w:r>
        <w:t>На покупку квартир в трех российских регионах местным жителям</w:t>
      </w:r>
      <w:r w:rsidR="00984C1F">
        <w:t xml:space="preserve"> </w:t>
      </w:r>
      <w:r>
        <w:t>требуется выложить от 17 до 19 годовых зарплат. Легче всего купить квартиру</w:t>
      </w:r>
      <w:r w:rsidR="00984C1F">
        <w:t xml:space="preserve"> </w:t>
      </w:r>
      <w:r>
        <w:t>жителям севера и Дальнего Востока.</w:t>
      </w:r>
    </w:p>
    <w:p w:rsidR="000C73B8" w:rsidRDefault="000C73B8" w:rsidP="000C73B8">
      <w:pPr>
        <w:pStyle w:val="DocumentBody"/>
      </w:pPr>
      <w:r>
        <w:t>Больше всего годовых зарплат на квартиру в новостройке нужно потратить</w:t>
      </w:r>
      <w:r w:rsidR="00984C1F">
        <w:t xml:space="preserve"> </w:t>
      </w:r>
      <w:r>
        <w:t>жителям Крыма, подсчитал Аналитический центр ИА "Движение.ру". Им придется</w:t>
      </w:r>
      <w:r w:rsidR="00984C1F">
        <w:t xml:space="preserve"> </w:t>
      </w:r>
      <w:r>
        <w:t>копить 19 лет и 2 месяца. Средневзвешенная стоимость новой квартиры в</w:t>
      </w:r>
      <w:r w:rsidR="00984C1F">
        <w:t xml:space="preserve"> </w:t>
      </w:r>
      <w:r>
        <w:t>сделках на первичном рынке здесь в начале октября составила 10,13 млн</w:t>
      </w:r>
      <w:r w:rsidR="00984C1F">
        <w:t xml:space="preserve"> </w:t>
      </w:r>
      <w:r>
        <w:t>рублей, а медианная зарплата по итогам второго квартала - 44 тыс. рублей.</w:t>
      </w:r>
      <w:r w:rsidR="00984C1F">
        <w:t xml:space="preserve"> </w:t>
      </w:r>
      <w:r>
        <w:t>Похожая ситуация в Севастополе - жилье стоит 10,06 млн руб. при зарплате в</w:t>
      </w:r>
      <w:r w:rsidR="00984C1F">
        <w:t xml:space="preserve"> </w:t>
      </w:r>
      <w:r>
        <w:t>46,7 тыс. руб.</w:t>
      </w:r>
    </w:p>
    <w:p w:rsidR="000C73B8" w:rsidRDefault="000C73B8" w:rsidP="000C73B8">
      <w:pPr>
        <w:pStyle w:val="DocumentBody"/>
      </w:pPr>
      <w:r>
        <w:t>На цены в Крыму давит недвижимость, расположенная неподалеку от моря,</w:t>
      </w:r>
      <w:r w:rsidR="00984C1F">
        <w:t xml:space="preserve"> </w:t>
      </w:r>
      <w:r>
        <w:t>объясняет руководитель аналитического центра Ян Гравшин. Если в Симферополе</w:t>
      </w:r>
      <w:r w:rsidR="00984C1F">
        <w:t xml:space="preserve"> </w:t>
      </w:r>
      <w:r>
        <w:t>и его окружении новое жилье стоит относительно недорого, то на побережье -</w:t>
      </w:r>
      <w:r w:rsidR="00984C1F">
        <w:t xml:space="preserve"> </w:t>
      </w:r>
      <w:r>
        <w:t>в Евпатории, Алуште, Ялте и их окрестностях - велика доля новостроек</w:t>
      </w:r>
      <w:r w:rsidR="00984C1F">
        <w:t xml:space="preserve"> </w:t>
      </w:r>
      <w:r>
        <w:t>бизнес- и премиального классов, что существенно влияет на стоимость</w:t>
      </w:r>
      <w:r w:rsidR="00984C1F">
        <w:t xml:space="preserve"> </w:t>
      </w:r>
      <w:r>
        <w:t>недвижимости.</w:t>
      </w:r>
    </w:p>
    <w:p w:rsidR="000C73B8" w:rsidRDefault="000C73B8" w:rsidP="000C73B8">
      <w:pPr>
        <w:pStyle w:val="DocumentBody"/>
      </w:pPr>
      <w:r>
        <w:t>На втором месте рейтинга Дагестан. Здесь медианная зарплата - 35 тыс.</w:t>
      </w:r>
      <w:r w:rsidR="00984C1F">
        <w:t xml:space="preserve"> </w:t>
      </w:r>
      <w:r>
        <w:t>руб., а средневзвешенная стоимость квартиры - 7,98 млн. На покупку в</w:t>
      </w:r>
      <w:r w:rsidR="00984C1F">
        <w:t xml:space="preserve"> </w:t>
      </w:r>
      <w:r>
        <w:t>республике нужно отдать заработную плату за 19 лет.</w:t>
      </w:r>
    </w:p>
    <w:p w:rsidR="000C73B8" w:rsidRDefault="000C73B8" w:rsidP="000C73B8">
      <w:pPr>
        <w:pStyle w:val="DocumentBody"/>
      </w:pPr>
      <w:r>
        <w:t>Москва по недоступности квартир уступает этим южным регионам. В</w:t>
      </w:r>
      <w:r w:rsidR="00984C1F">
        <w:t xml:space="preserve"> </w:t>
      </w:r>
      <w:r>
        <w:t>столице стоимость жилья очень высока, но и зарплаты больше. На покупку</w:t>
      </w:r>
      <w:r w:rsidR="00984C1F">
        <w:t xml:space="preserve"> </w:t>
      </w:r>
      <w:r>
        <w:t>новой квартиры нужно отложить зарплату за 17 лет и 2 месяца. Медианный</w:t>
      </w:r>
      <w:r w:rsidR="00984C1F">
        <w:t xml:space="preserve"> </w:t>
      </w:r>
      <w:r>
        <w:t>заработок здесь составляет 109,9 тыс. рублей, а средневзвешенная стоимость</w:t>
      </w:r>
      <w:r w:rsidR="00984C1F">
        <w:t xml:space="preserve"> </w:t>
      </w:r>
      <w:r>
        <w:t>жилья на первичном рынке - 22,69 млн рублей.</w:t>
      </w:r>
    </w:p>
    <w:p w:rsidR="000C73B8" w:rsidRDefault="000C73B8" w:rsidP="000C73B8">
      <w:pPr>
        <w:pStyle w:val="DocumentBody"/>
      </w:pPr>
      <w:r>
        <w:t>От 10 до 16 годовых зарплат потребуется потратить на новое жилье в 27</w:t>
      </w:r>
      <w:r w:rsidR="00984C1F">
        <w:t xml:space="preserve"> </w:t>
      </w:r>
      <w:r>
        <w:t>регионах России, от 5 до 10 - в 51 субъекте.</w:t>
      </w:r>
    </w:p>
    <w:p w:rsidR="000C73B8" w:rsidRDefault="000C73B8" w:rsidP="000C73B8">
      <w:pPr>
        <w:pStyle w:val="DocumentBody"/>
      </w:pPr>
      <w:r>
        <w:t>Самое доступное жилье в новостройках относительно доходов населения -</w:t>
      </w:r>
      <w:r w:rsidR="00984C1F">
        <w:t xml:space="preserve"> </w:t>
      </w:r>
      <w:r>
        <w:t>в Якутии, Ханты-Мансийском АО, Магаданской и Мурманской областях. Здесь на</w:t>
      </w:r>
      <w:r w:rsidR="00984C1F">
        <w:t xml:space="preserve"> </w:t>
      </w:r>
      <w:r>
        <w:t>покупку жилья понадобится от пяти до шести годовых зарплат. Стоимость</w:t>
      </w:r>
      <w:r w:rsidR="00984C1F">
        <w:t xml:space="preserve"> </w:t>
      </w:r>
      <w:r>
        <w:t>квартир тут относительно невелика, а зарплаты высоки.</w:t>
      </w:r>
    </w:p>
    <w:p w:rsidR="000C73B8" w:rsidRDefault="000C73B8" w:rsidP="000C73B8">
      <w:pPr>
        <w:pStyle w:val="DocumentBody"/>
      </w:pPr>
      <w:r>
        <w:t>Ситуация не столь катастрофичная, поскольку в исследовании не</w:t>
      </w:r>
      <w:r w:rsidR="00984C1F">
        <w:t xml:space="preserve"> </w:t>
      </w:r>
      <w:r>
        <w:t>учитывается ряд моментов, считает вице-президент Фонда "Институт экономики</w:t>
      </w:r>
      <w:r w:rsidR="00984C1F">
        <w:t xml:space="preserve"> </w:t>
      </w:r>
      <w:r>
        <w:t>города" Татьяна Полиди. Авторы исследования проанализировали соотношение</w:t>
      </w:r>
      <w:r w:rsidR="00984C1F">
        <w:t xml:space="preserve"> </w:t>
      </w:r>
      <w:r>
        <w:t>медианных зарплат одного работника и средней цены лота в новостройках. Но</w:t>
      </w:r>
      <w:r w:rsidR="00984C1F">
        <w:t xml:space="preserve"> </w:t>
      </w:r>
      <w:r>
        <w:t>люди покупают жилье и на вторичном рынке, отмечает Полиди. Кроме того, не</w:t>
      </w:r>
      <w:r w:rsidR="00984C1F">
        <w:t xml:space="preserve"> </w:t>
      </w:r>
      <w:r>
        <w:t>все семьи состоят из одного человека, в среднем это 2,5 человека. В семьях</w:t>
      </w:r>
      <w:r w:rsidR="00984C1F">
        <w:t xml:space="preserve"> </w:t>
      </w:r>
      <w:r>
        <w:t>есть не только работающие, но и неработающие люди (дети, пенсионеры).</w:t>
      </w:r>
    </w:p>
    <w:p w:rsidR="000C73B8" w:rsidRDefault="000C73B8" w:rsidP="000C73B8">
      <w:pPr>
        <w:pStyle w:val="DocumentBody"/>
      </w:pPr>
      <w:r>
        <w:t>"В исследовании соотносятся слабо соотносимые величины - цена</w:t>
      </w:r>
      <w:r w:rsidR="00984C1F">
        <w:t xml:space="preserve"> </w:t>
      </w:r>
      <w:r>
        <w:t>предложения в новостройках и заработная плата одного работника. Но почему</w:t>
      </w:r>
      <w:r w:rsidR="00984C1F">
        <w:t xml:space="preserve"> </w:t>
      </w:r>
      <w:r>
        <w:t>одному среднестатистическому работнику региона нужно купить квартиру в</w:t>
      </w:r>
      <w:r w:rsidR="00984C1F">
        <w:t xml:space="preserve"> </w:t>
      </w:r>
      <w:r>
        <w:t>новостройке (которые сосредоточены в региональном центре), на которую надо</w:t>
      </w:r>
      <w:r w:rsidR="00984C1F">
        <w:t xml:space="preserve"> </w:t>
      </w:r>
      <w:r>
        <w:t>копить 17 лет, если он может ее снять или купить на вторичке, где в среднем</w:t>
      </w:r>
      <w:r w:rsidR="00984C1F">
        <w:t xml:space="preserve"> </w:t>
      </w:r>
      <w:r>
        <w:t>цены на 50-60% ниже?" - рассуждает Полиди.</w:t>
      </w:r>
    </w:p>
    <w:p w:rsidR="000C73B8" w:rsidRDefault="000C73B8" w:rsidP="000C73B8">
      <w:pPr>
        <w:pStyle w:val="DocumentBody"/>
      </w:pPr>
      <w:r>
        <w:t>Доступность жилья измеряется соотношением медианной цены жилой единицы</w:t>
      </w:r>
      <w:r w:rsidR="00984C1F">
        <w:t xml:space="preserve"> </w:t>
      </w:r>
      <w:r>
        <w:t>на рынке в целом (а не только на первичном рынке) и медианного дохода семьи</w:t>
      </w:r>
      <w:r w:rsidR="00984C1F">
        <w:t xml:space="preserve"> </w:t>
      </w:r>
      <w:r>
        <w:t>(а не одного работника), подчеркивает эксперт. По оценкам Фонда "Институт</w:t>
      </w:r>
      <w:r w:rsidR="00984C1F">
        <w:t xml:space="preserve"> </w:t>
      </w:r>
      <w:r>
        <w:t>экономики города", в 2024 году в Дагестане этот коэффициент составил 2,4, а</w:t>
      </w:r>
      <w:r w:rsidR="00984C1F">
        <w:t xml:space="preserve"> </w:t>
      </w:r>
      <w:r>
        <w:t>в Москве - 4,1. Если говорить о городах (что, по мнению Татьяны Полиди,</w:t>
      </w:r>
      <w:r w:rsidR="00984C1F">
        <w:t xml:space="preserve"> </w:t>
      </w:r>
      <w:r>
        <w:t>более корректно, так как рынком жилья обычно считается конкретный город, а</w:t>
      </w:r>
      <w:r w:rsidR="00984C1F">
        <w:t xml:space="preserve"> </w:t>
      </w:r>
      <w:r>
        <w:t>не регион в целом), то в 2024 году среди региональных столиц самыми</w:t>
      </w:r>
      <w:r w:rsidR="00984C1F">
        <w:t xml:space="preserve"> </w:t>
      </w:r>
      <w:r>
        <w:t>недоступными были Кызыл и Горно-Алтайск (коэффициент доступности жилья</w:t>
      </w:r>
      <w:r w:rsidR="00984C1F">
        <w:t xml:space="preserve"> </w:t>
      </w:r>
      <w:r>
        <w:t>равен 5), а самым доступным - Мурманск (1,4). По международным стандартам,</w:t>
      </w:r>
      <w:r w:rsidR="00984C1F">
        <w:t xml:space="preserve"> </w:t>
      </w:r>
      <w:r>
        <w:t>поясняет эксперт, если коэффициент более 5, то считается, что жилье крайне</w:t>
      </w:r>
      <w:r w:rsidR="00984C1F">
        <w:t xml:space="preserve"> </w:t>
      </w:r>
      <w:r>
        <w:t>недоступно, а если менее 3 - доступно.</w:t>
      </w:r>
    </w:p>
    <w:p w:rsidR="000C73B8" w:rsidRDefault="000C73B8" w:rsidP="000C73B8">
      <w:pPr>
        <w:pStyle w:val="DocumentBody"/>
      </w:pPr>
      <w:r>
        <w:t>Вопрос доступности жилья остается одной из ключевых</w:t>
      </w:r>
      <w:r w:rsidR="00984C1F">
        <w:t xml:space="preserve"> </w:t>
      </w:r>
      <w:r>
        <w:t>социально-экономических тем последних лет, отмечает гендиректор</w:t>
      </w:r>
      <w:r w:rsidR="00984C1F">
        <w:t xml:space="preserve"> </w:t>
      </w:r>
      <w:r>
        <w:t>градостроительного бюро Master s Plan Юлия Зубарик. Данные исследования</w:t>
      </w:r>
      <w:r w:rsidR="00984C1F">
        <w:t xml:space="preserve"> </w:t>
      </w:r>
      <w:r>
        <w:t>остро демонстрируют разрыв в региональной доступности жилья. В Крыму и</w:t>
      </w:r>
      <w:r w:rsidR="00984C1F">
        <w:t xml:space="preserve"> </w:t>
      </w:r>
      <w:r>
        <w:t xml:space="preserve">Севастополе </w:t>
      </w:r>
      <w:r>
        <w:rPr>
          <w:b/>
        </w:rPr>
        <w:t>застройщики</w:t>
      </w:r>
      <w:r>
        <w:t xml:space="preserve"> ориентируются на курортный спрос. В результате на</w:t>
      </w:r>
      <w:r w:rsidR="00984C1F">
        <w:t xml:space="preserve"> </w:t>
      </w:r>
      <w:r>
        <w:t>рынке много дорогостоящих вариантов, но почти нет доступных предложений для</w:t>
      </w:r>
      <w:r w:rsidR="00984C1F">
        <w:t xml:space="preserve"> </w:t>
      </w:r>
      <w:r>
        <w:t>местных жителей. В Москве высокая стоимость земли и реализации проектов</w:t>
      </w:r>
      <w:r w:rsidR="00984C1F">
        <w:t xml:space="preserve"> </w:t>
      </w:r>
      <w:r>
        <w:t>делает жилье значительно дороже, чем в других регионах. В южных республиках</w:t>
      </w:r>
      <w:r w:rsidR="00984C1F">
        <w:t xml:space="preserve"> </w:t>
      </w:r>
      <w:r>
        <w:t>ситуацию усугубляет спекулятивный спрос - цены на жилье искусственно</w:t>
      </w:r>
      <w:r w:rsidR="00984C1F">
        <w:t xml:space="preserve"> </w:t>
      </w:r>
      <w:r>
        <w:t>завышаются. Для выравнивания ситуации необходим комплексный подход, считает</w:t>
      </w:r>
      <w:r w:rsidR="00984C1F">
        <w:t xml:space="preserve"> </w:t>
      </w:r>
      <w:r>
        <w:t>эксперт. Разница в уровне доступности отражает глубинные диспропорции</w:t>
      </w:r>
      <w:r w:rsidR="00984C1F">
        <w:t xml:space="preserve"> </w:t>
      </w:r>
      <w:r>
        <w:t>региональных экономик и подтверждает необходимость структурной перестройки</w:t>
      </w:r>
      <w:r w:rsidR="00984C1F">
        <w:t xml:space="preserve"> </w:t>
      </w:r>
      <w:r>
        <w:t>жилищного сектора с фокусом на доходы населения и долгосрочную стабильность</w:t>
      </w:r>
      <w:r w:rsidR="00984C1F">
        <w:t xml:space="preserve"> </w:t>
      </w:r>
      <w:r>
        <w:t>ценового баланса. "В первую очередь важно подготовить мастер-планы для</w:t>
      </w:r>
      <w:r w:rsidR="00984C1F">
        <w:t xml:space="preserve"> </w:t>
      </w:r>
      <w:r>
        <w:t>городов Крыма и Дагестана, которые помогут упорядочить застройку и</w:t>
      </w:r>
      <w:r w:rsidR="00984C1F">
        <w:t xml:space="preserve"> </w:t>
      </w:r>
      <w:r>
        <w:t>увеличить объемы строительства жилья, доступного для местных жителей.</w:t>
      </w:r>
      <w:r w:rsidR="00984C1F">
        <w:t xml:space="preserve"> </w:t>
      </w:r>
      <w:r>
        <w:t>Параллельно в этих регионах стоит развивать арендное жилье. Это позволит</w:t>
      </w:r>
      <w:r w:rsidR="00984C1F">
        <w:t xml:space="preserve"> </w:t>
      </w:r>
      <w:r>
        <w:t>снизить ажиотаж на рынке купли-продажи и даст людям, которые не могут сразу</w:t>
      </w:r>
      <w:r w:rsidR="00984C1F">
        <w:t xml:space="preserve"> </w:t>
      </w:r>
      <w:r>
        <w:t>купить квартиру, комфортные условия для жизни", - говорит Зубарик.</w:t>
      </w:r>
      <w:r w:rsidR="00984C1F">
        <w:t xml:space="preserve"> </w:t>
      </w:r>
      <w:r>
        <w:t>Одновременно по всей стране важно стимулировать возведение жилья</w:t>
      </w:r>
      <w:r w:rsidR="00984C1F">
        <w:t xml:space="preserve"> </w:t>
      </w:r>
      <w:r>
        <w:t>комфорт-класса и усиливать региональные программы поддержки, выстраивая</w:t>
      </w:r>
      <w:r w:rsidR="00984C1F">
        <w:t xml:space="preserve"> </w:t>
      </w:r>
      <w:r>
        <w:t>сбалансированную градостроительную политику, особенно в популярных</w:t>
      </w:r>
      <w:r w:rsidR="00984C1F">
        <w:t xml:space="preserve"> </w:t>
      </w:r>
      <w:r>
        <w:t>туристических и агломерационных зонах, добавляет она.</w:t>
      </w:r>
    </w:p>
    <w:p w:rsidR="000C73B8" w:rsidRDefault="000C73B8" w:rsidP="000C73B8">
      <w:pPr>
        <w:pStyle w:val="DocumentAuthor"/>
      </w:pPr>
      <w:r>
        <w:t>Марина Трубилина</w:t>
      </w:r>
    </w:p>
    <w:p w:rsidR="005B6135" w:rsidRPr="005B6135" w:rsidRDefault="00E97632" w:rsidP="005B6135">
      <w:pPr>
        <w:rPr>
          <w:rStyle w:val="DocumentOriginalLink"/>
        </w:rPr>
      </w:pPr>
      <w:hyperlink r:id="rId57" w:history="1">
        <w:r w:rsidR="005B6135" w:rsidRPr="005B6135">
          <w:rPr>
            <w:rStyle w:val="DocumentOriginalLink"/>
          </w:rPr>
          <w:t>https://rg.ru/2025/10/20/dostup-ogranichen.html?ysclid=mh03issz19787273008</w:t>
        </w:r>
      </w:hyperlink>
      <w:r w:rsidR="005B6135" w:rsidRPr="005B6135">
        <w:rPr>
          <w:rStyle w:val="DocumentOriginalLink"/>
        </w:rPr>
        <w:t xml:space="preserve"> </w:t>
      </w:r>
    </w:p>
    <w:p w:rsidR="000C73B8" w:rsidRDefault="000C73B8" w:rsidP="000C73B8">
      <w:r>
        <w:rPr>
          <w:sz w:val="18"/>
        </w:rPr>
        <w:t>назад: </w:t>
      </w:r>
      <w:hyperlink w:anchor="ref_toc" w:history="1">
        <w:r>
          <w:rPr>
            <w:rStyle w:val="NavigationLink"/>
          </w:rPr>
          <w:t>оглавление</w:t>
        </w:r>
      </w:hyperlink>
    </w:p>
    <w:p w:rsidR="00AC0A03" w:rsidRDefault="00AC0A03" w:rsidP="00AC0A03">
      <w:pPr>
        <w:pStyle w:val="4"/>
      </w:pPr>
      <w:bookmarkStart w:id="83" w:name="_Toc211933168"/>
      <w:r>
        <w:rPr>
          <w:rStyle w:val="DocumentDate"/>
        </w:rPr>
        <w:t>20.10.2025</w:t>
      </w:r>
      <w:r>
        <w:br/>
      </w:r>
      <w:r>
        <w:rPr>
          <w:rStyle w:val="DocumentSource"/>
        </w:rPr>
        <w:t>Строительство.ru - Новости (rcmm.ru)</w:t>
      </w:r>
      <w:r>
        <w:br/>
      </w:r>
      <w:r>
        <w:rPr>
          <w:rStyle w:val="DocumentName"/>
        </w:rPr>
        <w:t>Цифровизация в строительстве: как технологии меняют отрасль и что это значит для вашего бизнеса</w:t>
      </w:r>
      <w:bookmarkEnd w:id="81"/>
      <w:bookmarkEnd w:id="83"/>
    </w:p>
    <w:p w:rsidR="00AC0A03" w:rsidRDefault="00AC0A03" w:rsidP="00AC0A03">
      <w:pPr>
        <w:pStyle w:val="DocumentBody"/>
      </w:pPr>
      <w:r>
        <w:t>Строительная отрасль переживает технологическую революцию. Компании, которые игнорируют цифровые решения, рискуют остаться позади конкурентов. Разберём, какие инструменты уже работают и как их внедрить без лишних затрат.</w:t>
      </w:r>
    </w:p>
    <w:p w:rsidR="005B6135" w:rsidRDefault="00AC0A03" w:rsidP="00AC0A03">
      <w:pPr>
        <w:pStyle w:val="DocumentBody"/>
      </w:pPr>
      <w:r>
        <w:t xml:space="preserve">BIM-технологии: от проекта до эксплуатации </w:t>
      </w:r>
    </w:p>
    <w:p w:rsidR="005B6135" w:rsidRDefault="00AC0A03" w:rsidP="00AC0A03">
      <w:pPr>
        <w:pStyle w:val="DocumentBody"/>
      </w:pPr>
      <w:r>
        <w:t xml:space="preserve">Информационное моделирование зданий (BIM) стало стандартом в крупных проектах. Технология позволяет создать цифровую копию объекта ещё до начала строительства. Результат - снижение ошибок на 40% и экономия времени до 25%, согласно данным исследований РБК. </w:t>
      </w:r>
    </w:p>
    <w:p w:rsidR="005B6135" w:rsidRDefault="00AC0A03" w:rsidP="00AC0A03">
      <w:pPr>
        <w:pStyle w:val="DocumentBody"/>
      </w:pPr>
      <w:r>
        <w:t xml:space="preserve">Павел Александрович Лазбенёв, генеральный директор строительной компании НЬЮГРАД, отмечает практическую пользу: «BIM помогает выявить коллизии на стадии проектирования. Раньше мы сталкивались с ними уже на объекте, что приводило к простоям и переделкам». </w:t>
      </w:r>
    </w:p>
    <w:p w:rsidR="005B6135" w:rsidRDefault="00AC0A03" w:rsidP="00AC0A03">
      <w:pPr>
        <w:pStyle w:val="DocumentBody"/>
      </w:pPr>
      <w:r>
        <w:t xml:space="preserve">Внедрение BIM требует первоначальных инвестиций в программное обеспечение и обучение персонала. Однако окупаемость наступает уже на первых проектах за счёт сокращения количества доработок и оптимизации материальных ресурсов. </w:t>
      </w:r>
    </w:p>
    <w:p w:rsidR="005B6135" w:rsidRDefault="00AC0A03" w:rsidP="00AC0A03">
      <w:pPr>
        <w:pStyle w:val="DocumentBody"/>
      </w:pPr>
      <w:r>
        <w:t xml:space="preserve">Автоматизация управления проектами </w:t>
      </w:r>
    </w:p>
    <w:p w:rsidR="005B6135" w:rsidRDefault="00AC0A03" w:rsidP="00AC0A03">
      <w:pPr>
        <w:pStyle w:val="DocumentBody"/>
      </w:pPr>
      <w:r>
        <w:t xml:space="preserve">Цифровые платформы управления проектами заменяют Excel-таблицы и бумажную документацию. Системы типа Microsoft Project или российские аналоги позволяют контролировать сроки, бюджет и ресурсы в реальном времени. </w:t>
      </w:r>
    </w:p>
    <w:p w:rsidR="005B6135" w:rsidRDefault="00AC0A03" w:rsidP="00AC0A03">
      <w:pPr>
        <w:pStyle w:val="DocumentBody"/>
      </w:pPr>
      <w:r>
        <w:t xml:space="preserve">Практический пример: строительство жилого комплекса с использованием системы управления проектами сокращает время на координацию между подрядчиками на 30%. Все изменения в графике моментально отражаются у всех участников процесса. </w:t>
      </w:r>
    </w:p>
    <w:p w:rsidR="005B6135" w:rsidRDefault="00AC0A03" w:rsidP="00AC0A03">
      <w:pPr>
        <w:pStyle w:val="DocumentBody"/>
      </w:pPr>
      <w:r>
        <w:t xml:space="preserve">Ключевые преимущества автоматизации: </w:t>
      </w:r>
    </w:p>
    <w:p w:rsidR="005B6135" w:rsidRDefault="00AC0A03" w:rsidP="005B6135">
      <w:pPr>
        <w:pStyle w:val="DocumentBody"/>
        <w:numPr>
          <w:ilvl w:val="0"/>
          <w:numId w:val="34"/>
        </w:numPr>
      </w:pPr>
      <w:r>
        <w:t xml:space="preserve">Прозрачность процессов для всех участников </w:t>
      </w:r>
    </w:p>
    <w:p w:rsidR="005B6135" w:rsidRDefault="00AC0A03" w:rsidP="005B6135">
      <w:pPr>
        <w:pStyle w:val="DocumentBody"/>
        <w:numPr>
          <w:ilvl w:val="0"/>
          <w:numId w:val="34"/>
        </w:numPr>
      </w:pPr>
      <w:r>
        <w:t xml:space="preserve">Быстрое реагирование на изменения </w:t>
      </w:r>
    </w:p>
    <w:p w:rsidR="005B6135" w:rsidRDefault="00AC0A03" w:rsidP="005B6135">
      <w:pPr>
        <w:pStyle w:val="DocumentBody"/>
        <w:numPr>
          <w:ilvl w:val="0"/>
          <w:numId w:val="34"/>
        </w:numPr>
      </w:pPr>
      <w:r>
        <w:t xml:space="preserve">Снижение административных расходов </w:t>
      </w:r>
    </w:p>
    <w:p w:rsidR="005B6135" w:rsidRDefault="00AC0A03" w:rsidP="005B6135">
      <w:pPr>
        <w:pStyle w:val="DocumentBody"/>
        <w:numPr>
          <w:ilvl w:val="0"/>
          <w:numId w:val="34"/>
        </w:numPr>
      </w:pPr>
      <w:r>
        <w:t xml:space="preserve">Улучшение качества планирования </w:t>
      </w:r>
    </w:p>
    <w:p w:rsidR="005B6135" w:rsidRDefault="00AC0A03" w:rsidP="00AC0A03">
      <w:pPr>
        <w:pStyle w:val="DocumentBody"/>
      </w:pPr>
      <w:r>
        <w:t xml:space="preserve">Дроны и лазерное сканирование: точность измерений </w:t>
      </w:r>
    </w:p>
    <w:p w:rsidR="005B6135" w:rsidRDefault="00AC0A03" w:rsidP="00AC0A03">
      <w:pPr>
        <w:pStyle w:val="DocumentBody"/>
      </w:pPr>
      <w:r>
        <w:t xml:space="preserve">Беспилотные летательные аппараты и 3D-сканеры революционизируют геодезические работы. Технологии обеспечивают точность измерений до миллиметра и сокращают время обследования участка в 5-7 раз. </w:t>
      </w:r>
    </w:p>
    <w:p w:rsidR="005B6135" w:rsidRDefault="00AC0A03" w:rsidP="00AC0A03">
      <w:pPr>
        <w:pStyle w:val="DocumentBody"/>
      </w:pPr>
      <w:r>
        <w:t xml:space="preserve">Дроны особенно эффективны при работе на больших территориях или в труднодоступных местах. Лазерное сканирование незаменимо при реконструкции исторических зданий, где требуется максимальная точность фиксации существующих конструкций. </w:t>
      </w:r>
    </w:p>
    <w:p w:rsidR="005B6135" w:rsidRDefault="00AC0A03" w:rsidP="00AC0A03">
      <w:pPr>
        <w:pStyle w:val="DocumentBody"/>
      </w:pPr>
      <w:r>
        <w:t xml:space="preserve">Стоимость комплекта оборудования начинается от 500 тысяч рублей, но экономия на геодезических работах окупает инвестиции за 8-12 месяцев активного использования. </w:t>
      </w:r>
    </w:p>
    <w:p w:rsidR="005B6135" w:rsidRDefault="00AC0A03" w:rsidP="00AC0A03">
      <w:pPr>
        <w:pStyle w:val="DocumentBody"/>
      </w:pPr>
      <w:r>
        <w:t>Интернет вещей на стройплощадке</w:t>
      </w:r>
    </w:p>
    <w:p w:rsidR="005B6135" w:rsidRDefault="00AC0A03" w:rsidP="00AC0A03">
      <w:pPr>
        <w:pStyle w:val="DocumentBody"/>
      </w:pPr>
      <w:r>
        <w:t xml:space="preserve">IoT-датчики контролируют температуру бетона, влажность, вибрацию и другие параметры строительного процесса. Система предупреждает о критических отклонениях и помогает предотвратить брак. </w:t>
      </w:r>
    </w:p>
    <w:p w:rsidR="005B6135" w:rsidRDefault="00AC0A03" w:rsidP="00AC0A03">
      <w:pPr>
        <w:pStyle w:val="DocumentBody"/>
      </w:pPr>
      <w:r>
        <w:t xml:space="preserve">Умные датчики также повышают безопасность: они фиксируют превышение допустимых нагрузок на конструкции, контролируют работу грузоподъёмного оборудования и отслеживают перемещение персонала в опасных зонах. </w:t>
      </w:r>
    </w:p>
    <w:p w:rsidR="005B6135" w:rsidRDefault="00AC0A03" w:rsidP="00AC0A03">
      <w:pPr>
        <w:pStyle w:val="DocumentBody"/>
      </w:pPr>
      <w:r>
        <w:t xml:space="preserve">По данным Консультант Плюс, использование IoT-решений снижает количество несчастных случаев на 20-25% и уменьшает брак готовой продукции на 15%. </w:t>
      </w:r>
    </w:p>
    <w:p w:rsidR="005B6135" w:rsidRDefault="00AC0A03" w:rsidP="00AC0A03">
      <w:pPr>
        <w:pStyle w:val="DocumentBody"/>
      </w:pPr>
      <w:r>
        <w:t xml:space="preserve">Мобильные приложения: связь с объектом </w:t>
      </w:r>
    </w:p>
    <w:p w:rsidR="005B6135" w:rsidRDefault="00AC0A03" w:rsidP="00AC0A03">
      <w:pPr>
        <w:pStyle w:val="DocumentBody"/>
      </w:pPr>
      <w:r>
        <w:t xml:space="preserve">Мобильные решения обеспечивают постоянную связь между офисом и стройплощадкой. Прорабы передают отчёты в реальном времени, фиксируют выполненные работы фотографиями и получают оперативные указания от руководства. </w:t>
      </w:r>
    </w:p>
    <w:p w:rsidR="005B6135" w:rsidRDefault="00AC0A03" w:rsidP="00AC0A03">
      <w:pPr>
        <w:pStyle w:val="DocumentBody"/>
      </w:pPr>
      <w:r>
        <w:t xml:space="preserve">Приложения интегрируются с системами учёта материалов, что исключает ошибки в складском учёте и предотвращает простои из-за нехватки комплектующих. </w:t>
      </w:r>
    </w:p>
    <w:p w:rsidR="005B6135" w:rsidRDefault="00AC0A03" w:rsidP="00AC0A03">
      <w:pPr>
        <w:pStyle w:val="DocumentBody"/>
      </w:pPr>
      <w:r>
        <w:t xml:space="preserve">Практические шаги внедрения </w:t>
      </w:r>
    </w:p>
    <w:p w:rsidR="005B6135" w:rsidRDefault="00AC0A03" w:rsidP="00AC0A03">
      <w:pPr>
        <w:pStyle w:val="DocumentBody"/>
      </w:pPr>
      <w:r>
        <w:t xml:space="preserve">Начните с аудита текущих процессов. Определите «узкие места», где цифровизация даст максимальный эффект. Обычно это планирование, контроль качества и координация между подрядчиками. </w:t>
      </w:r>
    </w:p>
    <w:p w:rsidR="005B6135" w:rsidRDefault="00AC0A03" w:rsidP="00AC0A03">
      <w:pPr>
        <w:pStyle w:val="DocumentBody"/>
      </w:pPr>
      <w:r>
        <w:t xml:space="preserve">Выбирайте решения поэтапно. Сначала автоматизируйте документооборот, затем внедряйте системы управления проектами, а BIM и IoT оставьте на завершающий этап. </w:t>
      </w:r>
    </w:p>
    <w:p w:rsidR="005B6135" w:rsidRDefault="00AC0A03" w:rsidP="00AC0A03">
      <w:pPr>
        <w:pStyle w:val="DocumentBody"/>
      </w:pPr>
      <w:r>
        <w:t xml:space="preserve">Инвестируйте в обучение персонала. Даже самые современные технологии бесполезны без квалифицированных пользователей. Планируйте 2-3 месяца на освоение нового инструментария. </w:t>
      </w:r>
    </w:p>
    <w:p w:rsidR="005B6135" w:rsidRDefault="00AC0A03" w:rsidP="00AC0A03">
      <w:pPr>
        <w:pStyle w:val="DocumentBody"/>
      </w:pPr>
      <w:r>
        <w:t xml:space="preserve">Заключение </w:t>
      </w:r>
    </w:p>
    <w:p w:rsidR="005B6135" w:rsidRDefault="00AC0A03" w:rsidP="00AC0A03">
      <w:pPr>
        <w:pStyle w:val="DocumentBody"/>
      </w:pPr>
      <w:r>
        <w:t>Цифровая трансформация строительства - не дань моде, а необходимость для конкурентоспособности. Компании, которые внедряют технологии сегодня, получают преимущество в виде снижения затрат, повышения качества и ускорения процессов.</w:t>
      </w:r>
    </w:p>
    <w:p w:rsidR="00AC0A03" w:rsidRDefault="00AC0A03" w:rsidP="00AC0A03">
      <w:pPr>
        <w:pStyle w:val="DocumentBody"/>
      </w:pPr>
      <w:r>
        <w:t>Начинайте с малого, но начинайте сейчас. Рынок не будет ждать, пока вы созреете для перемен. Те, кто действует первыми, занимают лучшие позиции в новой технологической реальности строительной индустрии.</w:t>
      </w:r>
    </w:p>
    <w:p w:rsidR="00AC0A03" w:rsidRDefault="00E97632" w:rsidP="00AC0A03">
      <w:hyperlink r:id="rId58" w:history="1">
        <w:r w:rsidR="00AC0A03">
          <w:rPr>
            <w:rStyle w:val="DocumentOriginalLink"/>
          </w:rPr>
          <w:t>https://rcmm.ru/tehnika-i-tehnologii/71650-cifrovizacija-v-stroitelstve-kak-tehnologii-menjajut-otrasl-i-chto-jeto-znachit-dlja-vashego-biznesa.html</w:t>
        </w:r>
      </w:hyperlink>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84" w:name="_Toc211882959"/>
      <w:bookmarkStart w:id="85" w:name="_Toc211933169"/>
      <w:r>
        <w:rPr>
          <w:rStyle w:val="DocumentDate"/>
        </w:rPr>
        <w:t>20.10.2025</w:t>
      </w:r>
      <w:r>
        <w:br/>
      </w:r>
      <w:r>
        <w:rPr>
          <w:rStyle w:val="DocumentSource"/>
        </w:rPr>
        <w:t>Агентство новостей Строительный бизнес (ancb.ru)</w:t>
      </w:r>
      <w:r>
        <w:br/>
      </w:r>
      <w:r>
        <w:rPr>
          <w:rStyle w:val="DocumentName"/>
        </w:rPr>
        <w:t>На цементные рынки стран ЕАЭС фатально давит китайский цемент</w:t>
      </w:r>
      <w:bookmarkEnd w:id="84"/>
      <w:bookmarkEnd w:id="85"/>
    </w:p>
    <w:p w:rsidR="00AC0A03" w:rsidRDefault="00AC0A03" w:rsidP="00AC0A03">
      <w:pPr>
        <w:pStyle w:val="DocumentBody"/>
      </w:pPr>
      <w:r>
        <w:t>Департамент промышленной политики Евразийской экономической комиссии (ЕЭК) провел совещание, посвященное организации Съезда евразийских отраслевых и иных ассоциаций в сфере промышленности, в ходе которого предлагается обсудить актуальные вопросы кооперационного сотрудничества. На мероприятии исполнительный директор НО «СОЮЗЦЕМЕНТ» Дарья Мартынкина представила доклад об обеспечении устойчивого развития цементной отрасли ЕАЭС.</w:t>
      </w:r>
    </w:p>
    <w:p w:rsidR="00AC0A03" w:rsidRDefault="00AC0A03" w:rsidP="00AC0A03">
      <w:pPr>
        <w:pStyle w:val="DocumentBody"/>
      </w:pPr>
      <w:r>
        <w:t>В совещании под председательством заместителя директора Департамента промышленной политики ЕЭК Виталия Вовка приняли участие представители ЕЭК, Евразийской лифтовой ассоциации, Ассоциации фармацевтических производителей ЕАЭС, Евразийской ассоциации производителей строительных материалов, оборудования и сырья государств-членов ЕАЭС, Ассоциации "Электрокабель", НО "Союз стекольных предприятий", ОЮЛ "Казахстанская ассоциация производителей цемента и бетона "QazCem" и др. НО "СОЮЗЦЕМЕНТ" на мероприятии также представляли председатель Комитета по стандартизации Юлия Яшина и председатель Комитета по устойчивому развитию, руководитель департамента по региональному развитию и взаимодействию с государственными органами АО "ЦЕМРОС" Елена Фадеева.</w:t>
      </w:r>
    </w:p>
    <w:p w:rsidR="00AC0A03" w:rsidRDefault="00AC0A03" w:rsidP="00AC0A03">
      <w:pPr>
        <w:pStyle w:val="DocumentBody"/>
      </w:pPr>
      <w:r>
        <w:t>Дарья Мартынкина акцентировала внимание на деструктивном влиянии импортных поставок на развитие цементной отрасли ЕАЭС. За 2024 год импорт вырос значительнее, чем рынок Российской Федерации (на 8,9%, +300 тыс. тонн), и составил 3,7 млн тонн. По оценке января-августа 2025 г. импорт цемента в Россию вырос на +0,2% (+3,7 тыс. тонн) по сравнению с январем-августом 2024 г. и составил 2,6 млн тонн. Негативное влияние импорта усугубляется снижением спроса в стране в 2025 году, особенно в сегменте массовой застройки. По итогам текущего года ожидается спад потребления в РФ не менее, чем на 10%. И аналитики дают пессимистические прогнозы на 2026-2027 гг., предполагающие дальнейшее снижение объемов потребления.</w:t>
      </w:r>
    </w:p>
    <w:p w:rsidR="00AC0A03" w:rsidRDefault="00AC0A03" w:rsidP="00AC0A03">
      <w:pPr>
        <w:pStyle w:val="DocumentBody"/>
      </w:pPr>
      <w:r>
        <w:t xml:space="preserve">Еще более сложная ситуация складывается в Республике Казахстан. Там доля импорта за 8 месяцев 2025 года составляет уже 8-10% (670 тыс. тонн). В том числе импорт из Узбекистана составил 267 тыс. тонн, продемонстрировав 6-кратный рост. К концу года ожидается исторический антирекорд - импорт достигнет 1,5 млн тонн. В связи с давлением иностранных поставок и отсутствием возможности сбыта продукции в октябре 2018 года закрылся построенный на средства Банка Развития Казахстана цементный завод АО "ACIG" в Жамбылской области. Также закрылись ТОО "Рудненский цементный завод" и ТОО "Жамбыл недр". На грани закрытия ТОО "Производственное объединение "Кокше Цемент". Ситуацию в Казахстане осложняют китайские инвестиции в </w:t>
      </w:r>
      <w:r>
        <w:rPr>
          <w:b/>
        </w:rPr>
        <w:t>строительство</w:t>
      </w:r>
      <w:r>
        <w:t xml:space="preserve"> новых цементных заводов - ввод в эксплуатацию избыточных мощностей приводит к дестабилизации рынка, дисбалансу спроса и предложения, закрытию других производств, что влечет за собой негативные социальные и экономические последствия.</w:t>
      </w:r>
    </w:p>
    <w:p w:rsidR="00AC0A03" w:rsidRDefault="00AC0A03" w:rsidP="00AC0A03">
      <w:pPr>
        <w:pStyle w:val="DocumentBody"/>
      </w:pPr>
      <w:r>
        <w:t xml:space="preserve">"Цемент - базовый строительный материал, без него практически невозможно возвести ни одно здание, строение, сооружение любого назначения. Производство цемента на территории государства в достаточном количестве является необходимым условием его суверенитета. Предлагаем ситуацию с импортом цемента обсудить с участием всех заинтересованных сторон и выработать Рекомендации ЕЭК по данному вопросу. В число обсуждаемых тем должна войти неравномерная загрузка цемзаводов в ЕАЭС; прямая и косвенная государственная поддержка, которую получают страны-импортеры цемента; китайские инвестиции в </w:t>
      </w:r>
      <w:r>
        <w:rPr>
          <w:b/>
        </w:rPr>
        <w:t>строительство</w:t>
      </w:r>
      <w:r>
        <w:t xml:space="preserve"> избыточных мощностей", - сказала Дарья Мартынкина. Предложение было поддержано, круглый стол на площадке ЕЭК планируется провести до конца года, вопрос о защитных мерах в цементной промышленности вынести на обсуждение Съезда евразийских отраслевых и иных ассоциаций в сфере промышленности.</w:t>
      </w:r>
    </w:p>
    <w:p w:rsidR="00AC0A03" w:rsidRDefault="00AC0A03" w:rsidP="00AC0A03">
      <w:pPr>
        <w:pStyle w:val="DocumentBody"/>
      </w:pPr>
      <w:r>
        <w:t>В Союзе производителей цемента подчеркнули, что члены ЕАЭС и соседние государства регулярно вводят различные ограничения поставок цемента. Например, Армения постоянно продляет ограничения на импорт иранского цемента (последний раз - в июне этого года). Узбекистан закрыл свои рынки для импорта цемента из Казахстана, установив крайне высокую, по сути заградительную, предельную цену ввоза такой продукции. В данном контексте для Российской Федерации актуально введение автоматического лицензирования импортных поставок, антидемпинговой меры, установление балансов и самоограничений при поставках между странами. Также "СОЮЗЦЕМЕНТ" предлагает рассмотреть возвращение пошлины 3%, ранее действовавшей на иранский цемент и отмененной после подписания Соглашения о свободной торговле между ЕАЭС и Исламской Республикой Иран.</w:t>
      </w:r>
    </w:p>
    <w:p w:rsidR="00AC0A03" w:rsidRDefault="00E97632" w:rsidP="00AC0A03">
      <w:hyperlink r:id="rId59" w:history="1">
        <w:r w:rsidR="00AC0A03">
          <w:rPr>
            <w:rStyle w:val="DocumentOriginalLink"/>
          </w:rPr>
          <w:t>https://ancb.ru/news/read/20327</w:t>
        </w:r>
      </w:hyperlink>
    </w:p>
    <w:p w:rsidR="00AC0A03" w:rsidRDefault="00AC0A03" w:rsidP="00AC0A03">
      <w:r>
        <w:rPr>
          <w:sz w:val="18"/>
        </w:rPr>
        <w:t>назад: </w:t>
      </w:r>
      <w:hyperlink w:anchor="ref_toc" w:history="1">
        <w:r>
          <w:rPr>
            <w:rStyle w:val="NavigationLink"/>
          </w:rPr>
          <w:t>оглавление</w:t>
        </w:r>
      </w:hyperlink>
    </w:p>
    <w:p w:rsidR="00775AD8" w:rsidRDefault="00775AD8" w:rsidP="00775AD8">
      <w:pPr>
        <w:pStyle w:val="4"/>
      </w:pPr>
      <w:bookmarkStart w:id="86" w:name="_Toc211882974"/>
      <w:bookmarkStart w:id="87" w:name="_Toc211933170"/>
      <w:r>
        <w:rPr>
          <w:rStyle w:val="DocumentDate"/>
        </w:rPr>
        <w:t>20.10.2025</w:t>
      </w:r>
      <w:r>
        <w:br/>
      </w:r>
      <w:r>
        <w:rPr>
          <w:rStyle w:val="DocumentSource"/>
        </w:rPr>
        <w:t>РБК</w:t>
      </w:r>
      <w:r>
        <w:br/>
      </w:r>
      <w:r>
        <w:rPr>
          <w:rStyle w:val="DocumentName"/>
        </w:rPr>
        <w:t>О роли кафедры «Градостроительство» в развитии городов России</w:t>
      </w:r>
      <w:bookmarkEnd w:id="86"/>
      <w:bookmarkEnd w:id="87"/>
    </w:p>
    <w:p w:rsidR="00775AD8" w:rsidRDefault="00775AD8" w:rsidP="00775AD8">
      <w:pPr>
        <w:pStyle w:val="DocumentBody"/>
      </w:pPr>
      <w:r>
        <w:t>Какие инновации внедряет кафедра. Как влияет научная и образовательная деятельность на устойчивое развитие городов. Интервью с заведующим кафедрой</w:t>
      </w:r>
    </w:p>
    <w:p w:rsidR="00775AD8" w:rsidRDefault="00775AD8" w:rsidP="00775AD8">
      <w:pPr>
        <w:pStyle w:val="DocumentBody"/>
      </w:pPr>
      <w:r>
        <w:t>Заведующий базовой кафедрой, академик Российской академии архитектуры и строительных наук (РААСН) Павел Павлович Спирин делится своим видением о значении научной и образовательной деятельности кафедры «Градостроительство» в Политехе в развитии современного градостроительства России. В интервью обсуждаются ключевые проекты и инновационные подходы в подготовке высококвалифицированных специалистов, а также перспективы сотрудничества с профильными научными организациями, экспертными сообществами и органами власти.</w:t>
      </w:r>
    </w:p>
    <w:p w:rsidR="00775AD8" w:rsidRDefault="00775AD8" w:rsidP="00775AD8">
      <w:pPr>
        <w:pStyle w:val="DocumentBody"/>
      </w:pPr>
      <w:r>
        <w:t>Павел Павлович, расскажите, для чего создана кафедра и какова ее роль в развитии градостроительства?</w:t>
      </w:r>
    </w:p>
    <w:p w:rsidR="00775AD8" w:rsidRDefault="00775AD8" w:rsidP="00775AD8">
      <w:pPr>
        <w:pStyle w:val="DocumentBody"/>
      </w:pPr>
      <w:r>
        <w:t>Кафедра занимается подготовкой высококвалифицированных специалистов в области градостроительного проектирования и управления развитием территорий. Градостроительство - это не просто про чертежи и генпланы. Мы готовим таких специалистов, которые способны создавать качественную градостроительную документацию, соблюдая баланс между частными и публичными интересами. Таким образом, кафедра обучает студентов, формирует их умения, компетенции и научную деятельность. В конечном счете, наша работа - это вклад в создание безопасной, экологичной, экономически эффективной и комфортной городской среды. Лекция «Правовое обеспечение градостроительной деятельности» с заведующим кафедрой Павлом Павловичем Спириным</w:t>
      </w:r>
    </w:p>
    <w:p w:rsidR="00775AD8" w:rsidRDefault="00775AD8" w:rsidP="00775AD8">
      <w:pPr>
        <w:pStyle w:val="DocumentBody"/>
      </w:pPr>
      <w:r>
        <w:t>Подготовка специалистов высокого уровня - очень ответственная работа. Наверняка, должен существовать план действий, чтобы достичь таких амбициозных целей.</w:t>
      </w:r>
    </w:p>
    <w:p w:rsidR="00775AD8" w:rsidRDefault="00775AD8" w:rsidP="00775AD8">
      <w:pPr>
        <w:pStyle w:val="DocumentBody"/>
      </w:pPr>
      <w:r>
        <w:t>Верно. В первую очередь, нами была поставлена задача - усовершенствовать качество образования, проводя занятия в инновационных формах и по актуальным темам градостроительства. Затем - закрепить практико-ориентированную составляющую образовательной деятельности, привлекая ведущих специалистов-практиков из Научно-Исследовательского Института Перспективного Градостроительства (НИИ ПГ), которые являются преподавателями и наставниками в научно-проектной деятельности студентов. Мы планируем и дальше расширять научно-исследовательские, проектные и образовательные связи между Санкт-Петербургским политехническим университетом Петра Великого (Политех) и НИИ ПГ.Санкт-Петербургский политехнический университет Петра Великого</w:t>
      </w:r>
    </w:p>
    <w:p w:rsidR="00775AD8" w:rsidRDefault="00775AD8" w:rsidP="00775AD8">
      <w:pPr>
        <w:pStyle w:val="DocumentBody"/>
      </w:pPr>
      <w:r>
        <w:t>Верно ли я понимаю, что между Научно-Исследовательским Институтом Перспективного Градостроительства и Политехом уже действует соглашение о сотрудничестве?</w:t>
      </w:r>
    </w:p>
    <w:p w:rsidR="00775AD8" w:rsidRDefault="00775AD8" w:rsidP="00775AD8">
      <w:pPr>
        <w:pStyle w:val="DocumentBody"/>
      </w:pPr>
      <w:r>
        <w:t>Именно так. Кафедра «Градостроительство» открыта на базе НИИ ПГ и является структурным подразделением Политеха в составе Инженерно-строительного института. Это позволяет нам выстроить образовательный процесс от бакалавриата до аспирантуры на принципах глубокого погружения в практику. Студенты не просто осваивают теорию, а с самого начала работают с реальными проектами.Научно-Исследовательский Институт Перспективного Градостроительства (НИИ ПГ)</w:t>
      </w:r>
    </w:p>
    <w:p w:rsidR="00775AD8" w:rsidRDefault="00775AD8" w:rsidP="00775AD8">
      <w:pPr>
        <w:pStyle w:val="DocumentBody"/>
      </w:pPr>
      <w:r>
        <w:t>То есть основной упор делается на практическую подготовку студентов? Расскажите об этом подробнее.</w:t>
      </w:r>
    </w:p>
    <w:p w:rsidR="00775AD8" w:rsidRDefault="00775AD8" w:rsidP="00775AD8">
      <w:pPr>
        <w:pStyle w:val="DocumentBody"/>
      </w:pPr>
      <w:r>
        <w:t>Безусловно, практика - это основа. Мы не хотим, чтобы наши студенты изучали теорию в отрыве от реальности. Поэтому ключевая задача - дать им профессиональные знания и навыки через работу с реальными проектами и данными. С самого начала обучения студенты погружаются в среду, где они учатся решать конкретные задачи под руководством высококвалифицированных специалистов-практиков из НИИ ПГ, которые не понаслышке знают, что такое разработка генеральных планов, проектов планировок, управление развитием территорий и техническое сопровождение подготовки всей необходимой документации. Обучение проходит в двух локациях: в университете и в стенах Научно-Исследовательского Института Перспективного Градостроительства.Лекция «Теория градостроительства» с профессором Сергеем Дмитриевичем Митягиным</w:t>
      </w:r>
    </w:p>
    <w:p w:rsidR="00775AD8" w:rsidRDefault="00775AD8" w:rsidP="00775AD8">
      <w:pPr>
        <w:pStyle w:val="DocumentBody"/>
      </w:pPr>
      <w:r>
        <w:t>Допустим, я абитуриент, который хочет развивать свою карьеру и научную деятельность. Какие именно направления на выбор предлагает кафедра?</w:t>
      </w:r>
    </w:p>
    <w:p w:rsidR="00775AD8" w:rsidRDefault="00775AD8" w:rsidP="00775AD8">
      <w:pPr>
        <w:pStyle w:val="DocumentBody"/>
      </w:pPr>
      <w:r>
        <w:t>Мы выстроили полноценную образовательную вертикаль: бакалавриат, магистратура и аспирантура. В бакалавриате мы готовим студентов по направлению «Дизайн архитектурной среды». Магистратура по двум направлениям: «Градостроительство» и «Дизайн архитектурной среды». Для тех, кто хочет посвятить себя науке - аспирантура по специальности «Градостроительство, планировка сельских населенных пунктов». Научная деятельность строится вокруг пяти ключевых направлений: разработка научно-методических подходов к территориальному планированию, развитие информационных систем в градостроительстве, обоснование нормативной базы проектирования, внедрение методов эколого-ориентированного планирования и совершенствование правовых аспектов подготовки градостроительной документации.</w:t>
      </w:r>
    </w:p>
    <w:p w:rsidR="00775AD8" w:rsidRDefault="00775AD8" w:rsidP="00775AD8">
      <w:pPr>
        <w:pStyle w:val="DocumentBody"/>
      </w:pPr>
      <w:r>
        <w:t>Скажите, что имеет непосредственную значимость в научной и проектной деятельности? Какие возможности предоставляет кафедра для студентов?</w:t>
      </w:r>
    </w:p>
    <w:p w:rsidR="00775AD8" w:rsidRDefault="00775AD8" w:rsidP="00775AD8">
      <w:pPr>
        <w:pStyle w:val="DocumentBody"/>
      </w:pPr>
      <w:r>
        <w:t>Я считаю, что для начинающих специалистов и молодых ученых очень важно создание условий для полного погружения в профессиональную среду. Кафедра участвует в научно-исследовательских и опытно-конструкторских работах по договорам, содействует университетским проектам с помощью базы НИИ ПГ, внедряется в междисциплинарные исследования, а также организует участие в конференциях и семинарах. В этом году в феврале состоялась всероссийская научно-практическая конференция «Инновационные подходы в градостроительстве: наука, образование, практика» под патронажем Российской академии архитектуры и строительных наук. Организаторами выступили НИИ ПГ, Политех, Комитет градостроительной политики Ленинградской области и Совет по градостроительному развитию Ленинградской области Санкт-Петербургского Союза архитекторов. Конференция стала важной площадкой для обсуждения актуальных градостроительных вопросов, обмена опытом и установления новых партнерских связей. Помимо этого, в Политехе проводится Всероссийская конференция «Неделя науки ИСИ».Практическое занятие с Ириной Валентиновной Поповой, руководителем проектов НИИ ПГ</w:t>
      </w:r>
    </w:p>
    <w:p w:rsidR="00775AD8" w:rsidRDefault="00775AD8" w:rsidP="00775AD8">
      <w:pPr>
        <w:pStyle w:val="DocumentBody"/>
      </w:pPr>
      <w:r>
        <w:t xml:space="preserve">Для публикации результатов исследований организовано сотрудничество с рецензируемыми изданиями: «Academia. Архитектура и </w:t>
      </w:r>
      <w:r>
        <w:rPr>
          <w:b/>
        </w:rPr>
        <w:t>строительство</w:t>
      </w:r>
      <w:r>
        <w:t xml:space="preserve">», «Архитектура и </w:t>
      </w:r>
      <w:r>
        <w:rPr>
          <w:b/>
        </w:rPr>
        <w:t>строительство</w:t>
      </w:r>
      <w:r>
        <w:t xml:space="preserve"> России», «Биосферная совместимость: человек, регион, технологии», «Вестник БГТУ им. В.Г. Шухова», «Градостроительство и архитектура», «Жилищное </w:t>
      </w:r>
      <w:r>
        <w:rPr>
          <w:b/>
        </w:rPr>
        <w:t>строительство</w:t>
      </w:r>
      <w:r>
        <w:t>», «Инженерный вестник Дона» и другие. Также ведется формирование научных групп для реализации грантов по актуальным направлениям градостроительства и устойчивого развития территорий.</w:t>
      </w:r>
    </w:p>
    <w:p w:rsidR="00775AD8" w:rsidRDefault="00775AD8" w:rsidP="00775AD8">
      <w:pPr>
        <w:pStyle w:val="DocumentBody"/>
      </w:pPr>
      <w:r>
        <w:t>В конце нашего интервью, интересно узнать, что бы вы назвали главным результатом работы кафедры?</w:t>
      </w:r>
    </w:p>
    <w:p w:rsidR="00775AD8" w:rsidRDefault="00775AD8" w:rsidP="00775AD8">
      <w:pPr>
        <w:pStyle w:val="DocumentBody"/>
      </w:pPr>
      <w:r>
        <w:t>После прохождения программ базовой кафедры «Градостроительство» наш выпускник является не просто теоретиком, а полноценным специалистом градостроительной сферы. Человеком, который уже на старте карьеры понимает весь цикл градостроительной деятельности, умеет работать с реальными проектами, проводить исследования и не боится брать на себя ответственность за развитие наших городов. Мы воспитываем не просто исполнителей, а будущих лидеров в сфере градостроительства.</w:t>
      </w:r>
    </w:p>
    <w:p w:rsidR="00775AD8" w:rsidRDefault="00E97632" w:rsidP="00775AD8">
      <w:hyperlink r:id="rId60" w:history="1">
        <w:r w:rsidR="00775AD8">
          <w:rPr>
            <w:rStyle w:val="DocumentOriginalLink"/>
          </w:rPr>
          <w:t>https://companies.rbc.ru/news/mjv9WyGtTh/o-roli-kafedryi-gradostroitelstvo-v-razvitii-gorodov-rossii/</w:t>
        </w:r>
      </w:hyperlink>
    </w:p>
    <w:p w:rsidR="00775AD8" w:rsidRDefault="00775AD8" w:rsidP="00775AD8">
      <w:r>
        <w:rPr>
          <w:sz w:val="18"/>
        </w:rPr>
        <w:t>назад: </w:t>
      </w:r>
      <w:hyperlink w:anchor="ref_toc" w:history="1">
        <w:r>
          <w:rPr>
            <w:rStyle w:val="NavigationLink"/>
          </w:rPr>
          <w:t>оглавление</w:t>
        </w:r>
      </w:hyperlink>
    </w:p>
    <w:p w:rsidR="00984C1F" w:rsidRDefault="003C0E89" w:rsidP="00C42A72">
      <w:pPr>
        <w:pStyle w:val="1"/>
      </w:pPr>
      <w:bookmarkStart w:id="88" w:name="_Toc211933171"/>
      <w:r>
        <w:t>РЕГИОНАЛЬНЫЕ НОВОСТИ</w:t>
      </w:r>
      <w:bookmarkEnd w:id="88"/>
    </w:p>
    <w:p w:rsidR="00AC0A03" w:rsidRDefault="00AC0A03" w:rsidP="00AC0A03">
      <w:pPr>
        <w:pStyle w:val="4"/>
      </w:pPr>
      <w:bookmarkStart w:id="89" w:name="d_04d3b57b64f14acd8f70d224eafe886e"/>
      <w:bookmarkStart w:id="90" w:name="_Toc211882899"/>
      <w:bookmarkStart w:id="91" w:name="_Toc211882868"/>
      <w:bookmarkStart w:id="92" w:name="_Toc211933172"/>
      <w:bookmarkEnd w:id="89"/>
      <w:r>
        <w:rPr>
          <w:rStyle w:val="DocumentDate"/>
        </w:rPr>
        <w:t>20.10.2025</w:t>
      </w:r>
      <w:r>
        <w:br/>
      </w:r>
      <w:r>
        <w:rPr>
          <w:rStyle w:val="DocumentSource"/>
        </w:rPr>
        <w:t>РИА Ново</w:t>
      </w:r>
      <w:r w:rsidR="00A70C35">
        <w:rPr>
          <w:rStyle w:val="DocumentSource"/>
        </w:rPr>
        <w:t>сти</w:t>
      </w:r>
      <w:r>
        <w:br/>
      </w:r>
      <w:bookmarkEnd w:id="90"/>
      <w:r w:rsidR="00A70C35" w:rsidRPr="00A70C35">
        <w:rPr>
          <w:rStyle w:val="DocumentName"/>
        </w:rPr>
        <w:t>В Москве в ближайшие три года построят более 280 километров дорог</w:t>
      </w:r>
      <w:bookmarkEnd w:id="92"/>
    </w:p>
    <w:p w:rsidR="00A70C35" w:rsidRDefault="00A70C35" w:rsidP="00AC0A03">
      <w:pPr>
        <w:pStyle w:val="DocumentBody"/>
      </w:pPr>
      <w:r w:rsidRPr="00A70C35">
        <w:t>Собянин: в Москве в ближайшие три года построят более 283 километров дорог</w:t>
      </w:r>
    </w:p>
    <w:p w:rsidR="00AC0A03" w:rsidRDefault="00AC0A03" w:rsidP="00984C1F">
      <w:pPr>
        <w:pStyle w:val="5"/>
      </w:pPr>
      <w:r>
        <w:t>Больше 283 километров дорог и 47 искусственных сооружений построят в Москве в ближайшие три года, сообщил мэр столицы Сергей Собянин в мессенджере Max.</w:t>
      </w:r>
    </w:p>
    <w:p w:rsidR="00AC0A03" w:rsidRDefault="00AC0A03" w:rsidP="00AC0A03">
      <w:pPr>
        <w:pStyle w:val="DocumentBody"/>
      </w:pPr>
      <w:r>
        <w:t xml:space="preserve">"В ближайшие три года будет построено больше 283 километров дорог, 47 искусственных сооружений и 58 пешеходных переходов . Среди знаковых дорожных объектов: два пешеходных моста через Москву-реку; эстакада основного хода на пересечении со Свободным проспектом и Большим Купавенским проездом; реконструкция Рублевского шоссе и </w:t>
      </w:r>
      <w:r>
        <w:rPr>
          <w:b/>
        </w:rPr>
        <w:t>строительство</w:t>
      </w:r>
      <w:r>
        <w:t xml:space="preserve"> моста через Москву-реку; улично-дорожная сеть в районе станций МЦК Бульвар Рокоссовского и Локомотив", - написал мэр.</w:t>
      </w:r>
    </w:p>
    <w:p w:rsidR="00AC0A03" w:rsidRDefault="00AC0A03" w:rsidP="00AC0A03">
      <w:pPr>
        <w:pStyle w:val="DocumentBody"/>
      </w:pPr>
      <w:r>
        <w:t>Он уточнил, что также планируется возвести участок МСД вдоль Каспийской улицы от Кантемировской улицы до Павелецкого направления МЖД, участок магистрали для соединения МСД и Курганской улицы, а также участок магистрали Солнцево - Бутово - Варшавское шоссе от улицы Поляны до Симферопольского шоссе.</w:t>
      </w:r>
    </w:p>
    <w:p w:rsidR="00A70C35" w:rsidRPr="00A70C35" w:rsidRDefault="00E97632" w:rsidP="00A70C35">
      <w:pPr>
        <w:rPr>
          <w:rStyle w:val="DocumentOriginalLink"/>
        </w:rPr>
      </w:pPr>
      <w:hyperlink r:id="rId61" w:history="1">
        <w:r w:rsidR="00A70C35" w:rsidRPr="00A70C35">
          <w:rPr>
            <w:rStyle w:val="DocumentOriginalLink"/>
          </w:rPr>
          <w:t>https://realty.ria.ru/20251020/moskva-2049300629.html?ysclid=mh03tr37tq826919945</w:t>
        </w:r>
      </w:hyperlink>
      <w:r w:rsidR="00A70C35" w:rsidRPr="00A70C35">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93" w:name="_Toc211933173"/>
      <w:r>
        <w:rPr>
          <w:rStyle w:val="DocumentDate"/>
        </w:rPr>
        <w:t>20.10.2025</w:t>
      </w:r>
      <w:r>
        <w:br/>
      </w:r>
      <w:r w:rsidR="00A70C35">
        <w:rPr>
          <w:rStyle w:val="DocumentSource"/>
        </w:rPr>
        <w:t xml:space="preserve">ТАСС </w:t>
      </w:r>
      <w:r>
        <w:br/>
      </w:r>
      <w:r w:rsidR="00A70C35" w:rsidRPr="00A70C35">
        <w:rPr>
          <w:rStyle w:val="DocumentName"/>
        </w:rPr>
        <w:t>Мутко: в ДФО по поручению президента РФ заселено более 1,5 тыс. арендных квартир</w:t>
      </w:r>
      <w:bookmarkEnd w:id="93"/>
    </w:p>
    <w:p w:rsidR="00A70C35" w:rsidRDefault="00A70C35" w:rsidP="00AC0A03">
      <w:pPr>
        <w:pStyle w:val="DocumentBody"/>
      </w:pPr>
      <w:r>
        <w:t>На реализацию программы было направлено 87 млрд рублей, сообщил генеральный директор ДОМ.PФ</w:t>
      </w:r>
    </w:p>
    <w:p w:rsidR="00AC0A03" w:rsidRDefault="00AC0A03" w:rsidP="00984C1F">
      <w:pPr>
        <w:pStyle w:val="5"/>
      </w:pPr>
      <w:r>
        <w:t>Более 1,5 тыс. квартир уже заселено по программе</w:t>
      </w:r>
      <w:r w:rsidR="00984C1F">
        <w:t xml:space="preserve"> </w:t>
      </w:r>
      <w:r>
        <w:t>строительства доступного арендного жилья на Дальнем Востоке, оператором которой</w:t>
      </w:r>
      <w:r w:rsidR="00984C1F">
        <w:t xml:space="preserve"> </w:t>
      </w:r>
      <w:r>
        <w:t>выступает ДОМ.PФ. Об этом рассказал генеральный директор ДОМ.PФ Виталий Мутко в</w:t>
      </w:r>
      <w:r w:rsidR="00984C1F">
        <w:t xml:space="preserve"> </w:t>
      </w:r>
      <w:r>
        <w:t>ходе встречи с президентом РФ Владимиром Путиным.</w:t>
      </w:r>
    </w:p>
    <w:p w:rsidR="00AC0A03" w:rsidRDefault="00AC0A03" w:rsidP="00AC0A03">
      <w:pPr>
        <w:pStyle w:val="DocumentBody"/>
      </w:pPr>
      <w:r>
        <w:t>"Мы развиваем арендный бизнес - сейчас мы самые большие держатели [такого</w:t>
      </w:r>
      <w:r w:rsidR="00984C1F">
        <w:t xml:space="preserve"> </w:t>
      </w:r>
      <w:r>
        <w:t>банка жилья] - один миллион квадратных метров. Практически завершили ваше</w:t>
      </w:r>
      <w:r w:rsidR="00984C1F">
        <w:t xml:space="preserve"> </w:t>
      </w:r>
      <w:r>
        <w:t>поручение по строительству 10 тысяч квартир на Дальнем Востоке. В этом году</w:t>
      </w:r>
      <w:r w:rsidR="00984C1F">
        <w:t xml:space="preserve"> </w:t>
      </w:r>
      <w:r>
        <w:t>количество семей, заселившихся в новые квартиры в рамках программы, превысило</w:t>
      </w:r>
      <w:r w:rsidR="00984C1F">
        <w:t xml:space="preserve"> </w:t>
      </w:r>
      <w:r>
        <w:t>1,5 тысячи", - сказал Мутко.</w:t>
      </w:r>
    </w:p>
    <w:p w:rsidR="00AC0A03" w:rsidRDefault="00AC0A03" w:rsidP="00A70C35">
      <w:pPr>
        <w:pStyle w:val="DocumentBody"/>
      </w:pPr>
      <w:r>
        <w:t>По его словам, на реализацию программы было направлено 87 млрд руб. "Вы дали</w:t>
      </w:r>
      <w:r w:rsidR="00984C1F">
        <w:t xml:space="preserve"> </w:t>
      </w:r>
      <w:r>
        <w:t>поручение распространить программу строительства арендного жилья на Арктическую</w:t>
      </w:r>
      <w:r w:rsidR="00984C1F">
        <w:t xml:space="preserve"> </w:t>
      </w:r>
      <w:r>
        <w:t>зону. Мы готовы профинансировать 400 квартир такого жилья в Мурманске и</w:t>
      </w:r>
      <w:r w:rsidR="00984C1F">
        <w:t xml:space="preserve"> </w:t>
      </w:r>
      <w:r>
        <w:t>Архан</w:t>
      </w:r>
      <w:r w:rsidR="00A70C35">
        <w:t xml:space="preserve">гельске", - добавил Мутко. </w:t>
      </w:r>
    </w:p>
    <w:p w:rsidR="00A70C35" w:rsidRDefault="00E97632" w:rsidP="00A70C35">
      <w:hyperlink r:id="rId62" w:history="1">
        <w:r w:rsidR="00A70C35" w:rsidRPr="00A70C35">
          <w:rPr>
            <w:rStyle w:val="DocumentOriginalLink"/>
          </w:rPr>
          <w:t>https://tass.ru/nedvizhimost/25397697?ysclid=mh03uh17nu301019468</w:t>
        </w:r>
      </w:hyperlink>
      <w:r w:rsidR="00A70C35">
        <w:t xml:space="preserve"> </w:t>
      </w:r>
    </w:p>
    <w:p w:rsidR="00AC0A03" w:rsidRDefault="00AC0A03" w:rsidP="00AC0A03">
      <w:r>
        <w:rPr>
          <w:sz w:val="18"/>
        </w:rPr>
        <w:t>назад: </w:t>
      </w:r>
      <w:hyperlink w:anchor="ref_toc" w:history="1">
        <w:r>
          <w:rPr>
            <w:rStyle w:val="NavigationLink"/>
          </w:rPr>
          <w:t>оглавление</w:t>
        </w:r>
      </w:hyperlink>
    </w:p>
    <w:p w:rsidR="00A70C35" w:rsidRDefault="00A70C35" w:rsidP="00A70C35">
      <w:pPr>
        <w:pStyle w:val="4"/>
      </w:pPr>
      <w:bookmarkStart w:id="94" w:name="_Toc211918871"/>
      <w:bookmarkStart w:id="95" w:name="_Toc211882966"/>
      <w:bookmarkStart w:id="96" w:name="_Toc211882967"/>
      <w:bookmarkStart w:id="97" w:name="_Toc211933174"/>
      <w:r>
        <w:rPr>
          <w:rStyle w:val="DocumentDate"/>
        </w:rPr>
        <w:t>20.10.2025</w:t>
      </w:r>
      <w:r>
        <w:br/>
      </w:r>
      <w:r>
        <w:rPr>
          <w:rStyle w:val="DocumentSource"/>
        </w:rPr>
        <w:t>Российская газета</w:t>
      </w:r>
      <w:r>
        <w:br/>
      </w:r>
      <w:bookmarkEnd w:id="94"/>
      <w:r w:rsidRPr="00A70C35">
        <w:rPr>
          <w:rStyle w:val="DocumentName"/>
        </w:rPr>
        <w:t>В Тамбове сдали первый арендный дом для студентов</w:t>
      </w:r>
      <w:bookmarkEnd w:id="97"/>
    </w:p>
    <w:p w:rsidR="00A70C35" w:rsidRDefault="00A70C35" w:rsidP="00A70C35">
      <w:pPr>
        <w:pStyle w:val="DocumentBody"/>
      </w:pPr>
      <w:r>
        <w:t>Многоэтажку на 120 квартир построили для учащихся и преподавателей</w:t>
      </w:r>
      <w:r w:rsidR="00984C1F">
        <w:t xml:space="preserve"> </w:t>
      </w:r>
      <w:r>
        <w:t>Державинского университета. Заселиться туда сможет 500 человек, в том числе</w:t>
      </w:r>
      <w:r w:rsidR="00984C1F">
        <w:t xml:space="preserve"> </w:t>
      </w:r>
      <w:r>
        <w:t>иностранцы и студенческие семьи. Ключи начнут выдавать с 1 ноября.</w:t>
      </w:r>
    </w:p>
    <w:p w:rsidR="00A70C35" w:rsidRDefault="00A70C35" w:rsidP="00A70C35">
      <w:pPr>
        <w:pStyle w:val="DocumentBody"/>
      </w:pPr>
      <w:r>
        <w:t>Здание расположено в вузовском кампусе по улице Советской недалеко от</w:t>
      </w:r>
      <w:r w:rsidR="00984C1F">
        <w:t xml:space="preserve"> </w:t>
      </w:r>
      <w:r>
        <w:t>центра города. В доме 17 этажей (включая один подземный), квартиры - одно-</w:t>
      </w:r>
      <w:r w:rsidR="00984C1F">
        <w:t xml:space="preserve"> </w:t>
      </w:r>
      <w:r>
        <w:t>и двухкомнатные.</w:t>
      </w:r>
    </w:p>
    <w:p w:rsidR="00A70C35" w:rsidRDefault="00A70C35" w:rsidP="00A70C35">
      <w:pPr>
        <w:pStyle w:val="DocumentBody"/>
      </w:pPr>
      <w:r>
        <w:t>"Этот дом станет первым подобным объектом в регионе и одним из</w:t>
      </w:r>
      <w:r w:rsidR="00984C1F">
        <w:t xml:space="preserve"> </w:t>
      </w:r>
      <w:r>
        <w:t>немногих в стране, который имеет четкое целевое назначение: обеспечение</w:t>
      </w:r>
      <w:r w:rsidR="00984C1F">
        <w:t xml:space="preserve"> </w:t>
      </w:r>
      <w:r>
        <w:t>комфортного проживания студентов", - отметила руководитель управления</w:t>
      </w:r>
      <w:r w:rsidR="00984C1F">
        <w:t xml:space="preserve"> </w:t>
      </w:r>
      <w:r>
        <w:t>Росреестра по Тамбовской области Татьяна Воякина.</w:t>
      </w:r>
    </w:p>
    <w:p w:rsidR="00A70C35" w:rsidRDefault="00A70C35" w:rsidP="00A70C35">
      <w:pPr>
        <w:pStyle w:val="DocumentBody"/>
      </w:pPr>
      <w:r>
        <w:t>Соглашение о реализации проекта было подписано в Тамбове в августе</w:t>
      </w:r>
      <w:r w:rsidR="00984C1F">
        <w:t xml:space="preserve"> </w:t>
      </w:r>
      <w:r>
        <w:t>2022 года. Под арендный дом выделили 25 соток. Работы начались в 2023-м.</w:t>
      </w:r>
      <w:r w:rsidR="00984C1F">
        <w:t xml:space="preserve"> </w:t>
      </w:r>
      <w:r>
        <w:t>Сейчас объект поставлен на кадастровый учет, в ближайшее время институт</w:t>
      </w:r>
      <w:r w:rsidR="00984C1F">
        <w:t xml:space="preserve"> </w:t>
      </w:r>
      <w:r>
        <w:t xml:space="preserve">развития </w:t>
      </w:r>
      <w:r>
        <w:rPr>
          <w:b/>
        </w:rPr>
        <w:t>ДОМ.РФ</w:t>
      </w:r>
      <w:r>
        <w:t xml:space="preserve"> заключит долгосрочный договор аренды помещений с Тамбовским</w:t>
      </w:r>
      <w:r w:rsidR="00984C1F">
        <w:t xml:space="preserve"> </w:t>
      </w:r>
      <w:r>
        <w:t>университетом имени Г. Державина.</w:t>
      </w:r>
    </w:p>
    <w:p w:rsidR="00A70C35" w:rsidRDefault="00A70C35" w:rsidP="00A70C35">
      <w:pPr>
        <w:pStyle w:val="DocumentBody"/>
      </w:pPr>
      <w:r>
        <w:t>"Важное преимущество - расположение дома в непосредственной близости</w:t>
      </w:r>
      <w:r w:rsidR="00984C1F">
        <w:t xml:space="preserve"> </w:t>
      </w:r>
      <w:r>
        <w:t>от учебных, культурных, спортивных и досуговых объектов, где все</w:t>
      </w:r>
      <w:r w:rsidR="00984C1F">
        <w:t xml:space="preserve"> </w:t>
      </w:r>
      <w:r>
        <w:t>необходимое находится под рукой. Целый этаж мы предусмотрели для проживания</w:t>
      </w:r>
      <w:r w:rsidR="00984C1F">
        <w:t xml:space="preserve"> </w:t>
      </w:r>
      <w:r>
        <w:t>студенческих семей, в том числе с детьми. Для таких жильцов предусмотрены</w:t>
      </w:r>
      <w:r w:rsidR="00984C1F">
        <w:t xml:space="preserve"> </w:t>
      </w:r>
      <w:r>
        <w:t>существенные скидки", - пояснил ректор ТГУ Павел Моисеев.</w:t>
      </w:r>
    </w:p>
    <w:p w:rsidR="00A70C35" w:rsidRDefault="00A70C35" w:rsidP="00A70C35">
      <w:pPr>
        <w:pStyle w:val="DocumentBody"/>
      </w:pPr>
      <w:r>
        <w:t>Сейчас в вузе составляют списки желающих проживать в студенческом</w:t>
      </w:r>
      <w:r w:rsidR="00984C1F">
        <w:t xml:space="preserve"> </w:t>
      </w:r>
      <w:r>
        <w:t>доме. Это право имеют не только российские, но и иностранные студенты (в</w:t>
      </w:r>
      <w:r w:rsidR="00984C1F">
        <w:t xml:space="preserve"> </w:t>
      </w:r>
      <w:r>
        <w:t>том числе супружеские пары), а также приезжающие на время преподаватели.</w:t>
      </w:r>
    </w:p>
    <w:p w:rsidR="00A70C35" w:rsidRDefault="00A70C35" w:rsidP="00A70C35">
      <w:pPr>
        <w:pStyle w:val="DocumentAuthor"/>
      </w:pPr>
      <w:r>
        <w:t>Татьяна Ткачёва</w:t>
      </w:r>
    </w:p>
    <w:p w:rsidR="00A70C35" w:rsidRPr="00A70C35" w:rsidRDefault="00E97632" w:rsidP="00A70C35">
      <w:pPr>
        <w:rPr>
          <w:rStyle w:val="DocumentOriginalLink"/>
        </w:rPr>
      </w:pPr>
      <w:hyperlink r:id="rId63" w:history="1">
        <w:r w:rsidR="00A70C35" w:rsidRPr="00A70C35">
          <w:rPr>
            <w:rStyle w:val="DocumentOriginalLink"/>
          </w:rPr>
          <w:t>https://rg.ru/2025/10/20/reg-cfo/bolshe-chem-obshchaga.html?ysclid=mh03ynakem386056987</w:t>
        </w:r>
      </w:hyperlink>
      <w:r w:rsidR="00A70C35" w:rsidRPr="00A70C35">
        <w:rPr>
          <w:rStyle w:val="DocumentOriginalLink"/>
        </w:rPr>
        <w:t xml:space="preserve"> </w:t>
      </w:r>
    </w:p>
    <w:p w:rsidR="00A70C35" w:rsidRDefault="00A70C35" w:rsidP="00A70C35">
      <w:r>
        <w:rPr>
          <w:sz w:val="18"/>
        </w:rPr>
        <w:t>назад: </w:t>
      </w:r>
      <w:hyperlink w:anchor="ref_toc" w:history="1">
        <w:r>
          <w:rPr>
            <w:rStyle w:val="NavigationLink"/>
          </w:rPr>
          <w:t>оглавление</w:t>
        </w:r>
      </w:hyperlink>
    </w:p>
    <w:p w:rsidR="00A70C35" w:rsidRDefault="00A70C35" w:rsidP="00A70C35">
      <w:pPr>
        <w:pStyle w:val="4"/>
      </w:pPr>
      <w:bookmarkStart w:id="98" w:name="_Toc211933175"/>
      <w:r>
        <w:rPr>
          <w:rStyle w:val="DocumentDate"/>
        </w:rPr>
        <w:t>20.10.2025</w:t>
      </w:r>
      <w:r>
        <w:br/>
      </w:r>
      <w:r>
        <w:rPr>
          <w:rStyle w:val="DocumentSource"/>
        </w:rPr>
        <w:t>РБК</w:t>
      </w:r>
      <w:r>
        <w:br/>
      </w:r>
      <w:r>
        <w:rPr>
          <w:rStyle w:val="DocumentName"/>
        </w:rPr>
        <w:t>Георгий Филимонов заявил о высоких результатах в строительной отрасли</w:t>
      </w:r>
      <w:bookmarkEnd w:id="95"/>
      <w:bookmarkEnd w:id="98"/>
    </w:p>
    <w:p w:rsidR="00A70C35" w:rsidRDefault="00A70C35" w:rsidP="00A70C35">
      <w:pPr>
        <w:pStyle w:val="DocumentBody"/>
      </w:pPr>
      <w:r>
        <w:t>По его словам, Вологодская область расположилась в «зеленой» зоне рейтинга правительственной комиссии по региональному развитию</w:t>
      </w:r>
    </w:p>
    <w:p w:rsidR="00A70C35" w:rsidRDefault="00A70C35" w:rsidP="00984C1F">
      <w:pPr>
        <w:pStyle w:val="5"/>
      </w:pPr>
      <w:r>
        <w:t>Губернатор Вологодской области Георгий Филимонов заявил о беспрецедентных результатах в строительной отрасли. В частности, по словам Филимонова, региону удалось достичь высоких результатов в программе по переселению граждан из ветхого и аварийного жилья, решению проблем обманутых дольщиков и обеспечению жильем детей-сирот.</w:t>
      </w:r>
    </w:p>
    <w:p w:rsidR="00A70C35" w:rsidRDefault="00A70C35" w:rsidP="00A70C35">
      <w:pPr>
        <w:pStyle w:val="DocumentBody"/>
      </w:pPr>
      <w:r>
        <w:t>"В настоящее время Вологодчина расположилась в "зеленой зоне" и занимает девятое место в так называемом "светофоре". Это рейтинг регионов, который еженедельно обновляется на заседаниях штаба правительственной комиссии по региональному развитию под руководством заместителя председателя правительства РФ Марата Хуснуллина", - заявил Филимонов.</w:t>
      </w:r>
    </w:p>
    <w:p w:rsidR="00A70C35" w:rsidRDefault="00A70C35" w:rsidP="00A70C35">
      <w:pPr>
        <w:pStyle w:val="DocumentBody"/>
      </w:pPr>
      <w:r>
        <w:t>В частности, в 2024 году в Вологодской области была досрочно завершена программа по переселению граждан из аварийного жилья с перевыполнением плана на 29,5%. Всего сдано 30 многоквартирных домов, что является рекордом для региона. По программе расселено 7,2 тыс. человек.</w:t>
      </w:r>
    </w:p>
    <w:p w:rsidR="00A70C35" w:rsidRDefault="00A70C35" w:rsidP="00A70C35">
      <w:pPr>
        <w:pStyle w:val="DocumentBody"/>
      </w:pPr>
      <w:r>
        <w:t>В программу расселения на 2025-2026 годы включили 55 аварийных домов площадью 11,6 тыс. квадратных метров, в которых проживает 670 человек. В этом году дополнительно за счет средств областного бюджета расселили 1,9 тыс. квадратных метров, новые жилплощади получили 154 человека. Еще 23 семьи на 60 человек из Вологды стали обладателями сертификатов на приобретение или строительство жилья", - уточнили в пресс-службе главы региона.</w:t>
      </w:r>
    </w:p>
    <w:p w:rsidR="00A70C35" w:rsidRDefault="00A70C35" w:rsidP="00A70C35">
      <w:pPr>
        <w:pStyle w:val="DocumentBody"/>
      </w:pPr>
      <w:r>
        <w:t>Также в Вологодской области, по словам Филимонова, полностью решена проблема обманутых дольщиков больше такой категории граждан в регионе нет. Всего удалось восстановить права 1470 вологжан, которые были участниками долевого строительства в 29 проблемных многоквартирных домах.</w:t>
      </w:r>
    </w:p>
    <w:p w:rsidR="00A70C35" w:rsidRDefault="00A70C35" w:rsidP="00A70C35">
      <w:pPr>
        <w:pStyle w:val="DocumentBody"/>
      </w:pPr>
      <w:r>
        <w:t>"Подняли планку и по обеспечению жильем детей-сирот. В этом году за счет средств областного бюджета улучшим жилищные условия 450 человек. Направили на эти цели свыше 2 млрд руб.", - добавил Георгий Филимонов.</w:t>
      </w:r>
    </w:p>
    <w:p w:rsidR="00A70C35" w:rsidRDefault="00E97632" w:rsidP="00A70C35">
      <w:hyperlink r:id="rId64" w:history="1">
        <w:r w:rsidR="00A70C35">
          <w:rPr>
            <w:rStyle w:val="DocumentOriginalLink"/>
          </w:rPr>
          <w:t>https://vo.rbc.ru/vo/20/10/2025/68f63ee79a79477560c85866?from=regional_newsfeed</w:t>
        </w:r>
      </w:hyperlink>
    </w:p>
    <w:p w:rsidR="00A70C35" w:rsidRDefault="00A70C35" w:rsidP="00A70C35">
      <w:r>
        <w:rPr>
          <w:sz w:val="18"/>
        </w:rPr>
        <w:t>назад: </w:t>
      </w:r>
      <w:hyperlink w:anchor="ref_toc" w:history="1">
        <w:r>
          <w:rPr>
            <w:rStyle w:val="NavigationLink"/>
          </w:rPr>
          <w:t>оглавление</w:t>
        </w:r>
      </w:hyperlink>
    </w:p>
    <w:p w:rsidR="00A70C35" w:rsidRDefault="00A70C35" w:rsidP="00A70C35">
      <w:pPr>
        <w:pStyle w:val="4"/>
      </w:pPr>
      <w:bookmarkStart w:id="99" w:name="_Toc211933176"/>
      <w:r>
        <w:rPr>
          <w:rStyle w:val="DocumentDate"/>
        </w:rPr>
        <w:t>20.10.2025</w:t>
      </w:r>
      <w:r>
        <w:br/>
      </w:r>
      <w:r>
        <w:rPr>
          <w:rStyle w:val="DocumentSource"/>
        </w:rPr>
        <w:t>РБК</w:t>
      </w:r>
      <w:r>
        <w:br/>
      </w:r>
      <w:r>
        <w:rPr>
          <w:rStyle w:val="DocumentName"/>
        </w:rPr>
        <w:t>В Кировской области началось строительство передового фиджитал-центра</w:t>
      </w:r>
      <w:bookmarkEnd w:id="96"/>
      <w:bookmarkEnd w:id="99"/>
    </w:p>
    <w:p w:rsidR="00A70C35" w:rsidRDefault="00A70C35" w:rsidP="00A70C35">
      <w:pPr>
        <w:pStyle w:val="DocumentBody"/>
      </w:pPr>
      <w:r>
        <w:t>Главгосэкспертиза всего за один календарный месяц одобрила проект возведения фиджитал-центра, реализуемого в рамках федерального проекта «Бизнес-спринт»</w:t>
      </w:r>
    </w:p>
    <w:p w:rsidR="00A70C35" w:rsidRDefault="00A70C35" w:rsidP="00A70C35">
      <w:pPr>
        <w:pStyle w:val="DocumentBody"/>
      </w:pPr>
      <w:r>
        <w:t>Спортивный комплекс объединит в себе цифровые и физические виды спорта, следуя современным тенденциям и интересам молодого поколения. Проект реализуется на условиях концессионного соглашения. В составе фиджитал-центра предусмотрены универсальный спортивный зал, спортивные площадки для занятия игровыми видами спорта, зоны VR, игровых консолей и компьютеров для занятий киберспортом, а также помещение лазертага, как активной версии киберспортивных дисциплин.</w:t>
      </w:r>
    </w:p>
    <w:p w:rsidR="00A70C35" w:rsidRDefault="00A70C35" w:rsidP="00A70C35">
      <w:pPr>
        <w:pStyle w:val="DocumentBody"/>
      </w:pPr>
      <w:r>
        <w:t>«Фиджитал-центр в Кировской области - пилотный объект такого рода для Главгосэкспертизы. Это не только прорывной проект для Кировской области, но и действительно «бизнес-спринт» прохождения экспертизы в нашем Учреждении. Концессионер не в первый раз показывает глубокую заинтересованность в быстром и качественном выполнении работ. В этом необычном проекте он использовал возможность проведения экспертного сопровождения до направления проектной документации на экспертизу по постановлению Правительства РФ от 06.05.2023 № 717. Решение позволило на ранней стадии оценить и нивелировать все возможные риски, способствуя снижению затрат и эффективному прохождению экспертизы без боязни не уложиться в ее сжатые сроки. Параллельно с доработкой технических решений концессионером формировалась сметная документация для прохождения государственной экспертизы. Кстати, затраты на экспертное сопровождение результатов инженерных изысканий и разделов проектной документации включаются в сводный сметный расчет стоимости строительства», - рассказал Руководитель Службы главных экспертов проекта по объектам гражданского назначения Главгосэкспертизы России Максим Ботт.</w:t>
      </w:r>
    </w:p>
    <w:p w:rsidR="00A70C35" w:rsidRDefault="00A70C35" w:rsidP="00A70C35">
      <w:pPr>
        <w:pStyle w:val="DocumentBody"/>
      </w:pPr>
      <w:r>
        <w:t>Спортивный комплекс рассчитан на одновременный прием 80 посетителей. Его площадь составит 2900 квадратных метров и будет включать не только помещения для занятий спортом и киберспортом, но и брифинг-румы, стримерские комнаты, а также раздевалки и кафетерий.</w:t>
      </w:r>
    </w:p>
    <w:p w:rsidR="00A70C35" w:rsidRDefault="00A70C35" w:rsidP="00A70C35">
      <w:pPr>
        <w:pStyle w:val="DocumentBody"/>
      </w:pPr>
      <w:r>
        <w:t>Первый заместитель Председателя Правительства Кировской области Дмитрий Курдюмов отметил: «В Кировской области за последние 5 лет построено много социальных объектов. Приятно удивлены сроками прохождения экспертизы проекта, что позволило уже через месяц после завершения проектирования приступить к строительству здания. В соответствии с постановлением Правительства РФ от 06.05.2023 № 717 у исполнителей есть возможность еще на этапе проектирования получать замечания и сразу вносить изменения, чтобы после загрузки проекта на экспертизу было минимальное количество замечаний. В рамках экспертного сопровождения проекта фиджитал-центра были отработаны все замечания по технической части документации, что позволило в кратчайшие сроки согласовать сметную документацию и получить положительное заключение экспертизы. И это, безусловно, позитивно скажется на сроках реализации всего проекта».</w:t>
      </w:r>
    </w:p>
    <w:p w:rsidR="00A70C35" w:rsidRDefault="00A70C35" w:rsidP="00A70C35">
      <w:pPr>
        <w:pStyle w:val="DocumentBody"/>
      </w:pPr>
      <w:r>
        <w:t>При правильном подходе к механизму экспертного сопровождения по постановлению Правительства РФ от 06.05.2023 № 717 и активной работе команд застройщика и г, он максимально эффективен.</w:t>
      </w:r>
    </w:p>
    <w:p w:rsidR="00A70C35" w:rsidRDefault="00E97632" w:rsidP="00A70C35">
      <w:hyperlink r:id="rId65" w:history="1">
        <w:r w:rsidR="00A70C35">
          <w:rPr>
            <w:rStyle w:val="DocumentOriginalLink"/>
          </w:rPr>
          <w:t>https://companies.rbc.ru/news/IHrwSfgCRw/v-kirovskoj-oblasti-nachalos-stroitelstvo-peredovogo-fidzhital-tsentra/</w:t>
        </w:r>
      </w:hyperlink>
    </w:p>
    <w:p w:rsidR="00A70C35" w:rsidRDefault="00A70C35" w:rsidP="00A70C35">
      <w:r>
        <w:rPr>
          <w:sz w:val="18"/>
        </w:rPr>
        <w:t>назад: </w:t>
      </w:r>
      <w:hyperlink w:anchor="ref_toc" w:history="1">
        <w:r>
          <w:rPr>
            <w:rStyle w:val="NavigationLink"/>
          </w:rPr>
          <w:t>оглавление</w:t>
        </w:r>
      </w:hyperlink>
    </w:p>
    <w:p w:rsidR="00C5104C" w:rsidRDefault="00C5104C" w:rsidP="00C5104C">
      <w:pPr>
        <w:pStyle w:val="4"/>
      </w:pPr>
      <w:bookmarkStart w:id="100" w:name="_Toc211933177"/>
      <w:r>
        <w:rPr>
          <w:rStyle w:val="DocumentDate"/>
        </w:rPr>
        <w:t>20.10.2025</w:t>
      </w:r>
      <w:r>
        <w:br/>
      </w:r>
      <w:r>
        <w:rPr>
          <w:rStyle w:val="DocumentSource"/>
        </w:rPr>
        <w:t>TatCenter.ru</w:t>
      </w:r>
      <w:r>
        <w:br/>
      </w:r>
      <w:r>
        <w:rPr>
          <w:rStyle w:val="DocumentName"/>
        </w:rPr>
        <w:t>На стройках Татарстана устранили более 97% нарушений</w:t>
      </w:r>
      <w:bookmarkEnd w:id="91"/>
      <w:bookmarkEnd w:id="100"/>
    </w:p>
    <w:p w:rsidR="00C5104C" w:rsidRDefault="00C5104C" w:rsidP="00C5104C">
      <w:pPr>
        <w:pStyle w:val="DocumentBody"/>
      </w:pPr>
      <w:r>
        <w:t xml:space="preserve">Всего с начала года различными ведомствами проведено 1395 проверок </w:t>
      </w:r>
      <w:r>
        <w:rPr>
          <w:b/>
        </w:rPr>
        <w:t>строительных</w:t>
      </w:r>
      <w:r>
        <w:t xml:space="preserve"> объектов.</w:t>
      </w:r>
    </w:p>
    <w:p w:rsidR="00C5104C" w:rsidRDefault="00C5104C" w:rsidP="00C5104C">
      <w:pPr>
        <w:pStyle w:val="DocumentBody"/>
      </w:pPr>
      <w:r>
        <w:t xml:space="preserve">В Татарстане достигнуты высокие показатели по устранению нарушений в </w:t>
      </w:r>
      <w:r>
        <w:rPr>
          <w:b/>
        </w:rPr>
        <w:t>строительной</w:t>
      </w:r>
      <w:r>
        <w:t xml:space="preserve"> сфере. По данным первого замминистра </w:t>
      </w:r>
      <w:r>
        <w:rPr>
          <w:b/>
        </w:rPr>
        <w:t>строительства</w:t>
      </w:r>
      <w:r>
        <w:t>, архитектуры и ЖКХ РТ Дамира Шайдуллина, из 5160 выявленных нарушений уже исправлено 5010, что составляет более 97%.</w:t>
      </w:r>
    </w:p>
    <w:p w:rsidR="00C5104C" w:rsidRDefault="00C5104C" w:rsidP="00C5104C">
      <w:pPr>
        <w:pStyle w:val="DocumentBody"/>
      </w:pPr>
      <w:r>
        <w:t xml:space="preserve">Контрольно-надзорная деятельность велась по нескольким направлениям: </w:t>
      </w:r>
      <w:r>
        <w:rPr>
          <w:b/>
        </w:rPr>
        <w:t>саморегулируемые организации</w:t>
      </w:r>
      <w:r>
        <w:t xml:space="preserve"> провели 2127 проверок и применили меры воздействия в 939 случаях, Инспекция Госстройнадзора вынесла 441 постановление об административной ответственности, а Главное </w:t>
      </w:r>
      <w:r>
        <w:rPr>
          <w:b/>
        </w:rPr>
        <w:t>инвестиционно-строительное</w:t>
      </w:r>
      <w:r>
        <w:t xml:space="preserve"> управление организовало 2355 проверочных мероприятий. Всего с начала года различными ведомствами проведено 1395 проверок </w:t>
      </w:r>
      <w:r>
        <w:rPr>
          <w:b/>
        </w:rPr>
        <w:t>строительных</w:t>
      </w:r>
      <w:r>
        <w:t xml:space="preserve"> объектов.</w:t>
      </w:r>
    </w:p>
    <w:p w:rsidR="00C5104C" w:rsidRDefault="00E97632" w:rsidP="00C5104C">
      <w:hyperlink r:id="rId66" w:history="1">
        <w:r w:rsidR="00C5104C">
          <w:rPr>
            <w:rStyle w:val="DocumentOriginalLink"/>
          </w:rPr>
          <w:t>https://tatcenter.ru/news/na-strojkah-tatarstana-ustranili-bolee-97-narushenij/</w:t>
        </w:r>
      </w:hyperlink>
    </w:p>
    <w:p w:rsidR="00C5104C" w:rsidRDefault="00C5104C" w:rsidP="00C5104C">
      <w:r>
        <w:rPr>
          <w:sz w:val="18"/>
        </w:rPr>
        <w:t>назад: </w:t>
      </w:r>
      <w:hyperlink w:anchor="ref_toc" w:history="1">
        <w:r>
          <w:rPr>
            <w:rStyle w:val="NavigationLink"/>
          </w:rPr>
          <w:t>оглавление</w:t>
        </w:r>
      </w:hyperlink>
    </w:p>
    <w:p w:rsidR="00AC0A03" w:rsidRDefault="00AC0A03" w:rsidP="00AC0A03">
      <w:pPr>
        <w:pStyle w:val="4"/>
      </w:pPr>
      <w:bookmarkStart w:id="101" w:name="_Toc211933178"/>
      <w:r>
        <w:rPr>
          <w:rStyle w:val="DocumentDate"/>
        </w:rPr>
        <w:t>20.10.2025</w:t>
      </w:r>
      <w:r>
        <w:br/>
      </w:r>
      <w:r w:rsidR="00A70C35">
        <w:rPr>
          <w:rStyle w:val="DocumentSource"/>
        </w:rPr>
        <w:t>РИА Новости</w:t>
      </w:r>
      <w:r>
        <w:br/>
      </w:r>
      <w:r w:rsidR="00A70C35" w:rsidRPr="00A70C35">
        <w:rPr>
          <w:rStyle w:val="DocumentName"/>
        </w:rPr>
        <w:t>В Москве пресекли деятельность по незаконной легализации мигрантов</w:t>
      </w:r>
      <w:bookmarkEnd w:id="101"/>
    </w:p>
    <w:p w:rsidR="00A70C35" w:rsidRDefault="00A70C35" w:rsidP="00AC0A03">
      <w:pPr>
        <w:pStyle w:val="DocumentBody"/>
      </w:pPr>
      <w:r w:rsidRPr="00A70C35">
        <w:t>В Москве перекрыли канал, легализовавший незаконно более 3 тыс мигрантов</w:t>
      </w:r>
    </w:p>
    <w:p w:rsidR="00AC0A03" w:rsidRDefault="00AC0A03" w:rsidP="00AC0A03">
      <w:pPr>
        <w:pStyle w:val="DocumentBody"/>
      </w:pPr>
      <w:r>
        <w:t>Канал незаконной миграции, легализовавший более трех тысяч строителей, перекрыли в Москве, сообщила официальный представитель МВД России Ирина Волк.</w:t>
      </w:r>
    </w:p>
    <w:p w:rsidR="00AC0A03" w:rsidRDefault="00AC0A03" w:rsidP="00AC0A03">
      <w:pPr>
        <w:pStyle w:val="DocumentBody"/>
      </w:pPr>
      <w:r>
        <w:t>"Мои коллеги перекрыли еще один канал незаконной миграции в нашу страну . По данным оперативников, криминальная схема была реализована должностными лицами кадрового агентства и строительной организации, которые незаконно легализовали более трех тысяч иностранных граждан на территории Российской Федерации... Сотрудниками правоохранительных органов задержаны пятеро фигурантов", - написала она в Telegram-канале.</w:t>
      </w:r>
    </w:p>
    <w:p w:rsidR="00AC0A03" w:rsidRDefault="00AC0A03" w:rsidP="00AC0A03">
      <w:pPr>
        <w:pStyle w:val="DocumentBody"/>
      </w:pPr>
      <w:r>
        <w:t>Как рассказала Волк, среди них трое предполагаемых организаторов преступной схемы, их сообщники, готовившие документы, и иностранец, выступавший в качестве номинального директора в фирмах. В настоящее время двое фигурантов арестованы, трое находятся под домашним арестом.</w:t>
      </w:r>
    </w:p>
    <w:p w:rsidR="00AC0A03" w:rsidRDefault="00AC0A03" w:rsidP="00AC0A03">
      <w:pPr>
        <w:pStyle w:val="DocumentBody"/>
      </w:pPr>
      <w:r>
        <w:t>Отмечается, что иностранцев фиктивно трудоустраивали в подконтрольных фирмах-однодневках, которые были зарегистрированы на подставное лицо по поддельным документам. Волк пояснила, что фактически приезжие работали в строительной компании.</w:t>
      </w:r>
    </w:p>
    <w:p w:rsidR="00AC0A03" w:rsidRDefault="00AC0A03" w:rsidP="00AC0A03">
      <w:pPr>
        <w:pStyle w:val="DocumentBody"/>
      </w:pPr>
      <w:r>
        <w:t>По данному факту возбуждено дело по статье об организации незаконной миграции. Добавляется, что в ходе обысков изъяты трудовые договоры, печати фиктивных организаций, техника, средства связи и иные предметы.</w:t>
      </w:r>
    </w:p>
    <w:p w:rsidR="00AC0A03" w:rsidRDefault="00AC0A03" w:rsidP="00AC0A03">
      <w:pPr>
        <w:pStyle w:val="DocumentBody"/>
      </w:pPr>
      <w:r>
        <w:t>Сообщается, что мероприятия проводились сотрудниками Управления экономической безопасности и противодействия коррупции ГУ МВД России по Москве совместно с коллегами из регионального Управления ФСБ России.</w:t>
      </w:r>
    </w:p>
    <w:p w:rsidR="00A70C35" w:rsidRPr="00A70C35" w:rsidRDefault="00E97632" w:rsidP="00A70C35">
      <w:pPr>
        <w:rPr>
          <w:rStyle w:val="DocumentOriginalLink"/>
        </w:rPr>
      </w:pPr>
      <w:hyperlink r:id="rId67" w:history="1">
        <w:r w:rsidR="00A70C35" w:rsidRPr="00A70C35">
          <w:rPr>
            <w:rStyle w:val="DocumentOriginalLink"/>
          </w:rPr>
          <w:t>https://ria.ru/20251020/migranty-2049399576.html?ysclid=mh03we47tb275566588</w:t>
        </w:r>
      </w:hyperlink>
      <w:r w:rsidR="00A70C35" w:rsidRPr="00A70C35">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102" w:name="_Toc211882916"/>
      <w:bookmarkStart w:id="103" w:name="_Toc211933179"/>
      <w:r>
        <w:rPr>
          <w:rStyle w:val="DocumentDate"/>
        </w:rPr>
        <w:t>20.10.2025</w:t>
      </w:r>
      <w:r>
        <w:br/>
      </w:r>
      <w:r>
        <w:rPr>
          <w:rStyle w:val="DocumentSource"/>
        </w:rPr>
        <w:t>Коммерсантъ (kommersant.ru)</w:t>
      </w:r>
      <w:r>
        <w:br/>
      </w:r>
      <w:r>
        <w:rPr>
          <w:rStyle w:val="DocumentName"/>
        </w:rPr>
        <w:t>Частное в городском</w:t>
      </w:r>
      <w:bookmarkEnd w:id="102"/>
      <w:bookmarkEnd w:id="103"/>
    </w:p>
    <w:p w:rsidR="00AC0A03" w:rsidRDefault="00AC0A03" w:rsidP="00AC0A03">
      <w:pPr>
        <w:pStyle w:val="DocumentBody"/>
      </w:pPr>
      <w:r>
        <w:t>Сколько частных домов осталось в Москве</w:t>
      </w:r>
    </w:p>
    <w:p w:rsidR="00AC0A03" w:rsidRDefault="00AC0A03" w:rsidP="00AC0A03">
      <w:pPr>
        <w:pStyle w:val="DocumentBody"/>
      </w:pPr>
      <w:r>
        <w:t>Количество частных жилых домов, расположенных в административных границах крупных российских городов, выросло в экспозиции на 11% по сравнению с аналогичными прошлогодними показателями, говорят эксперты. Впрочем, в Москве такое предложение остается единичным, а современные покупатели предпочтут историческим поселкам, скорее, жилье в новостройке.</w:t>
      </w:r>
    </w:p>
    <w:p w:rsidR="00AC0A03" w:rsidRDefault="00AC0A03" w:rsidP="00AC0A03">
      <w:pPr>
        <w:pStyle w:val="DocumentBody"/>
      </w:pPr>
      <w:r>
        <w:t>Частные дома чаще выставляют на продажу</w:t>
      </w:r>
    </w:p>
    <w:p w:rsidR="00AC0A03" w:rsidRDefault="00AC0A03" w:rsidP="00AC0A03">
      <w:pPr>
        <w:pStyle w:val="DocumentBody"/>
      </w:pPr>
      <w:r>
        <w:t>На текущий момент в городах-миллионниках продается 9,5 тыс. полноценных загородных домов — это на 11% больше, чем год назад, говорят в ЦИАН. Рост экспозиции в компании объясняют высокой стоимостью самих частных домов, а также их ремонта и эксплуатации. Суммарно на индивидуальные дома приходится около 7% предложения городского жилья. «Больше всего, а именно свыше 10%, реализуется в Ростове-на-Дону, Краснодаре и Казани»,— уточняет руководитель «ЦИАН.Аналитики» Алексей Попов.</w:t>
      </w:r>
    </w:p>
    <w:p w:rsidR="00AC0A03" w:rsidRDefault="00AC0A03" w:rsidP="00AC0A03">
      <w:pPr>
        <w:pStyle w:val="DocumentBody"/>
      </w:pPr>
      <w:r>
        <w:t>В «Авито Недвижимости» добавляют, что среди городов-миллионников наиболее высокими темпами объем предложения рос в Нижнем Новгороде (на 23% относительно сентября 2024 года), Омске (18%), Новосибирске (7%), Самаре и Красноярске (на 6%), а также Перми (2%).</w:t>
      </w:r>
    </w:p>
    <w:p w:rsidR="00AC0A03" w:rsidRDefault="00AC0A03" w:rsidP="00AC0A03">
      <w:pPr>
        <w:pStyle w:val="DocumentBody"/>
      </w:pPr>
      <w:r>
        <w:t>Опрошенные аналитики подчеркивают, что формат частного жилья смещается в пригороды и коттеджные поселки, тогда как в городской черте приоритет отдается комплексному развитию территорий.</w:t>
      </w:r>
    </w:p>
    <w:p w:rsidR="00AC0A03" w:rsidRDefault="00AC0A03" w:rsidP="00AC0A03">
      <w:pPr>
        <w:pStyle w:val="DocumentBody"/>
      </w:pPr>
      <w:r>
        <w:t xml:space="preserve">«В части городов новое индивидуальное </w:t>
      </w:r>
      <w:r>
        <w:rPr>
          <w:b/>
        </w:rPr>
        <w:t>строительство</w:t>
      </w:r>
      <w:r>
        <w:t xml:space="preserve"> практически не ведется, а старый фонд со временем выбывает: на месте частных домов реализуются проекты многоэтажной застройки»,— объясняет управляющий директор направления вторичной и загородной недвижимости «Авито Недвижимости» Сергей Еремкин.</w:t>
      </w:r>
    </w:p>
    <w:p w:rsidR="00AC0A03" w:rsidRDefault="00AC0A03" w:rsidP="00AC0A03">
      <w:pPr>
        <w:pStyle w:val="DocumentBody"/>
      </w:pPr>
      <w:r>
        <w:t>Например, в старых границах Москвы сегмент частных домовладений пополняется только за счет выхода на рынок элитных жилых комплексов, объединяющих отдельно стоящие особняки в центральных районах, говорят участники рынка.</w:t>
      </w:r>
    </w:p>
    <w:p w:rsidR="00AC0A03" w:rsidRDefault="00AC0A03" w:rsidP="00AC0A03">
      <w:pPr>
        <w:pStyle w:val="DocumentBody"/>
      </w:pPr>
      <w:r>
        <w:t>«В Москве новых частных домов не строят»</w:t>
      </w:r>
    </w:p>
    <w:p w:rsidR="00AC0A03" w:rsidRDefault="00AC0A03" w:rsidP="00AC0A03">
      <w:pPr>
        <w:pStyle w:val="DocumentBody"/>
      </w:pPr>
      <w:r>
        <w:t>Рассуждая о предложении на рынке частного домовладения в пределах столицы, опрошенные «Ъ-Недвижимостью» эксперты делили индивидуальные дома в черте мегаполиса на расположенные внутри и за МКАД. В старых границах Москвы сегодня существуют три поселка с исторически частной застройкой: «поселок художников» на Соколе, «Серебряный бор» и поселок частных домовладений в Лианозово.</w:t>
      </w:r>
    </w:p>
    <w:p w:rsidR="00AC0A03" w:rsidRDefault="00AC0A03" w:rsidP="00AC0A03">
      <w:pPr>
        <w:pStyle w:val="DocumentBody"/>
      </w:pPr>
      <w:r>
        <w:t xml:space="preserve">Здесь цены на небольшой дом начинаются от 50 млн руб.: именно по такой стоимости экспонируется двухэтажный коттедж площадью 600 кв. м и с участком в 10 соток на улице Громова в Лианозово. </w:t>
      </w:r>
    </w:p>
    <w:p w:rsidR="00AC0A03" w:rsidRDefault="00AC0A03" w:rsidP="00AC0A03">
      <w:pPr>
        <w:pStyle w:val="DocumentBody"/>
      </w:pPr>
      <w:r>
        <w:t>В Лианозово, отмечают эксперты, расположены самые бюджетные частные дома в старых границах Москвы.</w:t>
      </w:r>
    </w:p>
    <w:p w:rsidR="00AC0A03" w:rsidRDefault="00AC0A03" w:rsidP="00AC0A03">
      <w:pPr>
        <w:pStyle w:val="DocumentBody"/>
      </w:pPr>
      <w:r>
        <w:t>«В коттеджном поселке ДСК имени Ларина в Лианозово сейчас можно приобрести односемейные коттеджи в разном состоянии от 50 млн до 250 млн руб. Высокая стоимость обусловлена самой по себе уникальной для частных домов локацией внутри МКАД, даже несмотря на относительную непрестижность северного направления»,— говорит руководитель департамента загородной недвижимости VSN Group Ольга Магилина. Заметно дороже дома в «поселке художников» — единственной сохранившейся деревне недалеко от центра Москвы, окруженной домами сталинской эпохи. С 1970-х годов поселок обладает статусом памятника градостроительства. По данным на октябрь 2025 года, стоимость объектов здесь достигает 370 млн руб. Самый дешевый вариант в локации — дом за 70 млн руб. с деревянным фасадом.</w:t>
      </w:r>
    </w:p>
    <w:p w:rsidR="00AC0A03" w:rsidRDefault="00AC0A03" w:rsidP="00AC0A03">
      <w:pPr>
        <w:pStyle w:val="DocumentBody"/>
      </w:pPr>
      <w:r>
        <w:t>«В старых границах Москвы сегмент частных домов рассчитан на достаточно узкую целевую аудиторию. Сделки с такими домами единичные и проходят регулярно, но редко, поскольку это эксклюзивные лоты, рассчитанные на определенную аудиторию. Тенденции роста или снижения спроса в этом сегменте нет»,— подчеркивает руководитель аналитического центра «Инком-Недвижимости» Дмитрий Таганов.</w:t>
      </w:r>
    </w:p>
    <w:p w:rsidR="00AC0A03" w:rsidRDefault="00AC0A03" w:rsidP="00AC0A03">
      <w:pPr>
        <w:pStyle w:val="DocumentBody"/>
      </w:pPr>
      <w:r>
        <w:t>Одна из недавних таких сделок прошла в «поселке художников». «Продавали деревянный дом площадью 90 кв. м, собственник сделал скидку 5% от стоимости. Самое ценное у этого лота — участок размером 12 соток. Другой пример — дом площадью 120 кв. м в Троице-Лыково (СЗАО, местность в составе района Строгино), участок 9,6 сотки. Участок был не в собственности, а в аренде на 49 лет. Конечно, это была непростая сделка, так как переуступали право аренды под домом — три раза возвращали документы, поскольку в МФЦ не могли правильно в систему завести право аренды. Сделка была без торга»,— рассказывает начальник отдела «Загородная недвижимость» «Инком-Недвижимости» и член Общественного совета при Росреестре РФ Татьяна Максимова.</w:t>
      </w:r>
    </w:p>
    <w:p w:rsidR="00AC0A03" w:rsidRDefault="00AC0A03" w:rsidP="00AC0A03">
      <w:pPr>
        <w:pStyle w:val="DocumentBody"/>
      </w:pPr>
      <w:r>
        <w:t>Эксперт добавляет, что чаще подобные объекты продают соседям, то есть дома не выходят на открытый рынок.</w:t>
      </w:r>
    </w:p>
    <w:p w:rsidR="00AC0A03" w:rsidRDefault="00AC0A03" w:rsidP="00AC0A03">
      <w:pPr>
        <w:pStyle w:val="DocumentBody"/>
      </w:pPr>
      <w:r>
        <w:t>В Alpha Star Properties подтверждают, что «те собственники, кто смог купить такую землю, продолжают ее держать и крайне редко недвижимость в этих поселках переходит из рук в руки». «Сейчас в продаже есть, например, пять домов в “поселке художников”, но из них только один в рекламе, и три дома в “Серебряном бору”, но из них опять же в рекламе только один. Остальные собственники ни в коем случае не хотели бы привлекать внимание к своему активу. Они стараются сохранить конфиденциальность»,— объясняет руководитель Alpha Star Properties Елена Юргенева. Она добавляет, что интерес к таким объектам постепенно снижается: для нового поколения покупателей-миллионеров исторические поселки в черте города утратили свою актуальность. «Криптобизнесмены, блогеры, инфобизнесмены скорее купят новый дом в новом поселке или пентхаус в “Москва-Сити”. Для них поселки в Москве просто неоправданно дорогие земельные участки со странными домами»,— говорит эксперт.</w:t>
      </w:r>
    </w:p>
    <w:p w:rsidR="00AC0A03" w:rsidRDefault="00AC0A03" w:rsidP="00AC0A03">
      <w:pPr>
        <w:pStyle w:val="DocumentBody"/>
      </w:pPr>
      <w:r>
        <w:t>«Дома уходят как пирожки»</w:t>
      </w:r>
    </w:p>
    <w:p w:rsidR="00AC0A03" w:rsidRDefault="00AC0A03" w:rsidP="00AC0A03">
      <w:pPr>
        <w:pStyle w:val="DocumentBody"/>
      </w:pPr>
      <w:r>
        <w:t xml:space="preserve">Если в Москве проживание в частном доме престижно, то в других городах это явление более распространенное. Например, в Краснодаре спрос на частные дома в черте города в последние годы растет, что обусловлено в том числе миграцией россиян на юг страны. «Интерес к частным домам был простимулирован доступностью </w:t>
      </w:r>
      <w:r>
        <w:rPr>
          <w:b/>
        </w:rPr>
        <w:t>ипотеки</w:t>
      </w:r>
      <w:r>
        <w:t>: покупатели приобретали в основном дома экономкласса площадью 85–90 кв. м на четырех земельных сотках за 6–7,5 млн руб. Сейчас спрос остается высоким: только наше агентство за 2025 год продало 20 таких домов»,— говорит владелица агентства «Дом для семьи» Евгения Беликова.</w:t>
      </w:r>
    </w:p>
    <w:p w:rsidR="00AC0A03" w:rsidRDefault="00AC0A03" w:rsidP="00AC0A03">
      <w:pPr>
        <w:pStyle w:val="DocumentBody"/>
      </w:pPr>
      <w:r>
        <w:t>«В Краснодаре сотка земли под застройку обойдется в 6 млн руб., в пригородах — от 1 млн руб. Подавляющее большинство предложения — около 80% — приходится на дома на первичном рынке. Вторичное жилье сейчас практически не продается из-за высокой ключевой ставки»,— продолжает Евгения Беликова. Быстрее всего, по ее словам, реализуются дома у реки вдали от магистралей, а вот объекты с менее удачной локацией в оживленных частях города могут находиться в экспозиции годами.</w:t>
      </w:r>
    </w:p>
    <w:p w:rsidR="00AC0A03" w:rsidRDefault="00AC0A03" w:rsidP="00AC0A03">
      <w:pPr>
        <w:pStyle w:val="DocumentBody"/>
      </w:pPr>
      <w:r>
        <w:t xml:space="preserve">В Казани возможно приобрести как землю отдельно, так и участок с договором строительного подряда. В случае покупки в </w:t>
      </w:r>
      <w:r>
        <w:rPr>
          <w:b/>
        </w:rPr>
        <w:t>ипотеку</w:t>
      </w:r>
      <w:r>
        <w:t xml:space="preserve"> банк аккредитует проект и покупатель получает комплексное решение — земля плюс </w:t>
      </w:r>
      <w:r>
        <w:rPr>
          <w:b/>
        </w:rPr>
        <w:t>строительство</w:t>
      </w:r>
      <w:r>
        <w:t xml:space="preserve"> дома «под ключ», говорят местные риэлторы.</w:t>
      </w:r>
    </w:p>
    <w:p w:rsidR="00AC0A03" w:rsidRDefault="00AC0A03" w:rsidP="00AC0A03">
      <w:pPr>
        <w:pStyle w:val="DocumentBody"/>
      </w:pPr>
      <w:r>
        <w:t>Объем сделок с частными домами в границах Казани тоже растет: по сравнению с прошлым годом спрос увеличился примерно на 15–20%, отмечают местные риэлторы.</w:t>
      </w:r>
    </w:p>
    <w:p w:rsidR="00AC0A03" w:rsidRDefault="00AC0A03" w:rsidP="00AC0A03">
      <w:pPr>
        <w:pStyle w:val="DocumentBody"/>
      </w:pPr>
      <w:r>
        <w:t>«Люди стали активнее рассматривать индивидуальное жилье как альтернативу квартире, особенно семьи с детьми. Основные причины — рост стоимости жилья в многоквартирных домах, развитие транспортной доступности и желание иметь собственную территорию. Наибольшим спросом пользуются одноэтажные дома площадью от 85 до 130 кв. м — они удобны для проживания и экономичны в обслуживании»,— говорит руководитель направления загородной недвижимости компании «Флэт» Денис Хохлов. А вот большие коттеджи свыше 300 кв. м или дома без подключения к коммуникациям чаще задерживаются в экспозиции. Также сложнее продать старые дома, требующие капитального ремонта — покупатели сегодня все чаще выбирают вариант «заезжай и живи», заключает эксперт.</w:t>
      </w:r>
    </w:p>
    <w:p w:rsidR="00AC0A03" w:rsidRDefault="00AC0A03" w:rsidP="00AC0A03">
      <w:pPr>
        <w:pStyle w:val="DocumentAuthor"/>
      </w:pPr>
      <w:r>
        <w:t>Анна Героева</w:t>
      </w:r>
    </w:p>
    <w:p w:rsidR="00AC0A03" w:rsidRDefault="00E97632" w:rsidP="00AC0A03">
      <w:hyperlink r:id="rId68" w:history="1">
        <w:r w:rsidR="00AC0A03">
          <w:rPr>
            <w:rStyle w:val="DocumentOriginalLink"/>
          </w:rPr>
          <w:t>https://www.kommersant.ru/doc/8138684</w:t>
        </w:r>
      </w:hyperlink>
    </w:p>
    <w:p w:rsidR="00AC0A03" w:rsidRDefault="00AC0A03" w:rsidP="00AC0A03">
      <w:r>
        <w:rPr>
          <w:sz w:val="18"/>
        </w:rPr>
        <w:t>назад: </w:t>
      </w:r>
      <w:hyperlink w:anchor="ref_toc" w:history="1">
        <w:r>
          <w:rPr>
            <w:rStyle w:val="NavigationLink"/>
          </w:rPr>
          <w:t>оглавление</w:t>
        </w:r>
      </w:hyperlink>
    </w:p>
    <w:p w:rsidR="000C73B8" w:rsidRDefault="000C73B8" w:rsidP="000C73B8">
      <w:pPr>
        <w:pStyle w:val="4"/>
      </w:pPr>
      <w:bookmarkStart w:id="104" w:name="_Toc211918902"/>
      <w:bookmarkStart w:id="105" w:name="_Toc211918864"/>
      <w:bookmarkStart w:id="106" w:name="_Toc211882926"/>
      <w:bookmarkStart w:id="107" w:name="_Toc211933180"/>
      <w:r>
        <w:rPr>
          <w:rStyle w:val="DocumentDate"/>
        </w:rPr>
        <w:t>21.10.2025</w:t>
      </w:r>
      <w:r>
        <w:br/>
      </w:r>
      <w:r>
        <w:rPr>
          <w:rStyle w:val="DocumentSource"/>
        </w:rPr>
        <w:t>Ведомости (vedomosti.ru)</w:t>
      </w:r>
      <w:r>
        <w:br/>
      </w:r>
      <w:r>
        <w:rPr>
          <w:rStyle w:val="DocumentName"/>
        </w:rPr>
        <w:t>Новостройки новой Москвы за последний квартал подорожали на 11%</w:t>
      </w:r>
      <w:bookmarkEnd w:id="104"/>
      <w:bookmarkEnd w:id="107"/>
    </w:p>
    <w:p w:rsidR="000C73B8" w:rsidRDefault="000C73B8" w:rsidP="000C73B8">
      <w:pPr>
        <w:pStyle w:val="DocumentBody"/>
      </w:pPr>
      <w:r>
        <w:t>Цены на квартиры там растут быстрее, чем в столице и Подмосковье</w:t>
      </w:r>
    </w:p>
    <w:p w:rsidR="000C73B8" w:rsidRDefault="000C73B8" w:rsidP="000C73B8">
      <w:pPr>
        <w:pStyle w:val="DocumentBody"/>
      </w:pPr>
      <w:r>
        <w:t>Средняя стоимость проданных новостроек в новой Москве по итогам III квартала 2025 г. выросла на 11,2% до 274 452 руб. за 1 кв. м, по данным системы мониторинга BnMap.pro. По словам представителя сервиса, в старой Москве и Подмосковье темпы роста цен на первичку в июле – сентябре были почти в 2 раза ниже: 6 и 6,5% соответственно до 507 686 и 204 272 руб. за квадрат. Причем в первой локации этот показатель за последний месяц даже снизился на 4,7% к августу из-за уменьшения стоимости сделок в сегменте делюкс на 6,5% до 2,9 млн руб., отмечает собеседник «Ведомостей».</w:t>
      </w:r>
    </w:p>
    <w:p w:rsidR="000C73B8" w:rsidRDefault="000C73B8" w:rsidP="000C73B8">
      <w:pPr>
        <w:pStyle w:val="DocumentBody"/>
      </w:pPr>
      <w:r>
        <w:t>Новая Москва за месяц подорожала на 2,8%, а область – на 0,8%. В среднем по всему Московскому региону стоимость реализованного метра в III квартале составила 335 200 руб. – это на 8,3% больше, чем было годом ранее, уточняет представитель «Циана». При этом, по его словам, в ТиНАО цены сделок за тот же период подросли на 9,3% до 270 100 руб.</w:t>
      </w:r>
    </w:p>
    <w:p w:rsidR="000C73B8" w:rsidRDefault="000C73B8" w:rsidP="000C73B8">
      <w:pPr>
        <w:pStyle w:val="DocumentBody"/>
      </w:pPr>
      <w:r>
        <w:t>Если сравнивать сентябрь-2025 с аналогичным месяцем прошлого года, то реализованные новостройки в новой Москве подорожали на 13,3% до 275 000 руб. за 1 кв. м, в старой – на 5,6% до 510 000 руб., в Подмосковье – на 6,9% до 206 000 руб., сообщает «Пульс продаж новостроек».</w:t>
      </w:r>
    </w:p>
    <w:p w:rsidR="000C73B8" w:rsidRDefault="000C73B8" w:rsidP="000C73B8">
      <w:pPr>
        <w:pStyle w:val="DocumentBody"/>
      </w:pPr>
      <w:r>
        <w:t>Для новой Москвы ключевым драйвером является оптимальное соотношение цены и качества, считает директор по продажам девелоперской компании «Мангазея» Федор Ушаков. По его словам, покупатель получает больше квадратных метров, современную планировку и среду обитания за те же деньги, что за малометражку в старом фонде в столице. Управляющий партнер Unikey Айгуль Юсупова также акцентирует внимание на относительно низкой стоимости метра в ТиНАО при достаточно высоком уровне развития транспортной и социальной инфраструктуры. Именно эти факторы обеспечивают устойчивый спрос и быстрые темпы подорожания жилья в новой Москве, считает она.</w:t>
      </w:r>
    </w:p>
    <w:p w:rsidR="000C73B8" w:rsidRDefault="000C73B8" w:rsidP="000C73B8">
      <w:pPr>
        <w:pStyle w:val="DocumentBody"/>
      </w:pPr>
      <w:r>
        <w:t xml:space="preserve">Несмотря на увеличение стоимости сделок, платежеспособный спрос остается ограниченным, отмечают эксперты. Продажи смещаются в сторону более компактных лотов, говорит руководитель «Циан.Аналитики» Алексей Попов. По его словам, средняя площадь проданной квартиры в Московском регионе за квартал стала на 3% меньше и впервые приблизилась к рубежу в 45 кв. м. Люди покупают самые доступные квартиры, добавляют аналитики сервиса «Яндекс недвижимость». Именно поэтому, по их мнению, стоимость метра в сделках растет значительно медленнее, чем в предложении. Особенно в старой Москве, где медианный показатель в объявлениях </w:t>
      </w:r>
      <w:r>
        <w:rPr>
          <w:b/>
        </w:rPr>
        <w:t>застройщиков</w:t>
      </w:r>
      <w:r>
        <w:t xml:space="preserve"> увеличился в сентябре на 3,4% к предыдущему месяцу и на 20,4% год к году до 556 000 руб., по данным сервиса.</w:t>
      </w:r>
    </w:p>
    <w:p w:rsidR="000C73B8" w:rsidRDefault="000C73B8" w:rsidP="000C73B8">
      <w:pPr>
        <w:pStyle w:val="DocumentBody"/>
      </w:pPr>
      <w:r>
        <w:t>В новой Москве квартиры в предложении подорожали на 4,4% за месяц и на 13,6% за год до 296 000 руб. за 1 кв. м, подсчитали в «Яндекс недвижимости». А в Подмосковье цена предложения растет даже медленнее, чем сделок. Первая, по оценкам сервиса, по итогам прошедшего месяца достигла 217 000 руб., что лишь на 2,3% выше уровня августа и на 3,3% – сентября 2024 г.</w:t>
      </w:r>
    </w:p>
    <w:p w:rsidR="000C73B8" w:rsidRDefault="000C73B8" w:rsidP="000C73B8">
      <w:pPr>
        <w:pStyle w:val="DocumentBody"/>
      </w:pPr>
      <w:r>
        <w:t xml:space="preserve">Разрыв между динамикой стоимости сделок и предложений в Москве связан с перегревом рынка в дорогих сегментах, уверена коммерческий директор ГК «Развитие» Виктория Анохина. По ее словам, за последний год увеличилось число лотов премиальных и делюкс-проектов, где уровень стартовых цен вырос почти на треть. Но реальный спрос за такими темпами не поспевает, в результате сделки все чаще проходят с дисконтом, поясняет эксперт. В Москве, особенно в новостройках от крупных девелоперов, цена предложения не всегда означает финальную стоимость, отмечает Ушаков. По его словам, она изначально предполагает потенциал для больших скидок, рассрочек, программ trade-in и других финансовых инструментов, которые </w:t>
      </w:r>
      <w:r>
        <w:rPr>
          <w:b/>
        </w:rPr>
        <w:t>застройщики</w:t>
      </w:r>
      <w:r>
        <w:t xml:space="preserve"> используют для мотивации покупателя.</w:t>
      </w:r>
    </w:p>
    <w:p w:rsidR="000C73B8" w:rsidRDefault="000C73B8" w:rsidP="000C73B8">
      <w:pPr>
        <w:pStyle w:val="DocumentBody"/>
      </w:pPr>
      <w:r>
        <w:t>В Подмосковье, по мнению Анохиной, рынок развивается стабильнее, так как основную его часть формирует комфорт-класс, пользующийся устойчивым спросом. Поэтому цены предложения и фактические цены сделок в регионе движутся практически в одном темпе, без признаков перегрева или искусственного завышения, резюмирует она.</w:t>
      </w:r>
    </w:p>
    <w:p w:rsidR="000C73B8" w:rsidRDefault="000C73B8" w:rsidP="000C73B8">
      <w:pPr>
        <w:pStyle w:val="DocumentAuthor"/>
      </w:pPr>
      <w:r>
        <w:t>Мария Асиновская</w:t>
      </w:r>
    </w:p>
    <w:p w:rsidR="000F23C4" w:rsidRPr="000F23C4" w:rsidRDefault="00E97632" w:rsidP="000F23C4">
      <w:pPr>
        <w:rPr>
          <w:rStyle w:val="DocumentOriginalLink"/>
        </w:rPr>
      </w:pPr>
      <w:hyperlink r:id="rId69" w:history="1">
        <w:r w:rsidR="000F23C4" w:rsidRPr="000F23C4">
          <w:rPr>
            <w:rStyle w:val="DocumentOriginalLink"/>
          </w:rPr>
          <w:t>https://www.vedomosti.ru/realty/articles/2025/10/21/1148402-novostroiki-novoi-moskvi-podorozhali?ysclid=mh040tf8gd742253299</w:t>
        </w:r>
      </w:hyperlink>
      <w:r w:rsidR="000F23C4" w:rsidRPr="000F23C4">
        <w:rPr>
          <w:rStyle w:val="DocumentOriginalLink"/>
        </w:rPr>
        <w:t xml:space="preserve"> </w:t>
      </w:r>
    </w:p>
    <w:p w:rsidR="000C73B8" w:rsidRDefault="000C73B8" w:rsidP="000C73B8">
      <w:r>
        <w:rPr>
          <w:sz w:val="18"/>
        </w:rPr>
        <w:t>назад: </w:t>
      </w:r>
      <w:hyperlink w:anchor="ref_toc" w:history="1">
        <w:r>
          <w:rPr>
            <w:rStyle w:val="NavigationLink"/>
          </w:rPr>
          <w:t>оглавление</w:t>
        </w:r>
      </w:hyperlink>
    </w:p>
    <w:p w:rsidR="000C73B8" w:rsidRDefault="000F23C4" w:rsidP="000C73B8">
      <w:pPr>
        <w:pStyle w:val="4"/>
      </w:pPr>
      <w:bookmarkStart w:id="108" w:name="_Toc211933181"/>
      <w:r>
        <w:rPr>
          <w:rStyle w:val="DocumentDate"/>
        </w:rPr>
        <w:t>20</w:t>
      </w:r>
      <w:r w:rsidR="000C73B8">
        <w:rPr>
          <w:rStyle w:val="DocumentDate"/>
        </w:rPr>
        <w:t>.10.2025</w:t>
      </w:r>
      <w:r w:rsidR="000C73B8">
        <w:br/>
      </w:r>
      <w:r w:rsidR="000C73B8">
        <w:rPr>
          <w:rStyle w:val="DocumentSource"/>
        </w:rPr>
        <w:t>МК</w:t>
      </w:r>
      <w:r w:rsidR="000C73B8">
        <w:br/>
      </w:r>
      <w:bookmarkEnd w:id="105"/>
      <w:r w:rsidRPr="000F23C4">
        <w:rPr>
          <w:rStyle w:val="DocumentName"/>
        </w:rPr>
        <w:t>Метро в Люберцах и Мытищах: анонсированы планы по расширению подземки</w:t>
      </w:r>
      <w:bookmarkEnd w:id="108"/>
    </w:p>
    <w:p w:rsidR="000C73B8" w:rsidRDefault="000F23C4" w:rsidP="000C73B8">
      <w:pPr>
        <w:pStyle w:val="DocumentBody"/>
      </w:pPr>
      <w:r w:rsidRPr="000F23C4">
        <w:t>Пассажиры Подмосковья дождутся метро после 2035 года</w:t>
      </w:r>
    </w:p>
    <w:p w:rsidR="000C73B8" w:rsidRDefault="000C73B8" w:rsidP="000C73B8">
      <w:pPr>
        <w:pStyle w:val="DocumentBody"/>
      </w:pPr>
      <w:r>
        <w:t xml:space="preserve">В планах развития Московского метрополитена значится </w:t>
      </w:r>
      <w:r>
        <w:rPr>
          <w:b/>
        </w:rPr>
        <w:t>строительство</w:t>
      </w:r>
      <w:r>
        <w:t xml:space="preserve"> уже нескольких подмосковных участков, один из них — это продление Некрасовской линии до станции «Зенино» в Люберцах. Правда, речь о достаточно отдаленной перспективе: метро в Люберцы по плану начнут строить уже после 2035 года. Соответствующая перспективная схема обсуждается в соцсетях.</w:t>
      </w:r>
    </w:p>
    <w:p w:rsidR="000C73B8" w:rsidRDefault="000C73B8" w:rsidP="000C73B8">
      <w:pPr>
        <w:pStyle w:val="DocumentBody"/>
      </w:pPr>
      <w:r>
        <w:t xml:space="preserve">Приводится ориентировочная длина участка — около двух километров от конечной станции «Некрасовка». В нынешнем масштабе цен </w:t>
      </w:r>
      <w:r>
        <w:rPr>
          <w:b/>
        </w:rPr>
        <w:t>строительство</w:t>
      </w:r>
      <w:r>
        <w:t xml:space="preserve"> обойдется ориентировочно в 36 млрд рублей, а пассажиропоток составит до 81 тысячи человек в сутки. Приблизительный срок открытия станции — если все пойдет по плану, конечно, — 2038 год.</w:t>
      </w:r>
    </w:p>
    <w:p w:rsidR="000C73B8" w:rsidRDefault="000C73B8" w:rsidP="000C73B8">
      <w:pPr>
        <w:pStyle w:val="DocumentBody"/>
      </w:pPr>
      <w:r>
        <w:t>Помимо этого участка на тот же период запланировано продлить в Мытищи Калужско-Рижскую линию — на ней после «Медведково» появятся еще две станции. От «Преображенской пощади» метро пойдет ответвлением до поселка Восточный (там запланировано шесть станций). Таганско-Краснопресненская линия будет продлена от «Планерной» до Куркино через Путилково, а Бирюлевская — от «ЗИЛа» до «Тульской». А Троицкая линия поедет от того же пересадочного узла «ЗИЛ» до «Автозаводской».</w:t>
      </w:r>
    </w:p>
    <w:p w:rsidR="000C73B8" w:rsidRDefault="000C73B8" w:rsidP="000C73B8">
      <w:pPr>
        <w:pStyle w:val="DocumentBody"/>
      </w:pPr>
      <w:r>
        <w:t>Наконец, в этих перспективных планах — давно запроектированный центральный участок линии номер 8 (желтой), он соединит Калининский и Солнцевский радиусы. На этой линии, первой за долгие годы в центре города, запланированы две станции.</w:t>
      </w:r>
    </w:p>
    <w:p w:rsidR="000C73B8" w:rsidRDefault="000C73B8" w:rsidP="000C73B8">
      <w:pPr>
        <w:pStyle w:val="DocumentBody"/>
      </w:pPr>
      <w:r>
        <w:t>Что касается наземных рельсовых проектов, на 2035–39 годы анонсировано открытие движения по стандарту МЦД-4 на ответвлении от Горьковского хода до Балашихи с продлением до «Звездной» на север. А на Павелецком направлении (перспективный МЦД-5) пассажирское движение появится на ветке в сторону Апаринок и Московского коксогазового завода.</w:t>
      </w:r>
    </w:p>
    <w:p w:rsidR="000C73B8" w:rsidRDefault="000C73B8" w:rsidP="000C73B8">
      <w:pPr>
        <w:pStyle w:val="DocumentBody"/>
      </w:pPr>
      <w:r>
        <w:t>Все анонсированные проекты достаточно актуальны и в том или ином виде обсуждались проектными организациями, подтвердил «МК» один из руководящих сотрудников столичного метростроя. Однако будут ли в реальности построены данные участки и, если да, в каком объеме и очередности — говорить пока рано. Об этом свидетельствует, в частности, судьба большинства подобных инициатив, от обсуждения которых до реализации прошли порой десятки лет. И реализованы они были не в своем изначальном виде, а со значительными изменениями.</w:t>
      </w:r>
    </w:p>
    <w:p w:rsidR="000C73B8" w:rsidRDefault="000C73B8" w:rsidP="000C73B8">
      <w:pPr>
        <w:pStyle w:val="DocumentBody"/>
      </w:pPr>
      <w:r>
        <w:t>Так, утопическими неизменно оказываются проекты вилочного движения в мосметро: такое движение несовместимо с графиком на пассажиронапряженных линиях. Именно поэтому на заре истории метро в Москве убрали вилочное движение в сторону Киевского вокзала на трассе первой очереди — впоследствии трасса вошла в состав Филевской линии. Позже вилочное движение существовало на Горьковско-Замоскворецкой линии (поезда шли то до «Каховской», то до «Красногвардейской»), но в конце 90-х годов короткий участок, ныне вошедший в БКЛ, пришлось выделить в особую мини-линию.</w:t>
      </w:r>
    </w:p>
    <w:p w:rsidR="000C73B8" w:rsidRDefault="000C73B8" w:rsidP="000C73B8">
      <w:pPr>
        <w:pStyle w:val="DocumentBody"/>
      </w:pPr>
      <w:r>
        <w:t>— Именно поэтому трехпутная станция «Полежаевская» не действуют так, как задумано, — пояснил собеседник «МК». — Изначально планировалось организовать там вилочное движение в направлении Строгино — Крылатское, приблизительный аналог нынешней Рублево-Архангельской линии. Но уже в 80-е годы от проекта отказались. Как и от проекта продления Сокольнической линии на север от «Черкизовской» вдоль Щелковского шоссе.</w:t>
      </w:r>
    </w:p>
    <w:p w:rsidR="000C73B8" w:rsidRDefault="000C73B8" w:rsidP="000C73B8">
      <w:pPr>
        <w:pStyle w:val="DocumentBody"/>
      </w:pPr>
      <w:r>
        <w:t>Продления сверхнапряженных оранжевой и фиолетовой линий могут быть проблематичными из-за скачка пассажиропотока. А вот продление Некрасовской линии наиболее вероятно, считает проектировщик. Что же касается центрального участка Калининско-Солнцевской линии, он, как и недавно «подвешенный» проект подземного центрального участка МЦД-5, может вновь быть отложен по причине нехватки бюджета.</w:t>
      </w:r>
    </w:p>
    <w:p w:rsidR="000C73B8" w:rsidRDefault="000C73B8" w:rsidP="000C73B8">
      <w:pPr>
        <w:pStyle w:val="DocumentBody"/>
      </w:pPr>
      <w:r>
        <w:t>Пока же можно быть более или менее твердо уверенными в планах на ближайшую пятилетку: в 2026 году предполагается открыть участок Рублёво-Архангельской линии от «Делового центра» до «Бульвара Карбышева», а в 2027 году она будет продлена до станции «Ильинская». В 2028 году собираются открыть Бирюлевскую линию — от «ЗИЛа» до «Курьяново», в Бирюлеве станцию откроют еще на год позже.</w:t>
      </w:r>
    </w:p>
    <w:p w:rsidR="000C73B8" w:rsidRDefault="000C73B8" w:rsidP="000C73B8">
      <w:pPr>
        <w:pStyle w:val="DocumentBody"/>
      </w:pPr>
      <w:r>
        <w:t>Вместо «Щелковской» новой конечной Арбатско-Покровской линии в 2028 году должно стать «Гольяново». Троицкую линию в 2029 году планируют довести до Троицка.</w:t>
      </w:r>
    </w:p>
    <w:p w:rsidR="000C73B8" w:rsidRDefault="000C73B8" w:rsidP="000C73B8">
      <w:pPr>
        <w:pStyle w:val="DocumentBody"/>
      </w:pPr>
      <w:r>
        <w:t>А через пять лет — в 2030 году — на старой Кольцевой линии впервые за почти 80 лет появится новая станция: «Достоевская» будет обеспечивать пересадку на север Люблинско-Дмитровской линии.</w:t>
      </w:r>
    </w:p>
    <w:p w:rsidR="000C73B8" w:rsidRDefault="000C73B8" w:rsidP="000C73B8">
      <w:pPr>
        <w:pStyle w:val="DocumentBody"/>
      </w:pPr>
      <w:r>
        <w:t>Еще на конец нынешнего десятилетия анонсируют постройку новой станции «Южный порт» и продление Сокольнической линии до станции «Холмогорская». Однако работы по этим участкам находятся лишь в начальной стадии.</w:t>
      </w:r>
    </w:p>
    <w:p w:rsidR="000C73B8" w:rsidRDefault="000C73B8" w:rsidP="000C73B8">
      <w:pPr>
        <w:pStyle w:val="DocumentAuthor"/>
      </w:pPr>
      <w:r>
        <w:t>Антон Размахнин</w:t>
      </w:r>
    </w:p>
    <w:p w:rsidR="000F23C4" w:rsidRPr="000F23C4" w:rsidRDefault="00E97632" w:rsidP="000F23C4">
      <w:pPr>
        <w:rPr>
          <w:rStyle w:val="DocumentOriginalLink"/>
        </w:rPr>
      </w:pPr>
      <w:hyperlink r:id="rId70" w:history="1">
        <w:r w:rsidR="000F23C4" w:rsidRPr="000F23C4">
          <w:rPr>
            <w:rStyle w:val="DocumentOriginalLink"/>
          </w:rPr>
          <w:t>https://www.mk.ru/moscow/2025/10/20/metro-v-lyubercakh-i-mytishhakh-anonsirovany-plany-po-rasshireniyu-podzemki.html?ysclid=mh041azton697268817</w:t>
        </w:r>
      </w:hyperlink>
      <w:r w:rsidR="000F23C4" w:rsidRPr="000F23C4">
        <w:rPr>
          <w:rStyle w:val="DocumentOriginalLink"/>
        </w:rPr>
        <w:t xml:space="preserve"> </w:t>
      </w:r>
    </w:p>
    <w:p w:rsidR="000C73B8" w:rsidRDefault="000C73B8" w:rsidP="000C73B8">
      <w:r>
        <w:rPr>
          <w:sz w:val="18"/>
        </w:rPr>
        <w:t>назад: </w:t>
      </w:r>
      <w:hyperlink w:anchor="ref_toc" w:history="1">
        <w:r>
          <w:rPr>
            <w:rStyle w:val="NavigationLink"/>
          </w:rPr>
          <w:t>оглавление</w:t>
        </w:r>
      </w:hyperlink>
    </w:p>
    <w:p w:rsidR="00AC0A03" w:rsidRDefault="00AC0A03" w:rsidP="00AC0A03">
      <w:pPr>
        <w:pStyle w:val="4"/>
      </w:pPr>
      <w:bookmarkStart w:id="109" w:name="_Toc211933182"/>
      <w:r>
        <w:rPr>
          <w:rStyle w:val="DocumentDate"/>
        </w:rPr>
        <w:t>20.10.2025</w:t>
      </w:r>
      <w:r>
        <w:br/>
      </w:r>
      <w:r>
        <w:rPr>
          <w:rStyle w:val="DocumentSource"/>
        </w:rPr>
        <w:t>Строительство.ru - Новости (rcmm.ru)</w:t>
      </w:r>
      <w:r>
        <w:br/>
      </w:r>
      <w:r>
        <w:rPr>
          <w:rStyle w:val="DocumentName"/>
        </w:rPr>
        <w:t>В строящемся детском саду в Метрогородке завершены монолитные работы</w:t>
      </w:r>
      <w:bookmarkEnd w:id="106"/>
      <w:bookmarkEnd w:id="109"/>
    </w:p>
    <w:p w:rsidR="00AC0A03" w:rsidRDefault="00AC0A03" w:rsidP="00AC0A03">
      <w:pPr>
        <w:pStyle w:val="DocumentBody"/>
      </w:pPr>
      <w:r>
        <w:t>В районе Метрогородок на востоке столицы девелопер строит детский сад на 175 мест. В настоящий момент на объекте уже завершили монолитные работы.</w:t>
      </w:r>
    </w:p>
    <w:p w:rsidR="000F23C4" w:rsidRDefault="000F23C4" w:rsidP="000F23C4">
      <w:pPr>
        <w:pStyle w:val="DocumentBody"/>
      </w:pPr>
      <w:r>
        <w:t>Об этом сообщил министр правительства Москвы, руководитель Департамента градостроительной политики столицы, входящего в Комплекс градостроительной политики и строительства города Москвы, Владислав Овчинский.</w:t>
      </w:r>
    </w:p>
    <w:p w:rsidR="000F23C4" w:rsidRDefault="000F23C4" w:rsidP="000F23C4">
      <w:pPr>
        <w:pStyle w:val="DocumentBody"/>
      </w:pPr>
      <w:r>
        <w:t>Детский сад возводят на улице Тагильской в окружении жилых домов квартала «Метроном». Это позволит родителям выбрать для ребенка образовательное учреждение рядом с домом.</w:t>
      </w:r>
    </w:p>
    <w:p w:rsidR="00AC0A03" w:rsidRDefault="000F23C4" w:rsidP="000F23C4">
      <w:pPr>
        <w:pStyle w:val="DocumentBody"/>
      </w:pPr>
      <w:r>
        <w:t>«В двухэтажном здании площадью свыше 3,7 тысячи квадратных метров будет семь групповых ячеек. Каждую из них оснастят раздвижной шторой для функционального зонирования игрового и спального пространства. На первом этаже расположатся музыкальный зал, пищеблок полного технологического цикла и медпункт. На втором этаже – физкультурный зал и групповые ячейки. Сейчас на объекте уже завершили монолитные и кровельные работы, выполнили каменную кладку стен на уровне подземного и первого этажей. По окончании строительства застройщик передаст здание в систему столичного образования», – рассказал Владислав Овчинский.</w:t>
      </w:r>
    </w:p>
    <w:p w:rsidR="00AC0A03" w:rsidRDefault="00E97632" w:rsidP="00AC0A03">
      <w:hyperlink r:id="rId71" w:history="1">
        <w:r w:rsidR="00AC0A03">
          <w:rPr>
            <w:rStyle w:val="DocumentOriginalLink"/>
          </w:rPr>
          <w:t>https://rcmm.ru/novosti/71661-v-strojaschemsja-detskom-sadu-v-metrogorodke-zaversheny-monolitnye-raboty.html</w:t>
        </w:r>
      </w:hyperlink>
    </w:p>
    <w:p w:rsidR="00AC0A03" w:rsidRDefault="00AC0A03" w:rsidP="00AC0A03">
      <w:r>
        <w:rPr>
          <w:sz w:val="18"/>
        </w:rPr>
        <w:t>назад: </w:t>
      </w:r>
      <w:hyperlink w:anchor="ref_toc" w:history="1">
        <w:r>
          <w:rPr>
            <w:rStyle w:val="NavigationLink"/>
          </w:rPr>
          <w:t>оглавление</w:t>
        </w:r>
      </w:hyperlink>
    </w:p>
    <w:p w:rsidR="00984C1F" w:rsidRDefault="002461F8" w:rsidP="002461F8">
      <w:pPr>
        <w:pStyle w:val="1"/>
      </w:pPr>
      <w:bookmarkStart w:id="110" w:name="_Toc211933183"/>
      <w:r>
        <w:t>ДОЛЕВОЕ СТРОИТЕЛЬСТВО, ЗАСТРОЙЩИКИ</w:t>
      </w:r>
      <w:bookmarkEnd w:id="63"/>
      <w:bookmarkEnd w:id="64"/>
      <w:bookmarkEnd w:id="65"/>
      <w:bookmarkEnd w:id="110"/>
    </w:p>
    <w:p w:rsidR="000C73B8" w:rsidRDefault="000C73B8" w:rsidP="000C73B8">
      <w:pPr>
        <w:pStyle w:val="4"/>
      </w:pPr>
      <w:bookmarkStart w:id="111" w:name="_Toc211918874"/>
      <w:bookmarkStart w:id="112" w:name="_Toc211882911"/>
      <w:bookmarkStart w:id="113" w:name="_Toc211882880"/>
      <w:bookmarkStart w:id="114" w:name="_Toc211918868"/>
      <w:bookmarkStart w:id="115" w:name="_Toc130234353"/>
      <w:bookmarkStart w:id="116" w:name="_Toc211933184"/>
      <w:r>
        <w:rPr>
          <w:rStyle w:val="DocumentDate"/>
        </w:rPr>
        <w:t>21.10.2025</w:t>
      </w:r>
      <w:r>
        <w:br/>
      </w:r>
      <w:r>
        <w:rPr>
          <w:rStyle w:val="DocumentSource"/>
        </w:rPr>
        <w:t>Известия</w:t>
      </w:r>
      <w:r>
        <w:br/>
      </w:r>
      <w:bookmarkEnd w:id="111"/>
      <w:r w:rsidR="000F23C4" w:rsidRPr="000F23C4">
        <w:rPr>
          <w:rStyle w:val="DocumentName"/>
        </w:rPr>
        <w:t>Сумма — сойти: россияне должны за ипотеку рекордные 20 трлн</w:t>
      </w:r>
      <w:bookmarkEnd w:id="116"/>
    </w:p>
    <w:p w:rsidR="000C73B8" w:rsidRDefault="000F23C4" w:rsidP="000C73B8">
      <w:pPr>
        <w:pStyle w:val="DocumentBody"/>
      </w:pPr>
      <w:r w:rsidRPr="000F23C4">
        <w:t>Почему в августе банки одобрили в два раза больше займов на жилье по сравнению с январем</w:t>
      </w:r>
    </w:p>
    <w:p w:rsidR="000C73B8" w:rsidRDefault="000C73B8" w:rsidP="00984C1F">
      <w:pPr>
        <w:pStyle w:val="5"/>
      </w:pPr>
      <w:r>
        <w:t>Сумма, которую россиянам предстоит выплатить по своим ипотечным кредитам, достигла 19,7 трлн рублей, следует из данных ЦБ на начало сентября. И это максимальное значение, о котором отчитывался регулятор. При этом в августе банки одобрили вдвое больше ипотечных кредитов по сравнению с началом года. Среди причин- улучшение "портрета" заёмщика: многие из них накопили средства на покупку недвижимости и готовы сделать больший первоначальный взнос.</w:t>
      </w:r>
    </w:p>
    <w:p w:rsidR="000C73B8" w:rsidRDefault="000C73B8" w:rsidP="000C73B8">
      <w:pPr>
        <w:pStyle w:val="DocumentBody"/>
      </w:pPr>
      <w:r>
        <w:t>В августе 2025 года банки одобрили вдвое больше ипотечных кредитов по сравнению с началом года, рассказали "Известиям" в пресс-службе ЦБ. Это может быть связано как с ростом спроса на кредиты, так и с другими факторами, полагает регулятор.</w:t>
      </w:r>
    </w:p>
    <w:p w:rsidR="000C73B8" w:rsidRDefault="000C73B8" w:rsidP="000C73B8">
      <w:pPr>
        <w:pStyle w:val="DocumentBody"/>
      </w:pPr>
      <w:r>
        <w:t xml:space="preserve">"Например, даже после некоторого снижения с 1 августа размер возмещения банкам по программам "Семейной </w:t>
      </w:r>
      <w:r>
        <w:rPr>
          <w:b/>
        </w:rPr>
        <w:t>ипотеки</w:t>
      </w:r>
      <w:r>
        <w:t xml:space="preserve">", "Дальневосточной </w:t>
      </w:r>
      <w:r>
        <w:rPr>
          <w:b/>
        </w:rPr>
        <w:t>ипотеки</w:t>
      </w:r>
      <w:r>
        <w:t xml:space="preserve">" и "Арктической </w:t>
      </w:r>
      <w:r>
        <w:rPr>
          <w:b/>
        </w:rPr>
        <w:t>ипотеки</w:t>
      </w:r>
      <w:r>
        <w:t xml:space="preserve">" остаётся повышенным, - объяснили в ЦБ. - Также в этом году мы трижды снижали макропруденциальные надбавки (дополнительные требования к капиталу банков при выдаче определённых категорий кредитов. - "Известия") по новым ипотечным кредитам. И сейчас в </w:t>
      </w:r>
      <w:r>
        <w:rPr>
          <w:b/>
        </w:rPr>
        <w:t>ипотеке</w:t>
      </w:r>
      <w:r>
        <w:t xml:space="preserve"> на приобретение строящегося жилья не установлены надбавки по кредитам с приемлемыми риск-характеристиками: первоначальный взнос от 20% и показатель долговой нагрузки заёмщика не выше 70%".</w:t>
      </w:r>
    </w:p>
    <w:p w:rsidR="000C73B8" w:rsidRDefault="000C73B8" w:rsidP="000C73B8">
      <w:pPr>
        <w:pStyle w:val="DocumentBody"/>
      </w:pPr>
      <w:r>
        <w:t>На этом фоне общий объём ипотечных кредитов россиян с начала года увеличился на 500 млрд и к сентябрю достиг рекордных 19,7 трлн рублей, следует из данных ЦБ, которые про анализировали "Известия".</w:t>
      </w:r>
    </w:p>
    <w:p w:rsidR="000C73B8" w:rsidRDefault="000C73B8" w:rsidP="000C73B8">
      <w:pPr>
        <w:pStyle w:val="DocumentBody"/>
      </w:pPr>
      <w:r>
        <w:t xml:space="preserve">В августе россияне оформили ипотечные ссуды на 392 млрд рублей. Это на 5% больше, чем за аналогичный месяц предыдущего года. По сравнению с январём 2025-го этот показатель подскочил в три раза. Подтвердили увеличение спроса на стандартную </w:t>
      </w:r>
      <w:r>
        <w:rPr>
          <w:b/>
        </w:rPr>
        <w:t>ипотеку</w:t>
      </w:r>
      <w:r>
        <w:t xml:space="preserve"> без господдержки и в банке "</w:t>
      </w:r>
      <w:r>
        <w:rPr>
          <w:b/>
        </w:rPr>
        <w:t>Дом.РФ</w:t>
      </w:r>
      <w:r>
        <w:t>".</w:t>
      </w:r>
    </w:p>
    <w:p w:rsidR="000C73B8" w:rsidRDefault="000C73B8" w:rsidP="000C73B8">
      <w:pPr>
        <w:pStyle w:val="DocumentBody"/>
      </w:pPr>
      <w:r>
        <w:t xml:space="preserve">- Клиенты оформляют такие кредиты на фоне ожиданий снижения ставок с расчётом на рефинансирование впоследствии на более выгодных условиях. В июле доля рыночной </w:t>
      </w:r>
      <w:r>
        <w:rPr>
          <w:b/>
        </w:rPr>
        <w:t>ипотеки</w:t>
      </w:r>
      <w:r>
        <w:t xml:space="preserve"> в выдаче составила 10% против менее 1% в начале года, - отметил зампред правления банка Алексей Косяков.</w:t>
      </w:r>
    </w:p>
    <w:p w:rsidR="000C73B8" w:rsidRDefault="000C73B8" w:rsidP="000C73B8">
      <w:pPr>
        <w:pStyle w:val="DocumentBody"/>
      </w:pPr>
      <w:r>
        <w:t>90% клиентов брали кредит для покупки жилья на этапе строительства. В прошлом году этот показатель равнялся 45%, остальные заёмщики покупали уже построенное жильё. Чаще всего кредиты без господдержки оформляли жители Москвы, Подмосковья, Санкт-Петербурга, Тюменской, Свердловской, Ленинградской, Новосибирской, Воронежской областей, Татарстана и Краснодарского края.</w:t>
      </w:r>
    </w:p>
    <w:p w:rsidR="000C73B8" w:rsidRDefault="000C73B8" w:rsidP="000C73B8">
      <w:pPr>
        <w:pStyle w:val="DocumentBody"/>
      </w:pPr>
      <w:r>
        <w:t>Банки смягчили требования к ипотечным заёмщикам, подтвердили и участники рынка недвижимости. По данным девелоперской компании "Мангазея", доля одобренных заявок с начала года выросла на 30-35%.</w:t>
      </w:r>
    </w:p>
    <w:p w:rsidR="000C73B8" w:rsidRDefault="000C73B8" w:rsidP="000C73B8">
      <w:pPr>
        <w:pStyle w:val="DocumentBody"/>
      </w:pPr>
      <w:r>
        <w:t>- После периода осторожности кредиторы стали внимательнее оценивать реальные возможности клиентов, - отметила начальник управления коммерческих сервисов девелоперской компании Юлия Архангельская. - Сократилось количество немотивированных отказов, когда анкета формально соответствовала всем требованиям. Сегодня надёжные заёмщики получают одобрение практически мгновенно, а скорость сделок заметно выросла.</w:t>
      </w:r>
    </w:p>
    <w:p w:rsidR="000C73B8" w:rsidRDefault="000C73B8" w:rsidP="000C73B8">
      <w:pPr>
        <w:pStyle w:val="DocumentBody"/>
      </w:pPr>
      <w:r>
        <w:t>Определённые сложности, по её словам, пока ещё сохраняются для предпринимателей и самозанятых. Банки по-прежнему относят их к категории с повышенными рисками из-за возможных колебаний доходов. У таких клиентов документы проверяют примерно на треть дольше, чем у наёмных работников. Однако при стабильных поступлениях и прозрачной отчётности шанс на положительное решение остаётся высоким.</w:t>
      </w:r>
    </w:p>
    <w:p w:rsidR="000C73B8" w:rsidRDefault="000C73B8" w:rsidP="000C73B8">
      <w:pPr>
        <w:pStyle w:val="DocumentBody"/>
      </w:pPr>
      <w:r>
        <w:t>В ипотечных сделках с жильём действительно произошло заметное оживление, подтвердили аналитики экосистемы недвижимости "М2". Так, количество сделок в сентябре увеличилось на 43% по сравнению с сентябрём прошлого года и на 5% по сравнению с августом.</w:t>
      </w:r>
    </w:p>
    <w:p w:rsidR="000C73B8" w:rsidRDefault="000C73B8" w:rsidP="000C73B8">
      <w:pPr>
        <w:pStyle w:val="DocumentBody"/>
      </w:pPr>
      <w:r>
        <w:t>Почти каждая четвёртая сделка на рынке - ипотечная, подсчитали эксперты на основе статистики Роскада-стра. При этом за сентябрь в ЕГРН зарегистрировано более 490 тыс. сделок с недвижимостью. Это на 4% больше, чем месяцем ранее, и на 1,3% меньше, чем в сентябре прошлого года.</w:t>
      </w:r>
    </w:p>
    <w:p w:rsidR="000C73B8" w:rsidRDefault="000C73B8" w:rsidP="000C73B8">
      <w:pPr>
        <w:pStyle w:val="DocumentBody"/>
      </w:pPr>
      <w:r>
        <w:t xml:space="preserve">- Основная причина динамики в сделках с </w:t>
      </w:r>
      <w:r>
        <w:rPr>
          <w:b/>
        </w:rPr>
        <w:t>ипотекой</w:t>
      </w:r>
      <w:r>
        <w:t xml:space="preserve"> - это сезонность. В сентябре больше рабочих дней, чем в августе,-рассказал руководитель департамента аналитики и данных "М2" Дмитрий Смирнов.</w:t>
      </w:r>
    </w:p>
    <w:p w:rsidR="000C73B8" w:rsidRDefault="000C73B8" w:rsidP="000C73B8">
      <w:pPr>
        <w:pStyle w:val="DocumentBody"/>
      </w:pPr>
      <w:r>
        <w:t xml:space="preserve">Коммерческий директор ГК DARS Дмитрий Софронов отметил, что доля ипотечных сделок при покупке новостроек остаётся высокой - порядка 70-80%. Большая часть приходится на семейную </w:t>
      </w:r>
      <w:r>
        <w:rPr>
          <w:b/>
        </w:rPr>
        <w:t>ипотеку</w:t>
      </w:r>
      <w:r>
        <w:t>.</w:t>
      </w:r>
    </w:p>
    <w:p w:rsidR="000C73B8" w:rsidRDefault="000C73B8" w:rsidP="000C73B8">
      <w:pPr>
        <w:pStyle w:val="DocumentBody"/>
      </w:pPr>
      <w:r>
        <w:t>- После сообщений о возможных изменениях в этой программе клиенты стали заметно активнее подавать заявки, стараясь успеть оформить кредит на действующих условиях, - добавил он.</w:t>
      </w:r>
    </w:p>
    <w:p w:rsidR="000C73B8" w:rsidRDefault="000C73B8" w:rsidP="000C73B8">
      <w:pPr>
        <w:pStyle w:val="DocumentBody"/>
      </w:pPr>
      <w:r>
        <w:t>Одобряемость стала активно расти после снижения ставок по депозитам, поскольку на рынок недвижимости стали возвращаться денежные средства с банковских вкладов, полагает гендиректор девелоперской компании "Люди" Денис Жалнин. Более высокая доля первоначального взноса при</w:t>
      </w:r>
    </w:p>
    <w:p w:rsidR="000C73B8" w:rsidRDefault="000C73B8" w:rsidP="000C73B8">
      <w:pPr>
        <w:pStyle w:val="DocumentBody"/>
      </w:pPr>
      <w:r>
        <w:t xml:space="preserve">оформлении </w:t>
      </w:r>
      <w:r>
        <w:rPr>
          <w:b/>
        </w:rPr>
        <w:t>ипотеки</w:t>
      </w:r>
      <w:r>
        <w:t xml:space="preserve"> для банков нивелирует их риски, а значит и делает более лояльным подход к потенциальным заёмщикам.</w:t>
      </w:r>
    </w:p>
    <w:p w:rsidR="000C73B8" w:rsidRDefault="000C73B8" w:rsidP="000C73B8">
      <w:pPr>
        <w:pStyle w:val="DocumentBody"/>
      </w:pPr>
      <w:r>
        <w:t>Сейчас банки стали более лояльны в отношении повторных заявок: если раньше могли дать отказ без объяснения причины, то теперь выдают рекомендации, после выполнения которых можно получить одобрение, добавила исполнительный директор федеральной компании "Этажи" Регина Дыдалина. - Например, одним потенциальным заёмщикам необходимо закрыть ранее оформленные кредитные карты или снизить по ним лимиты, другим хотя бы частично погасить часть кредитов или привлечь созаёмщика, - сказала она. -</w:t>
      </w:r>
    </w:p>
    <w:p w:rsidR="000C73B8" w:rsidRDefault="000C73B8" w:rsidP="000C73B8">
      <w:pPr>
        <w:pStyle w:val="DocumentBody"/>
      </w:pPr>
      <w:r>
        <w:t>Если раньше доля заявок, по которым банки были готовы рассматривать повторно после улучшений, была на уровне 5%, то теперь она выросла вдвое.</w:t>
      </w:r>
    </w:p>
    <w:p w:rsidR="000C73B8" w:rsidRDefault="000C73B8" w:rsidP="000C73B8">
      <w:pPr>
        <w:pStyle w:val="DocumentBody"/>
      </w:pPr>
      <w:r>
        <w:t>По словам эксперта, снижение ЦБ ключевой ставки привлекло на рынок заёмщиков со стабильным доходом, которые имеют более высокие шансы на одобрение и рефинансирование кредита в будущем, что также сказывается на росте уровня одобрения заявок.</w:t>
      </w:r>
    </w:p>
    <w:p w:rsidR="000C73B8" w:rsidRDefault="000C73B8" w:rsidP="000C73B8">
      <w:pPr>
        <w:pStyle w:val="DocumentBody"/>
      </w:pPr>
      <w:r>
        <w:t xml:space="preserve">Самый сложный период, связанный с сокращением доли сделок с </w:t>
      </w:r>
      <w:r>
        <w:rPr>
          <w:b/>
        </w:rPr>
        <w:t>ипотекой</w:t>
      </w:r>
      <w:r>
        <w:t xml:space="preserve">, пришёлся на январь 2025 года - тогда из-за высокой ставки на рыночную </w:t>
      </w:r>
      <w:r>
        <w:rPr>
          <w:b/>
        </w:rPr>
        <w:t>ипотеку</w:t>
      </w:r>
      <w:r>
        <w:t xml:space="preserve"> банки взимали высокую комиссию с </w:t>
      </w:r>
      <w:r>
        <w:rPr>
          <w:b/>
        </w:rPr>
        <w:t>застройщиков</w:t>
      </w:r>
      <w:r>
        <w:t xml:space="preserve"> за выдачу семейной, напомнила начальник отдела ипотечного кредитования ГК "Точно" Гульсина Шакова.</w:t>
      </w:r>
    </w:p>
    <w:p w:rsidR="000C73B8" w:rsidRDefault="000C73B8" w:rsidP="000C73B8">
      <w:pPr>
        <w:pStyle w:val="DocumentBody"/>
      </w:pPr>
      <w:r>
        <w:t xml:space="preserve">- Ситуация нормализовалась весной вслед за снижением ключевой ставки, - сказала она. - Комиссии значительно снизились, а к лету некоторые банки и вовсе их отменили. Это привело к резкому росту спроса: в данный период объём ипотечных продаж вырос примерно в четыре раза по сравнению с январём. Доля рыночной </w:t>
      </w:r>
      <w:r>
        <w:rPr>
          <w:b/>
        </w:rPr>
        <w:t>ипотеки</w:t>
      </w:r>
      <w:r>
        <w:t>, которая в начале года была близка к нулю, достигла 10%.</w:t>
      </w:r>
    </w:p>
    <w:p w:rsidR="000C73B8" w:rsidRDefault="000C73B8" w:rsidP="000C73B8">
      <w:pPr>
        <w:pStyle w:val="DocumentBody"/>
      </w:pPr>
      <w:r>
        <w:t xml:space="preserve">Средний размер кредита в запросах пользователей в течение всего 2025 года сохраняется на уровне около 4 млн рублей, что объясняется преобладанием заявок на </w:t>
      </w:r>
      <w:r>
        <w:rPr>
          <w:b/>
        </w:rPr>
        <w:t>ипотеку</w:t>
      </w:r>
      <w:r>
        <w:t xml:space="preserve"> для покупки вторичного жилья, рассказала руководитель направления экспертной аналитики финансового маркетплейса "Банки.ру" Инна Солдатенкова.</w:t>
      </w:r>
    </w:p>
    <w:p w:rsidR="000C73B8" w:rsidRDefault="000C73B8" w:rsidP="000C73B8">
      <w:pPr>
        <w:pStyle w:val="DocumentBody"/>
      </w:pPr>
      <w:r>
        <w:t xml:space="preserve">- В условиях высокой ключевой ставки и действующих макропруденциальных ограничений большинство банков по-прежнему будет стремиться выдавать </w:t>
      </w:r>
      <w:r>
        <w:rPr>
          <w:b/>
        </w:rPr>
        <w:t>ипотеку</w:t>
      </w:r>
      <w:r>
        <w:t xml:space="preserve"> только качественным клиентам с низкой долговой нагрузкой, - сказала она. - Кроме того, ослаблению кредитной политики банков не способствует и отмечающийся рост просроченной задолженности по </w:t>
      </w:r>
      <w:r>
        <w:rPr>
          <w:b/>
        </w:rPr>
        <w:t>ипотеке</w:t>
      </w:r>
      <w:r>
        <w:t>.</w:t>
      </w:r>
    </w:p>
    <w:p w:rsidR="000C73B8" w:rsidRDefault="000C73B8" w:rsidP="000C73B8">
      <w:pPr>
        <w:pStyle w:val="DocumentBody"/>
      </w:pPr>
      <w:r>
        <w:t>Общий рост выдач говорит о том. что ставки хотя и не стали полностью приемлемыми или рыночными, но люди начали к ним привыкать и понимать, что резкого спада не будет, полагает основатель компании Pinigina Consulting Светлана Пинигина.</w:t>
      </w:r>
    </w:p>
    <w:p w:rsidR="000C73B8" w:rsidRDefault="000C73B8" w:rsidP="000C73B8">
      <w:pPr>
        <w:pStyle w:val="DocumentBody"/>
      </w:pPr>
      <w:r>
        <w:t xml:space="preserve">- Впрочем, этот рост нельзя назвать рекордным, - отметила эксперт. - Скорее начал реализовываться накопленный спрос от тех, кто откладывал покупку в ожидании улучшения условий. В целом при условии продолжения мягкой денежно-кредитной политики и без серьёзных макроэкономических потрясений спрос на </w:t>
      </w:r>
      <w:r>
        <w:rPr>
          <w:b/>
        </w:rPr>
        <w:t>ипотеку</w:t>
      </w:r>
      <w:r>
        <w:t xml:space="preserve"> до конца года будет умеренным с незначительным сезонным увеличением.</w:t>
      </w:r>
    </w:p>
    <w:p w:rsidR="000C73B8" w:rsidRDefault="000C73B8" w:rsidP="000C73B8">
      <w:pPr>
        <w:pStyle w:val="DocumentBody"/>
      </w:pPr>
      <w:r>
        <w:t>Однако ждать повторения всплеска, как в конце 2023 года, не стоит, добавила Пинигина.</w:t>
      </w:r>
    </w:p>
    <w:p w:rsidR="000C73B8" w:rsidRDefault="000C73B8" w:rsidP="000C73B8">
      <w:pPr>
        <w:pStyle w:val="DocumentBody"/>
      </w:pPr>
      <w:r>
        <w:t>- Полагаю, реальный рост может составить около 20%, если спрос в ноябре-декабре превысит сентябрьские показатели, но не более того, - сказала эксперт.</w:t>
      </w:r>
    </w:p>
    <w:p w:rsidR="000C73B8" w:rsidRDefault="000C73B8" w:rsidP="000C73B8">
      <w:pPr>
        <w:pStyle w:val="DocumentBody"/>
      </w:pPr>
      <w:r>
        <w:t>Если сохранится тенденция снижения ключевой ставки, то до конца года доля запросов на стандартные ипотечные программы будет расти, считает операционный директор Est-a-Tet Алексей Новиков.</w:t>
      </w:r>
    </w:p>
    <w:p w:rsidR="000C73B8" w:rsidRDefault="000C73B8" w:rsidP="000C73B8">
      <w:pPr>
        <w:pStyle w:val="DocumentAuthor"/>
      </w:pPr>
      <w:r>
        <w:t>Яна Штурма, Евгений Грачев, Мария Колобова</w:t>
      </w:r>
    </w:p>
    <w:p w:rsidR="000F23C4" w:rsidRPr="000F23C4" w:rsidRDefault="00E97632" w:rsidP="000F23C4">
      <w:hyperlink r:id="rId72" w:history="1">
        <w:r w:rsidR="000F23C4" w:rsidRPr="000F23C4">
          <w:rPr>
            <w:rStyle w:val="DocumentOriginalLink"/>
          </w:rPr>
          <w:t>https://iz.ru/1975811/iana-shturma/kreditnyi-magnit-rossijane-dolzhny-za-ipoteku-rekordnye-20-trillionov</w:t>
        </w:r>
      </w:hyperlink>
      <w:r w:rsidR="000F23C4" w:rsidRPr="000F23C4">
        <w:rPr>
          <w:rStyle w:val="DocumentOriginalLink"/>
        </w:rPr>
        <w:t xml:space="preserve"> </w:t>
      </w:r>
    </w:p>
    <w:p w:rsidR="000C73B8" w:rsidRDefault="000C73B8" w:rsidP="000C73B8">
      <w:r>
        <w:rPr>
          <w:sz w:val="18"/>
        </w:rPr>
        <w:t>назад: </w:t>
      </w:r>
      <w:hyperlink w:anchor="ref_toc" w:history="1">
        <w:r>
          <w:rPr>
            <w:rStyle w:val="NavigationLink"/>
          </w:rPr>
          <w:t>оглавление</w:t>
        </w:r>
      </w:hyperlink>
    </w:p>
    <w:p w:rsidR="00AC0A03" w:rsidRDefault="00AC0A03" w:rsidP="00AC0A03">
      <w:pPr>
        <w:pStyle w:val="4"/>
      </w:pPr>
      <w:bookmarkStart w:id="117" w:name="_Toc211933185"/>
      <w:bookmarkEnd w:id="112"/>
      <w:bookmarkEnd w:id="113"/>
      <w:bookmarkEnd w:id="114"/>
      <w:r>
        <w:rPr>
          <w:rStyle w:val="DocumentDate"/>
        </w:rPr>
        <w:t>20.10.2025</w:t>
      </w:r>
      <w:r>
        <w:br/>
      </w:r>
      <w:r w:rsidR="000F23C4">
        <w:rPr>
          <w:rStyle w:val="DocumentSource"/>
        </w:rPr>
        <w:t xml:space="preserve">ТАСС </w:t>
      </w:r>
      <w:r>
        <w:br/>
      </w:r>
      <w:r w:rsidR="000F23C4" w:rsidRPr="000F23C4">
        <w:rPr>
          <w:rStyle w:val="DocumentName"/>
        </w:rPr>
        <w:t>Путин поинтересовался прогнозами по сокращению объемов ипотеки на 20%</w:t>
      </w:r>
      <w:bookmarkEnd w:id="117"/>
    </w:p>
    <w:p w:rsidR="000F23C4" w:rsidRDefault="000F23C4" w:rsidP="00AC0A03">
      <w:pPr>
        <w:pStyle w:val="DocumentBody"/>
      </w:pPr>
      <w:r w:rsidRPr="000F23C4">
        <w:t>Структура приобретения жилья изменилась, "сейчас 65% покупают за ипотеку, а в прежние годы 80, уже там 35% за свои деньги", отметил гендиректор ДОМ.РФ Виталий Мутко</w:t>
      </w:r>
    </w:p>
    <w:p w:rsidR="00AC0A03" w:rsidRDefault="00AC0A03" w:rsidP="00984C1F">
      <w:pPr>
        <w:pStyle w:val="5"/>
      </w:pPr>
      <w:r>
        <w:t>Президент России Владимир Путин обратил внимание</w:t>
      </w:r>
      <w:r w:rsidR="00984C1F">
        <w:t xml:space="preserve"> </w:t>
      </w:r>
      <w:r>
        <w:t xml:space="preserve">на данные </w:t>
      </w:r>
      <w:r>
        <w:rPr>
          <w:b/>
        </w:rPr>
        <w:t>ДОМ.РФ</w:t>
      </w:r>
      <w:r>
        <w:t xml:space="preserve"> по сокращению объемов </w:t>
      </w:r>
      <w:r>
        <w:rPr>
          <w:b/>
        </w:rPr>
        <w:t>ипотеки</w:t>
      </w:r>
      <w:r>
        <w:t xml:space="preserve"> на 20% в нынешнем году. Речь об</w:t>
      </w:r>
      <w:r w:rsidR="00984C1F">
        <w:t xml:space="preserve"> </w:t>
      </w:r>
      <w:r>
        <w:t>этом зашла на встрече с гендиректором корпорации Виталием Мутко.</w:t>
      </w:r>
    </w:p>
    <w:p w:rsidR="00AC0A03" w:rsidRDefault="00AC0A03" w:rsidP="00AC0A03">
      <w:pPr>
        <w:pStyle w:val="DocumentBody"/>
      </w:pPr>
      <w:r>
        <w:t>"Виталий Леонтьевич, ваши документы тоже смотрел, вы считаете, что объем</w:t>
      </w:r>
      <w:r w:rsidR="00984C1F">
        <w:t xml:space="preserve"> </w:t>
      </w:r>
      <w:r>
        <w:rPr>
          <w:b/>
        </w:rPr>
        <w:t>ипотеки</w:t>
      </w:r>
      <w:r>
        <w:t xml:space="preserve"> сократится в этом году процентов на 20?" - обратился глава государства к</w:t>
      </w:r>
      <w:r w:rsidR="00984C1F">
        <w:t xml:space="preserve"> </w:t>
      </w:r>
      <w:r>
        <w:t xml:space="preserve">гендиректору </w:t>
      </w:r>
      <w:r>
        <w:rPr>
          <w:b/>
        </w:rPr>
        <w:t>ДОМ.РФ</w:t>
      </w:r>
      <w:r>
        <w:t>. "А как раз денежные средства не уменьшатся. Это как?" -</w:t>
      </w:r>
      <w:r w:rsidR="00984C1F">
        <w:t xml:space="preserve"> </w:t>
      </w:r>
      <w:r>
        <w:t>уточнил президент.</w:t>
      </w:r>
    </w:p>
    <w:p w:rsidR="00AC0A03" w:rsidRDefault="00AC0A03" w:rsidP="000F23C4">
      <w:pPr>
        <w:pStyle w:val="DocumentBody"/>
      </w:pPr>
      <w:r>
        <w:t>По словам Мутко, объяснение соответствующих прогнозов лежит в структуре</w:t>
      </w:r>
      <w:r w:rsidR="00984C1F">
        <w:t xml:space="preserve"> </w:t>
      </w:r>
      <w:r>
        <w:t>приобретения жилья. "Если вы посмотрите, у нас все эти годы где-то под 80-90% в</w:t>
      </w:r>
      <w:r w:rsidR="00984C1F">
        <w:t xml:space="preserve"> </w:t>
      </w:r>
      <w:r>
        <w:t>покупку жилья вкладывались только ипотечные деньги", - пояснил гендиректор</w:t>
      </w:r>
      <w:r w:rsidR="00984C1F">
        <w:t xml:space="preserve"> </w:t>
      </w:r>
      <w:r>
        <w:t>компании. В настоящее время структура приобретения жилья изменилась, "сейчас 65%</w:t>
      </w:r>
      <w:r w:rsidR="00984C1F">
        <w:t xml:space="preserve"> </w:t>
      </w:r>
      <w:r>
        <w:t xml:space="preserve">покупают за </w:t>
      </w:r>
      <w:r>
        <w:rPr>
          <w:b/>
        </w:rPr>
        <w:t>ипотеку</w:t>
      </w:r>
      <w:r>
        <w:t>, а в прежние годы 80, уже там 35% за св</w:t>
      </w:r>
      <w:r w:rsidR="000F23C4">
        <w:t>ои деньги", - добавил</w:t>
      </w:r>
      <w:r w:rsidR="00984C1F">
        <w:t xml:space="preserve"> </w:t>
      </w:r>
      <w:r w:rsidR="000F23C4">
        <w:t xml:space="preserve">Мутко. </w:t>
      </w:r>
    </w:p>
    <w:p w:rsidR="000F23C4" w:rsidRDefault="00E97632" w:rsidP="000F23C4">
      <w:hyperlink r:id="rId73" w:history="1">
        <w:r w:rsidR="000F23C4" w:rsidRPr="000F23C4">
          <w:rPr>
            <w:rStyle w:val="DocumentOriginalLink"/>
          </w:rPr>
          <w:t>https://tass.ru/nedvizhimost/25397383?ysclid=mh045seqh1288096839</w:t>
        </w:r>
      </w:hyperlink>
      <w:r w:rsidR="000F23C4">
        <w:t xml:space="preserve"> </w:t>
      </w:r>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118" w:name="_Toc211882875"/>
      <w:bookmarkStart w:id="119" w:name="_Toc211933186"/>
      <w:r>
        <w:rPr>
          <w:rStyle w:val="DocumentDate"/>
        </w:rPr>
        <w:t>20.10.2025</w:t>
      </w:r>
      <w:r>
        <w:br/>
      </w:r>
      <w:r w:rsidR="000F23C4">
        <w:rPr>
          <w:rStyle w:val="DocumentSource"/>
        </w:rPr>
        <w:t xml:space="preserve">ТАСС </w:t>
      </w:r>
      <w:r>
        <w:br/>
      </w:r>
      <w:bookmarkEnd w:id="118"/>
      <w:r w:rsidR="000F23C4" w:rsidRPr="000F23C4">
        <w:rPr>
          <w:rStyle w:val="DocumentName"/>
        </w:rPr>
        <w:t>Путин назвал правильным перевод строительства жилья на проектное финансирование</w:t>
      </w:r>
      <w:bookmarkEnd w:id="119"/>
    </w:p>
    <w:p w:rsidR="000F23C4" w:rsidRDefault="000F23C4" w:rsidP="00AC0A03">
      <w:pPr>
        <w:pStyle w:val="DocumentBody"/>
      </w:pPr>
      <w:r>
        <w:t>Генеральный директор ДОМ.РФ поблагодарил президента за то, что он настоял на переводе отрасли на проектное финансирование</w:t>
      </w:r>
    </w:p>
    <w:p w:rsidR="00AC0A03" w:rsidRDefault="00AC0A03" w:rsidP="00AC0A03">
      <w:pPr>
        <w:pStyle w:val="DocumentBody"/>
      </w:pPr>
      <w:r>
        <w:t>Перевод отрасли жилищного строительства на</w:t>
      </w:r>
      <w:r w:rsidR="00984C1F">
        <w:t xml:space="preserve"> </w:t>
      </w:r>
      <w:r>
        <w:t>проектное финансирование был правильным решением. На это указал президент РФ</w:t>
      </w:r>
      <w:r w:rsidR="00984C1F">
        <w:t xml:space="preserve"> </w:t>
      </w:r>
      <w:r>
        <w:t>Владимир Путин в ходе встречи с генеральным директором ДОМ.РФ Виталием Мутко.</w:t>
      </w:r>
    </w:p>
    <w:p w:rsidR="00AC0A03" w:rsidRDefault="00AC0A03" w:rsidP="00AC0A03">
      <w:pPr>
        <w:pStyle w:val="DocumentBody"/>
      </w:pPr>
      <w:r>
        <w:t>Мутко во время разговора с Путиным поблагодарил президента за то, что он</w:t>
      </w:r>
      <w:r w:rsidR="00984C1F">
        <w:t xml:space="preserve"> </w:t>
      </w:r>
      <w:r>
        <w:t>настоял на переводе отрасли на проектное финансирование. "Этот механизм очень</w:t>
      </w:r>
      <w:r w:rsidR="00984C1F">
        <w:t xml:space="preserve"> </w:t>
      </w:r>
      <w:r>
        <w:t>балансирует жилищное строительство", - отметил он.</w:t>
      </w:r>
    </w:p>
    <w:p w:rsidR="00AC0A03" w:rsidRDefault="00AC0A03" w:rsidP="000F23C4">
      <w:pPr>
        <w:pStyle w:val="DocumentBody"/>
      </w:pPr>
      <w:r>
        <w:t xml:space="preserve">"Правильное решение", - подчеркнул Путин. </w:t>
      </w:r>
    </w:p>
    <w:p w:rsidR="000F23C4" w:rsidRPr="000F23C4" w:rsidRDefault="00E97632" w:rsidP="000F23C4">
      <w:pPr>
        <w:rPr>
          <w:rStyle w:val="DocumentOriginalLink"/>
        </w:rPr>
      </w:pPr>
      <w:hyperlink r:id="rId74" w:history="1">
        <w:r w:rsidR="000F23C4" w:rsidRPr="000F23C4">
          <w:rPr>
            <w:rStyle w:val="DocumentOriginalLink"/>
          </w:rPr>
          <w:t>https://tass.ru/nedvizhimost/25397095?ysclid=mh046ygxnh690538084</w:t>
        </w:r>
      </w:hyperlink>
      <w:r w:rsidR="000F23C4" w:rsidRPr="000F23C4">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AC0A03" w:rsidRDefault="00AC0A03" w:rsidP="00AC0A03">
      <w:pPr>
        <w:pStyle w:val="4"/>
      </w:pPr>
      <w:bookmarkStart w:id="120" w:name="_Toc211882877"/>
      <w:bookmarkStart w:id="121" w:name="_Toc211933187"/>
      <w:r>
        <w:rPr>
          <w:rStyle w:val="DocumentDate"/>
        </w:rPr>
        <w:t>20.10.2025</w:t>
      </w:r>
      <w:r>
        <w:br/>
      </w:r>
      <w:r w:rsidR="000F23C4">
        <w:rPr>
          <w:rStyle w:val="DocumentSource"/>
        </w:rPr>
        <w:t xml:space="preserve">ТАСС </w:t>
      </w:r>
      <w:r>
        <w:br/>
      </w:r>
      <w:bookmarkEnd w:id="120"/>
      <w:r w:rsidR="000F23C4" w:rsidRPr="000F23C4">
        <w:rPr>
          <w:rStyle w:val="DocumentName"/>
        </w:rPr>
        <w:t>Мутко: около 4 млн семей получили поддержку в рамках льготных ипотечных программ</w:t>
      </w:r>
      <w:bookmarkEnd w:id="121"/>
    </w:p>
    <w:p w:rsidR="000F23C4" w:rsidRDefault="000F23C4" w:rsidP="00AC0A03">
      <w:pPr>
        <w:pStyle w:val="DocumentBody"/>
      </w:pPr>
      <w:r>
        <w:t>Около 15 трлн рублей вложили в жилье, отметил гендиректор ДОМ.РФ</w:t>
      </w:r>
    </w:p>
    <w:p w:rsidR="00AC0A03" w:rsidRDefault="00AC0A03" w:rsidP="00984C1F">
      <w:pPr>
        <w:pStyle w:val="5"/>
      </w:pPr>
      <w:r>
        <w:t>Около 4 млн российских семей получили меры</w:t>
      </w:r>
      <w:r w:rsidR="00984C1F">
        <w:t xml:space="preserve"> </w:t>
      </w:r>
      <w:r>
        <w:t>поддержки в рамках льготных ипотечных программ, сообщил гендиректор ДОМ.РФ</w:t>
      </w:r>
      <w:r w:rsidR="00984C1F">
        <w:t xml:space="preserve"> </w:t>
      </w:r>
      <w:r>
        <w:t>Виталий Мутко в ходе встречи с президентом РФ Владимиром Путиным.</w:t>
      </w:r>
    </w:p>
    <w:p w:rsidR="00AC0A03" w:rsidRDefault="00AC0A03" w:rsidP="00AC0A03">
      <w:pPr>
        <w:pStyle w:val="DocumentBody"/>
      </w:pPr>
      <w:r>
        <w:t>"Сейчас около 4 млн граждан получили ипотечные кредиты, около 15 трлн рублей</w:t>
      </w:r>
      <w:r w:rsidR="00984C1F">
        <w:t xml:space="preserve"> </w:t>
      </w:r>
      <w:r>
        <w:t>вложили в жилье. Оператором всех этих программы были мы", - сказал Мутко.</w:t>
      </w:r>
    </w:p>
    <w:p w:rsidR="00AC0A03" w:rsidRDefault="00AC0A03" w:rsidP="000F23C4">
      <w:pPr>
        <w:pStyle w:val="DocumentBody"/>
      </w:pPr>
      <w:r>
        <w:t>По его словам, ДОМ.РФ поддерживает ипотеку через секьюритизацию кредитов.</w:t>
      </w:r>
      <w:r w:rsidR="00984C1F">
        <w:t xml:space="preserve"> </w:t>
      </w:r>
      <w:r>
        <w:t>"Каждая восьмая ипотека с нашими механизм</w:t>
      </w:r>
      <w:r w:rsidR="000F23C4">
        <w:t xml:space="preserve">ами выдана", - отметил Мутко. </w:t>
      </w:r>
    </w:p>
    <w:p w:rsidR="000F23C4" w:rsidRPr="000F23C4" w:rsidRDefault="00E97632" w:rsidP="000F23C4">
      <w:pPr>
        <w:rPr>
          <w:rStyle w:val="DocumentOriginalLink"/>
        </w:rPr>
      </w:pPr>
      <w:hyperlink r:id="rId75" w:history="1">
        <w:r w:rsidR="000F23C4" w:rsidRPr="000F23C4">
          <w:rPr>
            <w:rStyle w:val="DocumentOriginalLink"/>
          </w:rPr>
          <w:t>https://tass.ru/nedvizhimost/25397129?ysclid=mh0485afmu234188846</w:t>
        </w:r>
      </w:hyperlink>
      <w:r w:rsidR="000F23C4" w:rsidRPr="000F23C4">
        <w:rPr>
          <w:rStyle w:val="DocumentOriginalLink"/>
        </w:rPr>
        <w:t xml:space="preserve"> </w:t>
      </w:r>
    </w:p>
    <w:p w:rsidR="00AC0A03" w:rsidRDefault="00AC0A03" w:rsidP="00AC0A03">
      <w:r>
        <w:rPr>
          <w:sz w:val="18"/>
        </w:rPr>
        <w:t>назад: </w:t>
      </w:r>
      <w:hyperlink w:anchor="ref_toc" w:history="1">
        <w:r>
          <w:rPr>
            <w:rStyle w:val="NavigationLink"/>
          </w:rPr>
          <w:t>оглавление</w:t>
        </w:r>
      </w:hyperlink>
    </w:p>
    <w:p w:rsidR="000C73B8" w:rsidRDefault="000C73B8" w:rsidP="000C73B8">
      <w:pPr>
        <w:pStyle w:val="4"/>
      </w:pPr>
      <w:bookmarkStart w:id="122" w:name="_Toc211918916"/>
      <w:bookmarkStart w:id="123" w:name="_Toc211882944"/>
      <w:bookmarkStart w:id="124" w:name="_Toc211933188"/>
      <w:r>
        <w:rPr>
          <w:rStyle w:val="DocumentDate"/>
        </w:rPr>
        <w:t>20.10.2025</w:t>
      </w:r>
      <w:r>
        <w:br/>
      </w:r>
      <w:r>
        <w:rPr>
          <w:rStyle w:val="DocumentSource"/>
        </w:rPr>
        <w:t>РБК</w:t>
      </w:r>
      <w:r>
        <w:br/>
      </w:r>
      <w:r>
        <w:rPr>
          <w:rStyle w:val="DocumentName"/>
        </w:rPr>
        <w:t>На Ставрополье 20% заемщиков уже имеют ипотеку на момент подачи заявки</w:t>
      </w:r>
      <w:bookmarkEnd w:id="122"/>
      <w:bookmarkEnd w:id="124"/>
    </w:p>
    <w:p w:rsidR="000C73B8" w:rsidRDefault="000C73B8" w:rsidP="000C73B8">
      <w:pPr>
        <w:pStyle w:val="DocumentBody"/>
      </w:pPr>
      <w:r>
        <w:t xml:space="preserve">В Ставропольском каре у 20% потенциальных заемщиков, обратившихся за </w:t>
      </w:r>
      <w:r>
        <w:rPr>
          <w:b/>
        </w:rPr>
        <w:t>ипотекой</w:t>
      </w:r>
      <w:r>
        <w:t xml:space="preserve"> в "Банк </w:t>
      </w:r>
      <w:r>
        <w:rPr>
          <w:b/>
        </w:rPr>
        <w:t>Дом.РФ</w:t>
      </w:r>
      <w:r>
        <w:t>" с начала 2025 года, уже имеется жилищный кредит. Об этом сообщили РБК Кавказ в пресс-службе банка.</w:t>
      </w:r>
    </w:p>
    <w:p w:rsidR="000C73B8" w:rsidRDefault="000C73B8" w:rsidP="000C73B8">
      <w:pPr>
        <w:pStyle w:val="DocumentBody"/>
      </w:pPr>
      <w:r>
        <w:t xml:space="preserve">В целом в России действующая </w:t>
      </w:r>
      <w:r>
        <w:rPr>
          <w:b/>
        </w:rPr>
        <w:t>ипотека</w:t>
      </w:r>
      <w:r>
        <w:t xml:space="preserve"> есть у 27% потенциальных заемщиков, обратившихся за жилищным кредитом в "Банк </w:t>
      </w:r>
      <w:r>
        <w:rPr>
          <w:b/>
        </w:rPr>
        <w:t>Дом.РФ</w:t>
      </w:r>
      <w:r>
        <w:t>" в 2025 году. В 2021 году этот показатель составлял 21%, в 2020 - 17%.</w:t>
      </w:r>
    </w:p>
    <w:p w:rsidR="000C73B8" w:rsidRDefault="000C73B8" w:rsidP="000C73B8">
      <w:pPr>
        <w:pStyle w:val="DocumentBody"/>
      </w:pPr>
      <w:r>
        <w:t xml:space="preserve">В большинстве случаев (83%) у таких клиентов одна действующая </w:t>
      </w:r>
      <w:r>
        <w:rPr>
          <w:b/>
        </w:rPr>
        <w:t>ипотека</w:t>
      </w:r>
      <w:r>
        <w:t xml:space="preserve"> (в 2024 году одну </w:t>
      </w:r>
      <w:r>
        <w:rPr>
          <w:b/>
        </w:rPr>
        <w:t>ипотеку</w:t>
      </w:r>
      <w:r>
        <w:t xml:space="preserve"> обслуживали 92% с действующими кредитами). У 13% две </w:t>
      </w:r>
      <w:r>
        <w:rPr>
          <w:b/>
        </w:rPr>
        <w:t>ипотеки</w:t>
      </w:r>
      <w:r>
        <w:t xml:space="preserve"> против 6% в прошлом году, у 4% - три и более (2% в прошлом году).</w:t>
      </w:r>
    </w:p>
    <w:p w:rsidR="000C73B8" w:rsidRDefault="000C73B8" w:rsidP="000C73B8">
      <w:pPr>
        <w:pStyle w:val="DocumentBody"/>
      </w:pPr>
      <w:r>
        <w:t xml:space="preserve">Как отметил вице-президент по розничным рискам "Банка </w:t>
      </w:r>
      <w:r>
        <w:rPr>
          <w:b/>
        </w:rPr>
        <w:t>Дом.РФ</w:t>
      </w:r>
      <w:r>
        <w:t>" Роман Евдокимов, банк следит за показателями закредитованности заемщиков, качество кредитного портфеля остается на стабильно высоком уровне.</w:t>
      </w:r>
    </w:p>
    <w:p w:rsidR="000C73B8" w:rsidRDefault="000C73B8" w:rsidP="000C73B8">
      <w:pPr>
        <w:pStyle w:val="DocumentBody"/>
      </w:pPr>
      <w:r>
        <w:t xml:space="preserve">Чаще всего заявку на </w:t>
      </w:r>
      <w:r>
        <w:rPr>
          <w:b/>
        </w:rPr>
        <w:t>ипотеку</w:t>
      </w:r>
      <w:r>
        <w:t xml:space="preserve"> при действующих ипотечных кредитах подавали жители Тюменской области - 33% клиентов, обратившихся за </w:t>
      </w:r>
      <w:r>
        <w:rPr>
          <w:b/>
        </w:rPr>
        <w:t>ипотекой</w:t>
      </w:r>
      <w:r>
        <w:t xml:space="preserve"> с начала 2025 года. На второй и третьей позициях Санкт Петербург - 32% и Удмуртская Республика - 32%.</w:t>
      </w:r>
    </w:p>
    <w:p w:rsidR="000C73B8" w:rsidRDefault="000C73B8" w:rsidP="000C73B8">
      <w:pPr>
        <w:pStyle w:val="DocumentBody"/>
      </w:pPr>
      <w:r>
        <w:t>Ранее РБК Кавказ сообщал, что в Ставропольском крае было выдано 1,1 тыс. ипотечных кредитов на общую сумму 4,5 млрд руб. в сентябре 2025 года. Это на 5% меньше по количеству и на 9% меньше по объему по сравнению с августом того же года.</w:t>
      </w:r>
    </w:p>
    <w:p w:rsidR="000C73B8" w:rsidRDefault="000C73B8" w:rsidP="000C73B8">
      <w:pPr>
        <w:pStyle w:val="DocumentBody"/>
      </w:pPr>
      <w:r>
        <w:t>Доля просроченной ипотечной задолженности в Ставропольском крае выросла в 1,9 раза в январе-июле 2025 года и составила 0,6%.</w:t>
      </w:r>
    </w:p>
    <w:p w:rsidR="000C73B8" w:rsidRDefault="00E97632" w:rsidP="000C73B8">
      <w:hyperlink r:id="rId76" w:history="1">
        <w:r w:rsidR="000C73B8">
          <w:rPr>
            <w:rStyle w:val="DocumentOriginalLink"/>
          </w:rPr>
          <w:t>https://kavkaz.rbc.ru/kavkaz/freenews/68f604d89a794796acf8caf9</w:t>
        </w:r>
      </w:hyperlink>
    </w:p>
    <w:p w:rsidR="000C73B8" w:rsidRDefault="000C73B8" w:rsidP="000C73B8">
      <w:r>
        <w:rPr>
          <w:sz w:val="18"/>
        </w:rPr>
        <w:t>назад: </w:t>
      </w:r>
      <w:hyperlink w:anchor="ref_toc" w:history="1">
        <w:r>
          <w:rPr>
            <w:rStyle w:val="NavigationLink"/>
          </w:rPr>
          <w:t>оглавление</w:t>
        </w:r>
      </w:hyperlink>
    </w:p>
    <w:p w:rsidR="00AC0A03" w:rsidRDefault="00AC0A03" w:rsidP="00AC0A03">
      <w:pPr>
        <w:pStyle w:val="4"/>
      </w:pPr>
      <w:bookmarkStart w:id="125" w:name="_Toc211933189"/>
      <w:r>
        <w:rPr>
          <w:rStyle w:val="DocumentDate"/>
        </w:rPr>
        <w:t>20.10.2025</w:t>
      </w:r>
      <w:r>
        <w:br/>
      </w:r>
      <w:r>
        <w:rPr>
          <w:rStyle w:val="DocumentSource"/>
        </w:rPr>
        <w:t>РБК</w:t>
      </w:r>
      <w:r>
        <w:br/>
      </w:r>
      <w:r>
        <w:rPr>
          <w:rStyle w:val="DocumentName"/>
        </w:rPr>
        <w:t>Ипотека: снижение ключевой ставки повлияло на рост объема выдачи</w:t>
      </w:r>
      <w:bookmarkEnd w:id="123"/>
      <w:bookmarkEnd w:id="125"/>
    </w:p>
    <w:p w:rsidR="00AC0A03" w:rsidRDefault="00AC0A03" w:rsidP="00AC0A03">
      <w:pPr>
        <w:pStyle w:val="DocumentBody"/>
      </w:pPr>
      <w:r>
        <w:t xml:space="preserve">ТКБ на выставке недвижимости МЖК рассказал о позитивной динамике на рынке </w:t>
      </w:r>
      <w:r>
        <w:rPr>
          <w:b/>
        </w:rPr>
        <w:t>ипотеки</w:t>
      </w:r>
      <w:r>
        <w:t>: в первые дни октября банк выдал рекордную сумму ипотечных кредитов</w:t>
      </w:r>
    </w:p>
    <w:p w:rsidR="00AC0A03" w:rsidRDefault="00AC0A03" w:rsidP="00AC0A03">
      <w:pPr>
        <w:pStyle w:val="DocumentBody"/>
      </w:pPr>
      <w:r>
        <w:t>Банк ТКБ принял участие в Международном жилищном конгрессе - одном из значимых событий рынка недвижимости, которое традиционно собирает экспертов отрасли. Мероприятие стало площадкой для укрепления профессиональных связей, эффективных коммуникаций с потенциальными клиентами и партнерами в сфере недвижимости.</w:t>
      </w:r>
    </w:p>
    <w:p w:rsidR="00AC0A03" w:rsidRDefault="00AC0A03" w:rsidP="00AC0A03">
      <w:pPr>
        <w:pStyle w:val="DocumentBody"/>
      </w:pPr>
      <w:r>
        <w:t>На стенде ТКБ были представлены актуальные ипотечные продукты и финансовые решения банка, адаптированные под различные категории заемщиков и типы недвижимости.</w:t>
      </w:r>
    </w:p>
    <w:p w:rsidR="00AC0A03" w:rsidRDefault="00AC0A03" w:rsidP="00AC0A03">
      <w:pPr>
        <w:pStyle w:val="DocumentBody"/>
      </w:pPr>
      <w:r>
        <w:t>Владимир Стасевич, руководитель блока розничного бизнеса ТКБ: «В условиях рыночной нестабильности и смены конъектуры ТКБ активно развивает альтернативные подходы к ипотечному продукту - банк сосредоточился на индивидуальном подходе к рассмотрению заявок от клиентов и вариантах финансирования с объектами залога, в том числе для нерезидентов и собственников бизнеса».</w:t>
      </w:r>
    </w:p>
    <w:p w:rsidR="00AC0A03" w:rsidRDefault="00AC0A03" w:rsidP="00AC0A03">
      <w:pPr>
        <w:pStyle w:val="DocumentBody"/>
      </w:pPr>
      <w:r>
        <w:t>Спросом сейчас пользуются кредиты под залог имеющегося имущества - за текущий год их доля в объеме ипотечных выдач ТКБ достигла 23%. Кроме того, банк реализует рефинансирование ипотечных кредитов с дополнительной суммой и рефинансирование потребительских кредитов под залог имеющегося имущества.</w:t>
      </w:r>
    </w:p>
    <w:p w:rsidR="00AC0A03" w:rsidRDefault="00AC0A03" w:rsidP="00AC0A03">
      <w:pPr>
        <w:pStyle w:val="DocumentBody"/>
      </w:pPr>
      <w:r>
        <w:t xml:space="preserve">На недавнее снижение ключевой ставки рынок отреагировал положительно - объем заявок на </w:t>
      </w:r>
      <w:r>
        <w:rPr>
          <w:b/>
        </w:rPr>
        <w:t>ипотеку</w:t>
      </w:r>
      <w:r>
        <w:t xml:space="preserve"> в 3 квартале в ТКБ вырос на 30% по сравнению со 2 кварталом. А объем выдач - на 50%. Текущая ситуация на рынке демонстрирует положительную динамику спроса после снижения ключевой ставки.</w:t>
      </w:r>
    </w:p>
    <w:p w:rsidR="00AC0A03" w:rsidRDefault="00AC0A03" w:rsidP="00AC0A03">
      <w:pPr>
        <w:pStyle w:val="DocumentBody"/>
      </w:pPr>
      <w:r>
        <w:t>В первые дни октября ТКБ выдал рекордную сумму ипотечных кредитов, которая превысила показатели предыдущего периода более чем в три раза.</w:t>
      </w:r>
    </w:p>
    <w:p w:rsidR="00AC0A03" w:rsidRDefault="00AC0A03" w:rsidP="00AC0A03">
      <w:pPr>
        <w:pStyle w:val="DocumentBody"/>
      </w:pPr>
      <w:r>
        <w:t>Мы ожидаем дальнейший рост спроса в связи с улучшением условий кредитования и стабилизацией рынка.</w:t>
      </w:r>
    </w:p>
    <w:p w:rsidR="00AC0A03" w:rsidRDefault="00AC0A03" w:rsidP="00AC0A03">
      <w:pPr>
        <w:pStyle w:val="DocumentBody"/>
      </w:pPr>
      <w:r>
        <w:t>Банк планирует и в дальнейшем активно участвовать в подобных мероприятиях, способствующих развитию рынка недвижимости и повышению доступности жилья для населения с помощью более выгодных и удобных ипотечных решений.</w:t>
      </w:r>
    </w:p>
    <w:p w:rsidR="00AC0A03" w:rsidRDefault="00E97632" w:rsidP="00AC0A03">
      <w:hyperlink r:id="rId77" w:history="1">
        <w:r w:rsidR="00AC0A03">
          <w:rPr>
            <w:rStyle w:val="DocumentOriginalLink"/>
          </w:rPr>
          <w:t>https://companies.rbc.ru/news/qxp3ITdyqY/ipoteka-snizhenie-klyuchevoj-stavki-povliyalo-na-rost-obema-vyidachi/</w:t>
        </w:r>
      </w:hyperlink>
    </w:p>
    <w:p w:rsidR="00AC0A03" w:rsidRDefault="00AC0A03" w:rsidP="00AC0A03">
      <w:r>
        <w:rPr>
          <w:sz w:val="18"/>
        </w:rPr>
        <w:t>назад: </w:t>
      </w:r>
      <w:hyperlink w:anchor="ref_toc" w:history="1">
        <w:r>
          <w:rPr>
            <w:rStyle w:val="NavigationLink"/>
          </w:rPr>
          <w:t>оглавление</w:t>
        </w:r>
      </w:hyperlink>
    </w:p>
    <w:p w:rsidR="00775AD8" w:rsidRDefault="00775AD8" w:rsidP="00775AD8">
      <w:pPr>
        <w:pStyle w:val="4"/>
      </w:pPr>
      <w:bookmarkStart w:id="126" w:name="_Toc211882973"/>
      <w:bookmarkStart w:id="127" w:name="_Toc211933190"/>
      <w:r>
        <w:rPr>
          <w:rStyle w:val="DocumentDate"/>
        </w:rPr>
        <w:t>20.10.2025</w:t>
      </w:r>
      <w:r>
        <w:br/>
      </w:r>
      <w:r>
        <w:rPr>
          <w:rStyle w:val="DocumentSource"/>
        </w:rPr>
        <w:t>РБК</w:t>
      </w:r>
      <w:r>
        <w:br/>
      </w:r>
      <w:r>
        <w:rPr>
          <w:rStyle w:val="DocumentName"/>
        </w:rPr>
        <w:t>Устойчивость в турбулентности: как девелопер готовится к кризисам заранее</w:t>
      </w:r>
      <w:bookmarkEnd w:id="126"/>
      <w:bookmarkEnd w:id="127"/>
    </w:p>
    <w:p w:rsidR="00775AD8" w:rsidRDefault="00775AD8" w:rsidP="00775AD8">
      <w:pPr>
        <w:pStyle w:val="DocumentBody"/>
      </w:pPr>
      <w:r>
        <w:t>Степан Федоров - о том, почему кризисы становятся проверкой зрелости строительной компании и какие управленческие инструменты помогают «держаться на плаву»</w:t>
      </w:r>
    </w:p>
    <w:p w:rsidR="00775AD8" w:rsidRDefault="00775AD8" w:rsidP="00775AD8">
      <w:pPr>
        <w:pStyle w:val="DocumentBody"/>
      </w:pPr>
      <w:r>
        <w:t xml:space="preserve">Российский </w:t>
      </w:r>
      <w:r>
        <w:rPr>
          <w:b/>
        </w:rPr>
        <w:t>строительный рынок</w:t>
      </w:r>
      <w:r>
        <w:t xml:space="preserve"> живет в условиях постоянных стрессов. Рост ключевой ставки, подорожание строительных материалов, сокращение маржи, кадровый дефицит - все эти факторы делают отрасль крайне чувствительной к внешним шокам. По данным Минстроя, только в 2024 году себестоимость строительства жилья выросла в среднем на 15-18%. При этом государственные программы - от нацпроекта «Жилье и городская среда» до инфраструктурных кредитов регионам - требуют не сокращать, а наращивать темпы.</w:t>
      </w:r>
    </w:p>
    <w:p w:rsidR="00775AD8" w:rsidRDefault="00775AD8" w:rsidP="00775AD8">
      <w:pPr>
        <w:pStyle w:val="DocumentBody"/>
      </w:pPr>
      <w:r>
        <w:t>Для девелоперов это означает необходимость выстраивать систему антикризисной устойчивости заранее. Речь идет не только о финансовых резервах, но и о комплексной управленческой модели: от портфельного планирования проектов и цифрового контроля до формирования корпоративной культуры, которая выдерживает давление турбулентности.</w:t>
      </w:r>
    </w:p>
    <w:p w:rsidR="00775AD8" w:rsidRDefault="00775AD8" w:rsidP="00775AD8">
      <w:pPr>
        <w:pStyle w:val="DocumentBody"/>
      </w:pPr>
      <w:r>
        <w:t>Генеральный директор АО «ЛенОблАИЖК» Степан Федоров - о том, почему кризисы становятся проверкой зрелости строительной компании и какие управленческие инструменты помогают «держаться на плаву».</w:t>
      </w:r>
    </w:p>
    <w:p w:rsidR="00775AD8" w:rsidRDefault="00775AD8" w:rsidP="00775AD8">
      <w:pPr>
        <w:pStyle w:val="DocumentBody"/>
      </w:pPr>
      <w:r>
        <w:t>- Экономика на сегодняшний день непредсказуема: санкции, рост ставок, колебания себестоимости. Как девелоперу работать в такой среде?</w:t>
      </w:r>
    </w:p>
    <w:p w:rsidR="00775AD8" w:rsidRDefault="00775AD8" w:rsidP="00775AD8">
      <w:pPr>
        <w:pStyle w:val="DocumentBody"/>
      </w:pPr>
      <w:r>
        <w:t>- Если компания строит стратегию только под период стабильного роста, она обречена быть уязвимой. Мы рассматриваем турбулентность как регулярность и заранее выстраиваем систему устойчивости: диверсифицируем проекты по регионам и сегментам, балансируем жилые и социальные объекты, контролируем сроки и бюджеты на каждом этапе.</w:t>
      </w:r>
    </w:p>
    <w:p w:rsidR="00775AD8" w:rsidRDefault="00775AD8" w:rsidP="00775AD8">
      <w:pPr>
        <w:pStyle w:val="DocumentBody"/>
      </w:pPr>
      <w:r>
        <w:t>Важно понимать, что кризис - это не только внешние «шоки», но и внутренняя дисциплина. Если процессы прозрачны, компания может быстро адаптироваться и даже использовать вызовы как драйвер развития.</w:t>
      </w:r>
    </w:p>
    <w:p w:rsidR="00775AD8" w:rsidRDefault="00775AD8" w:rsidP="00775AD8">
      <w:pPr>
        <w:pStyle w:val="DocumentBody"/>
      </w:pPr>
      <w:r>
        <w:t xml:space="preserve">- Кризисы в первую очередь проявляют уязвимости рынка, будь то замороженные стройки или проблемы </w:t>
      </w:r>
      <w:r>
        <w:rPr>
          <w:b/>
        </w:rPr>
        <w:t>дольщиков</w:t>
      </w:r>
      <w:r>
        <w:t>. Как можно превратить такие ситуации в точку роста?</w:t>
      </w:r>
    </w:p>
    <w:p w:rsidR="00775AD8" w:rsidRDefault="00775AD8" w:rsidP="00775AD8">
      <w:pPr>
        <w:pStyle w:val="DocumentBody"/>
      </w:pPr>
      <w:r>
        <w:t xml:space="preserve">- Мы видим это на примере жилого комплекса «Левитан». В 2021 году, когда рынок был нестабилен, мы взяли на себя обязательство достроить объект и восстановить права 386 обманутых </w:t>
      </w:r>
      <w:r>
        <w:rPr>
          <w:b/>
        </w:rPr>
        <w:t>дольщиков</w:t>
      </w:r>
      <w:r>
        <w:t>. Это был управленческий вызов, но именно такие решения формируют репутационный капитал.</w:t>
      </w:r>
    </w:p>
    <w:p w:rsidR="00775AD8" w:rsidRDefault="00775AD8" w:rsidP="00775AD8">
      <w:pPr>
        <w:pStyle w:val="DocumentBody"/>
      </w:pPr>
      <w:r>
        <w:t>Если в условиях рыночной турбулентности девелопер берет на себя дополнительные обязательства, выходящие за рамки договора, он получает общественное доверие. А доверие - самый дорогой ресурс девелопера, который позволяет двигаться вперед в любых условиях.</w:t>
      </w:r>
    </w:p>
    <w:p w:rsidR="00775AD8" w:rsidRDefault="00775AD8" w:rsidP="00775AD8">
      <w:pPr>
        <w:pStyle w:val="DocumentBody"/>
      </w:pPr>
      <w:r>
        <w:t>- Какие управленческие инструменты позволяют держать под контролем риски?</w:t>
      </w:r>
    </w:p>
    <w:p w:rsidR="00775AD8" w:rsidRDefault="00775AD8" w:rsidP="00775AD8">
      <w:pPr>
        <w:pStyle w:val="DocumentBody"/>
      </w:pPr>
      <w:r>
        <w:t>- Мы применяем методы портфельного управления проектами, где каждый объект рассматривается не изолированно, а как часть единой программы. Это позволяет видеть взаимозависимости, выстраивать общий график и бюджет, а значит, перераспределять ресурсы без потерь качества.</w:t>
      </w:r>
    </w:p>
    <w:p w:rsidR="00775AD8" w:rsidRDefault="00775AD8" w:rsidP="00775AD8">
      <w:pPr>
        <w:pStyle w:val="DocumentBody"/>
      </w:pPr>
      <w:r>
        <w:t>Кроме того, цифровые технологии дают возможность прогнозировать узкие места заранее. Системы мониторинга сроков и качества позволяют управлять проектами не реактивно, а проактивно. В кризис выигрывает тот, кто работает на опережение.</w:t>
      </w:r>
    </w:p>
    <w:p w:rsidR="00775AD8" w:rsidRDefault="00775AD8" w:rsidP="00775AD8">
      <w:pPr>
        <w:pStyle w:val="DocumentBody"/>
      </w:pPr>
      <w:r>
        <w:t>- Кризисы испытывают не только процессы, но и людей. Как работать с этим фактором?</w:t>
      </w:r>
    </w:p>
    <w:p w:rsidR="00775AD8" w:rsidRDefault="00775AD8" w:rsidP="00775AD8">
      <w:pPr>
        <w:pStyle w:val="DocumentBody"/>
      </w:pPr>
      <w:r>
        <w:t>- Команда - главный антикризисный инструмент. Даже самые продвинутые технологии не заменят вовлеченности сотрудников, поэтому мы делаем ставку на корпоративную культуру, основанную на доверии и открытой коммуникации. У нас в компании много руководителей среднего звена младше 35 лет, так как мы сознательно даем молодым специалистам управленческие функции и возможность расти внутри компании. Так формируется кадровый резерв, который в любой турбулентности обеспечивает готовность команды брать на себя ответственность. В результате корпоративная культура перестает быть «мягким фактором» и становится стратегическим ресурсом устойчивости.</w:t>
      </w:r>
    </w:p>
    <w:p w:rsidR="00775AD8" w:rsidRDefault="00775AD8" w:rsidP="00775AD8">
      <w:pPr>
        <w:pStyle w:val="DocumentBody"/>
      </w:pPr>
      <w:r>
        <w:t>- Если смотреть вперед, какие вызовы для отрасли вы считаете ключевыми?</w:t>
      </w:r>
    </w:p>
    <w:p w:rsidR="00775AD8" w:rsidRDefault="00775AD8" w:rsidP="00775AD8">
      <w:pPr>
        <w:pStyle w:val="DocumentBody"/>
      </w:pPr>
      <w:r>
        <w:t>- Первое - кадровый дефицит. Молодежь реже выбирает профессию строителя, хотя именно она определяет темпы реализации нацпроектов. Мы решаем задачу через партнерство с университетами, программы наставничества, студенческую практику. Для студентов важно не формальное пребывание на стройке, а включение в реальные процессы.</w:t>
      </w:r>
    </w:p>
    <w:p w:rsidR="00775AD8" w:rsidRDefault="00775AD8" w:rsidP="00775AD8">
      <w:pPr>
        <w:pStyle w:val="DocumentBody"/>
      </w:pPr>
      <w:r>
        <w:t>Второе - высокая стоимость заимствований. В условиях дорогих кредитов отрасли нужны новые финансовые модели: инфраструктурные бюджетные кредиты, долгосрочные партнерские схемы с регионами, механизмы совместных инвестиций. Здесь важен диалог между девелоперами, государством и банковской системой.</w:t>
      </w:r>
    </w:p>
    <w:p w:rsidR="00775AD8" w:rsidRDefault="00775AD8" w:rsidP="00775AD8">
      <w:pPr>
        <w:pStyle w:val="DocumentBody"/>
      </w:pPr>
      <w:r>
        <w:t>- Какой главный урок вы вынесли из кризисов?</w:t>
      </w:r>
    </w:p>
    <w:p w:rsidR="00775AD8" w:rsidRDefault="00775AD8" w:rsidP="00775AD8">
      <w:pPr>
        <w:pStyle w:val="DocumentBody"/>
      </w:pPr>
      <w:r>
        <w:t>- Кризис - это зеркало зрелости компании. В нем отражаются не только цифры и возведенные метры, но и культура управления, готовность брать ответственность, доверие людей. Если в отражении мы видим не только метры, но и доверие клиентов, партнеров и сотрудников - значит, компания построила устойчивую систему, которая выдержит любые турбулентности.</w:t>
      </w:r>
    </w:p>
    <w:p w:rsidR="00775AD8" w:rsidRDefault="00775AD8" w:rsidP="00775AD8">
      <w:pPr>
        <w:pStyle w:val="DocumentBody"/>
      </w:pPr>
      <w:r>
        <w:t>Для нас кризис - это не катастрофа, а экзамен на готовность. Девелоперы, ориентированные лишь на квадратные метры, в таких условиях теряют почву. Те же, кто делает ставку на доверие и долгосрочные связи, выходят из кризиса укрепленными.</w:t>
      </w:r>
    </w:p>
    <w:p w:rsidR="00775AD8" w:rsidRDefault="00E97632" w:rsidP="00775AD8">
      <w:hyperlink r:id="rId78" w:history="1">
        <w:r w:rsidR="00775AD8">
          <w:rPr>
            <w:rStyle w:val="DocumentOriginalLink"/>
          </w:rPr>
          <w:t>https://companies.rbc.ru/news/asDez4k1mb/ustojchivost-v-turbulentnosti-kak-developer-gotovitsya-k-krizisam-zaranee/</w:t>
        </w:r>
      </w:hyperlink>
    </w:p>
    <w:p w:rsidR="00775AD8" w:rsidRDefault="00775AD8" w:rsidP="00775AD8">
      <w:r>
        <w:rPr>
          <w:sz w:val="18"/>
        </w:rPr>
        <w:t>назад: </w:t>
      </w:r>
      <w:hyperlink w:anchor="ref_toc" w:history="1">
        <w:r>
          <w:rPr>
            <w:rStyle w:val="NavigationLink"/>
          </w:rPr>
          <w:t>оглавление</w:t>
        </w:r>
      </w:hyperlink>
    </w:p>
    <w:p w:rsidR="00775AD8" w:rsidRDefault="00775AD8" w:rsidP="00775AD8">
      <w:pPr>
        <w:pStyle w:val="4"/>
      </w:pPr>
      <w:bookmarkStart w:id="128" w:name="_Toc211883010"/>
      <w:bookmarkStart w:id="129" w:name="_Toc211933191"/>
      <w:r>
        <w:rPr>
          <w:rStyle w:val="DocumentDate"/>
        </w:rPr>
        <w:t>20.10.2025</w:t>
      </w:r>
      <w:r>
        <w:br/>
      </w:r>
      <w:r>
        <w:rPr>
          <w:rStyle w:val="DocumentSource"/>
        </w:rPr>
        <w:t>ИА Росбалт (rosbalt.ru)</w:t>
      </w:r>
      <w:r>
        <w:br/>
      </w:r>
      <w:r>
        <w:rPr>
          <w:rStyle w:val="DocumentName"/>
        </w:rPr>
        <w:t>На конференции для застройщиков в Петербурге определили главные тренды отрасли</w:t>
      </w:r>
      <w:bookmarkEnd w:id="128"/>
      <w:bookmarkEnd w:id="129"/>
    </w:p>
    <w:p w:rsidR="00775AD8" w:rsidRDefault="00775AD8" w:rsidP="00775AD8">
      <w:pPr>
        <w:pStyle w:val="DocumentBody"/>
      </w:pPr>
      <w:r>
        <w:t xml:space="preserve">Несмотря на невысокую активность рынка, выдачи </w:t>
      </w:r>
      <w:r>
        <w:rPr>
          <w:b/>
        </w:rPr>
        <w:t>ипотеки</w:t>
      </w:r>
      <w:r>
        <w:t xml:space="preserve"> растут.</w:t>
      </w:r>
    </w:p>
    <w:p w:rsidR="00775AD8" w:rsidRDefault="00775AD8" w:rsidP="00775AD8">
      <w:pPr>
        <w:pStyle w:val="DocumentBody"/>
      </w:pPr>
      <w:r>
        <w:t xml:space="preserve">В Северной столице состоялась конференция "Время изменений: жилье. От адаптации к лидерству". На площадке собрались профильные эксперты, чтобы обсудить будущее </w:t>
      </w:r>
      <w:r>
        <w:rPr>
          <w:b/>
        </w:rPr>
        <w:t>строительной отрасли</w:t>
      </w:r>
      <w:r>
        <w:t xml:space="preserve"> и жилищного рынка.</w:t>
      </w:r>
    </w:p>
    <w:p w:rsidR="00775AD8" w:rsidRDefault="00775AD8" w:rsidP="00775AD8">
      <w:pPr>
        <w:pStyle w:val="DocumentBody"/>
      </w:pPr>
      <w:r>
        <w:t xml:space="preserve">"Жилая недвижимость занимает значительную долю в корпоративном кредитном портфеле Сбера - почти 25% - остается драйвером роста экономики страны. Мы фиксируем прирост портфеля во всех регионах: в Москве - на 25%, в Санкт-Петербурге с начала года остаток задолженности вырос на 31%. Несмотря на то, что начало года на рынке жилья отличалось умеренной активностью, с сентября еженедельно мы видим рост количества сделок - заключается порядка 40-60 кредитных договоров в неделю, что соответствует значению предыдущих лет и говорит о постепенном оживлении </w:t>
      </w:r>
      <w:r>
        <w:rPr>
          <w:b/>
        </w:rPr>
        <w:t>застройщиков</w:t>
      </w:r>
      <w:r>
        <w:t>", - рассказал заместитель председателя правления Сбера Анатолий Попов.</w:t>
      </w:r>
    </w:p>
    <w:p w:rsidR="00775AD8" w:rsidRDefault="00775AD8" w:rsidP="00775AD8">
      <w:pPr>
        <w:pStyle w:val="DocumentBody"/>
      </w:pPr>
      <w:r>
        <w:t xml:space="preserve">При этом, по словам Анатолия Попова, активность девелоперов в части реализации новых проектов снижается - с начала этого года </w:t>
      </w:r>
      <w:r>
        <w:rPr>
          <w:b/>
        </w:rPr>
        <w:t>застройщиками</w:t>
      </w:r>
      <w:r>
        <w:t xml:space="preserve"> запущено на 16% меньше проектов, чем за аналогичный период 2024 года. Речь идет о подстройке предложения под спрос для рыночного баланса.</w:t>
      </w:r>
    </w:p>
    <w:p w:rsidR="00775AD8" w:rsidRDefault="00775AD8" w:rsidP="00775AD8">
      <w:pPr>
        <w:pStyle w:val="DocumentBody"/>
      </w:pPr>
      <w:r>
        <w:t xml:space="preserve">Замглавы Министерства строительства РФ Никита Стасишин в свою очередь заявил, что объем выдачи разрешений для строительства жилья в России находится на минимальном уровне с 2016 года. Было озвучено, что в 2025 году выдано 3882 разрешения на </w:t>
      </w:r>
      <w:r>
        <w:rPr>
          <w:b/>
        </w:rPr>
        <w:t>строительство</w:t>
      </w:r>
      <w:r>
        <w:t xml:space="preserve"> на 29,6 млн квадратных метро жилья. Это на 22,5% меньше показателей 2024 года.</w:t>
      </w:r>
    </w:p>
    <w:p w:rsidR="00775AD8" w:rsidRDefault="00775AD8" w:rsidP="00775AD8">
      <w:pPr>
        <w:pStyle w:val="DocumentBody"/>
      </w:pPr>
      <w:r>
        <w:t>Именно поэтому новые меры для снижения инвестиционной стоимости жилья будут предназначены в первую очередь для того, чтобы бороться с ожидаемым дефицитом новостроек при снижении ввода многоквартирных домов уже в 2026 году.</w:t>
      </w:r>
    </w:p>
    <w:p w:rsidR="00775AD8" w:rsidRDefault="00775AD8" w:rsidP="00775AD8">
      <w:pPr>
        <w:pStyle w:val="DocumentBody"/>
      </w:pPr>
      <w:r>
        <w:t xml:space="preserve">Несмотря на все сложившиеся условия, по предварительным прогнозам, общая стоимость выданной </w:t>
      </w:r>
      <w:r>
        <w:rPr>
          <w:b/>
        </w:rPr>
        <w:t>ипотеки</w:t>
      </w:r>
      <w:r>
        <w:t xml:space="preserve"> в РФ в 2025 году может превысить отметку в 3,5 трлн рублей. К августу эта сумма уже преодолела отметку 2,2 трлн. Отношение людей к </w:t>
      </w:r>
      <w:r>
        <w:rPr>
          <w:b/>
        </w:rPr>
        <w:t>ипотеке</w:t>
      </w:r>
      <w:r>
        <w:t xml:space="preserve"> стало позитивным по причине окончательного превращения подобных схем покупки жилья в обыденность.</w:t>
      </w:r>
    </w:p>
    <w:p w:rsidR="00775AD8" w:rsidRDefault="00775AD8" w:rsidP="00775AD8">
      <w:pPr>
        <w:pStyle w:val="DocumentBody"/>
      </w:pPr>
      <w:r>
        <w:t xml:space="preserve">"Интересно наблюдать за тем, как развивается </w:t>
      </w:r>
      <w:r>
        <w:rPr>
          <w:b/>
        </w:rPr>
        <w:t>ипотека</w:t>
      </w:r>
      <w:r>
        <w:t xml:space="preserve">. Еще каких-то 20 лет назад мы почти и не знали такого понятия. Сейчас, и особенно во времена низкой ставки, люди уже привыкли к решению при помощи нее широкого ряда своих жилищных вопросов. У людей пропадает страх использовать этот инструменты - с одной стороны. С другой стороны, очень интересно, как меняется срок. Все следят за сроком, на который заключается договор ипотечного кредита. Это важный момент, но еще важнее и интереснее следить за сроком, который „живет“ этот ипотечный кредит в действительности. Можно проследить интересную динамику - в момент, связанный с высоким ключом, люди берут </w:t>
      </w:r>
      <w:r>
        <w:rPr>
          <w:b/>
        </w:rPr>
        <w:t>ипотеку</w:t>
      </w:r>
      <w:r>
        <w:t xml:space="preserve"> на срок, скажем, 200 месяцев - и стараются погасить ее как можно быстрее. По нашим данным, эти кредиты начали гасить за два с половиной года. Есть и другая интересная динамика - хорошее восприятие людьми механизмов льготной </w:t>
      </w:r>
      <w:r>
        <w:rPr>
          <w:b/>
        </w:rPr>
        <w:t>ипотеки</w:t>
      </w:r>
      <w:r>
        <w:t xml:space="preserve">. Его начали использовать по-настоящему большое количество семей. Насчитывается приблизительно 23% клиентов, которые использовали льготную </w:t>
      </w:r>
      <w:r>
        <w:rPr>
          <w:b/>
        </w:rPr>
        <w:t>ипотеку</w:t>
      </w:r>
      <w:r>
        <w:t xml:space="preserve"> или пришли за </w:t>
      </w:r>
      <w:r>
        <w:rPr>
          <w:b/>
        </w:rPr>
        <w:t>ипотекой</w:t>
      </w:r>
      <w:r>
        <w:t xml:space="preserve"> уже повторно. Это говорит о том, что </w:t>
      </w:r>
      <w:r>
        <w:rPr>
          <w:b/>
        </w:rPr>
        <w:t>ипотека</w:t>
      </w:r>
      <w:r>
        <w:t xml:space="preserve"> снимает страхи, опасения и дает людям возможности", - отметил директор департамента "Домклик" Алексей Лейпи, отвечая на вопрос обозревателя ИА "РосБалт" о тенденциях при использовании населением ипотечных механизмов.</w:t>
      </w:r>
    </w:p>
    <w:p w:rsidR="00775AD8" w:rsidRDefault="00775AD8" w:rsidP="00775AD8">
      <w:pPr>
        <w:pStyle w:val="DocumentBody"/>
      </w:pPr>
      <w:r>
        <w:t>Согласно информации, озвученной в ходе конференции, цены на новостройки в 2026 году могут вырасти сразу на 5-7%. Примечательно, что в 2025 году цены выросли на 6%, а в 2024 рост составил 11%. Продолжение снижения спроса смещает баланс в сторону покупателей, а это в свою очередь сдерживает возможности девелоперов индексировать цены.</w:t>
      </w:r>
    </w:p>
    <w:p w:rsidR="00775AD8" w:rsidRDefault="00775AD8" w:rsidP="00775AD8">
      <w:pPr>
        <w:pStyle w:val="DocumentAuthor"/>
      </w:pPr>
      <w:r>
        <w:t>Евгений Богучарский</w:t>
      </w:r>
    </w:p>
    <w:p w:rsidR="00775AD8" w:rsidRDefault="00E97632" w:rsidP="00775AD8">
      <w:hyperlink r:id="rId79" w:history="1">
        <w:r w:rsidR="00775AD8">
          <w:rPr>
            <w:rStyle w:val="DocumentOriginalLink"/>
          </w:rPr>
          <w:t>https://www.rosbalt.ru/news/2025-10-20/na-konferentsii-dlya-zastroyschikov-v-peterburge-opredelili-glavnye-trendy-otrasli-5494151</w:t>
        </w:r>
      </w:hyperlink>
    </w:p>
    <w:p w:rsidR="00775AD8" w:rsidRDefault="00775AD8" w:rsidP="00775AD8">
      <w:r>
        <w:rPr>
          <w:sz w:val="18"/>
        </w:rPr>
        <w:t>назад: </w:t>
      </w:r>
      <w:hyperlink w:anchor="ref_toc" w:history="1">
        <w:r>
          <w:rPr>
            <w:rStyle w:val="NavigationLink"/>
          </w:rPr>
          <w:t>оглавление</w:t>
        </w:r>
      </w:hyperlink>
    </w:p>
    <w:p w:rsidR="000C73B8" w:rsidRDefault="000C73B8" w:rsidP="000C73B8">
      <w:pPr>
        <w:pStyle w:val="4"/>
      </w:pPr>
      <w:bookmarkStart w:id="130" w:name="_Toc211918901"/>
      <w:bookmarkStart w:id="131" w:name="_Toc211933192"/>
      <w:r>
        <w:rPr>
          <w:rStyle w:val="DocumentDate"/>
        </w:rPr>
        <w:t>21.10.2025</w:t>
      </w:r>
      <w:r>
        <w:br/>
      </w:r>
      <w:r>
        <w:rPr>
          <w:rStyle w:val="DocumentSource"/>
        </w:rPr>
        <w:t>Ведомости (vedomosti.ru)</w:t>
      </w:r>
      <w:r>
        <w:br/>
      </w:r>
      <w:r>
        <w:rPr>
          <w:rStyle w:val="DocumentName"/>
        </w:rPr>
        <w:t>У тюменского застройщика «Север» появился еще один проект в Москве</w:t>
      </w:r>
      <w:bookmarkEnd w:id="130"/>
      <w:bookmarkEnd w:id="131"/>
    </w:p>
    <w:p w:rsidR="000C73B8" w:rsidRDefault="000C73B8" w:rsidP="000C73B8">
      <w:pPr>
        <w:pStyle w:val="DocumentBody"/>
      </w:pPr>
      <w:r>
        <w:t>Он может построить офис рядом с Савеловским вокзалом</w:t>
      </w:r>
    </w:p>
    <w:p w:rsidR="000C73B8" w:rsidRDefault="000C73B8" w:rsidP="000C73B8">
      <w:pPr>
        <w:pStyle w:val="DocumentBody"/>
      </w:pPr>
      <w:r>
        <w:t>Входящая в ГК «Север» компания «Северстроймонтаж» стала владельцем ООО «Транспортно-пересадочный узел (ТПУ) «Савеловская», на балансе которого находятся права на участок 0,29 га рядом с одноименной станцией метро на севере Москвы. Сделка, по данным «СПАРК-Интерфакса», была закрыта 17 октября. Первым об этом сообщил профильный Telegram-канал «Стройки и точка». В ГК «Север» факт сделки подтвердили.</w:t>
      </w:r>
    </w:p>
    <w:p w:rsidR="000C73B8" w:rsidRDefault="000C73B8" w:rsidP="000C73B8">
      <w:pPr>
        <w:pStyle w:val="DocumentBody"/>
      </w:pPr>
      <w:r>
        <w:t xml:space="preserve">Данный участок еще в 2019 г. на торгах выкупила девелоперская компания 3S Group, одним из учредителей которой является Артем Чайка, сын бывшего генпрокурора России Юрия Чайки. Сумма сделки составила 64,9 млн руб. </w:t>
      </w:r>
      <w:r>
        <w:rPr>
          <w:b/>
        </w:rPr>
        <w:t>Застройщик</w:t>
      </w:r>
      <w:r>
        <w:t xml:space="preserve"> планировал возвести там гостиницу на 180 номеров (порядка 12 500 кв. м) или апарт-комплекс. Но работы на площадке так и не начались.</w:t>
      </w:r>
    </w:p>
    <w:p w:rsidR="000C73B8" w:rsidRDefault="000C73B8" w:rsidP="000C73B8">
      <w:pPr>
        <w:pStyle w:val="DocumentBody"/>
      </w:pPr>
      <w:r>
        <w:t xml:space="preserve">Летом 2023 г. участок был выставлен на продажу. А в январе прошлого года ТПУ «Савеловская» перешел под контроль УК «Профит менеджмент дженерал», входящей в финансово-промышленную группу «Профит». Последняя вместе с ульяновскими бизнесменами Ильдаром и Русланом (бывший совладелец 3S Group) Сеюковыми учредила </w:t>
      </w:r>
      <w:r>
        <w:rPr>
          <w:b/>
        </w:rPr>
        <w:t>застройщика</w:t>
      </w:r>
      <w:r>
        <w:t xml:space="preserve"> Struktura Development. Он и должен был заниматься этим проектом, предполагали тогда консультанты. Запросы в Struktura Development и «Север» остались без ответов.</w:t>
      </w:r>
    </w:p>
    <w:p w:rsidR="000C73B8" w:rsidRDefault="000C73B8" w:rsidP="000C73B8">
      <w:pPr>
        <w:pStyle w:val="DocumentBody"/>
      </w:pPr>
      <w:r>
        <w:t xml:space="preserve">Сейчас на этом участке согласовано </w:t>
      </w:r>
      <w:r>
        <w:rPr>
          <w:b/>
        </w:rPr>
        <w:t>строительство</w:t>
      </w:r>
      <w:r>
        <w:t xml:space="preserve"> офисного комплекса площадью 15 000 кв. м. Судя по всему, девелопер планирует расширять свой портфель московских проектов, говорят опрошенные «Ведомостями» консультанты. Для тюменского </w:t>
      </w:r>
      <w:r>
        <w:rPr>
          <w:b/>
        </w:rPr>
        <w:t>застройщика</w:t>
      </w:r>
      <w:r>
        <w:t xml:space="preserve"> покупка площадки у ст. м. «Савеловская» – это возможность закрепиться на столичном рынке и воспользоваться льготой при выполнении обязательств по созданию мест приложения труда, отмечает директор департамента финансовых рынков и инвестиций NF Group Виктория Петрова. Стоимость участка, по ее словам, могла составить 0,9–1,1 млрд руб. Еще 3–3,5 млрд руб. надо будет вложить в </w:t>
      </w:r>
      <w:r>
        <w:rPr>
          <w:b/>
        </w:rPr>
        <w:t>строительство</w:t>
      </w:r>
      <w:r>
        <w:t xml:space="preserve"> самого комплекса, добавляет руководитель направления корпоративных услуг департамента офисной недвижимости Commonwealth Partnership Дмитрий Венчковский. Примерно такие же цифры – 3–3,75 млрд руб. – приводит и заместитель коммерческого директора Business Club Степан Зайцев.</w:t>
      </w:r>
    </w:p>
    <w:p w:rsidR="000C73B8" w:rsidRDefault="000C73B8" w:rsidP="000C73B8">
      <w:pPr>
        <w:pStyle w:val="DocumentBody"/>
      </w:pPr>
      <w:r>
        <w:t xml:space="preserve">ТПУ имеет удачное расположение – это формирующийся бизнес-кластер, развивающийся вокруг ключевых транспортных узлов савеловского направления, отмечает заместитель руководителя департамента офисной недвижимости Nikoliers Валентин Кусов. Такие места, по его словам, становятся новыми центрами притяжения и повышенного трафика. Успех проекта будет зависеть от того, какую стратегию реализации выберет девелопер – </w:t>
      </w:r>
      <w:r>
        <w:rPr>
          <w:b/>
        </w:rPr>
        <w:t>строительство</w:t>
      </w:r>
      <w:r>
        <w:t xml:space="preserve"> под конечного пользователя или продажу в розницу, рассуждает руководитель направления земельных активов и девелопмента IBC Real Estate Дмитрий Шелковский. Не исключено при этом, что компания построит объект под себя, а свободную часть будет сдавать в аренду, уточняет эксперт.</w:t>
      </w:r>
    </w:p>
    <w:p w:rsidR="000C73B8" w:rsidRDefault="000C73B8" w:rsidP="000C73B8">
      <w:pPr>
        <w:pStyle w:val="DocumentBody"/>
      </w:pPr>
      <w:r>
        <w:t>Будущий деловой центр столкнется с серьезной конкуренцией со стороны проектов Twist (19 100 кв. м) от Sminex и Stone Towers (106 000 кв. м), предупреждают консультанты. Несмотря на это с учетом низкой вакантности качественных офисов в Москве (сейчас свободно лишь 5,6% площадей) объект в этом месте будет пользоваться спросом как у арендаторов, так и у покупателей, уверена Петрова. К тому же небольшие лоты в бизнес-центрах продолжают вызывать интерес у инвесторов, добавляет Шелковский.</w:t>
      </w:r>
    </w:p>
    <w:p w:rsidR="000C73B8" w:rsidRDefault="000C73B8" w:rsidP="000C73B8">
      <w:pPr>
        <w:pStyle w:val="DocumentBody"/>
      </w:pPr>
      <w:r>
        <w:t>До 2030 г. исходя из заявленных планов девелоперов в Савеловском районе будет построено 53 000 кв. м новых офисов, включая последнюю очередь Stone Towers, напоминает Кусов. Цена будущего офиса от «Севера», скорее всего, составит 450 000–550 000 за 1 кв. м, считает Зайцев. Аренда в этом месте, по словам Кусова, находится на уровне 40 700 руб. за 1 кв. м в год.</w:t>
      </w:r>
    </w:p>
    <w:p w:rsidR="000C73B8" w:rsidRDefault="000C73B8" w:rsidP="000C73B8">
      <w:pPr>
        <w:pStyle w:val="DocumentBody"/>
      </w:pPr>
      <w:r>
        <w:t>В портфеле ГК «Север» более 200 000 кв. м, указано на сайте компании. В числе проектов – жилые комплексы «Смородина», «Айрис», «Энвилль» в Тюмени и области и «Литературный» в Екатеринбурге. В Москве девелопер реализует гостинично-офисный комплекс Dius (порядка 65 000 кв. м) в районе Аэропорт. Владелец компании – Алексей Халимон.</w:t>
      </w:r>
    </w:p>
    <w:p w:rsidR="000C73B8" w:rsidRDefault="000C73B8" w:rsidP="000C73B8">
      <w:pPr>
        <w:pStyle w:val="DocumentAuthor"/>
      </w:pPr>
      <w:r>
        <w:t>Екатерина Волкова</w:t>
      </w:r>
    </w:p>
    <w:p w:rsidR="000F23C4" w:rsidRPr="000F23C4" w:rsidRDefault="00E97632" w:rsidP="000F23C4">
      <w:pPr>
        <w:rPr>
          <w:rStyle w:val="DocumentOriginalLink"/>
        </w:rPr>
      </w:pPr>
      <w:hyperlink r:id="rId80" w:history="1">
        <w:r w:rsidR="000F23C4" w:rsidRPr="000F23C4">
          <w:rPr>
            <w:rStyle w:val="DocumentOriginalLink"/>
          </w:rPr>
          <w:t>https://www.vedomosti.ru/realty/articles/2025/10/21/1148400-u-tyumenskogo-zastroischika-sever-poyavilsya-esche-odin-proekt?ysclid=mh04c5oytg340363523</w:t>
        </w:r>
      </w:hyperlink>
      <w:r w:rsidR="000F23C4" w:rsidRPr="000F23C4">
        <w:rPr>
          <w:rStyle w:val="DocumentOriginalLink"/>
        </w:rPr>
        <w:t xml:space="preserve"> </w:t>
      </w:r>
    </w:p>
    <w:p w:rsidR="000C73B8" w:rsidRDefault="000C73B8" w:rsidP="000C73B8">
      <w:r>
        <w:rPr>
          <w:sz w:val="18"/>
        </w:rPr>
        <w:t>назад: </w:t>
      </w:r>
      <w:hyperlink w:anchor="ref_toc" w:history="1">
        <w:r>
          <w:rPr>
            <w:rStyle w:val="NavigationLink"/>
          </w:rPr>
          <w:t>оглавление</w:t>
        </w:r>
      </w:hyperlink>
    </w:p>
    <w:p w:rsidR="00984C1F" w:rsidRDefault="00345DD1" w:rsidP="002461F8">
      <w:pPr>
        <w:pStyle w:val="1"/>
      </w:pPr>
      <w:bookmarkStart w:id="132" w:name="_Toc211933193"/>
      <w:r>
        <w:t>ЭКОНОМИЧЕСКИЕ НОВОСТИ</w:t>
      </w:r>
      <w:bookmarkEnd w:id="115"/>
      <w:bookmarkEnd w:id="132"/>
    </w:p>
    <w:p w:rsidR="00B40D78" w:rsidRDefault="00B40D78" w:rsidP="00B40D78">
      <w:pPr>
        <w:pStyle w:val="4"/>
      </w:pPr>
      <w:bookmarkStart w:id="133" w:name="_Toc211915396"/>
      <w:bookmarkStart w:id="134" w:name="_Toc211918899"/>
      <w:bookmarkStart w:id="135" w:name="_Toc211933194"/>
      <w:r>
        <w:rPr>
          <w:rStyle w:val="DocumentDate"/>
        </w:rPr>
        <w:t>20.10.2025</w:t>
      </w:r>
      <w:r>
        <w:br/>
      </w:r>
      <w:r>
        <w:rPr>
          <w:rStyle w:val="DocumentSource"/>
        </w:rPr>
        <w:t>Ведомости (vedomosti.ru)</w:t>
      </w:r>
      <w:r>
        <w:br/>
      </w:r>
      <w:r>
        <w:rPr>
          <w:rStyle w:val="DocumentName"/>
        </w:rPr>
        <w:t>Путин освободил от должности главу управления администрации президента Маслова</w:t>
      </w:r>
      <w:bookmarkEnd w:id="133"/>
      <w:bookmarkEnd w:id="135"/>
    </w:p>
    <w:p w:rsidR="00B40D78" w:rsidRDefault="00B40D78" w:rsidP="000F23C4">
      <w:pPr>
        <w:pStyle w:val="5"/>
      </w:pPr>
      <w:r>
        <w:rPr>
          <w:b/>
        </w:rPr>
        <w:t>Президент</w:t>
      </w:r>
      <w:r>
        <w:t xml:space="preserve"> РФ Владимир </w:t>
      </w:r>
      <w:r>
        <w:rPr>
          <w:b/>
        </w:rPr>
        <w:t>Путин</w:t>
      </w:r>
      <w:r>
        <w:t xml:space="preserve"> освободил Игоря Маслова от должности начальника уже упраздненного управления </w:t>
      </w:r>
      <w:r>
        <w:rPr>
          <w:b/>
        </w:rPr>
        <w:t>главы государства</w:t>
      </w:r>
      <w:r>
        <w:t xml:space="preserve"> по межрегиональным и культурным связям с зарубежными странами. Указ размещен на портале официального опубликования правовых актов.</w:t>
      </w:r>
    </w:p>
    <w:p w:rsidR="00B40D78" w:rsidRDefault="00B40D78" w:rsidP="00B40D78">
      <w:pPr>
        <w:pStyle w:val="DocumentBody"/>
      </w:pPr>
      <w:r>
        <w:t>«Освободить Маслова Игоря Венедиктовича от должности начальника управления президента РФ по межрегиональным и культурным связям с зарубежными странами», – говорится в тексте документа.</w:t>
      </w:r>
    </w:p>
    <w:p w:rsidR="00B40D78" w:rsidRDefault="00B40D78" w:rsidP="00B40D78">
      <w:pPr>
        <w:pStyle w:val="DocumentBody"/>
      </w:pPr>
      <w:r>
        <w:t xml:space="preserve">Путин упразднил соответствующее управление в конце августа 2025 г. Такое же решение коснулось управления по приграничному сотрудничеству. Вместо них в администрации </w:t>
      </w:r>
      <w:r>
        <w:rPr>
          <w:b/>
        </w:rPr>
        <w:t>президента</w:t>
      </w:r>
      <w:r>
        <w:t xml:space="preserve"> появилось управление по стратегическому партнерству и </w:t>
      </w:r>
      <w:r>
        <w:rPr>
          <w:b/>
        </w:rPr>
        <w:t>сотрудничеству</w:t>
      </w:r>
      <w:r>
        <w:t>.</w:t>
      </w:r>
    </w:p>
    <w:p w:rsidR="000F23C4" w:rsidRPr="00984C1F" w:rsidRDefault="00E97632" w:rsidP="00984C1F">
      <w:pPr>
        <w:rPr>
          <w:rStyle w:val="DocumentOriginalLink"/>
        </w:rPr>
      </w:pPr>
      <w:hyperlink r:id="rId81" w:history="1">
        <w:r w:rsidR="000F23C4" w:rsidRPr="00984C1F">
          <w:rPr>
            <w:rStyle w:val="DocumentOriginalLink"/>
          </w:rPr>
          <w:t>https://www.vedomosti.ru/politics/news/2025/10/20/1148157-putin-osvobodil</w:t>
        </w:r>
      </w:hyperlink>
      <w:r w:rsidR="000F23C4" w:rsidRPr="00984C1F">
        <w:rPr>
          <w:rStyle w:val="DocumentOriginalLink"/>
        </w:rPr>
        <w:t xml:space="preserve"> </w:t>
      </w:r>
    </w:p>
    <w:p w:rsidR="00B40D78" w:rsidRDefault="00B40D78" w:rsidP="00B40D78">
      <w:r>
        <w:rPr>
          <w:sz w:val="18"/>
        </w:rPr>
        <w:t>назад: </w:t>
      </w:r>
      <w:hyperlink w:anchor="ref_toc" w:history="1">
        <w:r>
          <w:rPr>
            <w:rStyle w:val="NavigationLink"/>
          </w:rPr>
          <w:t>оглавление</w:t>
        </w:r>
      </w:hyperlink>
    </w:p>
    <w:p w:rsidR="00B40D78" w:rsidRDefault="00B40D78" w:rsidP="00B40D78">
      <w:pPr>
        <w:pStyle w:val="4"/>
      </w:pPr>
      <w:bookmarkStart w:id="136" w:name="_Toc211915515"/>
      <w:bookmarkStart w:id="137" w:name="_Toc211933195"/>
      <w:r>
        <w:rPr>
          <w:rStyle w:val="DocumentDate"/>
        </w:rPr>
        <w:t>20.10.2025</w:t>
      </w:r>
      <w:r>
        <w:br/>
      </w:r>
      <w:r>
        <w:rPr>
          <w:rStyle w:val="DocumentSource"/>
        </w:rPr>
        <w:t>Известия (iz.ru)</w:t>
      </w:r>
      <w:r>
        <w:br/>
      </w:r>
      <w:r>
        <w:rPr>
          <w:rStyle w:val="DocumentName"/>
        </w:rPr>
        <w:t>Путин обсудил с Мутко подготовку к выходу компании «Дом.РФ» на IPO</w:t>
      </w:r>
      <w:bookmarkEnd w:id="136"/>
      <w:bookmarkEnd w:id="137"/>
    </w:p>
    <w:p w:rsidR="00B40D78" w:rsidRDefault="00B40D78" w:rsidP="000F23C4">
      <w:pPr>
        <w:pStyle w:val="5"/>
      </w:pPr>
      <w:r>
        <w:rPr>
          <w:b/>
        </w:rPr>
        <w:t>Президент</w:t>
      </w:r>
      <w:r>
        <w:t xml:space="preserve"> России Владимир </w:t>
      </w:r>
      <w:r>
        <w:rPr>
          <w:b/>
        </w:rPr>
        <w:t>Путин</w:t>
      </w:r>
      <w:r>
        <w:t xml:space="preserve"> провел встречу с генеральным директором «Дом.РФ» Виталием Мутко. Об этом 20 сентября сообщили в пресс-службе Кремля. В пресс-службе также уточнили, что основная тема беседы - подготовка к выходу компании на IPO.</w:t>
      </w:r>
    </w:p>
    <w:p w:rsidR="00B40D78" w:rsidRDefault="00B40D78" w:rsidP="00B40D78">
      <w:pPr>
        <w:pStyle w:val="DocumentBody"/>
      </w:pPr>
      <w:r>
        <w:t>Мутко подчеркнул, что основное направление компании останется прежним - поддержка граждан и развитие жилищной сферы.</w:t>
      </w:r>
    </w:p>
    <w:p w:rsidR="00B40D78" w:rsidRDefault="00B40D78" w:rsidP="00B40D78">
      <w:pPr>
        <w:pStyle w:val="DocumentBody"/>
      </w:pPr>
      <w:r>
        <w:t>«Конечно, мы рассчитываем, что после выхода на IPO и когда мы станем публичной компанией, мы сохраним свое основное направление. Это развитие жилищной сферы, это поддержка граждан», - отметил он.</w:t>
      </w:r>
    </w:p>
    <w:p w:rsidR="00B40D78" w:rsidRDefault="00B40D78" w:rsidP="00B40D78">
      <w:pPr>
        <w:pStyle w:val="DocumentBody"/>
      </w:pPr>
      <w:r>
        <w:t>Компания также планирует привлекать крупных инвесторов, включая инвестиционные и пенсионные фонды, а также физические лица. С ожидаемой доходностью 11-12% и девятнадцатой доходностью на акцию компания надеется на большой интерес со стороны инвесторов.</w:t>
      </w:r>
    </w:p>
    <w:p w:rsidR="00B40D78" w:rsidRDefault="00B40D78" w:rsidP="00B40D78">
      <w:pPr>
        <w:pStyle w:val="DocumentBody"/>
      </w:pPr>
      <w:r>
        <w:t xml:space="preserve">Новая стратегия компании, утвержденная на 2030 год, включает в себя привлечение средств с рынка, дивидендную политику не менее 50% и удвоение активов. В 2030 году компания планирует достичь 11 трлн рублей активов и продолжить рост. Все </w:t>
      </w:r>
      <w:r>
        <w:rPr>
          <w:b/>
        </w:rPr>
        <w:t>инвестиции</w:t>
      </w:r>
      <w:r>
        <w:t xml:space="preserve"> будут направлены в жилищную сферу.</w:t>
      </w:r>
    </w:p>
    <w:p w:rsidR="00B40D78" w:rsidRDefault="00B40D78" w:rsidP="00B40D78">
      <w:pPr>
        <w:pStyle w:val="DocumentBody"/>
      </w:pPr>
      <w:r>
        <w:t xml:space="preserve">Премьер-министр РФ Михаил Мишустин 2 сентября заявил, что ситуацию в строительном секторе нужно держать на контроле, чтобы не утратить набранную динамику. Главной целью жилищной сфере, по словам главы </w:t>
      </w:r>
      <w:r>
        <w:rPr>
          <w:b/>
        </w:rPr>
        <w:t>правительства</w:t>
      </w:r>
      <w:r>
        <w:t xml:space="preserve">, является выполнение </w:t>
      </w:r>
      <w:r>
        <w:rPr>
          <w:b/>
        </w:rPr>
        <w:t>национального проекта</w:t>
      </w:r>
      <w:r>
        <w:t xml:space="preserve"> «Инфраструктура для жизни». Согласно проекту, к 2030 году планируется ввести более 660 млн кв. м жилья и расселить 6,2 млн кв. м аварийного жилья.</w:t>
      </w:r>
    </w:p>
    <w:p w:rsidR="00B40D78" w:rsidRDefault="00B40D78" w:rsidP="00B40D78">
      <w:pPr>
        <w:pStyle w:val="DocumentBody"/>
      </w:pPr>
      <w:r>
        <w:t>«Известия» 21 августа ознакомились с расчетами исследовательского центра «Аналитика. Бизнес. Право», из которых следует, что бюджетные расходы на программу семейной ипотеки могут увеличиться до 60 млрд рублей в течение полугода после введения дифференцированных ставок. По оценке экспертов, каждое увеличение объема выдач на 1 млрд рублей потребует дополнительно около 40 млн рублей из бюджета. До конца года россияне могут оформить ипотечных кредитов еще примерно на 1,5 трлн рублей.</w:t>
      </w:r>
    </w:p>
    <w:p w:rsidR="00B40D78" w:rsidRDefault="00E97632" w:rsidP="00B40D78">
      <w:hyperlink r:id="rId82" w:history="1">
        <w:r w:rsidR="00B40D78">
          <w:rPr>
            <w:rStyle w:val="DocumentOriginalLink"/>
          </w:rPr>
          <w:t>https://iz.ru/1975564/2025-10-20/putin-obsudil-s-mutko-podgotovka-k-vykhodu-kompanii-domrf-na-ipo</w:t>
        </w:r>
      </w:hyperlink>
    </w:p>
    <w:p w:rsidR="00B40D78" w:rsidRDefault="00B40D78" w:rsidP="00B40D78">
      <w:r>
        <w:rPr>
          <w:sz w:val="18"/>
        </w:rPr>
        <w:t>назад: </w:t>
      </w:r>
      <w:hyperlink w:anchor="ref_toc" w:history="1">
        <w:r>
          <w:rPr>
            <w:rStyle w:val="NavigationLink"/>
          </w:rPr>
          <w:t>оглавление</w:t>
        </w:r>
      </w:hyperlink>
    </w:p>
    <w:p w:rsidR="00B40D78" w:rsidRDefault="00B40D78" w:rsidP="00B40D78">
      <w:pPr>
        <w:pStyle w:val="4"/>
      </w:pPr>
      <w:bookmarkStart w:id="138" w:name="_Toc211915648"/>
      <w:bookmarkStart w:id="139" w:name="_Toc211933196"/>
      <w:r>
        <w:rPr>
          <w:rStyle w:val="DocumentDate"/>
        </w:rPr>
        <w:t>2</w:t>
      </w:r>
      <w:r w:rsidR="000F23C4">
        <w:rPr>
          <w:rStyle w:val="DocumentDate"/>
        </w:rPr>
        <w:t>0</w:t>
      </w:r>
      <w:r>
        <w:rPr>
          <w:rStyle w:val="DocumentDate"/>
        </w:rPr>
        <w:t>.10.2025</w:t>
      </w:r>
      <w:r>
        <w:br/>
      </w:r>
      <w:r>
        <w:rPr>
          <w:rStyle w:val="DocumentSource"/>
        </w:rPr>
        <w:t>Российская газета</w:t>
      </w:r>
      <w:r>
        <w:br/>
      </w:r>
      <w:bookmarkEnd w:id="138"/>
      <w:r w:rsidR="000F23C4" w:rsidRPr="000F23C4">
        <w:rPr>
          <w:rStyle w:val="DocumentName"/>
        </w:rPr>
        <w:t>Кабмин выделил средства на "земские" выплаты тренерам</w:t>
      </w:r>
      <w:bookmarkEnd w:id="139"/>
    </w:p>
    <w:p w:rsidR="00B40D78" w:rsidRDefault="00B40D78" w:rsidP="00984C1F">
      <w:pPr>
        <w:pStyle w:val="5"/>
      </w:pPr>
      <w:r>
        <w:t>Премьер-министр Михаил Мишустин распределил средства на программу</w:t>
      </w:r>
      <w:r w:rsidR="00984C1F">
        <w:t xml:space="preserve"> </w:t>
      </w:r>
      <w:r>
        <w:t>"Земский тренер". Со следующего года она будет распространена на всю</w:t>
      </w:r>
      <w:r w:rsidR="00984C1F">
        <w:t xml:space="preserve"> </w:t>
      </w:r>
      <w:r>
        <w:t>страну.</w:t>
      </w:r>
    </w:p>
    <w:p w:rsidR="00B40D78" w:rsidRDefault="00B40D78" w:rsidP="00B40D78">
      <w:pPr>
        <w:pStyle w:val="DocumentBody"/>
      </w:pPr>
      <w:r>
        <w:t>Программа была запущена по поручению президента. С ее помощью</w:t>
      </w:r>
      <w:r w:rsidR="00984C1F">
        <w:t xml:space="preserve"> </w:t>
      </w:r>
      <w:r>
        <w:t>правительство старается привлечь работников сферы физической культуры и</w:t>
      </w:r>
      <w:r w:rsidR="00984C1F">
        <w:t xml:space="preserve"> </w:t>
      </w:r>
      <w:r>
        <w:t>спорта в населенные пункты до 50 тысяч человек. При переезде они получают</w:t>
      </w:r>
      <w:r w:rsidR="00984C1F">
        <w:t xml:space="preserve"> </w:t>
      </w:r>
      <w:r>
        <w:t>единовременные компенсации. "Это два миллиона рублей для Дальнего Востока и</w:t>
      </w:r>
      <w:r w:rsidR="00984C1F">
        <w:t xml:space="preserve"> </w:t>
      </w:r>
      <w:r>
        <w:rPr>
          <w:b/>
        </w:rPr>
        <w:t>новых</w:t>
      </w:r>
      <w:r>
        <w:t xml:space="preserve"> регионов и один миллион рублей для остальных субъектов Российской</w:t>
      </w:r>
      <w:r w:rsidR="00984C1F">
        <w:t xml:space="preserve"> </w:t>
      </w:r>
      <w:r>
        <w:t xml:space="preserve">Федерации", - напомнил глава кабинета </w:t>
      </w:r>
      <w:r>
        <w:rPr>
          <w:b/>
        </w:rPr>
        <w:t>министров</w:t>
      </w:r>
      <w:r>
        <w:t xml:space="preserve"> на оперативном совещании со</w:t>
      </w:r>
      <w:r w:rsidR="00984C1F">
        <w:t xml:space="preserve"> </w:t>
      </w:r>
      <w:r>
        <w:t>своими заместителями. Поддержку от государства могут получить специалисты с</w:t>
      </w:r>
      <w:r w:rsidR="00984C1F">
        <w:t xml:space="preserve"> </w:t>
      </w:r>
      <w:r>
        <w:t>высшим или средним профессиональным образованием. Для этого они должны</w:t>
      </w:r>
      <w:r w:rsidR="00984C1F">
        <w:t xml:space="preserve"> </w:t>
      </w:r>
      <w:r>
        <w:t>заключить трудовой договор на условиях полного рабочего дня с организацией</w:t>
      </w:r>
      <w:r w:rsidR="00984C1F">
        <w:t xml:space="preserve"> </w:t>
      </w:r>
      <w:r>
        <w:t>физической культуры и спорта, обязуясь отработать там не менее пяти лет.</w:t>
      </w:r>
    </w:p>
    <w:p w:rsidR="00B40D78" w:rsidRDefault="00B40D78" w:rsidP="00B40D78">
      <w:pPr>
        <w:pStyle w:val="DocumentBody"/>
      </w:pPr>
      <w:r>
        <w:t>Пока программа проходит проверку на Дальнем Востоке и в Центральном</w:t>
      </w:r>
      <w:r w:rsidR="00984C1F">
        <w:t xml:space="preserve"> </w:t>
      </w:r>
      <w:r>
        <w:t>федеральном округе. На ее реализацию правительство выделило более 90</w:t>
      </w:r>
      <w:r w:rsidR="00984C1F">
        <w:t xml:space="preserve"> </w:t>
      </w:r>
      <w:r>
        <w:t>миллионов рублей. "За счет этих средств можно будет заместить почти 80</w:t>
      </w:r>
      <w:r w:rsidR="00984C1F">
        <w:t xml:space="preserve"> </w:t>
      </w:r>
      <w:r>
        <w:t>вакантных должностей тренеров. И эта работа будет продолжена", - заявил</w:t>
      </w:r>
      <w:r w:rsidR="00984C1F">
        <w:t xml:space="preserve"> </w:t>
      </w:r>
      <w:r>
        <w:t>Михаил Мишустин. "Важно, чтобы квалифицированные специалисты были и в</w:t>
      </w:r>
      <w:r w:rsidR="00984C1F">
        <w:t xml:space="preserve"> </w:t>
      </w:r>
      <w:r>
        <w:t>спортивных организациях небольших населенных пунктов, и ребята занимались</w:t>
      </w:r>
      <w:r w:rsidR="00984C1F">
        <w:t xml:space="preserve"> </w:t>
      </w:r>
      <w:r>
        <w:t>под их руководством. Это поможет им укрепить здоровье и, возможно, выйти на</w:t>
      </w:r>
      <w:r w:rsidR="00984C1F">
        <w:t xml:space="preserve"> </w:t>
      </w:r>
      <w:r>
        <w:t>профессиональный уровень, проявить себя в спорте высших достижений, стать</w:t>
      </w:r>
      <w:r w:rsidR="00984C1F">
        <w:t xml:space="preserve"> </w:t>
      </w:r>
      <w:r>
        <w:t>чемпионами", - добавил премьер.</w:t>
      </w:r>
    </w:p>
    <w:p w:rsidR="00B40D78" w:rsidRDefault="00B40D78" w:rsidP="00B40D78">
      <w:pPr>
        <w:pStyle w:val="DocumentBody"/>
      </w:pPr>
      <w:r>
        <w:t>Председатель правительства сообщил о расширении государственной</w:t>
      </w:r>
      <w:r w:rsidR="00984C1F">
        <w:t xml:space="preserve"> </w:t>
      </w:r>
      <w:r>
        <w:t>поддержки высокотехнологичных производств. Для этого с 600 миллионов до 3,5</w:t>
      </w:r>
      <w:r w:rsidR="00984C1F">
        <w:t xml:space="preserve"> </w:t>
      </w:r>
      <w:r>
        <w:t>миллиарда рублей увеличен предельный ежегодный размер субсидирования</w:t>
      </w:r>
      <w:r w:rsidR="00984C1F">
        <w:t xml:space="preserve"> </w:t>
      </w:r>
      <w:r>
        <w:t>льготных кредитов, выдаваемых предприятиям оборонно-промышленного комплекса</w:t>
      </w:r>
      <w:r w:rsidR="00984C1F">
        <w:t xml:space="preserve"> </w:t>
      </w:r>
      <w:r>
        <w:t>на производство продукции гражданского назначения. Это решение позволит</w:t>
      </w:r>
      <w:r w:rsidR="00984C1F">
        <w:t xml:space="preserve"> </w:t>
      </w:r>
      <w:r>
        <w:t>оказать содействие организациям ОПК, которые готовы реализовать проекты по</w:t>
      </w:r>
      <w:r w:rsidR="00984C1F">
        <w:t xml:space="preserve"> </w:t>
      </w:r>
      <w:r>
        <w:t>приоритетным направлениям гражданской промышленности, ускорить их запуск.</w:t>
      </w:r>
    </w:p>
    <w:p w:rsidR="00B40D78" w:rsidRDefault="00B40D78" w:rsidP="00B40D78">
      <w:pPr>
        <w:pStyle w:val="DocumentBody"/>
      </w:pPr>
      <w:r>
        <w:t>Программа льготного кредитования оборонной промышленности была</w:t>
      </w:r>
      <w:r w:rsidR="00984C1F">
        <w:t xml:space="preserve"> </w:t>
      </w:r>
      <w:r>
        <w:t>запущена в 2018 году. Минимальный размер кредита составляет 500 миллионов</w:t>
      </w:r>
      <w:r w:rsidR="00984C1F">
        <w:t xml:space="preserve"> </w:t>
      </w:r>
      <w:r>
        <w:t>рублей, ставка - от 5% годовых. На такие условия могут рассчитывать</w:t>
      </w:r>
      <w:r w:rsidR="00984C1F">
        <w:t xml:space="preserve"> </w:t>
      </w:r>
      <w:r>
        <w:t>компании, планирующие проекты с бюджетом от одного миллиарда рублей.</w:t>
      </w:r>
    </w:p>
    <w:p w:rsidR="00B40D78" w:rsidRDefault="00B40D78" w:rsidP="00B40D78">
      <w:pPr>
        <w:pStyle w:val="DocumentBody"/>
      </w:pPr>
      <w:r>
        <w:t>Крупное дополнительное финансирование подготовлено для</w:t>
      </w:r>
      <w:r w:rsidR="00984C1F">
        <w:t xml:space="preserve"> </w:t>
      </w:r>
      <w:r>
        <w:t>судостроительной отрасли. Свыше девяти миллиардов рублей выделено на</w:t>
      </w:r>
      <w:r w:rsidR="00984C1F">
        <w:t xml:space="preserve"> </w:t>
      </w:r>
      <w:r>
        <w:t>создание судов, необходимых для наращивания морских и речных перевозок,</w:t>
      </w:r>
      <w:r w:rsidR="00984C1F">
        <w:t xml:space="preserve"> </w:t>
      </w:r>
      <w:r>
        <w:t>развития арктических маршрутов. За счет этих средств продолжится, например,</w:t>
      </w:r>
      <w:r w:rsidR="00984C1F">
        <w:t xml:space="preserve"> </w:t>
      </w:r>
      <w:r>
        <w:t>создание морского парома для регулярного пассажирского сообщения на Дальнем</w:t>
      </w:r>
      <w:r w:rsidR="00984C1F">
        <w:t xml:space="preserve"> </w:t>
      </w:r>
      <w:r>
        <w:t>Востоке, обслуживающих и аварийно-спасательных судов ледового класса для</w:t>
      </w:r>
      <w:r w:rsidR="00984C1F">
        <w:t xml:space="preserve"> </w:t>
      </w:r>
      <w:r>
        <w:t>Северного морского пути. "Важно, чтобы наши верфи в ближайшее время смогли</w:t>
      </w:r>
      <w:r w:rsidR="00984C1F">
        <w:t xml:space="preserve"> </w:t>
      </w:r>
      <w:r>
        <w:t>выйти на высокие темпы работ. Чтобы судоходные компании могли быстрее</w:t>
      </w:r>
      <w:r w:rsidR="00984C1F">
        <w:t xml:space="preserve"> </w:t>
      </w:r>
      <w:r>
        <w:t>вводить в эксплуатацию современную качественную технику", - указал Михаил</w:t>
      </w:r>
      <w:r w:rsidR="00984C1F">
        <w:t xml:space="preserve"> </w:t>
      </w:r>
      <w:r>
        <w:t>Мишустин.</w:t>
      </w:r>
    </w:p>
    <w:p w:rsidR="00B40D78" w:rsidRDefault="00B40D78" w:rsidP="00B40D78">
      <w:pPr>
        <w:pStyle w:val="DocumentBody"/>
      </w:pPr>
      <w:r>
        <w:t>Между тем</w:t>
      </w:r>
      <w:r w:rsidR="00984C1F">
        <w:t xml:space="preserve"> </w:t>
      </w:r>
      <w:r>
        <w:t>Михаил Мишустин дал ряд поручений по итогам встречи с победителями и</w:t>
      </w:r>
      <w:r w:rsidR="00984C1F">
        <w:t xml:space="preserve"> </w:t>
      </w:r>
      <w:r>
        <w:t>призерами национальных чемпионатов профессионального мастерства. Их</w:t>
      </w:r>
      <w:r w:rsidR="00984C1F">
        <w:t xml:space="preserve"> </w:t>
      </w:r>
      <w:r>
        <w:t>достижения в конкурсах станут учитывать в качестве результатов</w:t>
      </w:r>
      <w:r w:rsidR="00984C1F">
        <w:t xml:space="preserve"> </w:t>
      </w:r>
      <w:r>
        <w:t>демонстрационного экзамена при государственной итоговой аттестации учащихся</w:t>
      </w:r>
      <w:r w:rsidR="00984C1F">
        <w:t xml:space="preserve"> </w:t>
      </w:r>
      <w:r>
        <w:t>техникумов и колледжей. Усовершенствованием порядка займется министерство</w:t>
      </w:r>
      <w:r w:rsidR="00984C1F">
        <w:t xml:space="preserve"> </w:t>
      </w:r>
      <w:r>
        <w:t xml:space="preserve">просвещения. Кроме того, минпросвещения и </w:t>
      </w:r>
      <w:r>
        <w:rPr>
          <w:b/>
        </w:rPr>
        <w:t>министерству</w:t>
      </w:r>
      <w:r>
        <w:t xml:space="preserve"> науки и высшего</w:t>
      </w:r>
      <w:r w:rsidR="00984C1F">
        <w:t xml:space="preserve"> </w:t>
      </w:r>
      <w:r>
        <w:rPr>
          <w:b/>
        </w:rPr>
        <w:t>образования</w:t>
      </w:r>
      <w:r>
        <w:t xml:space="preserve"> поручено проработать вопрос интеграции программ высшего</w:t>
      </w:r>
      <w:r w:rsidR="00984C1F">
        <w:t xml:space="preserve"> </w:t>
      </w:r>
      <w:r>
        <w:rPr>
          <w:b/>
        </w:rPr>
        <w:t>образования</w:t>
      </w:r>
      <w:r>
        <w:t xml:space="preserve"> с образовательными программами среднего профессионального</w:t>
      </w:r>
      <w:r w:rsidR="00984C1F">
        <w:t xml:space="preserve"> </w:t>
      </w:r>
      <w:r>
        <w:rPr>
          <w:b/>
        </w:rPr>
        <w:t>образования</w:t>
      </w:r>
      <w:r>
        <w:t>.</w:t>
      </w:r>
    </w:p>
    <w:p w:rsidR="00B40D78" w:rsidRDefault="00B40D78" w:rsidP="00B40D78">
      <w:pPr>
        <w:pStyle w:val="DocumentAuthor"/>
      </w:pPr>
      <w:r>
        <w:t>Владимир Кузьмин</w:t>
      </w:r>
    </w:p>
    <w:p w:rsidR="00984C1F" w:rsidRPr="00984C1F" w:rsidRDefault="00E97632" w:rsidP="00984C1F">
      <w:pPr>
        <w:rPr>
          <w:rStyle w:val="DocumentOriginalLink"/>
        </w:rPr>
      </w:pPr>
      <w:hyperlink r:id="rId83" w:history="1">
        <w:r w:rsidR="00984C1F" w:rsidRPr="00984C1F">
          <w:rPr>
            <w:rStyle w:val="DocumentOriginalLink"/>
          </w:rPr>
          <w:t>https://rg.ru/2025/10/20/na-trenerskij-mostik.html</w:t>
        </w:r>
      </w:hyperlink>
      <w:r w:rsidR="00984C1F" w:rsidRPr="00984C1F">
        <w:rPr>
          <w:rStyle w:val="DocumentOriginalLink"/>
        </w:rPr>
        <w:t xml:space="preserve"> </w:t>
      </w:r>
    </w:p>
    <w:p w:rsidR="00B40D78" w:rsidRDefault="00B40D78" w:rsidP="00B40D78">
      <w:r>
        <w:rPr>
          <w:sz w:val="18"/>
        </w:rPr>
        <w:t>назад: </w:t>
      </w:r>
      <w:hyperlink w:anchor="ref_toc" w:history="1">
        <w:r>
          <w:rPr>
            <w:rStyle w:val="NavigationLink"/>
          </w:rPr>
          <w:t>оглавление</w:t>
        </w:r>
      </w:hyperlink>
    </w:p>
    <w:p w:rsidR="00B40D78" w:rsidRDefault="00B40D78" w:rsidP="00B40D78">
      <w:pPr>
        <w:pStyle w:val="4"/>
      </w:pPr>
      <w:bookmarkStart w:id="140" w:name="_Toc211915320"/>
      <w:bookmarkStart w:id="141" w:name="_Toc211915773"/>
      <w:bookmarkStart w:id="142" w:name="_Toc211933197"/>
      <w:bookmarkEnd w:id="134"/>
      <w:r>
        <w:rPr>
          <w:rStyle w:val="DocumentDate"/>
        </w:rPr>
        <w:t>21.10.2025</w:t>
      </w:r>
      <w:r>
        <w:br/>
      </w:r>
      <w:r>
        <w:rPr>
          <w:rStyle w:val="DocumentSource"/>
        </w:rPr>
        <w:t>Ведомости</w:t>
      </w:r>
      <w:r>
        <w:br/>
      </w:r>
      <w:r>
        <w:rPr>
          <w:rStyle w:val="DocumentName"/>
        </w:rPr>
        <w:t>Комитет Госдумы по бюджету и налогам рекомендовал принять проект бюджета</w:t>
      </w:r>
      <w:bookmarkEnd w:id="140"/>
      <w:bookmarkEnd w:id="142"/>
    </w:p>
    <w:p w:rsidR="00B40D78" w:rsidRDefault="00B40D78" w:rsidP="00B40D78">
      <w:pPr>
        <w:pStyle w:val="DocumentBody"/>
      </w:pPr>
      <w:r>
        <w:t>Он учел оценки и предложения других профильных комитетов и государственных ведомств</w:t>
      </w:r>
    </w:p>
    <w:p w:rsidR="00B40D78" w:rsidRDefault="00B40D78" w:rsidP="00984C1F">
      <w:pPr>
        <w:pStyle w:val="5"/>
      </w:pPr>
      <w:r>
        <w:t>Комитет Госдумы по бюджету и налогам рекомендовал принять в первом чтении проект федерального бюджета на 2026-2028 гг. Все госпрограммы, разделы и подразделы бюджета прошли подробное обсуждение с участием профильных комитетов и министерств, представителей правительства РФ и Счетной палаты, отметил председатель комитета Андрей Макаров в ходе заседания. При этом комитет пока продолжает работать над налоговым законопроектом, указал депутат. Рассмотрение на пленарном заседании Госдумы этих двух инициатив планируется 22 октября, следует из повестки совета Думы.</w:t>
      </w:r>
    </w:p>
    <w:p w:rsidR="00B40D78" w:rsidRDefault="00B40D78" w:rsidP="00B40D78">
      <w:pPr>
        <w:pStyle w:val="DocumentBody"/>
      </w:pPr>
      <w:r>
        <w:t xml:space="preserve">Комитет по бюджету и налогам получил заключения от 31 профильного комитета Госдумы, все они поддержали принятие проект бюджета на 2026-2028 гг. в первом чтении. При этом 21 комитет представил замечания и предложения, которые можно будет реализовать при подготовке документа ко второму чтению или в ходе исполнения бюджета в 2026 г., отметил Макаров. По словам депутата, Счетная палата, </w:t>
      </w:r>
      <w:r>
        <w:rPr>
          <w:b/>
        </w:rPr>
        <w:t>ЦБ</w:t>
      </w:r>
      <w:r>
        <w:t xml:space="preserve">, Общественная палата, комитеты Совета Федерации по бюджету и финансовым рынкам и по </w:t>
      </w:r>
      <w:r>
        <w:rPr>
          <w:b/>
        </w:rPr>
        <w:t>экономической</w:t>
      </w:r>
      <w:r>
        <w:t xml:space="preserve"> политике, </w:t>
      </w:r>
      <w:r>
        <w:rPr>
          <w:b/>
        </w:rPr>
        <w:t>законодательные</w:t>
      </w:r>
      <w:r>
        <w:t xml:space="preserve"> органы субъектов и губернаторы также рекомендуют одобрить главный финансовый документ в первом чтении.</w:t>
      </w:r>
    </w:p>
    <w:p w:rsidR="00B40D78" w:rsidRDefault="00B40D78" w:rsidP="00B40D78">
      <w:pPr>
        <w:pStyle w:val="DocumentBody"/>
      </w:pPr>
      <w:r>
        <w:t xml:space="preserve">"Проект </w:t>
      </w:r>
      <w:r>
        <w:rPr>
          <w:b/>
        </w:rPr>
        <w:t>федерального</w:t>
      </w:r>
      <w:r>
        <w:t xml:space="preserve"> бюджета на 2026-2028 гг. соответствует приоритетным задачам бюджетной политики, является сбалансированным и устойчивым, что способствует сдерживанию инфляционных процессов, укрепляет финансовый суверенитет и устойчивость </w:t>
      </w:r>
      <w:r>
        <w:rPr>
          <w:b/>
        </w:rPr>
        <w:t>экономики</w:t>
      </w:r>
      <w:r>
        <w:t xml:space="preserve"> и одновременно финансово обеспечивает выполнение социальных обязательств перед гражданами, укрепление обороноспособности и безопасности, включая поддержку военнослужащих и членов их семей, достижение национальных целей </w:t>
      </w:r>
      <w:r>
        <w:rPr>
          <w:b/>
        </w:rPr>
        <w:t>развития</w:t>
      </w:r>
      <w:r>
        <w:t>", - сказал Макаров.</w:t>
      </w:r>
    </w:p>
    <w:p w:rsidR="00B40D78" w:rsidRDefault="00B40D78" w:rsidP="00B40D78">
      <w:pPr>
        <w:pStyle w:val="DocumentBody"/>
      </w:pPr>
      <w:r>
        <w:t xml:space="preserve">Бюджет сформирован с учетом текущей </w:t>
      </w:r>
      <w:r>
        <w:rPr>
          <w:b/>
        </w:rPr>
        <w:t>экономической</w:t>
      </w:r>
      <w:r>
        <w:t xml:space="preserve"> ситуации и учитывает плановое охлаждение </w:t>
      </w:r>
      <w:r>
        <w:rPr>
          <w:b/>
        </w:rPr>
        <w:t>экономики</w:t>
      </w:r>
      <w:r>
        <w:t xml:space="preserve">, заявил </w:t>
      </w:r>
      <w:r>
        <w:rPr>
          <w:b/>
        </w:rPr>
        <w:t>министр</w:t>
      </w:r>
      <w:r>
        <w:t xml:space="preserve"> финансов Антон </w:t>
      </w:r>
      <w:r>
        <w:rPr>
          <w:b/>
        </w:rPr>
        <w:t>Силуанов</w:t>
      </w:r>
      <w:r>
        <w:t xml:space="preserve"> на парламентских слушаниях в Совете Федерации в ходе "нулевых чтений". "Плановое охлаждение </w:t>
      </w:r>
      <w:r>
        <w:rPr>
          <w:b/>
        </w:rPr>
        <w:t>экономики</w:t>
      </w:r>
      <w:r>
        <w:t xml:space="preserve"> - это тяжелая, сложная политика, но она необходима для того, чтобы снизились процентные ставки, появились ресурсы и чтобы реальные доходы населения могли иметь </w:t>
      </w:r>
      <w:r>
        <w:rPr>
          <w:b/>
        </w:rPr>
        <w:t>новое</w:t>
      </w:r>
      <w:r>
        <w:t xml:space="preserve"> качество роста", - сказал </w:t>
      </w:r>
      <w:r>
        <w:rPr>
          <w:b/>
        </w:rPr>
        <w:t>Силуанов</w:t>
      </w:r>
      <w:r>
        <w:t>.</w:t>
      </w:r>
    </w:p>
    <w:p w:rsidR="00B40D78" w:rsidRDefault="00B40D78" w:rsidP="00B40D78">
      <w:pPr>
        <w:pStyle w:val="DocumentBody"/>
      </w:pPr>
      <w:r>
        <w:t xml:space="preserve">Министр финансов отметил, что подготовленный проект бюджета сбалансированный и устойчивый. Дефицит планируется на "безопасном уровне" в 1,6% </w:t>
      </w:r>
      <w:r>
        <w:rPr>
          <w:b/>
        </w:rPr>
        <w:t>ВВП</w:t>
      </w:r>
      <w:r>
        <w:t xml:space="preserve"> в 2026 г., а уровень госдолга в трехлетнем периоде сохранится не более 20% </w:t>
      </w:r>
      <w:r>
        <w:rPr>
          <w:b/>
        </w:rPr>
        <w:t>ВВП</w:t>
      </w:r>
      <w:r>
        <w:t>, отметил Силуанов.</w:t>
      </w:r>
    </w:p>
    <w:p w:rsidR="00B40D78" w:rsidRDefault="00B40D78" w:rsidP="00B40D78">
      <w:pPr>
        <w:pStyle w:val="DocumentBody"/>
      </w:pPr>
      <w:r>
        <w:t xml:space="preserve">Спикер СФ Валентина Матвиенко заявила, что главный финансовый документ должен быть "бюджетом четкой приоритизации". </w:t>
      </w:r>
      <w:r>
        <w:rPr>
          <w:b/>
        </w:rPr>
        <w:t>Руководитель</w:t>
      </w:r>
      <w:r>
        <w:t xml:space="preserve"> Счетной палаты Борис Ковальчук назвал приоритетами социальное </w:t>
      </w:r>
      <w:r>
        <w:rPr>
          <w:b/>
        </w:rPr>
        <w:t>развитие</w:t>
      </w:r>
      <w:r>
        <w:t xml:space="preserve">, обеспечение обороны и безопасности, поддержку семей участников спецоперации. На реализацию 20 национальных проектов выделено по 6,7 трлн руб. на 2026-2027 гг. и 7,5 трлн руб. в 2028 г. Около 80% средств будет направлено на социальные и социально-инфраструктурные проекты, отметил Ковальчук. Он подчеркнул, что основным риском реализации прогноза является сохранение жестких денежно-кредитных условий и замедление темпов роста мировой </w:t>
      </w:r>
      <w:r>
        <w:rPr>
          <w:b/>
        </w:rPr>
        <w:t>экономики</w:t>
      </w:r>
      <w:r>
        <w:t>.</w:t>
      </w:r>
    </w:p>
    <w:p w:rsidR="00B40D78" w:rsidRDefault="00B40D78" w:rsidP="00B40D78">
      <w:pPr>
        <w:pStyle w:val="DocumentBody"/>
      </w:pPr>
      <w:r>
        <w:t>Матвиенко также подчеркнула, что проект "подчинен принципу семейноцентричности" - на "детский бюджет" предусмотрено 10 трлн руб. за три года. Средства направят на выплаты единого пособия семьям с детьми, продолжение программы материнского капитала с индексацией, субсидирование процентных ставок по семейной ипотеке, а также на новую семейную выплату в виде возврата части подоходного налога родителям двух и более детей, которая начнет действовать с 2026 г.</w:t>
      </w:r>
    </w:p>
    <w:p w:rsidR="00B40D78" w:rsidRDefault="00B40D78" w:rsidP="00B40D78">
      <w:pPr>
        <w:pStyle w:val="DocumentBody"/>
      </w:pPr>
      <w:r>
        <w:t xml:space="preserve">Ковальчук назвал отличительными чертами законопроекта ориентированность на финансирование новых нацпроектов и изменение налоговой нагрузки. </w:t>
      </w:r>
      <w:r>
        <w:rPr>
          <w:b/>
        </w:rPr>
        <w:t>Правительство</w:t>
      </w:r>
      <w:r>
        <w:t xml:space="preserve"> решило сбалансировать бюджет за счет роста налогов, а не на наращивания госдолга, потому что это дает </w:t>
      </w:r>
      <w:r>
        <w:rPr>
          <w:b/>
        </w:rPr>
        <w:t>ЦБ</w:t>
      </w:r>
      <w:r>
        <w:t xml:space="preserve"> пространство для смягчения кредитно-денежной политики, объяснял </w:t>
      </w:r>
      <w:r>
        <w:rPr>
          <w:b/>
        </w:rPr>
        <w:t>Силуанов</w:t>
      </w:r>
      <w:r>
        <w:t xml:space="preserve"> в интервью ТАСС. По его словам, именно уровень ключевой ставки является принципиальным для роста </w:t>
      </w:r>
      <w:r>
        <w:rPr>
          <w:b/>
        </w:rPr>
        <w:t>инвестиций</w:t>
      </w:r>
      <w:r>
        <w:t xml:space="preserve"> и для роста </w:t>
      </w:r>
      <w:r>
        <w:rPr>
          <w:b/>
        </w:rPr>
        <w:t>экономики</w:t>
      </w:r>
      <w:r>
        <w:t xml:space="preserve">. Неконтролируемое наращивание госдолга же привело бы к разгону </w:t>
      </w:r>
      <w:r>
        <w:rPr>
          <w:b/>
        </w:rPr>
        <w:t>инфляции</w:t>
      </w:r>
      <w:r>
        <w:t xml:space="preserve"> и, как следствие, к росту ключевой ставки, говорил он. По его словам, повышение налога на добавленную стоимость (НДС) до 22% может вызвать рост </w:t>
      </w:r>
      <w:r>
        <w:rPr>
          <w:b/>
        </w:rPr>
        <w:t>инфляции</w:t>
      </w:r>
      <w:r>
        <w:t xml:space="preserve"> на 1 п. п. Минфин ожидает также рост поступлений других основных налогов - на прибыль организаций и НДФЛ.</w:t>
      </w:r>
    </w:p>
    <w:p w:rsidR="00B40D78" w:rsidRDefault="00B40D78" w:rsidP="00B40D78">
      <w:pPr>
        <w:pStyle w:val="DocumentBody"/>
      </w:pPr>
      <w:r>
        <w:t xml:space="preserve">Банк России расценивает заявленные параметры бюджета как способствующие замедлению </w:t>
      </w:r>
      <w:r>
        <w:rPr>
          <w:b/>
        </w:rPr>
        <w:t>инфляции</w:t>
      </w:r>
      <w:r>
        <w:t xml:space="preserve"> и возвращению к умеренному уровню процентных ставок и для бизнеса, и для граждан, и для самого бюджета, сказал зампред </w:t>
      </w:r>
      <w:r>
        <w:rPr>
          <w:b/>
        </w:rPr>
        <w:t>ЦБ</w:t>
      </w:r>
      <w:r>
        <w:t xml:space="preserve"> Алексей Заботкин в ходе парламентских слушаний. Он указал на то, что расходы в проекте бюджета покрываются дополнительными налогами, а не наращиванием заимствований и расширением дефицита. По словам Заботкина, это позволяет сохранить пространство для роста кредита частному сектору. </w:t>
      </w:r>
      <w:r>
        <w:rPr>
          <w:b/>
        </w:rPr>
        <w:t>ЦБ</w:t>
      </w:r>
      <w:r>
        <w:t xml:space="preserve"> прогнозирует снижение ключевой ставки до 12-13% на следующий год.</w:t>
      </w:r>
    </w:p>
    <w:p w:rsidR="00B40D78" w:rsidRDefault="00B40D78" w:rsidP="00B40D78">
      <w:pPr>
        <w:pStyle w:val="DocumentAuthor"/>
      </w:pPr>
      <w:r>
        <w:t>Ксения Котченко</w:t>
      </w:r>
    </w:p>
    <w:p w:rsidR="00984C1F" w:rsidRPr="00984C1F" w:rsidRDefault="00E97632" w:rsidP="00984C1F">
      <w:pPr>
        <w:rPr>
          <w:rStyle w:val="DocumentOriginalLink"/>
        </w:rPr>
      </w:pPr>
      <w:hyperlink r:id="rId84" w:history="1">
        <w:r w:rsidR="00984C1F" w:rsidRPr="00984C1F">
          <w:rPr>
            <w:rStyle w:val="DocumentOriginalLink"/>
          </w:rPr>
          <w:t>https://www.vedomosti.ru/economics/articles/2025/10/21/1148417-komitet-gosdumi-po-byudzhetu-i-nalogam-rekomendoval-prinyat-proekt-byudzheta?ysclid=mh04e80x5828545970</w:t>
        </w:r>
      </w:hyperlink>
      <w:r w:rsidR="00984C1F" w:rsidRPr="00984C1F">
        <w:rPr>
          <w:rStyle w:val="DocumentOriginalLink"/>
        </w:rPr>
        <w:t xml:space="preserve"> </w:t>
      </w:r>
    </w:p>
    <w:p w:rsidR="00B40D78" w:rsidRDefault="00B40D78" w:rsidP="00B40D78">
      <w:r>
        <w:rPr>
          <w:sz w:val="18"/>
        </w:rPr>
        <w:t>назад: </w:t>
      </w:r>
      <w:hyperlink w:anchor="ref_toc" w:history="1">
        <w:r>
          <w:rPr>
            <w:rStyle w:val="NavigationLink"/>
          </w:rPr>
          <w:t>оглавление</w:t>
        </w:r>
      </w:hyperlink>
    </w:p>
    <w:p w:rsidR="00B40D78" w:rsidRDefault="00B40D78" w:rsidP="00B40D78">
      <w:pPr>
        <w:pStyle w:val="4"/>
      </w:pPr>
      <w:bookmarkStart w:id="143" w:name="_Toc211915522"/>
      <w:bookmarkStart w:id="144" w:name="_Toc211915461"/>
      <w:bookmarkStart w:id="145" w:name="_Toc211933198"/>
      <w:r>
        <w:rPr>
          <w:rStyle w:val="DocumentDate"/>
        </w:rPr>
        <w:t>21.10.2025</w:t>
      </w:r>
      <w:r>
        <w:br/>
      </w:r>
      <w:r>
        <w:rPr>
          <w:rStyle w:val="DocumentSource"/>
        </w:rPr>
        <w:t>Коммерсантъ</w:t>
      </w:r>
      <w:r>
        <w:br/>
      </w:r>
      <w:r>
        <w:rPr>
          <w:rStyle w:val="DocumentName"/>
        </w:rPr>
        <w:t>В трастах ищут верную долю</w:t>
      </w:r>
      <w:bookmarkEnd w:id="143"/>
      <w:bookmarkEnd w:id="145"/>
    </w:p>
    <w:p w:rsidR="00B40D78" w:rsidRDefault="00B40D78" w:rsidP="00B40D78">
      <w:pPr>
        <w:pStyle w:val="DocumentBody"/>
      </w:pPr>
      <w:r>
        <w:t>Минэкономики сдувает туман с косвенных владельцев экономически значимых организаций</w:t>
      </w:r>
    </w:p>
    <w:p w:rsidR="00B40D78" w:rsidRDefault="00B40D78" w:rsidP="00984C1F">
      <w:pPr>
        <w:pStyle w:val="5"/>
      </w:pPr>
      <w:r>
        <w:t>Минэкономики предлагает урегулировать вопрос определения доли косвенных участников экономически значимых организаций (ЭЗО), которые структурировали свое владение через иностранные трасты и личные фонды, при этом не являясь их контролирующими лицами. Сейчас есть риски невозможности определения их доли, что может привести к привлечению к ответственности таких участников за невыполнение требований о вступлении в прямое владение долями в ЭЗО. Ведомство подготовило законопроект, устанавливающий специальный трехступенчатый порядок определения доли в таких случаях.</w:t>
      </w:r>
    </w:p>
    <w:p w:rsidR="00B40D78" w:rsidRDefault="00B40D78" w:rsidP="00B40D78">
      <w:pPr>
        <w:pStyle w:val="DocumentBody"/>
      </w:pPr>
      <w:r>
        <w:t>Минэкономики подготовило проект изменений в закон об ЭЗО, нацеленный на урегулирование вопроса определения доли косвенных участников в таких организациях, если они владеют ими через иностранные трасты или личные фонды. Поясним, ЭЗО — компании из «критических отраслей», в которых уровень прямого или косвенного участия российских бенефициаров через иностранные холдинговые компании (ИХК) превышает 50%, а годовой объем выручки или стоимость активов — 150 млрд руб. Смысл механизма — в приостановке российскими судами корпоративных прав ИХК для возврата утраченной из-за санкций управляемости таких компаний. Российские косвенные участники ЭЗО после этого вступают в прямое владение долями. Сейчас в перечне ЭЗО 20 организаций. Например, ранее суды приостанавливали права кипрской Demanor в ООО «Городской супермаркет» (управляющая компания «Азбуки вкуса»), а также нидерландской X5 в отношении ее структуры в РФ (сети «Перекресток», «Пятерочка» и др.).</w:t>
      </w:r>
    </w:p>
    <w:p w:rsidR="00B40D78" w:rsidRDefault="00B40D78" w:rsidP="00B40D78">
      <w:pPr>
        <w:pStyle w:val="DocumentBody"/>
      </w:pPr>
      <w:r>
        <w:t>Как следует из пояснительной записки, действующий механизм может не давать «достоверно» определить долю косвенного участие в ЭЗО лиц, которые являются участниками, бенефициарами или учредителями иностранных трастов и личных фондов, если они не являются контролирующими лицами таких структур в понимании налогового законодательства. Например, такое возможно при структурировании владения акциями ЭЗО через дискреционные трасты, в которые доли каждого из бенефициаров не фиксируются. В итоге вступление в прямое владение долями в ЭЗО может оказаться невозможным, а неисполнение этого требования, в свою очередь, может стать основанием для привлечения к административной ответственности.</w:t>
      </w:r>
    </w:p>
    <w:p w:rsidR="00B40D78" w:rsidRDefault="00B40D78" w:rsidP="00B40D78">
      <w:pPr>
        <w:pStyle w:val="DocumentBody"/>
      </w:pPr>
      <w:r>
        <w:t>Минэкономики предлагает прописать для подобных случаев специальный порядок. При отсутствии возражений доверительного управляющего траста доли определяются согласно праву на получение активов такой структуры. Если такой вариант невозможен — исходя из вклада каждого косвенного участника ЭЗО в имущество, переданное трасту. Если и это невозможно — доли будут считаться равными. При этом определенное по этой методике распределение долей можно будет оспорить в суде.</w:t>
      </w:r>
    </w:p>
    <w:p w:rsidR="00B40D78" w:rsidRDefault="00B40D78" w:rsidP="00B40D78">
      <w:pPr>
        <w:pStyle w:val="DocumentBody"/>
      </w:pPr>
      <w:r>
        <w:t xml:space="preserve">Как пояснили “Ъ” в министерстве, проект дополняет существующий порядок определения долей ЭЗО, причитающихся косвенным участникам ЭЗО, структурировавшим свое владение через трасты, и ориентирован на защиту прав бенефициаров ЭЗО. Согласно пояснительной записке, документ разработан по предложению </w:t>
      </w:r>
      <w:r>
        <w:rPr>
          <w:b/>
        </w:rPr>
        <w:t>РСПП</w:t>
      </w:r>
      <w:r>
        <w:t>, где инициативу комментировать не стали.</w:t>
      </w:r>
    </w:p>
    <w:p w:rsidR="00B40D78" w:rsidRDefault="00B40D78" w:rsidP="00B40D78">
      <w:pPr>
        <w:pStyle w:val="DocumentBody"/>
      </w:pPr>
      <w:r>
        <w:t>Партнер практики корпоративного права «Меллинг, Войтишкин и партнеры» Алексей Фролов отмечает, что законопроект предлагает решение существующей неопределенности и может облегчить реализацию на практике задач закона об ЭЗО. По словам старшего юриста адвокатского бюро Forward Legal Андрея Иванова, владение через трасты характерно для крупных структур, особенно тех, что исторически использовали зарубежные инструменты для управления активами. Для них законопроект может стать решением назревшей проблемы. Руководитель практики валютного и AML-комплаенса Kept Антон Руднев добавляет, что трастовое владение популярно ввиду налоговых и правовых преференций, которые дает эта форма управления личными капиталами: защита владения, возможность маршрутизации выплат доходности из траста по воле учредителя.</w:t>
      </w:r>
    </w:p>
    <w:p w:rsidR="00B40D78" w:rsidRDefault="00B40D78" w:rsidP="00B40D78">
      <w:pPr>
        <w:pStyle w:val="DocumentBody"/>
      </w:pPr>
      <w:r>
        <w:t>«</w:t>
      </w:r>
      <w:r>
        <w:rPr>
          <w:b/>
        </w:rPr>
        <w:t>Законопроект</w:t>
      </w:r>
      <w:r>
        <w:t xml:space="preserve"> действительно может упростить вступление в прямое владение для лиц, владеющих ЭЗО через трасты»,— говорит партнер </w:t>
      </w:r>
      <w:r>
        <w:rPr>
          <w:b/>
        </w:rPr>
        <w:t>департамента</w:t>
      </w:r>
      <w:r>
        <w:t xml:space="preserve"> налогов и права компании ДРТ Наталья Кузнецова. Однако, по ее мнению, есть и вопросы к механизму — например, основания для расчета доли по первому и второму вариантам (право на активы, величину вклада) необходимо подтвердить письменным заключением доверительного управляющего, что может быть затруднительно, если он отказывается сотрудничать.</w:t>
      </w:r>
    </w:p>
    <w:p w:rsidR="00B40D78" w:rsidRDefault="00B40D78" w:rsidP="00B40D78">
      <w:pPr>
        <w:pStyle w:val="DocumentBody"/>
      </w:pPr>
      <w:r>
        <w:t>Евгения Крючкова</w:t>
      </w:r>
    </w:p>
    <w:p w:rsidR="00984C1F" w:rsidRPr="00984C1F" w:rsidRDefault="00E97632" w:rsidP="00984C1F">
      <w:pPr>
        <w:rPr>
          <w:rStyle w:val="DocumentOriginalLink"/>
        </w:rPr>
      </w:pPr>
      <w:hyperlink r:id="rId85" w:history="1">
        <w:r w:rsidR="00984C1F" w:rsidRPr="00984C1F">
          <w:rPr>
            <w:rStyle w:val="DocumentOriginalLink"/>
          </w:rPr>
          <w:t>https://www.kommersant.ru/doc/8139046</w:t>
        </w:r>
      </w:hyperlink>
      <w:r w:rsidR="00984C1F" w:rsidRPr="00984C1F">
        <w:rPr>
          <w:rStyle w:val="DocumentOriginalLink"/>
        </w:rPr>
        <w:t xml:space="preserve"> </w:t>
      </w:r>
    </w:p>
    <w:p w:rsidR="00B40D78" w:rsidRDefault="00B40D78" w:rsidP="00B40D78">
      <w:r>
        <w:rPr>
          <w:sz w:val="18"/>
        </w:rPr>
        <w:t>назад: </w:t>
      </w:r>
      <w:hyperlink w:anchor="ref_toc" w:history="1">
        <w:r>
          <w:rPr>
            <w:rStyle w:val="NavigationLink"/>
          </w:rPr>
          <w:t>оглавление</w:t>
        </w:r>
      </w:hyperlink>
    </w:p>
    <w:p w:rsidR="00B40D78" w:rsidRDefault="00B40D78" w:rsidP="00B40D78">
      <w:pPr>
        <w:pStyle w:val="4"/>
      </w:pPr>
      <w:bookmarkStart w:id="146" w:name="_Toc211933199"/>
      <w:r>
        <w:rPr>
          <w:rStyle w:val="DocumentDate"/>
        </w:rPr>
        <w:t>20.10.2025</w:t>
      </w:r>
      <w:r>
        <w:br/>
      </w:r>
      <w:r>
        <w:rPr>
          <w:rStyle w:val="DocumentSource"/>
        </w:rPr>
        <w:t>Известия (iz.ru)</w:t>
      </w:r>
      <w:r>
        <w:br/>
      </w:r>
      <w:r>
        <w:rPr>
          <w:rStyle w:val="DocumentName"/>
        </w:rPr>
        <w:t>В Минфине предложили наделить президента правом регулирования в валютной сфере</w:t>
      </w:r>
      <w:bookmarkEnd w:id="144"/>
      <w:bookmarkEnd w:id="146"/>
    </w:p>
    <w:p w:rsidR="00B40D78" w:rsidRDefault="00B40D78" w:rsidP="00984C1F">
      <w:pPr>
        <w:pStyle w:val="5"/>
      </w:pPr>
      <w:r>
        <w:t xml:space="preserve">В </w:t>
      </w:r>
      <w:r>
        <w:rPr>
          <w:b/>
        </w:rPr>
        <w:t>Министерстве</w:t>
      </w:r>
      <w:r>
        <w:t xml:space="preserve"> финансов РФ подготовили </w:t>
      </w:r>
      <w:r>
        <w:rPr>
          <w:b/>
        </w:rPr>
        <w:t>новый</w:t>
      </w:r>
      <w:r>
        <w:t xml:space="preserve"> проект поправок в </w:t>
      </w:r>
      <w:r>
        <w:rPr>
          <w:b/>
        </w:rPr>
        <w:t>закон</w:t>
      </w:r>
      <w:r>
        <w:t xml:space="preserve"> «О валютном регулировании и валютном контроле», которые наделят </w:t>
      </w:r>
      <w:r>
        <w:rPr>
          <w:b/>
        </w:rPr>
        <w:t>президента</w:t>
      </w:r>
      <w:r>
        <w:t xml:space="preserve"> страны правом регулировать валютную сферу, в том числе вводить валютные ограничения. Об этом 20 октября сообщает «Интерфакс» со ссылкой на источник.</w:t>
      </w:r>
    </w:p>
    <w:p w:rsidR="00B40D78" w:rsidRDefault="00B40D78" w:rsidP="00B40D78">
      <w:pPr>
        <w:pStyle w:val="DocumentBody"/>
      </w:pPr>
      <w:r>
        <w:t xml:space="preserve">Уточняется, что указы </w:t>
      </w:r>
      <w:r>
        <w:rPr>
          <w:b/>
        </w:rPr>
        <w:t>президента</w:t>
      </w:r>
      <w:r>
        <w:t xml:space="preserve"> будут приравниваться о регулировании в данной сфере будут приравнены к </w:t>
      </w:r>
      <w:r>
        <w:rPr>
          <w:b/>
        </w:rPr>
        <w:t>федеральному закону</w:t>
      </w:r>
      <w:r>
        <w:t>. Согласно инициативе, глава государства получит возможность устанавливать требования к получению лицензий на проведение платежей, а также вводить ограничения на открытие счетов внутри страны.</w:t>
      </w:r>
    </w:p>
    <w:p w:rsidR="00B40D78" w:rsidRDefault="00B40D78" w:rsidP="00B40D78">
      <w:pPr>
        <w:pStyle w:val="DocumentBody"/>
      </w:pPr>
      <w:r>
        <w:t>Авторы законопроекта считают, что расширение президентских полномочий позволит органам валютного контроля эффективнее пресекать нарушения и привлекать виновных к ответственности.</w:t>
      </w:r>
    </w:p>
    <w:p w:rsidR="00B40D78" w:rsidRDefault="00B40D78" w:rsidP="00B40D78">
      <w:pPr>
        <w:pStyle w:val="DocumentBody"/>
      </w:pPr>
      <w:r>
        <w:t>Первый замминистра финансов Ирина Окладникова 10 октября сообщила, что Министерство финансов РФ не планирует изменять шкалу налогов на доходы физических лиц (НДФЛ) менять не планируется. Она добавила, что любые коррективы будут избыточны, так как в противном случае будет слишком большая дифференциация и эффект получится прямо противоположный.</w:t>
      </w:r>
    </w:p>
    <w:p w:rsidR="00B40D78" w:rsidRDefault="00E97632" w:rsidP="00B40D78">
      <w:hyperlink r:id="rId86" w:history="1">
        <w:r w:rsidR="00B40D78">
          <w:rPr>
            <w:rStyle w:val="DocumentOriginalLink"/>
          </w:rPr>
          <w:t>https://iz.ru/1975990/2025-10-20/v-minfine-predlozhili-nadelit-prezidenta-pravom-regulirovaniia-v-valiutnoi-sfere</w:t>
        </w:r>
      </w:hyperlink>
    </w:p>
    <w:p w:rsidR="00B40D78" w:rsidRDefault="00B40D78" w:rsidP="00B40D78">
      <w:r>
        <w:rPr>
          <w:sz w:val="18"/>
        </w:rPr>
        <w:t>назад: </w:t>
      </w:r>
      <w:hyperlink w:anchor="ref_toc" w:history="1">
        <w:r>
          <w:rPr>
            <w:rStyle w:val="NavigationLink"/>
          </w:rPr>
          <w:t>оглавление</w:t>
        </w:r>
      </w:hyperlink>
    </w:p>
    <w:p w:rsidR="00B40D78" w:rsidRDefault="00B40D78" w:rsidP="00B40D78">
      <w:pPr>
        <w:pStyle w:val="4"/>
      </w:pPr>
      <w:bookmarkStart w:id="147" w:name="_Toc211933200"/>
      <w:r>
        <w:rPr>
          <w:rStyle w:val="DocumentDate"/>
        </w:rPr>
        <w:t>20.10.2025</w:t>
      </w:r>
      <w:r>
        <w:br/>
      </w:r>
      <w:r>
        <w:rPr>
          <w:rStyle w:val="DocumentSource"/>
        </w:rPr>
        <w:t>Российская газета (rg.ru)</w:t>
      </w:r>
      <w:r>
        <w:br/>
      </w:r>
      <w:r>
        <w:rPr>
          <w:rStyle w:val="DocumentName"/>
        </w:rPr>
        <w:t>В Минэнерго предложили возвращать налоги энергокомпаний на развитие отрасли</w:t>
      </w:r>
      <w:bookmarkEnd w:id="141"/>
      <w:bookmarkEnd w:id="147"/>
    </w:p>
    <w:p w:rsidR="00B40D78" w:rsidRDefault="00B40D78" w:rsidP="00984C1F">
      <w:pPr>
        <w:pStyle w:val="5"/>
      </w:pPr>
      <w:r>
        <w:t xml:space="preserve">В качестве одной из мер поддержки Минэнерго предложило возвращать налоги энергокомпаний на развитие энергетической отрасли. Об этом заместитель главы </w:t>
      </w:r>
      <w:r>
        <w:rPr>
          <w:b/>
        </w:rPr>
        <w:t>министерства</w:t>
      </w:r>
      <w:r>
        <w:t xml:space="preserve"> Евгений Грабчак заявил на заседании комиссии госсовета по </w:t>
      </w:r>
      <w:r>
        <w:rPr>
          <w:b/>
        </w:rPr>
        <w:t>энергетике</w:t>
      </w:r>
      <w:r>
        <w:t>.</w:t>
      </w:r>
    </w:p>
    <w:p w:rsidR="00B40D78" w:rsidRDefault="00B40D78" w:rsidP="00B40D78">
      <w:pPr>
        <w:pStyle w:val="DocumentBody"/>
      </w:pPr>
      <w:r>
        <w:t>"Предлагаем вместо точечных налоговых льгот для компаний налоговые поступления от них направлять на развитие энергетической отрасли, в том числе субсидирование банковских процентных ставок", - передает его слова РИА Новости.</w:t>
      </w:r>
    </w:p>
    <w:p w:rsidR="00B40D78" w:rsidRDefault="00B40D78" w:rsidP="00B40D78">
      <w:pPr>
        <w:pStyle w:val="DocumentBody"/>
      </w:pPr>
      <w:r>
        <w:t>Грабчак сказал, что объем налоговых платежей, которые будут распределяться на развитие, может составить 50 процентов. Это должно приносить отрасли 400 миллиардов рублей ежегодно.</w:t>
      </w:r>
    </w:p>
    <w:p w:rsidR="00B40D78" w:rsidRDefault="00B40D78" w:rsidP="00B40D78">
      <w:pPr>
        <w:pStyle w:val="DocumentBody"/>
      </w:pPr>
      <w:r>
        <w:t>Замминистра также рассказал об инициативе Минэнерго создать финансовый институт развития, цель которого - концентрирование на развитии инфраструктуры, а не на устранении кассовых разрывов. В качестве отраслевого финансового института развития предлагается государственный оператор финансовой поддержки.</w:t>
      </w:r>
    </w:p>
    <w:p w:rsidR="00B40D78" w:rsidRDefault="00B40D78" w:rsidP="00B40D78">
      <w:pPr>
        <w:pStyle w:val="DocumentBody"/>
      </w:pPr>
      <w:r>
        <w:t>"Его задача - обеспечить целевое проектное финансирование строительства и реконструкции объектов электроэнергетики на льготных условиях. Это могут быть и банковские продукты, и бюджетные целевые средства", - отметил Грабчак.</w:t>
      </w:r>
    </w:p>
    <w:p w:rsidR="00B40D78" w:rsidRDefault="00E97632" w:rsidP="00B40D78">
      <w:hyperlink r:id="rId87" w:history="1">
        <w:r w:rsidR="00B40D78">
          <w:rPr>
            <w:rStyle w:val="DocumentOriginalLink"/>
          </w:rPr>
          <w:t>https://rg.ru/2025/10/20/v-minenergo-predlozhili-vozvrashchat-nalogi-energokompanij-na-razvitie-otrasli.html</w:t>
        </w:r>
      </w:hyperlink>
    </w:p>
    <w:p w:rsidR="00B40D78" w:rsidRDefault="00B40D78" w:rsidP="00B40D78">
      <w:r>
        <w:rPr>
          <w:sz w:val="18"/>
        </w:rPr>
        <w:t>назад: </w:t>
      </w:r>
      <w:hyperlink w:anchor="ref_toc" w:history="1">
        <w:r>
          <w:rPr>
            <w:rStyle w:val="NavigationLink"/>
          </w:rPr>
          <w:t>оглавление</w:t>
        </w:r>
      </w:hyperlink>
    </w:p>
    <w:p w:rsidR="00B40D78" w:rsidRDefault="00B40D78" w:rsidP="00B40D78">
      <w:pPr>
        <w:pStyle w:val="4"/>
      </w:pPr>
      <w:bookmarkStart w:id="148" w:name="_Toc211915570"/>
      <w:bookmarkStart w:id="149" w:name="_Toc211933201"/>
      <w:r>
        <w:rPr>
          <w:rStyle w:val="DocumentDate"/>
        </w:rPr>
        <w:t>20.10.2025</w:t>
      </w:r>
      <w:r>
        <w:br/>
      </w:r>
      <w:r>
        <w:rPr>
          <w:rStyle w:val="DocumentSource"/>
        </w:rPr>
        <w:t>Коммерсантъ (kommersant.ru)</w:t>
      </w:r>
      <w:r>
        <w:br/>
      </w:r>
      <w:r>
        <w:rPr>
          <w:rStyle w:val="DocumentName"/>
        </w:rPr>
        <w:t>ЦБ с 2026 года отменит трехлетнюю периодичность проверок поднадзорных компаний</w:t>
      </w:r>
      <w:bookmarkEnd w:id="148"/>
      <w:bookmarkEnd w:id="149"/>
    </w:p>
    <w:p w:rsidR="00B40D78" w:rsidRDefault="00B40D78" w:rsidP="00984C1F">
      <w:pPr>
        <w:pStyle w:val="5"/>
      </w:pPr>
      <w:r>
        <w:t>Банк России намерен отменить трехлетнюю периодичность проверок поднадзорных финансовых организаций. Изменение вступит в силу с 31 октября 2025 года, заявили в пресс-службе регулятора.</w:t>
      </w:r>
    </w:p>
    <w:p w:rsidR="00B40D78" w:rsidRDefault="00B40D78" w:rsidP="00B40D78">
      <w:pPr>
        <w:pStyle w:val="DocumentBody"/>
      </w:pPr>
      <w:r>
        <w:t>Мера коснется порядка проверок банков, негосударственных пенсионных фондов, организаторов торговли, операторов платежных систем, бюро кредитных историй, крупных страховщиков и профессиональных участников рынка ценных бумаг.</w:t>
      </w:r>
    </w:p>
    <w:p w:rsidR="00B40D78" w:rsidRDefault="00B40D78" w:rsidP="00B40D78">
      <w:pPr>
        <w:pStyle w:val="DocumentBody"/>
      </w:pPr>
      <w:r>
        <w:t xml:space="preserve">С первого полугодия 2026 года проверки будут назначаться только на основе оценки рисков и особенностей деятельности каждого участника финансового рынка. Таким образом, </w:t>
      </w:r>
      <w:r>
        <w:rPr>
          <w:b/>
        </w:rPr>
        <w:t>Центробанк</w:t>
      </w:r>
      <w:r>
        <w:t xml:space="preserve"> хочет завершить переход к риск-ориентированной модели планирования проверок. Последнюю регулятор анонсировал в мае этого года. Этот переход, убеждены в </w:t>
      </w:r>
      <w:r>
        <w:rPr>
          <w:b/>
        </w:rPr>
        <w:t>ЦБ</w:t>
      </w:r>
      <w:r>
        <w:t>, снизит административную нагрузку на добросовестных участников рынка.</w:t>
      </w:r>
    </w:p>
    <w:p w:rsidR="00B40D78" w:rsidRDefault="00E97632" w:rsidP="00B40D78">
      <w:hyperlink r:id="rId88" w:history="1">
        <w:r w:rsidR="00B40D78">
          <w:rPr>
            <w:rStyle w:val="DocumentOriginalLink"/>
          </w:rPr>
          <w:t>https://www.kommersant.ru/doc/8138827</w:t>
        </w:r>
      </w:hyperlink>
    </w:p>
    <w:p w:rsidR="00B40D78" w:rsidRDefault="00B40D78" w:rsidP="00B40D78">
      <w:r>
        <w:rPr>
          <w:sz w:val="18"/>
        </w:rPr>
        <w:t>назад: </w:t>
      </w:r>
      <w:hyperlink w:anchor="ref_toc" w:history="1">
        <w:r>
          <w:rPr>
            <w:rStyle w:val="NavigationLink"/>
          </w:rPr>
          <w:t>оглавление</w:t>
        </w:r>
      </w:hyperlink>
    </w:p>
    <w:p w:rsidR="009A4CDB" w:rsidRDefault="009A4CDB" w:rsidP="009A4CDB">
      <w:pPr>
        <w:pStyle w:val="4"/>
      </w:pPr>
      <w:bookmarkStart w:id="150" w:name="_Toc211915588"/>
      <w:bookmarkStart w:id="151" w:name="_Toc211933202"/>
      <w:r>
        <w:rPr>
          <w:rStyle w:val="DocumentDate"/>
        </w:rPr>
        <w:t>20.10.2025</w:t>
      </w:r>
      <w:r>
        <w:br/>
      </w:r>
      <w:r>
        <w:rPr>
          <w:rStyle w:val="DocumentSource"/>
        </w:rPr>
        <w:t>Коммерсантъ (kommersant.ru)</w:t>
      </w:r>
      <w:r>
        <w:br/>
      </w:r>
      <w:r>
        <w:rPr>
          <w:rStyle w:val="DocumentName"/>
        </w:rPr>
        <w:t>РСПП: в Россию могли вернуться до половины релокантов</w:t>
      </w:r>
      <w:bookmarkEnd w:id="150"/>
      <w:bookmarkEnd w:id="151"/>
    </w:p>
    <w:p w:rsidR="009A4CDB" w:rsidRDefault="009A4CDB" w:rsidP="00984C1F">
      <w:pPr>
        <w:pStyle w:val="5"/>
      </w:pPr>
      <w:r>
        <w:t xml:space="preserve">После начала военной операции на Украине из России уехали от 600 тыс. до 900 тыс. человек, заявил «Газете.Ru» член правления </w:t>
      </w:r>
      <w:r>
        <w:rPr>
          <w:b/>
        </w:rPr>
        <w:t>Российского союза промышленников и предпринимателей (РСПП</w:t>
      </w:r>
      <w:r>
        <w:t>) Анатолий Никитин. По его словам, вернулись от 10 до 45% релокантов. Речь идет о 405 тыс. человек, пишет издание.</w:t>
      </w:r>
    </w:p>
    <w:p w:rsidR="009A4CDB" w:rsidRDefault="009A4CDB" w:rsidP="009A4CDB">
      <w:pPr>
        <w:pStyle w:val="DocumentBody"/>
      </w:pPr>
      <w:r>
        <w:t xml:space="preserve">Господин Никитин сказал, что сейчас Россия переживает демографический спад. Он считает необходимым упростить процедуры возвращения релокантов. «Важно вести планомерную и системную работу с теми, кто по разным причинам покинул страну,- утверждает член </w:t>
      </w:r>
      <w:r>
        <w:rPr>
          <w:b/>
        </w:rPr>
        <w:t>РСПП</w:t>
      </w:r>
      <w:r>
        <w:t>. - Нужно укреплять их связь с отечеством, поддерживать в них чувство патриотизма и уверенность в будущем России».</w:t>
      </w:r>
    </w:p>
    <w:p w:rsidR="009A4CDB" w:rsidRDefault="009A4CDB" w:rsidP="009A4CDB">
      <w:pPr>
        <w:pStyle w:val="DocumentBody"/>
      </w:pPr>
      <w:r>
        <w:t xml:space="preserve">В октябре 2022 года Forbes писал, что на фоне объявленной Владимиром Путиным частичной мобилизации Россию покинуло примерно 700 тыс. человек. В Кремле эту информацию назвали уткой. В декабре того же года в МВД Казахстана говорили, что в 2022 году в страну въехало 2,9 млн россиян. В октябре 2023-го Financial Times сообщила, что 15% релокантов вернулись в Россию. По данным Bloomberg, к маю 2024 года вернувшиеся россияне обеспечили до трети роста </w:t>
      </w:r>
      <w:r>
        <w:rPr>
          <w:b/>
        </w:rPr>
        <w:t>экономики</w:t>
      </w:r>
      <w:r>
        <w:t xml:space="preserve"> страны.</w:t>
      </w:r>
    </w:p>
    <w:p w:rsidR="009A4CDB" w:rsidRDefault="00E97632" w:rsidP="009A4CDB">
      <w:hyperlink r:id="rId89" w:history="1">
        <w:r w:rsidR="009A4CDB">
          <w:rPr>
            <w:rStyle w:val="DocumentOriginalLink"/>
          </w:rPr>
          <w:t>https://www.kommersant.ru/doc/8138553</w:t>
        </w:r>
      </w:hyperlink>
    </w:p>
    <w:p w:rsidR="009A4CDB" w:rsidRDefault="009A4CDB" w:rsidP="009A4CDB">
      <w:r>
        <w:rPr>
          <w:sz w:val="18"/>
        </w:rPr>
        <w:t>назад: </w:t>
      </w:r>
      <w:hyperlink w:anchor="ref_toc" w:history="1">
        <w:r>
          <w:rPr>
            <w:rStyle w:val="NavigationLink"/>
          </w:rPr>
          <w:t>оглавление</w:t>
        </w:r>
      </w:hyperlink>
    </w:p>
    <w:sectPr w:rsidR="009A4CDB" w:rsidSect="00121EF0">
      <w:headerReference w:type="default" r:id="rId90"/>
      <w:footerReference w:type="default" r:id="rId91"/>
      <w:headerReference w:type="first" r:id="rId92"/>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632" w:rsidRDefault="00E97632" w:rsidP="00A10489">
      <w:pPr>
        <w:spacing w:before="0" w:after="0" w:line="240" w:lineRule="auto"/>
      </w:pPr>
      <w:r>
        <w:separator/>
      </w:r>
    </w:p>
  </w:endnote>
  <w:endnote w:type="continuationSeparator" w:id="0">
    <w:p w:rsidR="00E97632" w:rsidRDefault="00E97632"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E97632" w:rsidRDefault="00E97632">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C52F08">
          <w:rPr>
            <w:noProof/>
            <w:sz w:val="28"/>
            <w:szCs w:val="28"/>
          </w:rPr>
          <w:t>3</w:t>
        </w:r>
        <w:r w:rsidRPr="004E528D">
          <w:rPr>
            <w:sz w:val="28"/>
            <w:szCs w:val="28"/>
          </w:rPr>
          <w:fldChar w:fldCharType="end"/>
        </w:r>
      </w:p>
    </w:sdtContent>
  </w:sdt>
  <w:p w:rsidR="00E97632" w:rsidRDefault="00E97632">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632" w:rsidRDefault="00E97632" w:rsidP="00A10489">
      <w:pPr>
        <w:spacing w:before="0" w:after="0" w:line="240" w:lineRule="auto"/>
      </w:pPr>
      <w:r>
        <w:separator/>
      </w:r>
    </w:p>
  </w:footnote>
  <w:footnote w:type="continuationSeparator" w:id="0">
    <w:p w:rsidR="00E97632" w:rsidRDefault="00E97632"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E97632" w:rsidTr="00B90250">
      <w:trPr>
        <w:trHeight w:val="420"/>
      </w:trPr>
      <w:tc>
        <w:tcPr>
          <w:tcW w:w="5103" w:type="dxa"/>
          <w:noWrap/>
        </w:tcPr>
        <w:p w:rsidR="00E97632" w:rsidRPr="002C4AE1" w:rsidRDefault="00E97632" w:rsidP="00C5199D">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21.10.</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E97632" w:rsidRPr="00262300" w:rsidRDefault="00E97632"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E97632" w:rsidRPr="00085FFB" w:rsidRDefault="00E97632"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7632" w:rsidRDefault="00E97632">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97632" w:rsidRPr="00850C0E" w:rsidRDefault="00E9763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21</w:t>
                          </w:r>
                          <w:r w:rsidRPr="00850C0E">
                            <w:rPr>
                              <w:b/>
                              <w:sz w:val="40"/>
                              <w:szCs w:val="40"/>
                            </w:rPr>
                            <w:t>.</w:t>
                          </w:r>
                          <w:r>
                            <w:rPr>
                              <w:b/>
                              <w:sz w:val="40"/>
                              <w:szCs w:val="40"/>
                            </w:rPr>
                            <w:t>10</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0C73B8" w:rsidRPr="00850C0E" w:rsidRDefault="000C73B8"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21</w:t>
                    </w:r>
                    <w:r w:rsidRPr="00850C0E">
                      <w:rPr>
                        <w:b/>
                        <w:sz w:val="40"/>
                        <w:szCs w:val="40"/>
                      </w:rPr>
                      <w:t>.</w:t>
                    </w:r>
                    <w:r>
                      <w:rPr>
                        <w:b/>
                        <w:sz w:val="40"/>
                        <w:szCs w:val="40"/>
                      </w:rPr>
                      <w:t>10</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5DB1879"/>
    <w:multiLevelType w:val="hybridMultilevel"/>
    <w:tmpl w:val="3A0C415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37683FC7"/>
    <w:multiLevelType w:val="singleLevel"/>
    <w:tmpl w:val="EF762DA0"/>
    <w:lvl w:ilvl="0">
      <w:numFmt w:val="bullet"/>
      <w:lvlText w:val="•"/>
      <w:lvlJc w:val="left"/>
      <w:pPr>
        <w:ind w:left="420" w:hanging="360"/>
      </w:pPr>
    </w:lvl>
  </w:abstractNum>
  <w:abstractNum w:abstractNumId="8"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6B5479C"/>
    <w:multiLevelType w:val="singleLevel"/>
    <w:tmpl w:val="D7E89AC4"/>
    <w:lvl w:ilvl="0">
      <w:start w:val="1"/>
      <w:numFmt w:val="decimal"/>
      <w:lvlText w:val="%1."/>
      <w:lvlJc w:val="left"/>
      <w:pPr>
        <w:ind w:left="420" w:hanging="360"/>
      </w:pPr>
    </w:lvl>
  </w:abstractNum>
  <w:abstractNum w:abstractNumId="11" w15:restartNumberingAfterBreak="0">
    <w:nsid w:val="498D6DA1"/>
    <w:multiLevelType w:val="singleLevel"/>
    <w:tmpl w:val="239EB1DA"/>
    <w:lvl w:ilvl="0">
      <w:start w:val="1"/>
      <w:numFmt w:val="upperLetter"/>
      <w:lvlText w:val="%1."/>
      <w:lvlJc w:val="left"/>
      <w:pPr>
        <w:ind w:left="420" w:hanging="360"/>
      </w:pPr>
    </w:lvl>
  </w:abstractNum>
  <w:abstractNum w:abstractNumId="12" w15:restartNumberingAfterBreak="0">
    <w:nsid w:val="4B4E3298"/>
    <w:multiLevelType w:val="singleLevel"/>
    <w:tmpl w:val="52F88A5C"/>
    <w:lvl w:ilvl="0">
      <w:numFmt w:val="bullet"/>
      <w:lvlText w:val="o"/>
      <w:lvlJc w:val="left"/>
      <w:pPr>
        <w:ind w:left="420" w:hanging="360"/>
      </w:pPr>
    </w:lvl>
  </w:abstractNum>
  <w:abstractNum w:abstractNumId="13" w15:restartNumberingAfterBreak="0">
    <w:nsid w:val="57FE04B6"/>
    <w:multiLevelType w:val="singleLevel"/>
    <w:tmpl w:val="DBAC125C"/>
    <w:lvl w:ilvl="0">
      <w:numFmt w:val="bullet"/>
      <w:lvlText w:val="▪"/>
      <w:lvlJc w:val="left"/>
      <w:pPr>
        <w:ind w:left="420" w:hanging="360"/>
      </w:pPr>
    </w:lvl>
  </w:abstractNum>
  <w:abstractNum w:abstractNumId="14" w15:restartNumberingAfterBreak="0">
    <w:nsid w:val="59CB0095"/>
    <w:multiLevelType w:val="singleLevel"/>
    <w:tmpl w:val="0ABC2DF4"/>
    <w:lvl w:ilvl="0">
      <w:start w:val="1"/>
      <w:numFmt w:val="decimal"/>
      <w:lvlText w:val="%1."/>
      <w:lvlJc w:val="left"/>
      <w:pPr>
        <w:ind w:left="420" w:hanging="360"/>
      </w:pPr>
    </w:lvl>
  </w:abstractNum>
  <w:abstractNum w:abstractNumId="15" w15:restartNumberingAfterBreak="0">
    <w:nsid w:val="5E570D43"/>
    <w:multiLevelType w:val="singleLevel"/>
    <w:tmpl w:val="F4502724"/>
    <w:lvl w:ilvl="0">
      <w:numFmt w:val="bullet"/>
      <w:lvlText w:val="•"/>
      <w:lvlJc w:val="left"/>
      <w:pPr>
        <w:ind w:left="420" w:hanging="360"/>
      </w:pPr>
    </w:lvl>
  </w:abstractNum>
  <w:abstractNum w:abstractNumId="16" w15:restartNumberingAfterBreak="0">
    <w:nsid w:val="616A64FB"/>
    <w:multiLevelType w:val="singleLevel"/>
    <w:tmpl w:val="92E4D838"/>
    <w:lvl w:ilvl="0">
      <w:numFmt w:val="bullet"/>
      <w:lvlText w:val="•"/>
      <w:lvlJc w:val="left"/>
      <w:pPr>
        <w:ind w:left="420" w:hanging="360"/>
      </w:pPr>
    </w:lvl>
  </w:abstractNum>
  <w:abstractNum w:abstractNumId="17" w15:restartNumberingAfterBreak="0">
    <w:nsid w:val="63701D3F"/>
    <w:multiLevelType w:val="singleLevel"/>
    <w:tmpl w:val="4DB0EFC4"/>
    <w:lvl w:ilvl="0">
      <w:start w:val="1"/>
      <w:numFmt w:val="upperRoman"/>
      <w:lvlText w:val="%1."/>
      <w:lvlJc w:val="left"/>
      <w:pPr>
        <w:ind w:left="420" w:hanging="360"/>
      </w:pPr>
    </w:lvl>
  </w:abstractNum>
  <w:abstractNum w:abstractNumId="18" w15:restartNumberingAfterBreak="0">
    <w:nsid w:val="67E80CEF"/>
    <w:multiLevelType w:val="singleLevel"/>
    <w:tmpl w:val="B868EEEA"/>
    <w:lvl w:ilvl="0">
      <w:start w:val="1"/>
      <w:numFmt w:val="lowerRoman"/>
      <w:lvlText w:val="%1."/>
      <w:lvlJc w:val="left"/>
      <w:pPr>
        <w:ind w:left="420" w:hanging="360"/>
      </w:pPr>
    </w:lvl>
  </w:abstractNum>
  <w:abstractNum w:abstractNumId="19" w15:restartNumberingAfterBreak="0">
    <w:nsid w:val="687E04E5"/>
    <w:multiLevelType w:val="singleLevel"/>
    <w:tmpl w:val="E7DC7538"/>
    <w:lvl w:ilvl="0">
      <w:numFmt w:val="bullet"/>
      <w:lvlText w:val="•"/>
      <w:lvlJc w:val="left"/>
      <w:pPr>
        <w:ind w:left="420" w:hanging="360"/>
      </w:pPr>
    </w:lvl>
  </w:abstractNum>
  <w:abstractNum w:abstractNumId="20" w15:restartNumberingAfterBreak="0">
    <w:nsid w:val="6F597FF9"/>
    <w:multiLevelType w:val="singleLevel"/>
    <w:tmpl w:val="80CA699A"/>
    <w:lvl w:ilvl="0">
      <w:start w:val="1"/>
      <w:numFmt w:val="decimal"/>
      <w:lvlText w:val="%1."/>
      <w:lvlJc w:val="left"/>
      <w:pPr>
        <w:ind w:left="420" w:hanging="360"/>
      </w:pPr>
    </w:lvl>
  </w:abstractNum>
  <w:abstractNum w:abstractNumId="21" w15:restartNumberingAfterBreak="0">
    <w:nsid w:val="6F9E4D99"/>
    <w:multiLevelType w:val="singleLevel"/>
    <w:tmpl w:val="4AA4C312"/>
    <w:lvl w:ilvl="0">
      <w:numFmt w:val="bullet"/>
      <w:lvlText w:val="•"/>
      <w:lvlJc w:val="left"/>
      <w:pPr>
        <w:ind w:left="420" w:hanging="360"/>
      </w:pPr>
    </w:lvl>
  </w:abstractNum>
  <w:abstractNum w:abstractNumId="22" w15:restartNumberingAfterBreak="0">
    <w:nsid w:val="75E47915"/>
    <w:multiLevelType w:val="singleLevel"/>
    <w:tmpl w:val="ECF2B8E6"/>
    <w:lvl w:ilvl="0">
      <w:numFmt w:val="bullet"/>
      <w:lvlText w:val="•"/>
      <w:lvlJc w:val="left"/>
      <w:pPr>
        <w:ind w:left="420" w:hanging="360"/>
      </w:pPr>
    </w:lvl>
  </w:abstractNum>
  <w:abstractNum w:abstractNumId="23"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4"/>
    <w:lvlOverride w:ilvl="0">
      <w:startOverride w:val="1"/>
    </w:lvlOverride>
  </w:num>
  <w:num w:numId="7">
    <w:abstractNumId w:val="16"/>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0"/>
    <w:lvlOverride w:ilvl="0">
      <w:startOverride w:val="1"/>
    </w:lvlOverride>
  </w:num>
  <w:num w:numId="12">
    <w:abstractNumId w:val="23"/>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1"/>
    <w:lvlOverride w:ilvl="0">
      <w:startOverride w:val="1"/>
    </w:lvlOverride>
  </w:num>
  <w:num w:numId="21">
    <w:abstractNumId w:val="21"/>
    <w:lvlOverride w:ilvl="0">
      <w:startOverride w:val="1"/>
    </w:lvlOverride>
  </w:num>
  <w:num w:numId="22">
    <w:abstractNumId w:val="21"/>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2"/>
    <w:lvlOverride w:ilvl="0">
      <w:startOverride w:val="1"/>
    </w:lvlOverride>
  </w:num>
  <w:num w:numId="28">
    <w:abstractNumId w:val="6"/>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8"/>
  </w:num>
  <w:num w:numId="33">
    <w:abstractNumId w:val="20"/>
    <w:lvlOverride w:ilvl="0">
      <w:startOverride w:val="1"/>
    </w:lvlOverride>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26903"/>
    <w:rsid w:val="00032E11"/>
    <w:rsid w:val="000369A2"/>
    <w:rsid w:val="00037D3D"/>
    <w:rsid w:val="00040851"/>
    <w:rsid w:val="000438E3"/>
    <w:rsid w:val="000541AB"/>
    <w:rsid w:val="00063979"/>
    <w:rsid w:val="00065C0F"/>
    <w:rsid w:val="000668FB"/>
    <w:rsid w:val="000679E7"/>
    <w:rsid w:val="000775A8"/>
    <w:rsid w:val="000803B2"/>
    <w:rsid w:val="00085FFB"/>
    <w:rsid w:val="00092F9E"/>
    <w:rsid w:val="000A6D0C"/>
    <w:rsid w:val="000C4B37"/>
    <w:rsid w:val="000C73B8"/>
    <w:rsid w:val="000C7FFB"/>
    <w:rsid w:val="000D52D7"/>
    <w:rsid w:val="000E28B5"/>
    <w:rsid w:val="000F23C4"/>
    <w:rsid w:val="000F6E52"/>
    <w:rsid w:val="00102B3A"/>
    <w:rsid w:val="0011075C"/>
    <w:rsid w:val="00113F1D"/>
    <w:rsid w:val="00116A41"/>
    <w:rsid w:val="0012131E"/>
    <w:rsid w:val="00121EF0"/>
    <w:rsid w:val="0013136E"/>
    <w:rsid w:val="0013377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2A33"/>
    <w:rsid w:val="001E3C6E"/>
    <w:rsid w:val="001F72A6"/>
    <w:rsid w:val="00201B2B"/>
    <w:rsid w:val="00213D80"/>
    <w:rsid w:val="00240AA1"/>
    <w:rsid w:val="002461F8"/>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23A3"/>
    <w:rsid w:val="00502410"/>
    <w:rsid w:val="005217F7"/>
    <w:rsid w:val="0052408C"/>
    <w:rsid w:val="005408C0"/>
    <w:rsid w:val="0054153D"/>
    <w:rsid w:val="00556CF8"/>
    <w:rsid w:val="005643B0"/>
    <w:rsid w:val="00573B9E"/>
    <w:rsid w:val="005878CA"/>
    <w:rsid w:val="005945B3"/>
    <w:rsid w:val="005A69A3"/>
    <w:rsid w:val="005B3580"/>
    <w:rsid w:val="005B4A95"/>
    <w:rsid w:val="005B613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692B"/>
    <w:rsid w:val="0075718D"/>
    <w:rsid w:val="007574D9"/>
    <w:rsid w:val="007643B8"/>
    <w:rsid w:val="007667F1"/>
    <w:rsid w:val="0077161D"/>
    <w:rsid w:val="00775AD8"/>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85F82"/>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84C1F"/>
    <w:rsid w:val="00994A06"/>
    <w:rsid w:val="009A0D46"/>
    <w:rsid w:val="009A4CDB"/>
    <w:rsid w:val="009A55DC"/>
    <w:rsid w:val="009C6112"/>
    <w:rsid w:val="009C633C"/>
    <w:rsid w:val="009C7E8E"/>
    <w:rsid w:val="009D5AD4"/>
    <w:rsid w:val="009E45CE"/>
    <w:rsid w:val="009F012F"/>
    <w:rsid w:val="009F47AF"/>
    <w:rsid w:val="00A06CCB"/>
    <w:rsid w:val="00A10489"/>
    <w:rsid w:val="00A15CFE"/>
    <w:rsid w:val="00A17862"/>
    <w:rsid w:val="00A212DF"/>
    <w:rsid w:val="00A253AA"/>
    <w:rsid w:val="00A30C64"/>
    <w:rsid w:val="00A35806"/>
    <w:rsid w:val="00A37A1A"/>
    <w:rsid w:val="00A504FD"/>
    <w:rsid w:val="00A60AA3"/>
    <w:rsid w:val="00A70C35"/>
    <w:rsid w:val="00A72C48"/>
    <w:rsid w:val="00A7370C"/>
    <w:rsid w:val="00A8488D"/>
    <w:rsid w:val="00A879C3"/>
    <w:rsid w:val="00A901CB"/>
    <w:rsid w:val="00A90B95"/>
    <w:rsid w:val="00AB174D"/>
    <w:rsid w:val="00AC0A03"/>
    <w:rsid w:val="00AD5B29"/>
    <w:rsid w:val="00AE07A6"/>
    <w:rsid w:val="00AE3574"/>
    <w:rsid w:val="00AE3A32"/>
    <w:rsid w:val="00AE7D1E"/>
    <w:rsid w:val="00AF6B6D"/>
    <w:rsid w:val="00AF75F9"/>
    <w:rsid w:val="00B23A05"/>
    <w:rsid w:val="00B27A22"/>
    <w:rsid w:val="00B3115B"/>
    <w:rsid w:val="00B33B3A"/>
    <w:rsid w:val="00B40D78"/>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E35E3"/>
    <w:rsid w:val="00BF6965"/>
    <w:rsid w:val="00C00ECE"/>
    <w:rsid w:val="00C0585B"/>
    <w:rsid w:val="00C07870"/>
    <w:rsid w:val="00C123F9"/>
    <w:rsid w:val="00C16A95"/>
    <w:rsid w:val="00C17BFF"/>
    <w:rsid w:val="00C36F4E"/>
    <w:rsid w:val="00C408CC"/>
    <w:rsid w:val="00C42A72"/>
    <w:rsid w:val="00C5104C"/>
    <w:rsid w:val="00C5199D"/>
    <w:rsid w:val="00C52A8F"/>
    <w:rsid w:val="00C52F08"/>
    <w:rsid w:val="00C54786"/>
    <w:rsid w:val="00C62D73"/>
    <w:rsid w:val="00C708F8"/>
    <w:rsid w:val="00C74411"/>
    <w:rsid w:val="00C850AE"/>
    <w:rsid w:val="00C867A9"/>
    <w:rsid w:val="00C9755E"/>
    <w:rsid w:val="00CA588C"/>
    <w:rsid w:val="00CB2628"/>
    <w:rsid w:val="00CB308C"/>
    <w:rsid w:val="00CC0211"/>
    <w:rsid w:val="00CC6214"/>
    <w:rsid w:val="00CD2769"/>
    <w:rsid w:val="00CD4CDC"/>
    <w:rsid w:val="00CD59F5"/>
    <w:rsid w:val="00CD7C46"/>
    <w:rsid w:val="00CF138C"/>
    <w:rsid w:val="00CF498E"/>
    <w:rsid w:val="00CF7F1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343D2"/>
    <w:rsid w:val="00E42D53"/>
    <w:rsid w:val="00E560BB"/>
    <w:rsid w:val="00E56DBB"/>
    <w:rsid w:val="00E61BA4"/>
    <w:rsid w:val="00E64AC5"/>
    <w:rsid w:val="00E73C5B"/>
    <w:rsid w:val="00E767CE"/>
    <w:rsid w:val="00E82176"/>
    <w:rsid w:val="00E92F2C"/>
    <w:rsid w:val="00E95325"/>
    <w:rsid w:val="00E97632"/>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839F2"/>
    <w:rsid w:val="00FA1133"/>
    <w:rsid w:val="00FA5D79"/>
    <w:rsid w:val="00FA614E"/>
    <w:rsid w:val="00FB3B68"/>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5ACED7"/>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dia-bloom.ru/novost-politekh-ukreplyaet-sotrudnichestvo-s-kitajjskimi-vuza-0gyx7/" TargetMode="External"/><Relationship Id="rId21" Type="http://schemas.openxmlformats.org/officeDocument/2006/relationships/hyperlink" Target="https://www.travel-roads.ru/politekh-ukreplyaet-sotrudnichestvo-s-kitajjskimi-vuzami-v-sf-hi/" TargetMode="External"/><Relationship Id="rId42" Type="http://schemas.openxmlformats.org/officeDocument/2006/relationships/hyperlink" Target="https://oblgazeta.ru/society/education/2025/10/120772/" TargetMode="External"/><Relationship Id="rId47" Type="http://schemas.openxmlformats.org/officeDocument/2006/relationships/hyperlink" Target="https://herson.bezformata.com/listnews/stroitelniy/152235963/" TargetMode="External"/><Relationship Id="rId63" Type="http://schemas.openxmlformats.org/officeDocument/2006/relationships/hyperlink" Target="https://rg.ru/2025/10/20/reg-cfo/bolshe-chem-obshchaga.html?ysclid=mh03ynakem386056987" TargetMode="External"/><Relationship Id="rId68" Type="http://schemas.openxmlformats.org/officeDocument/2006/relationships/hyperlink" Target="https://www.kommersant.ru/doc/8138684" TargetMode="External"/><Relationship Id="rId84" Type="http://schemas.openxmlformats.org/officeDocument/2006/relationships/hyperlink" Target="https://www.vedomosti.ru/economics/articles/2025/10/21/1148417-komitet-gosdumi-po-byudzhetu-i-nalogam-rekomendoval-prinyat-proekt-byudzheta?ysclid=mh04e80x5828545970" TargetMode="External"/><Relationship Id="rId89" Type="http://schemas.openxmlformats.org/officeDocument/2006/relationships/hyperlink" Target="https://www.kommersant.ru/doc/8138553" TargetMode="External"/><Relationship Id="rId16" Type="http://schemas.openxmlformats.org/officeDocument/2006/relationships/hyperlink" Target="https://sanktpeterburg.bezformata.com/listnews/kitayskimi/152218309/" TargetMode="External"/><Relationship Id="rId11" Type="http://schemas.openxmlformats.org/officeDocument/2006/relationships/hyperlink" Target="https://geoinfo.ru/product/sluzhba-novostej-geoinfo/sostoyalsya-seminar-dlya-rukovoditelej-i-buhgalterov-stroitelnyh-izyskatelskih-i-proektnyh-sro-sibirskogo-federalnogo-okruga-58523.shtml" TargetMode="External"/><Relationship Id="rId32" Type="http://schemas.openxmlformats.org/officeDocument/2006/relationships/hyperlink" Target="https://urbaneconomics.ru/centr-obshchestvennyh-svyazey/news/stroiteli-rastrogali-belyy-dom-n-b-kosareva-o-razrabotke-plana" TargetMode="External"/><Relationship Id="rId37" Type="http://schemas.openxmlformats.org/officeDocument/2006/relationships/hyperlink" Target="https://hislavichi.bezformata.com/listnews/vasiliya-anohina/152226329/" TargetMode="External"/><Relationship Id="rId53" Type="http://schemas.openxmlformats.org/officeDocument/2006/relationships/hyperlink" Target="https://tass.ru/nedvizhimost/25397227?ysclid=mh0346sfry788411679" TargetMode="External"/><Relationship Id="rId58" Type="http://schemas.openxmlformats.org/officeDocument/2006/relationships/hyperlink" Target="https://rcmm.ru/tehnika-i-tehnologii/71650-cifrovizacija-v-stroitelstve-kak-tehnologii-menjajut-otrasl-i-chto-jeto-znachit-dlja-vashego-biznesa.html" TargetMode="External"/><Relationship Id="rId74" Type="http://schemas.openxmlformats.org/officeDocument/2006/relationships/hyperlink" Target="https://tass.ru/nedvizhimost/25397095?ysclid=mh046ygxnh690538084" TargetMode="External"/><Relationship Id="rId79" Type="http://schemas.openxmlformats.org/officeDocument/2006/relationships/hyperlink" Target="https://www.rosbalt.ru/news/2025-10-20/na-konferentsii-dlya-zastroyschikov-v-peterburge-opredelili-glavnye-trendy-otrasli-5494151" TargetMode="External"/><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hyperlink" Target="https://business-top.info/?p=518696" TargetMode="External"/><Relationship Id="rId27" Type="http://schemas.openxmlformats.org/officeDocument/2006/relationships/hyperlink" Target="https://www.avtolubitelyam.ru/9620761-politekh-ukreplyaet-sotrudnichestvo-s-kitajjskimi-vuzami-v-sfere-5jz/" TargetMode="External"/><Relationship Id="rId43" Type="http://schemas.openxmlformats.org/officeDocument/2006/relationships/hyperlink" Target="https://zsrf.ru/directway/ekotrend-vyzov-i-preimusestvo" TargetMode="External"/><Relationship Id="rId48" Type="http://schemas.openxmlformats.org/officeDocument/2006/relationships/hyperlink" Target="http://zanostroy.ru/news/2025/10/20/6643.html" TargetMode="External"/><Relationship Id="rId64" Type="http://schemas.openxmlformats.org/officeDocument/2006/relationships/hyperlink" Target="https://vo.rbc.ru/vo/20/10/2025/68f63ee79a79477560c85866?from=regional_newsfeed" TargetMode="External"/><Relationship Id="rId69" Type="http://schemas.openxmlformats.org/officeDocument/2006/relationships/hyperlink" Target="https://www.vedomosti.ru/realty/articles/2025/10/21/1148402-novostroiki-novoi-moskvi-podorozhali?ysclid=mh040tf8gd742253299" TargetMode="External"/><Relationship Id="rId8" Type="http://schemas.openxmlformats.org/officeDocument/2006/relationships/hyperlink" Target="https://nostroy.ru/company/news/?COMP_ID=t_news&amp;CUR_TAB=0&amp;eid=42094" TargetMode="External"/><Relationship Id="rId51" Type="http://schemas.openxmlformats.org/officeDocument/2006/relationships/hyperlink" Target="https://www.kommersant.ru/doc/8139115" TargetMode="External"/><Relationship Id="rId72" Type="http://schemas.openxmlformats.org/officeDocument/2006/relationships/hyperlink" Target="https://iz.ru/1975811/iana-shturma/kreditnyi-magnit-rossijane-dolzhny-za-ipoteku-rekordnye-20-trillionov" TargetMode="External"/><Relationship Id="rId80" Type="http://schemas.openxmlformats.org/officeDocument/2006/relationships/hyperlink" Target="https://www.vedomosti.ru/realty/articles/2025/10/21/1148400-u-tyumenskogo-zastroischika-sever-poyavilsya-esche-odin-proekt?ysclid=mh04c5oytg340363523" TargetMode="External"/><Relationship Id="rId85" Type="http://schemas.openxmlformats.org/officeDocument/2006/relationships/hyperlink" Target="https://www.kommersant.ru/doc/8139046"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nostroy.ru/company/news/?COMP_ID=t_news&amp;CUR_TAB=0&amp;eid=42092" TargetMode="External"/><Relationship Id="rId17" Type="http://schemas.openxmlformats.org/officeDocument/2006/relationships/hyperlink" Target="https://ceith.ru/politekh-ukreplyaet-sotrudnichestvo-s-kitajjski-uvgi/" TargetMode="External"/><Relationship Id="rId25" Type="http://schemas.openxmlformats.org/officeDocument/2006/relationships/hyperlink" Target="https://www.music-stories.ru/statya-politekh-ukreplyaet-sotrudnichestvo-s-kitajjskimi-v-ea08/" TargetMode="External"/><Relationship Id="rId33" Type="http://schemas.openxmlformats.org/officeDocument/2006/relationships/hyperlink" Target="https://realty.irk.ru/analytics.php?id=38340&amp;action=show" TargetMode="External"/><Relationship Id="rId38" Type="http://schemas.openxmlformats.org/officeDocument/2006/relationships/hyperlink" Target="https://hislavichi.bezformata.com/listnews/vasiliya-anohina/152226329/" TargetMode="External"/><Relationship Id="rId46" Type="http://schemas.openxmlformats.org/officeDocument/2006/relationships/hyperlink" Target="https://www.elec.ru/news/2025/10/20/sformirovana-delovaya-programma-xxiv-mezhdunarodno.html" TargetMode="External"/><Relationship Id="rId59" Type="http://schemas.openxmlformats.org/officeDocument/2006/relationships/hyperlink" Target="https://ancb.ru/news/read/20327" TargetMode="External"/><Relationship Id="rId67" Type="http://schemas.openxmlformats.org/officeDocument/2006/relationships/hyperlink" Target="https://ria.ru/20251020/migranty-2049399576.html?ysclid=mh03we47tb275566588" TargetMode="External"/><Relationship Id="rId20" Type="http://schemas.openxmlformats.org/officeDocument/2006/relationships/hyperlink" Target="https://pr-pool.ru/prsupport/3998048-politekh-ukreplyaet-sotrudnichestvo-s-kitajjskimi-vuzami-v-sf-qip7e/" TargetMode="External"/><Relationship Id="rId41" Type="http://schemas.openxmlformats.org/officeDocument/2006/relationships/hyperlink" Target="https://oblgazeta.ru/society/education/2025/10/120772/" TargetMode="External"/><Relationship Id="rId54" Type="http://schemas.openxmlformats.org/officeDocument/2006/relationships/hyperlink" Target="https://tass.ru/obschestvo/25399349?ysclid=mh034w9iqq393443791" TargetMode="External"/><Relationship Id="rId62" Type="http://schemas.openxmlformats.org/officeDocument/2006/relationships/hyperlink" Target="https://tass.ru/nedvizhimost/25397697?ysclid=mh03uh17nu301019468" TargetMode="External"/><Relationship Id="rId70" Type="http://schemas.openxmlformats.org/officeDocument/2006/relationships/hyperlink" Target="https://www.mk.ru/moscow/2025/10/20/metro-v-lyubercakh-i-mytishhakh-anonsirovany-plany-po-rasshireniyu-podzemki.html?ysclid=mh041azton697268817" TargetMode="External"/><Relationship Id="rId75" Type="http://schemas.openxmlformats.org/officeDocument/2006/relationships/hyperlink" Target="https://tass.ru/nedvizhimost/25397129?ysclid=mh0485afmu234188846" TargetMode="External"/><Relationship Id="rId83" Type="http://schemas.openxmlformats.org/officeDocument/2006/relationships/hyperlink" Target="https://rg.ru/2025/10/20/na-trenerskij-mostik.html" TargetMode="External"/><Relationship Id="rId88" Type="http://schemas.openxmlformats.org/officeDocument/2006/relationships/hyperlink" Target="https://www.kommersant.ru/doc/8138827"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anktpeterburg.bezformata.com/listnews/kitayskimi/152218309/" TargetMode="External"/><Relationship Id="rId23" Type="http://schemas.openxmlformats.org/officeDocument/2006/relationships/hyperlink" Target="https://pr-lead.ru/2025/10/20/7662779-politekh-ukreplyaet-sotrudnichestvo-s-kitajjskimi-vuzami-hu40m/" TargetMode="External"/><Relationship Id="rId28" Type="http://schemas.openxmlformats.org/officeDocument/2006/relationships/hyperlink" Target="https://www.defining-blog.ru/politekh-ukreplyaet-sotrudnichestvo-s-kitajjskimi-vuzam-y56i/" TargetMode="External"/><Relationship Id="rId36" Type="http://schemas.openxmlformats.org/officeDocument/2006/relationships/hyperlink" Target="https://ugra.bezformata.com/listnews/vasiliya-anohina/152219968/" TargetMode="External"/><Relationship Id="rId49" Type="http://schemas.openxmlformats.org/officeDocument/2006/relationships/hyperlink" Target="http://zanostroy.ru/news/2025/10/20/6638.html" TargetMode="External"/><Relationship Id="rId57" Type="http://schemas.openxmlformats.org/officeDocument/2006/relationships/hyperlink" Target="https://rg.ru/2025/10/20/dostup-ogranichen.html?ysclid=mh03issz19787273008" TargetMode="External"/><Relationship Id="rId10" Type="http://schemas.openxmlformats.org/officeDocument/2006/relationships/hyperlink" Target="https://www.all-sro.ru/news/perekhod-sro-na-novye-standarty-bukhucheta-i-nalogovaya-reforma-o-chem-govorili-uchastniki-seminara/" TargetMode="External"/><Relationship Id="rId31" Type="http://schemas.openxmlformats.org/officeDocument/2006/relationships/hyperlink" Target="https://mak-project.ru/2025-10/politekh-ukreplyaet-sotrudnichestvo-s-kitajjskimi-2z/" TargetMode="External"/><Relationship Id="rId44" Type="http://schemas.openxmlformats.org/officeDocument/2006/relationships/hyperlink" Target="https://www.all-sro.ru/news/sformirovana-delovaya-programma-xxiv-mezhdunarodnogo-kongressa-energoeffektivnost-xxi-vek/" TargetMode="External"/><Relationship Id="rId52" Type="http://schemas.openxmlformats.org/officeDocument/2006/relationships/hyperlink" Target="https://tass.ru/nedvizhimost/25397539?ysclid=mh032td7hd468541773" TargetMode="External"/><Relationship Id="rId60" Type="http://schemas.openxmlformats.org/officeDocument/2006/relationships/hyperlink" Target="https://companies.rbc.ru/news/mjv9WyGtTh/o-roli-kafedryi-gradostroitelstvo-v-razvitii-gorodov-rossii/" TargetMode="External"/><Relationship Id="rId65" Type="http://schemas.openxmlformats.org/officeDocument/2006/relationships/hyperlink" Target="https://companies.rbc.ru/news/IHrwSfgCRw/v-kirovskoj-oblasti-nachalos-stroitelstvo-peredovogo-fidzhital-tsentra/" TargetMode="External"/><Relationship Id="rId73" Type="http://schemas.openxmlformats.org/officeDocument/2006/relationships/hyperlink" Target="https://tass.ru/nedvizhimost/25397383?ysclid=mh045seqh1288096839" TargetMode="External"/><Relationship Id="rId78" Type="http://schemas.openxmlformats.org/officeDocument/2006/relationships/hyperlink" Target="https://companies.rbc.ru/news/asDez4k1mb/ustojchivost-v-turbulentnosti-kak-developer-gotovitsya-k-krizisam-zaranee/" TargetMode="External"/><Relationship Id="rId81" Type="http://schemas.openxmlformats.org/officeDocument/2006/relationships/hyperlink" Target="https://www.vedomosti.ru/politics/news/2025/10/20/1148157-putin-osvobodil" TargetMode="External"/><Relationship Id="rId86" Type="http://schemas.openxmlformats.org/officeDocument/2006/relationships/hyperlink" Target="https://iz.ru/1975990/2025-10-20/v-minfine-predlozhili-nadelit-prezidenta-pravom-regulirovaniia-v-valiutnoi-sfer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ll-sro.ru/news/seminar-dlya-sro-v-sochi-aktualiziroval-znaniya-rukovoditeley-i-bukhgalterov-po-izmeneniyam-v-zakono/" TargetMode="External"/><Relationship Id="rId13" Type="http://schemas.openxmlformats.org/officeDocument/2006/relationships/hyperlink" Target="https://www.all-sro.ru/news/v-rossii-vvedeno-2-8-mln-kv-m-nedvizhimosti-v-ramkakh-kompleksnogo-razvitiya-territoriy/" TargetMode="External"/><Relationship Id="rId18" Type="http://schemas.openxmlformats.org/officeDocument/2006/relationships/hyperlink" Target="https://erapiara.ru/novost-politekh-ukreplyaet-sotrudnichestvo-s-kitajjskimi-vu-sjk2/" TargetMode="External"/><Relationship Id="rId39" Type="http://schemas.openxmlformats.org/officeDocument/2006/relationships/hyperlink" Target="https://smolensk.bezformata.com/listnews/gubernator/152199590/" TargetMode="External"/><Relationship Id="rId34" Type="http://schemas.openxmlformats.org/officeDocument/2006/relationships/hyperlink" Target="https://www.moneytimes.ru/news/housing-accessibility-plan/111985/" TargetMode="External"/><Relationship Id="rId50" Type="http://schemas.openxmlformats.org/officeDocument/2006/relationships/hyperlink" Target="https://volgadmin.ru/d/Public/News/i586" TargetMode="External"/><Relationship Id="rId55" Type="http://schemas.openxmlformats.org/officeDocument/2006/relationships/hyperlink" Target="https://tass.ru/nedvizhimost/25393875" TargetMode="External"/><Relationship Id="rId76" Type="http://schemas.openxmlformats.org/officeDocument/2006/relationships/hyperlink" Target="https://kavkaz.rbc.ru/kavkaz/freenews/68f604d89a794796acf8caf9" TargetMode="External"/><Relationship Id="rId7" Type="http://schemas.openxmlformats.org/officeDocument/2006/relationships/endnotes" Target="endnotes.xml"/><Relationship Id="rId71" Type="http://schemas.openxmlformats.org/officeDocument/2006/relationships/hyperlink" Target="https://rcmm.ru/novosti/71661-v-strojaschemsja-detskom-sadu-v-metrogorodke-zaversheny-monolitnye-raboty.html" TargetMode="External"/><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big-experts.ru/politekh-ukreplyaet-sotrudnichestvo-s-kitajjskimi-vuzami-v-y7pn9/" TargetMode="External"/><Relationship Id="rId24" Type="http://schemas.openxmlformats.org/officeDocument/2006/relationships/hyperlink" Target="https://www.tehnika-ludyam.ru/politekh-ukreplyaet-sotrudnichestvo-s-kitajjskimi-vuzam-f6b9/" TargetMode="External"/><Relationship Id="rId40" Type="http://schemas.openxmlformats.org/officeDocument/2006/relationships/hyperlink" Target="https://sroportal.ru/news/nostroj-i-pravitelstvo-smolenskoj-oblasti-podpisali-soglashenie/" TargetMode="External"/><Relationship Id="rId45" Type="http://schemas.openxmlformats.org/officeDocument/2006/relationships/hyperlink" Target="http://vesti.energy-journals.ru/sformirovana-delovaya-programma-xxiv-mezhd/" TargetMode="External"/><Relationship Id="rId66" Type="http://schemas.openxmlformats.org/officeDocument/2006/relationships/hyperlink" Target="https://tatcenter.ru/news/na-strojkah-tatarstana-ustranili-bolee-97-narushenij/" TargetMode="External"/><Relationship Id="rId87" Type="http://schemas.openxmlformats.org/officeDocument/2006/relationships/hyperlink" Target="https://rg.ru/2025/10/20/v-minenergo-predlozhili-vozvrashchat-nalogi-energokompanij-na-razvitie-otrasli.html" TargetMode="External"/><Relationship Id="rId61" Type="http://schemas.openxmlformats.org/officeDocument/2006/relationships/hyperlink" Target="https://realty.ria.ru/20251020/moskva-2049300629.html?ysclid=mh03tr37tq826919945" TargetMode="External"/><Relationship Id="rId82" Type="http://schemas.openxmlformats.org/officeDocument/2006/relationships/hyperlink" Target="https://iz.ru/1975564/2025-10-20/putin-obsudil-s-mutko-podgotovka-k-vykhodu-kompanii-domrf-na-ipo" TargetMode="External"/><Relationship Id="rId19" Type="http://schemas.openxmlformats.org/officeDocument/2006/relationships/hyperlink" Target="https://li8.ru/2025/10/20/politekh-ukreplyaet-sotrudnichestvo-s-kitajjski-njg/" TargetMode="External"/><Relationship Id="rId14" Type="http://schemas.openxmlformats.org/officeDocument/2006/relationships/hyperlink" Target="https://www.start-partnership.com/politekh-ukreplyaet-sotrudnichestvo-s-kitajjskimi-vuzami-v-sfer-2q/" TargetMode="External"/><Relationship Id="rId30" Type="http://schemas.openxmlformats.org/officeDocument/2006/relationships/hyperlink" Target="https://xn--45-1lclfk1f.xn--p1ai/2025/10/20/politekh-ukreplyaet-sotrudnichestvo-s-kitajjskimi-dng14/" TargetMode="External"/><Relationship Id="rId35" Type="http://schemas.openxmlformats.org/officeDocument/2006/relationships/hyperlink" Target="https://zn-smol.ru/news/6586-itogi-rabocei-nedeli-gubernatora-vasiliia-anoxina-30" TargetMode="External"/><Relationship Id="rId56" Type="http://schemas.openxmlformats.org/officeDocument/2006/relationships/hyperlink" Target="https://iz.ru/1974491/sofiia-prokhorchuk-iana-shturma/zaveriaju-vam-ludi-massovo-lishajutsia-zhilia-iz-za-obmana-aferistami-pensionerov" TargetMode="External"/><Relationship Id="rId77" Type="http://schemas.openxmlformats.org/officeDocument/2006/relationships/hyperlink" Target="https://companies.rbc.ru/news/qxp3ITdyqY/ipoteka-snizhenie-klyuchevoj-stavki-povliyalo-na-rost-obema-vyidachi/"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D39EA-F9DF-4A84-9533-8D55802DC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51</Pages>
  <Words>36010</Words>
  <Characters>205261</Characters>
  <Application>Microsoft Office Word</Application>
  <DocSecurity>0</DocSecurity>
  <Lines>1710</Lines>
  <Paragraphs>481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240790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13</cp:revision>
  <cp:lastPrinted>2024-10-15T09:59:00Z</cp:lastPrinted>
  <dcterms:created xsi:type="dcterms:W3CDTF">2025-10-20T18:57:00Z</dcterms:created>
  <dcterms:modified xsi:type="dcterms:W3CDTF">2025-10-21T06:57:00Z</dcterms:modified>
</cp:coreProperties>
</file>