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FF18CE"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217458975" w:history="1">
            <w:r w:rsidR="00FF18CE" w:rsidRPr="005B7110">
              <w:rPr>
                <w:rStyle w:val="a7"/>
                <w:noProof/>
              </w:rPr>
              <w:t>ДЕЯТЕЛЬНОСТЬ НОСТРОЙ</w:t>
            </w:r>
            <w:r w:rsidR="00FF18CE">
              <w:rPr>
                <w:noProof/>
                <w:webHidden/>
              </w:rPr>
              <w:tab/>
            </w:r>
            <w:r w:rsidR="00FF18CE">
              <w:rPr>
                <w:noProof/>
                <w:webHidden/>
              </w:rPr>
              <w:fldChar w:fldCharType="begin"/>
            </w:r>
            <w:r w:rsidR="00FF18CE">
              <w:rPr>
                <w:noProof/>
                <w:webHidden/>
              </w:rPr>
              <w:instrText xml:space="preserve"> PAGEREF _Toc217458975 \h </w:instrText>
            </w:r>
            <w:r w:rsidR="00FF18CE">
              <w:rPr>
                <w:noProof/>
                <w:webHidden/>
              </w:rPr>
            </w:r>
            <w:r w:rsidR="00FF18CE">
              <w:rPr>
                <w:noProof/>
                <w:webHidden/>
              </w:rPr>
              <w:fldChar w:fldCharType="separate"/>
            </w:r>
            <w:r w:rsidR="00FF18CE">
              <w:rPr>
                <w:noProof/>
                <w:webHidden/>
              </w:rPr>
              <w:t>4</w:t>
            </w:r>
            <w:r w:rsidR="00FF18CE">
              <w:rPr>
                <w:noProof/>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76" w:history="1">
            <w:r w:rsidR="00FF18CE" w:rsidRPr="005B7110">
              <w:rPr>
                <w:rStyle w:val="a7"/>
                <w:noProof/>
              </w:rPr>
              <w:t>НОСТРОЙ расширяет присутствие в новых регионах</w:t>
            </w:r>
            <w:r w:rsidR="00FF18CE">
              <w:rPr>
                <w:noProof/>
                <w:webHidden/>
              </w:rPr>
              <w:tab/>
            </w:r>
            <w:r w:rsidR="00FF18CE">
              <w:rPr>
                <w:noProof/>
                <w:webHidden/>
              </w:rPr>
              <w:fldChar w:fldCharType="begin"/>
            </w:r>
            <w:r w:rsidR="00FF18CE">
              <w:rPr>
                <w:noProof/>
                <w:webHidden/>
              </w:rPr>
              <w:instrText xml:space="preserve"> PAGEREF _Toc217458976 \h </w:instrText>
            </w:r>
            <w:r w:rsidR="00FF18CE">
              <w:rPr>
                <w:noProof/>
                <w:webHidden/>
              </w:rPr>
            </w:r>
            <w:r w:rsidR="00FF18CE">
              <w:rPr>
                <w:noProof/>
                <w:webHidden/>
              </w:rPr>
              <w:fldChar w:fldCharType="separate"/>
            </w:r>
            <w:r w:rsidR="00FF18CE">
              <w:rPr>
                <w:noProof/>
                <w:webHidden/>
              </w:rPr>
              <w:t>4</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77" w:history="1">
            <w:r w:rsidR="00FF18CE" w:rsidRPr="005B7110">
              <w:rPr>
                <w:rStyle w:val="a7"/>
              </w:rPr>
              <w:t>23.12.2025 Seldon News (news.myseldon.com) НОСТРОЙ расширяет присутствие в новых регионах: визит в Мироновский объединил гуманитарную помощь и итоги восстановительных работ</w:t>
            </w:r>
            <w:r w:rsidR="00FF18CE">
              <w:rPr>
                <w:webHidden/>
              </w:rPr>
              <w:tab/>
            </w:r>
            <w:r w:rsidR="00FF18CE">
              <w:rPr>
                <w:webHidden/>
              </w:rPr>
              <w:fldChar w:fldCharType="begin"/>
            </w:r>
            <w:r w:rsidR="00FF18CE">
              <w:rPr>
                <w:webHidden/>
              </w:rPr>
              <w:instrText xml:space="preserve"> PAGEREF _Toc217458977 \h </w:instrText>
            </w:r>
            <w:r w:rsidR="00FF18CE">
              <w:rPr>
                <w:webHidden/>
              </w:rPr>
            </w:r>
            <w:r w:rsidR="00FF18CE">
              <w:rPr>
                <w:webHidden/>
              </w:rPr>
              <w:fldChar w:fldCharType="separate"/>
            </w:r>
            <w:r w:rsidR="00FF18CE">
              <w:rPr>
                <w:webHidden/>
              </w:rPr>
              <w:t>4</w:t>
            </w:r>
            <w:r w:rsidR="00FF18CE">
              <w:rPr>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78" w:history="1">
            <w:r w:rsidR="00FF18CE" w:rsidRPr="005B7110">
              <w:rPr>
                <w:rStyle w:val="a7"/>
                <w:noProof/>
              </w:rPr>
              <w:t>XXIII Съезд строителей Санкт-Петербурга</w:t>
            </w:r>
            <w:r w:rsidR="00FF18CE">
              <w:rPr>
                <w:noProof/>
                <w:webHidden/>
              </w:rPr>
              <w:tab/>
            </w:r>
            <w:r w:rsidR="00FF18CE">
              <w:rPr>
                <w:noProof/>
                <w:webHidden/>
              </w:rPr>
              <w:fldChar w:fldCharType="begin"/>
            </w:r>
            <w:r w:rsidR="00FF18CE">
              <w:rPr>
                <w:noProof/>
                <w:webHidden/>
              </w:rPr>
              <w:instrText xml:space="preserve"> PAGEREF _Toc217458978 \h </w:instrText>
            </w:r>
            <w:r w:rsidR="00FF18CE">
              <w:rPr>
                <w:noProof/>
                <w:webHidden/>
              </w:rPr>
            </w:r>
            <w:r w:rsidR="00FF18CE">
              <w:rPr>
                <w:noProof/>
                <w:webHidden/>
              </w:rPr>
              <w:fldChar w:fldCharType="separate"/>
            </w:r>
            <w:r w:rsidR="00FF18CE">
              <w:rPr>
                <w:noProof/>
                <w:webHidden/>
              </w:rPr>
              <w:t>4</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79" w:history="1">
            <w:r w:rsidR="00FF18CE" w:rsidRPr="005B7110">
              <w:rPr>
                <w:rStyle w:val="a7"/>
              </w:rPr>
              <w:t>23.12.2025 Кто Строит.ру (ktostroit.ru) Строители справляются: Петербург и Ленобласть выполнят в этом году план по вводу жилья</w:t>
            </w:r>
            <w:r w:rsidR="00FF18CE">
              <w:rPr>
                <w:webHidden/>
              </w:rPr>
              <w:tab/>
            </w:r>
            <w:r w:rsidR="00FF18CE">
              <w:rPr>
                <w:webHidden/>
              </w:rPr>
              <w:fldChar w:fldCharType="begin"/>
            </w:r>
            <w:r w:rsidR="00FF18CE">
              <w:rPr>
                <w:webHidden/>
              </w:rPr>
              <w:instrText xml:space="preserve"> PAGEREF _Toc217458979 \h </w:instrText>
            </w:r>
            <w:r w:rsidR="00FF18CE">
              <w:rPr>
                <w:webHidden/>
              </w:rPr>
            </w:r>
            <w:r w:rsidR="00FF18CE">
              <w:rPr>
                <w:webHidden/>
              </w:rPr>
              <w:fldChar w:fldCharType="separate"/>
            </w:r>
            <w:r w:rsidR="00FF18CE">
              <w:rPr>
                <w:webHidden/>
              </w:rPr>
              <w:t>4</w:t>
            </w:r>
            <w:r w:rsidR="00FF18CE">
              <w:rPr>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80" w:history="1">
            <w:r w:rsidR="00FF18CE" w:rsidRPr="005B7110">
              <w:rPr>
                <w:rStyle w:val="a7"/>
                <w:noProof/>
              </w:rPr>
              <w:t>НОПРИЗ и НОСТРОЙ подключат к контролю применения российского ПО</w:t>
            </w:r>
            <w:r w:rsidR="00FF18CE">
              <w:rPr>
                <w:noProof/>
                <w:webHidden/>
              </w:rPr>
              <w:tab/>
            </w:r>
            <w:r w:rsidR="00FF18CE">
              <w:rPr>
                <w:noProof/>
                <w:webHidden/>
              </w:rPr>
              <w:fldChar w:fldCharType="begin"/>
            </w:r>
            <w:r w:rsidR="00FF18CE">
              <w:rPr>
                <w:noProof/>
                <w:webHidden/>
              </w:rPr>
              <w:instrText xml:space="preserve"> PAGEREF _Toc217458980 \h </w:instrText>
            </w:r>
            <w:r w:rsidR="00FF18CE">
              <w:rPr>
                <w:noProof/>
                <w:webHidden/>
              </w:rPr>
            </w:r>
            <w:r w:rsidR="00FF18CE">
              <w:rPr>
                <w:noProof/>
                <w:webHidden/>
              </w:rPr>
              <w:fldChar w:fldCharType="separate"/>
            </w:r>
            <w:r w:rsidR="00FF18CE">
              <w:rPr>
                <w:noProof/>
                <w:webHidden/>
              </w:rPr>
              <w:t>5</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81" w:history="1">
            <w:r w:rsidR="00FF18CE" w:rsidRPr="005B7110">
              <w:rPr>
                <w:rStyle w:val="a7"/>
              </w:rPr>
              <w:t>23.12.2025 Кто Строит.ру (ktostroit.ru) НОПРИЗ и НОСТРОЙ подключат к контролю применения российского ПО</w:t>
            </w:r>
            <w:r w:rsidR="00FF18CE">
              <w:rPr>
                <w:webHidden/>
              </w:rPr>
              <w:tab/>
            </w:r>
            <w:r w:rsidR="00FF18CE">
              <w:rPr>
                <w:webHidden/>
              </w:rPr>
              <w:fldChar w:fldCharType="begin"/>
            </w:r>
            <w:r w:rsidR="00FF18CE">
              <w:rPr>
                <w:webHidden/>
              </w:rPr>
              <w:instrText xml:space="preserve"> PAGEREF _Toc217458981 \h </w:instrText>
            </w:r>
            <w:r w:rsidR="00FF18CE">
              <w:rPr>
                <w:webHidden/>
              </w:rPr>
            </w:r>
            <w:r w:rsidR="00FF18CE">
              <w:rPr>
                <w:webHidden/>
              </w:rPr>
              <w:fldChar w:fldCharType="separate"/>
            </w:r>
            <w:r w:rsidR="00FF18CE">
              <w:rPr>
                <w:webHidden/>
              </w:rPr>
              <w:t>5</w:t>
            </w:r>
            <w:r w:rsidR="00FF18CE">
              <w:rPr>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82" w:history="1">
            <w:r w:rsidR="00FF18CE" w:rsidRPr="005B7110">
              <w:rPr>
                <w:rStyle w:val="a7"/>
                <w:noProof/>
              </w:rPr>
              <w:t>Почему застройщики переносят сдачу ЖК и как это отразится на спросе / Комментарий А. Глушкова</w:t>
            </w:r>
            <w:r w:rsidR="00FF18CE">
              <w:rPr>
                <w:noProof/>
                <w:webHidden/>
              </w:rPr>
              <w:tab/>
            </w:r>
            <w:r w:rsidR="00FF18CE">
              <w:rPr>
                <w:noProof/>
                <w:webHidden/>
              </w:rPr>
              <w:fldChar w:fldCharType="begin"/>
            </w:r>
            <w:r w:rsidR="00FF18CE">
              <w:rPr>
                <w:noProof/>
                <w:webHidden/>
              </w:rPr>
              <w:instrText xml:space="preserve"> PAGEREF _Toc217458982 \h </w:instrText>
            </w:r>
            <w:r w:rsidR="00FF18CE">
              <w:rPr>
                <w:noProof/>
                <w:webHidden/>
              </w:rPr>
            </w:r>
            <w:r w:rsidR="00FF18CE">
              <w:rPr>
                <w:noProof/>
                <w:webHidden/>
              </w:rPr>
              <w:fldChar w:fldCharType="separate"/>
            </w:r>
            <w:r w:rsidR="00FF18CE">
              <w:rPr>
                <w:noProof/>
                <w:webHidden/>
              </w:rPr>
              <w:t>6</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83" w:history="1">
            <w:r w:rsidR="00FF18CE" w:rsidRPr="005B7110">
              <w:rPr>
                <w:rStyle w:val="a7"/>
              </w:rPr>
              <w:t>24.12.2025 Движение.ру (dvizhenie.ru) Ввод откладывается: почему застройщики переносят сдачу ЖК и как это отразится на спросе</w:t>
            </w:r>
            <w:r w:rsidR="00FF18CE">
              <w:rPr>
                <w:webHidden/>
              </w:rPr>
              <w:tab/>
            </w:r>
            <w:r w:rsidR="00FF18CE">
              <w:rPr>
                <w:webHidden/>
              </w:rPr>
              <w:fldChar w:fldCharType="begin"/>
            </w:r>
            <w:r w:rsidR="00FF18CE">
              <w:rPr>
                <w:webHidden/>
              </w:rPr>
              <w:instrText xml:space="preserve"> PAGEREF _Toc217458983 \h </w:instrText>
            </w:r>
            <w:r w:rsidR="00FF18CE">
              <w:rPr>
                <w:webHidden/>
              </w:rPr>
            </w:r>
            <w:r w:rsidR="00FF18CE">
              <w:rPr>
                <w:webHidden/>
              </w:rPr>
              <w:fldChar w:fldCharType="separate"/>
            </w:r>
            <w:r w:rsidR="00FF18CE">
              <w:rPr>
                <w:webHidden/>
              </w:rPr>
              <w:t>6</w:t>
            </w:r>
            <w:r w:rsidR="00FF18CE">
              <w:rPr>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84" w:history="1">
            <w:r w:rsidR="00FF18CE" w:rsidRPr="005B7110">
              <w:rPr>
                <w:rStyle w:val="a7"/>
                <w:noProof/>
              </w:rPr>
              <w:t>Заседание Экспертного совета НОСТРОЙ</w:t>
            </w:r>
            <w:r w:rsidR="00FF18CE">
              <w:rPr>
                <w:noProof/>
                <w:webHidden/>
              </w:rPr>
              <w:tab/>
            </w:r>
            <w:r w:rsidR="00FF18CE">
              <w:rPr>
                <w:noProof/>
                <w:webHidden/>
              </w:rPr>
              <w:fldChar w:fldCharType="begin"/>
            </w:r>
            <w:r w:rsidR="00FF18CE">
              <w:rPr>
                <w:noProof/>
                <w:webHidden/>
              </w:rPr>
              <w:instrText xml:space="preserve"> PAGEREF _Toc217458984 \h </w:instrText>
            </w:r>
            <w:r w:rsidR="00FF18CE">
              <w:rPr>
                <w:noProof/>
                <w:webHidden/>
              </w:rPr>
            </w:r>
            <w:r w:rsidR="00FF18CE">
              <w:rPr>
                <w:noProof/>
                <w:webHidden/>
              </w:rPr>
              <w:fldChar w:fldCharType="separate"/>
            </w:r>
            <w:r w:rsidR="00FF18CE">
              <w:rPr>
                <w:noProof/>
                <w:webHidden/>
              </w:rPr>
              <w:t>8</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85" w:history="1">
            <w:r w:rsidR="00FF18CE" w:rsidRPr="005B7110">
              <w:rPr>
                <w:rStyle w:val="a7"/>
              </w:rPr>
              <w:t>23.12.2025 Seldon News (news.myseldon.com) Члены Экспертного совета НОСТРОЙ одобрили план на 2025 год</w:t>
            </w:r>
            <w:r w:rsidR="00FF18CE">
              <w:rPr>
                <w:webHidden/>
              </w:rPr>
              <w:tab/>
            </w:r>
            <w:r w:rsidR="00FF18CE">
              <w:rPr>
                <w:webHidden/>
              </w:rPr>
              <w:fldChar w:fldCharType="begin"/>
            </w:r>
            <w:r w:rsidR="00FF18CE">
              <w:rPr>
                <w:webHidden/>
              </w:rPr>
              <w:instrText xml:space="preserve"> PAGEREF _Toc217458985 \h </w:instrText>
            </w:r>
            <w:r w:rsidR="00FF18CE">
              <w:rPr>
                <w:webHidden/>
              </w:rPr>
            </w:r>
            <w:r w:rsidR="00FF18CE">
              <w:rPr>
                <w:webHidden/>
              </w:rPr>
              <w:fldChar w:fldCharType="separate"/>
            </w:r>
            <w:r w:rsidR="00FF18CE">
              <w:rPr>
                <w:webHidden/>
              </w:rPr>
              <w:t>8</w:t>
            </w:r>
            <w:r w:rsidR="00FF18CE">
              <w:rPr>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86" w:history="1">
            <w:r w:rsidR="00FF18CE" w:rsidRPr="005B7110">
              <w:rPr>
                <w:rStyle w:val="a7"/>
                <w:noProof/>
              </w:rPr>
              <w:t>Всероссийский вебинар для строительной отрасли по изменениям в налогообложении</w:t>
            </w:r>
            <w:r w:rsidR="00FF18CE">
              <w:rPr>
                <w:noProof/>
                <w:webHidden/>
              </w:rPr>
              <w:tab/>
            </w:r>
            <w:r w:rsidR="00FF18CE">
              <w:rPr>
                <w:noProof/>
                <w:webHidden/>
              </w:rPr>
              <w:fldChar w:fldCharType="begin"/>
            </w:r>
            <w:r w:rsidR="00FF18CE">
              <w:rPr>
                <w:noProof/>
                <w:webHidden/>
              </w:rPr>
              <w:instrText xml:space="preserve"> PAGEREF _Toc217458986 \h </w:instrText>
            </w:r>
            <w:r w:rsidR="00FF18CE">
              <w:rPr>
                <w:noProof/>
                <w:webHidden/>
              </w:rPr>
            </w:r>
            <w:r w:rsidR="00FF18CE">
              <w:rPr>
                <w:noProof/>
                <w:webHidden/>
              </w:rPr>
              <w:fldChar w:fldCharType="separate"/>
            </w:r>
            <w:r w:rsidR="00FF18CE">
              <w:rPr>
                <w:noProof/>
                <w:webHidden/>
              </w:rPr>
              <w:t>8</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87" w:history="1">
            <w:r w:rsidR="00FF18CE" w:rsidRPr="005B7110">
              <w:rPr>
                <w:rStyle w:val="a7"/>
              </w:rPr>
              <w:t>24.12.2025 SROportal.ru НОСТРОЙ провел вебинар по изменениям в налогообложении</w:t>
            </w:r>
            <w:r w:rsidR="00FF18CE">
              <w:rPr>
                <w:webHidden/>
              </w:rPr>
              <w:tab/>
            </w:r>
            <w:r w:rsidR="00FF18CE">
              <w:rPr>
                <w:webHidden/>
              </w:rPr>
              <w:fldChar w:fldCharType="begin"/>
            </w:r>
            <w:r w:rsidR="00FF18CE">
              <w:rPr>
                <w:webHidden/>
              </w:rPr>
              <w:instrText xml:space="preserve"> PAGEREF _Toc217458987 \h </w:instrText>
            </w:r>
            <w:r w:rsidR="00FF18CE">
              <w:rPr>
                <w:webHidden/>
              </w:rPr>
            </w:r>
            <w:r w:rsidR="00FF18CE">
              <w:rPr>
                <w:webHidden/>
              </w:rPr>
              <w:fldChar w:fldCharType="separate"/>
            </w:r>
            <w:r w:rsidR="00FF18CE">
              <w:rPr>
                <w:webHidden/>
              </w:rPr>
              <w:t>8</w:t>
            </w:r>
            <w:r w:rsidR="00FF18CE">
              <w:rPr>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88" w:history="1">
            <w:r w:rsidR="00FF18CE" w:rsidRPr="005B7110">
              <w:rPr>
                <w:rStyle w:val="a7"/>
                <w:noProof/>
              </w:rPr>
              <w:t>В Минстрое обсудили обновление законодательства РФ по вопросам ценообразования строительных ресурсов</w:t>
            </w:r>
            <w:r w:rsidR="00FF18CE">
              <w:rPr>
                <w:noProof/>
                <w:webHidden/>
              </w:rPr>
              <w:tab/>
            </w:r>
            <w:r w:rsidR="00FF18CE">
              <w:rPr>
                <w:noProof/>
                <w:webHidden/>
              </w:rPr>
              <w:fldChar w:fldCharType="begin"/>
            </w:r>
            <w:r w:rsidR="00FF18CE">
              <w:rPr>
                <w:noProof/>
                <w:webHidden/>
              </w:rPr>
              <w:instrText xml:space="preserve"> PAGEREF _Toc217458988 \h </w:instrText>
            </w:r>
            <w:r w:rsidR="00FF18CE">
              <w:rPr>
                <w:noProof/>
                <w:webHidden/>
              </w:rPr>
            </w:r>
            <w:r w:rsidR="00FF18CE">
              <w:rPr>
                <w:noProof/>
                <w:webHidden/>
              </w:rPr>
              <w:fldChar w:fldCharType="separate"/>
            </w:r>
            <w:r w:rsidR="00FF18CE">
              <w:rPr>
                <w:noProof/>
                <w:webHidden/>
              </w:rPr>
              <w:t>9</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89" w:history="1">
            <w:r w:rsidR="00FF18CE" w:rsidRPr="005B7110">
              <w:rPr>
                <w:rStyle w:val="a7"/>
              </w:rPr>
              <w:t>23.12.2025 Кто Строит.ру (ktostroit.ru) Обновление законодательства РФ по вопросам ценообразования строительных ресурсов обсудили участники Всероссийского совещания</w:t>
            </w:r>
            <w:r w:rsidR="00FF18CE">
              <w:rPr>
                <w:webHidden/>
              </w:rPr>
              <w:tab/>
            </w:r>
            <w:r w:rsidR="00FF18CE">
              <w:rPr>
                <w:webHidden/>
              </w:rPr>
              <w:fldChar w:fldCharType="begin"/>
            </w:r>
            <w:r w:rsidR="00FF18CE">
              <w:rPr>
                <w:webHidden/>
              </w:rPr>
              <w:instrText xml:space="preserve"> PAGEREF _Toc217458989 \h </w:instrText>
            </w:r>
            <w:r w:rsidR="00FF18CE">
              <w:rPr>
                <w:webHidden/>
              </w:rPr>
            </w:r>
            <w:r w:rsidR="00FF18CE">
              <w:rPr>
                <w:webHidden/>
              </w:rPr>
              <w:fldChar w:fldCharType="separate"/>
            </w:r>
            <w:r w:rsidR="00FF18CE">
              <w:rPr>
                <w:webHidden/>
              </w:rPr>
              <w:t>9</w:t>
            </w:r>
            <w:r w:rsidR="00FF18CE">
              <w:rPr>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90" w:history="1">
            <w:r w:rsidR="00FF18CE" w:rsidRPr="005B7110">
              <w:rPr>
                <w:rStyle w:val="a7"/>
                <w:noProof/>
              </w:rPr>
              <w:t>Первый «Фестиваль строительных профессий» в Троицке</w:t>
            </w:r>
            <w:r w:rsidR="00FF18CE">
              <w:rPr>
                <w:noProof/>
                <w:webHidden/>
              </w:rPr>
              <w:tab/>
            </w:r>
            <w:r w:rsidR="00FF18CE">
              <w:rPr>
                <w:noProof/>
                <w:webHidden/>
              </w:rPr>
              <w:fldChar w:fldCharType="begin"/>
            </w:r>
            <w:r w:rsidR="00FF18CE">
              <w:rPr>
                <w:noProof/>
                <w:webHidden/>
              </w:rPr>
              <w:instrText xml:space="preserve"> PAGEREF _Toc217458990 \h </w:instrText>
            </w:r>
            <w:r w:rsidR="00FF18CE">
              <w:rPr>
                <w:noProof/>
                <w:webHidden/>
              </w:rPr>
            </w:r>
            <w:r w:rsidR="00FF18CE">
              <w:rPr>
                <w:noProof/>
                <w:webHidden/>
              </w:rPr>
              <w:fldChar w:fldCharType="separate"/>
            </w:r>
            <w:r w:rsidR="00FF18CE">
              <w:rPr>
                <w:noProof/>
                <w:webHidden/>
              </w:rPr>
              <w:t>10</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91" w:history="1">
            <w:r w:rsidR="00FF18CE" w:rsidRPr="005B7110">
              <w:rPr>
                <w:rStyle w:val="a7"/>
              </w:rPr>
              <w:t>23.12.2025 Строительный Эксперт (ardexpert.ru) Троицк. Первый «Фестиваль строительных профессий»</w:t>
            </w:r>
            <w:r w:rsidR="00FF18CE">
              <w:rPr>
                <w:webHidden/>
              </w:rPr>
              <w:tab/>
            </w:r>
            <w:r w:rsidR="00FF18CE">
              <w:rPr>
                <w:webHidden/>
              </w:rPr>
              <w:fldChar w:fldCharType="begin"/>
            </w:r>
            <w:r w:rsidR="00FF18CE">
              <w:rPr>
                <w:webHidden/>
              </w:rPr>
              <w:instrText xml:space="preserve"> PAGEREF _Toc217458991 \h </w:instrText>
            </w:r>
            <w:r w:rsidR="00FF18CE">
              <w:rPr>
                <w:webHidden/>
              </w:rPr>
            </w:r>
            <w:r w:rsidR="00FF18CE">
              <w:rPr>
                <w:webHidden/>
              </w:rPr>
              <w:fldChar w:fldCharType="separate"/>
            </w:r>
            <w:r w:rsidR="00FF18CE">
              <w:rPr>
                <w:webHidden/>
              </w:rPr>
              <w:t>10</w:t>
            </w:r>
            <w:r w:rsidR="00FF18CE">
              <w:rPr>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92" w:history="1">
            <w:r w:rsidR="00FF18CE" w:rsidRPr="005B7110">
              <w:rPr>
                <w:rStyle w:val="a7"/>
                <w:noProof/>
              </w:rPr>
              <w:t>Выставочный центр «Малоэтажный Новосибирск»</w:t>
            </w:r>
            <w:r w:rsidR="00FF18CE">
              <w:rPr>
                <w:noProof/>
                <w:webHidden/>
              </w:rPr>
              <w:tab/>
            </w:r>
            <w:r w:rsidR="00FF18CE">
              <w:rPr>
                <w:noProof/>
                <w:webHidden/>
              </w:rPr>
              <w:fldChar w:fldCharType="begin"/>
            </w:r>
            <w:r w:rsidR="00FF18CE">
              <w:rPr>
                <w:noProof/>
                <w:webHidden/>
              </w:rPr>
              <w:instrText xml:space="preserve"> PAGEREF _Toc217458992 \h </w:instrText>
            </w:r>
            <w:r w:rsidR="00FF18CE">
              <w:rPr>
                <w:noProof/>
                <w:webHidden/>
              </w:rPr>
            </w:r>
            <w:r w:rsidR="00FF18CE">
              <w:rPr>
                <w:noProof/>
                <w:webHidden/>
              </w:rPr>
              <w:fldChar w:fldCharType="separate"/>
            </w:r>
            <w:r w:rsidR="00FF18CE">
              <w:rPr>
                <w:noProof/>
                <w:webHidden/>
              </w:rPr>
              <w:t>10</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93" w:history="1">
            <w:r w:rsidR="00FF18CE" w:rsidRPr="005B7110">
              <w:rPr>
                <w:rStyle w:val="a7"/>
              </w:rPr>
              <w:t>24.12.2025 За-Строй.РФ (zsrf.ru) Весьма полезный для частного домостроения выставочный центр открылся в Новосибирске</w:t>
            </w:r>
            <w:r w:rsidR="00FF18CE">
              <w:rPr>
                <w:webHidden/>
              </w:rPr>
              <w:tab/>
            </w:r>
            <w:r w:rsidR="00FF18CE">
              <w:rPr>
                <w:webHidden/>
              </w:rPr>
              <w:fldChar w:fldCharType="begin"/>
            </w:r>
            <w:r w:rsidR="00FF18CE">
              <w:rPr>
                <w:webHidden/>
              </w:rPr>
              <w:instrText xml:space="preserve"> PAGEREF _Toc217458993 \h </w:instrText>
            </w:r>
            <w:r w:rsidR="00FF18CE">
              <w:rPr>
                <w:webHidden/>
              </w:rPr>
            </w:r>
            <w:r w:rsidR="00FF18CE">
              <w:rPr>
                <w:webHidden/>
              </w:rPr>
              <w:fldChar w:fldCharType="separate"/>
            </w:r>
            <w:r w:rsidR="00FF18CE">
              <w:rPr>
                <w:webHidden/>
              </w:rPr>
              <w:t>10</w:t>
            </w:r>
            <w:r w:rsidR="00FF18CE">
              <w:rPr>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94" w:history="1">
            <w:r w:rsidR="00FF18CE" w:rsidRPr="005B7110">
              <w:rPr>
                <w:rStyle w:val="a7"/>
                <w:noProof/>
              </w:rPr>
              <w:t>Анонсы мероприятий</w:t>
            </w:r>
            <w:r w:rsidR="00FF18CE">
              <w:rPr>
                <w:noProof/>
                <w:webHidden/>
              </w:rPr>
              <w:tab/>
            </w:r>
            <w:r w:rsidR="00FF18CE">
              <w:rPr>
                <w:noProof/>
                <w:webHidden/>
              </w:rPr>
              <w:fldChar w:fldCharType="begin"/>
            </w:r>
            <w:r w:rsidR="00FF18CE">
              <w:rPr>
                <w:noProof/>
                <w:webHidden/>
              </w:rPr>
              <w:instrText xml:space="preserve"> PAGEREF _Toc217458994 \h </w:instrText>
            </w:r>
            <w:r w:rsidR="00FF18CE">
              <w:rPr>
                <w:noProof/>
                <w:webHidden/>
              </w:rPr>
            </w:r>
            <w:r w:rsidR="00FF18CE">
              <w:rPr>
                <w:noProof/>
                <w:webHidden/>
              </w:rPr>
              <w:fldChar w:fldCharType="separate"/>
            </w:r>
            <w:r w:rsidR="00FF18CE">
              <w:rPr>
                <w:noProof/>
                <w:webHidden/>
              </w:rPr>
              <w:t>12</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95" w:history="1">
            <w:r w:rsidR="00FF18CE" w:rsidRPr="005B7110">
              <w:rPr>
                <w:rStyle w:val="a7"/>
              </w:rPr>
              <w:t>23.12.2025 Национальное объединение строителей (nostroy.ru) НОСТРОЙ проведет семинар для бухгалтеров СРО по вопросам применения федеральных стандартов бухучета и нововведений 2026 года</w:t>
            </w:r>
            <w:r w:rsidR="00FF18CE">
              <w:rPr>
                <w:webHidden/>
              </w:rPr>
              <w:tab/>
            </w:r>
            <w:r w:rsidR="00FF18CE">
              <w:rPr>
                <w:webHidden/>
              </w:rPr>
              <w:fldChar w:fldCharType="begin"/>
            </w:r>
            <w:r w:rsidR="00FF18CE">
              <w:rPr>
                <w:webHidden/>
              </w:rPr>
              <w:instrText xml:space="preserve"> PAGEREF _Toc217458995 \h </w:instrText>
            </w:r>
            <w:r w:rsidR="00FF18CE">
              <w:rPr>
                <w:webHidden/>
              </w:rPr>
            </w:r>
            <w:r w:rsidR="00FF18CE">
              <w:rPr>
                <w:webHidden/>
              </w:rPr>
              <w:fldChar w:fldCharType="separate"/>
            </w:r>
            <w:r w:rsidR="00FF18CE">
              <w:rPr>
                <w:webHidden/>
              </w:rPr>
              <w:t>12</w:t>
            </w:r>
            <w:r w:rsidR="00FF18CE">
              <w:rPr>
                <w:webHidden/>
              </w:rPr>
              <w:fldChar w:fldCharType="end"/>
            </w:r>
          </w:hyperlink>
        </w:p>
        <w:p w:rsidR="00FF18CE" w:rsidRDefault="002F5861">
          <w:pPr>
            <w:pStyle w:val="31"/>
            <w:tabs>
              <w:tab w:val="right" w:leader="dot" w:pos="9912"/>
            </w:tabs>
            <w:rPr>
              <w:rFonts w:asciiTheme="minorHAnsi" w:eastAsiaTheme="minorEastAsia" w:hAnsiTheme="minorHAnsi"/>
              <w:b w:val="0"/>
              <w:iCs w:val="0"/>
              <w:noProof/>
              <w:sz w:val="22"/>
              <w:szCs w:val="22"/>
              <w:lang w:eastAsia="ru-RU"/>
            </w:rPr>
          </w:pPr>
          <w:hyperlink w:anchor="_Toc217458996" w:history="1">
            <w:r w:rsidR="00FF18CE" w:rsidRPr="005B7110">
              <w:rPr>
                <w:rStyle w:val="a7"/>
                <w:noProof/>
              </w:rPr>
              <w:t>Прочие публикации</w:t>
            </w:r>
            <w:r w:rsidR="00FF18CE">
              <w:rPr>
                <w:noProof/>
                <w:webHidden/>
              </w:rPr>
              <w:tab/>
            </w:r>
            <w:r w:rsidR="00FF18CE">
              <w:rPr>
                <w:noProof/>
                <w:webHidden/>
              </w:rPr>
              <w:fldChar w:fldCharType="begin"/>
            </w:r>
            <w:r w:rsidR="00FF18CE">
              <w:rPr>
                <w:noProof/>
                <w:webHidden/>
              </w:rPr>
              <w:instrText xml:space="preserve"> PAGEREF _Toc217458996 \h </w:instrText>
            </w:r>
            <w:r w:rsidR="00FF18CE">
              <w:rPr>
                <w:noProof/>
                <w:webHidden/>
              </w:rPr>
            </w:r>
            <w:r w:rsidR="00FF18CE">
              <w:rPr>
                <w:noProof/>
                <w:webHidden/>
              </w:rPr>
              <w:fldChar w:fldCharType="separate"/>
            </w:r>
            <w:r w:rsidR="00FF18CE">
              <w:rPr>
                <w:noProof/>
                <w:webHidden/>
              </w:rPr>
              <w:t>12</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97" w:history="1">
            <w:r w:rsidR="00FF18CE" w:rsidRPr="005B7110">
              <w:rPr>
                <w:rStyle w:val="a7"/>
              </w:rPr>
              <w:t>23.12.2025 Seldon News (news.myseldon.com) Комиссия по цифровизации подвела итоги года</w:t>
            </w:r>
            <w:r w:rsidR="00FF18CE">
              <w:rPr>
                <w:webHidden/>
              </w:rPr>
              <w:tab/>
            </w:r>
            <w:r w:rsidR="00FF18CE">
              <w:rPr>
                <w:webHidden/>
              </w:rPr>
              <w:fldChar w:fldCharType="begin"/>
            </w:r>
            <w:r w:rsidR="00FF18CE">
              <w:rPr>
                <w:webHidden/>
              </w:rPr>
              <w:instrText xml:space="preserve"> PAGEREF _Toc217458997 \h </w:instrText>
            </w:r>
            <w:r w:rsidR="00FF18CE">
              <w:rPr>
                <w:webHidden/>
              </w:rPr>
            </w:r>
            <w:r w:rsidR="00FF18CE">
              <w:rPr>
                <w:webHidden/>
              </w:rPr>
              <w:fldChar w:fldCharType="separate"/>
            </w:r>
            <w:r w:rsidR="00FF18CE">
              <w:rPr>
                <w:webHidden/>
              </w:rPr>
              <w:t>12</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98" w:history="1">
            <w:r w:rsidR="00FF18CE" w:rsidRPr="005B7110">
              <w:rPr>
                <w:rStyle w:val="a7"/>
              </w:rPr>
              <w:t>23.12.2025 Строительная газета (stroygaz.ru) От благоустройства до КРТ: как стройкомплекс Смоленской области справляется с возложенными на него обязательствами</w:t>
            </w:r>
            <w:r w:rsidR="00FF18CE">
              <w:rPr>
                <w:webHidden/>
              </w:rPr>
              <w:tab/>
            </w:r>
            <w:r w:rsidR="00FF18CE">
              <w:rPr>
                <w:webHidden/>
              </w:rPr>
              <w:fldChar w:fldCharType="begin"/>
            </w:r>
            <w:r w:rsidR="00FF18CE">
              <w:rPr>
                <w:webHidden/>
              </w:rPr>
              <w:instrText xml:space="preserve"> PAGEREF _Toc217458998 \h </w:instrText>
            </w:r>
            <w:r w:rsidR="00FF18CE">
              <w:rPr>
                <w:webHidden/>
              </w:rPr>
            </w:r>
            <w:r w:rsidR="00FF18CE">
              <w:rPr>
                <w:webHidden/>
              </w:rPr>
              <w:fldChar w:fldCharType="separate"/>
            </w:r>
            <w:r w:rsidR="00FF18CE">
              <w:rPr>
                <w:webHidden/>
              </w:rPr>
              <w:t>13</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8999" w:history="1">
            <w:r w:rsidR="00FF18CE" w:rsidRPr="005B7110">
              <w:rPr>
                <w:rStyle w:val="a7"/>
              </w:rPr>
              <w:t>23.12.2025 За-Строй.РФ (zsrf.ru) От выплаты из компфонда более 100 млн. руб. спас московскую СРО юрист Старицын</w:t>
            </w:r>
            <w:r w:rsidR="00FF18CE">
              <w:rPr>
                <w:webHidden/>
              </w:rPr>
              <w:tab/>
            </w:r>
            <w:r w:rsidR="00FF18CE">
              <w:rPr>
                <w:webHidden/>
              </w:rPr>
              <w:fldChar w:fldCharType="begin"/>
            </w:r>
            <w:r w:rsidR="00FF18CE">
              <w:rPr>
                <w:webHidden/>
              </w:rPr>
              <w:instrText xml:space="preserve"> PAGEREF _Toc217458999 \h </w:instrText>
            </w:r>
            <w:r w:rsidR="00FF18CE">
              <w:rPr>
                <w:webHidden/>
              </w:rPr>
            </w:r>
            <w:r w:rsidR="00FF18CE">
              <w:rPr>
                <w:webHidden/>
              </w:rPr>
              <w:fldChar w:fldCharType="separate"/>
            </w:r>
            <w:r w:rsidR="00FF18CE">
              <w:rPr>
                <w:webHidden/>
              </w:rPr>
              <w:t>15</w:t>
            </w:r>
            <w:r w:rsidR="00FF18CE">
              <w:rPr>
                <w:webHidden/>
              </w:rPr>
              <w:fldChar w:fldCharType="end"/>
            </w:r>
          </w:hyperlink>
        </w:p>
        <w:p w:rsidR="00FF18CE" w:rsidRDefault="002F5861">
          <w:pPr>
            <w:pStyle w:val="12"/>
            <w:rPr>
              <w:rFonts w:asciiTheme="minorHAnsi" w:eastAsiaTheme="minorEastAsia" w:hAnsiTheme="minorHAnsi"/>
              <w:b w:val="0"/>
              <w:bCs w:val="0"/>
              <w:caps w:val="0"/>
              <w:noProof/>
              <w:color w:val="auto"/>
              <w:sz w:val="22"/>
              <w:szCs w:val="22"/>
              <w:lang w:eastAsia="ru-RU"/>
            </w:rPr>
          </w:pPr>
          <w:hyperlink w:anchor="_Toc217459000" w:history="1">
            <w:r w:rsidR="00FF18CE" w:rsidRPr="005B7110">
              <w:rPr>
                <w:rStyle w:val="a7"/>
                <w:noProof/>
              </w:rPr>
              <w:t>ДЕЯТЕЛЬНОСТЬ СРО</w:t>
            </w:r>
            <w:r w:rsidR="00FF18CE">
              <w:rPr>
                <w:noProof/>
                <w:webHidden/>
              </w:rPr>
              <w:tab/>
            </w:r>
            <w:r w:rsidR="00FF18CE">
              <w:rPr>
                <w:noProof/>
                <w:webHidden/>
              </w:rPr>
              <w:fldChar w:fldCharType="begin"/>
            </w:r>
            <w:r w:rsidR="00FF18CE">
              <w:rPr>
                <w:noProof/>
                <w:webHidden/>
              </w:rPr>
              <w:instrText xml:space="preserve"> PAGEREF _Toc217459000 \h </w:instrText>
            </w:r>
            <w:r w:rsidR="00FF18CE">
              <w:rPr>
                <w:noProof/>
                <w:webHidden/>
              </w:rPr>
            </w:r>
            <w:r w:rsidR="00FF18CE">
              <w:rPr>
                <w:noProof/>
                <w:webHidden/>
              </w:rPr>
              <w:fldChar w:fldCharType="separate"/>
            </w:r>
            <w:r w:rsidR="00FF18CE">
              <w:rPr>
                <w:noProof/>
                <w:webHidden/>
              </w:rPr>
              <w:t>18</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01" w:history="1">
            <w:r w:rsidR="00FF18CE" w:rsidRPr="005B7110">
              <w:rPr>
                <w:rStyle w:val="a7"/>
              </w:rPr>
              <w:t>23.12.2025 ЗаНоСтрой.РФ (zanostroy.ru) Состоялось заседание комитета Национального объединения изыскателей и проектировщиков по саморегулированию</w:t>
            </w:r>
            <w:r w:rsidR="00FF18CE">
              <w:rPr>
                <w:webHidden/>
              </w:rPr>
              <w:tab/>
            </w:r>
            <w:r w:rsidR="00FF18CE">
              <w:rPr>
                <w:webHidden/>
              </w:rPr>
              <w:fldChar w:fldCharType="begin"/>
            </w:r>
            <w:r w:rsidR="00FF18CE">
              <w:rPr>
                <w:webHidden/>
              </w:rPr>
              <w:instrText xml:space="preserve"> PAGEREF _Toc217459001 \h </w:instrText>
            </w:r>
            <w:r w:rsidR="00FF18CE">
              <w:rPr>
                <w:webHidden/>
              </w:rPr>
            </w:r>
            <w:r w:rsidR="00FF18CE">
              <w:rPr>
                <w:webHidden/>
              </w:rPr>
              <w:fldChar w:fldCharType="separate"/>
            </w:r>
            <w:r w:rsidR="00FF18CE">
              <w:rPr>
                <w:webHidden/>
              </w:rPr>
              <w:t>18</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03" w:history="1">
            <w:r w:rsidR="00FF18CE" w:rsidRPr="005B7110">
              <w:rPr>
                <w:rStyle w:val="a7"/>
              </w:rPr>
              <w:t>23.12.2025 ЗаНоСтрой.РФ (zanostroy.ru) СРО из Башкортостана подвела итоги организованного конкурса детских рисунков, посвящённых строительной отрасли</w:t>
            </w:r>
            <w:r w:rsidR="00FF18CE">
              <w:rPr>
                <w:webHidden/>
              </w:rPr>
              <w:tab/>
            </w:r>
            <w:r w:rsidR="00FF18CE">
              <w:rPr>
                <w:webHidden/>
              </w:rPr>
              <w:fldChar w:fldCharType="begin"/>
            </w:r>
            <w:r w:rsidR="00FF18CE">
              <w:rPr>
                <w:webHidden/>
              </w:rPr>
              <w:instrText xml:space="preserve"> PAGEREF _Toc217459003 \h </w:instrText>
            </w:r>
            <w:r w:rsidR="00FF18CE">
              <w:rPr>
                <w:webHidden/>
              </w:rPr>
            </w:r>
            <w:r w:rsidR="00FF18CE">
              <w:rPr>
                <w:webHidden/>
              </w:rPr>
              <w:fldChar w:fldCharType="separate"/>
            </w:r>
            <w:r w:rsidR="00FF18CE">
              <w:rPr>
                <w:webHidden/>
              </w:rPr>
              <w:t>20</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04" w:history="1">
            <w:r w:rsidR="00FF18CE" w:rsidRPr="005B7110">
              <w:rPr>
                <w:rStyle w:val="a7"/>
              </w:rPr>
              <w:t>23.12.2025 ЗаНоСтрой.РФ (zanostroy.ru) Под эгидой петербургской СРО состоялась лекция для студентов по управлению человеческим капиталом</w:t>
            </w:r>
            <w:r w:rsidR="00FF18CE">
              <w:rPr>
                <w:webHidden/>
              </w:rPr>
              <w:tab/>
            </w:r>
            <w:r w:rsidR="00FF18CE">
              <w:rPr>
                <w:webHidden/>
              </w:rPr>
              <w:fldChar w:fldCharType="begin"/>
            </w:r>
            <w:r w:rsidR="00FF18CE">
              <w:rPr>
                <w:webHidden/>
              </w:rPr>
              <w:instrText xml:space="preserve"> PAGEREF _Toc217459004 \h </w:instrText>
            </w:r>
            <w:r w:rsidR="00FF18CE">
              <w:rPr>
                <w:webHidden/>
              </w:rPr>
            </w:r>
            <w:r w:rsidR="00FF18CE">
              <w:rPr>
                <w:webHidden/>
              </w:rPr>
              <w:fldChar w:fldCharType="separate"/>
            </w:r>
            <w:r w:rsidR="00FF18CE">
              <w:rPr>
                <w:webHidden/>
              </w:rPr>
              <w:t>21</w:t>
            </w:r>
            <w:r w:rsidR="00FF18CE">
              <w:rPr>
                <w:webHidden/>
              </w:rPr>
              <w:fldChar w:fldCharType="end"/>
            </w:r>
          </w:hyperlink>
        </w:p>
        <w:bookmarkStart w:id="1" w:name="_GoBack"/>
        <w:bookmarkEnd w:id="1"/>
        <w:p w:rsidR="00FF18CE" w:rsidRDefault="002F5861">
          <w:pPr>
            <w:pStyle w:val="12"/>
            <w:rPr>
              <w:rFonts w:asciiTheme="minorHAnsi" w:eastAsiaTheme="minorEastAsia" w:hAnsiTheme="minorHAnsi"/>
              <w:b w:val="0"/>
              <w:bCs w:val="0"/>
              <w:caps w:val="0"/>
              <w:noProof/>
              <w:color w:val="auto"/>
              <w:sz w:val="22"/>
              <w:szCs w:val="22"/>
              <w:lang w:eastAsia="ru-RU"/>
            </w:rPr>
          </w:pPr>
          <w:r>
            <w:lastRenderedPageBreak/>
            <w:fldChar w:fldCharType="begin"/>
          </w:r>
          <w:r>
            <w:instrText xml:space="preserve"> HYPERLINK \l "_Toc2174</w:instrText>
          </w:r>
          <w:r>
            <w:instrText xml:space="preserve">59006" </w:instrText>
          </w:r>
          <w:r>
            <w:fldChar w:fldCharType="separate"/>
          </w:r>
          <w:r w:rsidR="00FF18CE" w:rsidRPr="005B7110">
            <w:rPr>
              <w:rStyle w:val="a7"/>
              <w:noProof/>
            </w:rPr>
            <w:t>НОВОСТИ ОТРАСЛИ</w:t>
          </w:r>
          <w:r w:rsidR="00FF18CE">
            <w:rPr>
              <w:noProof/>
              <w:webHidden/>
            </w:rPr>
            <w:tab/>
          </w:r>
          <w:r w:rsidR="00FF18CE">
            <w:rPr>
              <w:noProof/>
              <w:webHidden/>
            </w:rPr>
            <w:fldChar w:fldCharType="begin"/>
          </w:r>
          <w:r w:rsidR="00FF18CE">
            <w:rPr>
              <w:noProof/>
              <w:webHidden/>
            </w:rPr>
            <w:instrText xml:space="preserve"> PAGEREF _Toc217459006 \h </w:instrText>
          </w:r>
          <w:r w:rsidR="00FF18CE">
            <w:rPr>
              <w:noProof/>
              <w:webHidden/>
            </w:rPr>
          </w:r>
          <w:r w:rsidR="00FF18CE">
            <w:rPr>
              <w:noProof/>
              <w:webHidden/>
            </w:rPr>
            <w:fldChar w:fldCharType="separate"/>
          </w:r>
          <w:r w:rsidR="00FF18CE">
            <w:rPr>
              <w:noProof/>
              <w:webHidden/>
            </w:rPr>
            <w:t>22</w:t>
          </w:r>
          <w:r w:rsidR="00FF18CE">
            <w:rPr>
              <w:noProof/>
              <w:webHidden/>
            </w:rPr>
            <w:fldChar w:fldCharType="end"/>
          </w:r>
          <w:r>
            <w:rPr>
              <w:noProof/>
            </w:rPr>
            <w:fldChar w:fldCharType="end"/>
          </w:r>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07" w:history="1">
            <w:r w:rsidR="00FF18CE" w:rsidRPr="005B7110">
              <w:rPr>
                <w:rStyle w:val="a7"/>
              </w:rPr>
              <w:t>24.12.2025 Известия (iz.ru) Причесали полосы: при строительстве автодорог недоплатили налогов на 9,5 млрд</w:t>
            </w:r>
            <w:r w:rsidR="00FF18CE">
              <w:rPr>
                <w:webHidden/>
              </w:rPr>
              <w:tab/>
            </w:r>
            <w:r w:rsidR="00FF18CE">
              <w:rPr>
                <w:webHidden/>
              </w:rPr>
              <w:fldChar w:fldCharType="begin"/>
            </w:r>
            <w:r w:rsidR="00FF18CE">
              <w:rPr>
                <w:webHidden/>
              </w:rPr>
              <w:instrText xml:space="preserve"> PAGEREF _Toc217459007 \h </w:instrText>
            </w:r>
            <w:r w:rsidR="00FF18CE">
              <w:rPr>
                <w:webHidden/>
              </w:rPr>
            </w:r>
            <w:r w:rsidR="00FF18CE">
              <w:rPr>
                <w:webHidden/>
              </w:rPr>
              <w:fldChar w:fldCharType="separate"/>
            </w:r>
            <w:r w:rsidR="00FF18CE">
              <w:rPr>
                <w:webHidden/>
              </w:rPr>
              <w:t>22</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08" w:history="1">
            <w:r w:rsidR="00FF18CE" w:rsidRPr="005B7110">
              <w:rPr>
                <w:rStyle w:val="a7"/>
              </w:rPr>
              <w:t>23.12.2025 ИНТЕРФАКС (Interfax-Russia.Ru) Около 15 млн кв.м ветхого жилья должно выбывать в РФ ежегодно - НОПРИЗ</w:t>
            </w:r>
            <w:r w:rsidR="00FF18CE">
              <w:rPr>
                <w:webHidden/>
              </w:rPr>
              <w:tab/>
            </w:r>
            <w:r w:rsidR="00FF18CE">
              <w:rPr>
                <w:webHidden/>
              </w:rPr>
              <w:fldChar w:fldCharType="begin"/>
            </w:r>
            <w:r w:rsidR="00FF18CE">
              <w:rPr>
                <w:webHidden/>
              </w:rPr>
              <w:instrText xml:space="preserve"> PAGEREF _Toc217459008 \h </w:instrText>
            </w:r>
            <w:r w:rsidR="00FF18CE">
              <w:rPr>
                <w:webHidden/>
              </w:rPr>
            </w:r>
            <w:r w:rsidR="00FF18CE">
              <w:rPr>
                <w:webHidden/>
              </w:rPr>
              <w:fldChar w:fldCharType="separate"/>
            </w:r>
            <w:r w:rsidR="00FF18CE">
              <w:rPr>
                <w:webHidden/>
              </w:rPr>
              <w:t>24</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09" w:history="1">
            <w:r w:rsidR="00FF18CE" w:rsidRPr="005B7110">
              <w:rPr>
                <w:rStyle w:val="a7"/>
              </w:rPr>
              <w:t>23.12.2025 Коммерсантъ (kommersant.ru) Метры пришли в движение</w:t>
            </w:r>
            <w:r w:rsidR="00FF18CE">
              <w:rPr>
                <w:webHidden/>
              </w:rPr>
              <w:tab/>
            </w:r>
            <w:r w:rsidR="00FF18CE">
              <w:rPr>
                <w:webHidden/>
              </w:rPr>
              <w:fldChar w:fldCharType="begin"/>
            </w:r>
            <w:r w:rsidR="00FF18CE">
              <w:rPr>
                <w:webHidden/>
              </w:rPr>
              <w:instrText xml:space="preserve"> PAGEREF _Toc217459009 \h </w:instrText>
            </w:r>
            <w:r w:rsidR="00FF18CE">
              <w:rPr>
                <w:webHidden/>
              </w:rPr>
            </w:r>
            <w:r w:rsidR="00FF18CE">
              <w:rPr>
                <w:webHidden/>
              </w:rPr>
              <w:fldChar w:fldCharType="separate"/>
            </w:r>
            <w:r w:rsidR="00FF18CE">
              <w:rPr>
                <w:webHidden/>
              </w:rPr>
              <w:t>24</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10" w:history="1">
            <w:r w:rsidR="00FF18CE" w:rsidRPr="005B7110">
              <w:rPr>
                <w:rStyle w:val="a7"/>
              </w:rPr>
              <w:t>23.12.2025 Коммерсантъ (kommersant.ru) Покупателям подобрали ключ</w:t>
            </w:r>
            <w:r w:rsidR="00FF18CE">
              <w:rPr>
                <w:webHidden/>
              </w:rPr>
              <w:tab/>
            </w:r>
            <w:r w:rsidR="00FF18CE">
              <w:rPr>
                <w:webHidden/>
              </w:rPr>
              <w:fldChar w:fldCharType="begin"/>
            </w:r>
            <w:r w:rsidR="00FF18CE">
              <w:rPr>
                <w:webHidden/>
              </w:rPr>
              <w:instrText xml:space="preserve"> PAGEREF _Toc217459010 \h </w:instrText>
            </w:r>
            <w:r w:rsidR="00FF18CE">
              <w:rPr>
                <w:webHidden/>
              </w:rPr>
            </w:r>
            <w:r w:rsidR="00FF18CE">
              <w:rPr>
                <w:webHidden/>
              </w:rPr>
              <w:fldChar w:fldCharType="separate"/>
            </w:r>
            <w:r w:rsidR="00FF18CE">
              <w:rPr>
                <w:webHidden/>
              </w:rPr>
              <w:t>25</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11" w:history="1">
            <w:r w:rsidR="00FF18CE" w:rsidRPr="005B7110">
              <w:rPr>
                <w:rStyle w:val="a7"/>
              </w:rPr>
              <w:t>23.12.2025 ТАСС "Яндекс недвижимость": цены на новостройки за декабрь выросли почти на 2%</w:t>
            </w:r>
            <w:r w:rsidR="00FF18CE">
              <w:rPr>
                <w:webHidden/>
              </w:rPr>
              <w:tab/>
            </w:r>
            <w:r w:rsidR="00FF18CE">
              <w:rPr>
                <w:webHidden/>
              </w:rPr>
              <w:fldChar w:fldCharType="begin"/>
            </w:r>
            <w:r w:rsidR="00FF18CE">
              <w:rPr>
                <w:webHidden/>
              </w:rPr>
              <w:instrText xml:space="preserve"> PAGEREF _Toc217459011 \h </w:instrText>
            </w:r>
            <w:r w:rsidR="00FF18CE">
              <w:rPr>
                <w:webHidden/>
              </w:rPr>
            </w:r>
            <w:r w:rsidR="00FF18CE">
              <w:rPr>
                <w:webHidden/>
              </w:rPr>
              <w:fldChar w:fldCharType="separate"/>
            </w:r>
            <w:r w:rsidR="00FF18CE">
              <w:rPr>
                <w:webHidden/>
              </w:rPr>
              <w:t>28</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12" w:history="1">
            <w:r w:rsidR="00FF18CE" w:rsidRPr="005B7110">
              <w:rPr>
                <w:rStyle w:val="a7"/>
              </w:rPr>
              <w:t>24.12.2025 Правда о СРО (pravdaosro.ru) Росстат: по сравнению с 2024 годом строительство жилья снизились на 2,4%</w:t>
            </w:r>
            <w:r w:rsidR="00FF18CE">
              <w:rPr>
                <w:webHidden/>
              </w:rPr>
              <w:tab/>
            </w:r>
            <w:r w:rsidR="00FF18CE">
              <w:rPr>
                <w:webHidden/>
              </w:rPr>
              <w:fldChar w:fldCharType="begin"/>
            </w:r>
            <w:r w:rsidR="00FF18CE">
              <w:rPr>
                <w:webHidden/>
              </w:rPr>
              <w:instrText xml:space="preserve"> PAGEREF _Toc217459012 \h </w:instrText>
            </w:r>
            <w:r w:rsidR="00FF18CE">
              <w:rPr>
                <w:webHidden/>
              </w:rPr>
            </w:r>
            <w:r w:rsidR="00FF18CE">
              <w:rPr>
                <w:webHidden/>
              </w:rPr>
              <w:fldChar w:fldCharType="separate"/>
            </w:r>
            <w:r w:rsidR="00FF18CE">
              <w:rPr>
                <w:webHidden/>
              </w:rPr>
              <w:t>29</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13" w:history="1">
            <w:r w:rsidR="00FF18CE" w:rsidRPr="005B7110">
              <w:rPr>
                <w:rStyle w:val="a7"/>
              </w:rPr>
              <w:t>23.12.2025 Ведомости (vedomosti.ru) Стоимость строительства складских объектов практически остановила рост</w:t>
            </w:r>
            <w:r w:rsidR="00FF18CE">
              <w:rPr>
                <w:webHidden/>
              </w:rPr>
              <w:tab/>
            </w:r>
            <w:r w:rsidR="00FF18CE">
              <w:rPr>
                <w:webHidden/>
              </w:rPr>
              <w:fldChar w:fldCharType="begin"/>
            </w:r>
            <w:r w:rsidR="00FF18CE">
              <w:rPr>
                <w:webHidden/>
              </w:rPr>
              <w:instrText xml:space="preserve"> PAGEREF _Toc217459013 \h </w:instrText>
            </w:r>
            <w:r w:rsidR="00FF18CE">
              <w:rPr>
                <w:webHidden/>
              </w:rPr>
            </w:r>
            <w:r w:rsidR="00FF18CE">
              <w:rPr>
                <w:webHidden/>
              </w:rPr>
              <w:fldChar w:fldCharType="separate"/>
            </w:r>
            <w:r w:rsidR="00FF18CE">
              <w:rPr>
                <w:webHidden/>
              </w:rPr>
              <w:t>29</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14" w:history="1">
            <w:r w:rsidR="00FF18CE" w:rsidRPr="005B7110">
              <w:rPr>
                <w:rStyle w:val="a7"/>
              </w:rPr>
              <w:t>23.12.2025 ЗаНоСтрой.РФ (zanostroy.ru) Состоялось заседание Совета по профессиональным квалификациям в жилищно-коммунальном хозяйстве</w:t>
            </w:r>
            <w:r w:rsidR="00FF18CE">
              <w:rPr>
                <w:webHidden/>
              </w:rPr>
              <w:tab/>
            </w:r>
            <w:r w:rsidR="00FF18CE">
              <w:rPr>
                <w:webHidden/>
              </w:rPr>
              <w:fldChar w:fldCharType="begin"/>
            </w:r>
            <w:r w:rsidR="00FF18CE">
              <w:rPr>
                <w:webHidden/>
              </w:rPr>
              <w:instrText xml:space="preserve"> PAGEREF _Toc217459014 \h </w:instrText>
            </w:r>
            <w:r w:rsidR="00FF18CE">
              <w:rPr>
                <w:webHidden/>
              </w:rPr>
            </w:r>
            <w:r w:rsidR="00FF18CE">
              <w:rPr>
                <w:webHidden/>
              </w:rPr>
              <w:fldChar w:fldCharType="separate"/>
            </w:r>
            <w:r w:rsidR="00FF18CE">
              <w:rPr>
                <w:webHidden/>
              </w:rPr>
              <w:t>30</w:t>
            </w:r>
            <w:r w:rsidR="00FF18CE">
              <w:rPr>
                <w:webHidden/>
              </w:rPr>
              <w:fldChar w:fldCharType="end"/>
            </w:r>
          </w:hyperlink>
        </w:p>
        <w:p w:rsidR="00FF18CE" w:rsidRDefault="002F5861">
          <w:pPr>
            <w:pStyle w:val="12"/>
            <w:rPr>
              <w:rFonts w:asciiTheme="minorHAnsi" w:eastAsiaTheme="minorEastAsia" w:hAnsiTheme="minorHAnsi"/>
              <w:b w:val="0"/>
              <w:bCs w:val="0"/>
              <w:caps w:val="0"/>
              <w:noProof/>
              <w:color w:val="auto"/>
              <w:sz w:val="22"/>
              <w:szCs w:val="22"/>
              <w:lang w:eastAsia="ru-RU"/>
            </w:rPr>
          </w:pPr>
          <w:hyperlink w:anchor="_Toc217459015" w:history="1">
            <w:r w:rsidR="00FF18CE" w:rsidRPr="005B7110">
              <w:rPr>
                <w:rStyle w:val="a7"/>
                <w:noProof/>
              </w:rPr>
              <w:t>РЕГИОНАЛЬНЫЕ НОВОСТИ</w:t>
            </w:r>
            <w:r w:rsidR="00FF18CE">
              <w:rPr>
                <w:noProof/>
                <w:webHidden/>
              </w:rPr>
              <w:tab/>
            </w:r>
            <w:r w:rsidR="00FF18CE">
              <w:rPr>
                <w:noProof/>
                <w:webHidden/>
              </w:rPr>
              <w:fldChar w:fldCharType="begin"/>
            </w:r>
            <w:r w:rsidR="00FF18CE">
              <w:rPr>
                <w:noProof/>
                <w:webHidden/>
              </w:rPr>
              <w:instrText xml:space="preserve"> PAGEREF _Toc217459015 \h </w:instrText>
            </w:r>
            <w:r w:rsidR="00FF18CE">
              <w:rPr>
                <w:noProof/>
                <w:webHidden/>
              </w:rPr>
            </w:r>
            <w:r w:rsidR="00FF18CE">
              <w:rPr>
                <w:noProof/>
                <w:webHidden/>
              </w:rPr>
              <w:fldChar w:fldCharType="separate"/>
            </w:r>
            <w:r w:rsidR="00FF18CE">
              <w:rPr>
                <w:noProof/>
                <w:webHidden/>
              </w:rPr>
              <w:t>31</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16" w:history="1">
            <w:r w:rsidR="00FF18CE" w:rsidRPr="005B7110">
              <w:rPr>
                <w:rStyle w:val="a7"/>
              </w:rPr>
              <w:t>23.12.2025 ТАСС В Москве утвердили пять проектов КРТ для реализации программы реновации</w:t>
            </w:r>
            <w:r w:rsidR="00FF18CE">
              <w:rPr>
                <w:webHidden/>
              </w:rPr>
              <w:tab/>
            </w:r>
            <w:r w:rsidR="00FF18CE">
              <w:rPr>
                <w:webHidden/>
              </w:rPr>
              <w:fldChar w:fldCharType="begin"/>
            </w:r>
            <w:r w:rsidR="00FF18CE">
              <w:rPr>
                <w:webHidden/>
              </w:rPr>
              <w:instrText xml:space="preserve"> PAGEREF _Toc217459016 \h </w:instrText>
            </w:r>
            <w:r w:rsidR="00FF18CE">
              <w:rPr>
                <w:webHidden/>
              </w:rPr>
            </w:r>
            <w:r w:rsidR="00FF18CE">
              <w:rPr>
                <w:webHidden/>
              </w:rPr>
              <w:fldChar w:fldCharType="separate"/>
            </w:r>
            <w:r w:rsidR="00FF18CE">
              <w:rPr>
                <w:webHidden/>
              </w:rPr>
              <w:t>31</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17" w:history="1">
            <w:r w:rsidR="00FF18CE" w:rsidRPr="005B7110">
              <w:rPr>
                <w:rStyle w:val="a7"/>
              </w:rPr>
              <w:t>23.12.2025 РИА Новости Овчинский: в Лианозове появится новостройка по реновации</w:t>
            </w:r>
            <w:r w:rsidR="00FF18CE">
              <w:rPr>
                <w:webHidden/>
              </w:rPr>
              <w:tab/>
            </w:r>
            <w:r w:rsidR="00FF18CE">
              <w:rPr>
                <w:webHidden/>
              </w:rPr>
              <w:fldChar w:fldCharType="begin"/>
            </w:r>
            <w:r w:rsidR="00FF18CE">
              <w:rPr>
                <w:webHidden/>
              </w:rPr>
              <w:instrText xml:space="preserve"> PAGEREF _Toc217459017 \h </w:instrText>
            </w:r>
            <w:r w:rsidR="00FF18CE">
              <w:rPr>
                <w:webHidden/>
              </w:rPr>
            </w:r>
            <w:r w:rsidR="00FF18CE">
              <w:rPr>
                <w:webHidden/>
              </w:rPr>
              <w:fldChar w:fldCharType="separate"/>
            </w:r>
            <w:r w:rsidR="00FF18CE">
              <w:rPr>
                <w:webHidden/>
              </w:rPr>
              <w:t>31</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18" w:history="1">
            <w:r w:rsidR="00FF18CE" w:rsidRPr="005B7110">
              <w:rPr>
                <w:rStyle w:val="a7"/>
              </w:rPr>
              <w:t>23.12.2025 ИНТЕРФАКС (Interfax-Russia.Ru) Второй вестибюль станции метро "Кожуховская" построят в Москве</w:t>
            </w:r>
            <w:r w:rsidR="00FF18CE">
              <w:rPr>
                <w:webHidden/>
              </w:rPr>
              <w:tab/>
            </w:r>
            <w:r w:rsidR="00FF18CE">
              <w:rPr>
                <w:webHidden/>
              </w:rPr>
              <w:fldChar w:fldCharType="begin"/>
            </w:r>
            <w:r w:rsidR="00FF18CE">
              <w:rPr>
                <w:webHidden/>
              </w:rPr>
              <w:instrText xml:space="preserve"> PAGEREF _Toc217459018 \h </w:instrText>
            </w:r>
            <w:r w:rsidR="00FF18CE">
              <w:rPr>
                <w:webHidden/>
              </w:rPr>
            </w:r>
            <w:r w:rsidR="00FF18CE">
              <w:rPr>
                <w:webHidden/>
              </w:rPr>
              <w:fldChar w:fldCharType="separate"/>
            </w:r>
            <w:r w:rsidR="00FF18CE">
              <w:rPr>
                <w:webHidden/>
              </w:rPr>
              <w:t>32</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19" w:history="1">
            <w:r w:rsidR="00FF18CE" w:rsidRPr="005B7110">
              <w:rPr>
                <w:rStyle w:val="a7"/>
              </w:rPr>
              <w:t>23.12.2025 ИНТЕРФАКС (Interfax-Russia.Ru) Устройство котлована для строительства нового медцентра стартовало в Мытищах</w:t>
            </w:r>
            <w:r w:rsidR="00FF18CE">
              <w:rPr>
                <w:webHidden/>
              </w:rPr>
              <w:tab/>
            </w:r>
            <w:r w:rsidR="00FF18CE">
              <w:rPr>
                <w:webHidden/>
              </w:rPr>
              <w:fldChar w:fldCharType="begin"/>
            </w:r>
            <w:r w:rsidR="00FF18CE">
              <w:rPr>
                <w:webHidden/>
              </w:rPr>
              <w:instrText xml:space="preserve"> PAGEREF _Toc217459019 \h </w:instrText>
            </w:r>
            <w:r w:rsidR="00FF18CE">
              <w:rPr>
                <w:webHidden/>
              </w:rPr>
            </w:r>
            <w:r w:rsidR="00FF18CE">
              <w:rPr>
                <w:webHidden/>
              </w:rPr>
              <w:fldChar w:fldCharType="separate"/>
            </w:r>
            <w:r w:rsidR="00FF18CE">
              <w:rPr>
                <w:webHidden/>
              </w:rPr>
              <w:t>32</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20" w:history="1">
            <w:r w:rsidR="00FF18CE" w:rsidRPr="005B7110">
              <w:rPr>
                <w:rStyle w:val="a7"/>
              </w:rPr>
              <w:t>23.12.2025 ИНТЕРФАКС (Interfax-Russia.Ru) Участки для строительства дорог в Подмосковье теперь можно оформить онлайн</w:t>
            </w:r>
            <w:r w:rsidR="00FF18CE">
              <w:rPr>
                <w:webHidden/>
              </w:rPr>
              <w:tab/>
            </w:r>
            <w:r w:rsidR="00FF18CE">
              <w:rPr>
                <w:webHidden/>
              </w:rPr>
              <w:fldChar w:fldCharType="begin"/>
            </w:r>
            <w:r w:rsidR="00FF18CE">
              <w:rPr>
                <w:webHidden/>
              </w:rPr>
              <w:instrText xml:space="preserve"> PAGEREF _Toc217459020 \h </w:instrText>
            </w:r>
            <w:r w:rsidR="00FF18CE">
              <w:rPr>
                <w:webHidden/>
              </w:rPr>
            </w:r>
            <w:r w:rsidR="00FF18CE">
              <w:rPr>
                <w:webHidden/>
              </w:rPr>
              <w:fldChar w:fldCharType="separate"/>
            </w:r>
            <w:r w:rsidR="00FF18CE">
              <w:rPr>
                <w:webHidden/>
              </w:rPr>
              <w:t>33</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21" w:history="1">
            <w:r w:rsidR="00FF18CE" w:rsidRPr="005B7110">
              <w:rPr>
                <w:rStyle w:val="a7"/>
              </w:rPr>
              <w:t>23.12.2025 Ведомости (vedomosti.ru) В Подмосковье строят 470 тыс. кв. м. недвижимости в формате «Лайт индастриал»</w:t>
            </w:r>
            <w:r w:rsidR="00FF18CE">
              <w:rPr>
                <w:webHidden/>
              </w:rPr>
              <w:tab/>
            </w:r>
            <w:r w:rsidR="00FF18CE">
              <w:rPr>
                <w:webHidden/>
              </w:rPr>
              <w:fldChar w:fldCharType="begin"/>
            </w:r>
            <w:r w:rsidR="00FF18CE">
              <w:rPr>
                <w:webHidden/>
              </w:rPr>
              <w:instrText xml:space="preserve"> PAGEREF _Toc217459021 \h </w:instrText>
            </w:r>
            <w:r w:rsidR="00FF18CE">
              <w:rPr>
                <w:webHidden/>
              </w:rPr>
            </w:r>
            <w:r w:rsidR="00FF18CE">
              <w:rPr>
                <w:webHidden/>
              </w:rPr>
              <w:fldChar w:fldCharType="separate"/>
            </w:r>
            <w:r w:rsidR="00FF18CE">
              <w:rPr>
                <w:webHidden/>
              </w:rPr>
              <w:t>33</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22" w:history="1">
            <w:r w:rsidR="00FF18CE" w:rsidRPr="005B7110">
              <w:rPr>
                <w:rStyle w:val="a7"/>
              </w:rPr>
              <w:t>23.12.2025 Ведомости (vedomosti.ru) В Московском районе Петербурга построят новую магистраль</w:t>
            </w:r>
            <w:r w:rsidR="00FF18CE">
              <w:rPr>
                <w:webHidden/>
              </w:rPr>
              <w:tab/>
            </w:r>
            <w:r w:rsidR="00FF18CE">
              <w:rPr>
                <w:webHidden/>
              </w:rPr>
              <w:fldChar w:fldCharType="begin"/>
            </w:r>
            <w:r w:rsidR="00FF18CE">
              <w:rPr>
                <w:webHidden/>
              </w:rPr>
              <w:instrText xml:space="preserve"> PAGEREF _Toc217459022 \h </w:instrText>
            </w:r>
            <w:r w:rsidR="00FF18CE">
              <w:rPr>
                <w:webHidden/>
              </w:rPr>
            </w:r>
            <w:r w:rsidR="00FF18CE">
              <w:rPr>
                <w:webHidden/>
              </w:rPr>
              <w:fldChar w:fldCharType="separate"/>
            </w:r>
            <w:r w:rsidR="00FF18CE">
              <w:rPr>
                <w:webHidden/>
              </w:rPr>
              <w:t>33</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23" w:history="1">
            <w:r w:rsidR="00FF18CE" w:rsidRPr="005B7110">
              <w:rPr>
                <w:rStyle w:val="a7"/>
              </w:rPr>
              <w:t>23.12.2025 Ведомости (vedomosti.ru) Ленобласть выполнит свои обязательства по строительству метро в Кудрово до конца 2027 года</w:t>
            </w:r>
            <w:r w:rsidR="00FF18CE">
              <w:rPr>
                <w:webHidden/>
              </w:rPr>
              <w:tab/>
            </w:r>
            <w:r w:rsidR="00FF18CE">
              <w:rPr>
                <w:webHidden/>
              </w:rPr>
              <w:fldChar w:fldCharType="begin"/>
            </w:r>
            <w:r w:rsidR="00FF18CE">
              <w:rPr>
                <w:webHidden/>
              </w:rPr>
              <w:instrText xml:space="preserve"> PAGEREF _Toc217459023 \h </w:instrText>
            </w:r>
            <w:r w:rsidR="00FF18CE">
              <w:rPr>
                <w:webHidden/>
              </w:rPr>
            </w:r>
            <w:r w:rsidR="00FF18CE">
              <w:rPr>
                <w:webHidden/>
              </w:rPr>
              <w:fldChar w:fldCharType="separate"/>
            </w:r>
            <w:r w:rsidR="00FF18CE">
              <w:rPr>
                <w:webHidden/>
              </w:rPr>
              <w:t>34</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24" w:history="1">
            <w:r w:rsidR="00FF18CE" w:rsidRPr="005B7110">
              <w:rPr>
                <w:rStyle w:val="a7"/>
              </w:rPr>
              <w:t>23.12.2025 РИА Новости Около 18 млрд руб вложено в строительство Ленского моста в Якутии</w:t>
            </w:r>
            <w:r w:rsidR="00FF18CE">
              <w:rPr>
                <w:webHidden/>
              </w:rPr>
              <w:tab/>
            </w:r>
            <w:r w:rsidR="00FF18CE">
              <w:rPr>
                <w:webHidden/>
              </w:rPr>
              <w:fldChar w:fldCharType="begin"/>
            </w:r>
            <w:r w:rsidR="00FF18CE">
              <w:rPr>
                <w:webHidden/>
              </w:rPr>
              <w:instrText xml:space="preserve"> PAGEREF _Toc217459024 \h </w:instrText>
            </w:r>
            <w:r w:rsidR="00FF18CE">
              <w:rPr>
                <w:webHidden/>
              </w:rPr>
            </w:r>
            <w:r w:rsidR="00FF18CE">
              <w:rPr>
                <w:webHidden/>
              </w:rPr>
              <w:fldChar w:fldCharType="separate"/>
            </w:r>
            <w:r w:rsidR="00FF18CE">
              <w:rPr>
                <w:webHidden/>
              </w:rPr>
              <w:t>34</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25" w:history="1">
            <w:r w:rsidR="00FF18CE" w:rsidRPr="005B7110">
              <w:rPr>
                <w:rStyle w:val="a7"/>
              </w:rPr>
              <w:t>23.12.2025 ТАСС В Якутии введут рекордные объемы жилья в 2025 году</w:t>
            </w:r>
            <w:r w:rsidR="00FF18CE">
              <w:rPr>
                <w:webHidden/>
              </w:rPr>
              <w:tab/>
            </w:r>
            <w:r w:rsidR="00FF18CE">
              <w:rPr>
                <w:webHidden/>
              </w:rPr>
              <w:fldChar w:fldCharType="begin"/>
            </w:r>
            <w:r w:rsidR="00FF18CE">
              <w:rPr>
                <w:webHidden/>
              </w:rPr>
              <w:instrText xml:space="preserve"> PAGEREF _Toc217459025 \h </w:instrText>
            </w:r>
            <w:r w:rsidR="00FF18CE">
              <w:rPr>
                <w:webHidden/>
              </w:rPr>
            </w:r>
            <w:r w:rsidR="00FF18CE">
              <w:rPr>
                <w:webHidden/>
              </w:rPr>
              <w:fldChar w:fldCharType="separate"/>
            </w:r>
            <w:r w:rsidR="00FF18CE">
              <w:rPr>
                <w:webHidden/>
              </w:rPr>
              <w:t>35</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26" w:history="1">
            <w:r w:rsidR="00FF18CE" w:rsidRPr="005B7110">
              <w:rPr>
                <w:rStyle w:val="a7"/>
              </w:rPr>
              <w:t>23.12.2025 ТАСС В Башкирии сдали первый дом по договору комплексного развития территорий</w:t>
            </w:r>
            <w:r w:rsidR="00FF18CE">
              <w:rPr>
                <w:webHidden/>
              </w:rPr>
              <w:tab/>
            </w:r>
            <w:r w:rsidR="00FF18CE">
              <w:rPr>
                <w:webHidden/>
              </w:rPr>
              <w:fldChar w:fldCharType="begin"/>
            </w:r>
            <w:r w:rsidR="00FF18CE">
              <w:rPr>
                <w:webHidden/>
              </w:rPr>
              <w:instrText xml:space="preserve"> PAGEREF _Toc217459026 \h </w:instrText>
            </w:r>
            <w:r w:rsidR="00FF18CE">
              <w:rPr>
                <w:webHidden/>
              </w:rPr>
            </w:r>
            <w:r w:rsidR="00FF18CE">
              <w:rPr>
                <w:webHidden/>
              </w:rPr>
              <w:fldChar w:fldCharType="separate"/>
            </w:r>
            <w:r w:rsidR="00FF18CE">
              <w:rPr>
                <w:webHidden/>
              </w:rPr>
              <w:t>35</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27" w:history="1">
            <w:r w:rsidR="00FF18CE" w:rsidRPr="005B7110">
              <w:rPr>
                <w:rStyle w:val="a7"/>
              </w:rPr>
              <w:t>23.12.2025 РИА Новости Новое жилье в Ростове будут строить с учетом комплексного развития территории</w:t>
            </w:r>
            <w:r w:rsidR="00FF18CE">
              <w:rPr>
                <w:webHidden/>
              </w:rPr>
              <w:tab/>
            </w:r>
            <w:r w:rsidR="00FF18CE">
              <w:rPr>
                <w:webHidden/>
              </w:rPr>
              <w:fldChar w:fldCharType="begin"/>
            </w:r>
            <w:r w:rsidR="00FF18CE">
              <w:rPr>
                <w:webHidden/>
              </w:rPr>
              <w:instrText xml:space="preserve"> PAGEREF _Toc217459027 \h </w:instrText>
            </w:r>
            <w:r w:rsidR="00FF18CE">
              <w:rPr>
                <w:webHidden/>
              </w:rPr>
            </w:r>
            <w:r w:rsidR="00FF18CE">
              <w:rPr>
                <w:webHidden/>
              </w:rPr>
              <w:fldChar w:fldCharType="separate"/>
            </w:r>
            <w:r w:rsidR="00FF18CE">
              <w:rPr>
                <w:webHidden/>
              </w:rPr>
              <w:t>35</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28" w:history="1">
            <w:r w:rsidR="00FF18CE" w:rsidRPr="005B7110">
              <w:rPr>
                <w:rStyle w:val="a7"/>
              </w:rPr>
              <w:t>23.12.2025 ТАСС В Запорожской области усилят контроль за эффективностью строительного сектора</w:t>
            </w:r>
            <w:r w:rsidR="00FF18CE">
              <w:rPr>
                <w:webHidden/>
              </w:rPr>
              <w:tab/>
            </w:r>
            <w:r w:rsidR="00FF18CE">
              <w:rPr>
                <w:webHidden/>
              </w:rPr>
              <w:fldChar w:fldCharType="begin"/>
            </w:r>
            <w:r w:rsidR="00FF18CE">
              <w:rPr>
                <w:webHidden/>
              </w:rPr>
              <w:instrText xml:space="preserve"> PAGEREF _Toc217459028 \h </w:instrText>
            </w:r>
            <w:r w:rsidR="00FF18CE">
              <w:rPr>
                <w:webHidden/>
              </w:rPr>
            </w:r>
            <w:r w:rsidR="00FF18CE">
              <w:rPr>
                <w:webHidden/>
              </w:rPr>
              <w:fldChar w:fldCharType="separate"/>
            </w:r>
            <w:r w:rsidR="00FF18CE">
              <w:rPr>
                <w:webHidden/>
              </w:rPr>
              <w:t>36</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29" w:history="1">
            <w:r w:rsidR="00FF18CE" w:rsidRPr="005B7110">
              <w:rPr>
                <w:rStyle w:val="a7"/>
              </w:rPr>
              <w:t>23.12.2025 Российская газета В Омской области стартует строительство международного аэропорта и мегатрассы</w:t>
            </w:r>
            <w:r w:rsidR="00FF18CE">
              <w:rPr>
                <w:webHidden/>
              </w:rPr>
              <w:tab/>
            </w:r>
            <w:r w:rsidR="00FF18CE">
              <w:rPr>
                <w:webHidden/>
              </w:rPr>
              <w:fldChar w:fldCharType="begin"/>
            </w:r>
            <w:r w:rsidR="00FF18CE">
              <w:rPr>
                <w:webHidden/>
              </w:rPr>
              <w:instrText xml:space="preserve"> PAGEREF _Toc217459029 \h </w:instrText>
            </w:r>
            <w:r w:rsidR="00FF18CE">
              <w:rPr>
                <w:webHidden/>
              </w:rPr>
            </w:r>
            <w:r w:rsidR="00FF18CE">
              <w:rPr>
                <w:webHidden/>
              </w:rPr>
              <w:fldChar w:fldCharType="separate"/>
            </w:r>
            <w:r w:rsidR="00FF18CE">
              <w:rPr>
                <w:webHidden/>
              </w:rPr>
              <w:t>37</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30" w:history="1">
            <w:r w:rsidR="00FF18CE" w:rsidRPr="005B7110">
              <w:rPr>
                <w:rStyle w:val="a7"/>
              </w:rPr>
              <w:t>23.12.2025 Российская газета (rg.ru) В Севастополе построят новые микрорайоны на 40 тысяч человек</w:t>
            </w:r>
            <w:r w:rsidR="00FF18CE">
              <w:rPr>
                <w:webHidden/>
              </w:rPr>
              <w:tab/>
            </w:r>
            <w:r w:rsidR="00FF18CE">
              <w:rPr>
                <w:webHidden/>
              </w:rPr>
              <w:fldChar w:fldCharType="begin"/>
            </w:r>
            <w:r w:rsidR="00FF18CE">
              <w:rPr>
                <w:webHidden/>
              </w:rPr>
              <w:instrText xml:space="preserve"> PAGEREF _Toc217459030 \h </w:instrText>
            </w:r>
            <w:r w:rsidR="00FF18CE">
              <w:rPr>
                <w:webHidden/>
              </w:rPr>
            </w:r>
            <w:r w:rsidR="00FF18CE">
              <w:rPr>
                <w:webHidden/>
              </w:rPr>
              <w:fldChar w:fldCharType="separate"/>
            </w:r>
            <w:r w:rsidR="00FF18CE">
              <w:rPr>
                <w:webHidden/>
              </w:rPr>
              <w:t>37</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31" w:history="1">
            <w:r w:rsidR="00FF18CE" w:rsidRPr="005B7110">
              <w:rPr>
                <w:rStyle w:val="a7"/>
              </w:rPr>
              <w:t>23.12.2025 Российская газета (rg.ru) В Крыму строят часть Азовского транспортного кольца и короткий путь к морю</w:t>
            </w:r>
            <w:r w:rsidR="00FF18CE">
              <w:rPr>
                <w:webHidden/>
              </w:rPr>
              <w:tab/>
            </w:r>
            <w:r w:rsidR="00FF18CE">
              <w:rPr>
                <w:webHidden/>
              </w:rPr>
              <w:fldChar w:fldCharType="begin"/>
            </w:r>
            <w:r w:rsidR="00FF18CE">
              <w:rPr>
                <w:webHidden/>
              </w:rPr>
              <w:instrText xml:space="preserve"> PAGEREF _Toc217459031 \h </w:instrText>
            </w:r>
            <w:r w:rsidR="00FF18CE">
              <w:rPr>
                <w:webHidden/>
              </w:rPr>
            </w:r>
            <w:r w:rsidR="00FF18CE">
              <w:rPr>
                <w:webHidden/>
              </w:rPr>
              <w:fldChar w:fldCharType="separate"/>
            </w:r>
            <w:r w:rsidR="00FF18CE">
              <w:rPr>
                <w:webHidden/>
              </w:rPr>
              <w:t>38</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32" w:history="1">
            <w:r w:rsidR="00FF18CE" w:rsidRPr="005B7110">
              <w:rPr>
                <w:rStyle w:val="a7"/>
              </w:rPr>
              <w:t>23.12.2025 Ведомости (vedomosti.ru) Исследование: Москва, Краснодар и Ростов стали лидерами по объему ввода жилья</w:t>
            </w:r>
            <w:r w:rsidR="00FF18CE">
              <w:rPr>
                <w:webHidden/>
              </w:rPr>
              <w:tab/>
            </w:r>
            <w:r w:rsidR="00FF18CE">
              <w:rPr>
                <w:webHidden/>
              </w:rPr>
              <w:fldChar w:fldCharType="begin"/>
            </w:r>
            <w:r w:rsidR="00FF18CE">
              <w:rPr>
                <w:webHidden/>
              </w:rPr>
              <w:instrText xml:space="preserve"> PAGEREF _Toc217459032 \h </w:instrText>
            </w:r>
            <w:r w:rsidR="00FF18CE">
              <w:rPr>
                <w:webHidden/>
              </w:rPr>
            </w:r>
            <w:r w:rsidR="00FF18CE">
              <w:rPr>
                <w:webHidden/>
              </w:rPr>
              <w:fldChar w:fldCharType="separate"/>
            </w:r>
            <w:r w:rsidR="00FF18CE">
              <w:rPr>
                <w:webHidden/>
              </w:rPr>
              <w:t>39</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33" w:history="1">
            <w:r w:rsidR="00FF18CE" w:rsidRPr="005B7110">
              <w:rPr>
                <w:rStyle w:val="a7"/>
              </w:rPr>
              <w:t>23.12.2025 ИНТЕРФАКС (Interfax-Russia.Ru) Хабаровский губернатор раскритиковал ситуацию со срывом сроков сдачи соцобъектов</w:t>
            </w:r>
            <w:r w:rsidR="00FF18CE">
              <w:rPr>
                <w:webHidden/>
              </w:rPr>
              <w:tab/>
            </w:r>
            <w:r w:rsidR="00FF18CE">
              <w:rPr>
                <w:webHidden/>
              </w:rPr>
              <w:fldChar w:fldCharType="begin"/>
            </w:r>
            <w:r w:rsidR="00FF18CE">
              <w:rPr>
                <w:webHidden/>
              </w:rPr>
              <w:instrText xml:space="preserve"> PAGEREF _Toc217459033 \h </w:instrText>
            </w:r>
            <w:r w:rsidR="00FF18CE">
              <w:rPr>
                <w:webHidden/>
              </w:rPr>
            </w:r>
            <w:r w:rsidR="00FF18CE">
              <w:rPr>
                <w:webHidden/>
              </w:rPr>
              <w:fldChar w:fldCharType="separate"/>
            </w:r>
            <w:r w:rsidR="00FF18CE">
              <w:rPr>
                <w:webHidden/>
              </w:rPr>
              <w:t>40</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34" w:history="1">
            <w:r w:rsidR="00FF18CE" w:rsidRPr="005B7110">
              <w:rPr>
                <w:rStyle w:val="a7"/>
              </w:rPr>
              <w:t>23.12.2025 РИА Новости (ria.ru) Кирилл Пуртов: интерес москвичей к покупке жилья не снижается</w:t>
            </w:r>
            <w:r w:rsidR="00FF18CE">
              <w:rPr>
                <w:webHidden/>
              </w:rPr>
              <w:tab/>
            </w:r>
            <w:r w:rsidR="00FF18CE">
              <w:rPr>
                <w:webHidden/>
              </w:rPr>
              <w:fldChar w:fldCharType="begin"/>
            </w:r>
            <w:r w:rsidR="00FF18CE">
              <w:rPr>
                <w:webHidden/>
              </w:rPr>
              <w:instrText xml:space="preserve"> PAGEREF _Toc217459034 \h </w:instrText>
            </w:r>
            <w:r w:rsidR="00FF18CE">
              <w:rPr>
                <w:webHidden/>
              </w:rPr>
            </w:r>
            <w:r w:rsidR="00FF18CE">
              <w:rPr>
                <w:webHidden/>
              </w:rPr>
              <w:fldChar w:fldCharType="separate"/>
            </w:r>
            <w:r w:rsidR="00FF18CE">
              <w:rPr>
                <w:webHidden/>
              </w:rPr>
              <w:t>40</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35" w:history="1">
            <w:r w:rsidR="00FF18CE" w:rsidRPr="005B7110">
              <w:rPr>
                <w:rStyle w:val="a7"/>
              </w:rPr>
              <w:t>23.12.2025 Строительная газета (stroygaz.ru) Предварительные итоги 2025 года на рынке новостроек Московской области</w:t>
            </w:r>
            <w:r w:rsidR="00FF18CE">
              <w:rPr>
                <w:webHidden/>
              </w:rPr>
              <w:tab/>
            </w:r>
            <w:r w:rsidR="00FF18CE">
              <w:rPr>
                <w:webHidden/>
              </w:rPr>
              <w:fldChar w:fldCharType="begin"/>
            </w:r>
            <w:r w:rsidR="00FF18CE">
              <w:rPr>
                <w:webHidden/>
              </w:rPr>
              <w:instrText xml:space="preserve"> PAGEREF _Toc217459035 \h </w:instrText>
            </w:r>
            <w:r w:rsidR="00FF18CE">
              <w:rPr>
                <w:webHidden/>
              </w:rPr>
            </w:r>
            <w:r w:rsidR="00FF18CE">
              <w:rPr>
                <w:webHidden/>
              </w:rPr>
              <w:fldChar w:fldCharType="separate"/>
            </w:r>
            <w:r w:rsidR="00FF18CE">
              <w:rPr>
                <w:webHidden/>
              </w:rPr>
              <w:t>43</w:t>
            </w:r>
            <w:r w:rsidR="00FF18CE">
              <w:rPr>
                <w:webHidden/>
              </w:rPr>
              <w:fldChar w:fldCharType="end"/>
            </w:r>
          </w:hyperlink>
        </w:p>
        <w:p w:rsidR="00FF18CE" w:rsidRDefault="002F5861">
          <w:pPr>
            <w:pStyle w:val="12"/>
            <w:rPr>
              <w:rFonts w:asciiTheme="minorHAnsi" w:eastAsiaTheme="minorEastAsia" w:hAnsiTheme="minorHAnsi"/>
              <w:b w:val="0"/>
              <w:bCs w:val="0"/>
              <w:caps w:val="0"/>
              <w:noProof/>
              <w:color w:val="auto"/>
              <w:sz w:val="22"/>
              <w:szCs w:val="22"/>
              <w:lang w:eastAsia="ru-RU"/>
            </w:rPr>
          </w:pPr>
          <w:hyperlink w:anchor="_Toc217459036" w:history="1">
            <w:r w:rsidR="00FF18CE" w:rsidRPr="005B7110">
              <w:rPr>
                <w:rStyle w:val="a7"/>
                <w:noProof/>
              </w:rPr>
              <w:t>ДОЛЕВОЕ СТРОИТЕЛЬСТВО, ЗАСТРОЙЩИКИ</w:t>
            </w:r>
            <w:r w:rsidR="00FF18CE">
              <w:rPr>
                <w:noProof/>
                <w:webHidden/>
              </w:rPr>
              <w:tab/>
            </w:r>
            <w:r w:rsidR="00FF18CE">
              <w:rPr>
                <w:noProof/>
                <w:webHidden/>
              </w:rPr>
              <w:fldChar w:fldCharType="begin"/>
            </w:r>
            <w:r w:rsidR="00FF18CE">
              <w:rPr>
                <w:noProof/>
                <w:webHidden/>
              </w:rPr>
              <w:instrText xml:space="preserve"> PAGEREF _Toc217459036 \h </w:instrText>
            </w:r>
            <w:r w:rsidR="00FF18CE">
              <w:rPr>
                <w:noProof/>
                <w:webHidden/>
              </w:rPr>
            </w:r>
            <w:r w:rsidR="00FF18CE">
              <w:rPr>
                <w:noProof/>
                <w:webHidden/>
              </w:rPr>
              <w:fldChar w:fldCharType="separate"/>
            </w:r>
            <w:r w:rsidR="00FF18CE">
              <w:rPr>
                <w:noProof/>
                <w:webHidden/>
              </w:rPr>
              <w:t>44</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37" w:history="1">
            <w:r w:rsidR="00FF18CE" w:rsidRPr="005B7110">
              <w:rPr>
                <w:rStyle w:val="a7"/>
              </w:rPr>
              <w:t>24.12.2025 Известия (iz.ru) Ветер перемен: закон об изменении семейной ипотеки могут принять в начале 2026 года</w:t>
            </w:r>
            <w:r w:rsidR="00FF18CE">
              <w:rPr>
                <w:webHidden/>
              </w:rPr>
              <w:tab/>
            </w:r>
            <w:r w:rsidR="00FF18CE">
              <w:rPr>
                <w:webHidden/>
              </w:rPr>
              <w:fldChar w:fldCharType="begin"/>
            </w:r>
            <w:r w:rsidR="00FF18CE">
              <w:rPr>
                <w:webHidden/>
              </w:rPr>
              <w:instrText xml:space="preserve"> PAGEREF _Toc217459037 \h </w:instrText>
            </w:r>
            <w:r w:rsidR="00FF18CE">
              <w:rPr>
                <w:webHidden/>
              </w:rPr>
            </w:r>
            <w:r w:rsidR="00FF18CE">
              <w:rPr>
                <w:webHidden/>
              </w:rPr>
              <w:fldChar w:fldCharType="separate"/>
            </w:r>
            <w:r w:rsidR="00FF18CE">
              <w:rPr>
                <w:webHidden/>
              </w:rPr>
              <w:t>44</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38" w:history="1">
            <w:r w:rsidR="00FF18CE" w:rsidRPr="005B7110">
              <w:rPr>
                <w:rStyle w:val="a7"/>
              </w:rPr>
              <w:t>23.12.2025 Независимая газета (ng.ru) Дорогой кредит остается главным инструментом замедления экономики</w:t>
            </w:r>
            <w:r w:rsidR="00FF18CE">
              <w:rPr>
                <w:webHidden/>
              </w:rPr>
              <w:tab/>
            </w:r>
            <w:r w:rsidR="00FF18CE">
              <w:rPr>
                <w:webHidden/>
              </w:rPr>
              <w:fldChar w:fldCharType="begin"/>
            </w:r>
            <w:r w:rsidR="00FF18CE">
              <w:rPr>
                <w:webHidden/>
              </w:rPr>
              <w:instrText xml:space="preserve"> PAGEREF _Toc217459038 \h </w:instrText>
            </w:r>
            <w:r w:rsidR="00FF18CE">
              <w:rPr>
                <w:webHidden/>
              </w:rPr>
            </w:r>
            <w:r w:rsidR="00FF18CE">
              <w:rPr>
                <w:webHidden/>
              </w:rPr>
              <w:fldChar w:fldCharType="separate"/>
            </w:r>
            <w:r w:rsidR="00FF18CE">
              <w:rPr>
                <w:webHidden/>
              </w:rPr>
              <w:t>46</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39" w:history="1">
            <w:r w:rsidR="00FF18CE" w:rsidRPr="005B7110">
              <w:rPr>
                <w:rStyle w:val="a7"/>
              </w:rPr>
              <w:t>24.12.2025 РИА Новости Эксперт раскрыл выручку российских девелоперов в 2025 году</w:t>
            </w:r>
            <w:r w:rsidR="00FF18CE">
              <w:rPr>
                <w:webHidden/>
              </w:rPr>
              <w:tab/>
            </w:r>
            <w:r w:rsidR="00FF18CE">
              <w:rPr>
                <w:webHidden/>
              </w:rPr>
              <w:fldChar w:fldCharType="begin"/>
            </w:r>
            <w:r w:rsidR="00FF18CE">
              <w:rPr>
                <w:webHidden/>
              </w:rPr>
              <w:instrText xml:space="preserve"> PAGEREF _Toc217459039 \h </w:instrText>
            </w:r>
            <w:r w:rsidR="00FF18CE">
              <w:rPr>
                <w:webHidden/>
              </w:rPr>
            </w:r>
            <w:r w:rsidR="00FF18CE">
              <w:rPr>
                <w:webHidden/>
              </w:rPr>
              <w:fldChar w:fldCharType="separate"/>
            </w:r>
            <w:r w:rsidR="00FF18CE">
              <w:rPr>
                <w:webHidden/>
              </w:rPr>
              <w:t>47</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40" w:history="1">
            <w:r w:rsidR="00FF18CE" w:rsidRPr="005B7110">
              <w:rPr>
                <w:rStyle w:val="a7"/>
              </w:rPr>
              <w:t>23.12.2025 Ведомости (vedomosti.ru) Рынок рыночной ипотеки в России переходит к восстановлению</w:t>
            </w:r>
            <w:r w:rsidR="00FF18CE">
              <w:rPr>
                <w:webHidden/>
              </w:rPr>
              <w:tab/>
            </w:r>
            <w:r w:rsidR="00FF18CE">
              <w:rPr>
                <w:webHidden/>
              </w:rPr>
              <w:fldChar w:fldCharType="begin"/>
            </w:r>
            <w:r w:rsidR="00FF18CE">
              <w:rPr>
                <w:webHidden/>
              </w:rPr>
              <w:instrText xml:space="preserve"> PAGEREF _Toc217459040 \h </w:instrText>
            </w:r>
            <w:r w:rsidR="00FF18CE">
              <w:rPr>
                <w:webHidden/>
              </w:rPr>
            </w:r>
            <w:r w:rsidR="00FF18CE">
              <w:rPr>
                <w:webHidden/>
              </w:rPr>
              <w:fldChar w:fldCharType="separate"/>
            </w:r>
            <w:r w:rsidR="00FF18CE">
              <w:rPr>
                <w:webHidden/>
              </w:rPr>
              <w:t>47</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41" w:history="1">
            <w:r w:rsidR="00FF18CE" w:rsidRPr="005B7110">
              <w:rPr>
                <w:rStyle w:val="a7"/>
              </w:rPr>
              <w:t>23.12.2025 ИНТЕРФАКС - Недвижимость (realty.interfax.ru) Только 12% домохозяйств в России соответствуют условиям семейной ипотеки</w:t>
            </w:r>
            <w:r w:rsidR="00FF18CE">
              <w:rPr>
                <w:webHidden/>
              </w:rPr>
              <w:tab/>
            </w:r>
            <w:r w:rsidR="00FF18CE">
              <w:rPr>
                <w:webHidden/>
              </w:rPr>
              <w:fldChar w:fldCharType="begin"/>
            </w:r>
            <w:r w:rsidR="00FF18CE">
              <w:rPr>
                <w:webHidden/>
              </w:rPr>
              <w:instrText xml:space="preserve"> PAGEREF _Toc217459041 \h </w:instrText>
            </w:r>
            <w:r w:rsidR="00FF18CE">
              <w:rPr>
                <w:webHidden/>
              </w:rPr>
            </w:r>
            <w:r w:rsidR="00FF18CE">
              <w:rPr>
                <w:webHidden/>
              </w:rPr>
              <w:fldChar w:fldCharType="separate"/>
            </w:r>
            <w:r w:rsidR="00FF18CE">
              <w:rPr>
                <w:webHidden/>
              </w:rPr>
              <w:t>48</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42" w:history="1">
            <w:r w:rsidR="00FF18CE" w:rsidRPr="005B7110">
              <w:rPr>
                <w:rStyle w:val="a7"/>
              </w:rPr>
              <w:t>23.12.2025 Известия (iz.ru) Эксперты «Домклик» оценили доступность семейной ипотеки</w:t>
            </w:r>
            <w:r w:rsidR="00FF18CE">
              <w:rPr>
                <w:webHidden/>
              </w:rPr>
              <w:tab/>
            </w:r>
            <w:r w:rsidR="00FF18CE">
              <w:rPr>
                <w:webHidden/>
              </w:rPr>
              <w:fldChar w:fldCharType="begin"/>
            </w:r>
            <w:r w:rsidR="00FF18CE">
              <w:rPr>
                <w:webHidden/>
              </w:rPr>
              <w:instrText xml:space="preserve"> PAGEREF _Toc217459042 \h </w:instrText>
            </w:r>
            <w:r w:rsidR="00FF18CE">
              <w:rPr>
                <w:webHidden/>
              </w:rPr>
            </w:r>
            <w:r w:rsidR="00FF18CE">
              <w:rPr>
                <w:webHidden/>
              </w:rPr>
              <w:fldChar w:fldCharType="separate"/>
            </w:r>
            <w:r w:rsidR="00FF18CE">
              <w:rPr>
                <w:webHidden/>
              </w:rPr>
              <w:t>48</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43" w:history="1">
            <w:r w:rsidR="00FF18CE" w:rsidRPr="005B7110">
              <w:rPr>
                <w:rStyle w:val="a7"/>
              </w:rPr>
              <w:t>23.12.2025 Известия (iz.ru) В России подскочил спрос на рефинансирование ипотеки</w:t>
            </w:r>
            <w:r w:rsidR="00FF18CE">
              <w:rPr>
                <w:webHidden/>
              </w:rPr>
              <w:tab/>
            </w:r>
            <w:r w:rsidR="00FF18CE">
              <w:rPr>
                <w:webHidden/>
              </w:rPr>
              <w:fldChar w:fldCharType="begin"/>
            </w:r>
            <w:r w:rsidR="00FF18CE">
              <w:rPr>
                <w:webHidden/>
              </w:rPr>
              <w:instrText xml:space="preserve"> PAGEREF _Toc217459043 \h </w:instrText>
            </w:r>
            <w:r w:rsidR="00FF18CE">
              <w:rPr>
                <w:webHidden/>
              </w:rPr>
            </w:r>
            <w:r w:rsidR="00FF18CE">
              <w:rPr>
                <w:webHidden/>
              </w:rPr>
              <w:fldChar w:fldCharType="separate"/>
            </w:r>
            <w:r w:rsidR="00FF18CE">
              <w:rPr>
                <w:webHidden/>
              </w:rPr>
              <w:t>49</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44" w:history="1">
            <w:r w:rsidR="00FF18CE" w:rsidRPr="005B7110">
              <w:rPr>
                <w:rStyle w:val="a7"/>
              </w:rPr>
              <w:t>23.12.2025 ТАСС Эксперты: спрос на рефинансирование ипотечных кредитов может резко вырасти</w:t>
            </w:r>
            <w:r w:rsidR="00FF18CE">
              <w:rPr>
                <w:webHidden/>
              </w:rPr>
              <w:tab/>
            </w:r>
            <w:r w:rsidR="00FF18CE">
              <w:rPr>
                <w:webHidden/>
              </w:rPr>
              <w:fldChar w:fldCharType="begin"/>
            </w:r>
            <w:r w:rsidR="00FF18CE">
              <w:rPr>
                <w:webHidden/>
              </w:rPr>
              <w:instrText xml:space="preserve"> PAGEREF _Toc217459044 \h </w:instrText>
            </w:r>
            <w:r w:rsidR="00FF18CE">
              <w:rPr>
                <w:webHidden/>
              </w:rPr>
            </w:r>
            <w:r w:rsidR="00FF18CE">
              <w:rPr>
                <w:webHidden/>
              </w:rPr>
              <w:fldChar w:fldCharType="separate"/>
            </w:r>
            <w:r w:rsidR="00FF18CE">
              <w:rPr>
                <w:webHidden/>
              </w:rPr>
              <w:t>49</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45" w:history="1">
            <w:r w:rsidR="00FF18CE" w:rsidRPr="005B7110">
              <w:rPr>
                <w:rStyle w:val="a7"/>
              </w:rPr>
              <w:t>23.12.2025 ТАСС Чекунков: "Гектар" и льготная ипотека повышают качество жизни в ДФО и АЗРФ</w:t>
            </w:r>
            <w:r w:rsidR="00FF18CE">
              <w:rPr>
                <w:webHidden/>
              </w:rPr>
              <w:tab/>
            </w:r>
            <w:r w:rsidR="00FF18CE">
              <w:rPr>
                <w:webHidden/>
              </w:rPr>
              <w:fldChar w:fldCharType="begin"/>
            </w:r>
            <w:r w:rsidR="00FF18CE">
              <w:rPr>
                <w:webHidden/>
              </w:rPr>
              <w:instrText xml:space="preserve"> PAGEREF _Toc217459045 \h </w:instrText>
            </w:r>
            <w:r w:rsidR="00FF18CE">
              <w:rPr>
                <w:webHidden/>
              </w:rPr>
            </w:r>
            <w:r w:rsidR="00FF18CE">
              <w:rPr>
                <w:webHidden/>
              </w:rPr>
              <w:fldChar w:fldCharType="separate"/>
            </w:r>
            <w:r w:rsidR="00FF18CE">
              <w:rPr>
                <w:webHidden/>
              </w:rPr>
              <w:t>50</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46" w:history="1">
            <w:r w:rsidR="00FF18CE" w:rsidRPr="005B7110">
              <w:rPr>
                <w:rStyle w:val="a7"/>
              </w:rPr>
              <w:t>23.12.2025 ТАСС Число сделок с ипотекой в новостройках Москвы сократилось почти на 28% за год</w:t>
            </w:r>
            <w:r w:rsidR="00FF18CE">
              <w:rPr>
                <w:webHidden/>
              </w:rPr>
              <w:tab/>
            </w:r>
            <w:r w:rsidR="00FF18CE">
              <w:rPr>
                <w:webHidden/>
              </w:rPr>
              <w:fldChar w:fldCharType="begin"/>
            </w:r>
            <w:r w:rsidR="00FF18CE">
              <w:rPr>
                <w:webHidden/>
              </w:rPr>
              <w:instrText xml:space="preserve"> PAGEREF _Toc217459046 \h </w:instrText>
            </w:r>
            <w:r w:rsidR="00FF18CE">
              <w:rPr>
                <w:webHidden/>
              </w:rPr>
            </w:r>
            <w:r w:rsidR="00FF18CE">
              <w:rPr>
                <w:webHidden/>
              </w:rPr>
              <w:fldChar w:fldCharType="separate"/>
            </w:r>
            <w:r w:rsidR="00FF18CE">
              <w:rPr>
                <w:webHidden/>
              </w:rPr>
              <w:t>50</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47" w:history="1">
            <w:r w:rsidR="00FF18CE" w:rsidRPr="005B7110">
              <w:rPr>
                <w:rStyle w:val="a7"/>
              </w:rPr>
              <w:t>23.12.2025 РБК Дагестан вышел в лидеры по числу семей, которым доступна семейная ипотека</w:t>
            </w:r>
            <w:r w:rsidR="00FF18CE">
              <w:rPr>
                <w:webHidden/>
              </w:rPr>
              <w:tab/>
            </w:r>
            <w:r w:rsidR="00FF18CE">
              <w:rPr>
                <w:webHidden/>
              </w:rPr>
              <w:fldChar w:fldCharType="begin"/>
            </w:r>
            <w:r w:rsidR="00FF18CE">
              <w:rPr>
                <w:webHidden/>
              </w:rPr>
              <w:instrText xml:space="preserve"> PAGEREF _Toc217459047 \h </w:instrText>
            </w:r>
            <w:r w:rsidR="00FF18CE">
              <w:rPr>
                <w:webHidden/>
              </w:rPr>
            </w:r>
            <w:r w:rsidR="00FF18CE">
              <w:rPr>
                <w:webHidden/>
              </w:rPr>
              <w:fldChar w:fldCharType="separate"/>
            </w:r>
            <w:r w:rsidR="00FF18CE">
              <w:rPr>
                <w:webHidden/>
              </w:rPr>
              <w:t>50</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48" w:history="1">
            <w:r w:rsidR="00FF18CE" w:rsidRPr="005B7110">
              <w:rPr>
                <w:rStyle w:val="a7"/>
              </w:rPr>
              <w:t>23.12.2025 РБК Ипотека 2025: Как банки пережили очередной год высоких ставок</w:t>
            </w:r>
            <w:r w:rsidR="00FF18CE">
              <w:rPr>
                <w:webHidden/>
              </w:rPr>
              <w:tab/>
            </w:r>
            <w:r w:rsidR="00FF18CE">
              <w:rPr>
                <w:webHidden/>
              </w:rPr>
              <w:fldChar w:fldCharType="begin"/>
            </w:r>
            <w:r w:rsidR="00FF18CE">
              <w:rPr>
                <w:webHidden/>
              </w:rPr>
              <w:instrText xml:space="preserve"> PAGEREF _Toc217459048 \h </w:instrText>
            </w:r>
            <w:r w:rsidR="00FF18CE">
              <w:rPr>
                <w:webHidden/>
              </w:rPr>
            </w:r>
            <w:r w:rsidR="00FF18CE">
              <w:rPr>
                <w:webHidden/>
              </w:rPr>
              <w:fldChar w:fldCharType="separate"/>
            </w:r>
            <w:r w:rsidR="00FF18CE">
              <w:rPr>
                <w:webHidden/>
              </w:rPr>
              <w:t>51</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49" w:history="1">
            <w:r w:rsidR="00FF18CE" w:rsidRPr="005B7110">
              <w:rPr>
                <w:rStyle w:val="a7"/>
              </w:rPr>
              <w:t>23.12.2025 Коммерсантъ (kommersant.ru) Кредит есть — защиты нет</w:t>
            </w:r>
            <w:r w:rsidR="00FF18CE">
              <w:rPr>
                <w:webHidden/>
              </w:rPr>
              <w:tab/>
            </w:r>
            <w:r w:rsidR="00FF18CE">
              <w:rPr>
                <w:webHidden/>
              </w:rPr>
              <w:fldChar w:fldCharType="begin"/>
            </w:r>
            <w:r w:rsidR="00FF18CE">
              <w:rPr>
                <w:webHidden/>
              </w:rPr>
              <w:instrText xml:space="preserve"> PAGEREF _Toc217459049 \h </w:instrText>
            </w:r>
            <w:r w:rsidR="00FF18CE">
              <w:rPr>
                <w:webHidden/>
              </w:rPr>
            </w:r>
            <w:r w:rsidR="00FF18CE">
              <w:rPr>
                <w:webHidden/>
              </w:rPr>
              <w:fldChar w:fldCharType="separate"/>
            </w:r>
            <w:r w:rsidR="00FF18CE">
              <w:rPr>
                <w:webHidden/>
              </w:rPr>
              <w:t>54</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50" w:history="1">
            <w:r w:rsidR="00FF18CE" w:rsidRPr="005B7110">
              <w:rPr>
                <w:rStyle w:val="a7"/>
              </w:rPr>
              <w:t>23.12.2025 Коммерсантъ (kommersant.ru) «Донстрой» ввел в эксплуатацию первый дом с «парящими» мостами</w:t>
            </w:r>
            <w:r w:rsidR="00FF18CE">
              <w:rPr>
                <w:webHidden/>
              </w:rPr>
              <w:tab/>
            </w:r>
            <w:r w:rsidR="00FF18CE">
              <w:rPr>
                <w:webHidden/>
              </w:rPr>
              <w:fldChar w:fldCharType="begin"/>
            </w:r>
            <w:r w:rsidR="00FF18CE">
              <w:rPr>
                <w:webHidden/>
              </w:rPr>
              <w:instrText xml:space="preserve"> PAGEREF _Toc217459050 \h </w:instrText>
            </w:r>
            <w:r w:rsidR="00FF18CE">
              <w:rPr>
                <w:webHidden/>
              </w:rPr>
            </w:r>
            <w:r w:rsidR="00FF18CE">
              <w:rPr>
                <w:webHidden/>
              </w:rPr>
              <w:fldChar w:fldCharType="separate"/>
            </w:r>
            <w:r w:rsidR="00FF18CE">
              <w:rPr>
                <w:webHidden/>
              </w:rPr>
              <w:t>56</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51" w:history="1">
            <w:r w:rsidR="00FF18CE" w:rsidRPr="005B7110">
              <w:rPr>
                <w:rStyle w:val="a7"/>
              </w:rPr>
              <w:t>23.12.2025 РБК G3 Group завершит строительство долгостроя в Подольском районе</w:t>
            </w:r>
            <w:r w:rsidR="00FF18CE">
              <w:rPr>
                <w:webHidden/>
              </w:rPr>
              <w:tab/>
            </w:r>
            <w:r w:rsidR="00FF18CE">
              <w:rPr>
                <w:webHidden/>
              </w:rPr>
              <w:fldChar w:fldCharType="begin"/>
            </w:r>
            <w:r w:rsidR="00FF18CE">
              <w:rPr>
                <w:webHidden/>
              </w:rPr>
              <w:instrText xml:space="preserve"> PAGEREF _Toc217459051 \h </w:instrText>
            </w:r>
            <w:r w:rsidR="00FF18CE">
              <w:rPr>
                <w:webHidden/>
              </w:rPr>
            </w:r>
            <w:r w:rsidR="00FF18CE">
              <w:rPr>
                <w:webHidden/>
              </w:rPr>
              <w:fldChar w:fldCharType="separate"/>
            </w:r>
            <w:r w:rsidR="00FF18CE">
              <w:rPr>
                <w:webHidden/>
              </w:rPr>
              <w:t>57</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52" w:history="1">
            <w:r w:rsidR="00FF18CE" w:rsidRPr="005B7110">
              <w:rPr>
                <w:rStyle w:val="a7"/>
              </w:rPr>
              <w:t>23.12.2025 РБК Крупный петербургский застройщик сдал два проблемных дома</w:t>
            </w:r>
            <w:r w:rsidR="00FF18CE">
              <w:rPr>
                <w:webHidden/>
              </w:rPr>
              <w:tab/>
            </w:r>
            <w:r w:rsidR="00FF18CE">
              <w:rPr>
                <w:webHidden/>
              </w:rPr>
              <w:fldChar w:fldCharType="begin"/>
            </w:r>
            <w:r w:rsidR="00FF18CE">
              <w:rPr>
                <w:webHidden/>
              </w:rPr>
              <w:instrText xml:space="preserve"> PAGEREF _Toc217459052 \h </w:instrText>
            </w:r>
            <w:r w:rsidR="00FF18CE">
              <w:rPr>
                <w:webHidden/>
              </w:rPr>
            </w:r>
            <w:r w:rsidR="00FF18CE">
              <w:rPr>
                <w:webHidden/>
              </w:rPr>
              <w:fldChar w:fldCharType="separate"/>
            </w:r>
            <w:r w:rsidR="00FF18CE">
              <w:rPr>
                <w:webHidden/>
              </w:rPr>
              <w:t>57</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53" w:history="1">
            <w:r w:rsidR="00FF18CE" w:rsidRPr="005B7110">
              <w:rPr>
                <w:rStyle w:val="a7"/>
              </w:rPr>
              <w:t>24.12.2025 Ведомости (vedomosti.ru) Структура ПИК может построить еще один офис в Москве</w:t>
            </w:r>
            <w:r w:rsidR="00FF18CE">
              <w:rPr>
                <w:webHidden/>
              </w:rPr>
              <w:tab/>
            </w:r>
            <w:r w:rsidR="00FF18CE">
              <w:rPr>
                <w:webHidden/>
              </w:rPr>
              <w:fldChar w:fldCharType="begin"/>
            </w:r>
            <w:r w:rsidR="00FF18CE">
              <w:rPr>
                <w:webHidden/>
              </w:rPr>
              <w:instrText xml:space="preserve"> PAGEREF _Toc217459053 \h </w:instrText>
            </w:r>
            <w:r w:rsidR="00FF18CE">
              <w:rPr>
                <w:webHidden/>
              </w:rPr>
            </w:r>
            <w:r w:rsidR="00FF18CE">
              <w:rPr>
                <w:webHidden/>
              </w:rPr>
              <w:fldChar w:fldCharType="separate"/>
            </w:r>
            <w:r w:rsidR="00FF18CE">
              <w:rPr>
                <w:webHidden/>
              </w:rPr>
              <w:t>58</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54" w:history="1">
            <w:r w:rsidR="00FF18CE" w:rsidRPr="005B7110">
              <w:rPr>
                <w:rStyle w:val="a7"/>
              </w:rPr>
              <w:t>23.12.2025 Ведомости (vedomosti.ru) Бастрыкин взял на контроль дело дольщиков во Всеволожске</w:t>
            </w:r>
            <w:r w:rsidR="00FF18CE">
              <w:rPr>
                <w:webHidden/>
              </w:rPr>
              <w:tab/>
            </w:r>
            <w:r w:rsidR="00FF18CE">
              <w:rPr>
                <w:webHidden/>
              </w:rPr>
              <w:fldChar w:fldCharType="begin"/>
            </w:r>
            <w:r w:rsidR="00FF18CE">
              <w:rPr>
                <w:webHidden/>
              </w:rPr>
              <w:instrText xml:space="preserve"> PAGEREF _Toc217459054 \h </w:instrText>
            </w:r>
            <w:r w:rsidR="00FF18CE">
              <w:rPr>
                <w:webHidden/>
              </w:rPr>
            </w:r>
            <w:r w:rsidR="00FF18CE">
              <w:rPr>
                <w:webHidden/>
              </w:rPr>
              <w:fldChar w:fldCharType="separate"/>
            </w:r>
            <w:r w:rsidR="00FF18CE">
              <w:rPr>
                <w:webHidden/>
              </w:rPr>
              <w:t>58</w:t>
            </w:r>
            <w:r w:rsidR="00FF18CE">
              <w:rPr>
                <w:webHidden/>
              </w:rPr>
              <w:fldChar w:fldCharType="end"/>
            </w:r>
          </w:hyperlink>
        </w:p>
        <w:p w:rsidR="00FF18CE" w:rsidRDefault="002F5861">
          <w:pPr>
            <w:pStyle w:val="12"/>
            <w:rPr>
              <w:rFonts w:asciiTheme="minorHAnsi" w:eastAsiaTheme="minorEastAsia" w:hAnsiTheme="minorHAnsi"/>
              <w:b w:val="0"/>
              <w:bCs w:val="0"/>
              <w:caps w:val="0"/>
              <w:noProof/>
              <w:color w:val="auto"/>
              <w:sz w:val="22"/>
              <w:szCs w:val="22"/>
              <w:lang w:eastAsia="ru-RU"/>
            </w:rPr>
          </w:pPr>
          <w:hyperlink w:anchor="_Toc217459055" w:history="1">
            <w:r w:rsidR="00FF18CE" w:rsidRPr="005B7110">
              <w:rPr>
                <w:rStyle w:val="a7"/>
                <w:noProof/>
              </w:rPr>
              <w:t>ЭКОНОМИЧЕСКИЕ НОВОСТИ</w:t>
            </w:r>
            <w:r w:rsidR="00FF18CE">
              <w:rPr>
                <w:noProof/>
                <w:webHidden/>
              </w:rPr>
              <w:tab/>
            </w:r>
            <w:r w:rsidR="00FF18CE">
              <w:rPr>
                <w:noProof/>
                <w:webHidden/>
              </w:rPr>
              <w:fldChar w:fldCharType="begin"/>
            </w:r>
            <w:r w:rsidR="00FF18CE">
              <w:rPr>
                <w:noProof/>
                <w:webHidden/>
              </w:rPr>
              <w:instrText xml:space="preserve"> PAGEREF _Toc217459055 \h </w:instrText>
            </w:r>
            <w:r w:rsidR="00FF18CE">
              <w:rPr>
                <w:noProof/>
                <w:webHidden/>
              </w:rPr>
            </w:r>
            <w:r w:rsidR="00FF18CE">
              <w:rPr>
                <w:noProof/>
                <w:webHidden/>
              </w:rPr>
              <w:fldChar w:fldCharType="separate"/>
            </w:r>
            <w:r w:rsidR="00FF18CE">
              <w:rPr>
                <w:noProof/>
                <w:webHidden/>
              </w:rPr>
              <w:t>59</w:t>
            </w:r>
            <w:r w:rsidR="00FF18CE">
              <w:rPr>
                <w:noProof/>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56" w:history="1">
            <w:r w:rsidR="00FF18CE" w:rsidRPr="005B7110">
              <w:rPr>
                <w:rStyle w:val="a7"/>
              </w:rPr>
              <w:t>2.12.2025 Российская газета (rg.ru) Президент России поздравил Кыргызстан с рекордными темпами развития</w:t>
            </w:r>
            <w:r w:rsidR="00FF18CE">
              <w:rPr>
                <w:webHidden/>
              </w:rPr>
              <w:tab/>
            </w:r>
            <w:r w:rsidR="00FF18CE">
              <w:rPr>
                <w:webHidden/>
              </w:rPr>
              <w:fldChar w:fldCharType="begin"/>
            </w:r>
            <w:r w:rsidR="00FF18CE">
              <w:rPr>
                <w:webHidden/>
              </w:rPr>
              <w:instrText xml:space="preserve"> PAGEREF _Toc217459056 \h </w:instrText>
            </w:r>
            <w:r w:rsidR="00FF18CE">
              <w:rPr>
                <w:webHidden/>
              </w:rPr>
            </w:r>
            <w:r w:rsidR="00FF18CE">
              <w:rPr>
                <w:webHidden/>
              </w:rPr>
              <w:fldChar w:fldCharType="separate"/>
            </w:r>
            <w:r w:rsidR="00FF18CE">
              <w:rPr>
                <w:webHidden/>
              </w:rPr>
              <w:t>59</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57" w:history="1">
            <w:r w:rsidR="00FF18CE" w:rsidRPr="005B7110">
              <w:rPr>
                <w:rStyle w:val="a7"/>
              </w:rPr>
              <w:t>23.12.2025 Российская газета Мишустин призвал Росприроднадзор расширять профилактическую работу с бизнесом</w:t>
            </w:r>
            <w:r w:rsidR="00FF18CE">
              <w:rPr>
                <w:webHidden/>
              </w:rPr>
              <w:tab/>
            </w:r>
            <w:r w:rsidR="00FF18CE">
              <w:rPr>
                <w:webHidden/>
              </w:rPr>
              <w:fldChar w:fldCharType="begin"/>
            </w:r>
            <w:r w:rsidR="00FF18CE">
              <w:rPr>
                <w:webHidden/>
              </w:rPr>
              <w:instrText xml:space="preserve"> PAGEREF _Toc217459057 \h </w:instrText>
            </w:r>
            <w:r w:rsidR="00FF18CE">
              <w:rPr>
                <w:webHidden/>
              </w:rPr>
            </w:r>
            <w:r w:rsidR="00FF18CE">
              <w:rPr>
                <w:webHidden/>
              </w:rPr>
              <w:fldChar w:fldCharType="separate"/>
            </w:r>
            <w:r w:rsidR="00FF18CE">
              <w:rPr>
                <w:webHidden/>
              </w:rPr>
              <w:t>59</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58" w:history="1">
            <w:r w:rsidR="00FF18CE" w:rsidRPr="005B7110">
              <w:rPr>
                <w:rStyle w:val="a7"/>
              </w:rPr>
              <w:t>24.12.2025 Российская газета Вячеслав Володин подвел итоги осенней сессии Госдумы</w:t>
            </w:r>
            <w:r w:rsidR="00FF18CE">
              <w:rPr>
                <w:webHidden/>
              </w:rPr>
              <w:tab/>
            </w:r>
            <w:r w:rsidR="00FF18CE">
              <w:rPr>
                <w:webHidden/>
              </w:rPr>
              <w:fldChar w:fldCharType="begin"/>
            </w:r>
            <w:r w:rsidR="00FF18CE">
              <w:rPr>
                <w:webHidden/>
              </w:rPr>
              <w:instrText xml:space="preserve"> PAGEREF _Toc217459058 \h </w:instrText>
            </w:r>
            <w:r w:rsidR="00FF18CE">
              <w:rPr>
                <w:webHidden/>
              </w:rPr>
            </w:r>
            <w:r w:rsidR="00FF18CE">
              <w:rPr>
                <w:webHidden/>
              </w:rPr>
              <w:fldChar w:fldCharType="separate"/>
            </w:r>
            <w:r w:rsidR="00FF18CE">
              <w:rPr>
                <w:webHidden/>
              </w:rPr>
              <w:t>60</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59" w:history="1">
            <w:r w:rsidR="00FF18CE" w:rsidRPr="005B7110">
              <w:rPr>
                <w:rStyle w:val="a7"/>
              </w:rPr>
              <w:t>24.12.2025 Ведомости На чем зарабатывали инвесторы в 2025 году</w:t>
            </w:r>
            <w:r w:rsidR="00FF18CE">
              <w:rPr>
                <w:webHidden/>
              </w:rPr>
              <w:tab/>
            </w:r>
            <w:r w:rsidR="00FF18CE">
              <w:rPr>
                <w:webHidden/>
              </w:rPr>
              <w:fldChar w:fldCharType="begin"/>
            </w:r>
            <w:r w:rsidR="00FF18CE">
              <w:rPr>
                <w:webHidden/>
              </w:rPr>
              <w:instrText xml:space="preserve"> PAGEREF _Toc217459059 \h </w:instrText>
            </w:r>
            <w:r w:rsidR="00FF18CE">
              <w:rPr>
                <w:webHidden/>
              </w:rPr>
            </w:r>
            <w:r w:rsidR="00FF18CE">
              <w:rPr>
                <w:webHidden/>
              </w:rPr>
              <w:fldChar w:fldCharType="separate"/>
            </w:r>
            <w:r w:rsidR="00FF18CE">
              <w:rPr>
                <w:webHidden/>
              </w:rPr>
              <w:t>61</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60" w:history="1">
            <w:r w:rsidR="00FF18CE" w:rsidRPr="005B7110">
              <w:rPr>
                <w:rStyle w:val="a7"/>
              </w:rPr>
              <w:t>24.12.2025 Ведомости Минтруд доработал законопроект с новыми критериями трудовых отношений</w:t>
            </w:r>
            <w:r w:rsidR="00FF18CE">
              <w:rPr>
                <w:webHidden/>
              </w:rPr>
              <w:tab/>
            </w:r>
            <w:r w:rsidR="00FF18CE">
              <w:rPr>
                <w:webHidden/>
              </w:rPr>
              <w:fldChar w:fldCharType="begin"/>
            </w:r>
            <w:r w:rsidR="00FF18CE">
              <w:rPr>
                <w:webHidden/>
              </w:rPr>
              <w:instrText xml:space="preserve"> PAGEREF _Toc217459060 \h </w:instrText>
            </w:r>
            <w:r w:rsidR="00FF18CE">
              <w:rPr>
                <w:webHidden/>
              </w:rPr>
            </w:r>
            <w:r w:rsidR="00FF18CE">
              <w:rPr>
                <w:webHidden/>
              </w:rPr>
              <w:fldChar w:fldCharType="separate"/>
            </w:r>
            <w:r w:rsidR="00FF18CE">
              <w:rPr>
                <w:webHidden/>
              </w:rPr>
              <w:t>63</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61" w:history="1">
            <w:r w:rsidR="00FF18CE" w:rsidRPr="005B7110">
              <w:rPr>
                <w:rStyle w:val="a7"/>
              </w:rPr>
              <w:t>23.12.2025 Ведомости (vedomosti.ru) Минфин разрабатывает новые инструменты по выводу бизнеса из «серой» зоны</w:t>
            </w:r>
            <w:r w:rsidR="00FF18CE">
              <w:rPr>
                <w:webHidden/>
              </w:rPr>
              <w:tab/>
            </w:r>
            <w:r w:rsidR="00FF18CE">
              <w:rPr>
                <w:webHidden/>
              </w:rPr>
              <w:fldChar w:fldCharType="begin"/>
            </w:r>
            <w:r w:rsidR="00FF18CE">
              <w:rPr>
                <w:webHidden/>
              </w:rPr>
              <w:instrText xml:space="preserve"> PAGEREF _Toc217459061 \h </w:instrText>
            </w:r>
            <w:r w:rsidR="00FF18CE">
              <w:rPr>
                <w:webHidden/>
              </w:rPr>
            </w:r>
            <w:r w:rsidR="00FF18CE">
              <w:rPr>
                <w:webHidden/>
              </w:rPr>
              <w:fldChar w:fldCharType="separate"/>
            </w:r>
            <w:r w:rsidR="00FF18CE">
              <w:rPr>
                <w:webHidden/>
              </w:rPr>
              <w:t>65</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62" w:history="1">
            <w:r w:rsidR="00FF18CE" w:rsidRPr="005B7110">
              <w:rPr>
                <w:rStyle w:val="a7"/>
              </w:rPr>
              <w:t>23.12.2025 Российская газета (rg.ru) Минфин: В РФ виден потенциал для вывода бизнеса из тени и роста налоговых сборов</w:t>
            </w:r>
            <w:r w:rsidR="00FF18CE">
              <w:rPr>
                <w:webHidden/>
              </w:rPr>
              <w:tab/>
            </w:r>
            <w:r w:rsidR="00FF18CE">
              <w:rPr>
                <w:webHidden/>
              </w:rPr>
              <w:fldChar w:fldCharType="begin"/>
            </w:r>
            <w:r w:rsidR="00FF18CE">
              <w:rPr>
                <w:webHidden/>
              </w:rPr>
              <w:instrText xml:space="preserve"> PAGEREF _Toc217459062 \h </w:instrText>
            </w:r>
            <w:r w:rsidR="00FF18CE">
              <w:rPr>
                <w:webHidden/>
              </w:rPr>
            </w:r>
            <w:r w:rsidR="00FF18CE">
              <w:rPr>
                <w:webHidden/>
              </w:rPr>
              <w:fldChar w:fldCharType="separate"/>
            </w:r>
            <w:r w:rsidR="00FF18CE">
              <w:rPr>
                <w:webHidden/>
              </w:rPr>
              <w:t>66</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63" w:history="1">
            <w:r w:rsidR="00FF18CE" w:rsidRPr="005B7110">
              <w:rPr>
                <w:rStyle w:val="a7"/>
              </w:rPr>
              <w:t>23.12.2025 Российская газета (rg.ru) Центробанк планирует распределять риски между банками при кредитовании экономики</w:t>
            </w:r>
            <w:r w:rsidR="00FF18CE">
              <w:rPr>
                <w:webHidden/>
              </w:rPr>
              <w:tab/>
            </w:r>
            <w:r w:rsidR="00FF18CE">
              <w:rPr>
                <w:webHidden/>
              </w:rPr>
              <w:fldChar w:fldCharType="begin"/>
            </w:r>
            <w:r w:rsidR="00FF18CE">
              <w:rPr>
                <w:webHidden/>
              </w:rPr>
              <w:instrText xml:space="preserve"> PAGEREF _Toc217459063 \h </w:instrText>
            </w:r>
            <w:r w:rsidR="00FF18CE">
              <w:rPr>
                <w:webHidden/>
              </w:rPr>
            </w:r>
            <w:r w:rsidR="00FF18CE">
              <w:rPr>
                <w:webHidden/>
              </w:rPr>
              <w:fldChar w:fldCharType="separate"/>
            </w:r>
            <w:r w:rsidR="00FF18CE">
              <w:rPr>
                <w:webHidden/>
              </w:rPr>
              <w:t>67</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64" w:history="1">
            <w:r w:rsidR="00FF18CE" w:rsidRPr="005B7110">
              <w:rPr>
                <w:rStyle w:val="a7"/>
              </w:rPr>
              <w:t>23.12.2025 Коммерсантъ (kommersant.ru) Глава РСПП Шохин оценил влияние роста НДС на инфляцию</w:t>
            </w:r>
            <w:r w:rsidR="00FF18CE">
              <w:rPr>
                <w:webHidden/>
              </w:rPr>
              <w:tab/>
            </w:r>
            <w:r w:rsidR="00FF18CE">
              <w:rPr>
                <w:webHidden/>
              </w:rPr>
              <w:fldChar w:fldCharType="begin"/>
            </w:r>
            <w:r w:rsidR="00FF18CE">
              <w:rPr>
                <w:webHidden/>
              </w:rPr>
              <w:instrText xml:space="preserve"> PAGEREF _Toc217459064 \h </w:instrText>
            </w:r>
            <w:r w:rsidR="00FF18CE">
              <w:rPr>
                <w:webHidden/>
              </w:rPr>
            </w:r>
            <w:r w:rsidR="00FF18CE">
              <w:rPr>
                <w:webHidden/>
              </w:rPr>
              <w:fldChar w:fldCharType="separate"/>
            </w:r>
            <w:r w:rsidR="00FF18CE">
              <w:rPr>
                <w:webHidden/>
              </w:rPr>
              <w:t>67</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65" w:history="1">
            <w:r w:rsidR="00FF18CE" w:rsidRPr="005B7110">
              <w:rPr>
                <w:rStyle w:val="a7"/>
              </w:rPr>
              <w:t>23.12.2025 Ведомости (vedomosti.ru) Бизнес попросил президента поручить доработку федерального инвествычета</w:t>
            </w:r>
            <w:r w:rsidR="00FF18CE">
              <w:rPr>
                <w:webHidden/>
              </w:rPr>
              <w:tab/>
            </w:r>
            <w:r w:rsidR="00FF18CE">
              <w:rPr>
                <w:webHidden/>
              </w:rPr>
              <w:fldChar w:fldCharType="begin"/>
            </w:r>
            <w:r w:rsidR="00FF18CE">
              <w:rPr>
                <w:webHidden/>
              </w:rPr>
              <w:instrText xml:space="preserve"> PAGEREF _Toc217459065 \h </w:instrText>
            </w:r>
            <w:r w:rsidR="00FF18CE">
              <w:rPr>
                <w:webHidden/>
              </w:rPr>
            </w:r>
            <w:r w:rsidR="00FF18CE">
              <w:rPr>
                <w:webHidden/>
              </w:rPr>
              <w:fldChar w:fldCharType="separate"/>
            </w:r>
            <w:r w:rsidR="00FF18CE">
              <w:rPr>
                <w:webHidden/>
              </w:rPr>
              <w:t>67</w:t>
            </w:r>
            <w:r w:rsidR="00FF18CE">
              <w:rPr>
                <w:webHidden/>
              </w:rPr>
              <w:fldChar w:fldCharType="end"/>
            </w:r>
          </w:hyperlink>
        </w:p>
        <w:p w:rsidR="00FF18CE" w:rsidRDefault="002F5861">
          <w:pPr>
            <w:pStyle w:val="41"/>
            <w:tabs>
              <w:tab w:val="right" w:leader="dot" w:pos="9912"/>
            </w:tabs>
            <w:rPr>
              <w:rFonts w:asciiTheme="minorHAnsi" w:eastAsiaTheme="minorEastAsia" w:hAnsiTheme="minorHAnsi" w:cstheme="minorBidi"/>
              <w:sz w:val="22"/>
              <w:lang w:eastAsia="ru-RU"/>
            </w:rPr>
          </w:pPr>
          <w:hyperlink w:anchor="_Toc217459066" w:history="1">
            <w:r w:rsidR="00FF18CE" w:rsidRPr="005B7110">
              <w:rPr>
                <w:rStyle w:val="a7"/>
              </w:rPr>
              <w:t>23.12.2025 Ведомости (vedomosti.ru) Шохин рассказал об оптимальном курсе рубля и ставке для крупного бизнеса</w:t>
            </w:r>
            <w:r w:rsidR="00FF18CE">
              <w:rPr>
                <w:webHidden/>
              </w:rPr>
              <w:tab/>
            </w:r>
            <w:r w:rsidR="00FF18CE">
              <w:rPr>
                <w:webHidden/>
              </w:rPr>
              <w:fldChar w:fldCharType="begin"/>
            </w:r>
            <w:r w:rsidR="00FF18CE">
              <w:rPr>
                <w:webHidden/>
              </w:rPr>
              <w:instrText xml:space="preserve"> PAGEREF _Toc217459066 \h </w:instrText>
            </w:r>
            <w:r w:rsidR="00FF18CE">
              <w:rPr>
                <w:webHidden/>
              </w:rPr>
            </w:r>
            <w:r w:rsidR="00FF18CE">
              <w:rPr>
                <w:webHidden/>
              </w:rPr>
              <w:fldChar w:fldCharType="separate"/>
            </w:r>
            <w:r w:rsidR="00FF18CE">
              <w:rPr>
                <w:webHidden/>
              </w:rPr>
              <w:t>68</w:t>
            </w:r>
            <w:r w:rsidR="00FF18CE">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7458975"/>
      <w:r w:rsidRPr="00643995">
        <w:t>ДЕЯТЕЛЬНОСТЬ НОСТРОЙ</w:t>
      </w:r>
      <w:bookmarkEnd w:id="2"/>
    </w:p>
    <w:p w:rsidR="00DD581D" w:rsidRDefault="002751F4" w:rsidP="003D301B">
      <w:pPr>
        <w:pStyle w:val="3"/>
      </w:pPr>
      <w:bookmarkStart w:id="3" w:name="_Toc217458976"/>
      <w:r>
        <w:rPr>
          <w:rStyle w:val="DocumentName"/>
        </w:rPr>
        <w:t>НОСТРОЙ расширяет присутствие в новых регионах</w:t>
      </w:r>
      <w:bookmarkEnd w:id="3"/>
    </w:p>
    <w:p w:rsidR="00103DDC" w:rsidRDefault="00103DDC" w:rsidP="00103DDC">
      <w:pPr>
        <w:pStyle w:val="4"/>
      </w:pPr>
      <w:bookmarkStart w:id="4" w:name="_Toc217412441"/>
      <w:bookmarkStart w:id="5" w:name="_Toc217458977"/>
      <w:bookmarkStart w:id="6" w:name="_Toc179828439"/>
      <w:bookmarkStart w:id="7" w:name="_Toc522704655"/>
      <w:r>
        <w:rPr>
          <w:rStyle w:val="DocumentDate"/>
        </w:rPr>
        <w:t>23.12.2025</w:t>
      </w:r>
      <w:r>
        <w:br/>
      </w:r>
      <w:proofErr w:type="spellStart"/>
      <w:r>
        <w:rPr>
          <w:rStyle w:val="DocumentSource"/>
        </w:rPr>
        <w:t>Seldon</w:t>
      </w:r>
      <w:proofErr w:type="spellEnd"/>
      <w:r>
        <w:rPr>
          <w:rStyle w:val="DocumentSource"/>
        </w:rPr>
        <w:t xml:space="preserve"> </w:t>
      </w:r>
      <w:proofErr w:type="spellStart"/>
      <w:r>
        <w:rPr>
          <w:rStyle w:val="DocumentSource"/>
        </w:rPr>
        <w:t>News</w:t>
      </w:r>
      <w:proofErr w:type="spellEnd"/>
      <w:r>
        <w:rPr>
          <w:rStyle w:val="DocumentSource"/>
        </w:rPr>
        <w:t xml:space="preserve"> (news.myseldon.com)</w:t>
      </w:r>
      <w:r>
        <w:br/>
      </w:r>
      <w:r>
        <w:rPr>
          <w:rStyle w:val="DocumentName"/>
        </w:rPr>
        <w:t xml:space="preserve">НОСТРОЙ расширяет присутствие в новых регионах: визит в </w:t>
      </w:r>
      <w:proofErr w:type="spellStart"/>
      <w:r>
        <w:rPr>
          <w:rStyle w:val="DocumentName"/>
        </w:rPr>
        <w:t>Мироновский</w:t>
      </w:r>
      <w:proofErr w:type="spellEnd"/>
      <w:r>
        <w:rPr>
          <w:rStyle w:val="DocumentName"/>
        </w:rPr>
        <w:t xml:space="preserve"> объединил гуманитарную помощь и итоги восстановительных работ</w:t>
      </w:r>
      <w:bookmarkEnd w:id="4"/>
      <w:bookmarkEnd w:id="5"/>
    </w:p>
    <w:p w:rsidR="00103DDC" w:rsidRDefault="00103DDC" w:rsidP="002751F4">
      <w:pPr>
        <w:pStyle w:val="5"/>
      </w:pPr>
      <w:r>
        <w:rPr>
          <w:b/>
        </w:rPr>
        <w:t>Президент Национального объединения строителей (НОСТРОЙ</w:t>
      </w:r>
      <w:r>
        <w:t xml:space="preserve">) Антон </w:t>
      </w:r>
      <w:r>
        <w:rPr>
          <w:b/>
        </w:rPr>
        <w:t>Глушков</w:t>
      </w:r>
      <w:r>
        <w:t xml:space="preserve"> вместе с руководством объединения и директором саморегулируемой организации (СРО) "Объединение </w:t>
      </w:r>
      <w:r>
        <w:rPr>
          <w:b/>
        </w:rPr>
        <w:t>строителей</w:t>
      </w:r>
      <w:r>
        <w:t xml:space="preserve"> Донбасса Альянс Развитие" Владиславом Шубиным поселок </w:t>
      </w:r>
      <w:proofErr w:type="spellStart"/>
      <w:r>
        <w:t>Мироновский</w:t>
      </w:r>
      <w:proofErr w:type="spellEnd"/>
      <w:r>
        <w:t xml:space="preserve"> в Донецкой Народной Республике. В ходе визита, состоявшегося накануне Нового года, делегация вручила подарки воспитанникам детских садов, школьникам и педагогам, а также подвела итоги масштабной работы по восстановлению теплоснабжения поселка, которое велось силами СРО на протяжении 2024-2025 годов. Это событие символизирует интеграцию новых регионов в общероссийскую систему саморегулирования в строительстве и демонстрирует практические результаты восстановительной программы.</w:t>
      </w:r>
    </w:p>
    <w:p w:rsidR="00103DDC" w:rsidRDefault="00103DDC" w:rsidP="00103DDC">
      <w:pPr>
        <w:pStyle w:val="DocumentBody"/>
      </w:pPr>
      <w:r>
        <w:t>Гуманитарная миссия и профессиональная ориентация</w:t>
      </w:r>
    </w:p>
    <w:p w:rsidR="00103DDC" w:rsidRDefault="00103DDC" w:rsidP="00103DDC">
      <w:pPr>
        <w:pStyle w:val="DocumentBody"/>
      </w:pPr>
      <w:r>
        <w:t xml:space="preserve">Делегация, в которую также вошли и. о. руководителя аппарата </w:t>
      </w:r>
      <w:r>
        <w:rPr>
          <w:b/>
        </w:rPr>
        <w:t>НОСТРОЙ</w:t>
      </w:r>
      <w:r>
        <w:t xml:space="preserve"> Даниил Кирилкин и глава городского округа Дебальцево Сергей </w:t>
      </w:r>
      <w:proofErr w:type="spellStart"/>
      <w:r>
        <w:t>Желновач</w:t>
      </w:r>
      <w:proofErr w:type="spellEnd"/>
      <w:r>
        <w:t xml:space="preserve">, посетила ключевые социальные объекты поселка. Для детей были подготовлены новогодние подарки, а в ответ учащиеся подготовили творческие выступления и плакаты с благодарностью Минстрою России и </w:t>
      </w:r>
      <w:r>
        <w:rPr>
          <w:b/>
        </w:rPr>
        <w:t>НОСТРОЙ</w:t>
      </w:r>
      <w:r>
        <w:t xml:space="preserve">. Особое внимание было уделено работе со старшеклассниками. Антон </w:t>
      </w:r>
      <w:r>
        <w:rPr>
          <w:b/>
        </w:rPr>
        <w:t>Глушков</w:t>
      </w:r>
      <w:r>
        <w:t xml:space="preserve"> лично провел профориентационные уроки для учащихся 9-11 классов школ №9 и №10, рассказав им о важности и перспективах </w:t>
      </w:r>
      <w:r>
        <w:rPr>
          <w:b/>
        </w:rPr>
        <w:t>строительных</w:t>
      </w:r>
      <w:r>
        <w:t xml:space="preserve"> профессий.</w:t>
      </w:r>
    </w:p>
    <w:p w:rsidR="00103DDC" w:rsidRDefault="00103DDC" w:rsidP="00103DDC">
      <w:pPr>
        <w:pStyle w:val="DocumentBody"/>
      </w:pPr>
      <w:r>
        <w:t>Восстановление инфраструктуры: от планов к реальному теплу</w:t>
      </w:r>
    </w:p>
    <w:p w:rsidR="00103DDC" w:rsidRDefault="00103DDC" w:rsidP="00103DDC">
      <w:pPr>
        <w:pStyle w:val="DocumentBody"/>
      </w:pPr>
      <w:r>
        <w:t xml:space="preserve">Визит стал поводом оценить результаты серьезной восстановительной работы. В 2024 году система саморегулирования в строительстве официально расширилась на новые регионы России, и СРО "Объединение строителей Донбасса Альянс Развитие" была включена в государственный реестр. Осенью того же года эта организация, входящая в </w:t>
      </w:r>
      <w:r>
        <w:rPr>
          <w:b/>
        </w:rPr>
        <w:t>НОСТРОЙ</w:t>
      </w:r>
      <w:r>
        <w:t xml:space="preserve">, приступила к реконструкции тепловых сетей </w:t>
      </w:r>
      <w:proofErr w:type="spellStart"/>
      <w:r>
        <w:t>Мироновского</w:t>
      </w:r>
      <w:proofErr w:type="spellEnd"/>
      <w:r>
        <w:t xml:space="preserve"> в рамках большой программы Минстроя РФ.</w:t>
      </w:r>
    </w:p>
    <w:p w:rsidR="00103DDC" w:rsidRDefault="00103DDC" w:rsidP="00103DDC">
      <w:pPr>
        <w:pStyle w:val="DocumentBody"/>
      </w:pPr>
      <w:r>
        <w:t>К началу отопительного сезона 2024 года строителям удалось подключить к теплу все социально-значимые объекты: детский сад, две школы, поликлинику, дворец культуры, музыкальную школу, библиотеку и спортивную секцию. К декабрю было проложено более 25 тысяч метров трубопроводов, что позволило подать отопление еще в 98 зданий. Итогом года стало полное обеспечение теплом 106 многоквартирных домов поселка.</w:t>
      </w:r>
    </w:p>
    <w:p w:rsidR="00103DDC" w:rsidRDefault="00103DDC" w:rsidP="00103DDC">
      <w:pPr>
        <w:pStyle w:val="DocumentBody"/>
      </w:pPr>
      <w:r>
        <w:t>Работа в условиях вызовов и итоги 2025 года</w:t>
      </w:r>
    </w:p>
    <w:p w:rsidR="00103DDC" w:rsidRDefault="00103DDC" w:rsidP="00103DDC">
      <w:pPr>
        <w:pStyle w:val="DocumentBody"/>
      </w:pPr>
      <w:r>
        <w:t>Однако процесс восстановления столкнулся с серьезными испытаниями. В первой половине 2025 года поселок оказался в зоне регулярных обстрелов, которые повредили уже смонтированные участки теплосетей, здание котельной и парк специальной техники. СРО "Объединение строителей Донбасса Альянс Развитие" вновь взялась за восстановительные работы, заменяя более тысячи метров поврежденных сетей и готовя инфраструктуру к новому отопительному сезону.</w:t>
      </w:r>
    </w:p>
    <w:p w:rsidR="00103DDC" w:rsidRDefault="00103DDC" w:rsidP="00103DDC">
      <w:pPr>
        <w:pStyle w:val="DocumentBody"/>
      </w:pPr>
      <w:r>
        <w:t xml:space="preserve">На сегодняшний день результат этой работы сохранен: теплом обеспечены все те же 106 многоквартирных домов и 9 объектов социально-культурного быта. Визит руководства </w:t>
      </w:r>
      <w:r>
        <w:rPr>
          <w:b/>
        </w:rPr>
        <w:t>НОСТРОЙ</w:t>
      </w:r>
      <w:r>
        <w:t xml:space="preserve"> подчеркнул не только гуманитарную поддержку жителям, но и устойчивость созданной строителями инфраструктуры, способной функционировать в сложных условиях.</w:t>
      </w:r>
    </w:p>
    <w:p w:rsidR="00103DDC" w:rsidRDefault="002F5861" w:rsidP="00103DDC">
      <w:hyperlink r:id="rId8" w:history="1">
        <w:r w:rsidR="00103DDC">
          <w:rPr>
            <w:rStyle w:val="DocumentOriginalLink"/>
          </w:rPr>
          <w:t>https://myseldon.com/ru/news/index/339662336</w:t>
        </w:r>
      </w:hyperlink>
    </w:p>
    <w:p w:rsidR="00103DDC" w:rsidRDefault="00103DDC" w:rsidP="00103DDC">
      <w:r>
        <w:rPr>
          <w:sz w:val="18"/>
        </w:rPr>
        <w:t>назад: </w:t>
      </w:r>
      <w:hyperlink w:anchor="ref_toc" w:history="1">
        <w:r>
          <w:rPr>
            <w:rStyle w:val="NavigationLink"/>
          </w:rPr>
          <w:t>оглавление</w:t>
        </w:r>
      </w:hyperlink>
    </w:p>
    <w:p w:rsidR="00DD581D" w:rsidRDefault="002751F4" w:rsidP="00B90250">
      <w:pPr>
        <w:pStyle w:val="3"/>
      </w:pPr>
      <w:bookmarkStart w:id="8" w:name="_Toc217372528"/>
      <w:bookmarkStart w:id="9" w:name="_Toc217458978"/>
      <w:r>
        <w:rPr>
          <w:rStyle w:val="DocumentName"/>
        </w:rPr>
        <w:t>XXIII Съезд строителей Санкт-Петербурга</w:t>
      </w:r>
      <w:bookmarkEnd w:id="6"/>
      <w:bookmarkEnd w:id="8"/>
      <w:bookmarkEnd w:id="9"/>
    </w:p>
    <w:p w:rsidR="00516520" w:rsidRDefault="00516520" w:rsidP="00516520">
      <w:pPr>
        <w:pStyle w:val="4"/>
      </w:pPr>
      <w:bookmarkStart w:id="10" w:name="_Toc217412433"/>
      <w:bookmarkStart w:id="11" w:name="_Toc217458979"/>
      <w:bookmarkStart w:id="12" w:name="_Toc199400972"/>
      <w:bookmarkStart w:id="13" w:name="_Toc199486811"/>
      <w:bookmarkStart w:id="14" w:name="_Toc199746682"/>
      <w:bookmarkStart w:id="15" w:name="_Toc199832093"/>
      <w:bookmarkStart w:id="16" w:name="_Toc199932353"/>
      <w:bookmarkStart w:id="17" w:name="_Toc179828440"/>
      <w:r>
        <w:rPr>
          <w:rStyle w:val="DocumentDate"/>
        </w:rPr>
        <w:t>23.12.2025</w:t>
      </w:r>
      <w:r>
        <w:br/>
      </w:r>
      <w:r>
        <w:rPr>
          <w:rStyle w:val="DocumentSource"/>
        </w:rPr>
        <w:t xml:space="preserve">Кто </w:t>
      </w:r>
      <w:proofErr w:type="spellStart"/>
      <w:r>
        <w:rPr>
          <w:rStyle w:val="DocumentSource"/>
        </w:rPr>
        <w:t>Строит.ру</w:t>
      </w:r>
      <w:proofErr w:type="spellEnd"/>
      <w:r>
        <w:rPr>
          <w:rStyle w:val="DocumentSource"/>
        </w:rPr>
        <w:t xml:space="preserve"> (ktostroit.ru)</w:t>
      </w:r>
      <w:r>
        <w:br/>
      </w:r>
      <w:r>
        <w:rPr>
          <w:rStyle w:val="DocumentName"/>
        </w:rPr>
        <w:t>Строители справляются: Петербург и Ленобласть выполнят в этом году план по вводу жилья</w:t>
      </w:r>
      <w:bookmarkEnd w:id="10"/>
      <w:bookmarkEnd w:id="11"/>
    </w:p>
    <w:p w:rsidR="002751F4" w:rsidRDefault="00516520" w:rsidP="00516520">
      <w:pPr>
        <w:pStyle w:val="DocumentBody"/>
      </w:pPr>
      <w:r>
        <w:t>Петербург выполнит в этом году план по вводу жилья. Кроме того, в городе будет сдано более сотни социальных объектов. Продолжается реализация масштабных проектов в сфере транспортной инфраструктуры. В Ленинградской области с показателями строительства тоже все благополучно, несмотря на непростую экономическую ситуацию в стране. Участники очередного Съезда строителей сосредоточились на обсуждении новых приоритетов развития петербургской агломерации и отдаленных районов Ленобласти.</w:t>
      </w:r>
    </w:p>
    <w:p w:rsidR="00516520" w:rsidRDefault="00516520" w:rsidP="00516520">
      <w:pPr>
        <w:pStyle w:val="DocumentBody"/>
      </w:pPr>
      <w:r>
        <w:t>Петербургские итоги</w:t>
      </w:r>
    </w:p>
    <w:p w:rsidR="00516520" w:rsidRDefault="00516520" w:rsidP="002751F4">
      <w:pPr>
        <w:pStyle w:val="5"/>
      </w:pPr>
      <w:r>
        <w:t xml:space="preserve">Идея о том, что строители способны преодолеть любой кризис, стала главной для строительного рынка в 2025 году, и, похоже, она же будет лейтмотивом и всего 2026-го. По крайней мере именно таким был настрой на XXIII Съезде строителей Санкт-Петербурга, который прошел 10 декабря в историческом парке «Россия - моя история». Модератором съезда выступил координатор </w:t>
      </w:r>
      <w:r>
        <w:rPr>
          <w:b/>
        </w:rPr>
        <w:t>Ассоциации «Национальное объединение строителей</w:t>
      </w:r>
      <w:r>
        <w:t xml:space="preserve"> по г. Санкт-Петербургу», президент Союза строительных объединений и организаций Александр Вахмистров.</w:t>
      </w:r>
    </w:p>
    <w:p w:rsidR="00516520" w:rsidRDefault="00516520" w:rsidP="00516520">
      <w:pPr>
        <w:pStyle w:val="DocumentBody"/>
      </w:pPr>
      <w:r>
        <w:t xml:space="preserve">Губернатор Петербурга Александр </w:t>
      </w:r>
      <w:proofErr w:type="spellStart"/>
      <w:r>
        <w:t>Беглов</w:t>
      </w:r>
      <w:proofErr w:type="spellEnd"/>
      <w:r>
        <w:t>, который открыл торжественную часть съезда, рассказал об успехах городских строителей в уходящем году.</w:t>
      </w:r>
    </w:p>
    <w:p w:rsidR="00516520" w:rsidRDefault="00516520" w:rsidP="00516520">
      <w:pPr>
        <w:pStyle w:val="DocumentBody"/>
      </w:pPr>
      <w:r>
        <w:t>Так, к началу декабря согласованный с Минстроем годовой план по вводу жилья в эксплуатацию реализован на 80,2%: сдано 2,087 млн кв. м. Губернатор уверен, что план в 2,578 млн «квадратов» по итогам года будет выполнен.</w:t>
      </w:r>
    </w:p>
    <w:p w:rsidR="00516520" w:rsidRDefault="00516520" w:rsidP="00516520">
      <w:pPr>
        <w:pStyle w:val="DocumentBody"/>
      </w:pPr>
      <w:r>
        <w:t>Это на 3,1% меньше, чем в 2024 году (тогда было 2,66 млн кв. м), и на 26% меньше уровня 2023-го (3,48 млн кв. м).</w:t>
      </w:r>
    </w:p>
    <w:p w:rsidR="00516520" w:rsidRDefault="00516520" w:rsidP="00516520">
      <w:pPr>
        <w:pStyle w:val="DocumentBody"/>
      </w:pPr>
      <w:r>
        <w:t>Градоначальник напомнил, что в 2024 году Петербург стал лидером России по числу построенных социальных объектов: было сдано 126 детских садов, школ, поликлиник и прочей социальной инфраструктуры. В этом году список пополнится еще 108 адресами.</w:t>
      </w:r>
    </w:p>
    <w:p w:rsidR="00516520" w:rsidRDefault="002F5861" w:rsidP="00516520">
      <w:hyperlink r:id="rId9" w:history="1">
        <w:r w:rsidR="00516520">
          <w:rPr>
            <w:rStyle w:val="DocumentOriginalLink"/>
          </w:rPr>
          <w:t>https://ktostroit.ru/news/323674/</w:t>
        </w:r>
      </w:hyperlink>
    </w:p>
    <w:p w:rsidR="00516520" w:rsidRDefault="00516520" w:rsidP="00516520">
      <w:r>
        <w:rPr>
          <w:sz w:val="18"/>
        </w:rPr>
        <w:t>назад: </w:t>
      </w:r>
      <w:hyperlink w:anchor="ref_toc" w:history="1">
        <w:r>
          <w:rPr>
            <w:rStyle w:val="NavigationLink"/>
          </w:rPr>
          <w:t>оглавление</w:t>
        </w:r>
      </w:hyperlink>
    </w:p>
    <w:p w:rsidR="00516520" w:rsidRDefault="00516520" w:rsidP="00516520">
      <w:pPr>
        <w:pStyle w:val="TitleDoubles"/>
      </w:pPr>
      <w:r>
        <w:t>Сообщения с аналогичным содержанием:</w:t>
      </w:r>
    </w:p>
    <w:p w:rsidR="00516520" w:rsidRDefault="00516520" w:rsidP="00516520">
      <w:pPr>
        <w:pStyle w:val="DocumentDoubles"/>
      </w:pPr>
      <w:r>
        <w:t>23.12.2025 Новости России (news-life.pro)</w:t>
      </w:r>
      <w:r>
        <w:br/>
        <w:t>Строители справляются: Петербург и Ленобласть выполнят в этом году план по вводу жилья</w:t>
      </w:r>
      <w:r>
        <w:br/>
      </w:r>
      <w:hyperlink r:id="rId10" w:history="1">
        <w:r>
          <w:rPr>
            <w:rStyle w:val="DoubleOriginalLink"/>
          </w:rPr>
          <w:t>https://news-life.pro/len-obl/417502975/</w:t>
        </w:r>
      </w:hyperlink>
    </w:p>
    <w:p w:rsidR="00DD581D" w:rsidRDefault="002751F4" w:rsidP="00516520">
      <w:pPr>
        <w:pStyle w:val="3"/>
      </w:pPr>
      <w:bookmarkStart w:id="18" w:name="_Toc217458980"/>
      <w:r>
        <w:rPr>
          <w:rStyle w:val="DocumentName"/>
        </w:rPr>
        <w:t>НОПРИЗ и НОСТРОЙ подключат к контролю применения российского ПО</w:t>
      </w:r>
      <w:bookmarkEnd w:id="18"/>
    </w:p>
    <w:p w:rsidR="00516520" w:rsidRDefault="00516520" w:rsidP="00516520">
      <w:pPr>
        <w:pStyle w:val="4"/>
      </w:pPr>
      <w:bookmarkStart w:id="19" w:name="_Toc217412434"/>
      <w:bookmarkStart w:id="20" w:name="_Toc217458981"/>
      <w:r>
        <w:rPr>
          <w:rStyle w:val="DocumentDate"/>
        </w:rPr>
        <w:t>23.12.2025</w:t>
      </w:r>
      <w:r>
        <w:br/>
      </w:r>
      <w:r>
        <w:rPr>
          <w:rStyle w:val="DocumentSource"/>
        </w:rPr>
        <w:t xml:space="preserve">Кто </w:t>
      </w:r>
      <w:proofErr w:type="spellStart"/>
      <w:r>
        <w:rPr>
          <w:rStyle w:val="DocumentSource"/>
        </w:rPr>
        <w:t>Строит.ру</w:t>
      </w:r>
      <w:proofErr w:type="spellEnd"/>
      <w:r>
        <w:rPr>
          <w:rStyle w:val="DocumentSource"/>
        </w:rPr>
        <w:t xml:space="preserve"> (ktostroit.ru)</w:t>
      </w:r>
      <w:r>
        <w:br/>
      </w:r>
      <w:r>
        <w:rPr>
          <w:rStyle w:val="DocumentName"/>
        </w:rPr>
        <w:t>НОПРИЗ и НОСТРОЙ подключат к контролю применения российского ПО</w:t>
      </w:r>
      <w:bookmarkEnd w:id="19"/>
      <w:bookmarkEnd w:id="20"/>
    </w:p>
    <w:p w:rsidR="002751F4" w:rsidRDefault="00516520" w:rsidP="00516520">
      <w:pPr>
        <w:pStyle w:val="DocumentBody"/>
      </w:pPr>
      <w:r>
        <w:t>26 ноября заместитель Председателя Правительства РФ Марат Хуснуллин подписал дорожную карту поэтапного перехода в строительстве на российское программное обеспечение для информационного моделирования объектов капитального строительства.</w:t>
      </w:r>
    </w:p>
    <w:p w:rsidR="00516520" w:rsidRDefault="00516520" w:rsidP="00516520">
      <w:pPr>
        <w:pStyle w:val="DocumentBody"/>
      </w:pPr>
      <w:r>
        <w:t>Документ определяет комплекс мероприятий до конца 2026 года с участием Министерства строительства и ЖКХ Российской Федерации, Министерства цифрового развития, связи и массовых коммуникаций Российской Федерации, ФАУ «</w:t>
      </w:r>
      <w:proofErr w:type="spellStart"/>
      <w:r>
        <w:t>Главгосэкспертиза</w:t>
      </w:r>
      <w:proofErr w:type="spellEnd"/>
      <w:r>
        <w:t xml:space="preserve"> России», профессиональных объединений и отраслевых консорциумов.</w:t>
      </w:r>
    </w:p>
    <w:p w:rsidR="00516520" w:rsidRDefault="00516520" w:rsidP="002751F4">
      <w:pPr>
        <w:pStyle w:val="5"/>
      </w:pPr>
      <w:r>
        <w:t xml:space="preserve">Согласно дорожной карте, НОПРИЗ и </w:t>
      </w:r>
      <w:r>
        <w:rPr>
          <w:b/>
        </w:rPr>
        <w:t>НОСТРОЙ</w:t>
      </w:r>
      <w:r>
        <w:t xml:space="preserve"> участвуют в проработке требований к членам саморегулируемых организаций по обязательному использованию российского программного обеспечения при формировании и ведении информационных моделей объектов капитального строительства. Параллельно предусматривается создание механизма контроля исполнения этих требований, включая мониторинг использования лицензий отечественного ПО и отражение соответствующих данных в ежегодной отчетности членов СРО.</w:t>
      </w:r>
    </w:p>
    <w:p w:rsidR="00516520" w:rsidRDefault="00516520" w:rsidP="00516520">
      <w:pPr>
        <w:pStyle w:val="DocumentBody"/>
      </w:pPr>
      <w:r>
        <w:t>Также документ предусматривает участие профессионального сообщества в разработке предложений по стимулированию участников инвестиционно-строительного цикла к переходу на российское ПО и в формировании механизмов контроля применения отечественных программных решений в рамках экспертизы инженерных изысканий и проектной документации.</w:t>
      </w:r>
    </w:p>
    <w:p w:rsidR="00516520" w:rsidRDefault="00516520" w:rsidP="00516520">
      <w:pPr>
        <w:pStyle w:val="DocumentBody"/>
      </w:pPr>
      <w:r>
        <w:t>Отдельный блок дорожной карты посвящен нормативному и организационному обеспечению перехода на российское ПО. Планируется разработка дополнительных требований к программным продуктам для информационного моделирования, формирование системы критериев их оценки и подготовка предложений по ответственности за использование нелицензионного программного обеспечения.</w:t>
      </w:r>
    </w:p>
    <w:p w:rsidR="00516520" w:rsidRDefault="002F5861" w:rsidP="00516520">
      <w:hyperlink r:id="rId11" w:history="1">
        <w:r w:rsidR="00516520">
          <w:rPr>
            <w:rStyle w:val="DocumentOriginalLink"/>
          </w:rPr>
          <w:t>https://ktostroit.ru/news/323672/</w:t>
        </w:r>
      </w:hyperlink>
    </w:p>
    <w:p w:rsidR="00516520" w:rsidRDefault="00516520" w:rsidP="00516520">
      <w:r>
        <w:rPr>
          <w:sz w:val="18"/>
        </w:rPr>
        <w:t>назад: </w:t>
      </w:r>
      <w:hyperlink w:anchor="ref_toc" w:history="1">
        <w:r>
          <w:rPr>
            <w:rStyle w:val="NavigationLink"/>
          </w:rPr>
          <w:t>оглавление</w:t>
        </w:r>
      </w:hyperlink>
    </w:p>
    <w:p w:rsidR="00516520" w:rsidRDefault="00516520" w:rsidP="00516520">
      <w:pPr>
        <w:pStyle w:val="TitleDoubles"/>
      </w:pPr>
      <w:r>
        <w:t>Сообщения с аналогичным содержанием:</w:t>
      </w:r>
    </w:p>
    <w:p w:rsidR="00516520" w:rsidRDefault="00516520" w:rsidP="00516520">
      <w:pPr>
        <w:pStyle w:val="DocumentDoubles"/>
      </w:pPr>
      <w:r>
        <w:t xml:space="preserve">23.12.2025 </w:t>
      </w:r>
      <w:proofErr w:type="spellStart"/>
      <w:r>
        <w:t>Seldon</w:t>
      </w:r>
      <w:proofErr w:type="spellEnd"/>
      <w:r>
        <w:t xml:space="preserve"> </w:t>
      </w:r>
      <w:proofErr w:type="spellStart"/>
      <w:r>
        <w:t>News</w:t>
      </w:r>
      <w:proofErr w:type="spellEnd"/>
      <w:r>
        <w:t xml:space="preserve"> (news.myseldon.com)</w:t>
      </w:r>
      <w:r>
        <w:br/>
        <w:t>НОПРИЗ и НОСТРОЙ подключат к контролю применения российского ПО</w:t>
      </w:r>
      <w:r>
        <w:br/>
      </w:r>
      <w:hyperlink r:id="rId12" w:history="1">
        <w:r>
          <w:rPr>
            <w:rStyle w:val="DoubleOriginalLink"/>
          </w:rPr>
          <w:t>https://myseldon.com/ru/news/index/339671793</w:t>
        </w:r>
      </w:hyperlink>
    </w:p>
    <w:p w:rsidR="00DD581D" w:rsidRDefault="00853E5F" w:rsidP="00851903">
      <w:pPr>
        <w:pStyle w:val="3"/>
      </w:pPr>
      <w:bookmarkStart w:id="21" w:name="_Toc217458982"/>
      <w:bookmarkStart w:id="22" w:name="_Toc217372533"/>
      <w:r>
        <w:rPr>
          <w:rStyle w:val="DocumentName"/>
        </w:rPr>
        <w:t>П</w:t>
      </w:r>
      <w:r w:rsidR="00851903">
        <w:rPr>
          <w:rStyle w:val="DocumentName"/>
        </w:rPr>
        <w:t>очему застройщики переносят сдачу ЖК и как это отразится на спросе</w:t>
      </w:r>
      <w:r w:rsidR="00226FCD">
        <w:rPr>
          <w:rStyle w:val="DocumentName"/>
        </w:rPr>
        <w:t xml:space="preserve"> / Комментарий А. </w:t>
      </w:r>
      <w:r w:rsidR="00226FCD" w:rsidRPr="00122A1B">
        <w:rPr>
          <w:rStyle w:val="DocumentName"/>
        </w:rPr>
        <w:t>Глушков</w:t>
      </w:r>
      <w:r w:rsidR="00226FCD">
        <w:rPr>
          <w:rStyle w:val="DocumentName"/>
        </w:rPr>
        <w:t>а</w:t>
      </w:r>
      <w:bookmarkEnd w:id="21"/>
    </w:p>
    <w:p w:rsidR="00851903" w:rsidRDefault="00851903" w:rsidP="00851903">
      <w:pPr>
        <w:pStyle w:val="4"/>
      </w:pPr>
      <w:bookmarkStart w:id="23" w:name="_Toc217455698"/>
      <w:bookmarkStart w:id="24" w:name="_Toc217458983"/>
      <w:r>
        <w:rPr>
          <w:rStyle w:val="DocumentDate"/>
        </w:rPr>
        <w:t>24.12.2025</w:t>
      </w:r>
      <w:r>
        <w:br/>
      </w:r>
      <w:proofErr w:type="spellStart"/>
      <w:r>
        <w:rPr>
          <w:rStyle w:val="DocumentSource"/>
        </w:rPr>
        <w:t>Движение.ру</w:t>
      </w:r>
      <w:proofErr w:type="spellEnd"/>
      <w:r>
        <w:rPr>
          <w:rStyle w:val="DocumentSource"/>
        </w:rPr>
        <w:t xml:space="preserve"> (dvizhenie.ru)</w:t>
      </w:r>
      <w:r>
        <w:br/>
      </w:r>
      <w:r>
        <w:rPr>
          <w:rStyle w:val="DocumentName"/>
        </w:rPr>
        <w:t>Ввод откладывается: почему застройщики переносят сдачу ЖК и как это отразится на спросе</w:t>
      </w:r>
      <w:bookmarkEnd w:id="23"/>
      <w:bookmarkEnd w:id="24"/>
    </w:p>
    <w:p w:rsidR="00851903" w:rsidRDefault="00851903" w:rsidP="00851903">
      <w:pPr>
        <w:pStyle w:val="DocumentBody"/>
      </w:pPr>
      <w:r>
        <w:t xml:space="preserve">Отмена льготной ипотеки, высокий «ключ» и низкий спрос вынуждают девелоперов затягивать стройку - к декабрю 2025-го сроки ввода жилья перенесла четверть компаний. Если тенденция продолжится, покупатели будут выбирать почти готовые проекты, а застройщики - нести финансовые и </w:t>
      </w:r>
      <w:proofErr w:type="spellStart"/>
      <w:r>
        <w:t>репутационные</w:t>
      </w:r>
      <w:proofErr w:type="spellEnd"/>
      <w:r>
        <w:t xml:space="preserve"> потери.</w:t>
      </w:r>
    </w:p>
    <w:p w:rsidR="00851903" w:rsidRDefault="00851903" w:rsidP="00851903">
      <w:pPr>
        <w:pStyle w:val="DocumentBody"/>
      </w:pPr>
      <w:r>
        <w:t xml:space="preserve">В текущих экономических условиях перенос сроков становится для застройщиков вынужденной мерой, необходимой для сохранения финансовой устойчивости. Девелоперам приходится продлевать строительный цикл из-за сниженного спроса и </w:t>
      </w:r>
      <w:proofErr w:type="gramStart"/>
      <w:r>
        <w:t>продаж</w:t>
      </w:r>
      <w:proofErr w:type="gramEnd"/>
      <w:r>
        <w:t xml:space="preserve"> и медленного наполнения эскроу-счетов. Это позволяет им дольше привлекать средства договору долевого участия (ДДУ) и направлять эти деньги на достройку объекта, обеспечивая тем самым его завершение даже при ограниченном доступе к внешнему финансированию.</w:t>
      </w:r>
    </w:p>
    <w:p w:rsidR="00851903" w:rsidRDefault="00851903" w:rsidP="00851903">
      <w:pPr>
        <w:pStyle w:val="DocumentBody"/>
      </w:pPr>
      <w:r>
        <w:t>На декабрь 2025 года ввод многоквартирных домов в эксплуатацию переносит четверть девелоперов. Относительно результата пятилетней давности доля таких компаний снизилась вдвое - с 2020-го показатель сокращался, но в 2023-м снова пошел вверх, свидетельствуют данные Единого ресурса застройщиков (ЕРЗ.РФ).</w:t>
      </w:r>
    </w:p>
    <w:p w:rsidR="00851903" w:rsidRDefault="00851903" w:rsidP="00851903">
      <w:pPr>
        <w:pStyle w:val="5"/>
      </w:pPr>
      <w:r>
        <w:t xml:space="preserve">При этом доля квадратных метров, вводимых в срок, все же остается значительной. В 2025 году процент своевременно и досрочно сданного жилья в среднем составлял 67%, в то время как в 2024-м показатель оценивался в 63%, рассказал </w:t>
      </w:r>
      <w:r>
        <w:rPr>
          <w:b/>
        </w:rPr>
        <w:t>президент Национального объединения строителей (НОСТРОЙ</w:t>
      </w:r>
      <w:r>
        <w:t xml:space="preserve">) Антон </w:t>
      </w:r>
      <w:r>
        <w:rPr>
          <w:b/>
        </w:rPr>
        <w:t>Глушков</w:t>
      </w:r>
      <w:r>
        <w:t>.</w:t>
      </w:r>
    </w:p>
    <w:p w:rsidR="00851903" w:rsidRDefault="00851903" w:rsidP="00851903">
      <w:pPr>
        <w:pStyle w:val="DocumentBody"/>
      </w:pPr>
      <w:r>
        <w:t>Спрос и медленное наполнение эскроу</w:t>
      </w:r>
    </w:p>
    <w:p w:rsidR="00851903" w:rsidRDefault="00851903" w:rsidP="00851903">
      <w:pPr>
        <w:pStyle w:val="DocumentBody"/>
      </w:pPr>
      <w:r>
        <w:t xml:space="preserve">Основная причина переноса ввода жилья - отставание темпов продаж, вызванного отменой льготной ипотеки, рост ключевой ставки и, как следствие, падение спроса, отмечают эксперты. Если бы строительство не замедлялось, то разрыв между </w:t>
      </w:r>
      <w:proofErr w:type="spellStart"/>
      <w:r>
        <w:t>стройготовностью</w:t>
      </w:r>
      <w:proofErr w:type="spellEnd"/>
      <w:r>
        <w:t xml:space="preserve"> и </w:t>
      </w:r>
      <w:proofErr w:type="spellStart"/>
      <w:r>
        <w:t>распроданностью</w:t>
      </w:r>
      <w:proofErr w:type="spellEnd"/>
      <w:r>
        <w:t xml:space="preserve"> был бы еще больше. Поэтому застройщики, которые инициировали проекты до изменения экономической ситуации и зарегистрировали декларации, вынуждены корректировать графики.</w:t>
      </w:r>
    </w:p>
    <w:p w:rsidR="00851903" w:rsidRDefault="00851903" w:rsidP="00851903">
      <w:pPr>
        <w:pStyle w:val="DocumentBody"/>
      </w:pPr>
      <w:r>
        <w:t xml:space="preserve">"Безусловно, у просрочки сдачи объекта может быть множество причин, и каждый раз это частный случай. Чаще всего это рост цен на стройматериалы, миграционная политика и макроэкономические обстоятельства. Основные предпосылки для возникновения таких обстоятельств - отмена льготной ипотеки и рост ключевой ставки, из-за чего спрос на первичном рынке снизился, соответственно, замедлились продажи и наполнение эскроу-счетов, что создало дополнительную нагрузку на застройщиков. Это повлекло возникновение финансовых издержек, которые легли в основу ситуаций, когда объект в срок не сдан", - объяснил Антон </w:t>
      </w:r>
      <w:r>
        <w:rPr>
          <w:b/>
        </w:rPr>
        <w:t>Глушков</w:t>
      </w:r>
      <w:r>
        <w:t>.</w:t>
      </w:r>
    </w:p>
    <w:p w:rsidR="00851903" w:rsidRDefault="00851903" w:rsidP="00851903">
      <w:pPr>
        <w:pStyle w:val="DocumentBody"/>
      </w:pPr>
      <w:r>
        <w:t xml:space="preserve">Повлиял и мораторий на взыскание неустоек, действие которого планируют завершить 31 декабря 2025 года. Несмотря на то, что льготу вводили как антикризисную меру поддержки бизнеса, со временем отсутствие моментального наступления санкций за нарушения снизила мотивацию девелоперов по завершению проектов, считает </w:t>
      </w:r>
      <w:r>
        <w:rPr>
          <w:b/>
        </w:rPr>
        <w:t>президент НОСТРОЙ</w:t>
      </w:r>
      <w:r>
        <w:t>. Сумма неустоек, предъявленных застройщикам, уже превысила 100 млрд руб. Чтобы не допустить падения рынка при одномоментной выплате накопившейся задолженности, власти намерены ввести рассрочку.</w:t>
      </w:r>
    </w:p>
    <w:p w:rsidR="00851903" w:rsidRDefault="00851903" w:rsidP="00851903">
      <w:pPr>
        <w:pStyle w:val="DocumentBody"/>
      </w:pPr>
      <w:r>
        <w:t xml:space="preserve">Помимо внешних </w:t>
      </w:r>
      <w:proofErr w:type="spellStart"/>
      <w:r>
        <w:t>факторову</w:t>
      </w:r>
      <w:proofErr w:type="spellEnd"/>
      <w:r>
        <w:t xml:space="preserve"> застройщиков есть и другие причины для переноса сроков. Во-первых, продавать жилье по ДДУ оказывается легче, чем по договору купли-продажи (ДКП), поэтому компания может сдвинуть сроки ввода дома в эксплуатацию, чтобы быстрее распродать имеющиеся остатки, рассказал Ярослав Шеин, директор по экономике федерального девелопера "Железно".</w:t>
      </w:r>
    </w:p>
    <w:p w:rsidR="00851903" w:rsidRDefault="00851903" w:rsidP="00851903">
      <w:pPr>
        <w:pStyle w:val="DocumentBody"/>
      </w:pPr>
      <w:r>
        <w:t>Во-вторых, если на эскроу недостаточно средств для полного погашения кредита по проектному финансирования, при получении разрешения на ввод компания обязана передать непроданные объекты в залог банку. Это также усложняет дальнейшую продажу, так как процедура удлиняется необходимостью обратного вывода квартир из залога.</w:t>
      </w:r>
    </w:p>
    <w:p w:rsidR="00851903" w:rsidRDefault="00851903" w:rsidP="00851903">
      <w:pPr>
        <w:pStyle w:val="DocumentBody"/>
      </w:pPr>
      <w:r>
        <w:t>"Дополнительными факторами, влияющими на решения по срокам, могут быть: увеличение расходов на оформление права на себя в связи с ростом госпошлин до 44 тыс. руб. за каждый объект, НДС по ДКП по нежилым помещениям", - добавил Ярослав Шеин.</w:t>
      </w:r>
    </w:p>
    <w:p w:rsidR="00851903" w:rsidRDefault="00851903" w:rsidP="00851903">
      <w:pPr>
        <w:pStyle w:val="DocumentBody"/>
      </w:pPr>
      <w:r>
        <w:t>Также важным нюансом является нехватка рабочей силы на стройках, обратили внимание в пресс-службе компании "Самолет". Дефицит кадров наблюдается по всей стране и охватывает в основном рабочие специальности - только на объектах застройщика в столичном регионе потребность составляет порядка 25 тыс. человек, а в реальности работает только 16 тыс. Все это сказывается как на сроках, так и на себестоимости.</w:t>
      </w:r>
    </w:p>
    <w:p w:rsidR="00851903" w:rsidRDefault="00851903" w:rsidP="00851903">
      <w:pPr>
        <w:pStyle w:val="DocumentBody"/>
      </w:pPr>
      <w:r>
        <w:t>Перенос сроков помогает выживать</w:t>
      </w:r>
    </w:p>
    <w:p w:rsidR="00851903" w:rsidRDefault="00851903" w:rsidP="00851903">
      <w:pPr>
        <w:pStyle w:val="DocumentBody"/>
      </w:pPr>
      <w:r>
        <w:t xml:space="preserve">В среднем по России к дате ввода в эксплуатацию сумма на счетах эскроу покрывает сумму займа на 70%, стоимость кредита в таких случаях составляет 10-11%, рассказал руководитель ЕРЗ.РФ Кирилл </w:t>
      </w:r>
      <w:proofErr w:type="spellStart"/>
      <w:r>
        <w:t>Холопик</w:t>
      </w:r>
      <w:proofErr w:type="spellEnd"/>
      <w:r>
        <w:t>. После раскрытия эскроу на остаток договора начисляется рыночная ставка, поэтому зачастую застройщикам приходится переносить ввод и таким образом "продлевать" период пользования низкими процентами.</w:t>
      </w:r>
    </w:p>
    <w:p w:rsidR="00851903" w:rsidRDefault="00851903" w:rsidP="00851903">
      <w:pPr>
        <w:pStyle w:val="DocumentBody"/>
      </w:pPr>
      <w:r>
        <w:t xml:space="preserve">Механизм подходит застройщикам, в портфелях которых есть проекты с высоким спросом и ресурсами для продолжения продаж. За счет переноса сроков компании могут минимизировать расходы, особенно при высокой процентной нагрузке, объяснил Антон </w:t>
      </w:r>
      <w:r>
        <w:rPr>
          <w:b/>
        </w:rPr>
        <w:t>Глушков</w:t>
      </w:r>
      <w:r>
        <w:t>. Сумма, которую застройщик может "сэкономить", зависит от многих факторов, поэтому оценке не подлежит. Основным критерием здесь является привлекательность жилого комплекса для потенциальных покупателей и реальный спрос.</w:t>
      </w:r>
    </w:p>
    <w:p w:rsidR="00851903" w:rsidRDefault="00851903" w:rsidP="00851903">
      <w:pPr>
        <w:pStyle w:val="DocumentBody"/>
      </w:pPr>
      <w:r>
        <w:t xml:space="preserve">Однако прибегать к подобной практике нужно не всем: для девелоперов с небольшими проектами это может быть опасно. При низком спросе, маленькой </w:t>
      </w:r>
      <w:proofErr w:type="spellStart"/>
      <w:r>
        <w:t>маржинальности</w:t>
      </w:r>
      <w:proofErr w:type="spellEnd"/>
      <w:r>
        <w:t xml:space="preserve"> и ограниченном доступе к финансированию, перенос сроков повлечет дополнительные расходы.</w:t>
      </w:r>
    </w:p>
    <w:p w:rsidR="00851903" w:rsidRDefault="00851903" w:rsidP="00851903">
      <w:pPr>
        <w:pStyle w:val="DocumentBody"/>
      </w:pPr>
      <w:r>
        <w:t>Застройщики рискуют деньгами и репутацией</w:t>
      </w:r>
    </w:p>
    <w:p w:rsidR="00851903" w:rsidRDefault="00851903" w:rsidP="00851903">
      <w:pPr>
        <w:pStyle w:val="DocumentBody"/>
      </w:pPr>
      <w:r>
        <w:t xml:space="preserve">Перенос сроков строительства несет серьезные финансовые и </w:t>
      </w:r>
      <w:proofErr w:type="spellStart"/>
      <w:r>
        <w:t>репутационные</w:t>
      </w:r>
      <w:proofErr w:type="spellEnd"/>
      <w:r>
        <w:t xml:space="preserve"> риски для девелоперов:</w:t>
      </w:r>
      <w:r w:rsidR="00DD581D">
        <w:t xml:space="preserve"> </w:t>
      </w:r>
    </w:p>
    <w:p w:rsidR="00851903" w:rsidRDefault="00851903" w:rsidP="00851903">
      <w:pPr>
        <w:pStyle w:val="DocumentBody"/>
        <w:numPr>
          <w:ilvl w:val="0"/>
          <w:numId w:val="35"/>
        </w:numPr>
        <w:spacing w:after="0"/>
        <w:ind w:left="357" w:hanging="357"/>
      </w:pPr>
      <w:r>
        <w:t xml:space="preserve">Чем длиннее период проведения работ, тем больше расходов несет компания на содержание объекта, проектного персонала, выплаты подрядчикам и другие статьи. </w:t>
      </w:r>
    </w:p>
    <w:p w:rsidR="00851903" w:rsidRDefault="00851903" w:rsidP="00851903">
      <w:pPr>
        <w:pStyle w:val="DocumentBody"/>
        <w:numPr>
          <w:ilvl w:val="0"/>
          <w:numId w:val="35"/>
        </w:numPr>
        <w:spacing w:after="0"/>
        <w:ind w:left="357" w:hanging="357"/>
      </w:pPr>
      <w:r>
        <w:t xml:space="preserve">При переносе застройщик продолжает обслуживать проектное финансирование от банка, выплачивая как тело кредита, так и проценты. </w:t>
      </w:r>
    </w:p>
    <w:p w:rsidR="00851903" w:rsidRDefault="00851903" w:rsidP="00851903">
      <w:pPr>
        <w:pStyle w:val="DocumentBody"/>
        <w:numPr>
          <w:ilvl w:val="0"/>
          <w:numId w:val="35"/>
        </w:numPr>
        <w:spacing w:after="0"/>
        <w:ind w:left="357" w:hanging="357"/>
      </w:pPr>
      <w:r>
        <w:t xml:space="preserve">Для дольщиков затягивание сроков строительства - это, помимо ипотеки, дополнительная финансовая нагрузка в виде оплаты съемной квартиры. </w:t>
      </w:r>
    </w:p>
    <w:p w:rsidR="00851903" w:rsidRDefault="00851903" w:rsidP="00851903">
      <w:pPr>
        <w:pStyle w:val="DocumentBody"/>
        <w:numPr>
          <w:ilvl w:val="0"/>
          <w:numId w:val="35"/>
        </w:numPr>
        <w:spacing w:after="0"/>
        <w:ind w:left="357" w:hanging="357"/>
      </w:pPr>
      <w:r>
        <w:t xml:space="preserve">Если проблема усугубится и будет носить массовый характер, то доверие к долевому строительству со стороны населения подорвется, а восстановить его будет крайне сложно. </w:t>
      </w:r>
    </w:p>
    <w:p w:rsidR="00851903" w:rsidRDefault="00851903" w:rsidP="00851903">
      <w:pPr>
        <w:pStyle w:val="DocumentBody"/>
      </w:pPr>
      <w:r>
        <w:t xml:space="preserve">В таком случае, по мнению экспертов инвестиционного холдинга </w:t>
      </w:r>
      <w:proofErr w:type="spellStart"/>
      <w:r>
        <w:t>Alias</w:t>
      </w:r>
      <w:proofErr w:type="spellEnd"/>
      <w:r>
        <w:t xml:space="preserve"> </w:t>
      </w:r>
      <w:proofErr w:type="spellStart"/>
      <w:r>
        <w:t>Group</w:t>
      </w:r>
      <w:proofErr w:type="spellEnd"/>
      <w:r>
        <w:t>, пострадавшими окажутся обе стороны. Клиенты потому, что получают квартиру позднее, чем изначально было определено договором, а застройщики - в связи с дополнительными штрафными санкциями и потерей репутации в будущем.</w:t>
      </w:r>
    </w:p>
    <w:p w:rsidR="00851903" w:rsidRDefault="00851903" w:rsidP="00851903">
      <w:pPr>
        <w:pStyle w:val="DocumentBody"/>
      </w:pPr>
      <w:r>
        <w:t>Стабилизации придется ждать минимум год</w:t>
      </w:r>
    </w:p>
    <w:p w:rsidR="00851903" w:rsidRDefault="00851903" w:rsidP="00851903">
      <w:pPr>
        <w:pStyle w:val="DocumentBody"/>
      </w:pPr>
      <w:r>
        <w:t>В ближайший год случаи с переносами сроков ввода продолжат расти, так как дома, запланированные к сдаче, начали строить в более благоприятных условиях. По оценкам аналитиков, в 2026-м застройщики перенесут ввод в эксплуатацию 16,2 млн кв. м многоквартирных домов (МКД) - это исторический максимум. Фактический ввод жилья может снизиться до 41 млн кв. м, что на 20% ниже пикового уровня 2023-го.</w:t>
      </w:r>
    </w:p>
    <w:p w:rsidR="00851903" w:rsidRDefault="00851903" w:rsidP="00851903">
      <w:pPr>
        <w:pStyle w:val="DocumentBody"/>
      </w:pPr>
      <w:r>
        <w:t>Но уже с 2027-го дисциплина восстановится, так как начнется этап ввода в эксплуатацию домов, строительство которых было запущено после отмены льготной ипотеки. С ними застройщики успели учесть новые реалии, говорит руководитель ЕРЗ.РФ.</w:t>
      </w:r>
    </w:p>
    <w:p w:rsidR="00851903" w:rsidRDefault="00851903" w:rsidP="00851903">
      <w:pPr>
        <w:pStyle w:val="DocumentBody"/>
      </w:pPr>
      <w:r>
        <w:t xml:space="preserve">Если перенос сроков станет системной практикой, в отрасли вырастет неопределенность при планировании темпов </w:t>
      </w:r>
      <w:r>
        <w:rPr>
          <w:b/>
        </w:rPr>
        <w:t>строительства</w:t>
      </w:r>
      <w:r>
        <w:t xml:space="preserve"> жилья, говорит Антон </w:t>
      </w:r>
      <w:r>
        <w:rPr>
          <w:b/>
        </w:rPr>
        <w:t>Глушков</w:t>
      </w:r>
      <w:r>
        <w:t>. Продолжение этой тенденции повлечет за собой финансово-экономические последствия для дольщиков, что снизит спрос еще больше.</w:t>
      </w:r>
    </w:p>
    <w:p w:rsidR="00851903" w:rsidRDefault="00851903" w:rsidP="00851903">
      <w:pPr>
        <w:pStyle w:val="DocumentBody"/>
      </w:pPr>
      <w:r>
        <w:t>Кроме того, трансформируется модель спроса. Покупатели начнут оформлять сделки на практически готовое жилье и перестанут рассматривать комплексы на стадии котлована, говорит руководитель практики консультационных услуг в сфере недвижимости "Технологии Доверия" Андрей Тонконогов. Для застройщиков это значит, что на старте продаж они практически не смогут реализовать свои квартиры, соответственно, из-за низких продаж ставка по проектному финансированию будет высокой.</w:t>
      </w:r>
    </w:p>
    <w:p w:rsidR="00851903" w:rsidRDefault="00851903" w:rsidP="00851903">
      <w:pPr>
        <w:pStyle w:val="DocumentBody"/>
      </w:pPr>
      <w:r>
        <w:t xml:space="preserve">"Потребители будут приобретать жилье ближе к завершению строительства, а невозможность реализовать квартиры на стадии котлована будет увеличивать себестоимость и давить на бюджет проекта. Начнутся качели, которые приведут к уменьшению ввода новых комплексов. А переложить издержки на потребителя будет сложно, так как стоимость покупки уже запредельная. Из-за этого темпы продаж продолжат </w:t>
      </w:r>
      <w:proofErr w:type="spellStart"/>
      <w:r>
        <w:t>стагнировать</w:t>
      </w:r>
      <w:proofErr w:type="spellEnd"/>
      <w:r>
        <w:t>", - поделился Андрей Тонконогов.</w:t>
      </w:r>
    </w:p>
    <w:p w:rsidR="00851903" w:rsidRDefault="00851903" w:rsidP="00851903">
      <w:pPr>
        <w:pStyle w:val="DocumentBody"/>
      </w:pPr>
      <w:r>
        <w:t>Чтобы переломить тенденцию, рынку в первую очередь необходимо снижение ключевой ставки - в 2026 году, по прогнозам банкиров, она опустится до 12-13%. Смягчение денежно-кредитной политики создаст предпосылки для качественного "перезапуска" всей строительной отрасли и многих смежных с ней, считают в "Самолете". Деньги станут дешевле для всех - застройщиков, подрядчиков, поставщиков, клиентов, партнеров, что позитивно скажется на объемах, сроках ввода жилья и передачи ключей. Также в компании ожидают, что при одновременной стабилизации ситуации с кадрами в отрасли проблема сойдет на нет.</w:t>
      </w:r>
    </w:p>
    <w:p w:rsidR="00851903" w:rsidRDefault="00851903" w:rsidP="00851903">
      <w:pPr>
        <w:pStyle w:val="DocumentBody"/>
      </w:pPr>
      <w:r>
        <w:t xml:space="preserve">Еще одним важным фактором станет отмена моратория с 2026 года, считает Антон </w:t>
      </w:r>
      <w:r>
        <w:rPr>
          <w:b/>
        </w:rPr>
        <w:t>Глушков</w:t>
      </w:r>
      <w:r>
        <w:t>. Решение значительно изменит экономические стимулы: возврат ответственности и реальная возможность взыскания неустоек превратят практику по переносу сроков и получению выгоды в дорогостоящую и невыгодную стратегию.</w:t>
      </w:r>
    </w:p>
    <w:p w:rsidR="00851903" w:rsidRDefault="00851903" w:rsidP="00851903">
      <w:pPr>
        <w:pStyle w:val="DocumentBody"/>
      </w:pPr>
      <w:r>
        <w:t xml:space="preserve">"Возвращение ответственности за срыв сроков через восстановление обязательств по выплате неустоек рассматривается как наиболее эффективный механизм для остановки этой тенденции. Перспектива штрафных санкций может вновь вернуть застройщикам стимул завершать объекты вовремя", - резюмировал </w:t>
      </w:r>
      <w:r>
        <w:rPr>
          <w:b/>
        </w:rPr>
        <w:t>президент НОСТРОЙ</w:t>
      </w:r>
      <w:r>
        <w:t>.</w:t>
      </w:r>
    </w:p>
    <w:p w:rsidR="00851903" w:rsidRDefault="00851903" w:rsidP="00851903">
      <w:pPr>
        <w:pStyle w:val="DocumentBody"/>
      </w:pPr>
      <w:r>
        <w:t xml:space="preserve">Ангелина </w:t>
      </w:r>
      <w:proofErr w:type="spellStart"/>
      <w:r>
        <w:t>Зиньковская</w:t>
      </w:r>
      <w:proofErr w:type="spellEnd"/>
    </w:p>
    <w:p w:rsidR="00851903" w:rsidRDefault="00851903" w:rsidP="00851903">
      <w:pPr>
        <w:pStyle w:val="DocumentBody"/>
      </w:pPr>
      <w:r>
        <w:t>Журналист-редактор</w:t>
      </w:r>
    </w:p>
    <w:p w:rsidR="00851903" w:rsidRDefault="00851903" w:rsidP="00851903">
      <w:pPr>
        <w:pStyle w:val="DocumentBody"/>
      </w:pPr>
      <w:r>
        <w:t xml:space="preserve">Ангелина </w:t>
      </w:r>
      <w:proofErr w:type="spellStart"/>
      <w:r>
        <w:t>Зиньковская</w:t>
      </w:r>
      <w:proofErr w:type="spellEnd"/>
    </w:p>
    <w:p w:rsidR="00851903" w:rsidRDefault="00851903" w:rsidP="00851903">
      <w:pPr>
        <w:pStyle w:val="DocumentBody"/>
      </w:pPr>
      <w:r>
        <w:t>Журналист-редактор</w:t>
      </w:r>
    </w:p>
    <w:p w:rsidR="00851903" w:rsidRDefault="00851903" w:rsidP="00851903">
      <w:pPr>
        <w:pStyle w:val="DocumentAuthor"/>
      </w:pPr>
      <w:r>
        <w:t xml:space="preserve">Ангелина </w:t>
      </w:r>
      <w:proofErr w:type="spellStart"/>
      <w:r>
        <w:t>Зиньковская</w:t>
      </w:r>
      <w:proofErr w:type="spellEnd"/>
    </w:p>
    <w:p w:rsidR="00851903" w:rsidRDefault="002F5861" w:rsidP="00851903">
      <w:hyperlink r:id="rId13" w:history="1">
        <w:r w:rsidR="00851903">
          <w:rPr>
            <w:rStyle w:val="DocumentOriginalLink"/>
          </w:rPr>
          <w:t>https://dvizhenie.ru/media/5269/vvod-otkladyvaetsya-pochemu-zastrojshiki-perenosyat-sdachu-zhk-i-kak-eto-otrazitsya-na-sprose</w:t>
        </w:r>
      </w:hyperlink>
    </w:p>
    <w:p w:rsidR="00851903" w:rsidRDefault="00851903" w:rsidP="00851903">
      <w:r>
        <w:rPr>
          <w:sz w:val="18"/>
        </w:rPr>
        <w:t>назад: </w:t>
      </w:r>
      <w:hyperlink w:anchor="ref_toc" w:history="1">
        <w:r>
          <w:rPr>
            <w:rStyle w:val="NavigationLink"/>
          </w:rPr>
          <w:t>оглавление</w:t>
        </w:r>
      </w:hyperlink>
    </w:p>
    <w:p w:rsidR="00DD581D" w:rsidRDefault="002751F4" w:rsidP="00516520">
      <w:pPr>
        <w:pStyle w:val="3"/>
      </w:pPr>
      <w:bookmarkStart w:id="25" w:name="_Toc217458984"/>
      <w:r>
        <w:rPr>
          <w:rStyle w:val="DocumentName"/>
        </w:rPr>
        <w:t>З</w:t>
      </w:r>
      <w:r w:rsidRPr="00640476">
        <w:rPr>
          <w:rStyle w:val="DocumentName"/>
        </w:rPr>
        <w:t>аседание Экспертного совета НОСТРОЙ</w:t>
      </w:r>
      <w:bookmarkEnd w:id="22"/>
      <w:bookmarkEnd w:id="25"/>
    </w:p>
    <w:p w:rsidR="00103DDC" w:rsidRDefault="00103DDC" w:rsidP="00103DDC">
      <w:pPr>
        <w:pStyle w:val="4"/>
      </w:pPr>
      <w:bookmarkStart w:id="26" w:name="_Toc217412443"/>
      <w:bookmarkStart w:id="27" w:name="_Toc217458985"/>
      <w:r>
        <w:rPr>
          <w:rStyle w:val="DocumentDate"/>
        </w:rPr>
        <w:t>23.12.2025</w:t>
      </w:r>
      <w:r>
        <w:br/>
      </w:r>
      <w:proofErr w:type="spellStart"/>
      <w:r>
        <w:rPr>
          <w:rStyle w:val="DocumentSource"/>
        </w:rPr>
        <w:t>Seldon</w:t>
      </w:r>
      <w:proofErr w:type="spellEnd"/>
      <w:r>
        <w:rPr>
          <w:rStyle w:val="DocumentSource"/>
        </w:rPr>
        <w:t xml:space="preserve"> </w:t>
      </w:r>
      <w:proofErr w:type="spellStart"/>
      <w:r>
        <w:rPr>
          <w:rStyle w:val="DocumentSource"/>
        </w:rPr>
        <w:t>News</w:t>
      </w:r>
      <w:proofErr w:type="spellEnd"/>
      <w:r>
        <w:rPr>
          <w:rStyle w:val="DocumentSource"/>
        </w:rPr>
        <w:t xml:space="preserve"> (news.myseldon.com)</w:t>
      </w:r>
      <w:r>
        <w:br/>
      </w:r>
      <w:r>
        <w:rPr>
          <w:rStyle w:val="DocumentName"/>
        </w:rPr>
        <w:t>Члены Экспертного совета НОСТРОЙ одобрили план на 2025 год</w:t>
      </w:r>
      <w:bookmarkEnd w:id="26"/>
      <w:bookmarkEnd w:id="27"/>
    </w:p>
    <w:p w:rsidR="00103DDC" w:rsidRDefault="00103DDC" w:rsidP="002751F4">
      <w:pPr>
        <w:pStyle w:val="5"/>
      </w:pPr>
      <w:r>
        <w:t xml:space="preserve">Очередное 134-е заседание Экспертного совета </w:t>
      </w:r>
      <w:r>
        <w:rPr>
          <w:b/>
        </w:rPr>
        <w:t>Национального объединения строителей (НОСТРОЙ</w:t>
      </w:r>
      <w:r>
        <w:t xml:space="preserve">) по вопросам совершенствования законодательства в </w:t>
      </w:r>
      <w:r>
        <w:rPr>
          <w:b/>
        </w:rPr>
        <w:t>строительной</w:t>
      </w:r>
      <w:r>
        <w:t xml:space="preserve"> сфере состоялось в стенах нацобъединения 12 декабря 2025 года под председательством Алексея Белоусова. В нем приняли участие 23 члена Экспертного совета, а также </w:t>
      </w:r>
      <w:r>
        <w:rPr>
          <w:b/>
        </w:rPr>
        <w:t>президент НОСТРОЙ</w:t>
      </w:r>
      <w:r>
        <w:t xml:space="preserve"> Антон </w:t>
      </w:r>
      <w:r>
        <w:rPr>
          <w:b/>
        </w:rPr>
        <w:t>Глушков</w:t>
      </w:r>
      <w:r>
        <w:t xml:space="preserve"> и вице-президент </w:t>
      </w:r>
      <w:r>
        <w:rPr>
          <w:b/>
        </w:rPr>
        <w:t>НОСТРОЙ</w:t>
      </w:r>
      <w:r>
        <w:t xml:space="preserve"> Аркадий </w:t>
      </w:r>
      <w:proofErr w:type="spellStart"/>
      <w:r>
        <w:rPr>
          <w:b/>
        </w:rPr>
        <w:t>Чернецкий</w:t>
      </w:r>
      <w:proofErr w:type="spellEnd"/>
      <w:r>
        <w:t>.</w:t>
      </w:r>
    </w:p>
    <w:p w:rsidR="00103DDC" w:rsidRDefault="00103DDC" w:rsidP="00103DDC">
      <w:pPr>
        <w:pStyle w:val="DocumentBody"/>
      </w:pPr>
      <w:r>
        <w:rPr>
          <w:b/>
        </w:rPr>
        <w:t>Президент НОСТРОЙ</w:t>
      </w:r>
      <w:r>
        <w:t xml:space="preserve"> дал положительную оценку работе Экспертного совета в 2025 году и обозначил ключевые направления работы на 2026 год.</w:t>
      </w:r>
    </w:p>
    <w:p w:rsidR="00103DDC" w:rsidRDefault="00103DDC" w:rsidP="00103DDC">
      <w:pPr>
        <w:pStyle w:val="DocumentBody"/>
      </w:pPr>
      <w:r>
        <w:t>Экспертный совет утвердил заключения по проектам:</w:t>
      </w:r>
    </w:p>
    <w:p w:rsidR="00103DDC" w:rsidRDefault="00103DDC" w:rsidP="00103DDC">
      <w:pPr>
        <w:pStyle w:val="DocumentBody"/>
        <w:numPr>
          <w:ilvl w:val="0"/>
          <w:numId w:val="33"/>
        </w:numPr>
        <w:spacing w:after="0"/>
        <w:ind w:left="357" w:hanging="357"/>
      </w:pPr>
      <w:r>
        <w:t>федерального закона № 987202-8 о внесении изменений в Градостроительный кодекс Российской Федерации в части запрета выдачи разрешений на строительство МКД в населенных пунктах с дефицитом инфраструктуры;</w:t>
      </w:r>
    </w:p>
    <w:p w:rsidR="00103DDC" w:rsidRDefault="00103DDC" w:rsidP="00103DDC">
      <w:pPr>
        <w:pStyle w:val="DocumentBody"/>
        <w:numPr>
          <w:ilvl w:val="0"/>
          <w:numId w:val="33"/>
        </w:numPr>
        <w:spacing w:after="0"/>
        <w:ind w:left="357" w:hanging="357"/>
      </w:pPr>
      <w:r>
        <w:t>приказа Минстроя России об утверждении перечня строительных материалов и оборудования (ID проекта 162724).</w:t>
      </w:r>
    </w:p>
    <w:p w:rsidR="00103DDC" w:rsidRDefault="00103DDC" w:rsidP="00103DDC">
      <w:pPr>
        <w:pStyle w:val="DocumentBody"/>
      </w:pPr>
      <w:r>
        <w:t xml:space="preserve">Также принято решение направить в адрес </w:t>
      </w:r>
      <w:r>
        <w:rPr>
          <w:b/>
        </w:rPr>
        <w:t>президента НОСТРОЙ</w:t>
      </w:r>
      <w:r>
        <w:t xml:space="preserve"> выработанные позиции Экспертного совета:</w:t>
      </w:r>
    </w:p>
    <w:p w:rsidR="00103DDC" w:rsidRDefault="00103DDC" w:rsidP="00103DDC">
      <w:pPr>
        <w:pStyle w:val="DocumentBody"/>
        <w:numPr>
          <w:ilvl w:val="0"/>
          <w:numId w:val="34"/>
        </w:numPr>
        <w:spacing w:after="0"/>
        <w:ind w:left="357" w:hanging="357"/>
      </w:pPr>
      <w:r>
        <w:t>по законопроекту «О внесении изменений в Градостроительный кодекс Российской Федерации» (ID проекта 161917),</w:t>
      </w:r>
    </w:p>
    <w:p w:rsidR="00103DDC" w:rsidRDefault="00103DDC" w:rsidP="00103DDC">
      <w:pPr>
        <w:pStyle w:val="DocumentBody"/>
        <w:numPr>
          <w:ilvl w:val="0"/>
          <w:numId w:val="34"/>
        </w:numPr>
        <w:spacing w:after="0"/>
        <w:ind w:left="357" w:hanging="357"/>
      </w:pPr>
      <w:r>
        <w:t>по проекту федерального закона № 1076640-8 «О внесении изменений в статью 106 Земельного кодекса Российской Федерации и статью 26 Федерального закона «О внесении изменений в Градостроительный кодекс Российской Федерации и отдельные законодательные акты Российской Федерации»,</w:t>
      </w:r>
    </w:p>
    <w:p w:rsidR="00103DDC" w:rsidRDefault="00103DDC" w:rsidP="00103DDC">
      <w:pPr>
        <w:pStyle w:val="DocumentBody"/>
        <w:numPr>
          <w:ilvl w:val="0"/>
          <w:numId w:val="34"/>
        </w:numPr>
        <w:spacing w:after="0"/>
        <w:ind w:left="357" w:hanging="357"/>
      </w:pPr>
      <w:r>
        <w:t>по проекту приказа Минтруда России об утверждении профессионального стандарта «Специалист лабораторного контроля в строительстве» (ID проекта 162830).</w:t>
      </w:r>
    </w:p>
    <w:p w:rsidR="00103DDC" w:rsidRDefault="00103DDC" w:rsidP="00103DDC">
      <w:pPr>
        <w:pStyle w:val="DocumentBody"/>
      </w:pPr>
      <w:r>
        <w:t>В блоке вопросов, посвящённых саморегулированию, Экспертный совет утвердил заключение по проекту федерального закона № 834808-8 «О внесении изменений в Кодекс Российской Федерации об административных правонарушениях».</w:t>
      </w:r>
    </w:p>
    <w:p w:rsidR="00103DDC" w:rsidRDefault="00103DDC" w:rsidP="00103DDC">
      <w:pPr>
        <w:pStyle w:val="DocumentBody"/>
      </w:pPr>
      <w:r>
        <w:t>По вопросу о предложениях по изменению законодательства для стабилизации системы саморегулирования в строительстве принято решение о создании рабочей группы под руководством Виктории Панариной. Рабочей группе поручено подготовить проект экспертного заключения с предложениями по изменению законодательства.</w:t>
      </w:r>
    </w:p>
    <w:p w:rsidR="00103DDC" w:rsidRDefault="00103DDC" w:rsidP="00103DDC">
      <w:pPr>
        <w:pStyle w:val="DocumentBody"/>
      </w:pPr>
      <w:r>
        <w:t>Члены Экспертного совета одобрили деятельность Экспертного совета за 2025 год и договорились утвердить отчет по состоянию на 31 декабря 2025 года на следующем заседании. Кроме того, одобрены изменения в Плане работы Экспертного совета на второе полугодие 2025 года, предусматривающие перенос рассмотрения ряда пунктов Плана на первое полугодие 2026 года.</w:t>
      </w:r>
    </w:p>
    <w:p w:rsidR="00103DDC" w:rsidRDefault="00103DDC" w:rsidP="00103DDC">
      <w:pPr>
        <w:pStyle w:val="DocumentBody"/>
      </w:pPr>
      <w:r>
        <w:t>По завершении заседания Алексей Белоусов проинформировал участников о проведении следующего заседания Экспертного совета 13 февраля 2026 года в городе Сочи и пожелал всем плодотворного нового года.</w:t>
      </w:r>
    </w:p>
    <w:p w:rsidR="00103DDC" w:rsidRDefault="002F5861" w:rsidP="00103DDC">
      <w:hyperlink r:id="rId14" w:history="1">
        <w:r w:rsidR="00103DDC">
          <w:rPr>
            <w:rStyle w:val="DocumentOriginalLink"/>
          </w:rPr>
          <w:t>https://myseldon.com/ru/news/index/339649052</w:t>
        </w:r>
      </w:hyperlink>
    </w:p>
    <w:p w:rsidR="00103DDC" w:rsidRDefault="00103DDC" w:rsidP="00103DDC">
      <w:r>
        <w:rPr>
          <w:sz w:val="18"/>
        </w:rPr>
        <w:t>назад: </w:t>
      </w:r>
      <w:hyperlink w:anchor="ref_toc" w:history="1">
        <w:r>
          <w:rPr>
            <w:rStyle w:val="NavigationLink"/>
          </w:rPr>
          <w:t>оглавление</w:t>
        </w:r>
      </w:hyperlink>
    </w:p>
    <w:p w:rsidR="00DD581D" w:rsidRDefault="00851903" w:rsidP="00851903">
      <w:pPr>
        <w:pStyle w:val="3"/>
      </w:pPr>
      <w:bookmarkStart w:id="28" w:name="_Toc216940440"/>
      <w:bookmarkStart w:id="29" w:name="_Toc217026836"/>
      <w:bookmarkStart w:id="30" w:name="_Toc217458986"/>
      <w:bookmarkStart w:id="31" w:name="_Toc217372525"/>
      <w:r>
        <w:rPr>
          <w:rStyle w:val="DocumentName"/>
        </w:rPr>
        <w:t>Всероссийский вебинар для строительной отрасли по изменениям в налогообложении</w:t>
      </w:r>
      <w:bookmarkEnd w:id="28"/>
      <w:bookmarkEnd w:id="29"/>
      <w:bookmarkEnd w:id="30"/>
    </w:p>
    <w:p w:rsidR="00851903" w:rsidRDefault="00851903" w:rsidP="00851903">
      <w:pPr>
        <w:pStyle w:val="4"/>
      </w:pPr>
      <w:bookmarkStart w:id="32" w:name="_Toc217455697"/>
      <w:bookmarkStart w:id="33" w:name="_Toc217458987"/>
      <w:r>
        <w:rPr>
          <w:rStyle w:val="DocumentDate"/>
        </w:rPr>
        <w:t>24.12.2025</w:t>
      </w:r>
      <w:r>
        <w:br/>
      </w:r>
      <w:r>
        <w:rPr>
          <w:rStyle w:val="DocumentSource"/>
        </w:rPr>
        <w:t>SROportal.ru</w:t>
      </w:r>
      <w:r>
        <w:br/>
      </w:r>
      <w:r>
        <w:rPr>
          <w:rStyle w:val="DocumentName"/>
        </w:rPr>
        <w:t xml:space="preserve">НОСТРОЙ провел </w:t>
      </w:r>
      <w:proofErr w:type="spellStart"/>
      <w:r>
        <w:rPr>
          <w:rStyle w:val="DocumentName"/>
        </w:rPr>
        <w:t>вебинар</w:t>
      </w:r>
      <w:proofErr w:type="spellEnd"/>
      <w:r>
        <w:rPr>
          <w:rStyle w:val="DocumentName"/>
        </w:rPr>
        <w:t xml:space="preserve"> по изменениям в налогообложении</w:t>
      </w:r>
      <w:bookmarkEnd w:id="32"/>
      <w:bookmarkEnd w:id="33"/>
    </w:p>
    <w:p w:rsidR="00851903" w:rsidRDefault="00851903" w:rsidP="00851903">
      <w:pPr>
        <w:pStyle w:val="DocumentBody"/>
      </w:pPr>
      <w:r>
        <w:t>Мероприятие состоялось 17 декабря 2025 года при участии специалистов налоговой службой по крупнейшим налогоплательщикам и было адресовано представителям строительных компаний и СРО, а также специалистам строительной отрасли, которым предстоит на практике применять новые требования с 1 января 2026 года.</w:t>
      </w:r>
    </w:p>
    <w:p w:rsidR="00851903" w:rsidRDefault="00851903" w:rsidP="00851903">
      <w:pPr>
        <w:pStyle w:val="DocumentBody"/>
      </w:pPr>
      <w:r>
        <w:t xml:space="preserve">Ключевые изменения затронут ставку НДС, которая повышается с 20% до 22%, а также условия применения специальных налоговых режимов, но больше всего вопросов у отрасли вызывает корреляция данных изменений с градостроительным и закупочных законодательством, где ключевым институтом является твердая цена контракта и компенсационный подход затрат подрядчика в ценообразовании. По оценкам </w:t>
      </w:r>
      <w:r>
        <w:rPr>
          <w:b/>
        </w:rPr>
        <w:t>НОСТРОЙ</w:t>
      </w:r>
      <w:r>
        <w:t>, поправки затронут более 7 тысяч строительных компаний - членов СРО с оборотом от 20 до 60 млн рублей, а также 55,1 тыс. государственных и муниципальных контрактов на общую сумму 13,57 трлн рублей, которые были рассчитаны и исполняются по текущим требованиям.</w:t>
      </w:r>
    </w:p>
    <w:p w:rsidR="00851903" w:rsidRDefault="00851903" w:rsidP="00851903">
      <w:pPr>
        <w:pStyle w:val="5"/>
      </w:pPr>
      <w:r>
        <w:t xml:space="preserve">Мероприятие прошло под руководством </w:t>
      </w:r>
      <w:r>
        <w:rPr>
          <w:b/>
        </w:rPr>
        <w:t>президента НОСТРОЙ</w:t>
      </w:r>
      <w:r>
        <w:t xml:space="preserve"> Антона </w:t>
      </w:r>
      <w:r>
        <w:rPr>
          <w:b/>
        </w:rPr>
        <w:t>Глушкова</w:t>
      </w:r>
      <w:r>
        <w:t xml:space="preserve">, который выступил инициатором </w:t>
      </w:r>
      <w:proofErr w:type="spellStart"/>
      <w:r>
        <w:t>вебинара</w:t>
      </w:r>
      <w:proofErr w:type="spellEnd"/>
      <w:r>
        <w:t xml:space="preserve"> на основе многочисленных запросов от </w:t>
      </w:r>
      <w:r>
        <w:rPr>
          <w:b/>
        </w:rPr>
        <w:t>строительной</w:t>
      </w:r>
      <w:r>
        <w:t xml:space="preserve"> отрасли. В своем выступлении спикер отметил ключевую роль в защите интересов </w:t>
      </w:r>
      <w:r>
        <w:rPr>
          <w:b/>
        </w:rPr>
        <w:t>строителей</w:t>
      </w:r>
      <w:r>
        <w:t xml:space="preserve"> постановления Конституционного суда РФ от 25 ноября 2025 года, которое обязывает законодателя устранить правовые пробелы, связанные с переходным периодом. До внесения соответствующих поправок подрядчикам рекомендуется обращаться в суд для компенсации дополнительных расходов.</w:t>
      </w:r>
    </w:p>
    <w:p w:rsidR="00851903" w:rsidRDefault="00851903" w:rsidP="00851903">
      <w:pPr>
        <w:pStyle w:val="DocumentBody"/>
      </w:pPr>
      <w:r>
        <w:t xml:space="preserve">На </w:t>
      </w:r>
      <w:proofErr w:type="spellStart"/>
      <w:r>
        <w:t>вебинаре</w:t>
      </w:r>
      <w:proofErr w:type="spellEnd"/>
      <w:r>
        <w:t xml:space="preserve"> выступили представители налоговой службы по крупнейшим налогоплательщикам Ирина Александрова и Ольга Кузнецова, курирующие в инспекции строительный сектор, которые разъяснили новые правила выставления счетов-фактур, порядок возмещения и уплаты НДС, а также условия перехода с упрощенной системы налогообложения на общую.</w:t>
      </w:r>
    </w:p>
    <w:p w:rsidR="00851903" w:rsidRDefault="00851903" w:rsidP="00851903">
      <w:pPr>
        <w:pStyle w:val="DocumentBody"/>
      </w:pPr>
      <w:r>
        <w:t xml:space="preserve">Павел Малахов, заместитель руководителя аппарата </w:t>
      </w:r>
      <w:r>
        <w:rPr>
          <w:b/>
        </w:rPr>
        <w:t>НОСТРОЙ</w:t>
      </w:r>
      <w:r>
        <w:t>, представил алгоритм действий для подрядчиков, которые сталкиваются с необходимостью приведения контрактов в соответствие с новыми нормами. Он отметил, что в законодательстве сохраняются пробелы, особенно в части согласования изменений с Градостроительным кодексом и Федеральным законом № 44-ФЗ о закупках.</w:t>
      </w:r>
    </w:p>
    <w:p w:rsidR="00851903" w:rsidRDefault="00851903" w:rsidP="00851903">
      <w:pPr>
        <w:pStyle w:val="DocumentBody"/>
      </w:pPr>
      <w:r>
        <w:t>В ходе селектора участники получили ответы на актуальные вопросы, касающиеся применения новой ставки НДС, перехода с УСН, оформления счетов-фактур и других аспектов налоговой реформы.</w:t>
      </w:r>
    </w:p>
    <w:p w:rsidR="00851903" w:rsidRDefault="002F5861" w:rsidP="00851903">
      <w:hyperlink r:id="rId15" w:history="1">
        <w:r w:rsidR="00851903">
          <w:rPr>
            <w:rStyle w:val="DocumentOriginalLink"/>
          </w:rPr>
          <w:t>https://sroportal.ru/news/nostroj-provel-vebinar-po-izmeneniyam-v-nalogooblozhenii/</w:t>
        </w:r>
      </w:hyperlink>
    </w:p>
    <w:p w:rsidR="00851903" w:rsidRDefault="00851903" w:rsidP="00851903">
      <w:r>
        <w:rPr>
          <w:sz w:val="18"/>
        </w:rPr>
        <w:t>назад: </w:t>
      </w:r>
      <w:hyperlink w:anchor="ref_toc" w:history="1">
        <w:r>
          <w:rPr>
            <w:rStyle w:val="NavigationLink"/>
          </w:rPr>
          <w:t>оглавление</w:t>
        </w:r>
      </w:hyperlink>
    </w:p>
    <w:p w:rsidR="00851903" w:rsidRDefault="00851903" w:rsidP="00851903">
      <w:pPr>
        <w:pStyle w:val="TitleDoubles"/>
      </w:pPr>
      <w:r>
        <w:t>Сообщения с аналогичным содержанием:</w:t>
      </w:r>
    </w:p>
    <w:p w:rsidR="00851903" w:rsidRDefault="00851903" w:rsidP="00851903">
      <w:pPr>
        <w:pStyle w:val="DocumentDoubles"/>
      </w:pPr>
      <w:r>
        <w:t xml:space="preserve">24.12.2025 </w:t>
      </w:r>
      <w:proofErr w:type="spellStart"/>
      <w:r>
        <w:t>Seldon</w:t>
      </w:r>
      <w:proofErr w:type="spellEnd"/>
      <w:r>
        <w:t xml:space="preserve"> </w:t>
      </w:r>
      <w:proofErr w:type="spellStart"/>
      <w:r>
        <w:t>News</w:t>
      </w:r>
      <w:proofErr w:type="spellEnd"/>
      <w:r>
        <w:t xml:space="preserve"> (news.myseldon.com)</w:t>
      </w:r>
      <w:r>
        <w:br/>
        <w:t xml:space="preserve">НОСТРОЙ провел </w:t>
      </w:r>
      <w:proofErr w:type="spellStart"/>
      <w:r>
        <w:t>вебинар</w:t>
      </w:r>
      <w:proofErr w:type="spellEnd"/>
      <w:r>
        <w:t xml:space="preserve"> по изменениям в налогообложении</w:t>
      </w:r>
      <w:r>
        <w:br/>
      </w:r>
      <w:hyperlink r:id="rId16" w:history="1">
        <w:r>
          <w:rPr>
            <w:rStyle w:val="DoubleOriginalLink"/>
          </w:rPr>
          <w:t>https://myseldon.com/ru/news/index/339697944</w:t>
        </w:r>
      </w:hyperlink>
    </w:p>
    <w:p w:rsidR="00DD581D" w:rsidRDefault="00F64FB6" w:rsidP="00516520">
      <w:pPr>
        <w:pStyle w:val="3"/>
      </w:pPr>
      <w:bookmarkStart w:id="34" w:name="_Toc217458988"/>
      <w:r>
        <w:rPr>
          <w:rStyle w:val="DocumentName"/>
        </w:rPr>
        <w:t>В Минстрое обсудили обновление законодательства РФ по вопросам ценообразования строительных ресурсов</w:t>
      </w:r>
      <w:bookmarkEnd w:id="31"/>
      <w:bookmarkEnd w:id="34"/>
    </w:p>
    <w:p w:rsidR="00F64FB6" w:rsidRDefault="00F64FB6" w:rsidP="00F64FB6">
      <w:pPr>
        <w:pStyle w:val="4"/>
      </w:pPr>
      <w:bookmarkStart w:id="35" w:name="_Toc217458989"/>
      <w:bookmarkStart w:id="36" w:name="_Toc217372545"/>
      <w:r>
        <w:rPr>
          <w:rStyle w:val="DocumentDate"/>
        </w:rPr>
        <w:t>23.12.2025</w:t>
      </w:r>
      <w:r>
        <w:br/>
      </w:r>
      <w:r>
        <w:rPr>
          <w:rStyle w:val="DocumentSource"/>
        </w:rPr>
        <w:t xml:space="preserve">Кто </w:t>
      </w:r>
      <w:proofErr w:type="spellStart"/>
      <w:r>
        <w:rPr>
          <w:rStyle w:val="DocumentSource"/>
        </w:rPr>
        <w:t>Строит.ру</w:t>
      </w:r>
      <w:proofErr w:type="spellEnd"/>
      <w:r>
        <w:rPr>
          <w:rStyle w:val="DocumentSource"/>
        </w:rPr>
        <w:t xml:space="preserve"> (ktostroit.ru)</w:t>
      </w:r>
      <w:r>
        <w:br/>
      </w:r>
      <w:r>
        <w:rPr>
          <w:rStyle w:val="DocumentName"/>
        </w:rPr>
        <w:t>Обновление законодательства РФ по вопросам ценообразования строительных ресурсов обсудили участники Всероссийского совещания</w:t>
      </w:r>
      <w:bookmarkEnd w:id="35"/>
    </w:p>
    <w:p w:rsidR="00F64FB6" w:rsidRDefault="00F64FB6" w:rsidP="00F64FB6">
      <w:pPr>
        <w:pStyle w:val="DocumentBody"/>
      </w:pPr>
      <w:r>
        <w:t>Участники совещание под председательством замминистра строительства и ЖКХ РФ Сергея Музыченко обсудили обновление системы мониторинга цен строительных ресурсов, правил казначейского сопровождения авансовых платежей и развитие рынка электронной и биржевой торговли строительных ресурсов обсудили в Минстрое России.</w:t>
      </w:r>
    </w:p>
    <w:p w:rsidR="00F64FB6" w:rsidRDefault="00F64FB6" w:rsidP="00F64FB6">
      <w:pPr>
        <w:pStyle w:val="DocumentBody"/>
      </w:pPr>
      <w:r>
        <w:t>В фокусе внимания нововведения в законодательстве РФ, которые были приняты с августа по декабрь 2025 года и должны будут применяться участниками строительной отрасли с 2026 года. Работа по обновлению законодательства и развитию нормативной базы строительных ресурсов ведется Минстроем России соответствии со Стратегией развития строительной отрасли и жилищно-коммунального хозяйства до 2030 года с прогнозом до 2035 года, а также Планом мероприятий («дорожной картой») по совершенствованию ценообразования в строительстве до 2030 года.</w:t>
      </w:r>
    </w:p>
    <w:p w:rsidR="00F64FB6" w:rsidRDefault="00F64FB6" w:rsidP="00F64FB6">
      <w:pPr>
        <w:pStyle w:val="DocumentBody"/>
      </w:pPr>
      <w:r>
        <w:t>В рамках совещания представители Минстроя России, Федерального Казначейства и ФАС России рассказали о нововведениях в системе ценообразования в строительстве, а также о включении бирж и федеральных электронных торговых площадок в качестве участников мониторинга цен строительных ресурсов. Также среди ключевых тем новые правила перечисления авансовых платежей поставщикам и производителям строительных материалов и оборудования в 2026 году при казначейском сопровождении авансовых платежей. Кроме того, обсудили развиваемый сегмент электронной и биржевой торговли строительными ресурсами, а также введение минимальной доли продажи цемента на организованных торгах и регистрации внебиржевых сделок с цементом в реестре внебиржевых договоров.</w:t>
      </w:r>
    </w:p>
    <w:p w:rsidR="00F64FB6" w:rsidRDefault="00F64FB6" w:rsidP="00F64FB6">
      <w:pPr>
        <w:pStyle w:val="5"/>
      </w:pPr>
      <w:r>
        <w:t xml:space="preserve">С докладами и предложениями на совещании выступили представители федеральных органов исполнительной власти, профильные заказчики и организации, организаторы торговли, электронные торговые площадки, а также представители отраслевого сообщества, НАИК, </w:t>
      </w:r>
      <w:r>
        <w:rPr>
          <w:b/>
        </w:rPr>
        <w:t>НОСТРОЙ</w:t>
      </w:r>
      <w:r>
        <w:t>. Для региональных органов власти, организаций и представителей отрасли была обеспечена онлайн трансляция данного совещания.</w:t>
      </w:r>
    </w:p>
    <w:p w:rsidR="00F64FB6" w:rsidRDefault="00F64FB6" w:rsidP="00F64FB6">
      <w:pPr>
        <w:pStyle w:val="DocumentBody"/>
      </w:pPr>
      <w:r>
        <w:t>С записью данного совещания и презентационными материалами докладчиков можно ознакомиться на официальном сайте федеральной государственной информационной системы ценообразования в строительстве (ФГИС ЦС) по ссылке.</w:t>
      </w:r>
    </w:p>
    <w:p w:rsidR="00F64FB6" w:rsidRDefault="002F5861" w:rsidP="00F64FB6">
      <w:hyperlink r:id="rId17" w:history="1">
        <w:r w:rsidR="00F64FB6">
          <w:rPr>
            <w:rStyle w:val="DocumentOriginalLink"/>
          </w:rPr>
          <w:t>https://ktostroit.ru/news/323664/</w:t>
        </w:r>
      </w:hyperlink>
    </w:p>
    <w:p w:rsidR="00F64FB6" w:rsidRDefault="00F64FB6" w:rsidP="00F64FB6">
      <w:r>
        <w:rPr>
          <w:sz w:val="18"/>
        </w:rPr>
        <w:t>назад: </w:t>
      </w:r>
      <w:hyperlink w:anchor="ref_toc" w:history="1">
        <w:r>
          <w:rPr>
            <w:rStyle w:val="NavigationLink"/>
          </w:rPr>
          <w:t>оглавление</w:t>
        </w:r>
      </w:hyperlink>
    </w:p>
    <w:p w:rsidR="00DD581D" w:rsidRDefault="002751F4" w:rsidP="00516520">
      <w:pPr>
        <w:pStyle w:val="3"/>
      </w:pPr>
      <w:bookmarkStart w:id="37" w:name="_Toc217458990"/>
      <w:r>
        <w:rPr>
          <w:rStyle w:val="DocumentName"/>
        </w:rPr>
        <w:t>Первый «Фестиваль строительных профессий» в Троицке</w:t>
      </w:r>
      <w:bookmarkEnd w:id="36"/>
      <w:bookmarkEnd w:id="37"/>
    </w:p>
    <w:p w:rsidR="00103DDC" w:rsidRDefault="00103DDC" w:rsidP="00103DDC">
      <w:pPr>
        <w:pStyle w:val="4"/>
      </w:pPr>
      <w:bookmarkStart w:id="38" w:name="_Toc217412442"/>
      <w:bookmarkStart w:id="39" w:name="_Toc217458991"/>
      <w:r>
        <w:rPr>
          <w:rStyle w:val="DocumentDate"/>
        </w:rPr>
        <w:t>23.12.2025</w:t>
      </w:r>
      <w:r>
        <w:br/>
      </w:r>
      <w:r>
        <w:rPr>
          <w:rStyle w:val="DocumentSource"/>
        </w:rPr>
        <w:t>Строительный Эксперт (ardexpert.ru)</w:t>
      </w:r>
      <w:r>
        <w:br/>
      </w:r>
      <w:r>
        <w:rPr>
          <w:rStyle w:val="DocumentName"/>
        </w:rPr>
        <w:t>Троицк. Первый «Фестиваль строительных профессий»</w:t>
      </w:r>
      <w:bookmarkEnd w:id="38"/>
      <w:bookmarkEnd w:id="39"/>
    </w:p>
    <w:p w:rsidR="00103DDC" w:rsidRDefault="00103DDC" w:rsidP="00103DDC">
      <w:pPr>
        <w:pStyle w:val="DocumentBody"/>
      </w:pPr>
      <w:r>
        <w:t xml:space="preserve">19 декабря в шестом отделении Троицкой городской гимназии при поддержке VEKA </w:t>
      </w:r>
      <w:proofErr w:type="spellStart"/>
      <w:r>
        <w:t>Rus</w:t>
      </w:r>
      <w:proofErr w:type="spellEnd"/>
      <w:r>
        <w:t xml:space="preserve"> прошёл Первый креативный «Фестиваль строительных профессий».</w:t>
      </w:r>
    </w:p>
    <w:p w:rsidR="00103DDC" w:rsidRDefault="00103DDC" w:rsidP="00103DDC">
      <w:pPr>
        <w:pStyle w:val="DocumentBody"/>
      </w:pPr>
      <w:r>
        <w:t>Это событие стало настоящим открытием в профориентации школьников. Участники могли увидеть новый свежий подход, учитывающий особенности именно строительной отрасли, где дети не просто слушают лекции, но пробуют себя в роли самых настоящих строительных специалистов. Участниками стали ребята из кружка «Малоэтажная Академия. Троицк», дети из Детского общественного совета при Минстрое России, почётные гости, а рядом с ними - опытные наставники. Все активности работали параллельно: любой желающий мог подойти к любой из них и погрузиться в процесс.</w:t>
      </w:r>
    </w:p>
    <w:p w:rsidR="00103DDC" w:rsidRDefault="00103DDC" w:rsidP="002751F4">
      <w:pPr>
        <w:pStyle w:val="5"/>
      </w:pPr>
      <w:r>
        <w:t xml:space="preserve">Одна из станций - баннер-раскраска на строительную тематику. Дети раскрашивали огромный баннер с элементами стройплощадки, обсуждая с наставниками реальные проекты и процессы. Рядом, в партнёрстве с </w:t>
      </w:r>
      <w:r>
        <w:rPr>
          <w:b/>
        </w:rPr>
        <w:t>Национальным объединением строителей (НОСТРОЙ</w:t>
      </w:r>
      <w:r>
        <w:t>), прошла отдельная активность по основам производительности труда - здесь школьники отвечали на вопросы, разбирали, как оптимизировать работу на объекте, превращая идеи в эффективные практические схемы.</w:t>
      </w:r>
    </w:p>
    <w:p w:rsidR="00103DDC" w:rsidRDefault="00103DDC" w:rsidP="00103DDC">
      <w:pPr>
        <w:pStyle w:val="DocumentBody"/>
      </w:pPr>
      <w:r>
        <w:t>На другой площадке школьники собирали креативные здания из нестандартных материалов: спагетти, пластилина и скотча. Эксперименты с формами, опорами и балансом рождали устойчивые миниатюрные конструкции. Из простых материалов вырастали настоящие инженерные модели. И родители вместе с детьми активно возводили инновационные здания из подручных материалов.</w:t>
      </w:r>
    </w:p>
    <w:p w:rsidR="00103DDC" w:rsidRDefault="00103DDC" w:rsidP="00103DDC">
      <w:pPr>
        <w:pStyle w:val="DocumentBody"/>
      </w:pPr>
      <w:r>
        <w:t xml:space="preserve">Параллельно работала ещё одна активность - </w:t>
      </w:r>
      <w:proofErr w:type="spellStart"/>
      <w:r>
        <w:t>пазл</w:t>
      </w:r>
      <w:proofErr w:type="spellEnd"/>
      <w:r>
        <w:t xml:space="preserve"> «Земельный участок»: участники фестиваля из кусочков собирали цельный надел, а затем планировали на нём посёлок мечты. Участники объединяли идеи с соседних станций - домики, дороги, парки с учётом экологии и удобства жителей. Споры о размещении школ и зон отдыха превращались в уроки градостроительства.</w:t>
      </w:r>
    </w:p>
    <w:p w:rsidR="00103DDC" w:rsidRDefault="00103DDC" w:rsidP="00103DDC">
      <w:pPr>
        <w:pStyle w:val="DocumentBody"/>
      </w:pPr>
      <w:r>
        <w:t>Особый ажиотаж вызывала радиоуправляемая спецтехника. Дети и взрослые по очереди садились за пульты управления экскаваторами и кранами, осваивая механику поворотов, работу ковшей и манёвры на «грунте». Теория оживала в руках, оставляя ощущение полного контроля над машинами и механизмами.</w:t>
      </w:r>
    </w:p>
    <w:p w:rsidR="00103DDC" w:rsidRDefault="00103DDC" w:rsidP="00103DDC">
      <w:pPr>
        <w:pStyle w:val="DocumentBody"/>
      </w:pPr>
      <w:r>
        <w:t>Итоги фестиваля подвела директор гимназии Наталия Алексеевна Веригина. Её тёплые слова в адрес организаторов и участников подчёркивали дружескую и позитивную атмосферу мероприятия. «Такие встречи - первый шаг к осознанному выбору профессии», - отметила она, и аплодисменты подтвердили каждое слово.</w:t>
      </w:r>
    </w:p>
    <w:p w:rsidR="00103DDC" w:rsidRDefault="00103DDC" w:rsidP="00103DDC">
      <w:pPr>
        <w:pStyle w:val="DocumentBody"/>
      </w:pPr>
      <w:r>
        <w:t>Завершилось всё новогодним шоу-концертом «Восточная сказка» от школьного хореографического коллектива «СМАЙЛ». Ребята из «Малоэтажной Академии» активно участвовали в новогодней постановке. Это был красивый финал, показывающий, как важно объединить строительство, креатив и творчество.</w:t>
      </w:r>
    </w:p>
    <w:p w:rsidR="00103DDC" w:rsidRDefault="00103DDC" w:rsidP="00103DDC">
      <w:pPr>
        <w:pStyle w:val="DocumentBody"/>
      </w:pPr>
      <w:r>
        <w:t xml:space="preserve">Мероприятие прошло в рамках инициативного проекта «Я - строитель будущего!». Отдельная благодарность помощнику министра строительства С.П. Кузьменко - руководителю инициативного проекта «Я - строитель будущего!», без чьей поддержки фестиваль не состоялся бы. Выражаем благодарность руководству </w:t>
      </w:r>
      <w:r>
        <w:rPr>
          <w:b/>
        </w:rPr>
        <w:t>НОСТРОЙ</w:t>
      </w:r>
      <w:r>
        <w:t xml:space="preserve"> и лично Е.В. </w:t>
      </w:r>
      <w:proofErr w:type="spellStart"/>
      <w:r>
        <w:t>Парикову</w:t>
      </w:r>
      <w:proofErr w:type="spellEnd"/>
      <w:r>
        <w:t xml:space="preserve"> и В.А. </w:t>
      </w:r>
      <w:proofErr w:type="spellStart"/>
      <w:r>
        <w:t>Горностаеву</w:t>
      </w:r>
      <w:proofErr w:type="spellEnd"/>
      <w:r>
        <w:t xml:space="preserve"> - за экспертизу и желание активно участвовать в проектах, реализуемых «Малоэтажной Академией».</w:t>
      </w:r>
    </w:p>
    <w:p w:rsidR="00103DDC" w:rsidRDefault="00103DDC" w:rsidP="00103DDC">
      <w:pPr>
        <w:pStyle w:val="DocumentBody"/>
      </w:pPr>
      <w:r>
        <w:t>В заключение хотелось бы сказать: «Фестиваль строительных профессий», проведённый в гимназии города Троицка, говорит об одном: профориентацию можно сделать живой и увлекательной. Троицкая гимназия открывает новую страницу в популяризации строительной отрасли, и Продолжение следует!</w:t>
      </w:r>
    </w:p>
    <w:p w:rsidR="00103DDC" w:rsidRDefault="002F5861" w:rsidP="00103DDC">
      <w:hyperlink r:id="rId18" w:history="1">
        <w:r w:rsidR="00103DDC">
          <w:rPr>
            <w:rStyle w:val="DocumentOriginalLink"/>
          </w:rPr>
          <w:t>https://ardexpert.ru/article/28606</w:t>
        </w:r>
      </w:hyperlink>
    </w:p>
    <w:p w:rsidR="00103DDC" w:rsidRDefault="00103DDC" w:rsidP="00103DDC">
      <w:r>
        <w:rPr>
          <w:sz w:val="18"/>
        </w:rPr>
        <w:t>назад: </w:t>
      </w:r>
      <w:hyperlink w:anchor="ref_toc" w:history="1">
        <w:r>
          <w:rPr>
            <w:rStyle w:val="NavigationLink"/>
          </w:rPr>
          <w:t>оглавление</w:t>
        </w:r>
      </w:hyperlink>
    </w:p>
    <w:p w:rsidR="00103DDC" w:rsidRDefault="00103DDC" w:rsidP="00103DDC">
      <w:pPr>
        <w:pStyle w:val="TitleDoubles"/>
      </w:pPr>
      <w:r>
        <w:t>Сообщения с аналогичным содержанием:</w:t>
      </w:r>
    </w:p>
    <w:p w:rsidR="00103DDC" w:rsidRDefault="00103DDC" w:rsidP="00103DDC">
      <w:pPr>
        <w:pStyle w:val="DocumentDoubles"/>
      </w:pPr>
      <w:r w:rsidRPr="002F5861">
        <w:rPr>
          <w:lang w:val="en-US"/>
        </w:rPr>
        <w:t xml:space="preserve">23.12.2025 </w:t>
      </w:r>
      <w:proofErr w:type="spellStart"/>
      <w:r w:rsidRPr="002751F4">
        <w:rPr>
          <w:lang w:val="en-US"/>
        </w:rPr>
        <w:t>Seldon</w:t>
      </w:r>
      <w:proofErr w:type="spellEnd"/>
      <w:r w:rsidRPr="002F5861">
        <w:rPr>
          <w:lang w:val="en-US"/>
        </w:rPr>
        <w:t xml:space="preserve"> </w:t>
      </w:r>
      <w:r w:rsidRPr="002751F4">
        <w:rPr>
          <w:lang w:val="en-US"/>
        </w:rPr>
        <w:t>News</w:t>
      </w:r>
      <w:r w:rsidRPr="002F5861">
        <w:rPr>
          <w:lang w:val="en-US"/>
        </w:rPr>
        <w:t xml:space="preserve"> (</w:t>
      </w:r>
      <w:r w:rsidRPr="002751F4">
        <w:rPr>
          <w:lang w:val="en-US"/>
        </w:rPr>
        <w:t>news</w:t>
      </w:r>
      <w:r w:rsidRPr="002F5861">
        <w:rPr>
          <w:lang w:val="en-US"/>
        </w:rPr>
        <w:t>.</w:t>
      </w:r>
      <w:r w:rsidRPr="002751F4">
        <w:rPr>
          <w:lang w:val="en-US"/>
        </w:rPr>
        <w:t>myseldon</w:t>
      </w:r>
      <w:r w:rsidRPr="002F5861">
        <w:rPr>
          <w:lang w:val="en-US"/>
        </w:rPr>
        <w:t>.</w:t>
      </w:r>
      <w:r w:rsidRPr="002751F4">
        <w:rPr>
          <w:lang w:val="en-US"/>
        </w:rPr>
        <w:t>com</w:t>
      </w:r>
      <w:r w:rsidRPr="002F5861">
        <w:rPr>
          <w:lang w:val="en-US"/>
        </w:rPr>
        <w:t>)</w:t>
      </w:r>
      <w:r w:rsidRPr="002F5861">
        <w:rPr>
          <w:lang w:val="en-US"/>
        </w:rPr>
        <w:br/>
      </w:r>
      <w:r>
        <w:t>Троицк</w:t>
      </w:r>
      <w:r w:rsidRPr="002F5861">
        <w:rPr>
          <w:lang w:val="en-US"/>
        </w:rPr>
        <w:t xml:space="preserve">. </w:t>
      </w:r>
      <w:r>
        <w:t>Первый «Фестиваль строительных профессий»</w:t>
      </w:r>
      <w:r>
        <w:br/>
      </w:r>
      <w:hyperlink r:id="rId19" w:history="1">
        <w:r>
          <w:rPr>
            <w:rStyle w:val="DoubleOriginalLink"/>
          </w:rPr>
          <w:t>https://myseldon.com/ru/news/index/339650766</w:t>
        </w:r>
      </w:hyperlink>
    </w:p>
    <w:p w:rsidR="00D93276" w:rsidRDefault="00851903" w:rsidP="00D93276">
      <w:pPr>
        <w:pStyle w:val="3"/>
      </w:pPr>
      <w:bookmarkStart w:id="40" w:name="_Toc217458992"/>
      <w:bookmarkEnd w:id="12"/>
      <w:bookmarkEnd w:id="13"/>
      <w:bookmarkEnd w:id="14"/>
      <w:bookmarkEnd w:id="15"/>
      <w:bookmarkEnd w:id="16"/>
      <w:r>
        <w:t>Выставочный центр «Малоэтажный Новосибирск»</w:t>
      </w:r>
      <w:bookmarkEnd w:id="40"/>
    </w:p>
    <w:p w:rsidR="00851903" w:rsidRDefault="00851903" w:rsidP="00851903">
      <w:pPr>
        <w:pStyle w:val="4"/>
      </w:pPr>
      <w:bookmarkStart w:id="41" w:name="_Toc217455696"/>
      <w:bookmarkStart w:id="42" w:name="_Toc217458993"/>
      <w:r>
        <w:rPr>
          <w:rStyle w:val="DocumentDate"/>
        </w:rPr>
        <w:t>24.12.2025</w:t>
      </w:r>
      <w:r>
        <w:br/>
      </w:r>
      <w:r>
        <w:rPr>
          <w:rStyle w:val="DocumentSource"/>
        </w:rPr>
        <w:t>За-</w:t>
      </w:r>
      <w:proofErr w:type="spellStart"/>
      <w:r>
        <w:rPr>
          <w:rStyle w:val="DocumentSource"/>
        </w:rPr>
        <w:t>Строй.РФ</w:t>
      </w:r>
      <w:proofErr w:type="spellEnd"/>
      <w:r>
        <w:rPr>
          <w:rStyle w:val="DocumentSource"/>
        </w:rPr>
        <w:t xml:space="preserve"> (zsrf.ru)</w:t>
      </w:r>
      <w:r>
        <w:br/>
      </w:r>
      <w:r>
        <w:rPr>
          <w:rStyle w:val="DocumentName"/>
        </w:rPr>
        <w:t>Весьма полезный для частного домостроения выставочный центр открылся в Новосибирске</w:t>
      </w:r>
      <w:bookmarkEnd w:id="41"/>
      <w:bookmarkEnd w:id="42"/>
    </w:p>
    <w:p w:rsidR="00851903" w:rsidRDefault="00851903" w:rsidP="00851903">
      <w:pPr>
        <w:pStyle w:val="DocumentBody"/>
      </w:pPr>
      <w:r>
        <w:t>В «столице Сибири» начал работу выставочный центр, где все желающие могут получить подробную информацию по строительству собственного дома</w:t>
      </w:r>
    </w:p>
    <w:p w:rsidR="00851903" w:rsidRDefault="00851903" w:rsidP="00851903">
      <w:pPr>
        <w:pStyle w:val="DocumentBody"/>
      </w:pPr>
      <w:r>
        <w:t>На площадке открывшегося недавно выставочного центра «Малоэтажный Новосибирск» независимые консультанты бесплатно советуют, из чего лучше построить дом в конкретной ситуации и на что обратить внимание. Как отмечают организаторы, сейчас, чтобы выбрать строительные материалы, человеку приходится ездить по разным магазинам, расспрашивать консультантов или искать информацию в интернете. Всю эту информацию готовы предоставить в центре эксперты-консультанты.</w:t>
      </w:r>
    </w:p>
    <w:p w:rsidR="00851903" w:rsidRDefault="00851903" w:rsidP="00851903">
      <w:pPr>
        <w:pStyle w:val="DocumentBody"/>
      </w:pPr>
      <w:r>
        <w:t xml:space="preserve">Специалисты готовы объяснить заинтересованным гражданам, из чего в наши дни можно построить дом, какие технологии существуют на рынке и что подойдёт для конкретной цели. На площадке представлены все существующие 20 строительных технологий: от привычного кирпича, дерева и </w:t>
      </w:r>
      <w:proofErr w:type="spellStart"/>
      <w:r>
        <w:t>сибита</w:t>
      </w:r>
      <w:proofErr w:type="spellEnd"/>
      <w:r>
        <w:t xml:space="preserve"> до необычной соломы.</w:t>
      </w:r>
    </w:p>
    <w:p w:rsidR="00851903" w:rsidRDefault="00851903" w:rsidP="00851903">
      <w:pPr>
        <w:pStyle w:val="DocumentBody"/>
      </w:pPr>
      <w:r>
        <w:t xml:space="preserve">На площадке есть и части домов - на </w:t>
      </w:r>
      <w:proofErr w:type="spellStart"/>
      <w:r>
        <w:t>мокапах</w:t>
      </w:r>
      <w:proofErr w:type="spellEnd"/>
      <w:r>
        <w:t xml:space="preserve"> можно посмотреть, как будет выглядеть здание. Во втором зале будут представлены технологии и инженерные решения по наполнению дома: отопительные системы, системы водоснабжения и водоотведения, отделочные материалы, решения по благоустройству и так далее.</w:t>
      </w:r>
    </w:p>
    <w:p w:rsidR="00851903" w:rsidRDefault="00851903" w:rsidP="00851903">
      <w:pPr>
        <w:pStyle w:val="DocumentBody"/>
      </w:pPr>
      <w:r>
        <w:t>Некоторые материалы для выставки закупили сами организаторы - в частности, кирпич. Обычно заводам нет смысла выставлять свой материал в пространстве, поскольку они сотрудничают с крупными компаниями, которые и так знают все нормативы на кирпич. А вот частнику, который впервые заинтересовался малоэтажным строительством, получить дополнительную информацию не помешает. Кирпич приобрели специально для консультации, чтобы все желающие могли не только узнать о свойствах материала, но и буквально подержать его в своих руках.</w:t>
      </w:r>
    </w:p>
    <w:p w:rsidR="00851903" w:rsidRDefault="00851903" w:rsidP="00851903">
      <w:pPr>
        <w:pStyle w:val="DocumentBody"/>
      </w:pPr>
      <w:r>
        <w:t xml:space="preserve">Специалисты могут ответить на вопросы, которые возникают в начале строительства или по ходу возведения дома. Руководитель проекта Марина </w:t>
      </w:r>
      <w:proofErr w:type="spellStart"/>
      <w:r>
        <w:t>Решетняк</w:t>
      </w:r>
      <w:proofErr w:type="spellEnd"/>
      <w:r>
        <w:t xml:space="preserve"> приглашает в центр всех, кто задумывается о строительстве частного дома и хочет получить информацию о технологиях и материалах:</w:t>
      </w:r>
    </w:p>
    <w:p w:rsidR="00851903" w:rsidRDefault="00851903" w:rsidP="00851903">
      <w:pPr>
        <w:pStyle w:val="DocumentBody"/>
      </w:pPr>
      <w:r>
        <w:t>Человек нуждается в объяснении вопросов про отопление, водоотведение и другое. С рождения эти знания в нас не заложены, в этом надо разбираться. Мы готовы объяснять.</w:t>
      </w:r>
    </w:p>
    <w:p w:rsidR="00851903" w:rsidRDefault="00851903" w:rsidP="00851903">
      <w:pPr>
        <w:pStyle w:val="DocumentBody"/>
      </w:pPr>
      <w:r>
        <w:t>При этом выбрана интересная бизнес-модель проекта. Консультанты работают бесплатно и не зависят от представленных компаний, они не будут нахваливать конкретного поставщика или продвигать определённую технологию. Если же вопрос требует привлечения более узких специалистов (например, необходимо подобрать подрядчика или участок), то тут помощь будет уже платной.</w:t>
      </w:r>
    </w:p>
    <w:p w:rsidR="00851903" w:rsidRDefault="00851903" w:rsidP="00851903">
      <w:pPr>
        <w:pStyle w:val="DocumentBody"/>
      </w:pPr>
      <w:r>
        <w:t>Есть планы и на будущее. Например, в центре предполагается проводить курсы из нескольких лекций для тех, кто планирует построить дом и сам хочет выполнить часть работ. Если создатели увидят интерес со стороны людей, то можно будет организовать и юридические консультации: для тех, кто пострадал от недобросовестных подрядчиков при строительстве дома, и для тех, кто только оформляет договор со строительной компанией. Организаторы заранее не продумывают формат и готовы подстроиться под запросы.</w:t>
      </w:r>
    </w:p>
    <w:p w:rsidR="00851903" w:rsidRDefault="00851903" w:rsidP="00851903">
      <w:pPr>
        <w:pStyle w:val="DocumentBody"/>
      </w:pPr>
      <w:r>
        <w:t>Региональные власти поддерживают инициативу. В открытии выставочного пространства принял участие министр строительства Новосибирской области Дмитрий Богомолов. Он поздравил участников выставки с началом работы и отметил важность развития в регионе индивидуального жилищного строительства:</w:t>
      </w:r>
    </w:p>
    <w:p w:rsidR="00851903" w:rsidRDefault="00851903" w:rsidP="00851903">
      <w:pPr>
        <w:pStyle w:val="DocumentBody"/>
      </w:pPr>
      <w:r>
        <w:t xml:space="preserve">Сегодня ИЖС - один из основных трендов в целом развития строительной отрасли страны, и Новосибирской области в том числе. Этот вектор задан Президентом страны Владимиром Путиным, и в последние два </w:t>
      </w:r>
      <w:proofErr w:type="gramStart"/>
      <w:r>
        <w:t>года это</w:t>
      </w:r>
      <w:proofErr w:type="gramEnd"/>
      <w:r>
        <w:t xml:space="preserve"> направление очень активно развивается. Сейчас крайне важно обсуждать со всеми участниками строительного комплекса, работающих в сфере ИЖС, сложности, с которыми они сталкиваются, совместно вырабатывать подходы, чтобы и в этом сегменте был выстроен цивилизованный, эффективный механизм работы.</w:t>
      </w:r>
    </w:p>
    <w:p w:rsidR="00851903" w:rsidRDefault="00851903" w:rsidP="00851903">
      <w:pPr>
        <w:pStyle w:val="DocumentBody"/>
      </w:pPr>
      <w:r>
        <w:t xml:space="preserve">Дмитрий Николаевич добавил, что с начала года в Новосибирской области уже построено более 2-х миллионов квадратных метров жилья, из которых более 1 миллион «квадратов» приходится именно на ИЖС. Такие показатели позволяют региону по-прежнему оставаться лидером по вводу жилья в Сибирском федеральном округе, а также входить в десятку лучших </w:t>
      </w:r>
      <w:proofErr w:type="gramStart"/>
      <w:r>
        <w:t>по этом показателю</w:t>
      </w:r>
      <w:proofErr w:type="gramEnd"/>
      <w:r>
        <w:t xml:space="preserve"> в стране. Господин Богомолов пообещал, что в центр будут отправлять специалистов местного Минстроя, чтобы они проводили обучение для граждан.</w:t>
      </w:r>
    </w:p>
    <w:p w:rsidR="00851903" w:rsidRDefault="00851903" w:rsidP="00851903">
      <w:pPr>
        <w:pStyle w:val="5"/>
      </w:pPr>
      <w:r>
        <w:t xml:space="preserve">Посетил открытие проекта и президент Ассоциации строительных организаций Новосибирской области, координатор Национального объединения изыскателей и проектировщиков и </w:t>
      </w:r>
      <w:r>
        <w:rPr>
          <w:b/>
        </w:rPr>
        <w:t>Национального объединения строителей</w:t>
      </w:r>
      <w:r>
        <w:t xml:space="preserve"> по Сибирскому федеральному округу Максим Федорченко. Руководитель региональной СРО сказал в комментариях для СМИ, что создание центра ИЖС стало большим шагом к цивилизованному развитию малоэтажного строительства, где людям будут доступны профессиональные подрядчики, современные технологии и инженерные решения.</w:t>
      </w:r>
    </w:p>
    <w:p w:rsidR="00851903" w:rsidRDefault="002F5861" w:rsidP="00851903">
      <w:hyperlink r:id="rId20" w:history="1">
        <w:r w:rsidR="00851903">
          <w:rPr>
            <w:rStyle w:val="DocumentOriginalLink"/>
          </w:rPr>
          <w:t>https://zsrf.ru/directway/sibirskij-likbez-po-izs</w:t>
        </w:r>
      </w:hyperlink>
    </w:p>
    <w:p w:rsidR="00851903" w:rsidRDefault="00851903" w:rsidP="00851903">
      <w:r>
        <w:rPr>
          <w:sz w:val="18"/>
        </w:rPr>
        <w:t>назад: </w:t>
      </w:r>
      <w:hyperlink w:anchor="ref_toc" w:history="1">
        <w:r>
          <w:rPr>
            <w:rStyle w:val="NavigationLink"/>
          </w:rPr>
          <w:t>оглавление</w:t>
        </w:r>
      </w:hyperlink>
    </w:p>
    <w:p w:rsidR="00DD581D" w:rsidRDefault="00152E16" w:rsidP="00152E16">
      <w:pPr>
        <w:pStyle w:val="3"/>
      </w:pPr>
      <w:bookmarkStart w:id="43" w:name="_Toc217458994"/>
      <w:r>
        <w:t>Анонсы мероприятий</w:t>
      </w:r>
      <w:bookmarkEnd w:id="43"/>
    </w:p>
    <w:p w:rsidR="00103DDC" w:rsidRDefault="00103DDC" w:rsidP="00103DDC">
      <w:pPr>
        <w:pStyle w:val="4"/>
      </w:pPr>
      <w:bookmarkStart w:id="44" w:name="_Toc217412444"/>
      <w:bookmarkStart w:id="45" w:name="_Toc217458995"/>
      <w:r>
        <w:rPr>
          <w:rStyle w:val="DocumentDate"/>
        </w:rPr>
        <w:t>23.12.2025</w:t>
      </w:r>
      <w:r>
        <w:br/>
      </w:r>
      <w:r>
        <w:rPr>
          <w:rStyle w:val="DocumentSource"/>
        </w:rPr>
        <w:t>Национальное объединение строителей (nostroy.ru)</w:t>
      </w:r>
      <w:r>
        <w:br/>
      </w:r>
      <w:r>
        <w:rPr>
          <w:rStyle w:val="DocumentName"/>
        </w:rPr>
        <w:t>НОСТРОЙ проведет семинар для бухгалтеров СРО по вопросам применения федеральных стандартов бухучета и нововведений 2026 года</w:t>
      </w:r>
      <w:bookmarkEnd w:id="44"/>
      <w:bookmarkEnd w:id="45"/>
    </w:p>
    <w:p w:rsidR="00103DDC" w:rsidRDefault="00103DDC" w:rsidP="002751F4">
      <w:pPr>
        <w:pStyle w:val="5"/>
      </w:pPr>
      <w:r>
        <w:t xml:space="preserve">В помощь бухгалтерам саморегулируемых организаций </w:t>
      </w:r>
      <w:r>
        <w:rPr>
          <w:b/>
        </w:rPr>
        <w:t>Национальное объединение строителей (НОСТРОЙ</w:t>
      </w:r>
      <w:r>
        <w:t>) с 22 по 23 января 2026 года проведет семинар на тему: «Налоговая реформа 2025-2026 для саморегулируемых организаций. Порядок составления Бухгалтерской отчетности в свете ФСБУ 4/2023 "Бухгалтерская (финансовая) отчетность" саморегулируемыми организациями за 2025 года». Семинар пройдет в формате видео-конференц-связи и очного присутствия.</w:t>
      </w:r>
    </w:p>
    <w:p w:rsidR="00103DDC" w:rsidRDefault="00103DDC" w:rsidP="00103DDC">
      <w:pPr>
        <w:pStyle w:val="DocumentBody"/>
      </w:pPr>
      <w:r>
        <w:t xml:space="preserve">Модератором мероприятия выступит главный бухгалтер </w:t>
      </w:r>
      <w:r>
        <w:rPr>
          <w:b/>
        </w:rPr>
        <w:t>НОСТРОЙ</w:t>
      </w:r>
      <w:r>
        <w:t xml:space="preserve"> Оксана Дуденчук, а ключевым приглашенным спикером - директор аудиторско-консалтинговой компании «</w:t>
      </w:r>
      <w:proofErr w:type="spellStart"/>
      <w:r>
        <w:t>АудитАрте</w:t>
      </w:r>
      <w:proofErr w:type="spellEnd"/>
      <w:r>
        <w:t xml:space="preserve">» Надежда </w:t>
      </w:r>
      <w:proofErr w:type="spellStart"/>
      <w:r>
        <w:t>Клакевич</w:t>
      </w:r>
      <w:proofErr w:type="spellEnd"/>
      <w:r>
        <w:t>.</w:t>
      </w:r>
    </w:p>
    <w:p w:rsidR="00103DDC" w:rsidRDefault="00103DDC" w:rsidP="00103DDC">
      <w:pPr>
        <w:pStyle w:val="DocumentBody"/>
      </w:pPr>
      <w:r>
        <w:t>Программой предусмотрены следующие темы:</w:t>
      </w:r>
    </w:p>
    <w:p w:rsidR="00103DDC" w:rsidRDefault="00103DDC" w:rsidP="00103DDC">
      <w:pPr>
        <w:pStyle w:val="DocumentBody"/>
      </w:pPr>
      <w:r>
        <w:t>Баланс саморегулируемой организации за 2025 год;</w:t>
      </w:r>
    </w:p>
    <w:p w:rsidR="00103DDC" w:rsidRDefault="00103DDC" w:rsidP="00103DDC">
      <w:pPr>
        <w:pStyle w:val="DocumentBody"/>
      </w:pPr>
      <w:r>
        <w:t>Форма 6 (ОЦИС) и Формы 2 (ОФР) саморегулируемой организации за 2025 год;</w:t>
      </w:r>
    </w:p>
    <w:p w:rsidR="00103DDC" w:rsidRDefault="00103DDC" w:rsidP="00103DDC">
      <w:pPr>
        <w:pStyle w:val="DocumentBody"/>
      </w:pPr>
      <w:r>
        <w:t>Пояснения саморегулируемой организации за 2025 год;</w:t>
      </w:r>
    </w:p>
    <w:p w:rsidR="00103DDC" w:rsidRDefault="00103DDC" w:rsidP="00103DDC">
      <w:pPr>
        <w:pStyle w:val="DocumentBody"/>
      </w:pPr>
      <w:r>
        <w:t>Порядок оформления внутренних локальных актов саморегулируемой организации при выплатах из компенсационных фондов ВВ и ОДО - Особенности бухгалтерского учета при выплате из компенсационных фондов ВВ и ОДО;</w:t>
      </w:r>
    </w:p>
    <w:p w:rsidR="00103DDC" w:rsidRDefault="00103DDC" w:rsidP="00103DDC">
      <w:pPr>
        <w:pStyle w:val="DocumentBody"/>
      </w:pPr>
      <w:r>
        <w:t>Инвентаризация по-новому в 2025 году - ФСБУ 28/2023 «Инвентаризация».</w:t>
      </w:r>
    </w:p>
    <w:p w:rsidR="00103DDC" w:rsidRDefault="00103DDC" w:rsidP="00103DDC">
      <w:pPr>
        <w:pStyle w:val="DocumentBody"/>
      </w:pPr>
      <w:r>
        <w:t xml:space="preserve">ДЛЯ УЧАСТИЯ В СЕМИНАРЕ НЕОБХОДИМО ПРОЙТИ РЕГИСТРАЦИЮ НА САЙТЕ </w:t>
      </w:r>
      <w:r>
        <w:rPr>
          <w:b/>
        </w:rPr>
        <w:t>НОСТРОЙ</w:t>
      </w:r>
      <w:r>
        <w:t>.</w:t>
      </w:r>
    </w:p>
    <w:p w:rsidR="00103DDC" w:rsidRDefault="00103DDC" w:rsidP="00103DDC">
      <w:pPr>
        <w:pStyle w:val="DocumentBody"/>
      </w:pPr>
      <w:r>
        <w:t>С более подробным проектом программы можно ознакомиться по ссылке.</w:t>
      </w:r>
    </w:p>
    <w:p w:rsidR="00103DDC" w:rsidRDefault="00103DDC" w:rsidP="00103DDC">
      <w:pPr>
        <w:pStyle w:val="DocumentBody"/>
      </w:pPr>
      <w:r>
        <w:t>Для очных участников по окончании семинара будет организован круглый стол, где они смогут задать вопросы и разобрать на конкретных примерах сложные моменты бухгалтерского и налогового учета.</w:t>
      </w:r>
    </w:p>
    <w:p w:rsidR="00103DDC" w:rsidRDefault="002F5861" w:rsidP="00103DDC">
      <w:hyperlink r:id="rId21" w:history="1">
        <w:r w:rsidR="00103DDC">
          <w:rPr>
            <w:rStyle w:val="DocumentOriginalLink"/>
          </w:rPr>
          <w:t>https://nostroy.ru/company/news/?COMP_ID=t_news&amp;CUR_TAB=0&amp;eid=42429</w:t>
        </w:r>
      </w:hyperlink>
    </w:p>
    <w:p w:rsidR="00103DDC" w:rsidRDefault="00103DDC" w:rsidP="00103DDC">
      <w:r>
        <w:rPr>
          <w:sz w:val="18"/>
        </w:rPr>
        <w:t>назад: </w:t>
      </w:r>
      <w:hyperlink w:anchor="ref_toc" w:history="1">
        <w:r>
          <w:rPr>
            <w:rStyle w:val="NavigationLink"/>
          </w:rPr>
          <w:t>оглавление</w:t>
        </w:r>
      </w:hyperlink>
    </w:p>
    <w:p w:rsidR="00103DDC" w:rsidRDefault="00103DDC" w:rsidP="00103DDC">
      <w:pPr>
        <w:pStyle w:val="TitleDoubles"/>
      </w:pPr>
      <w:r>
        <w:t>Сообщения с аналогичным содержанием:</w:t>
      </w:r>
    </w:p>
    <w:p w:rsidR="00103DDC" w:rsidRDefault="00103DDC" w:rsidP="00103DDC">
      <w:pPr>
        <w:pStyle w:val="DocumentDoubles"/>
      </w:pPr>
      <w:r>
        <w:t>23.12.2025 Ведомости (vedomosti.ru)</w:t>
      </w:r>
      <w:r>
        <w:br/>
        <w:t>НОСТРОЙ проведет семинар для бухгалтеров СРО по вопросам применения федеральных стандартов бухучета и нововведений 2026 года</w:t>
      </w:r>
      <w:r>
        <w:br/>
      </w:r>
      <w:hyperlink r:id="rId22" w:history="1">
        <w:r>
          <w:rPr>
            <w:rStyle w:val="DoubleOriginalLink"/>
          </w:rPr>
          <w:t>https://www.vedomosti.ru/press_releases/2025/12/23/nostroi-provedet-seminar-dlya-buhgalterov-sro-po-voprosam-primeneniya-federalnih-standartov-buhucheta-i-novovvedenii-2026-goda</w:t>
        </w:r>
      </w:hyperlink>
    </w:p>
    <w:p w:rsidR="00103DDC" w:rsidRDefault="00103DDC" w:rsidP="00103DDC">
      <w:pPr>
        <w:pStyle w:val="DocumentDoubles"/>
      </w:pPr>
      <w:r>
        <w:t xml:space="preserve">23.12.2025 </w:t>
      </w:r>
      <w:proofErr w:type="spellStart"/>
      <w:r>
        <w:t>Seldon</w:t>
      </w:r>
      <w:proofErr w:type="spellEnd"/>
      <w:r>
        <w:t xml:space="preserve"> </w:t>
      </w:r>
      <w:proofErr w:type="spellStart"/>
      <w:r>
        <w:t>News</w:t>
      </w:r>
      <w:proofErr w:type="spellEnd"/>
      <w:r>
        <w:t xml:space="preserve"> (news.myseldon.com)</w:t>
      </w:r>
      <w:r>
        <w:br/>
        <w:t>НОСТРОЙ проведет семинар для бухгалтеров СРО по вопросам применения федеральных стандартов бухучета и нововведений 2026 года</w:t>
      </w:r>
      <w:r>
        <w:br/>
      </w:r>
      <w:hyperlink r:id="rId23" w:history="1">
        <w:r>
          <w:rPr>
            <w:rStyle w:val="DoubleOriginalLink"/>
          </w:rPr>
          <w:t>https://myseldon.com/ru/news/index/339668947</w:t>
        </w:r>
      </w:hyperlink>
    </w:p>
    <w:p w:rsidR="00DD581D" w:rsidRDefault="00B90250" w:rsidP="00B90250">
      <w:pPr>
        <w:pStyle w:val="3"/>
      </w:pPr>
      <w:bookmarkStart w:id="46" w:name="_Toc217458996"/>
      <w:r w:rsidRPr="00B90250">
        <w:t>Прочие публикаци</w:t>
      </w:r>
      <w:r w:rsidR="00FA5D79">
        <w:t>и</w:t>
      </w:r>
      <w:bookmarkEnd w:id="46"/>
    </w:p>
    <w:p w:rsidR="00F64FB6" w:rsidRDefault="00F64FB6" w:rsidP="00F64FB6">
      <w:pPr>
        <w:pStyle w:val="4"/>
      </w:pPr>
      <w:bookmarkStart w:id="47" w:name="_Toc217412446"/>
      <w:bookmarkStart w:id="48" w:name="_Toc217458997"/>
      <w:bookmarkStart w:id="49" w:name="_Toc217412439"/>
      <w:bookmarkStart w:id="50" w:name="_Toc217412435"/>
      <w:bookmarkStart w:id="51" w:name="_Toc179874982"/>
      <w:bookmarkEnd w:id="17"/>
      <w:r>
        <w:rPr>
          <w:rStyle w:val="DocumentDate"/>
        </w:rPr>
        <w:t>23.12.2025</w:t>
      </w:r>
      <w:r>
        <w:br/>
      </w:r>
      <w:proofErr w:type="spellStart"/>
      <w:r>
        <w:rPr>
          <w:rStyle w:val="DocumentSource"/>
        </w:rPr>
        <w:t>Seldon</w:t>
      </w:r>
      <w:proofErr w:type="spellEnd"/>
      <w:r>
        <w:rPr>
          <w:rStyle w:val="DocumentSource"/>
        </w:rPr>
        <w:t xml:space="preserve"> </w:t>
      </w:r>
      <w:proofErr w:type="spellStart"/>
      <w:r>
        <w:rPr>
          <w:rStyle w:val="DocumentSource"/>
        </w:rPr>
        <w:t>News</w:t>
      </w:r>
      <w:proofErr w:type="spellEnd"/>
      <w:r>
        <w:rPr>
          <w:rStyle w:val="DocumentSource"/>
        </w:rPr>
        <w:t xml:space="preserve"> (news.myseldon.com)</w:t>
      </w:r>
      <w:r>
        <w:br/>
      </w:r>
      <w:r>
        <w:rPr>
          <w:rStyle w:val="DocumentName"/>
        </w:rPr>
        <w:t>Комиссия по цифровизации подвела итоги года</w:t>
      </w:r>
      <w:bookmarkEnd w:id="47"/>
      <w:bookmarkEnd w:id="48"/>
    </w:p>
    <w:p w:rsidR="00F64FB6" w:rsidRDefault="00F64FB6" w:rsidP="00F64FB6">
      <w:pPr>
        <w:pStyle w:val="DocumentBody"/>
      </w:pPr>
      <w:r>
        <w:t>Наступающий 2026 год будет краеугольным с точки зрения внедрения цифровой информационной модели. Об этом руководитель Комиссии по цифровизации строительной отрасли и ЖКХ Общественного совета при Минстрое России Михаил Викторов сообщил на итоговом заседании 22 декабря. В мероприятии приняли участие ответственный секретарь Общественного совета, помощник министра Светлана Кузьменко, члены и эксперты комиссии.</w:t>
      </w:r>
    </w:p>
    <w:p w:rsidR="00F64FB6" w:rsidRDefault="00F64FB6" w:rsidP="00F64FB6">
      <w:pPr>
        <w:pStyle w:val="DocumentBody"/>
      </w:pPr>
      <w:r>
        <w:t xml:space="preserve">Светлана Кузьменко поблагодарила комиссию за эффективную работу. «Это одна из лучших комиссий, вами отлично организовано взаимодействие с Минстроем России, НОТИМ, четко структурирована внутренняя работа, за что большая благодарность Михаилу Викторову как руководителю и секретарю комиссии Юлии </w:t>
      </w:r>
      <w:proofErr w:type="spellStart"/>
      <w:r>
        <w:t>Ереминой</w:t>
      </w:r>
      <w:proofErr w:type="spellEnd"/>
      <w:r>
        <w:t>. Комиссия имеет высокопрофессиональный пул экспертов, всегда находится на острие актуальных тем цифровизации. Особо отмечу большую аналитическую и просветительскую работу, открытость для СМИ и активную позицию в проекте «Я - строитель будущего!». Благодаря такой работе и весь Общественный совет в текущем году снова стал лучшим», - отметила она.</w:t>
      </w:r>
    </w:p>
    <w:p w:rsidR="00F64FB6" w:rsidRDefault="00F64FB6" w:rsidP="00F64FB6">
      <w:pPr>
        <w:pStyle w:val="DocumentBody"/>
      </w:pPr>
      <w:r>
        <w:t>Михаил Викторов подчеркнул важность слаженной работы в команде Общественного совета и рабочей группы «Я-строитель будущего!». «Уникальные проекты, которые мы реализуем с вами, демонстрируют реальное внедрение технологий информационного моделирования в действии. Проект интерактивной площадки в «Артеке» позволил показать высшему руководству страны, министерства, что за неделю можно построить сложнейший павильон благодаря системе цифровых меток. «Цифра» - реальный производственный процесс, а не картинки на слайдах. Хочу поблагодарить за мудрость председателя Сергея Вадимовича Степашина, который 8 лет назад вдохновил нас на создание Комиссии по цифровизации. Тогда это была нехоженая тропа, сегодня - реальность отрасли», - сказал Михаил Викторов. Он поблагодарил за эффективные совместные заседания Комиссию по вопросам урбанизма агломераций под руководством Михаила Посохина, а также члена Общественного совета Михаила Богданова.</w:t>
      </w:r>
    </w:p>
    <w:p w:rsidR="00F64FB6" w:rsidRDefault="00F64FB6" w:rsidP="00F64FB6">
      <w:pPr>
        <w:pStyle w:val="DocumentBody"/>
      </w:pPr>
      <w:r>
        <w:t xml:space="preserve">В докладе о работе за 2025 год он отметил, что комиссия является организатором и участником конференций и профессиональных конкурсов по теме цифровизации, </w:t>
      </w:r>
      <w:proofErr w:type="spellStart"/>
      <w:r>
        <w:t>вебинаров</w:t>
      </w:r>
      <w:proofErr w:type="spellEnd"/>
      <w:r>
        <w:t xml:space="preserve"> и тематических подкастов. Важность выездных конференций, таких как «Строительный навигатор», в том, что они позволяют не только доносить до регионов новации в цифровизации, но и находить на местах отличные программные продукты наших разработчиков. Михаил Викторов отметил, что в планах на следующий год расширение охвата регионов такими конференциями и форумами.</w:t>
      </w:r>
    </w:p>
    <w:p w:rsidR="00F64FB6" w:rsidRDefault="00F64FB6" w:rsidP="00F64FB6">
      <w:pPr>
        <w:pStyle w:val="DocumentBody"/>
      </w:pPr>
      <w:r>
        <w:t xml:space="preserve">Еще одна сторона работы - поддержка российских </w:t>
      </w:r>
      <w:proofErr w:type="spellStart"/>
      <w:r>
        <w:t>вендоров</w:t>
      </w:r>
      <w:proofErr w:type="spellEnd"/>
      <w:r>
        <w:t xml:space="preserve"> и </w:t>
      </w:r>
      <w:proofErr w:type="spellStart"/>
      <w:r>
        <w:t>импортозамещение</w:t>
      </w:r>
      <w:proofErr w:type="spellEnd"/>
      <w:r>
        <w:t xml:space="preserve"> иностранного ПО. Комиссия и НОТИМ настойчиво предлагали сохранить льготы для производителей российского ПО и были услышаны. Среди постоянных задач уходящего года - совершенствование и внедрение ГИСОГД, формирование предложений и мониторинг работы системы. КСИ также оставался в фокусе внимания экспертного сообщества, здесь предстоит еще многое сделать.</w:t>
      </w:r>
    </w:p>
    <w:p w:rsidR="00F64FB6" w:rsidRDefault="00F64FB6" w:rsidP="00F64FB6">
      <w:pPr>
        <w:pStyle w:val="DocumentBody"/>
      </w:pPr>
      <w:r>
        <w:t xml:space="preserve">Комиссия взаимодействует с вузами, совместными усилиями внедряя российские программные продукты в образовательный процесс. «Нас критикуют, что мы не настаиваем на жестком запрете иностранного ПО в отрасли. Но мы считаем, что нужно идти от образования, обучения молодежи, а также от введения обязательного знания российских программных продуктов в рамках оценки квалификации специалистов. С 1 марта стартует серьезный пересмотр работы СРО, усиливаются требования к специалистам и их квалификации. Я предлагаю вместе с </w:t>
      </w:r>
      <w:r>
        <w:rPr>
          <w:b/>
        </w:rPr>
        <w:t>НОСТРОЙ</w:t>
      </w:r>
      <w:r>
        <w:t xml:space="preserve"> и НОПРИЗ отработать и ввести такие требования. Это будет путь естественного вытеснения иностранного ПО», - считает руководитель комиссии.</w:t>
      </w:r>
    </w:p>
    <w:p w:rsidR="00F64FB6" w:rsidRDefault="00F64FB6" w:rsidP="00F64FB6">
      <w:pPr>
        <w:pStyle w:val="DocumentBody"/>
      </w:pPr>
      <w:r>
        <w:t xml:space="preserve">Говоря о планах, Михаил Викторов подчеркнул, что 2026 год будет краеугольным с точки зрения внедрения ЦИМ, которая будет передаваться уже и на стадию эксплуатации. Руководитель рабочей группы «Умный город» при комиссии Татьяна </w:t>
      </w:r>
      <w:proofErr w:type="spellStart"/>
      <w:r>
        <w:t>Вепрецкая</w:t>
      </w:r>
      <w:proofErr w:type="spellEnd"/>
      <w:r>
        <w:t xml:space="preserve"> остановилась на задачах, которые предстоит решить для цифровизации жилищно-коммунального хозяйства, ведь далеко не все управляющие компании стремятся к переходу в цифру и знают о специализированных платформах для управления объектами. Членами комиссии предложено провести в 2026 году исследование сферы ЖКХ на цифровую зрелость, запустив опросы в нескольких регионах. Еще одно предложение - ввести в ГИС ЖКХ графу о используемом программном обеспечении, а в квалификационный экзамен зашить вопрос о российском ПО.</w:t>
      </w:r>
    </w:p>
    <w:p w:rsidR="00F64FB6" w:rsidRDefault="00F64FB6" w:rsidP="00F64FB6">
      <w:pPr>
        <w:pStyle w:val="DocumentBody"/>
      </w:pPr>
      <w:r>
        <w:t xml:space="preserve">Среди планов на 2026 год у Комиссии развитие конференции «Строительный навигатора», конкурс «ТИМ ЛИДЕРЫ», масштабирование проекта «Цифровое ГТО» на платформе «Я-строитель будущего!», участие в форуме в Казани «Россия-Исламский мир», Конгрессе молодых ученых и многое другое. Отдельная тема - </w:t>
      </w:r>
      <w:proofErr w:type="spellStart"/>
      <w:r>
        <w:t>вебинары</w:t>
      </w:r>
      <w:proofErr w:type="spellEnd"/>
      <w:r>
        <w:t xml:space="preserve"> для обучения сотрудников ЖКХ вместе с ведущими </w:t>
      </w:r>
      <w:proofErr w:type="spellStart"/>
      <w:r>
        <w:t>вендорами</w:t>
      </w:r>
      <w:proofErr w:type="spellEnd"/>
      <w:r>
        <w:t>. Подводя итоги заседания, Михаил Викторов подчеркнул, что комиссия для оценки качества своей работы в будущем году планирует использовать количественные и качественные показатели.</w:t>
      </w:r>
    </w:p>
    <w:p w:rsidR="00F64FB6" w:rsidRDefault="00F64FB6" w:rsidP="00F64FB6">
      <w:pPr>
        <w:pStyle w:val="DocumentBody"/>
      </w:pPr>
      <w:r>
        <w:t>Работа комиссии за 2025 год признана удовлетворительной.</w:t>
      </w:r>
    </w:p>
    <w:p w:rsidR="00F64FB6" w:rsidRDefault="002F5861" w:rsidP="00F64FB6">
      <w:hyperlink r:id="rId24" w:history="1">
        <w:r w:rsidR="00F64FB6">
          <w:rPr>
            <w:rStyle w:val="DocumentOriginalLink"/>
          </w:rPr>
          <w:t>https://myseldon.com/ru/news/index/339665567</w:t>
        </w:r>
      </w:hyperlink>
    </w:p>
    <w:p w:rsidR="00F64FB6" w:rsidRDefault="00F64FB6" w:rsidP="00F64FB6">
      <w:r>
        <w:rPr>
          <w:sz w:val="18"/>
        </w:rPr>
        <w:t>назад: </w:t>
      </w:r>
      <w:hyperlink w:anchor="ref_toc" w:history="1">
        <w:r>
          <w:rPr>
            <w:rStyle w:val="NavigationLink"/>
          </w:rPr>
          <w:t>оглавление</w:t>
        </w:r>
      </w:hyperlink>
    </w:p>
    <w:p w:rsidR="00103DDC" w:rsidRDefault="00103DDC" w:rsidP="00103DDC">
      <w:pPr>
        <w:pStyle w:val="4"/>
      </w:pPr>
      <w:bookmarkStart w:id="52" w:name="_Toc217412440"/>
      <w:bookmarkStart w:id="53" w:name="_Toc217458998"/>
      <w:bookmarkEnd w:id="49"/>
      <w:r>
        <w:rPr>
          <w:rStyle w:val="DocumentDate"/>
        </w:rPr>
        <w:t>23.12.2025</w:t>
      </w:r>
      <w:r>
        <w:br/>
      </w:r>
      <w:r>
        <w:rPr>
          <w:rStyle w:val="DocumentSource"/>
        </w:rPr>
        <w:t>Строительная газета (stroygaz.ru)</w:t>
      </w:r>
      <w:r>
        <w:br/>
      </w:r>
      <w:r>
        <w:rPr>
          <w:rStyle w:val="DocumentName"/>
        </w:rPr>
        <w:t>От благоустройства до КРТ: как стройкомплекс Смоленской области справляется с возложенными на него обязательствами</w:t>
      </w:r>
      <w:bookmarkEnd w:id="52"/>
      <w:bookmarkEnd w:id="53"/>
    </w:p>
    <w:p w:rsidR="00103DDC" w:rsidRDefault="00103DDC" w:rsidP="00103DDC">
      <w:pPr>
        <w:pStyle w:val="DocumentBody"/>
      </w:pPr>
      <w:r>
        <w:t>Сегодня Смоленская область представляет собой большую строительную площадку, где реализуются различные проекты - как бюджетные, так и с привлечением частного капитала. Регион активно участвует в федеральных программах и выполняет обязательства по возведению социальных объектов. Об этой работе «</w:t>
      </w:r>
      <w:proofErr w:type="spellStart"/>
      <w:r>
        <w:t>Стройгазете</w:t>
      </w:r>
      <w:proofErr w:type="spellEnd"/>
      <w:r>
        <w:t>» подробно рассказал министр архитектуры и строительства Смоленской области Константин РОСТОВЦЕВ.</w:t>
      </w:r>
    </w:p>
    <w:p w:rsidR="00103DDC" w:rsidRDefault="00103DDC" w:rsidP="00103DDC">
      <w:pPr>
        <w:pStyle w:val="DocumentBody"/>
      </w:pPr>
      <w:r>
        <w:t xml:space="preserve">Константин Николаевич, какой вклад </w:t>
      </w:r>
      <w:proofErr w:type="spellStart"/>
      <w:r>
        <w:t>стройотрасль</w:t>
      </w:r>
      <w:proofErr w:type="spellEnd"/>
      <w:r>
        <w:t xml:space="preserve"> вносит в экономику области?</w:t>
      </w:r>
    </w:p>
    <w:p w:rsidR="00103DDC" w:rsidRDefault="00103DDC" w:rsidP="00103DDC">
      <w:pPr>
        <w:pStyle w:val="DocumentBody"/>
      </w:pPr>
      <w:r>
        <w:t xml:space="preserve">Объемы строительства ежегодно увеличиваются, например, в 2024 году - на 32%. </w:t>
      </w:r>
      <w:proofErr w:type="spellStart"/>
      <w:r>
        <w:t>Стройотрасль</w:t>
      </w:r>
      <w:proofErr w:type="spellEnd"/>
      <w:r>
        <w:t xml:space="preserve"> - один из ключевых работодателей, в ней занято порядка 7% трудоспособного населения. Налоговые поступления от строительства - около 5% от общей суммы. Доля стройкомплекса в совокупном региональном продукте близка к показателю 2,6%.</w:t>
      </w:r>
    </w:p>
    <w:p w:rsidR="00103DDC" w:rsidRDefault="00103DDC" w:rsidP="00103DDC">
      <w:pPr>
        <w:pStyle w:val="DocumentBody"/>
      </w:pPr>
      <w:r>
        <w:t>Сколько бюджетных средств выделяется ежегодно на развитие отрасли?</w:t>
      </w:r>
    </w:p>
    <w:p w:rsidR="00103DDC" w:rsidRDefault="00103DDC" w:rsidP="00103DDC">
      <w:pPr>
        <w:pStyle w:val="DocumentBody"/>
      </w:pPr>
      <w:r>
        <w:t xml:space="preserve">За последние два года бюджетные инвестиции в строительную сферу региона составили свыше 18 млрд рублей. Благоустроены 101 дворовая и 72 общественные территории. В Смоленске построены такие социально значимые для региона объекта, как две школы на 1 000 мест в микрорайонах Соловьиная роща и Королёвка, поликлиника в микрорайоне Королёвка, современный онкологический диспансер, </w:t>
      </w:r>
      <w:proofErr w:type="spellStart"/>
      <w:r>
        <w:t>фиджитал</w:t>
      </w:r>
      <w:proofErr w:type="spellEnd"/>
      <w:r>
        <w:t xml:space="preserve">-центр, детский оздоровительный лагерь «Орлёнок», физкультурно-оздоровительные комплексы в </w:t>
      </w:r>
      <w:proofErr w:type="spellStart"/>
      <w:r>
        <w:t>Сычёвке</w:t>
      </w:r>
      <w:proofErr w:type="spellEnd"/>
      <w:r>
        <w:t>, Ельне и Угре.</w:t>
      </w:r>
    </w:p>
    <w:p w:rsidR="00103DDC" w:rsidRDefault="00103DDC" w:rsidP="00103DDC">
      <w:pPr>
        <w:pStyle w:val="DocumentBody"/>
      </w:pPr>
      <w:r>
        <w:t>Осуществляем строительство новых корпусов психиатрической больницы (600 коек) и детской клинической больницы, двух детских садов, образовательного центра «</w:t>
      </w:r>
      <w:proofErr w:type="spellStart"/>
      <w:r>
        <w:t>Техношкола</w:t>
      </w:r>
      <w:proofErr w:type="spellEnd"/>
      <w:r>
        <w:t xml:space="preserve"> Феникс». Завершаем возведение физкультурно-оздоровительного комплекса в </w:t>
      </w:r>
      <w:proofErr w:type="spellStart"/>
      <w:r>
        <w:t>пгт</w:t>
      </w:r>
      <w:proofErr w:type="spellEnd"/>
      <w:r>
        <w:t xml:space="preserve"> Красный, а также работы по строительству объекта незавершенного строительства - пристройки к поликлинике №6 в Смоленске.</w:t>
      </w:r>
    </w:p>
    <w:p w:rsidR="00103DDC" w:rsidRDefault="00103DDC" w:rsidP="00103DDC">
      <w:pPr>
        <w:pStyle w:val="DocumentBody"/>
      </w:pPr>
      <w:r>
        <w:t>Какие еще знаковые региональные объекты вы можете назвать?</w:t>
      </w:r>
    </w:p>
    <w:p w:rsidR="00103DDC" w:rsidRDefault="00103DDC" w:rsidP="00103DDC">
      <w:pPr>
        <w:pStyle w:val="DocumentBody"/>
      </w:pPr>
      <w:r>
        <w:t>Социально значимым для региона является строительство нового современного онкологического диспансера в Смоленске и оснащение его передовым медицинским оборудованием. Ранее отделения онкологического диспансера располагались в разных частях города в приспособленных помещениях, что негативно сказывалось на координации, логистике и контроле. Губернатором Смоленской области Василием Анохиным было принято решение о создании крупного медицинского кластера. Строительство современного многопрофильного диспансера обеспечило комплексный подход к лечению пациентов за счет объединения различных специализированных отделений онкологической службы в одном месте.</w:t>
      </w:r>
    </w:p>
    <w:p w:rsidR="00103DDC" w:rsidRDefault="00103DDC" w:rsidP="00103DDC">
      <w:pPr>
        <w:pStyle w:val="DocumentBody"/>
      </w:pPr>
      <w:r>
        <w:t xml:space="preserve">Ранее губернатор во время своей «прямой линии» сообщил о планах строительства радиологического корпуса. В настоящее время с федеральными органами власти прорабатывается вопрос о выделении средств. Данный корпус станет неотъемлемой частью нового кластера, обеспечивая передовые методы лучевой терапии и </w:t>
      </w:r>
      <w:proofErr w:type="spellStart"/>
      <w:r>
        <w:t>радионуклидной</w:t>
      </w:r>
      <w:proofErr w:type="spellEnd"/>
      <w:r>
        <w:t xml:space="preserve"> диагностики.</w:t>
      </w:r>
    </w:p>
    <w:p w:rsidR="00103DDC" w:rsidRDefault="00103DDC" w:rsidP="00103DDC">
      <w:pPr>
        <w:pStyle w:val="DocumentBody"/>
      </w:pPr>
      <w:r>
        <w:t>Что происходит с жилищным строительством в настоящий момент?</w:t>
      </w:r>
    </w:p>
    <w:p w:rsidR="00103DDC" w:rsidRDefault="00103DDC" w:rsidP="00103DDC">
      <w:pPr>
        <w:pStyle w:val="DocumentBody"/>
      </w:pPr>
      <w:r>
        <w:t>Жилищное строительство показывает хорошие результаты: по сравнению с 2019 годом объемы возведения жилья увеличились на 48%. За 11 месяцев 2025 года введено более 408 тысяч кв. м жилья (или 99% от запланированных Минстроем России 410 тысяч) - 259 тысяч кв. м индивидуального и 149 тысяч кв. м многоквартирного. На высоком уровне находится обеспеченность жильем в регионе: на каждого жителя в среднем приходится 33,9 кв. м - это 9-е место в ЦФО и на 4,4 кв. м выше среднероссийского показателя. Поскольку у населения за последние годы сформировался запрос на новое качество жизни, особое внимание уделяем качеству строящегося жилья с удобной городской средой и обеспеченностью социальной инфраструктурой.</w:t>
      </w:r>
    </w:p>
    <w:p w:rsidR="00103DDC" w:rsidRDefault="00103DDC" w:rsidP="00103DDC">
      <w:pPr>
        <w:pStyle w:val="DocumentBody"/>
      </w:pPr>
      <w:r>
        <w:t>В рамках нового нацпроекта «Инфраструктура для жизни» перед нами стоит задача по вводу свыше 2,6 млн кв. м жилья до 2030 года. Для поддержания темпов строительства с главами муниципальных округов ведем совместную работу по выявлению новых перспективных территорий для жилищного строительства и вовлечению их в оборот</w:t>
      </w:r>
    </w:p>
    <w:p w:rsidR="00103DDC" w:rsidRDefault="00103DDC" w:rsidP="00103DDC">
      <w:pPr>
        <w:pStyle w:val="DocumentBody"/>
      </w:pPr>
      <w:r>
        <w:t>По итогам проведенной работы достигнутый в 2024 году показатель градостроительного потенциала земельных участков в 1,2 млн кв. м будет сохранен и в 2025-м. В стадии строительства находится 91 многоквартирный дом жилой площадью 460,7 тысяч кв. м.</w:t>
      </w:r>
    </w:p>
    <w:p w:rsidR="00103DDC" w:rsidRDefault="00103DDC" w:rsidP="00103DDC">
      <w:pPr>
        <w:pStyle w:val="DocumentBody"/>
      </w:pPr>
      <w:r>
        <w:t>Какие инвестиции привлекаются в строительный сектор (инфраструктурное меню, КИК, облигации)?</w:t>
      </w:r>
    </w:p>
    <w:p w:rsidR="00103DDC" w:rsidRDefault="00103DDC" w:rsidP="00103DDC">
      <w:pPr>
        <w:pStyle w:val="DocumentBody"/>
      </w:pPr>
      <w:r>
        <w:t>Активное развитие, строительство и модернизацию инфраструктуры ведем в рамках новых финансовых инструментов «Инфраструктурного меню». За три года привлекли в регион порядка 7 млрд рублей.</w:t>
      </w:r>
    </w:p>
    <w:p w:rsidR="00103DDC" w:rsidRDefault="00103DDC" w:rsidP="00103DDC">
      <w:pPr>
        <w:pStyle w:val="DocumentBody"/>
      </w:pPr>
      <w:r>
        <w:t xml:space="preserve">В рамках таких инструментов, как инфраструктурные бюджетные кредиты и специальные казначейские кредиты, построили автомобильную дорогу в деревне </w:t>
      </w:r>
      <w:proofErr w:type="spellStart"/>
      <w:r>
        <w:t>Алтуховка</w:t>
      </w:r>
      <w:proofErr w:type="spellEnd"/>
      <w:r>
        <w:t xml:space="preserve">, выполнили реконструкцию объекта коммунальной инфраструктуры, существенно обновили общественный транспорт - приобрели 92 автобуса. Также осуществляем строительство двух детских садов в микрорайонах Новый Смоленск и </w:t>
      </w:r>
      <w:proofErr w:type="spellStart"/>
      <w:r>
        <w:t>Краснинское</w:t>
      </w:r>
      <w:proofErr w:type="spellEnd"/>
      <w:r>
        <w:t xml:space="preserve"> шоссе.</w:t>
      </w:r>
    </w:p>
    <w:p w:rsidR="00103DDC" w:rsidRDefault="00103DDC" w:rsidP="00103DDC">
      <w:pPr>
        <w:pStyle w:val="DocumentBody"/>
      </w:pPr>
      <w:r>
        <w:t>Реализация проектов в рамках данных инструментов будет способствовать вводу более 540 тысяч кв. м жилья и привлечению в экономику региона более 32 млрд рублей внебюджетных инвестиций.</w:t>
      </w:r>
    </w:p>
    <w:p w:rsidR="00103DDC" w:rsidRDefault="00103DDC" w:rsidP="00103DDC">
      <w:pPr>
        <w:pStyle w:val="DocumentBody"/>
      </w:pPr>
      <w:r>
        <w:t>Благодаря поддержке Минстроя России и вице-премьера РФ Марата Хуснуллина в новом микрорайоне Печерский парк ведем строительство образовательного центра «</w:t>
      </w:r>
      <w:proofErr w:type="spellStart"/>
      <w:r>
        <w:t>Техношкола</w:t>
      </w:r>
      <w:proofErr w:type="spellEnd"/>
      <w:r>
        <w:t xml:space="preserve"> Феникс» на 726 мест в селе </w:t>
      </w:r>
      <w:proofErr w:type="spellStart"/>
      <w:r>
        <w:t>Печерск</w:t>
      </w:r>
      <w:proofErr w:type="spellEnd"/>
      <w:r>
        <w:t xml:space="preserve"> за счет инфраструктурных облигаций «ДОМ.РФ».</w:t>
      </w:r>
    </w:p>
    <w:p w:rsidR="00103DDC" w:rsidRDefault="00103DDC" w:rsidP="00103DDC">
      <w:pPr>
        <w:pStyle w:val="DocumentBody"/>
      </w:pPr>
      <w:r>
        <w:t>Одними из первых среди субъектов федерации направили заявку на привлечение 3,3 млрд рублей казначейских инфраструктурных кредитов на строительство объектов инфраструктуры аэродрома Смоленск-Северный.</w:t>
      </w:r>
    </w:p>
    <w:p w:rsidR="00103DDC" w:rsidRDefault="00103DDC" w:rsidP="00103DDC">
      <w:pPr>
        <w:pStyle w:val="DocumentBody"/>
      </w:pPr>
      <w:r>
        <w:t>Что происходит с благоустройством территорий? Какие средства направлены на эти цели?</w:t>
      </w:r>
    </w:p>
    <w:p w:rsidR="00103DDC" w:rsidRDefault="00103DDC" w:rsidP="00103DDC">
      <w:pPr>
        <w:pStyle w:val="DocumentBody"/>
      </w:pPr>
      <w:r>
        <w:t>С 2019 года регион участвует в федеральном проекте «Формирование комфортной городской среды», за эти годы преобразовано более 780 территорий, в том числе 512 дворовых и 271 общественная. Общий объем инвестиций составил порядка 3,5 млрд рублей.</w:t>
      </w:r>
    </w:p>
    <w:p w:rsidR="00103DDC" w:rsidRDefault="00103DDC" w:rsidP="00103DDC">
      <w:pPr>
        <w:pStyle w:val="DocumentBody"/>
      </w:pPr>
      <w:r>
        <w:t>За шесть лет в рамках Всероссийского конкурса лучших проектов по созданию комфортной городской среды в малых городах и исторических поселениях реализовано 14 проектов-победителей на сумму более миллиарда рублей, из них два проекта завершили в 2025 году (города Десногорск и Велиж). Улучшена инфраструктура 11 городов, созданы новые парковые зоны и места для отдыха.</w:t>
      </w:r>
    </w:p>
    <w:p w:rsidR="00103DDC" w:rsidRDefault="00103DDC" w:rsidP="00103DDC">
      <w:pPr>
        <w:pStyle w:val="DocumentBody"/>
      </w:pPr>
      <w:r>
        <w:t>Хочу отметить, что в текущем году в X Всероссийском конкурсе победу одержали пять заявок (города Десногорск, Ельня, Гагарин, Дорогобуж, Рославль), которые будут реализованы в 2026-2027 годах. На участие в XI Всероссийском конкурсе планируем подать не менее 13 концепций.</w:t>
      </w:r>
    </w:p>
    <w:p w:rsidR="00103DDC" w:rsidRDefault="00103DDC" w:rsidP="00103DDC">
      <w:pPr>
        <w:pStyle w:val="DocumentBody"/>
      </w:pPr>
      <w:r>
        <w:t>Дополнительно по поручению губернатора из регионального бюджета ежегодно выделяются средства на благоустройство общественных пространств, за последние два года оборудовано 80 детских игровых площадок - в каждом муниципальном образовании.</w:t>
      </w:r>
    </w:p>
    <w:p w:rsidR="00103DDC" w:rsidRDefault="00103DDC" w:rsidP="00103DDC">
      <w:pPr>
        <w:pStyle w:val="DocumentBody"/>
      </w:pPr>
      <w:r>
        <w:t>Реализуется ли в регионе механизм комплексного развития территорий?</w:t>
      </w:r>
    </w:p>
    <w:p w:rsidR="00103DDC" w:rsidRDefault="00103DDC" w:rsidP="00103DDC">
      <w:pPr>
        <w:pStyle w:val="DocumentBody"/>
      </w:pPr>
      <w:r>
        <w:t>Правительством Смоленской области совместно с муниципалитетами и застройщиками проводится активная работа по освоению новых территорий под жилищное строительство в рамках механизма КРТ. По инициативе правообладателей заключено 16 договоров, реализация которых позволит вовлечь в оборот более 154 гектаров земли и осуществить строительство 525 тысяч кв. м нового жилья.</w:t>
      </w:r>
    </w:p>
    <w:p w:rsidR="00103DDC" w:rsidRDefault="00103DDC" w:rsidP="00103DDC">
      <w:pPr>
        <w:pStyle w:val="DocumentBody"/>
      </w:pPr>
      <w:r>
        <w:t xml:space="preserve">Премьер-министром РФ Михаилом </w:t>
      </w:r>
      <w:proofErr w:type="spellStart"/>
      <w:r>
        <w:t>Мишустиным</w:t>
      </w:r>
      <w:proofErr w:type="spellEnd"/>
      <w:r>
        <w:t xml:space="preserve"> впервые в России подписано распоряжение о комплексном развитии несмежных территорий жилой застройки, которое будет реализовываться в Смоленске в районе Офицерская слобода. Совместно с публично-правовой компанией «Фонд развития территорий» приступили к реализации данного решения. Градостроительный потенциал территории составляет порядка 53 тысяч кв. м. Решение предусматривает снос 17 аварийных и трех ветхих многоквартирных жилых домов (общей площадью 9 тысяч кв. м).</w:t>
      </w:r>
    </w:p>
    <w:p w:rsidR="00103DDC" w:rsidRDefault="00103DDC" w:rsidP="00103DDC">
      <w:pPr>
        <w:pStyle w:val="DocumentBody"/>
      </w:pPr>
      <w:r>
        <w:t>Какие основные проблемы в сфере строительства существуют в регионе?</w:t>
      </w:r>
    </w:p>
    <w:p w:rsidR="00103DDC" w:rsidRDefault="00103DDC" w:rsidP="00103DDC">
      <w:pPr>
        <w:pStyle w:val="DocumentBody"/>
      </w:pPr>
      <w:r>
        <w:t>Очевидно, что при сохранении нынешних темпов строительства дефицит кадров будет нарастать. В строительной отрасли региона функционирует более 800 отраслевых организаций, среднесписочная численность работников - 8 800 человек. Строительные специальности одни из самых востребованных на рынке труда: с 2022 по 2024 год число вакансий в стройотрасли, заявленных в течение года, выросло на 2,8%. Дефицит ощущается на самых разных уровнях: не хватает бетонщиков, арматурщиков, сварщиков, каменщиков; растет спрос на машинистов техники - кранов, экскаваторов, бульдозеров, а также на инженеров-проектировщиков, инженеров производственно-технических отелов.</w:t>
      </w:r>
    </w:p>
    <w:p w:rsidR="00103DDC" w:rsidRDefault="00103DDC" w:rsidP="00103DDC">
      <w:pPr>
        <w:pStyle w:val="DocumentBody"/>
      </w:pPr>
      <w:r>
        <w:t>Один из механизмов решения кадровой проблемы - целевое обучение. В прошлом году Смоленская область заняла 2-е место по количеству целевых договоров, заключенных в рамках приемной кампании 2024-2025 учебного года. Практика показывает, что уровень подготовки специалистов при таком обучении повышается. Кроме того, после окончания обучения будущий выпускник сразу трудоустроен и остается в профессии.</w:t>
      </w:r>
    </w:p>
    <w:p w:rsidR="00103DDC" w:rsidRDefault="00103DDC" w:rsidP="00103DDC">
      <w:pPr>
        <w:pStyle w:val="DocumentBody"/>
      </w:pPr>
      <w:r>
        <w:t>Важный механизм в решении кадровой проблемы - взаимодействие с профессиональным сообществом. В текущем году подписано соглашение о сотрудничестве между правительством Смоленской области и Ассоциацией СРО «Объединение смоленских строителей», в состав которой входит 440 строительных организаций региона и Республики Беларусь. Первым образовательно-производственным кластером, сформированным в области в рамках «</w:t>
      </w:r>
      <w:proofErr w:type="spellStart"/>
      <w:r>
        <w:t>Профессионалитета</w:t>
      </w:r>
      <w:proofErr w:type="spellEnd"/>
      <w:r>
        <w:t>», стал строительный. Он был создан на базе Смоленской академии архитектуры и строительства, в него вошли восемь профессиональных образовательных организаций и восемь предприятий-партнеров под эгидой смоленской СРО.</w:t>
      </w:r>
    </w:p>
    <w:p w:rsidR="00103DDC" w:rsidRDefault="00103DDC" w:rsidP="00103DDC">
      <w:pPr>
        <w:pStyle w:val="DocumentBody"/>
      </w:pPr>
      <w:r>
        <w:t xml:space="preserve">В октябре Смоленск стал площадкой для проведения ежегодной конференции Консорциума СПО в сфере строительства, организованной </w:t>
      </w:r>
      <w:r>
        <w:rPr>
          <w:b/>
        </w:rPr>
        <w:t>НОСТРОЙ</w:t>
      </w:r>
      <w:r>
        <w:t xml:space="preserve"> во взаимодействии с региональными органами исполнительной власти - Министерством архитектуры и строительства, Министерством образования и науки, а также Ассоциацией СРО «Объединение смоленских строителей». Делегаты из 32 регионов страны обсудили модернизацию и внедрение эффективных подходов в систему подготовки кадров для стройотрасли. На пленарном заседании подписано соглашение между </w:t>
      </w:r>
      <w:r>
        <w:rPr>
          <w:b/>
        </w:rPr>
        <w:t>НОСТРОЙ</w:t>
      </w:r>
      <w:r>
        <w:t xml:space="preserve"> и правительством Смоленской области, которое легло в основу плана мероприятий по повышению престижности и востребованности профессий, связанных с архитектурой и строительством на 2025-2026 годы.</w:t>
      </w:r>
    </w:p>
    <w:p w:rsidR="00103DDC" w:rsidRDefault="00103DDC" w:rsidP="00103DDC">
      <w:pPr>
        <w:pStyle w:val="DocumentAuthor"/>
      </w:pPr>
      <w:r>
        <w:t>Сергей ВЕРШИНИН</w:t>
      </w:r>
    </w:p>
    <w:p w:rsidR="00103DDC" w:rsidRDefault="002F5861" w:rsidP="00103DDC">
      <w:hyperlink r:id="rId25" w:history="1">
        <w:r w:rsidR="00103DDC">
          <w:rPr>
            <w:rStyle w:val="DocumentOriginalLink"/>
          </w:rPr>
          <w:t>https://stroygaz.ru/publication/construction/ot-blagoustroystva-do-krt-kak-stroykompleks-smolenskoy-oblasti-spravlyaetsya-s-vozlozhennymi-na-nego/</w:t>
        </w:r>
      </w:hyperlink>
    </w:p>
    <w:p w:rsidR="00103DDC" w:rsidRDefault="00103DDC" w:rsidP="00103DDC">
      <w:r>
        <w:rPr>
          <w:sz w:val="18"/>
        </w:rPr>
        <w:t>назад: </w:t>
      </w:r>
      <w:hyperlink w:anchor="ref_toc" w:history="1">
        <w:r>
          <w:rPr>
            <w:rStyle w:val="NavigationLink"/>
          </w:rPr>
          <w:t>оглавление</w:t>
        </w:r>
      </w:hyperlink>
    </w:p>
    <w:p w:rsidR="00103DDC" w:rsidRDefault="00103DDC" w:rsidP="00103DDC">
      <w:pPr>
        <w:pStyle w:val="TitleDoubles"/>
      </w:pPr>
      <w:r>
        <w:t>Сообщения с аналогичным содержанием:</w:t>
      </w:r>
    </w:p>
    <w:p w:rsidR="00103DDC" w:rsidRDefault="00103DDC" w:rsidP="00103DDC">
      <w:pPr>
        <w:pStyle w:val="DocumentDoubles"/>
      </w:pPr>
      <w:r>
        <w:t>23.12.2025 Новости России (news-life.pro)</w:t>
      </w:r>
      <w:r>
        <w:br/>
        <w:t>От благоустройства до КРТ: как стройкомплекс Смоленской области справляется с возложенными на него обязательствами</w:t>
      </w:r>
      <w:r>
        <w:br/>
      </w:r>
      <w:hyperlink r:id="rId26" w:history="1">
        <w:r>
          <w:rPr>
            <w:rStyle w:val="DoubleOriginalLink"/>
          </w:rPr>
          <w:t>https://news-life.pro/smolensk-obl/417469530/</w:t>
        </w:r>
      </w:hyperlink>
    </w:p>
    <w:p w:rsidR="00103DDC" w:rsidRDefault="00103DDC" w:rsidP="00103DDC">
      <w:pPr>
        <w:pStyle w:val="DocumentDoubles"/>
      </w:pPr>
      <w:r>
        <w:t xml:space="preserve">23.12.2025 </w:t>
      </w:r>
      <w:proofErr w:type="spellStart"/>
      <w:r>
        <w:t>Seldon</w:t>
      </w:r>
      <w:proofErr w:type="spellEnd"/>
      <w:r>
        <w:t xml:space="preserve"> </w:t>
      </w:r>
      <w:proofErr w:type="spellStart"/>
      <w:r>
        <w:t>News</w:t>
      </w:r>
      <w:proofErr w:type="spellEnd"/>
      <w:r>
        <w:t xml:space="preserve"> (news.myseldon.com)</w:t>
      </w:r>
      <w:r>
        <w:br/>
        <w:t>От благоустройства до КРТ: как стройкомплекс Смоленской области справляется с возложенными на него обязательствами</w:t>
      </w:r>
      <w:r>
        <w:br/>
      </w:r>
      <w:hyperlink r:id="rId27" w:history="1">
        <w:r>
          <w:rPr>
            <w:rStyle w:val="DoubleOriginalLink"/>
          </w:rPr>
          <w:t>https://myseldon.com/ru/news/index/339652799</w:t>
        </w:r>
      </w:hyperlink>
    </w:p>
    <w:p w:rsidR="00516520" w:rsidRDefault="00516520" w:rsidP="00516520">
      <w:pPr>
        <w:pStyle w:val="4"/>
      </w:pPr>
      <w:bookmarkStart w:id="54" w:name="_Toc217458999"/>
      <w:r>
        <w:rPr>
          <w:rStyle w:val="DocumentDate"/>
        </w:rPr>
        <w:t>23.12.2025</w:t>
      </w:r>
      <w:r>
        <w:br/>
      </w:r>
      <w:r>
        <w:rPr>
          <w:rStyle w:val="DocumentSource"/>
        </w:rPr>
        <w:t>За-</w:t>
      </w:r>
      <w:proofErr w:type="spellStart"/>
      <w:r>
        <w:rPr>
          <w:rStyle w:val="DocumentSource"/>
        </w:rPr>
        <w:t>Строй.РФ</w:t>
      </w:r>
      <w:proofErr w:type="spellEnd"/>
      <w:r>
        <w:rPr>
          <w:rStyle w:val="DocumentSource"/>
        </w:rPr>
        <w:t xml:space="preserve"> (zsrf.ru)</w:t>
      </w:r>
      <w:r>
        <w:br/>
      </w:r>
      <w:r>
        <w:rPr>
          <w:rStyle w:val="DocumentName"/>
        </w:rPr>
        <w:t xml:space="preserve">От выплаты из </w:t>
      </w:r>
      <w:proofErr w:type="spellStart"/>
      <w:r>
        <w:rPr>
          <w:rStyle w:val="DocumentName"/>
        </w:rPr>
        <w:t>компфонда</w:t>
      </w:r>
      <w:proofErr w:type="spellEnd"/>
      <w:r>
        <w:rPr>
          <w:rStyle w:val="DocumentName"/>
        </w:rPr>
        <w:t xml:space="preserve"> более 100 млн. руб. спас московскую СРО юрист Старицын</w:t>
      </w:r>
      <w:bookmarkEnd w:id="50"/>
      <w:bookmarkEnd w:id="54"/>
    </w:p>
    <w:p w:rsidR="00516520" w:rsidRDefault="00516520" w:rsidP="00516520">
      <w:pPr>
        <w:pStyle w:val="DocumentBody"/>
      </w:pPr>
      <w:r>
        <w:t>В апелляции СРО значительно снизила свою ответственность, указав на превышение ограничительного размера выплаты и выход Фемиды за пределы исковых требований</w:t>
      </w:r>
    </w:p>
    <w:p w:rsidR="00516520" w:rsidRDefault="00516520" w:rsidP="00516520">
      <w:pPr>
        <w:pStyle w:val="DocumentBody"/>
      </w:pPr>
      <w:r>
        <w:t>В апреле 2023 года АО «</w:t>
      </w:r>
      <w:proofErr w:type="spellStart"/>
      <w:r>
        <w:t>Хатман</w:t>
      </w:r>
      <w:proofErr w:type="spellEnd"/>
      <w:r>
        <w:t xml:space="preserve"> Групп» заключило с Белгородским юридическим институтом Министерства внутренних дел Российской Федерации имени И.Д. Путилина государственный контракт на строительство полигонного комплекса. Обществу был перечислен аванс в размере 157.574.301 рубль 04 копейки, впоследствии заказчик фиксировал срыв темпов и сроков, направлял претензионные письма и в итоге принял решение об одностороннем отказе от исполнения контракта, вступившее в силу 16 августа 2024 года.</w:t>
      </w:r>
    </w:p>
    <w:p w:rsidR="00516520" w:rsidRDefault="00516520" w:rsidP="00516520">
      <w:pPr>
        <w:pStyle w:val="DocumentBody"/>
      </w:pPr>
      <w:r>
        <w:t>Вскоре после этого институт направил подрядчику требование возвратить перечисленный аванс и уплатить предусмотренный контрактом штраф. Средства АО «</w:t>
      </w:r>
      <w:proofErr w:type="spellStart"/>
      <w:r>
        <w:t>Хатман</w:t>
      </w:r>
      <w:proofErr w:type="spellEnd"/>
      <w:r>
        <w:t xml:space="preserve"> Групп» не перечислило, поэтому в октябре 2024 года заказчик обратился в Арбитражный суд Белгородской области с иском к подрядчику о взыскании неосновательного обогащения в размере 157.574.301 рубль 04 копейки, пени 28.149.224 рубля 27 копеек, процентов за пользование чужими денежными средствами, всего 206.861.328 рублей 01 копейка, а также дальнейшее начисление процентов с 7 мая 2025 года по день фактической оплаты. Поскольку на момент подписания договора АО «</w:t>
      </w:r>
      <w:proofErr w:type="spellStart"/>
      <w:r>
        <w:t>Хатман</w:t>
      </w:r>
      <w:proofErr w:type="spellEnd"/>
      <w:r>
        <w:t xml:space="preserve"> Групп» являлось членом столичной Ассоциации «Саморегулируемая организация «Межрегиональный Альянс Строителей» (Ассоциация СРО «МАС», СРО-С-217-19042010), то она была указана в качестве субсидиарного ответчика по иску.</w:t>
      </w:r>
    </w:p>
    <w:p w:rsidR="00516520" w:rsidRDefault="00516520" w:rsidP="00516520">
      <w:pPr>
        <w:pStyle w:val="DocumentBody"/>
      </w:pPr>
      <w:r>
        <w:t>В своём отзыве Ассоциация иск не признала ввиду:</w:t>
      </w:r>
    </w:p>
    <w:p w:rsidR="00516520" w:rsidRDefault="00516520" w:rsidP="00516520">
      <w:pPr>
        <w:pStyle w:val="DocumentBody"/>
      </w:pPr>
      <w:r>
        <w:t>несоблюдения заказчиком специального порядка, установленного статьёй 60.1 Градостроительного кодекса РФ досудебного обращения к субсидиарному должнику;</w:t>
      </w:r>
    </w:p>
    <w:p w:rsidR="00516520" w:rsidRDefault="00516520" w:rsidP="00516520">
      <w:pPr>
        <w:pStyle w:val="DocumentBody"/>
      </w:pPr>
      <w:r>
        <w:t xml:space="preserve">отсутствия доказательств соблюдения институтом процедуры заключения государственного контракта в части проверки соответствия участника закупки обязательным требованиям, установленным </w:t>
      </w:r>
      <w:proofErr w:type="spellStart"/>
      <w:r>
        <w:t>ГрК</w:t>
      </w:r>
      <w:proofErr w:type="spellEnd"/>
      <w:r>
        <w:t xml:space="preserve"> РФ, а также доказательств, подтверждающих наличие на момент заключения контракта у АО «</w:t>
      </w:r>
      <w:proofErr w:type="spellStart"/>
      <w:r>
        <w:t>Хатман</w:t>
      </w:r>
      <w:proofErr w:type="spellEnd"/>
      <w:r>
        <w:t xml:space="preserve"> Групп» специалистов по организации строительства, сведения о которых внесены в </w:t>
      </w:r>
      <w:r>
        <w:rPr>
          <w:b/>
        </w:rPr>
        <w:t>Национальный реестр специалистов в области строительства</w:t>
      </w:r>
      <w:r>
        <w:t>;</w:t>
      </w:r>
    </w:p>
    <w:p w:rsidR="00516520" w:rsidRDefault="00516520" w:rsidP="00516520">
      <w:pPr>
        <w:pStyle w:val="DocumentBody"/>
      </w:pPr>
      <w:r>
        <w:t>истец не представил доказательств исполнения им всех обязательств по контракту (предоставление документации, согласование допуска сотрудников подрядчика на объект, назначение лиц, осуществляющих строительный надзор и прочее), позволяющих установить дату начала течения срока исполнения обязательств по контракту, что важно для определения размера пени за просрочку исполнения обязательств по контракту;</w:t>
      </w:r>
    </w:p>
    <w:p w:rsidR="00516520" w:rsidRDefault="00516520" w:rsidP="00516520">
      <w:pPr>
        <w:pStyle w:val="DocumentBody"/>
      </w:pPr>
      <w:r>
        <w:t>СРО считала, что государственный контракт ничтожен из-за недостоверных данных касательно опыта выполнения подрядных работ, представленных АО «</w:t>
      </w:r>
      <w:proofErr w:type="spellStart"/>
      <w:r>
        <w:t>Хатман</w:t>
      </w:r>
      <w:proofErr w:type="spellEnd"/>
      <w:r>
        <w:t xml:space="preserve"> Групп» для участия в торгах, это исключает субсидиарную ответственность Ассоциации по обязательствам подрядчика.</w:t>
      </w:r>
    </w:p>
    <w:p w:rsidR="00516520" w:rsidRDefault="00516520" w:rsidP="00516520">
      <w:pPr>
        <w:pStyle w:val="DocumentBody"/>
      </w:pPr>
      <w:r>
        <w:t>При рассмотрении спора № А08-10662/2024 саморегулируемая организация заявила о фальсификации ряда доказательств (имея в виду те самые недостоверные документы подрядчика) и просила исключить их из материалов дела. Однако суд этот довод отклонил, поскольку Ассоциация не указала, в чём выражается фальсификация доказательств со стороны истца.</w:t>
      </w:r>
    </w:p>
    <w:p w:rsidR="00516520" w:rsidRDefault="00516520" w:rsidP="00516520">
      <w:pPr>
        <w:pStyle w:val="DocumentBody"/>
      </w:pPr>
      <w:r>
        <w:t xml:space="preserve">Далее Фемида указала, что при проведении электронного аукциона на право заключения государственного контракта подрядчиком в составе заявки была представлена выписка, выданная </w:t>
      </w:r>
      <w:r>
        <w:rPr>
          <w:b/>
        </w:rPr>
        <w:t>Национальным объединением строителей</w:t>
      </w:r>
      <w:r>
        <w:t>, согласно которой ООО «</w:t>
      </w:r>
      <w:proofErr w:type="spellStart"/>
      <w:r>
        <w:t>Хатман</w:t>
      </w:r>
      <w:proofErr w:type="spellEnd"/>
      <w:r>
        <w:t xml:space="preserve"> Групп» (позже реорганизованное в АО «</w:t>
      </w:r>
      <w:proofErr w:type="spellStart"/>
      <w:r>
        <w:t>Хатман</w:t>
      </w:r>
      <w:proofErr w:type="spellEnd"/>
      <w:r>
        <w:t xml:space="preserve"> Групп») является членом Ассоциация СРО «МАС». Указанная выписка содержала все необходимые сведения для участия в закупке, в том числе о фактическом совокупном размере обязательств по договорам строительного подряда, по договорам подряда на осуществление сноса, заключённым с использованием конкурентных способов заключения договоров.</w:t>
      </w:r>
    </w:p>
    <w:p w:rsidR="00516520" w:rsidRDefault="00516520" w:rsidP="00516520">
      <w:pPr>
        <w:pStyle w:val="DocumentBody"/>
      </w:pPr>
      <w:r>
        <w:t>Сведения, указанные в выписке, были проверены комиссией заказчика в реестре в установленном порядке. Данных о превышении подрядчиком совокупного размера обязательств СРО суду не представила.</w:t>
      </w:r>
    </w:p>
    <w:p w:rsidR="00516520" w:rsidRDefault="00516520" w:rsidP="00516520">
      <w:pPr>
        <w:pStyle w:val="DocumentBody"/>
      </w:pPr>
      <w:r>
        <w:t xml:space="preserve">Касательно довода о штатном составе акционерного общества суд сослался на часть 2 статьи 55.6 </w:t>
      </w:r>
      <w:proofErr w:type="spellStart"/>
      <w:r>
        <w:t>ГрК</w:t>
      </w:r>
      <w:proofErr w:type="spellEnd"/>
      <w:r>
        <w:t xml:space="preserve"> РФ, которой предусмотрено, что для приёма в члены саморегулируемой организации ИП или юридическое лицо представляет в СРО документы, подтверждающие наличие специалистов, указанных в статье 55.5-1 </w:t>
      </w:r>
      <w:proofErr w:type="spellStart"/>
      <w:r>
        <w:t>ГрК</w:t>
      </w:r>
      <w:proofErr w:type="spellEnd"/>
      <w:r>
        <w:t xml:space="preserve"> РФ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Таким образом, факт членства участника закупки в СРО подтверждает наличие соответствующих специалистов и не требует дополнительной проверки со стороны заказчика при проведении процедуры торгов.</w:t>
      </w:r>
    </w:p>
    <w:p w:rsidR="00516520" w:rsidRDefault="00516520" w:rsidP="00516520">
      <w:pPr>
        <w:pStyle w:val="DocumentBody"/>
      </w:pPr>
      <w:r>
        <w:t>Анализируя исковые требования заказчика к обществу, суд указал, что, в силу подпункта 3 статьи 1103 и пункта 4 статьи 453 Гражданского кодекса РФ, полученные до расторжения договора денежные средства, если встречное удовлетворение получившей их стороной не было предоставлено и обязанность его предоставить отпала, могут быть истребованы в качестве неосновательного обогащения. Решение института об одностороннем отказе от исполнения контракта подрядчиком не оспорено, поэтому исковые требования заказчика к АО «</w:t>
      </w:r>
      <w:proofErr w:type="spellStart"/>
      <w:r>
        <w:t>Хатман</w:t>
      </w:r>
      <w:proofErr w:type="spellEnd"/>
      <w:r>
        <w:t xml:space="preserve"> Групп» о возврате неотработанного аванса правомерны.</w:t>
      </w:r>
    </w:p>
    <w:p w:rsidR="00516520" w:rsidRDefault="00516520" w:rsidP="00516520">
      <w:pPr>
        <w:pStyle w:val="DocumentBody"/>
      </w:pPr>
      <w:r>
        <w:t>Далее Фемида указала, что контрактом между сторонами предусмотрено начисление заказчиком пени за каждый день просрочки исполнения обязательства подрядчиком. Сумма штрафа, который институт начислил обществу, составила 28.149.224 рубля 27 копеек. Суд проверил этот расчёт и нашёл его арифметически верным.</w:t>
      </w:r>
    </w:p>
    <w:p w:rsidR="00516520" w:rsidRDefault="00516520" w:rsidP="00516520">
      <w:pPr>
        <w:pStyle w:val="DocumentBody"/>
      </w:pPr>
      <w:r>
        <w:t xml:space="preserve">Разрешая вопрос об ответственности Ассоциации, Фемида подчеркнула, что саморегулируемая организация в пределах средств компенсационного фонда обеспечения договорных обязательств несёт субсидиарную ответственность по обязательствам своих членов в случаях, предусмотренных статьёй 60.1 </w:t>
      </w:r>
      <w:proofErr w:type="spellStart"/>
      <w:r>
        <w:t>ГрК</w:t>
      </w:r>
      <w:proofErr w:type="spellEnd"/>
      <w:r>
        <w:t xml:space="preserve"> РФ. В силу указанной нормы при неисполнении или ненадлежащем исполнении членом СРО обязательств по договору строительного подряда, заключённым с застройщиком, техническим заказчиком с использованием конкурентных способов заключения договора, субсидиарную ответственность несёт саморегулируемая организация в пределах одной четвёртой доли средств КФ ОДО.</w:t>
      </w:r>
    </w:p>
    <w:p w:rsidR="00516520" w:rsidRDefault="00516520" w:rsidP="00516520">
      <w:pPr>
        <w:pStyle w:val="DocumentBody"/>
      </w:pPr>
      <w:r>
        <w:t xml:space="preserve">Частью 3 статьи 60.1 </w:t>
      </w:r>
      <w:proofErr w:type="spellStart"/>
      <w:r>
        <w:t>ГрК</w:t>
      </w:r>
      <w:proofErr w:type="spellEnd"/>
      <w:r>
        <w:t xml:space="preserve"> РФ направление досудебного требования в адрес СРО не предусмотрено. Поэтому Ассоциация «МАС» в данном споре обязана нести субсидиарную ответственность по обязательствам АО «</w:t>
      </w:r>
      <w:proofErr w:type="spellStart"/>
      <w:r>
        <w:t>Хатман</w:t>
      </w:r>
      <w:proofErr w:type="spellEnd"/>
      <w:r>
        <w:t xml:space="preserve"> Групп».</w:t>
      </w:r>
    </w:p>
    <w:p w:rsidR="00516520" w:rsidRDefault="00516520" w:rsidP="00516520">
      <w:pPr>
        <w:pStyle w:val="DocumentBody"/>
      </w:pPr>
      <w:r>
        <w:t>СРО ходатайствовала о применении статьи 333 ГК РФ для снижения величины начисленных штрафных санкций. Суд подчеркнул, что решение вопроса о явной несоразмерности неустойки последствиям нарушения обязательства выносится на основании имеющихся в деле материалов и конкретных обстоятельств спора. Явная несоразмерность неустойки должна быть очевидной. Однако в нарушение положений статьи 65 Арбитражного процессуального кодекса РФ саморегулируемая организация не представила доказательств несоразмерности неустойки последствиям нарушения обязательства, поэтому оснований для снижения начисленной неустойки Фемида не усмотрела.</w:t>
      </w:r>
    </w:p>
    <w:p w:rsidR="00516520" w:rsidRDefault="00516520" w:rsidP="00516520">
      <w:pPr>
        <w:pStyle w:val="DocumentBody"/>
      </w:pPr>
      <w:r>
        <w:t xml:space="preserve">В итоге иск был удовлетворен полностью и с двух ответчиков </w:t>
      </w:r>
      <w:proofErr w:type="spellStart"/>
      <w:r>
        <w:t>субсидиарно</w:t>
      </w:r>
      <w:proofErr w:type="spellEnd"/>
      <w:r>
        <w:t xml:space="preserve"> было взыскано в пользу заказчика:</w:t>
      </w:r>
    </w:p>
    <w:p w:rsidR="00516520" w:rsidRDefault="00516520" w:rsidP="00516520">
      <w:pPr>
        <w:pStyle w:val="DocumentBody"/>
      </w:pPr>
      <w:r>
        <w:t>неосновательное обогащение в виде неотработанного аванса в размере 157.574.301 рубль 04 копейки;</w:t>
      </w:r>
    </w:p>
    <w:p w:rsidR="00516520" w:rsidRDefault="00516520" w:rsidP="00516520">
      <w:pPr>
        <w:pStyle w:val="DocumentBody"/>
      </w:pPr>
      <w:r>
        <w:t>пени 28.149.224 рубля 27 копеек;</w:t>
      </w:r>
    </w:p>
    <w:p w:rsidR="00516520" w:rsidRDefault="00516520" w:rsidP="00516520">
      <w:pPr>
        <w:pStyle w:val="DocumentBody"/>
      </w:pPr>
      <w:r>
        <w:t>проценты за пользование чужими денежными средствами 21.137.802 рубля 71 копейка.</w:t>
      </w:r>
    </w:p>
    <w:p w:rsidR="00516520" w:rsidRDefault="00516520" w:rsidP="00516520">
      <w:pPr>
        <w:pStyle w:val="DocumentBody"/>
      </w:pPr>
      <w:r>
        <w:t>Всего взысканная сумма составила 206.861.328 рублей 01 копейка с продолжением начисления процентов по статье 395 ГК РФ с 7 мая 2025 года по день фактической оплаты суммы неосновательного обогащения.</w:t>
      </w:r>
    </w:p>
    <w:p w:rsidR="00516520" w:rsidRDefault="00516520" w:rsidP="00516520">
      <w:pPr>
        <w:pStyle w:val="DocumentBody"/>
      </w:pPr>
      <w:r>
        <w:t xml:space="preserve">Ассоциация «МАС» обжаловала в Девятнадцатом арбитражном апелляционном суде вынесенный вердикт, подготовкой жалобы и последующей защитой позиции СРО занимался специалист по правовым вопросам саморегулирования в строительстве и, кстати, постоянный эксперт </w:t>
      </w:r>
      <w:proofErr w:type="gramStart"/>
      <w:r>
        <w:t>За-</w:t>
      </w:r>
      <w:proofErr w:type="spellStart"/>
      <w:r>
        <w:t>Строй</w:t>
      </w:r>
      <w:proofErr w:type="gramEnd"/>
      <w:r>
        <w:t>.РФ</w:t>
      </w:r>
      <w:proofErr w:type="spellEnd"/>
      <w:r>
        <w:t xml:space="preserve"> Алексей Старицын.</w:t>
      </w:r>
    </w:p>
    <w:p w:rsidR="00516520" w:rsidRDefault="00516520" w:rsidP="00516520">
      <w:pPr>
        <w:pStyle w:val="DocumentBody"/>
      </w:pPr>
      <w:r>
        <w:t>Аргументы апеллянта были следующими:</w:t>
      </w:r>
    </w:p>
    <w:p w:rsidR="00516520" w:rsidRDefault="00516520" w:rsidP="00516520">
      <w:pPr>
        <w:pStyle w:val="DocumentBody"/>
      </w:pPr>
      <w:r>
        <w:t>суд вышел за пределы исковых требований, заявленных истцом и взыскал проценты за пользование чужими денежными средствами с субсидиарного должника, а также начислил проценты по день фактической оплаты суммы неосновательного обогащения, хотя истец в исковом заявлении предъявлял проценты только по день вынесения решения и только к основному должнику;</w:t>
      </w:r>
    </w:p>
    <w:p w:rsidR="00516520" w:rsidRDefault="00516520" w:rsidP="00516520">
      <w:pPr>
        <w:pStyle w:val="DocumentBody"/>
      </w:pPr>
      <w:r>
        <w:t>судом первой инстанции неверно определён размер максимальной компенсационной выплаты,</w:t>
      </w:r>
    </w:p>
    <w:p w:rsidR="00516520" w:rsidRDefault="00516520" w:rsidP="00516520">
      <w:pPr>
        <w:pStyle w:val="DocumentBody"/>
      </w:pPr>
      <w:r>
        <w:t>не учтено, что выплаты по независимой гарантии уменьшают требования к основному и субсидиарному должнику;</w:t>
      </w:r>
    </w:p>
    <w:p w:rsidR="00516520" w:rsidRDefault="00516520" w:rsidP="00516520">
      <w:pPr>
        <w:pStyle w:val="DocumentBody"/>
      </w:pPr>
      <w:r>
        <w:t>не применена статья 333 ГК РФ к размеру пени.</w:t>
      </w:r>
    </w:p>
    <w:p w:rsidR="00516520" w:rsidRDefault="00516520" w:rsidP="00516520">
      <w:pPr>
        <w:pStyle w:val="DocumentBody"/>
      </w:pPr>
      <w:r>
        <w:t>Фемида указала, что при расчёте пени судом области применена ключевая ставка Центрального Банка РФ в размере 21% годовых, действующая на момент вынесения решения. Однако он не учёл, что в силу пункта 3 постановления Пленума Высшего Арбитражного Суда РФ от 6 июня 2014 года № 35 «О последствиях расторжения договора» суды должны иметь в виду, что, по смыслу пункта 2 статьи 453 ГК РФ, при расторжении договора прекращается обязанность должника совершать в будущем действия, которые являются предметом договора. Поэтому неустойка, установленная на случай неисполнения или ненадлежащего исполнения указанной обязанности, начисляется до даты прекращения этого обязательства, то есть до даты расторжения договора.</w:t>
      </w:r>
    </w:p>
    <w:p w:rsidR="00516520" w:rsidRDefault="00516520" w:rsidP="00516520">
      <w:pPr>
        <w:pStyle w:val="DocumentBody"/>
      </w:pPr>
      <w:r>
        <w:t>Поскольку спорный контракт расторгнут, в настоящем случае подлежит применению ставка рефинансирования, действующая на дату его расторжения, или же 18% годовых. Учитывая изложенное, размер пени за просрочку исполнения обязательств составляет 24.127.906 рублей 68 копеек.</w:t>
      </w:r>
    </w:p>
    <w:p w:rsidR="00516520" w:rsidRDefault="00516520" w:rsidP="00516520">
      <w:pPr>
        <w:pStyle w:val="DocumentBody"/>
      </w:pPr>
      <w:r>
        <w:t>Далее Фемида указала, что реализация права участника процесса на доступ к правосудию предполагает соблюдение установленных АПК РФ процедур. Одной из них является определение истцом предмета требований, последующая реализация права по их уточнению в ходе рассмотрения дела и представлению доказательств в соответствии с требованиями статей 65, 67, 68, 71 АПК РФ. Из указанных норм следует, что конкретизация и формулирование предмета иска является исключительной прерогативой истца.</w:t>
      </w:r>
    </w:p>
    <w:p w:rsidR="00516520" w:rsidRDefault="00516520" w:rsidP="00516520">
      <w:pPr>
        <w:pStyle w:val="DocumentBody"/>
      </w:pPr>
      <w:r>
        <w:t>Процессуальным законодательством только истцу предоставлено право путём подачи ходатайства изменять предмет или основание иска. Поскольку требований о взыскании процентов за пользование чужими денежными средствами истцом к субсидиарному должнику не заявлялось, то судом первой инстанции неправомерно возложена субсидиарная ответственность в части взыскания процентов на Ассоциацию «Саморегулируемая организация «Межрегиональный альянс строителей».</w:t>
      </w:r>
    </w:p>
    <w:p w:rsidR="00516520" w:rsidRDefault="00516520" w:rsidP="00516520">
      <w:pPr>
        <w:pStyle w:val="DocumentBody"/>
      </w:pPr>
      <w:r>
        <w:t>Далее апелляционная инстанция подтвердила правомерность вывода Арбитражного суда Белгородской области о том, Ассоциация несёт субсидиарную ответственность за выплату неосновательного обогащения и неустойки, начисленных подрядчику. Вместе с тем первая инстанция не учла, что размер ответственности СРО ограничен 1/4 доли средств компенсационного фонда на момент предъявления требований.</w:t>
      </w:r>
    </w:p>
    <w:p w:rsidR="00516520" w:rsidRDefault="00516520" w:rsidP="00516520">
      <w:pPr>
        <w:pStyle w:val="DocumentBody"/>
      </w:pPr>
      <w:r>
        <w:t>Таким моментом в настоящем деле является дата подачи искового заявления, или же 1 октября 2024 года. По состоянию на 30 сентября 2024-го размер компенсационного фонда обеспечения договорных обязательств Ассоциации «МАС» составлял 400.658.840 рублей 99 копеек, поэтому ответственность субсидиарного должника в отношении неисполненных АО «</w:t>
      </w:r>
      <w:proofErr w:type="spellStart"/>
      <w:r>
        <w:t>Хатман</w:t>
      </w:r>
      <w:proofErr w:type="spellEnd"/>
      <w:r>
        <w:t xml:space="preserve"> Групп» обязательств в части обязательств по возврату неосновательного обогащения и уплате пени в настоящем споре должна быть ограничена суммой 100.162.210 рублей 24 копейки.</w:t>
      </w:r>
    </w:p>
    <w:p w:rsidR="00516520" w:rsidRDefault="00516520" w:rsidP="00516520">
      <w:pPr>
        <w:pStyle w:val="DocumentBody"/>
      </w:pPr>
      <w:r>
        <w:t>При этом суд отказал апеллянту в снижении неустойки в порядке статьи 333 ГК РФ. На том основании, что договором предусмотрена стандартная ставка для расчета неустойки (одна трёхсотая ключевой ставки), также ответчик не предоставил доказательств исключительности рассматриваемого случая. Поэтому вторая инстанция оставила неизменной сумму неустойки, взысканную судом первой инстанции.</w:t>
      </w:r>
    </w:p>
    <w:p w:rsidR="00516520" w:rsidRDefault="00516520" w:rsidP="00516520">
      <w:pPr>
        <w:pStyle w:val="DocumentBody"/>
      </w:pPr>
      <w:r>
        <w:t>Кроме того, Фемида отклонила довод жалобы о необходимости снижения исковых требований в связи с выплатой по независимой гарантии. Дело в том, что гарант сделал выплату ввиду нарушений пунктов контракта, не являющихся предметом рассмотрения по настоящему делу.</w:t>
      </w:r>
    </w:p>
    <w:p w:rsidR="00516520" w:rsidRDefault="00516520" w:rsidP="00516520">
      <w:pPr>
        <w:pStyle w:val="DocumentBody"/>
      </w:pPr>
      <w:r>
        <w:t>В итоге Девятнадцатый арбитражный апелляционный суд постановил решение Арбитражного суда Белгородской области по делу № А08-10662/2024 изменить. И взыскал с АО «</w:t>
      </w:r>
      <w:proofErr w:type="spellStart"/>
      <w:r>
        <w:t>Хатман</w:t>
      </w:r>
      <w:proofErr w:type="spellEnd"/>
      <w:r>
        <w:t xml:space="preserve"> Групп» в пользу Белгородского юридического института Министерства внутренних дел Российской Федерации имени И.Д. Путилина 157.574.301 рубль 04 копейки неосновательного обогащения, 24.127.906 рублей 68 копеек пени, 23.060.307 рублей 16 копеек процентов за пользование чужими денежными средствами за период с 17 августа 2024 года по 6 мая 2025-го.</w:t>
      </w:r>
    </w:p>
    <w:p w:rsidR="00516520" w:rsidRDefault="00516520" w:rsidP="00516520">
      <w:pPr>
        <w:pStyle w:val="DocumentBody"/>
      </w:pPr>
      <w:r>
        <w:t>При недостаточности денежных средств у АО «</w:t>
      </w:r>
      <w:proofErr w:type="spellStart"/>
      <w:r>
        <w:t>Хатман</w:t>
      </w:r>
      <w:proofErr w:type="spellEnd"/>
      <w:r>
        <w:t xml:space="preserve"> Групп» </w:t>
      </w:r>
      <w:proofErr w:type="spellStart"/>
      <w:r>
        <w:t>субсидиарно</w:t>
      </w:r>
      <w:proofErr w:type="spellEnd"/>
      <w:r>
        <w:t xml:space="preserve"> взыскание производить за счёт средств компенсационного фонда обеспечения договорных обязательств Ассоциации «Саморегулируемая организация «Межрегиональный альянс строителей», но не свыше суммы 100.162.210 рублей 24 копейки. Решение вынесено 16 декабря, и может быть обжаловано в двухмесячный срок.</w:t>
      </w:r>
    </w:p>
    <w:p w:rsidR="00516520" w:rsidRDefault="002F5861" w:rsidP="00516520">
      <w:hyperlink r:id="rId28" w:history="1">
        <w:r w:rsidR="00516520">
          <w:rPr>
            <w:rStyle w:val="DocumentOriginalLink"/>
          </w:rPr>
          <w:t>https://zsrf.ru/news/bolee-100000000-spas-ekspert-za-strojrf</w:t>
        </w:r>
      </w:hyperlink>
    </w:p>
    <w:p w:rsidR="00516520" w:rsidRDefault="00516520" w:rsidP="00516520">
      <w:r>
        <w:rPr>
          <w:sz w:val="18"/>
        </w:rPr>
        <w:t>назад: </w:t>
      </w:r>
      <w:hyperlink w:anchor="ref_toc" w:history="1">
        <w:r>
          <w:rPr>
            <w:rStyle w:val="NavigationLink"/>
          </w:rPr>
          <w:t>оглавление</w:t>
        </w:r>
      </w:hyperlink>
    </w:p>
    <w:p w:rsidR="00DD581D" w:rsidRDefault="002461F8" w:rsidP="002461F8">
      <w:pPr>
        <w:pStyle w:val="1"/>
      </w:pPr>
      <w:bookmarkStart w:id="55" w:name="_Toc217459000"/>
      <w:r w:rsidRPr="00EB08D3">
        <w:t>ДЕЯТЕЛЬНОСТЬ СРО</w:t>
      </w:r>
      <w:bookmarkEnd w:id="7"/>
      <w:bookmarkEnd w:id="51"/>
      <w:bookmarkEnd w:id="55"/>
    </w:p>
    <w:p w:rsidR="00AC1AE8" w:rsidRDefault="00AC1AE8" w:rsidP="00AC1AE8">
      <w:pPr>
        <w:pStyle w:val="4"/>
      </w:pPr>
      <w:bookmarkStart w:id="56" w:name="_Toc217412448"/>
      <w:bookmarkStart w:id="57" w:name="_Toc217459001"/>
      <w:bookmarkStart w:id="58" w:name="_Toc179874998"/>
      <w:bookmarkStart w:id="59" w:name="_Toc17110755"/>
      <w:bookmarkStart w:id="60" w:name="_Toc522704656"/>
      <w:bookmarkStart w:id="61" w:name="_Toc179874986"/>
      <w:r>
        <w:rPr>
          <w:rStyle w:val="DocumentDate"/>
        </w:rPr>
        <w:t>23.12.2025</w:t>
      </w:r>
      <w:r>
        <w:br/>
      </w:r>
      <w:proofErr w:type="spellStart"/>
      <w:r>
        <w:rPr>
          <w:rStyle w:val="DocumentSource"/>
        </w:rPr>
        <w:t>ЗаНоСтрой.РФ</w:t>
      </w:r>
      <w:proofErr w:type="spellEnd"/>
      <w:r>
        <w:rPr>
          <w:rStyle w:val="DocumentSource"/>
        </w:rPr>
        <w:t xml:space="preserve"> (zanostroy.ru)</w:t>
      </w:r>
      <w:r>
        <w:br/>
      </w:r>
      <w:r>
        <w:rPr>
          <w:rStyle w:val="DocumentName"/>
        </w:rPr>
        <w:t>Состоялось заседание комитета Национального объединения изыскателей и проектировщиков по саморегулированию</w:t>
      </w:r>
      <w:bookmarkEnd w:id="56"/>
      <w:bookmarkEnd w:id="57"/>
    </w:p>
    <w:p w:rsidR="00AC1AE8" w:rsidRDefault="00AC1AE8" w:rsidP="00853E5F">
      <w:pPr>
        <w:pStyle w:val="5"/>
      </w:pPr>
      <w:r>
        <w:t xml:space="preserve">На прошлой неделе, 19 декабря состоялось заседание комитета по саморегулированию под председательством вице-президента НОПРИЗ Николая </w:t>
      </w:r>
      <w:proofErr w:type="spellStart"/>
      <w:r>
        <w:t>Капинуса</w:t>
      </w:r>
      <w:proofErr w:type="spellEnd"/>
      <w:r>
        <w:t>. Об этом проинформировали наши коллеги из пресс-службы Нацобъединения.</w:t>
      </w:r>
    </w:p>
    <w:p w:rsidR="00AC1AE8" w:rsidRDefault="00AC1AE8" w:rsidP="00AC1AE8">
      <w:pPr>
        <w:pStyle w:val="DocumentBody"/>
      </w:pPr>
      <w:r>
        <w:t xml:space="preserve">От Аппарата НОПРИЗ участие в заседании приняли директор департамента правового обеспечения Александр Рожков, директор департамента нормативного обеспечения и развития саморегулирования Сергей Павленко и директор департамента по обеспечению деятельности комитетов Нацобъединения Марина </w:t>
      </w:r>
      <w:proofErr w:type="spellStart"/>
      <w:r>
        <w:t>Великанова</w:t>
      </w:r>
      <w:proofErr w:type="spellEnd"/>
      <w:r>
        <w:t>.</w:t>
      </w:r>
    </w:p>
    <w:p w:rsidR="00AC1AE8" w:rsidRDefault="00AC1AE8" w:rsidP="00AC1AE8">
      <w:pPr>
        <w:pStyle w:val="DocumentBody"/>
      </w:pPr>
      <w:r>
        <w:t xml:space="preserve">Марина </w:t>
      </w:r>
      <w:proofErr w:type="spellStart"/>
      <w:r>
        <w:t>Великанова</w:t>
      </w:r>
      <w:proofErr w:type="spellEnd"/>
      <w:r>
        <w:t xml:space="preserve"> рассказала о ходе рассмотрения полученных от комитетов предложений в концепцию Конкурса НОПРИЗ - 2026, а также по организации специализированных номинаций, разработке критериев оценки представленных работ и введении дополнительных поощрений для победителей и лауреатов. В настоящее время рассматриваются более 60-ти инициатив.</w:t>
      </w:r>
    </w:p>
    <w:p w:rsidR="00AC1AE8" w:rsidRDefault="00AC1AE8" w:rsidP="00AC1AE8">
      <w:pPr>
        <w:pStyle w:val="DocumentBody"/>
      </w:pPr>
      <w:r>
        <w:t xml:space="preserve">По словам Марины Дмитриевны, конкурсную программу 2026 года планируется провести в два этапа. Первый этап представляет собой конкурсный отбор, который пройдёт в восьми федеральных округах и трёх городах федерального значения. Второй этап - открытый финал, в котором будут соревноваться работы победителей первого этапа в каждой номинации. Госпожа </w:t>
      </w:r>
      <w:proofErr w:type="spellStart"/>
      <w:r>
        <w:t>Великанова</w:t>
      </w:r>
      <w:proofErr w:type="spellEnd"/>
      <w:r>
        <w:t xml:space="preserve"> подчеркнула, что профильные номинации охватят все направления деятельности НОПРИЗ и будут направлены на популяризацию профессий "Архитектор", "Инженер", "Инженер-изыскатель" и "Специалист по городскому управлению". Предполагается, что номинации будут сгруппированы в два самостоятельных блока. Первый блок будет посвящён проектам 2024-2025 годов, которые представят ГИП и ГАП, состоящие в НРС НОПРИЗ. Во втором блоке конкурсной программы будут рассматриваться дипломные проекты выпускников архитектурно-строительных вузов, которые стали победителями конкурсов выпускных квалификационных работ.</w:t>
      </w:r>
    </w:p>
    <w:p w:rsidR="00AC1AE8" w:rsidRDefault="00AC1AE8" w:rsidP="00AC1AE8">
      <w:pPr>
        <w:pStyle w:val="DocumentBody"/>
      </w:pPr>
      <w:r>
        <w:t xml:space="preserve">Николай </w:t>
      </w:r>
      <w:proofErr w:type="spellStart"/>
      <w:r>
        <w:t>Капинус</w:t>
      </w:r>
      <w:proofErr w:type="spellEnd"/>
      <w:r>
        <w:t xml:space="preserve"> проинформировал, что комитет исполнил поручение президента Национального объединения изыскателей и проектировщиков Анвара </w:t>
      </w:r>
      <w:proofErr w:type="spellStart"/>
      <w:r>
        <w:t>Шамузафарова</w:t>
      </w:r>
      <w:proofErr w:type="spellEnd"/>
      <w:r>
        <w:t xml:space="preserve"> по подготовке предложений в концепцию Конкурса НОПРИЗ - 2026. Александр Рожков отметил, что предложения подкомитетов и предложения членов комитета переданы в оргкомитет Конкурса.</w:t>
      </w:r>
    </w:p>
    <w:p w:rsidR="00AC1AE8" w:rsidRDefault="00AC1AE8" w:rsidP="00AC1AE8">
      <w:pPr>
        <w:pStyle w:val="DocumentBody"/>
      </w:pPr>
      <w:r>
        <w:t>В ходе дискуссии участники заседания представили дополнительные предложения по номинациям и поощрениям для победителей, а также обсудили критерии участия специалистов в Конкурсе.</w:t>
      </w:r>
    </w:p>
    <w:p w:rsidR="00AC1AE8" w:rsidRDefault="00AC1AE8" w:rsidP="00AC1AE8">
      <w:pPr>
        <w:pStyle w:val="DocumentBody"/>
      </w:pPr>
      <w:r>
        <w:t xml:space="preserve">Члены комитета обсудили вопросы реализации Федерального закона от 31 июля 2025 года № 309-ФЗ "О внесении изменений в Градостроительный кодекс Российской Федерации". Александр Рожков проинформировал участников заседания о содержании постановления Правительства Российской Федерации от 25 ноября 2025 года № 1880, приказов </w:t>
      </w:r>
      <w:r>
        <w:rPr>
          <w:b/>
        </w:rPr>
        <w:t>Минстроя</w:t>
      </w:r>
      <w:r>
        <w:t xml:space="preserve"> России от 27 октября 2025 года № 655/</w:t>
      </w:r>
      <w:proofErr w:type="spellStart"/>
      <w:r>
        <w:t>пр</w:t>
      </w:r>
      <w:proofErr w:type="spellEnd"/>
      <w:r>
        <w:t xml:space="preserve"> и от 28 октября 2025 года № 656/</w:t>
      </w:r>
      <w:proofErr w:type="spellStart"/>
      <w:r>
        <w:t>пр</w:t>
      </w:r>
      <w:proofErr w:type="spellEnd"/>
      <w:r>
        <w:t xml:space="preserve">, а также представил дорожную карту НОПРИЗ по разработке и внедрению правил саморегулирования. Также Александр Васильевич обратил внимание участников заседания на то, что 16 декабря 2025 года Совет НОПРИЗ утвердил Единый стандарт действий </w:t>
      </w:r>
      <w:r>
        <w:rPr>
          <w:b/>
        </w:rPr>
        <w:t>СРО</w:t>
      </w:r>
      <w:r>
        <w:t xml:space="preserve">, члена </w:t>
      </w:r>
      <w:r>
        <w:rPr>
          <w:b/>
        </w:rPr>
        <w:t>СРО</w:t>
      </w:r>
      <w:r>
        <w:t xml:space="preserve"> при поступлении от Национального объединения изыскателей и проектировщиков уведомления о рассмотрении обращений, заявлений, жалоб о неисполнении должностных обязанностей специалиста и принял решение ввести его в действие с 1 января 2026 года, рекомендовав </w:t>
      </w:r>
      <w:r>
        <w:rPr>
          <w:b/>
        </w:rPr>
        <w:t>СРО</w:t>
      </w:r>
      <w:r>
        <w:t xml:space="preserve"> привести в соответствие с ним свои внутренние документы.</w:t>
      </w:r>
    </w:p>
    <w:p w:rsidR="00AC1AE8" w:rsidRDefault="00AC1AE8" w:rsidP="00AC1AE8">
      <w:pPr>
        <w:pStyle w:val="DocumentBody"/>
      </w:pPr>
      <w:r>
        <w:t xml:space="preserve">Александр Рожков анонсировал проведение </w:t>
      </w:r>
      <w:proofErr w:type="spellStart"/>
      <w:r>
        <w:t>вебинара</w:t>
      </w:r>
      <w:proofErr w:type="spellEnd"/>
      <w:r>
        <w:t xml:space="preserve"> для </w:t>
      </w:r>
      <w:r>
        <w:rPr>
          <w:b/>
        </w:rPr>
        <w:t>СРО</w:t>
      </w:r>
      <w:r>
        <w:t xml:space="preserve"> по вопросам реализации положений данных нормативных правовых актов во внутренних документах </w:t>
      </w:r>
      <w:r>
        <w:rPr>
          <w:b/>
        </w:rPr>
        <w:t>СРО</w:t>
      </w:r>
      <w:r>
        <w:t>.</w:t>
      </w:r>
    </w:p>
    <w:p w:rsidR="00AC1AE8" w:rsidRDefault="00AC1AE8" w:rsidP="00AC1AE8">
      <w:pPr>
        <w:pStyle w:val="DocumentBody"/>
      </w:pPr>
      <w:r>
        <w:t xml:space="preserve">Член комитета Анастасия Коник поделилась предварительным планом внесения в 2026 году изменений во внутренние документы </w:t>
      </w:r>
      <w:r>
        <w:rPr>
          <w:b/>
        </w:rPr>
        <w:t>СРО</w:t>
      </w:r>
      <w:r>
        <w:t xml:space="preserve"> для приведения их в соответствие с положениями № 309-ФЗ, правил саморегулирования и единых стандартов НОПРИЗ, а также постановления Правительства РФ № 1880 и приказа </w:t>
      </w:r>
      <w:r>
        <w:rPr>
          <w:b/>
        </w:rPr>
        <w:t>Минстроя</w:t>
      </w:r>
      <w:r>
        <w:t xml:space="preserve"> России № 655/пр.</w:t>
      </w:r>
    </w:p>
    <w:p w:rsidR="00AC1AE8" w:rsidRDefault="00AC1AE8" w:rsidP="00AC1AE8">
      <w:pPr>
        <w:pStyle w:val="DocumentBody"/>
      </w:pPr>
      <w:r>
        <w:t xml:space="preserve">Александр Рожков проинформировал участников заседания об итогах рассмотрения в подкомитетах обращения ООО НПП "ОВИСТ" по вопросам, возникающим при проведении государственной экспертизы проектной документации. Также участники заседания рассмотрели обращение АО "ПЕТЕРБУРГ-ДОРСЕРВИС" о возможности внесения изменений в приказ </w:t>
      </w:r>
      <w:r>
        <w:rPr>
          <w:b/>
        </w:rPr>
        <w:t>Минстроя</w:t>
      </w:r>
      <w:r>
        <w:t xml:space="preserve"> России от 14 января 2020 года № 10/</w:t>
      </w:r>
      <w:proofErr w:type="spellStart"/>
      <w:r>
        <w:t>пр</w:t>
      </w:r>
      <w:proofErr w:type="spellEnd"/>
      <w:r>
        <w:t xml:space="preserve"> "Об утверждении Типовых условий контрактов на выполнение проектных и (или) изыскательских работ и информационной карты типовых условий контракта". Предложения организации представил первый заместитель генерального директора - главный инженер АО "ПЕТЕРБУРГ-ДОРСЕРВИС" Евгений </w:t>
      </w:r>
      <w:proofErr w:type="spellStart"/>
      <w:r>
        <w:t>Медрес</w:t>
      </w:r>
      <w:proofErr w:type="spellEnd"/>
      <w:r>
        <w:t>.</w:t>
      </w:r>
    </w:p>
    <w:p w:rsidR="00AC1AE8" w:rsidRDefault="00AC1AE8" w:rsidP="00AC1AE8">
      <w:pPr>
        <w:pStyle w:val="DocumentBody"/>
      </w:pPr>
      <w:r>
        <w:t xml:space="preserve">В результате обсуждения данных обращений и предложенных их авторами инициатив комитет принял протокольное решение о необходимости проведения совместной работы с Правительством РФ, </w:t>
      </w:r>
      <w:r>
        <w:rPr>
          <w:b/>
        </w:rPr>
        <w:t>Минстроем</w:t>
      </w:r>
      <w:r>
        <w:t xml:space="preserve"> России и заинтересованными представителями профессионального сообщества по подготовке обновлённой версии типового контракта на выполнение проектных и изыскательских работ. Также комитет принял решение передать данные обращения для дополнительного рассмотрения в комитет НОПРИЗ по техническому регулированию, ценообразованию и экспертизе.</w:t>
      </w:r>
    </w:p>
    <w:p w:rsidR="00AC1AE8" w:rsidRDefault="00AC1AE8" w:rsidP="00AC1AE8">
      <w:pPr>
        <w:pStyle w:val="DocumentBody"/>
      </w:pPr>
      <w:r>
        <w:t>В дискуссиях по вопросам повестки дня приняли участие член Совета и координатор НОПРИЗ по СФО Максим Федорченко, член Совета и член комитета НОПРИЗ по саморегулированию Лариса Ерёмина, члены комитета Сергей Митин и Ирина Реброва.</w:t>
      </w:r>
    </w:p>
    <w:p w:rsidR="00AC1AE8" w:rsidRDefault="00AC1AE8" w:rsidP="00AC1AE8">
      <w:pPr>
        <w:pStyle w:val="DocumentBody"/>
      </w:pPr>
      <w:r>
        <w:t xml:space="preserve">В завершение заседания Николай </w:t>
      </w:r>
      <w:proofErr w:type="spellStart"/>
      <w:r>
        <w:t>Капинус</w:t>
      </w:r>
      <w:proofErr w:type="spellEnd"/>
      <w:r>
        <w:t xml:space="preserve"> представил проект плана работы комитета НОПРИЗ по саморегулированию на 2026 год. В результате голосования члены комитета одобрили документ с учётом замечаний и предложений, поступивших в ходе обсуждения.</w:t>
      </w:r>
    </w:p>
    <w:p w:rsidR="00AC1AE8" w:rsidRDefault="002F5861" w:rsidP="00AC1AE8">
      <w:hyperlink r:id="rId29" w:history="1">
        <w:r w:rsidR="00AC1AE8">
          <w:rPr>
            <w:rStyle w:val="DocumentOriginalLink"/>
          </w:rPr>
          <w:t>http://zanostroy.ru/news/2025/12/23/6950.html</w:t>
        </w:r>
      </w:hyperlink>
    </w:p>
    <w:p w:rsidR="00AC1AE8" w:rsidRDefault="00AC1AE8" w:rsidP="00AC1AE8">
      <w:r>
        <w:rPr>
          <w:sz w:val="18"/>
        </w:rPr>
        <w:t>назад: </w:t>
      </w:r>
      <w:hyperlink w:anchor="ref_toc" w:history="1">
        <w:r>
          <w:rPr>
            <w:rStyle w:val="NavigationLink"/>
          </w:rPr>
          <w:t>оглавление</w:t>
        </w:r>
      </w:hyperlink>
    </w:p>
    <w:p w:rsidR="00AC1AE8" w:rsidRDefault="00AC1AE8" w:rsidP="00AC1AE8">
      <w:pPr>
        <w:pStyle w:val="TitleDoubles"/>
      </w:pPr>
      <w:r>
        <w:t>Сообщения с аналогичным содержанием:</w:t>
      </w:r>
    </w:p>
    <w:p w:rsidR="00AC1AE8" w:rsidRDefault="00AC1AE8" w:rsidP="00AC1AE8">
      <w:pPr>
        <w:pStyle w:val="DocumentDoubles"/>
      </w:pPr>
      <w:r>
        <w:t xml:space="preserve">23.12.2025 </w:t>
      </w:r>
      <w:proofErr w:type="spellStart"/>
      <w:r>
        <w:t>Seldon</w:t>
      </w:r>
      <w:proofErr w:type="spellEnd"/>
      <w:r>
        <w:t xml:space="preserve"> </w:t>
      </w:r>
      <w:proofErr w:type="spellStart"/>
      <w:r>
        <w:t>News</w:t>
      </w:r>
      <w:proofErr w:type="spellEnd"/>
      <w:r>
        <w:t xml:space="preserve"> (news.myseldon.com)</w:t>
      </w:r>
      <w:r>
        <w:br/>
        <w:t>Состоялось заседание комитета Национального объединения изыскателей и проектировщиков по саморегулированию</w:t>
      </w:r>
      <w:r>
        <w:br/>
      </w:r>
      <w:hyperlink r:id="rId30" w:history="1">
        <w:r>
          <w:rPr>
            <w:rStyle w:val="DoubleOriginalLink"/>
          </w:rPr>
          <w:t>https://myseldon.com/ru/news/index/339654721</w:t>
        </w:r>
      </w:hyperlink>
    </w:p>
    <w:p w:rsidR="00AC1AE8" w:rsidRDefault="00AC1AE8" w:rsidP="00AC1AE8">
      <w:pPr>
        <w:pStyle w:val="4"/>
      </w:pPr>
      <w:bookmarkStart w:id="62" w:name="_Toc217459003"/>
      <w:r>
        <w:rPr>
          <w:rStyle w:val="DocumentDate"/>
        </w:rPr>
        <w:t>23.12.2025</w:t>
      </w:r>
      <w:r>
        <w:br/>
      </w:r>
      <w:proofErr w:type="spellStart"/>
      <w:r>
        <w:rPr>
          <w:rStyle w:val="DocumentSource"/>
        </w:rPr>
        <w:t>ЗаНоСтрой.РФ</w:t>
      </w:r>
      <w:proofErr w:type="spellEnd"/>
      <w:r>
        <w:rPr>
          <w:rStyle w:val="DocumentSource"/>
        </w:rPr>
        <w:t xml:space="preserve"> (zanostroy.ru)</w:t>
      </w:r>
      <w:r>
        <w:br/>
      </w:r>
      <w:r>
        <w:rPr>
          <w:rStyle w:val="DocumentName"/>
        </w:rPr>
        <w:t>СРО из Башкортостана подвела итоги организованного конкурса детских рисунков, посвящённых строительной отрасли</w:t>
      </w:r>
      <w:bookmarkEnd w:id="62"/>
    </w:p>
    <w:p w:rsidR="00AC1AE8" w:rsidRDefault="00AC1AE8" w:rsidP="00853E5F">
      <w:pPr>
        <w:pStyle w:val="5"/>
      </w:pPr>
      <w:r>
        <w:t xml:space="preserve">Все поступившие работы размещены на сайте Ассоциации </w:t>
      </w:r>
      <w:r>
        <w:rPr>
          <w:b/>
        </w:rPr>
        <w:t>Саморегулируемая организация</w:t>
      </w:r>
      <w:r>
        <w:t xml:space="preserve"> "Региональный </w:t>
      </w:r>
      <w:r>
        <w:rPr>
          <w:b/>
        </w:rPr>
        <w:t>строительный</w:t>
      </w:r>
      <w:r>
        <w:t xml:space="preserve"> союз Республики Башкортостан" (АСРО "РССРБ", </w:t>
      </w:r>
      <w:r>
        <w:rPr>
          <w:b/>
        </w:rPr>
        <w:t>СРО-С-096-02122009</w:t>
      </w:r>
      <w:r>
        <w:t>), призёры получили памятные подарки, остальные участники - сладкие призы. С подробностями - наш добровольный эксперт из Уфы.</w:t>
      </w:r>
    </w:p>
    <w:p w:rsidR="00AC1AE8" w:rsidRDefault="00AC1AE8" w:rsidP="00AC1AE8">
      <w:pPr>
        <w:pStyle w:val="DocumentBody"/>
      </w:pPr>
      <w:r>
        <w:t xml:space="preserve">Несколько дней назад Ассоциация </w:t>
      </w:r>
      <w:r>
        <w:rPr>
          <w:b/>
        </w:rPr>
        <w:t>Саморегулируемая организация</w:t>
      </w:r>
      <w:r>
        <w:t xml:space="preserve"> "Региональный </w:t>
      </w:r>
      <w:r>
        <w:rPr>
          <w:b/>
        </w:rPr>
        <w:t>строительный</w:t>
      </w:r>
      <w:r>
        <w:t xml:space="preserve"> союз Республики Башкортостан" подвела итоги традиционного конкурса детского рисунка "</w:t>
      </w:r>
      <w:r>
        <w:rPr>
          <w:b/>
        </w:rPr>
        <w:t>Строительство</w:t>
      </w:r>
      <w:r>
        <w:t xml:space="preserve"> глазами детей". Это соревнование юных художников позиционируется как инициатива АСРО "РССРБ", ориентированная на вовлечение детей в тематику </w:t>
      </w:r>
      <w:r>
        <w:rPr>
          <w:b/>
        </w:rPr>
        <w:t>строительной</w:t>
      </w:r>
      <w:r>
        <w:t xml:space="preserve"> отрасли через творчество. Состязание, помимо </w:t>
      </w:r>
      <w:proofErr w:type="spellStart"/>
      <w:r>
        <w:t>профориентационной</w:t>
      </w:r>
      <w:proofErr w:type="spellEnd"/>
      <w:r>
        <w:t xml:space="preserve"> составляющей, выполняет также </w:t>
      </w:r>
      <w:proofErr w:type="spellStart"/>
      <w:r>
        <w:t>имиджевую</w:t>
      </w:r>
      <w:proofErr w:type="spellEnd"/>
      <w:r>
        <w:t xml:space="preserve"> функцию, демонстрируя социальную активность </w:t>
      </w:r>
      <w:r>
        <w:rPr>
          <w:b/>
        </w:rPr>
        <w:t>строительного</w:t>
      </w:r>
      <w:r>
        <w:t xml:space="preserve"> сообщества, поддерживая интерес к профессиям </w:t>
      </w:r>
      <w:r>
        <w:rPr>
          <w:b/>
        </w:rPr>
        <w:t>стройкомплекса</w:t>
      </w:r>
      <w:r>
        <w:t xml:space="preserve"> и формируя "человеческий контекст" вокруг отрасли.</w:t>
      </w:r>
    </w:p>
    <w:p w:rsidR="00AC1AE8" w:rsidRDefault="00AC1AE8" w:rsidP="00AC1AE8">
      <w:pPr>
        <w:pStyle w:val="DocumentBody"/>
      </w:pPr>
      <w:r>
        <w:t xml:space="preserve">Конкурс был анонсирован на сайте </w:t>
      </w:r>
      <w:r>
        <w:rPr>
          <w:b/>
        </w:rPr>
        <w:t>саморегулируемой организации</w:t>
      </w:r>
      <w:r>
        <w:t xml:space="preserve"> заранее. В публикации сообщалось, что проходить он будет с 27 ноября 2025 года по 10 декабря, а призёры состязания будут названы ближе к концу уходящего года.</w:t>
      </w:r>
    </w:p>
    <w:p w:rsidR="00AC1AE8" w:rsidRDefault="00AC1AE8" w:rsidP="00AC1AE8">
      <w:pPr>
        <w:pStyle w:val="DocumentBody"/>
      </w:pPr>
      <w:r>
        <w:t>Свои рисунки на суд жури могли представить юные художники в возрасте от 5-ти до 12-ти лет. На конкурс принимались работы в соответствии с его тематикой, в цветном исполнении на бумаге формата А3 в любой технике, с использованием всевозможных средств для рисования: гуашь, акварель, карандаш, пастель и прочих.</w:t>
      </w:r>
    </w:p>
    <w:p w:rsidR="00AC1AE8" w:rsidRDefault="00AC1AE8" w:rsidP="00AC1AE8">
      <w:pPr>
        <w:pStyle w:val="DocumentBody"/>
      </w:pPr>
      <w:r>
        <w:t>По условиям соревнования все работы должны быть выполнены без помощи родителей и педагогов. От одного участника принимался единственный рисунок - при этом конкурсантам нужно было перед доставкой оригинала рисунка в жюри прежде прислать его скан на официальный e-</w:t>
      </w:r>
      <w:proofErr w:type="spellStart"/>
      <w:r>
        <w:t>mail</w:t>
      </w:r>
      <w:proofErr w:type="spellEnd"/>
      <w:r>
        <w:t xml:space="preserve"> </w:t>
      </w:r>
      <w:r>
        <w:rPr>
          <w:b/>
        </w:rPr>
        <w:t>саморегулируемой организации</w:t>
      </w:r>
      <w:r>
        <w:t>.</w:t>
      </w:r>
    </w:p>
    <w:p w:rsidR="00AC1AE8" w:rsidRDefault="00AC1AE8" w:rsidP="00AC1AE8">
      <w:pPr>
        <w:pStyle w:val="DocumentBody"/>
      </w:pPr>
      <w:r>
        <w:t>Всего в конкурсе приняли участие девятнадцать юных художников. Все выполненные ребятами рисунки Ассоциация разместила на своём официальном сайте с новостью об окончании конкурса и именами победителей.</w:t>
      </w:r>
    </w:p>
    <w:p w:rsidR="00AC1AE8" w:rsidRDefault="00AC1AE8" w:rsidP="00AC1AE8">
      <w:pPr>
        <w:pStyle w:val="DocumentBody"/>
      </w:pPr>
      <w:r>
        <w:t xml:space="preserve">Итак, первое место в нынешнем конкурсе заняла десятилетняя </w:t>
      </w:r>
      <w:proofErr w:type="spellStart"/>
      <w:r>
        <w:t>Асель</w:t>
      </w:r>
      <w:proofErr w:type="spellEnd"/>
      <w:r>
        <w:t xml:space="preserve"> Акбарова. На её рисунке изображена стройплощадка, где кипит работа по возведению многоэтажки. Один из </w:t>
      </w:r>
      <w:r>
        <w:rPr>
          <w:b/>
        </w:rPr>
        <w:t>строителей</w:t>
      </w:r>
      <w:r>
        <w:t xml:space="preserve"> (стоит отметить, что оба они изображены в защитных касках) внимательно читает чертеж, а другой в то же время указывает крановщику место, где нужно опустить бетонную плиту.</w:t>
      </w:r>
    </w:p>
    <w:p w:rsidR="00AC1AE8" w:rsidRDefault="00AC1AE8" w:rsidP="00AC1AE8">
      <w:pPr>
        <w:pStyle w:val="DocumentBody"/>
      </w:pPr>
      <w:r>
        <w:t xml:space="preserve">Второе место жюри присудило </w:t>
      </w:r>
      <w:proofErr w:type="spellStart"/>
      <w:r>
        <w:t>Алие</w:t>
      </w:r>
      <w:proofErr w:type="spellEnd"/>
      <w:r>
        <w:t xml:space="preserve"> Кадыровой, которой исполнилось 9 лет. Наполненное сочными красками полотно являет нам красивейшие дома шириной в один подъезд и высотой в четыре этажа - которые стоят так плотно, что напоминают горсть разноцветных дружных опят, выросших вместе.</w:t>
      </w:r>
    </w:p>
    <w:p w:rsidR="00AC1AE8" w:rsidRDefault="00AC1AE8" w:rsidP="00AC1AE8">
      <w:pPr>
        <w:pStyle w:val="DocumentBody"/>
      </w:pPr>
      <w:r>
        <w:t>А на работе Малышевой Дарьи (11 лет), которая завоевала третье место среди юных художников, изображен новый микрорайон. Здесь стоят высокие, серьёзные многоэтажки, между ними снует каток, укладывая асфальт. А мимо уже мчится фургончик, который наверняка везёт семье новосёлов мебель и всё то, что нужно жильцам для уюта в новой квартире.</w:t>
      </w:r>
    </w:p>
    <w:p w:rsidR="00AC1AE8" w:rsidRDefault="00AC1AE8" w:rsidP="00AC1AE8">
      <w:pPr>
        <w:pStyle w:val="DocumentBody"/>
      </w:pPr>
      <w:r>
        <w:t>И хотя жюри распределила среди участников лишь три призовых места, каждая из поступивших на конкурс детских работ весьма интересна. В новости с подведением итогов творческого соревнования поименно перечислены все юные художники, приславшие свои работы - и отмечается, что призёры получили памятные подарки, а все остальные ребята - сладкие призы.</w:t>
      </w:r>
    </w:p>
    <w:p w:rsidR="00AC1AE8" w:rsidRDefault="002F5861" w:rsidP="00AC1AE8">
      <w:hyperlink r:id="rId31" w:history="1">
        <w:r w:rsidR="00AC1AE8">
          <w:rPr>
            <w:rStyle w:val="DocumentOriginalLink"/>
          </w:rPr>
          <w:t>http://zanostroy.ru/news/2025/12/23/6954.html</w:t>
        </w:r>
      </w:hyperlink>
    </w:p>
    <w:p w:rsidR="00AC1AE8" w:rsidRDefault="00AC1AE8" w:rsidP="00AC1AE8">
      <w:r>
        <w:rPr>
          <w:sz w:val="18"/>
        </w:rPr>
        <w:t>назад: </w:t>
      </w:r>
      <w:hyperlink w:anchor="ref_toc" w:history="1">
        <w:r>
          <w:rPr>
            <w:rStyle w:val="NavigationLink"/>
          </w:rPr>
          <w:t>оглавление</w:t>
        </w:r>
      </w:hyperlink>
    </w:p>
    <w:p w:rsidR="00AC1AE8" w:rsidRDefault="00AC1AE8" w:rsidP="00AC1AE8">
      <w:pPr>
        <w:pStyle w:val="TitleDoubles"/>
      </w:pPr>
      <w:r>
        <w:t>Сообщения с аналогичным содержанием:</w:t>
      </w:r>
    </w:p>
    <w:p w:rsidR="00AC1AE8" w:rsidRDefault="00AC1AE8" w:rsidP="00AC1AE8">
      <w:pPr>
        <w:pStyle w:val="DocumentDoubles"/>
      </w:pPr>
      <w:r>
        <w:t xml:space="preserve">23.12.2025 </w:t>
      </w:r>
      <w:proofErr w:type="spellStart"/>
      <w:r>
        <w:t>Seldon</w:t>
      </w:r>
      <w:proofErr w:type="spellEnd"/>
      <w:r>
        <w:t xml:space="preserve"> </w:t>
      </w:r>
      <w:proofErr w:type="spellStart"/>
      <w:r>
        <w:t>News</w:t>
      </w:r>
      <w:proofErr w:type="spellEnd"/>
      <w:r>
        <w:t xml:space="preserve"> (news.myseldon.com)</w:t>
      </w:r>
      <w:r>
        <w:br/>
        <w:t>СРО из Башкортостана подвела итоги организованного конкурса детских рисунков, посвящённых строительной отрасли</w:t>
      </w:r>
      <w:r>
        <w:br/>
      </w:r>
      <w:hyperlink r:id="rId32" w:history="1">
        <w:r>
          <w:rPr>
            <w:rStyle w:val="DoubleOriginalLink"/>
          </w:rPr>
          <w:t>https://myseldon.com/ru/news/index/339665439</w:t>
        </w:r>
      </w:hyperlink>
    </w:p>
    <w:p w:rsidR="00AC1AE8" w:rsidRDefault="00AC1AE8" w:rsidP="00AC1AE8">
      <w:pPr>
        <w:pStyle w:val="4"/>
      </w:pPr>
      <w:bookmarkStart w:id="63" w:name="_Toc217459004"/>
      <w:r>
        <w:rPr>
          <w:rStyle w:val="DocumentDate"/>
        </w:rPr>
        <w:t>23.12.2025</w:t>
      </w:r>
      <w:r>
        <w:br/>
      </w:r>
      <w:proofErr w:type="spellStart"/>
      <w:r>
        <w:rPr>
          <w:rStyle w:val="DocumentSource"/>
        </w:rPr>
        <w:t>ЗаНоСтрой.РФ</w:t>
      </w:r>
      <w:proofErr w:type="spellEnd"/>
      <w:r>
        <w:rPr>
          <w:rStyle w:val="DocumentSource"/>
        </w:rPr>
        <w:t xml:space="preserve"> (zanostroy.ru)</w:t>
      </w:r>
      <w:r>
        <w:br/>
      </w:r>
      <w:r>
        <w:rPr>
          <w:rStyle w:val="DocumentName"/>
        </w:rPr>
        <w:t>Под эгидой петербургской СРО состоялась лекция для студентов по управлению человеческим капиталом</w:t>
      </w:r>
      <w:bookmarkEnd w:id="63"/>
    </w:p>
    <w:p w:rsidR="00AC1AE8" w:rsidRDefault="00AC1AE8" w:rsidP="00853E5F">
      <w:pPr>
        <w:pStyle w:val="5"/>
      </w:pPr>
      <w:r>
        <w:t xml:space="preserve">Мероприятие, организованное </w:t>
      </w:r>
      <w:r>
        <w:rPr>
          <w:b/>
        </w:rPr>
        <w:t>Саморегулируемой организацией</w:t>
      </w:r>
      <w:r>
        <w:t xml:space="preserve"> Ассоциация "Объединение </w:t>
      </w:r>
      <w:r>
        <w:rPr>
          <w:b/>
        </w:rPr>
        <w:t>строителей</w:t>
      </w:r>
      <w:r>
        <w:t xml:space="preserve"> Санкт-Петербурга" (</w:t>
      </w:r>
      <w:r>
        <w:rPr>
          <w:b/>
        </w:rPr>
        <w:t>СРО</w:t>
      </w:r>
      <w:r>
        <w:t xml:space="preserve"> А "Объединение </w:t>
      </w:r>
      <w:r>
        <w:rPr>
          <w:b/>
        </w:rPr>
        <w:t>строителей</w:t>
      </w:r>
      <w:r>
        <w:t xml:space="preserve"> СПб", </w:t>
      </w:r>
      <w:r>
        <w:rPr>
          <w:b/>
        </w:rPr>
        <w:t>СРО-С-003-22042009</w:t>
      </w:r>
      <w:r>
        <w:t xml:space="preserve">), прошло в её офисе в рамках работы Базовой кафедры "Управление в </w:t>
      </w:r>
      <w:r>
        <w:rPr>
          <w:b/>
        </w:rPr>
        <w:t>строительстве</w:t>
      </w:r>
      <w:r>
        <w:t>" Санкт-Петербургского государственного архитектурно-строительного университета (</w:t>
      </w:r>
      <w:proofErr w:type="spellStart"/>
      <w:r>
        <w:t>СПбГАСУ</w:t>
      </w:r>
      <w:proofErr w:type="spellEnd"/>
      <w:r>
        <w:t xml:space="preserve">). Участниками стали студенты третьего курса университета, а приглашённым гостем - руководитель кадровой службы ООО "КВС" Наталья </w:t>
      </w:r>
      <w:proofErr w:type="spellStart"/>
      <w:r>
        <w:t>Зелёнкова</w:t>
      </w:r>
      <w:proofErr w:type="spellEnd"/>
      <w:r>
        <w:t>. Тема встречи была выбрана в рамках дисциплины "Управления персоналом". Подробности читайте в материале нашего добровольного автора из Культурной столицы.</w:t>
      </w:r>
    </w:p>
    <w:p w:rsidR="00AC1AE8" w:rsidRDefault="00AC1AE8" w:rsidP="00AC1AE8">
      <w:pPr>
        <w:pStyle w:val="DocumentBody"/>
      </w:pPr>
      <w:r>
        <w:t xml:space="preserve">Наталья Анатольевна начала своё выступление с утверждения, что путь к успеху в </w:t>
      </w:r>
      <w:r>
        <w:rPr>
          <w:b/>
        </w:rPr>
        <w:t>строительстве</w:t>
      </w:r>
      <w:r>
        <w:t xml:space="preserve"> лежит через эффективное управление человеческим капиталом. В презентации она дала определение таким базовым понятиям как "кадровая политика", "белые и синие воротнички", "подбор" и "</w:t>
      </w:r>
      <w:proofErr w:type="spellStart"/>
      <w:r>
        <w:t>найм</w:t>
      </w:r>
      <w:proofErr w:type="spellEnd"/>
      <w:r>
        <w:t>", остановилась на современных вызовах и трендах в отрасли.</w:t>
      </w:r>
    </w:p>
    <w:p w:rsidR="00AC1AE8" w:rsidRDefault="00AC1AE8" w:rsidP="00AC1AE8">
      <w:pPr>
        <w:pStyle w:val="DocumentBody"/>
      </w:pPr>
      <w:r>
        <w:t xml:space="preserve">Также вниманию студентам был дан практический кейс для молодых специалистов на стройке, на основе которого им объяснили, что подразумевается под понятием "управлении персоналом". Лектор остановилась на том, каковы особенности персонала в </w:t>
      </w:r>
      <w:r>
        <w:rPr>
          <w:b/>
        </w:rPr>
        <w:t>строительстве</w:t>
      </w:r>
      <w:r>
        <w:t>, а финалом встречи стал режим вопросов и ответов и дискуссия с аудиторией. По мнению участников, встреча была насыщена интересными данными и вызвала живой интерес со стороны молодёжи.</w:t>
      </w:r>
    </w:p>
    <w:p w:rsidR="00AC1AE8" w:rsidRDefault="00AC1AE8" w:rsidP="00AC1AE8">
      <w:pPr>
        <w:pStyle w:val="DocumentBody"/>
      </w:pPr>
      <w:r>
        <w:t>Кроме того, детально было рассказано о компании ООО "КВС", о командной работе и о системе роста в организации. Студентов пригласили на практику и стажировку, а также - на объекты компании для формирования представления об особенностях производства работ. Учащиеся выразили заинтересованность в сотрудничестве с предприятием на производственной практике.</w:t>
      </w:r>
    </w:p>
    <w:p w:rsidR="00AC1AE8" w:rsidRDefault="00AC1AE8" w:rsidP="00AC1AE8">
      <w:pPr>
        <w:pStyle w:val="DocumentBody"/>
      </w:pPr>
      <w:r>
        <w:t>Это уже вторая лекция на тему управления персоналом, которую получили возможность прослушать студенты базовой кафедры. В конце ноября на похожую тему перед учениками выступили читали начальник отдела подбора персонала "</w:t>
      </w:r>
      <w:proofErr w:type="spellStart"/>
      <w:r>
        <w:t>Главстроя</w:t>
      </w:r>
      <w:proofErr w:type="spellEnd"/>
      <w:r>
        <w:t xml:space="preserve"> Санкт-Петербург" Валентина </w:t>
      </w:r>
      <w:proofErr w:type="spellStart"/>
      <w:r>
        <w:t>Тарновская</w:t>
      </w:r>
      <w:proofErr w:type="spellEnd"/>
      <w:r>
        <w:t xml:space="preserve"> и начальник отдела обучения и развития этой же компании Алла Станиславская.</w:t>
      </w:r>
    </w:p>
    <w:p w:rsidR="00AC1AE8" w:rsidRDefault="00AC1AE8" w:rsidP="00AC1AE8">
      <w:pPr>
        <w:pStyle w:val="DocumentBody"/>
      </w:pPr>
      <w:r>
        <w:t>Студентам рассказали о компании, раскрыли особенности системы оценки при подборе персонала, пояснили, как происходит процесс адаптации, в том числе молодых специалистов, оценка знаний и кадрового потенциала, каковы карьерные возможности в данной компании. Также будущие специалисты отрасли узнали, какие виды кадрового резерва существуют и ознакомились с примерами реальных карьерных треков.</w:t>
      </w:r>
    </w:p>
    <w:p w:rsidR="00AC1AE8" w:rsidRDefault="00AC1AE8" w:rsidP="00AC1AE8">
      <w:pPr>
        <w:pStyle w:val="DocumentBody"/>
      </w:pPr>
      <w:r>
        <w:t xml:space="preserve">Так что у ребят есть возможность сравнить, как подходят к кадровым вопросам в разных </w:t>
      </w:r>
      <w:r>
        <w:rPr>
          <w:b/>
        </w:rPr>
        <w:t>строительных</w:t>
      </w:r>
      <w:r>
        <w:t xml:space="preserve"> компаниях Северной столицы. Для кого-то это станет возможностью пройти производственную практику, а кто-то, не исключено, свяжет с этими предприятиями и первые шаги в профессии.</w:t>
      </w:r>
    </w:p>
    <w:p w:rsidR="00AC1AE8" w:rsidRDefault="00AC1AE8" w:rsidP="00AC1AE8">
      <w:pPr>
        <w:pStyle w:val="DocumentBody"/>
      </w:pPr>
      <w:r>
        <w:t xml:space="preserve">Стоит напомнить, что совместно созданная </w:t>
      </w:r>
      <w:r>
        <w:rPr>
          <w:b/>
        </w:rPr>
        <w:t>СРО</w:t>
      </w:r>
      <w:r>
        <w:t xml:space="preserve"> и </w:t>
      </w:r>
      <w:proofErr w:type="spellStart"/>
      <w:r>
        <w:t>СПбГАСУ</w:t>
      </w:r>
      <w:proofErr w:type="spellEnd"/>
      <w:r>
        <w:t xml:space="preserve"> базовая кафедра "Управление в </w:t>
      </w:r>
      <w:r>
        <w:rPr>
          <w:b/>
        </w:rPr>
        <w:t>строительстве</w:t>
      </w:r>
      <w:r>
        <w:t xml:space="preserve">" организует лекции, мастер-классы, выезды на стройплощадки и производственные предприятия, прохождение практики в </w:t>
      </w:r>
      <w:r>
        <w:rPr>
          <w:b/>
        </w:rPr>
        <w:t>строительных</w:t>
      </w:r>
      <w:r>
        <w:t xml:space="preserve"> и проектных компаниях. Всё это позволяет студентам лучше понимать тенденции развития современной </w:t>
      </w:r>
      <w:r>
        <w:rPr>
          <w:b/>
        </w:rPr>
        <w:t>строительной</w:t>
      </w:r>
      <w:r>
        <w:t xml:space="preserve"> отрасли и самим состояться как грамотные специалисты на работе в </w:t>
      </w:r>
      <w:r>
        <w:rPr>
          <w:b/>
        </w:rPr>
        <w:t>строительных</w:t>
      </w:r>
      <w:r>
        <w:t xml:space="preserve"> компаниях.</w:t>
      </w:r>
    </w:p>
    <w:p w:rsidR="00AC1AE8" w:rsidRDefault="002F5861" w:rsidP="00AC1AE8">
      <w:hyperlink r:id="rId33" w:history="1">
        <w:r w:rsidR="00AC1AE8">
          <w:rPr>
            <w:rStyle w:val="DocumentOriginalLink"/>
          </w:rPr>
          <w:t>http://zanostroy.ru/news/2025/12/23/6951.html</w:t>
        </w:r>
      </w:hyperlink>
    </w:p>
    <w:p w:rsidR="00AC1AE8" w:rsidRDefault="00AC1AE8" w:rsidP="00AC1AE8">
      <w:r>
        <w:rPr>
          <w:sz w:val="18"/>
        </w:rPr>
        <w:t>назад: </w:t>
      </w:r>
      <w:hyperlink w:anchor="ref_toc" w:history="1">
        <w:r>
          <w:rPr>
            <w:rStyle w:val="NavigationLink"/>
          </w:rPr>
          <w:t>оглавление</w:t>
        </w:r>
      </w:hyperlink>
    </w:p>
    <w:p w:rsidR="00AC1AE8" w:rsidRDefault="00AC1AE8" w:rsidP="00AC1AE8">
      <w:pPr>
        <w:pStyle w:val="TitleDoubles"/>
      </w:pPr>
      <w:r>
        <w:t>Сообщения с аналогичным содержанием:</w:t>
      </w:r>
    </w:p>
    <w:p w:rsidR="00AC1AE8" w:rsidRDefault="00AC1AE8" w:rsidP="00AC1AE8">
      <w:pPr>
        <w:pStyle w:val="DocumentDoubles"/>
      </w:pPr>
      <w:r>
        <w:t xml:space="preserve">23.12.2025 </w:t>
      </w:r>
      <w:proofErr w:type="spellStart"/>
      <w:r>
        <w:t>Seldon</w:t>
      </w:r>
      <w:proofErr w:type="spellEnd"/>
      <w:r>
        <w:t xml:space="preserve"> </w:t>
      </w:r>
      <w:proofErr w:type="spellStart"/>
      <w:r>
        <w:t>News</w:t>
      </w:r>
      <w:proofErr w:type="spellEnd"/>
      <w:r>
        <w:t xml:space="preserve"> (news.myseldon.com)</w:t>
      </w:r>
      <w:r>
        <w:br/>
        <w:t>Под эгидой петербургской СРО состоялась лекция для студентов по управлению человеческим капиталом</w:t>
      </w:r>
      <w:r>
        <w:br/>
      </w:r>
      <w:hyperlink r:id="rId34" w:history="1">
        <w:r>
          <w:rPr>
            <w:rStyle w:val="DoubleOriginalLink"/>
          </w:rPr>
          <w:t>https://myseldon.com/ru/news/index/339660709</w:t>
        </w:r>
      </w:hyperlink>
    </w:p>
    <w:p w:rsidR="00DD581D" w:rsidRDefault="00C42A72" w:rsidP="00C42A72">
      <w:pPr>
        <w:pStyle w:val="1"/>
      </w:pPr>
      <w:bookmarkStart w:id="64" w:name="_Toc217459006"/>
      <w:r w:rsidRPr="002A0AB3">
        <w:t>НОВОСТИ ОТРАСЛИ</w:t>
      </w:r>
      <w:bookmarkEnd w:id="58"/>
      <w:bookmarkEnd w:id="64"/>
    </w:p>
    <w:p w:rsidR="0042604D" w:rsidRDefault="0042604D" w:rsidP="0042604D">
      <w:pPr>
        <w:pStyle w:val="4"/>
      </w:pPr>
      <w:bookmarkStart w:id="65" w:name="_Toc217448552"/>
      <w:bookmarkStart w:id="66" w:name="_Toc217459007"/>
      <w:bookmarkStart w:id="67" w:name="_Toc217412636"/>
      <w:bookmarkStart w:id="68" w:name="_Toc217412566"/>
      <w:r>
        <w:rPr>
          <w:rStyle w:val="DocumentDate"/>
        </w:rPr>
        <w:t>24.12.2025</w:t>
      </w:r>
      <w:r>
        <w:br/>
      </w:r>
      <w:r>
        <w:rPr>
          <w:rStyle w:val="DocumentSource"/>
        </w:rPr>
        <w:t>Известия (iz.ru)</w:t>
      </w:r>
      <w:r>
        <w:br/>
      </w:r>
      <w:r>
        <w:rPr>
          <w:rStyle w:val="DocumentName"/>
        </w:rPr>
        <w:t>Причесали полосы: при строительстве автодорог недоплатили налогов на 9,5 млрд</w:t>
      </w:r>
      <w:bookmarkEnd w:id="65"/>
      <w:bookmarkEnd w:id="66"/>
    </w:p>
    <w:p w:rsidR="0042604D" w:rsidRDefault="0042604D" w:rsidP="0042604D">
      <w:pPr>
        <w:pStyle w:val="DocumentBody"/>
      </w:pPr>
      <w:r>
        <w:t>В чем причина и чем это может обернуться при реализации проектов</w:t>
      </w:r>
    </w:p>
    <w:p w:rsidR="0042604D" w:rsidRDefault="0042604D" w:rsidP="00C80205">
      <w:pPr>
        <w:pStyle w:val="5"/>
      </w:pPr>
      <w:r>
        <w:t xml:space="preserve">При строительстве автодорог в РФ недоплатили 9,5 млрд рублей налогов, выяснили «Известия». По статистике арбитражных судов за 2024-2025 годы, средняя сумма налоговых претензий составила 300-700 млн для крупных компаний. В частности, они занимались строительством скоростных автострад М-12, М-4 «Дон», Р-22 «Каспий», дорог в Подмосковье. До 60% организаций не смогут выплатить налоговые долги и вполне вероятно обанкротятся, около 30% </w:t>
      </w:r>
      <w:proofErr w:type="spellStart"/>
      <w:r>
        <w:t>стройфирм</w:t>
      </w:r>
      <w:proofErr w:type="spellEnd"/>
      <w:r>
        <w:t xml:space="preserve"> уже проходят эту процедуру, рассказали эксперты. Как это может повлиять на стройку в 2026 году и получится ли быстро заменить ушедшие с рынка организации - в материале «Известий».</w:t>
      </w:r>
    </w:p>
    <w:p w:rsidR="0042604D" w:rsidRDefault="0042604D" w:rsidP="0042604D">
      <w:pPr>
        <w:pStyle w:val="DocumentBody"/>
      </w:pPr>
      <w:r>
        <w:t>Как строительные компании уходили от налогов</w:t>
      </w:r>
    </w:p>
    <w:p w:rsidR="0042604D" w:rsidRDefault="0042604D" w:rsidP="0042604D">
      <w:pPr>
        <w:pStyle w:val="DocumentBody"/>
      </w:pPr>
      <w:r>
        <w:t>Десятки компаний дорожного строительства столкнулись с необходимостью оплатить существенные налоговые доначисления. Федеральная налоговая служба (ФНС) выставила дорожникам общие претензии на сумму свыше 9,5 млрд рублей сразу за несколько лет. Это стало известно из результатов арбитражных судов за 2024-2025 годы, с которыми ознакомились «Известия». Крупные компании участвовали в реализации государственных заказов при возведении автострад М-12, М-4 «Дон», Р-22 «Каспий», федеральных трасс в Санкт-Петербурге, Новой Москве, Подмосковье.</w:t>
      </w:r>
    </w:p>
    <w:p w:rsidR="0042604D" w:rsidRDefault="0042604D" w:rsidP="0042604D">
      <w:pPr>
        <w:pStyle w:val="DocumentBody"/>
      </w:pPr>
      <w:r>
        <w:t>К примеру, компании «СК «</w:t>
      </w:r>
      <w:proofErr w:type="spellStart"/>
      <w:r>
        <w:t>Дорлидер</w:t>
      </w:r>
      <w:proofErr w:type="spellEnd"/>
      <w:r>
        <w:t xml:space="preserve">» единовременно </w:t>
      </w:r>
      <w:proofErr w:type="spellStart"/>
      <w:r>
        <w:t>доначислено</w:t>
      </w:r>
      <w:proofErr w:type="spellEnd"/>
      <w:r>
        <w:t xml:space="preserve"> более 776 млн рублей, в том числе 248 млн рублей штрафов и пеней. Из-за невозможности сразу оплатить долг фирма объявила себя банкротом. Она строила дороги общего пользования в городских округах Подольск, Серпухов и других.</w:t>
      </w:r>
    </w:p>
    <w:p w:rsidR="0042604D" w:rsidRDefault="0042604D" w:rsidP="0042604D">
      <w:pPr>
        <w:pStyle w:val="DocumentBody"/>
      </w:pPr>
      <w:r>
        <w:t>Более 584 млн рублей дополнительных налогов начислено и «</w:t>
      </w:r>
      <w:proofErr w:type="spellStart"/>
      <w:r>
        <w:t>Автодор</w:t>
      </w:r>
      <w:proofErr w:type="spellEnd"/>
      <w:r>
        <w:t>-Тамбов», строившей трассы в Тамбовской и Липецкой областях, а также участки магистралей Р-193 Воронеж - Тамбов, Р-22 «Каспий», М-4 «Дон» - Тамбов - Волгоград - Астрахань и прочее. По информации ФНС, компания реализовала 13 государственных контрактов на общую сумму 6,4 млрд рублей, говорится в материалах арбитражного суда.</w:t>
      </w:r>
    </w:p>
    <w:p w:rsidR="0042604D" w:rsidRDefault="0042604D" w:rsidP="0042604D">
      <w:pPr>
        <w:pStyle w:val="DocumentBody"/>
      </w:pPr>
      <w:r>
        <w:t>АО «</w:t>
      </w:r>
      <w:proofErr w:type="spellStart"/>
      <w:r>
        <w:t>Центрдорстрой</w:t>
      </w:r>
      <w:proofErr w:type="spellEnd"/>
      <w:r>
        <w:t xml:space="preserve">» (ЦДС), занимавшейся проектированием и строительством автодорог, аэродромов и других элементов транспортной инфраструктуры, </w:t>
      </w:r>
      <w:proofErr w:type="spellStart"/>
      <w:r>
        <w:t>доначислено</w:t>
      </w:r>
      <w:proofErr w:type="spellEnd"/>
      <w:r>
        <w:t xml:space="preserve"> более 106 млн рулей налоговых претензий. ЦДС реконструировало магистраль в аэропорт Домодедово, возводила дороги Марьино - </w:t>
      </w:r>
      <w:proofErr w:type="spellStart"/>
      <w:r>
        <w:t>Саларьево</w:t>
      </w:r>
      <w:proofErr w:type="spellEnd"/>
      <w:r>
        <w:t xml:space="preserve">, Воскресенское - </w:t>
      </w:r>
      <w:proofErr w:type="spellStart"/>
      <w:r>
        <w:t>Каракашево</w:t>
      </w:r>
      <w:proofErr w:type="spellEnd"/>
      <w:r>
        <w:t xml:space="preserve"> - Щербинка, участвовала в работах на скоростной магистрали «М-12» (Казань) и др.</w:t>
      </w:r>
    </w:p>
    <w:p w:rsidR="0042604D" w:rsidRDefault="0042604D" w:rsidP="0042604D">
      <w:pPr>
        <w:pStyle w:val="DocumentBody"/>
      </w:pPr>
      <w:r>
        <w:t>Из судебных решений следует, что нарушители использовали фиктивный документооборот, выражающийся в несуществующих операциях с «техническими» контрагентами, то есть в формировании «бумажного НДС» и «выводе денег в теневой оборот», отметил руководитель агентства «Контроль рисков» Алексей Кожевников.</w:t>
      </w:r>
    </w:p>
    <w:p w:rsidR="0042604D" w:rsidRDefault="0042604D" w:rsidP="0042604D">
      <w:pPr>
        <w:pStyle w:val="DocumentBody"/>
      </w:pPr>
      <w:r>
        <w:t>- Способы ухода от налогов одинаковы. Бизнес дробится на цепочки контрагентов, и через них проводятся средства, благодаря чему снижаются НДС и налог на прибыль, - рассказал он «Известиям».</w:t>
      </w:r>
    </w:p>
    <w:p w:rsidR="0042604D" w:rsidRDefault="0042604D" w:rsidP="0042604D">
      <w:pPr>
        <w:pStyle w:val="DocumentBody"/>
      </w:pPr>
      <w:r>
        <w:t>По его словам, ФНС при проведении плановых проверок выявляет эти схемы и доначисляет налоги сразу за весь проверяемый трехлетний период, поэтому суммы получаются немаленькие. В целом строители дорог столкнулись с доначислениями на сумму в 9,5 млрд рублей, отметил Алексей Кожевников.</w:t>
      </w:r>
    </w:p>
    <w:p w:rsidR="0042604D" w:rsidRDefault="0042604D" w:rsidP="0042604D">
      <w:pPr>
        <w:pStyle w:val="DocumentBody"/>
      </w:pPr>
      <w:r>
        <w:t>Компании стараются оспорить эти решения, но в 95% случаях ФНС удается доказать свою позицию в суде. Причем в некоторых ситуациях к расследованиям приобщаются силовые ведомства, добавил эксперт. К примеру, в расследовании деятельности «АБЗ-</w:t>
      </w:r>
      <w:proofErr w:type="spellStart"/>
      <w:r>
        <w:t>Дорстрой</w:t>
      </w:r>
      <w:proofErr w:type="spellEnd"/>
      <w:r>
        <w:t xml:space="preserve">» из Санкт-Петербурга привлекалось УФСБ РФ по Санкт-Петербургу и Ленинградской области, что отражено в решении суда. Компания реконструировала </w:t>
      </w:r>
      <w:proofErr w:type="spellStart"/>
      <w:r>
        <w:t>Пулковское</w:t>
      </w:r>
      <w:proofErr w:type="spellEnd"/>
      <w:r>
        <w:t xml:space="preserve"> шоссе, дороги в Тверской, Новгородской и Ленинградских областях, в Выборгском районе и получила налоговые претензии от ФНС на сумму более 285 млн рублей.</w:t>
      </w:r>
    </w:p>
    <w:p w:rsidR="0042604D" w:rsidRDefault="0042604D" w:rsidP="0042604D">
      <w:pPr>
        <w:pStyle w:val="DocumentBody"/>
      </w:pPr>
      <w:r>
        <w:t>Как отмечается в решении Тринадцатого арбитражного апелляционного суда Санкт-Петербурга, организация вела формальный документооборот для умышленной минимизации налогов.</w:t>
      </w:r>
    </w:p>
    <w:p w:rsidR="0042604D" w:rsidRDefault="0042604D" w:rsidP="0042604D">
      <w:pPr>
        <w:pStyle w:val="DocumentBody"/>
      </w:pPr>
      <w:r>
        <w:t>«Известия» направили запросы в Минфин, Минтранс, Минстрой, ФНС и в перечисленные строительные компании.</w:t>
      </w:r>
    </w:p>
    <w:p w:rsidR="0042604D" w:rsidRDefault="0042604D" w:rsidP="0042604D">
      <w:pPr>
        <w:pStyle w:val="DocumentBody"/>
      </w:pPr>
      <w:r>
        <w:t>Какие могут быть последствия для отрасли</w:t>
      </w:r>
    </w:p>
    <w:p w:rsidR="0042604D" w:rsidRDefault="0042604D" w:rsidP="0042604D">
      <w:pPr>
        <w:pStyle w:val="DocumentBody"/>
      </w:pPr>
      <w:r>
        <w:t xml:space="preserve">- Для организаций дорожной отрасли, столкнувшимися с претензиями ФНС, может сложиться трудная ситуация, - рассказал «Известиям» президент Дорожной ассоциации «Содружество эксплуатирующих организаций» Алексей </w:t>
      </w:r>
      <w:proofErr w:type="spellStart"/>
      <w:r>
        <w:t>Амелехин</w:t>
      </w:r>
      <w:proofErr w:type="spellEnd"/>
      <w:r>
        <w:t>. - Полагаю, что большинство дорожных организаций будут оспаривать претензии налоговиков в судах.</w:t>
      </w:r>
    </w:p>
    <w:p w:rsidR="0042604D" w:rsidRDefault="0042604D" w:rsidP="0042604D">
      <w:pPr>
        <w:pStyle w:val="DocumentBody"/>
      </w:pPr>
      <w:r>
        <w:t>Учитывая практику ФНС по списанию денежных средств или блокированию расчетных счетов налоговых агентов, нетрудно предположить, что предприятия с длительным производственным циклом, лишившись части оборотных средств, не смогут своевременно выполнять обязательства по государственным контрактам. Даже при победе в судебном процессе это может привести к крайне негативным результатам для предприятий и их трудовых коллективов, считает эксперт.</w:t>
      </w:r>
    </w:p>
    <w:p w:rsidR="0042604D" w:rsidRDefault="0042604D" w:rsidP="0042604D">
      <w:pPr>
        <w:pStyle w:val="DocumentBody"/>
      </w:pPr>
      <w:r>
        <w:t>По его словам, быстро заменить ушедшие компании будет трудно, из-за чего ряд инфраструктурных проектов могут испытывать сложности с выбором подрядчиков.</w:t>
      </w:r>
    </w:p>
    <w:p w:rsidR="0042604D" w:rsidRDefault="0042604D" w:rsidP="0042604D">
      <w:pPr>
        <w:pStyle w:val="DocumentBody"/>
      </w:pPr>
      <w:r>
        <w:t xml:space="preserve">Доначисления НДС и налога на прибыль в сотни миллионов рублей компаниям-подрядчикам в сфере дорожного строительства - результат ужесточения контроля за возмещением НДС, рассказал «Известиям» управляющий партнер агентства </w:t>
      </w:r>
      <w:proofErr w:type="spellStart"/>
      <w:r>
        <w:t>TaxLegal</w:t>
      </w:r>
      <w:proofErr w:type="spellEnd"/>
      <w:r>
        <w:t xml:space="preserve"> </w:t>
      </w:r>
      <w:proofErr w:type="spellStart"/>
      <w:r>
        <w:t>Management</w:t>
      </w:r>
      <w:proofErr w:type="spellEnd"/>
      <w:r>
        <w:t xml:space="preserve">, адвокат Василий </w:t>
      </w:r>
      <w:proofErr w:type="spellStart"/>
      <w:r>
        <w:t>Ваюкин</w:t>
      </w:r>
      <w:proofErr w:type="spellEnd"/>
      <w:r>
        <w:t>. При этом строительная отрасль исторически характеризуется высокой долей субподряда и сложными цепочками поставок.</w:t>
      </w:r>
    </w:p>
    <w:p w:rsidR="0042604D" w:rsidRDefault="0042604D" w:rsidP="0042604D">
      <w:pPr>
        <w:pStyle w:val="DocumentBody"/>
      </w:pPr>
      <w:r>
        <w:t>В результате в попытке незаконно избежать налоговых отчислений бизнес сталкивается с еще большими рисками - вплоть до банкротств и закрытия и фактической невозможности выплатить взыскиваемые суммы, что превращает многомиллионные требования в «бумажные» долги, отметил эксперт.</w:t>
      </w:r>
    </w:p>
    <w:p w:rsidR="0042604D" w:rsidRDefault="0042604D" w:rsidP="0042604D">
      <w:pPr>
        <w:pStyle w:val="DocumentBody"/>
      </w:pPr>
      <w:r>
        <w:t>Примерно 30% строительных фирм, столкнувшихся с доначислениями ФНС, уже находятся под процедурой банкротства, рассказал Алексей Кожевников. Еще 30%, вероятнее всего, в 2026 году постигнет та же участь, полагает он. У них нет свободных средств, чтобы быстро оплатить долги. В некоторых случаях счета блокируются и компании остаются без денег для ведения дальнейшей деятельности, отметил эксперт.</w:t>
      </w:r>
    </w:p>
    <w:p w:rsidR="0042604D" w:rsidRDefault="0042604D" w:rsidP="0042604D">
      <w:pPr>
        <w:pStyle w:val="DocumentBody"/>
      </w:pPr>
      <w:r>
        <w:t xml:space="preserve">Выявленные ФНС схемы ухода от НДС в дорожном строительстве не отличаются практик в других отраслях экономики: всё как у всех - формальный (фиктивный) документооборот c последующим выводом (обналичиваем) денежных средств через технические компании (ООО) или ИП, рассказал «Известиям» налоговый адвокат Михаил </w:t>
      </w:r>
      <w:proofErr w:type="spellStart"/>
      <w:r>
        <w:t>Предигер</w:t>
      </w:r>
      <w:proofErr w:type="spellEnd"/>
      <w:r>
        <w:t>.</w:t>
      </w:r>
    </w:p>
    <w:p w:rsidR="0042604D" w:rsidRDefault="0042604D" w:rsidP="0042604D">
      <w:pPr>
        <w:pStyle w:val="DocumentBody"/>
      </w:pPr>
      <w:r>
        <w:t>- Но возникает вопрос, почему выявляются уклонения за три года и более, а не в моменте, что позволило бы минимизировать возможные потери в части пополнения бюджета и принять более эффективные меры по взысканию долгов, - отметил он.</w:t>
      </w:r>
    </w:p>
    <w:p w:rsidR="0042604D" w:rsidRDefault="0042604D" w:rsidP="0042604D">
      <w:pPr>
        <w:pStyle w:val="DocumentBody"/>
      </w:pPr>
      <w:r>
        <w:t>По словам эксперта, при крупных суммах доначислений значительная часть компаний принимает решение уходить в банкротство, и в такой ситуации вернуть средства в бюджет становится крайне сложно.</w:t>
      </w:r>
    </w:p>
    <w:p w:rsidR="0042604D" w:rsidRDefault="002F5861" w:rsidP="0042604D">
      <w:hyperlink r:id="rId35" w:history="1">
        <w:r w:rsidR="0042604D">
          <w:rPr>
            <w:rStyle w:val="DocumentOriginalLink"/>
          </w:rPr>
          <w:t>https://iz.ru/2013987/vladimir-gavrilov/prichesali-polosy-pri-stroitelstve-avtodorog-ne-doplatili-nalogov-na-9-5-mlrd</w:t>
        </w:r>
      </w:hyperlink>
    </w:p>
    <w:p w:rsidR="0042604D" w:rsidRDefault="0042604D" w:rsidP="0042604D">
      <w:r>
        <w:rPr>
          <w:sz w:val="18"/>
        </w:rPr>
        <w:t>назад: </w:t>
      </w:r>
      <w:hyperlink w:anchor="ref_toc" w:history="1">
        <w:r>
          <w:rPr>
            <w:rStyle w:val="NavigationLink"/>
          </w:rPr>
          <w:t>оглавление</w:t>
        </w:r>
      </w:hyperlink>
    </w:p>
    <w:p w:rsidR="00853E5F" w:rsidRDefault="00853E5F" w:rsidP="00853E5F">
      <w:pPr>
        <w:pStyle w:val="4"/>
      </w:pPr>
      <w:bookmarkStart w:id="69" w:name="_Toc217448564"/>
      <w:bookmarkStart w:id="70" w:name="_Toc217459008"/>
      <w:bookmarkStart w:id="71" w:name="_Toc217412733"/>
      <w:bookmarkEnd w:id="67"/>
      <w:r>
        <w:rPr>
          <w:rStyle w:val="DocumentDate"/>
        </w:rPr>
        <w:t>23.12.2025</w:t>
      </w:r>
      <w:r>
        <w:br/>
      </w:r>
      <w:r>
        <w:rPr>
          <w:rStyle w:val="DocumentSource"/>
        </w:rPr>
        <w:t>ИНТЕРФАКС (</w:t>
      </w:r>
      <w:proofErr w:type="spellStart"/>
      <w:r>
        <w:rPr>
          <w:rStyle w:val="DocumentSource"/>
        </w:rPr>
        <w:t>Interfax-Russia.Ru</w:t>
      </w:r>
      <w:proofErr w:type="spellEnd"/>
      <w:r>
        <w:rPr>
          <w:rStyle w:val="DocumentSource"/>
        </w:rPr>
        <w:t>)</w:t>
      </w:r>
      <w:r>
        <w:br/>
      </w:r>
      <w:r>
        <w:rPr>
          <w:rStyle w:val="DocumentName"/>
        </w:rPr>
        <w:t xml:space="preserve">Около 15 млн </w:t>
      </w:r>
      <w:proofErr w:type="spellStart"/>
      <w:r>
        <w:rPr>
          <w:rStyle w:val="DocumentName"/>
        </w:rPr>
        <w:t>кв.м</w:t>
      </w:r>
      <w:proofErr w:type="spellEnd"/>
      <w:r>
        <w:rPr>
          <w:rStyle w:val="DocumentName"/>
        </w:rPr>
        <w:t xml:space="preserve"> ветхого жилья должно выбывать в РФ ежегодно - НОПРИЗ</w:t>
      </w:r>
      <w:bookmarkEnd w:id="69"/>
      <w:bookmarkEnd w:id="70"/>
    </w:p>
    <w:p w:rsidR="00853E5F" w:rsidRDefault="00853E5F" w:rsidP="00C80205">
      <w:pPr>
        <w:pStyle w:val="5"/>
      </w:pPr>
      <w:r>
        <w:t xml:space="preserve">Около 15 млн </w:t>
      </w:r>
      <w:proofErr w:type="spellStart"/>
      <w:r>
        <w:t>кв.м</w:t>
      </w:r>
      <w:proofErr w:type="spellEnd"/>
      <w:r>
        <w:t xml:space="preserve"> ветхого жилья должно ежегодно выбывать из жилого фонда России, заявила во вторник гендиректор ООО "ЦАРН" Наталия Кривова.</w:t>
      </w:r>
    </w:p>
    <w:p w:rsidR="00853E5F" w:rsidRDefault="00853E5F" w:rsidP="00853E5F">
      <w:pPr>
        <w:pStyle w:val="DocumentBody"/>
      </w:pPr>
      <w:r>
        <w:t xml:space="preserve">"Первый расчет был такой - указано выбытие 15 млн </w:t>
      </w:r>
      <w:proofErr w:type="spellStart"/>
      <w:r>
        <w:t>кв.м</w:t>
      </w:r>
      <w:proofErr w:type="spellEnd"/>
      <w:r>
        <w:t xml:space="preserve"> в год. Была цифра 90 млн </w:t>
      </w:r>
      <w:proofErr w:type="spellStart"/>
      <w:r>
        <w:t>кв.м</w:t>
      </w:r>
      <w:proofErr w:type="spellEnd"/>
      <w:r>
        <w:t xml:space="preserve"> выбытия, мы ее разделили на пять лет. Вот это получилось - 15−20 млн", - сказала Кривова на заседании комиссии по обеспечению эффективности архитектурно-строительного проектирования </w:t>
      </w:r>
      <w:r>
        <w:rPr>
          <w:b/>
        </w:rPr>
        <w:t>НОПРИЗ</w:t>
      </w:r>
      <w:r>
        <w:t>.</w:t>
      </w:r>
    </w:p>
    <w:p w:rsidR="00853E5F" w:rsidRDefault="00853E5F" w:rsidP="00853E5F">
      <w:pPr>
        <w:pStyle w:val="DocumentBody"/>
      </w:pPr>
      <w:r>
        <w:t xml:space="preserve">По ее словам, с 2031 года ожидается значительный рост выбытия жилья за счет </w:t>
      </w:r>
      <w:proofErr w:type="gramStart"/>
      <w:r>
        <w:t>массового списания</w:t>
      </w:r>
      <w:proofErr w:type="gramEnd"/>
      <w:r>
        <w:t xml:space="preserve"> построенного в 1951-1966 годах жилого фонда. Его общий объем оценивается в 160 млн </w:t>
      </w:r>
      <w:proofErr w:type="spellStart"/>
      <w:r>
        <w:t>кв.м</w:t>
      </w:r>
      <w:proofErr w:type="spellEnd"/>
      <w:r>
        <w:t>. Таким образом, это может удвоить показатели выбытия за 10 лет.</w:t>
      </w:r>
    </w:p>
    <w:p w:rsidR="00853E5F" w:rsidRDefault="00853E5F" w:rsidP="00853E5F">
      <w:pPr>
        <w:pStyle w:val="DocumentBody"/>
      </w:pPr>
      <w:r>
        <w:t xml:space="preserve">В свою очередь президент </w:t>
      </w:r>
      <w:r>
        <w:rPr>
          <w:b/>
        </w:rPr>
        <w:t>НОПРИЗ</w:t>
      </w:r>
      <w:r>
        <w:t xml:space="preserve"> Анвар </w:t>
      </w:r>
      <w:proofErr w:type="spellStart"/>
      <w:r>
        <w:t>Шамузафаров</w:t>
      </w:r>
      <w:proofErr w:type="spellEnd"/>
      <w:r>
        <w:t xml:space="preserve"> напомнил, что выбывающий ветхий фонд в стране замещается, в основном, индивидуальным жильем. Так, доля ввода ИЖС составила 65% по итогам 11 месяцев 2025 года.</w:t>
      </w:r>
    </w:p>
    <w:p w:rsidR="00853E5F" w:rsidRDefault="00853E5F" w:rsidP="00853E5F">
      <w:pPr>
        <w:pStyle w:val="DocumentBody"/>
      </w:pPr>
      <w:proofErr w:type="spellStart"/>
      <w:r>
        <w:t>Шамузафаров</w:t>
      </w:r>
      <w:proofErr w:type="spellEnd"/>
      <w:r>
        <w:t xml:space="preserve"> пояснил, что эти пропорции в два раза изменились в сравнении с тем, как это предусмотрено в существующей Стратегии развития стройотрасли.</w:t>
      </w:r>
    </w:p>
    <w:p w:rsidR="00853E5F" w:rsidRDefault="00853E5F" w:rsidP="00853E5F">
      <w:pPr>
        <w:pStyle w:val="DocumentBody"/>
      </w:pPr>
      <w:r>
        <w:t xml:space="preserve">Как сообщалось, </w:t>
      </w:r>
      <w:r>
        <w:rPr>
          <w:b/>
        </w:rPr>
        <w:t>НОПРИЗ</w:t>
      </w:r>
      <w:r>
        <w:t xml:space="preserve"> разрабатывает новую схему расселения на территории РФ. </w:t>
      </w:r>
      <w:proofErr w:type="spellStart"/>
      <w:r>
        <w:t>Шамузафаров</w:t>
      </w:r>
      <w:proofErr w:type="spellEnd"/>
      <w:r>
        <w:t xml:space="preserve"> ранее отмечал, что ее вынесут на Общественный совет Минстроя РФ совместно с Общественными советами Минэкономики и </w:t>
      </w:r>
      <w:proofErr w:type="spellStart"/>
      <w:r>
        <w:t>Росреестра</w:t>
      </w:r>
      <w:proofErr w:type="spellEnd"/>
      <w:r>
        <w:t>.</w:t>
      </w:r>
    </w:p>
    <w:p w:rsidR="00853E5F" w:rsidRDefault="002F5861" w:rsidP="00853E5F">
      <w:hyperlink r:id="rId36" w:history="1">
        <w:r w:rsidR="00853E5F">
          <w:rPr>
            <w:rStyle w:val="DocumentOriginalLink"/>
          </w:rPr>
          <w:t>https://www.interfax-russia.ru/realty/news/okolo-15-mln-kv-m-vethogo-zhilya-dolzhno-vybyvat-v-rf-ezhegodno-nopriz</w:t>
        </w:r>
      </w:hyperlink>
    </w:p>
    <w:p w:rsidR="00853E5F" w:rsidRDefault="00853E5F" w:rsidP="00853E5F">
      <w:r>
        <w:rPr>
          <w:sz w:val="18"/>
        </w:rPr>
        <w:t>назад: </w:t>
      </w:r>
      <w:hyperlink w:anchor="ref_toc" w:history="1">
        <w:r>
          <w:rPr>
            <w:rStyle w:val="NavigationLink"/>
          </w:rPr>
          <w:t>оглавление</w:t>
        </w:r>
      </w:hyperlink>
    </w:p>
    <w:p w:rsidR="00853E5F" w:rsidRDefault="00853E5F" w:rsidP="00853E5F">
      <w:pPr>
        <w:pStyle w:val="4"/>
      </w:pPr>
      <w:bookmarkStart w:id="72" w:name="_Toc217459009"/>
      <w:bookmarkStart w:id="73" w:name="_Toc217412745"/>
      <w:r>
        <w:rPr>
          <w:rStyle w:val="DocumentDate"/>
        </w:rPr>
        <w:t>23.12.2025</w:t>
      </w:r>
      <w:r>
        <w:br/>
      </w:r>
      <w:r>
        <w:rPr>
          <w:rStyle w:val="DocumentSource"/>
        </w:rPr>
        <w:t>Коммерсантъ (kommersant.ru)</w:t>
      </w:r>
      <w:r>
        <w:br/>
      </w:r>
      <w:r>
        <w:rPr>
          <w:rStyle w:val="DocumentName"/>
        </w:rPr>
        <w:t>Метры пришли в движение</w:t>
      </w:r>
      <w:bookmarkEnd w:id="72"/>
      <w:r>
        <w:rPr>
          <w:rStyle w:val="DocumentName"/>
        </w:rPr>
        <w:t xml:space="preserve"> </w:t>
      </w:r>
      <w:bookmarkEnd w:id="73"/>
    </w:p>
    <w:p w:rsidR="00853E5F" w:rsidRDefault="00853E5F" w:rsidP="00853E5F">
      <w:pPr>
        <w:pStyle w:val="DocumentBody"/>
      </w:pPr>
      <w:r>
        <w:t>Спрос на новостройки в ноябре вырос на 38%</w:t>
      </w:r>
    </w:p>
    <w:p w:rsidR="00853E5F" w:rsidRDefault="00853E5F" w:rsidP="00853E5F">
      <w:pPr>
        <w:pStyle w:val="DocumentBody"/>
      </w:pPr>
      <w:r>
        <w:t>За ноябрь 2025 года количество сделок с новостройками в российских городах-</w:t>
      </w:r>
      <w:proofErr w:type="spellStart"/>
      <w:r>
        <w:t>миллионниках</w:t>
      </w:r>
      <w:proofErr w:type="spellEnd"/>
      <w:r>
        <w:t xml:space="preserve"> увеличилось на 38,4% год к году, в целом по России - на 44%. Симптомы кризиса, которые начали проявляться на рынке первичного жилья в конце лета текущего года, к середине осени были преодолены. Покупатели вернулись к сделкам, перекладывая деньги из вкладов и стремясь зафиксировать цены и условия </w:t>
      </w:r>
      <w:r>
        <w:rPr>
          <w:b/>
        </w:rPr>
        <w:t>ипотеки</w:t>
      </w:r>
      <w:r>
        <w:t>. По прогнозам экспертов, в начале 2026 года спрос стабилизируется, а затем может получить дополнительный импульс от снижения ключевой ставки ЦБ.</w:t>
      </w:r>
    </w:p>
    <w:p w:rsidR="00853E5F" w:rsidRDefault="00853E5F" w:rsidP="00853E5F">
      <w:pPr>
        <w:pStyle w:val="DocumentBody"/>
      </w:pPr>
      <w:r>
        <w:t>Спрос на новостройки в российских городах-</w:t>
      </w:r>
      <w:proofErr w:type="spellStart"/>
      <w:r>
        <w:t>миллионниках</w:t>
      </w:r>
      <w:proofErr w:type="spellEnd"/>
      <w:r>
        <w:t xml:space="preserve"> по итогам ноября 2025 года вырос на 38,4% год к году, до 27,5 тыс. квартир, подсчитали в сервисе «Пульс продаж новостроек» по запросу "Ъ". В целом по России в ноябре было заключено 61 тыс. сделок на первичном рынке, что на 44% больше год к году, следует из данных Dataflat.ru.</w:t>
      </w:r>
    </w:p>
    <w:p w:rsidR="00853E5F" w:rsidRDefault="00853E5F" w:rsidP="00853E5F">
      <w:pPr>
        <w:pStyle w:val="DocumentBody"/>
      </w:pPr>
      <w:r>
        <w:t xml:space="preserve">Наиболее выраженный рост отмечен в Омске, где </w:t>
      </w:r>
      <w:r>
        <w:rPr>
          <w:b/>
        </w:rPr>
        <w:t>застройщики</w:t>
      </w:r>
      <w:r>
        <w:t xml:space="preserve"> продали 330 квартир, что почти втрое больше год к году; в Ростове-на-Дону объем сделок вырос более чем вдвое год к году, до 2 тыс. лотов, подсчитали в «Пульсе продаж новостроек». В Москве спрос увеличился на 13,3% год к году, до 7,9 тыс. квартир, в Санкт-Петербурге - на 15,2%, до 3,4 тыс. сделок.</w:t>
      </w:r>
    </w:p>
    <w:p w:rsidR="00853E5F" w:rsidRDefault="00853E5F" w:rsidP="00853E5F">
      <w:pPr>
        <w:pStyle w:val="DocumentBody"/>
      </w:pPr>
      <w:r>
        <w:t>Количество сделок по покупке жилья в городах-</w:t>
      </w:r>
      <w:proofErr w:type="spellStart"/>
      <w:r>
        <w:t>миллионниках</w:t>
      </w:r>
      <w:proofErr w:type="spellEnd"/>
      <w:r>
        <w:t xml:space="preserve"> в ноябре 2025 года</w:t>
      </w:r>
    </w:p>
    <w:tbl>
      <w:tblPr>
        <w:tblStyle w:val="Inner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1708"/>
        <w:gridCol w:w="2169"/>
        <w:gridCol w:w="2232"/>
      </w:tblGrid>
      <w:tr w:rsidR="00853E5F" w:rsidTr="00214077">
        <w:tc>
          <w:tcPr>
            <w:tcW w:w="0" w:type="auto"/>
          </w:tcPr>
          <w:p w:rsidR="00853E5F" w:rsidRDefault="00DD581D" w:rsidP="00214077">
            <w:pPr>
              <w:spacing w:after="0"/>
            </w:pPr>
            <w:r>
              <w:t xml:space="preserve"> </w:t>
            </w:r>
            <w:r w:rsidR="00853E5F">
              <w:t>Город</w:t>
            </w:r>
          </w:p>
        </w:tc>
        <w:tc>
          <w:tcPr>
            <w:tcW w:w="0" w:type="auto"/>
          </w:tcPr>
          <w:p w:rsidR="00853E5F" w:rsidRDefault="00DD581D" w:rsidP="00214077">
            <w:pPr>
              <w:spacing w:after="0"/>
            </w:pPr>
            <w:r>
              <w:t xml:space="preserve"> </w:t>
            </w:r>
            <w:r w:rsidR="00853E5F">
              <w:t>Количество сделок</w:t>
            </w:r>
          </w:p>
        </w:tc>
        <w:tc>
          <w:tcPr>
            <w:tcW w:w="0" w:type="auto"/>
          </w:tcPr>
          <w:p w:rsidR="00853E5F" w:rsidRDefault="00DD581D" w:rsidP="00214077">
            <w:pPr>
              <w:spacing w:after="0"/>
            </w:pPr>
            <w:r>
              <w:t xml:space="preserve"> </w:t>
            </w:r>
            <w:r w:rsidR="00853E5F">
              <w:t>Изменение за месяц (%)</w:t>
            </w:r>
          </w:p>
        </w:tc>
        <w:tc>
          <w:tcPr>
            <w:tcW w:w="0" w:type="auto"/>
          </w:tcPr>
          <w:p w:rsidR="00853E5F" w:rsidRDefault="00DD581D" w:rsidP="00214077">
            <w:pPr>
              <w:spacing w:after="0"/>
            </w:pPr>
            <w:r>
              <w:t xml:space="preserve"> </w:t>
            </w:r>
            <w:r w:rsidR="00853E5F">
              <w:t>Изменение год к году (%)</w:t>
            </w:r>
          </w:p>
        </w:tc>
      </w:tr>
      <w:tr w:rsidR="00853E5F" w:rsidTr="00214077">
        <w:tc>
          <w:tcPr>
            <w:tcW w:w="0" w:type="auto"/>
          </w:tcPr>
          <w:p w:rsidR="00853E5F" w:rsidRDefault="00DD581D" w:rsidP="00214077">
            <w:pPr>
              <w:spacing w:after="0"/>
            </w:pPr>
            <w:r>
              <w:t xml:space="preserve"> </w:t>
            </w:r>
            <w:r w:rsidR="00853E5F">
              <w:t>Москва</w:t>
            </w:r>
          </w:p>
        </w:tc>
        <w:tc>
          <w:tcPr>
            <w:tcW w:w="0" w:type="auto"/>
          </w:tcPr>
          <w:p w:rsidR="00853E5F" w:rsidRDefault="00DD581D" w:rsidP="00214077">
            <w:pPr>
              <w:spacing w:after="0"/>
            </w:pPr>
            <w:r>
              <w:t xml:space="preserve"> </w:t>
            </w:r>
            <w:r w:rsidR="00853E5F">
              <w:t>7919</w:t>
            </w:r>
          </w:p>
        </w:tc>
        <w:tc>
          <w:tcPr>
            <w:tcW w:w="0" w:type="auto"/>
          </w:tcPr>
          <w:p w:rsidR="00853E5F" w:rsidRDefault="00DD581D" w:rsidP="00214077">
            <w:pPr>
              <w:spacing w:after="0"/>
            </w:pPr>
            <w:r>
              <w:t xml:space="preserve"> </w:t>
            </w:r>
            <w:r w:rsidR="00853E5F">
              <w:t>7,8</w:t>
            </w:r>
          </w:p>
        </w:tc>
        <w:tc>
          <w:tcPr>
            <w:tcW w:w="0" w:type="auto"/>
          </w:tcPr>
          <w:p w:rsidR="00853E5F" w:rsidRDefault="00DD581D" w:rsidP="00214077">
            <w:pPr>
              <w:spacing w:after="0"/>
            </w:pPr>
            <w:r>
              <w:t xml:space="preserve"> </w:t>
            </w:r>
            <w:r w:rsidR="00853E5F">
              <w:t>13,3</w:t>
            </w:r>
          </w:p>
        </w:tc>
      </w:tr>
      <w:tr w:rsidR="00853E5F" w:rsidTr="00214077">
        <w:tc>
          <w:tcPr>
            <w:tcW w:w="0" w:type="auto"/>
          </w:tcPr>
          <w:p w:rsidR="00853E5F" w:rsidRDefault="00DD581D" w:rsidP="00214077">
            <w:pPr>
              <w:spacing w:after="0"/>
            </w:pPr>
            <w:r>
              <w:t xml:space="preserve"> </w:t>
            </w:r>
            <w:r w:rsidR="00853E5F">
              <w:t>Санкт-Петербург</w:t>
            </w:r>
          </w:p>
        </w:tc>
        <w:tc>
          <w:tcPr>
            <w:tcW w:w="0" w:type="auto"/>
          </w:tcPr>
          <w:p w:rsidR="00853E5F" w:rsidRDefault="00DD581D" w:rsidP="00214077">
            <w:pPr>
              <w:spacing w:after="0"/>
            </w:pPr>
            <w:r>
              <w:t xml:space="preserve"> </w:t>
            </w:r>
            <w:r w:rsidR="00853E5F">
              <w:t>3432</w:t>
            </w:r>
          </w:p>
        </w:tc>
        <w:tc>
          <w:tcPr>
            <w:tcW w:w="0" w:type="auto"/>
          </w:tcPr>
          <w:p w:rsidR="00853E5F" w:rsidRDefault="00DD581D" w:rsidP="00214077">
            <w:pPr>
              <w:spacing w:after="0"/>
            </w:pPr>
            <w:r>
              <w:t xml:space="preserve"> </w:t>
            </w:r>
            <w:r w:rsidR="00853E5F">
              <w:t>-0,6</w:t>
            </w:r>
          </w:p>
        </w:tc>
        <w:tc>
          <w:tcPr>
            <w:tcW w:w="0" w:type="auto"/>
          </w:tcPr>
          <w:p w:rsidR="00853E5F" w:rsidRDefault="00DD581D" w:rsidP="00214077">
            <w:pPr>
              <w:spacing w:after="0"/>
            </w:pPr>
            <w:r>
              <w:t xml:space="preserve"> </w:t>
            </w:r>
            <w:r w:rsidR="00853E5F">
              <w:t>15,2</w:t>
            </w:r>
          </w:p>
        </w:tc>
      </w:tr>
      <w:tr w:rsidR="00853E5F" w:rsidTr="00214077">
        <w:tc>
          <w:tcPr>
            <w:tcW w:w="0" w:type="auto"/>
          </w:tcPr>
          <w:p w:rsidR="00853E5F" w:rsidRDefault="00DD581D" w:rsidP="00214077">
            <w:pPr>
              <w:spacing w:after="0"/>
            </w:pPr>
            <w:r>
              <w:t xml:space="preserve"> </w:t>
            </w:r>
            <w:r w:rsidR="00853E5F">
              <w:t>Екатеринбург</w:t>
            </w:r>
          </w:p>
        </w:tc>
        <w:tc>
          <w:tcPr>
            <w:tcW w:w="0" w:type="auto"/>
          </w:tcPr>
          <w:p w:rsidR="00853E5F" w:rsidRDefault="00DD581D" w:rsidP="00214077">
            <w:pPr>
              <w:spacing w:after="0"/>
            </w:pPr>
            <w:r>
              <w:t xml:space="preserve"> </w:t>
            </w:r>
            <w:r w:rsidR="00853E5F">
              <w:t>2931</w:t>
            </w:r>
          </w:p>
        </w:tc>
        <w:tc>
          <w:tcPr>
            <w:tcW w:w="0" w:type="auto"/>
          </w:tcPr>
          <w:p w:rsidR="00853E5F" w:rsidRDefault="00DD581D" w:rsidP="00214077">
            <w:pPr>
              <w:spacing w:after="0"/>
            </w:pPr>
            <w:r>
              <w:t xml:space="preserve"> </w:t>
            </w:r>
            <w:r w:rsidR="00853E5F">
              <w:t>11,7</w:t>
            </w:r>
          </w:p>
        </w:tc>
        <w:tc>
          <w:tcPr>
            <w:tcW w:w="0" w:type="auto"/>
          </w:tcPr>
          <w:p w:rsidR="00853E5F" w:rsidRDefault="00DD581D" w:rsidP="00214077">
            <w:pPr>
              <w:spacing w:after="0"/>
            </w:pPr>
            <w:r>
              <w:t xml:space="preserve"> </w:t>
            </w:r>
            <w:r w:rsidR="00853E5F">
              <w:t>63,9</w:t>
            </w:r>
          </w:p>
        </w:tc>
      </w:tr>
      <w:tr w:rsidR="00853E5F" w:rsidTr="00214077">
        <w:tc>
          <w:tcPr>
            <w:tcW w:w="0" w:type="auto"/>
          </w:tcPr>
          <w:p w:rsidR="00853E5F" w:rsidRDefault="00DD581D" w:rsidP="00214077">
            <w:pPr>
              <w:spacing w:after="0"/>
            </w:pPr>
            <w:r>
              <w:t xml:space="preserve"> </w:t>
            </w:r>
            <w:r w:rsidR="00853E5F">
              <w:t>Ростов-на-Дону</w:t>
            </w:r>
          </w:p>
        </w:tc>
        <w:tc>
          <w:tcPr>
            <w:tcW w:w="0" w:type="auto"/>
          </w:tcPr>
          <w:p w:rsidR="00853E5F" w:rsidRDefault="00DD581D" w:rsidP="00214077">
            <w:pPr>
              <w:spacing w:after="0"/>
            </w:pPr>
            <w:r>
              <w:t xml:space="preserve"> </w:t>
            </w:r>
            <w:r w:rsidR="00853E5F">
              <w:t>2334</w:t>
            </w:r>
          </w:p>
        </w:tc>
        <w:tc>
          <w:tcPr>
            <w:tcW w:w="0" w:type="auto"/>
          </w:tcPr>
          <w:p w:rsidR="00853E5F" w:rsidRDefault="00DD581D" w:rsidP="00214077">
            <w:pPr>
              <w:spacing w:after="0"/>
            </w:pPr>
            <w:r>
              <w:t xml:space="preserve"> </w:t>
            </w:r>
            <w:r w:rsidR="00853E5F">
              <w:t>14,3</w:t>
            </w:r>
          </w:p>
        </w:tc>
        <w:tc>
          <w:tcPr>
            <w:tcW w:w="0" w:type="auto"/>
          </w:tcPr>
          <w:p w:rsidR="00853E5F" w:rsidRDefault="00DD581D" w:rsidP="00214077">
            <w:pPr>
              <w:spacing w:after="0"/>
            </w:pPr>
            <w:r>
              <w:t xml:space="preserve"> </w:t>
            </w:r>
            <w:r w:rsidR="00853E5F">
              <w:t>124,9</w:t>
            </w:r>
          </w:p>
        </w:tc>
      </w:tr>
      <w:tr w:rsidR="00853E5F" w:rsidTr="00214077">
        <w:tc>
          <w:tcPr>
            <w:tcW w:w="0" w:type="auto"/>
          </w:tcPr>
          <w:p w:rsidR="00853E5F" w:rsidRDefault="00DD581D" w:rsidP="00214077">
            <w:pPr>
              <w:spacing w:after="0"/>
            </w:pPr>
            <w:r>
              <w:t xml:space="preserve"> </w:t>
            </w:r>
            <w:r w:rsidR="00853E5F">
              <w:t>Краснодар</w:t>
            </w:r>
          </w:p>
        </w:tc>
        <w:tc>
          <w:tcPr>
            <w:tcW w:w="0" w:type="auto"/>
          </w:tcPr>
          <w:p w:rsidR="00853E5F" w:rsidRDefault="00DD581D" w:rsidP="00214077">
            <w:pPr>
              <w:spacing w:after="0"/>
            </w:pPr>
            <w:r>
              <w:t xml:space="preserve"> </w:t>
            </w:r>
            <w:r w:rsidR="00853E5F">
              <w:t>2147</w:t>
            </w:r>
          </w:p>
        </w:tc>
        <w:tc>
          <w:tcPr>
            <w:tcW w:w="0" w:type="auto"/>
          </w:tcPr>
          <w:p w:rsidR="00853E5F" w:rsidRDefault="00DD581D" w:rsidP="00214077">
            <w:pPr>
              <w:spacing w:after="0"/>
            </w:pPr>
            <w:r>
              <w:t xml:space="preserve"> </w:t>
            </w:r>
            <w:r w:rsidR="00853E5F">
              <w:t>16,7</w:t>
            </w:r>
          </w:p>
        </w:tc>
        <w:tc>
          <w:tcPr>
            <w:tcW w:w="0" w:type="auto"/>
          </w:tcPr>
          <w:p w:rsidR="00853E5F" w:rsidRDefault="00DD581D" w:rsidP="00214077">
            <w:pPr>
              <w:spacing w:after="0"/>
            </w:pPr>
            <w:r>
              <w:t xml:space="preserve"> </w:t>
            </w:r>
            <w:r w:rsidR="00853E5F">
              <w:t>19,1</w:t>
            </w:r>
          </w:p>
        </w:tc>
      </w:tr>
      <w:tr w:rsidR="00853E5F" w:rsidTr="00214077">
        <w:tc>
          <w:tcPr>
            <w:tcW w:w="0" w:type="auto"/>
          </w:tcPr>
          <w:p w:rsidR="00853E5F" w:rsidRDefault="00DD581D" w:rsidP="00214077">
            <w:pPr>
              <w:spacing w:after="0"/>
            </w:pPr>
            <w:r>
              <w:t xml:space="preserve"> </w:t>
            </w:r>
            <w:r w:rsidR="00853E5F">
              <w:t>Новосибирск</w:t>
            </w:r>
          </w:p>
        </w:tc>
        <w:tc>
          <w:tcPr>
            <w:tcW w:w="0" w:type="auto"/>
          </w:tcPr>
          <w:p w:rsidR="00853E5F" w:rsidRDefault="00DD581D" w:rsidP="00214077">
            <w:pPr>
              <w:spacing w:after="0"/>
            </w:pPr>
            <w:r>
              <w:t xml:space="preserve"> </w:t>
            </w:r>
            <w:r w:rsidR="00853E5F">
              <w:t>1433</w:t>
            </w:r>
          </w:p>
        </w:tc>
        <w:tc>
          <w:tcPr>
            <w:tcW w:w="0" w:type="auto"/>
          </w:tcPr>
          <w:p w:rsidR="00853E5F" w:rsidRDefault="00DD581D" w:rsidP="00214077">
            <w:pPr>
              <w:spacing w:after="0"/>
            </w:pPr>
            <w:r>
              <w:t xml:space="preserve"> </w:t>
            </w:r>
            <w:r w:rsidR="00853E5F">
              <w:t>18,7</w:t>
            </w:r>
          </w:p>
        </w:tc>
        <w:tc>
          <w:tcPr>
            <w:tcW w:w="0" w:type="auto"/>
          </w:tcPr>
          <w:p w:rsidR="00853E5F" w:rsidRDefault="00DD581D" w:rsidP="00214077">
            <w:pPr>
              <w:spacing w:after="0"/>
            </w:pPr>
            <w:r>
              <w:t xml:space="preserve"> </w:t>
            </w:r>
            <w:r w:rsidR="00853E5F">
              <w:t>67</w:t>
            </w:r>
          </w:p>
        </w:tc>
      </w:tr>
      <w:tr w:rsidR="00853E5F" w:rsidTr="00214077">
        <w:tc>
          <w:tcPr>
            <w:tcW w:w="0" w:type="auto"/>
          </w:tcPr>
          <w:p w:rsidR="00853E5F" w:rsidRDefault="00DD581D" w:rsidP="00214077">
            <w:pPr>
              <w:spacing w:after="0"/>
            </w:pPr>
            <w:r>
              <w:t xml:space="preserve"> </w:t>
            </w:r>
            <w:r w:rsidR="00853E5F">
              <w:t>Уфа</w:t>
            </w:r>
          </w:p>
        </w:tc>
        <w:tc>
          <w:tcPr>
            <w:tcW w:w="0" w:type="auto"/>
          </w:tcPr>
          <w:p w:rsidR="00853E5F" w:rsidRDefault="00DD581D" w:rsidP="00214077">
            <w:pPr>
              <w:spacing w:after="0"/>
            </w:pPr>
            <w:r>
              <w:t xml:space="preserve"> </w:t>
            </w:r>
            <w:r w:rsidR="00853E5F">
              <w:t>1289</w:t>
            </w:r>
          </w:p>
        </w:tc>
        <w:tc>
          <w:tcPr>
            <w:tcW w:w="0" w:type="auto"/>
          </w:tcPr>
          <w:p w:rsidR="00853E5F" w:rsidRDefault="00DD581D" w:rsidP="00214077">
            <w:pPr>
              <w:spacing w:after="0"/>
            </w:pPr>
            <w:r>
              <w:t xml:space="preserve"> </w:t>
            </w:r>
            <w:r w:rsidR="00853E5F">
              <w:t>-0,9</w:t>
            </w:r>
          </w:p>
        </w:tc>
        <w:tc>
          <w:tcPr>
            <w:tcW w:w="0" w:type="auto"/>
          </w:tcPr>
          <w:p w:rsidR="00853E5F" w:rsidRDefault="00DD581D" w:rsidP="00214077">
            <w:pPr>
              <w:spacing w:after="0"/>
            </w:pPr>
            <w:r>
              <w:t xml:space="preserve"> </w:t>
            </w:r>
            <w:r w:rsidR="00853E5F">
              <w:t>70,5</w:t>
            </w:r>
          </w:p>
        </w:tc>
      </w:tr>
      <w:tr w:rsidR="00853E5F" w:rsidTr="00214077">
        <w:tc>
          <w:tcPr>
            <w:tcW w:w="0" w:type="auto"/>
          </w:tcPr>
          <w:p w:rsidR="00853E5F" w:rsidRDefault="00DD581D" w:rsidP="00214077">
            <w:pPr>
              <w:spacing w:after="0"/>
            </w:pPr>
            <w:r>
              <w:t xml:space="preserve"> </w:t>
            </w:r>
            <w:r w:rsidR="00853E5F">
              <w:t>Казань</w:t>
            </w:r>
          </w:p>
        </w:tc>
        <w:tc>
          <w:tcPr>
            <w:tcW w:w="0" w:type="auto"/>
          </w:tcPr>
          <w:p w:rsidR="00853E5F" w:rsidRDefault="00DD581D" w:rsidP="00214077">
            <w:pPr>
              <w:spacing w:after="0"/>
            </w:pPr>
            <w:r>
              <w:t xml:space="preserve"> </w:t>
            </w:r>
            <w:r w:rsidR="00853E5F">
              <w:t>943</w:t>
            </w:r>
          </w:p>
        </w:tc>
        <w:tc>
          <w:tcPr>
            <w:tcW w:w="0" w:type="auto"/>
          </w:tcPr>
          <w:p w:rsidR="00853E5F" w:rsidRDefault="00DD581D" w:rsidP="00214077">
            <w:pPr>
              <w:spacing w:after="0"/>
            </w:pPr>
            <w:r>
              <w:t xml:space="preserve"> </w:t>
            </w:r>
            <w:r w:rsidR="00853E5F">
              <w:t>-8,9</w:t>
            </w:r>
          </w:p>
        </w:tc>
        <w:tc>
          <w:tcPr>
            <w:tcW w:w="0" w:type="auto"/>
          </w:tcPr>
          <w:p w:rsidR="00853E5F" w:rsidRDefault="00DD581D" w:rsidP="00214077">
            <w:pPr>
              <w:spacing w:after="0"/>
            </w:pPr>
            <w:r>
              <w:t xml:space="preserve"> </w:t>
            </w:r>
            <w:r w:rsidR="00853E5F">
              <w:t>47,6</w:t>
            </w:r>
          </w:p>
        </w:tc>
      </w:tr>
      <w:tr w:rsidR="00853E5F" w:rsidTr="00214077">
        <w:tc>
          <w:tcPr>
            <w:tcW w:w="0" w:type="auto"/>
          </w:tcPr>
          <w:p w:rsidR="00853E5F" w:rsidRDefault="00DD581D" w:rsidP="00214077">
            <w:pPr>
              <w:spacing w:after="0"/>
            </w:pPr>
            <w:r>
              <w:t xml:space="preserve"> </w:t>
            </w:r>
            <w:r w:rsidR="00853E5F">
              <w:t>Нижний Новгород</w:t>
            </w:r>
          </w:p>
        </w:tc>
        <w:tc>
          <w:tcPr>
            <w:tcW w:w="0" w:type="auto"/>
          </w:tcPr>
          <w:p w:rsidR="00853E5F" w:rsidRDefault="00DD581D" w:rsidP="00214077">
            <w:pPr>
              <w:spacing w:after="0"/>
            </w:pPr>
            <w:r>
              <w:t xml:space="preserve"> </w:t>
            </w:r>
            <w:r w:rsidR="00853E5F">
              <w:t>908</w:t>
            </w:r>
          </w:p>
        </w:tc>
        <w:tc>
          <w:tcPr>
            <w:tcW w:w="0" w:type="auto"/>
          </w:tcPr>
          <w:p w:rsidR="00853E5F" w:rsidRDefault="00DD581D" w:rsidP="00214077">
            <w:pPr>
              <w:spacing w:after="0"/>
            </w:pPr>
            <w:r>
              <w:t xml:space="preserve"> </w:t>
            </w:r>
            <w:r w:rsidR="00853E5F">
              <w:t>29,3</w:t>
            </w:r>
          </w:p>
        </w:tc>
        <w:tc>
          <w:tcPr>
            <w:tcW w:w="0" w:type="auto"/>
          </w:tcPr>
          <w:p w:rsidR="00853E5F" w:rsidRDefault="00DD581D" w:rsidP="00214077">
            <w:pPr>
              <w:spacing w:after="0"/>
            </w:pPr>
            <w:r>
              <w:t xml:space="preserve"> </w:t>
            </w:r>
            <w:r w:rsidR="00853E5F">
              <w:t>105,9</w:t>
            </w:r>
          </w:p>
        </w:tc>
      </w:tr>
      <w:tr w:rsidR="00853E5F" w:rsidTr="00214077">
        <w:tc>
          <w:tcPr>
            <w:tcW w:w="0" w:type="auto"/>
          </w:tcPr>
          <w:p w:rsidR="00853E5F" w:rsidRDefault="00DD581D" w:rsidP="00214077">
            <w:pPr>
              <w:spacing w:after="0"/>
            </w:pPr>
            <w:r>
              <w:t xml:space="preserve"> </w:t>
            </w:r>
            <w:r w:rsidR="00853E5F">
              <w:t>Пермь</w:t>
            </w:r>
          </w:p>
        </w:tc>
        <w:tc>
          <w:tcPr>
            <w:tcW w:w="0" w:type="auto"/>
          </w:tcPr>
          <w:p w:rsidR="00853E5F" w:rsidRDefault="00DD581D" w:rsidP="00214077">
            <w:pPr>
              <w:spacing w:after="0"/>
            </w:pPr>
            <w:r>
              <w:t xml:space="preserve"> </w:t>
            </w:r>
            <w:r w:rsidR="00853E5F">
              <w:t>889</w:t>
            </w:r>
          </w:p>
        </w:tc>
        <w:tc>
          <w:tcPr>
            <w:tcW w:w="0" w:type="auto"/>
          </w:tcPr>
          <w:p w:rsidR="00853E5F" w:rsidRDefault="00DD581D" w:rsidP="00214077">
            <w:pPr>
              <w:spacing w:after="0"/>
            </w:pPr>
            <w:r>
              <w:t xml:space="preserve"> </w:t>
            </w:r>
            <w:r w:rsidR="00853E5F">
              <w:t>-0,9</w:t>
            </w:r>
          </w:p>
        </w:tc>
        <w:tc>
          <w:tcPr>
            <w:tcW w:w="0" w:type="auto"/>
          </w:tcPr>
          <w:p w:rsidR="00853E5F" w:rsidRDefault="00DD581D" w:rsidP="00214077">
            <w:pPr>
              <w:spacing w:after="0"/>
            </w:pPr>
            <w:r>
              <w:t xml:space="preserve"> </w:t>
            </w:r>
            <w:r w:rsidR="00853E5F">
              <w:t>84,1</w:t>
            </w:r>
          </w:p>
        </w:tc>
      </w:tr>
      <w:tr w:rsidR="00853E5F" w:rsidTr="00214077">
        <w:tc>
          <w:tcPr>
            <w:tcW w:w="0" w:type="auto"/>
          </w:tcPr>
          <w:p w:rsidR="00853E5F" w:rsidRDefault="00DD581D" w:rsidP="00214077">
            <w:pPr>
              <w:spacing w:after="0"/>
            </w:pPr>
            <w:r>
              <w:t xml:space="preserve"> </w:t>
            </w:r>
            <w:r w:rsidR="00853E5F">
              <w:t>Воронеж</w:t>
            </w:r>
          </w:p>
        </w:tc>
        <w:tc>
          <w:tcPr>
            <w:tcW w:w="0" w:type="auto"/>
          </w:tcPr>
          <w:p w:rsidR="00853E5F" w:rsidRDefault="00DD581D" w:rsidP="00214077">
            <w:pPr>
              <w:spacing w:after="0"/>
            </w:pPr>
            <w:r>
              <w:t xml:space="preserve"> </w:t>
            </w:r>
            <w:r w:rsidR="00853E5F">
              <w:t>857</w:t>
            </w:r>
          </w:p>
        </w:tc>
        <w:tc>
          <w:tcPr>
            <w:tcW w:w="0" w:type="auto"/>
          </w:tcPr>
          <w:p w:rsidR="00853E5F" w:rsidRDefault="00DD581D" w:rsidP="00214077">
            <w:pPr>
              <w:spacing w:after="0"/>
            </w:pPr>
            <w:r>
              <w:t xml:space="preserve"> </w:t>
            </w:r>
            <w:r w:rsidR="00853E5F">
              <w:t>-8,6</w:t>
            </w:r>
          </w:p>
        </w:tc>
        <w:tc>
          <w:tcPr>
            <w:tcW w:w="0" w:type="auto"/>
          </w:tcPr>
          <w:p w:rsidR="00853E5F" w:rsidRDefault="00DD581D" w:rsidP="00214077">
            <w:pPr>
              <w:spacing w:after="0"/>
            </w:pPr>
            <w:r>
              <w:t xml:space="preserve"> </w:t>
            </w:r>
            <w:r w:rsidR="00853E5F">
              <w:t>34,1</w:t>
            </w:r>
          </w:p>
        </w:tc>
      </w:tr>
      <w:tr w:rsidR="00853E5F" w:rsidTr="00214077">
        <w:tc>
          <w:tcPr>
            <w:tcW w:w="0" w:type="auto"/>
          </w:tcPr>
          <w:p w:rsidR="00853E5F" w:rsidRDefault="00DD581D" w:rsidP="00214077">
            <w:pPr>
              <w:spacing w:after="0"/>
            </w:pPr>
            <w:r>
              <w:t xml:space="preserve"> </w:t>
            </w:r>
            <w:r w:rsidR="00853E5F">
              <w:t>Красноярск</w:t>
            </w:r>
          </w:p>
        </w:tc>
        <w:tc>
          <w:tcPr>
            <w:tcW w:w="0" w:type="auto"/>
          </w:tcPr>
          <w:p w:rsidR="00853E5F" w:rsidRDefault="00DD581D" w:rsidP="00214077">
            <w:pPr>
              <w:spacing w:after="0"/>
            </w:pPr>
            <w:r>
              <w:t xml:space="preserve"> </w:t>
            </w:r>
            <w:r w:rsidR="00853E5F">
              <w:t>597</w:t>
            </w:r>
          </w:p>
        </w:tc>
        <w:tc>
          <w:tcPr>
            <w:tcW w:w="0" w:type="auto"/>
          </w:tcPr>
          <w:p w:rsidR="00853E5F" w:rsidRDefault="00DD581D" w:rsidP="00214077">
            <w:pPr>
              <w:spacing w:after="0"/>
            </w:pPr>
            <w:r>
              <w:t xml:space="preserve"> </w:t>
            </w:r>
            <w:r w:rsidR="00853E5F">
              <w:t>-4,3</w:t>
            </w:r>
          </w:p>
        </w:tc>
        <w:tc>
          <w:tcPr>
            <w:tcW w:w="0" w:type="auto"/>
          </w:tcPr>
          <w:p w:rsidR="00853E5F" w:rsidRDefault="00DD581D" w:rsidP="00214077">
            <w:pPr>
              <w:spacing w:after="0"/>
            </w:pPr>
            <w:r>
              <w:t xml:space="preserve"> </w:t>
            </w:r>
            <w:r w:rsidR="00853E5F">
              <w:t>103,1</w:t>
            </w:r>
          </w:p>
        </w:tc>
      </w:tr>
      <w:tr w:rsidR="00853E5F" w:rsidTr="00214077">
        <w:tc>
          <w:tcPr>
            <w:tcW w:w="0" w:type="auto"/>
          </w:tcPr>
          <w:p w:rsidR="00853E5F" w:rsidRDefault="00DD581D" w:rsidP="00214077">
            <w:pPr>
              <w:spacing w:after="0"/>
            </w:pPr>
            <w:r>
              <w:t xml:space="preserve"> </w:t>
            </w:r>
            <w:r w:rsidR="00853E5F">
              <w:t>Самара</w:t>
            </w:r>
          </w:p>
        </w:tc>
        <w:tc>
          <w:tcPr>
            <w:tcW w:w="0" w:type="auto"/>
          </w:tcPr>
          <w:p w:rsidR="00853E5F" w:rsidRDefault="00DD581D" w:rsidP="00214077">
            <w:pPr>
              <w:spacing w:after="0"/>
            </w:pPr>
            <w:r>
              <w:t xml:space="preserve"> </w:t>
            </w:r>
            <w:r w:rsidR="00853E5F">
              <w:t>597</w:t>
            </w:r>
          </w:p>
        </w:tc>
        <w:tc>
          <w:tcPr>
            <w:tcW w:w="0" w:type="auto"/>
          </w:tcPr>
          <w:p w:rsidR="00853E5F" w:rsidRDefault="00DD581D" w:rsidP="00214077">
            <w:pPr>
              <w:spacing w:after="0"/>
            </w:pPr>
            <w:r>
              <w:t xml:space="preserve"> </w:t>
            </w:r>
            <w:r w:rsidR="00853E5F">
              <w:t>48,9</w:t>
            </w:r>
          </w:p>
        </w:tc>
        <w:tc>
          <w:tcPr>
            <w:tcW w:w="0" w:type="auto"/>
          </w:tcPr>
          <w:p w:rsidR="00853E5F" w:rsidRDefault="00DD581D" w:rsidP="00214077">
            <w:pPr>
              <w:spacing w:after="0"/>
            </w:pPr>
            <w:r>
              <w:t xml:space="preserve"> </w:t>
            </w:r>
            <w:r w:rsidR="00853E5F">
              <w:t>68,2</w:t>
            </w:r>
          </w:p>
        </w:tc>
      </w:tr>
      <w:tr w:rsidR="00853E5F" w:rsidTr="00214077">
        <w:tc>
          <w:tcPr>
            <w:tcW w:w="0" w:type="auto"/>
          </w:tcPr>
          <w:p w:rsidR="00853E5F" w:rsidRDefault="00DD581D" w:rsidP="00214077">
            <w:pPr>
              <w:spacing w:after="0"/>
            </w:pPr>
            <w:r>
              <w:t xml:space="preserve"> </w:t>
            </w:r>
            <w:r w:rsidR="00853E5F">
              <w:t>Волгоград</w:t>
            </w:r>
          </w:p>
        </w:tc>
        <w:tc>
          <w:tcPr>
            <w:tcW w:w="0" w:type="auto"/>
          </w:tcPr>
          <w:p w:rsidR="00853E5F" w:rsidRDefault="00DD581D" w:rsidP="00214077">
            <w:pPr>
              <w:spacing w:after="0"/>
            </w:pPr>
            <w:r>
              <w:t xml:space="preserve"> </w:t>
            </w:r>
            <w:r w:rsidR="00853E5F">
              <w:t>537</w:t>
            </w:r>
          </w:p>
        </w:tc>
        <w:tc>
          <w:tcPr>
            <w:tcW w:w="0" w:type="auto"/>
          </w:tcPr>
          <w:p w:rsidR="00853E5F" w:rsidRDefault="00DD581D" w:rsidP="00214077">
            <w:pPr>
              <w:spacing w:after="0"/>
            </w:pPr>
            <w:r>
              <w:t xml:space="preserve"> </w:t>
            </w:r>
            <w:r w:rsidR="00853E5F">
              <w:t>-13,4</w:t>
            </w:r>
          </w:p>
        </w:tc>
        <w:tc>
          <w:tcPr>
            <w:tcW w:w="0" w:type="auto"/>
          </w:tcPr>
          <w:p w:rsidR="00853E5F" w:rsidRDefault="00DD581D" w:rsidP="00214077">
            <w:pPr>
              <w:spacing w:after="0"/>
            </w:pPr>
            <w:r>
              <w:t xml:space="preserve"> </w:t>
            </w:r>
            <w:r w:rsidR="00853E5F">
              <w:t>58,4</w:t>
            </w:r>
          </w:p>
        </w:tc>
      </w:tr>
      <w:tr w:rsidR="00853E5F" w:rsidTr="00214077">
        <w:tc>
          <w:tcPr>
            <w:tcW w:w="0" w:type="auto"/>
          </w:tcPr>
          <w:p w:rsidR="00853E5F" w:rsidRDefault="00DD581D" w:rsidP="00214077">
            <w:pPr>
              <w:spacing w:after="0"/>
            </w:pPr>
            <w:r>
              <w:t xml:space="preserve"> </w:t>
            </w:r>
            <w:r w:rsidR="00853E5F">
              <w:t>Челябинск</w:t>
            </w:r>
          </w:p>
        </w:tc>
        <w:tc>
          <w:tcPr>
            <w:tcW w:w="0" w:type="auto"/>
          </w:tcPr>
          <w:p w:rsidR="00853E5F" w:rsidRDefault="00DD581D" w:rsidP="00214077">
            <w:pPr>
              <w:spacing w:after="0"/>
            </w:pPr>
            <w:r>
              <w:t xml:space="preserve"> </w:t>
            </w:r>
            <w:r w:rsidR="00853E5F">
              <w:t>376</w:t>
            </w:r>
          </w:p>
        </w:tc>
        <w:tc>
          <w:tcPr>
            <w:tcW w:w="0" w:type="auto"/>
          </w:tcPr>
          <w:p w:rsidR="00853E5F" w:rsidRDefault="00DD581D" w:rsidP="00214077">
            <w:pPr>
              <w:spacing w:after="0"/>
            </w:pPr>
            <w:r>
              <w:t xml:space="preserve"> </w:t>
            </w:r>
            <w:r w:rsidR="00853E5F">
              <w:t>37,7</w:t>
            </w:r>
          </w:p>
        </w:tc>
        <w:tc>
          <w:tcPr>
            <w:tcW w:w="0" w:type="auto"/>
          </w:tcPr>
          <w:p w:rsidR="00853E5F" w:rsidRDefault="00DD581D" w:rsidP="00214077">
            <w:pPr>
              <w:spacing w:after="0"/>
            </w:pPr>
            <w:r>
              <w:t xml:space="preserve"> </w:t>
            </w:r>
            <w:r w:rsidR="00853E5F">
              <w:t>3</w:t>
            </w:r>
          </w:p>
        </w:tc>
      </w:tr>
      <w:tr w:rsidR="00853E5F" w:rsidTr="00214077">
        <w:tc>
          <w:tcPr>
            <w:tcW w:w="0" w:type="auto"/>
          </w:tcPr>
          <w:p w:rsidR="00853E5F" w:rsidRDefault="00DD581D" w:rsidP="00214077">
            <w:pPr>
              <w:spacing w:after="0"/>
            </w:pPr>
            <w:r>
              <w:t xml:space="preserve"> </w:t>
            </w:r>
            <w:r w:rsidR="00853E5F">
              <w:t>Омск</w:t>
            </w:r>
          </w:p>
        </w:tc>
        <w:tc>
          <w:tcPr>
            <w:tcW w:w="0" w:type="auto"/>
          </w:tcPr>
          <w:p w:rsidR="00853E5F" w:rsidRDefault="00DD581D" w:rsidP="00214077">
            <w:pPr>
              <w:spacing w:after="0"/>
            </w:pPr>
            <w:r>
              <w:t xml:space="preserve"> </w:t>
            </w:r>
            <w:r w:rsidR="00853E5F">
              <w:t>330</w:t>
            </w:r>
          </w:p>
        </w:tc>
        <w:tc>
          <w:tcPr>
            <w:tcW w:w="0" w:type="auto"/>
          </w:tcPr>
          <w:p w:rsidR="00853E5F" w:rsidRDefault="00DD581D" w:rsidP="00214077">
            <w:pPr>
              <w:spacing w:after="0"/>
            </w:pPr>
            <w:r>
              <w:t xml:space="preserve"> </w:t>
            </w:r>
            <w:r w:rsidR="00853E5F">
              <w:t>-0,3</w:t>
            </w:r>
          </w:p>
        </w:tc>
        <w:tc>
          <w:tcPr>
            <w:tcW w:w="0" w:type="auto"/>
          </w:tcPr>
          <w:p w:rsidR="00853E5F" w:rsidRDefault="00DD581D" w:rsidP="00214077">
            <w:pPr>
              <w:spacing w:after="0"/>
            </w:pPr>
            <w:r>
              <w:t xml:space="preserve"> </w:t>
            </w:r>
            <w:r w:rsidR="00853E5F">
              <w:t>175</w:t>
            </w:r>
          </w:p>
        </w:tc>
      </w:tr>
      <w:tr w:rsidR="00853E5F" w:rsidTr="00214077">
        <w:tc>
          <w:tcPr>
            <w:tcW w:w="0" w:type="auto"/>
          </w:tcPr>
          <w:p w:rsidR="00853E5F" w:rsidRDefault="00DD581D" w:rsidP="00214077">
            <w:pPr>
              <w:spacing w:after="0"/>
            </w:pPr>
            <w:r>
              <w:t xml:space="preserve"> </w:t>
            </w:r>
            <w:r w:rsidR="00853E5F">
              <w:t>Города-</w:t>
            </w:r>
            <w:proofErr w:type="spellStart"/>
            <w:r w:rsidR="00853E5F">
              <w:t>миллионники</w:t>
            </w:r>
            <w:proofErr w:type="spellEnd"/>
            <w:r w:rsidR="00853E5F">
              <w:t xml:space="preserve"> в целом</w:t>
            </w:r>
          </w:p>
        </w:tc>
        <w:tc>
          <w:tcPr>
            <w:tcW w:w="0" w:type="auto"/>
          </w:tcPr>
          <w:p w:rsidR="00853E5F" w:rsidRDefault="00DD581D" w:rsidP="00214077">
            <w:pPr>
              <w:spacing w:after="0"/>
            </w:pPr>
            <w:r>
              <w:t xml:space="preserve"> </w:t>
            </w:r>
            <w:r w:rsidR="00853E5F">
              <w:t>27519</w:t>
            </w:r>
          </w:p>
        </w:tc>
        <w:tc>
          <w:tcPr>
            <w:tcW w:w="0" w:type="auto"/>
          </w:tcPr>
          <w:p w:rsidR="00853E5F" w:rsidRDefault="00DD581D" w:rsidP="00214077">
            <w:pPr>
              <w:spacing w:after="0"/>
            </w:pPr>
            <w:r>
              <w:t xml:space="preserve"> </w:t>
            </w:r>
            <w:r w:rsidR="00853E5F">
              <w:t>7,4</w:t>
            </w:r>
          </w:p>
        </w:tc>
        <w:tc>
          <w:tcPr>
            <w:tcW w:w="0" w:type="auto"/>
          </w:tcPr>
          <w:p w:rsidR="00853E5F" w:rsidRDefault="00DD581D" w:rsidP="00214077">
            <w:pPr>
              <w:spacing w:after="0"/>
            </w:pPr>
            <w:r>
              <w:t xml:space="preserve"> </w:t>
            </w:r>
            <w:r w:rsidR="00853E5F">
              <w:t>38,4</w:t>
            </w:r>
          </w:p>
        </w:tc>
      </w:tr>
    </w:tbl>
    <w:p w:rsidR="00853E5F" w:rsidRDefault="00853E5F" w:rsidP="00853E5F">
      <w:pPr>
        <w:pStyle w:val="DocumentBody"/>
      </w:pPr>
      <w:r>
        <w:t>Возросший интерес к покупке первичного жилья объясняется отложенным спросом: покупатели, ранее ожидавшие стабилизации рынка, сейчас готовы к сделкам, отмечает директор по продажам жилой недвижимости девелоперской компании «</w:t>
      </w:r>
      <w:proofErr w:type="spellStart"/>
      <w:r>
        <w:t>Мангазея</w:t>
      </w:r>
      <w:proofErr w:type="spellEnd"/>
      <w:r>
        <w:t xml:space="preserve">» Федор Ушаков. Кроме того, добавляет коммерческий директор ГК </w:t>
      </w:r>
      <w:proofErr w:type="spellStart"/>
      <w:r>
        <w:t>Dars</w:t>
      </w:r>
      <w:proofErr w:type="spellEnd"/>
      <w:r>
        <w:t xml:space="preserve"> Дмитрий Софронов, в ноябре завершился срок размещения значительной доли вкладов под высокие проценты и часть покупателей решила переложить средства в первичную недвижимость.</w:t>
      </w:r>
    </w:p>
    <w:p w:rsidR="00853E5F" w:rsidRDefault="00853E5F" w:rsidP="00853E5F">
      <w:pPr>
        <w:pStyle w:val="DocumentBody"/>
      </w:pPr>
      <w:r>
        <w:t xml:space="preserve">Заставляют россиян поторопиться с покупкой жилья предстоящие изменения в программе семейной </w:t>
      </w:r>
      <w:r>
        <w:rPr>
          <w:b/>
        </w:rPr>
        <w:t>ипотеки</w:t>
      </w:r>
      <w:r>
        <w:t xml:space="preserve">, считает директор блока продаж жилой недвижимости ГК А101 Владимир Колесников. С 1 февраля 2026 года семья сможет взять лишь один льготный кредит. Впрочем, по словам господина Колесникова, даже при сокращении госпрограмм доля ипотечных сделок в 2026 году останется существенной - около 50-60%. В ноябре 2025 года доля сделок с использованием </w:t>
      </w:r>
      <w:r>
        <w:rPr>
          <w:b/>
        </w:rPr>
        <w:t>ипотеки</w:t>
      </w:r>
      <w:r>
        <w:t xml:space="preserve"> составила 71%, подсчитали в «</w:t>
      </w:r>
      <w:proofErr w:type="spellStart"/>
      <w:r>
        <w:t>Авито</w:t>
      </w:r>
      <w:proofErr w:type="spellEnd"/>
      <w:r>
        <w:t xml:space="preserve"> Недвижимости».</w:t>
      </w:r>
    </w:p>
    <w:p w:rsidR="00853E5F" w:rsidRDefault="00853E5F" w:rsidP="00853E5F">
      <w:pPr>
        <w:pStyle w:val="DocumentBody"/>
      </w:pPr>
      <w:r>
        <w:t xml:space="preserve">Еще одним фактором роста интереса к покупке квартиры в новостройке остается стабильный рост цен на такую недвижимость, говорит руководитель цифрового развития продаж </w:t>
      </w:r>
      <w:proofErr w:type="spellStart"/>
      <w:r>
        <w:t>Tashir</w:t>
      </w:r>
      <w:proofErr w:type="spellEnd"/>
      <w:r>
        <w:t xml:space="preserve"> </w:t>
      </w:r>
      <w:proofErr w:type="spellStart"/>
      <w:r>
        <w:t>Estate</w:t>
      </w:r>
      <w:proofErr w:type="spellEnd"/>
      <w:r>
        <w:t xml:space="preserve"> Дмитрий Польской. По словам эксперта, покупатели стараются зафиксировать текущие ценовые условия и заключить сделку как можно скорее. По подсчетам аналитиков «Пульса продаж новостроек», в ноябре 2025 года в целом по городам-</w:t>
      </w:r>
      <w:proofErr w:type="spellStart"/>
      <w:r>
        <w:t>миллионникам</w:t>
      </w:r>
      <w:proofErr w:type="spellEnd"/>
      <w:r>
        <w:t xml:space="preserve"> средняя цена квартиры в новостройке увеличилась на 9,2% год к году, до 184 тыс. руб. за 1 кв. м.</w:t>
      </w:r>
    </w:p>
    <w:p w:rsidR="00853E5F" w:rsidRDefault="00853E5F" w:rsidP="00853E5F">
      <w:pPr>
        <w:pStyle w:val="DocumentBody"/>
      </w:pPr>
      <w:r>
        <w:t>Одна из причин роста цен на первичное жилье заключается в снижении объема предложения, констатирует гендиректор «</w:t>
      </w:r>
      <w:proofErr w:type="spellStart"/>
      <w:r>
        <w:t>Главстрой</w:t>
      </w:r>
      <w:proofErr w:type="spellEnd"/>
      <w:r>
        <w:t>-Недвижимости» Алексей Гусев. По итогам января-ноября 2025 года объем ввода первичного жилья в целом по России составил 91,5 млн кв. м, что на 2% меньше год к году, следует из данных «</w:t>
      </w:r>
      <w:r>
        <w:rPr>
          <w:b/>
        </w:rPr>
        <w:t>Дом.РФ</w:t>
      </w:r>
      <w:r>
        <w:t>».</w:t>
      </w:r>
    </w:p>
    <w:p w:rsidR="00853E5F" w:rsidRDefault="00853E5F" w:rsidP="00853E5F">
      <w:pPr>
        <w:pStyle w:val="DocumentBody"/>
      </w:pPr>
      <w:r>
        <w:t xml:space="preserve">Рост планируемой с 2026 года налоговой нагрузки, увеличение затрат на оплату труда и дорогое </w:t>
      </w:r>
      <w:r>
        <w:rPr>
          <w:b/>
        </w:rPr>
        <w:t>проектное финансирование</w:t>
      </w:r>
      <w:r>
        <w:t xml:space="preserve"> продолжат оказывать давление на первичный рынок, считает Дмитрий Польской. Кроме того, подчеркивает он, сокращение в 2024-2025 годах количества новых проектов повлечет за собой сокращение ввода новостроек на горизонте ближайших четырех-шести лет.</w:t>
      </w:r>
    </w:p>
    <w:p w:rsidR="00853E5F" w:rsidRDefault="00853E5F" w:rsidP="00853E5F">
      <w:pPr>
        <w:pStyle w:val="DocumentBody"/>
      </w:pPr>
      <w:r>
        <w:t>Спрос на первичную недвижимость в первой половине 2026 года стабилизируется, однако во втором полугодии предстоящего года можно ожидать оживления рынка в условиях дальнейшего снижения ключевой ставки, прогнозирует коммерческий директор ГК «Развитие» Виктория Анохина. В то же время рост цен, ожидает Алексей Гусев, будет находиться в пределах инфляции.</w:t>
      </w:r>
    </w:p>
    <w:p w:rsidR="00853E5F" w:rsidRDefault="00853E5F" w:rsidP="00853E5F">
      <w:pPr>
        <w:pStyle w:val="DocumentBody"/>
      </w:pPr>
      <w:r>
        <w:t xml:space="preserve">София </w:t>
      </w:r>
      <w:proofErr w:type="spellStart"/>
      <w:r>
        <w:t>Мешкова</w:t>
      </w:r>
      <w:proofErr w:type="spellEnd"/>
    </w:p>
    <w:p w:rsidR="00853E5F" w:rsidRDefault="002F5861" w:rsidP="00853E5F">
      <w:hyperlink r:id="rId37" w:history="1">
        <w:r w:rsidR="00853E5F">
          <w:rPr>
            <w:rStyle w:val="DocumentOriginalLink"/>
          </w:rPr>
          <w:t>https://www.kommersant.ru/doc/8314574</w:t>
        </w:r>
      </w:hyperlink>
    </w:p>
    <w:p w:rsidR="00853E5F" w:rsidRDefault="00853E5F" w:rsidP="00853E5F">
      <w:r>
        <w:rPr>
          <w:sz w:val="18"/>
        </w:rPr>
        <w:t>назад: </w:t>
      </w:r>
      <w:hyperlink w:anchor="ref_toc" w:history="1">
        <w:r>
          <w:rPr>
            <w:rStyle w:val="NavigationLink"/>
          </w:rPr>
          <w:t>оглавление</w:t>
        </w:r>
      </w:hyperlink>
    </w:p>
    <w:p w:rsidR="002A1324" w:rsidRDefault="002A1324" w:rsidP="002A1324">
      <w:pPr>
        <w:pStyle w:val="4"/>
      </w:pPr>
      <w:bookmarkStart w:id="74" w:name="_Toc217459010"/>
      <w:r>
        <w:rPr>
          <w:rStyle w:val="DocumentDate"/>
        </w:rPr>
        <w:t>23.12.2025</w:t>
      </w:r>
      <w:r>
        <w:br/>
      </w:r>
      <w:r>
        <w:rPr>
          <w:rStyle w:val="DocumentSource"/>
        </w:rPr>
        <w:t>Коммерсантъ (kommersant.ru)</w:t>
      </w:r>
      <w:r>
        <w:br/>
      </w:r>
      <w:r>
        <w:rPr>
          <w:rStyle w:val="DocumentName"/>
        </w:rPr>
        <w:t>Покупателям подобрали ключ</w:t>
      </w:r>
      <w:bookmarkEnd w:id="71"/>
      <w:bookmarkEnd w:id="74"/>
    </w:p>
    <w:p w:rsidR="002A1324" w:rsidRDefault="002A1324" w:rsidP="002A1324">
      <w:pPr>
        <w:pStyle w:val="DocumentBody"/>
      </w:pPr>
      <w:r>
        <w:t>Рынок жилой недвижимости готовится к росту спроса</w:t>
      </w:r>
    </w:p>
    <w:p w:rsidR="002A1324" w:rsidRDefault="002A1324" w:rsidP="002A1324">
      <w:pPr>
        <w:pStyle w:val="DocumentBody"/>
      </w:pPr>
      <w:r>
        <w:t xml:space="preserve">Высокие ставки по рыночной </w:t>
      </w:r>
      <w:r>
        <w:rPr>
          <w:b/>
        </w:rPr>
        <w:t>ипотеке</w:t>
      </w:r>
      <w:r>
        <w:t xml:space="preserve"> и сокращение льготных программ притормозили продажу жилья в начале 2025 года относительно ажиотажного спроса предыдущих лет. Однако со второй половины года, после начала цикла снижения ключевой ставки, показатели стали восстанавливаться. В 2026 году участники рынка ожидают, что основным драйвером роста станет отложенный спрос на вторичное жилье.</w:t>
      </w:r>
    </w:p>
    <w:p w:rsidR="002A1324" w:rsidRDefault="002A1324" w:rsidP="002A1324">
      <w:pPr>
        <w:pStyle w:val="DocumentBody"/>
      </w:pPr>
      <w:r>
        <w:t>Как жил рынок новостроек</w:t>
      </w:r>
    </w:p>
    <w:p w:rsidR="002A1324" w:rsidRDefault="002A1324" w:rsidP="002A1324">
      <w:pPr>
        <w:pStyle w:val="DocumentBody"/>
      </w:pPr>
      <w:r>
        <w:t>Стоимость кредитов стала ключевым фактором, определившим динамику рынка жилой недвижимости в 2025 году. Ставка Центробанка, которая в первом полугодии сохранялась на уровне 21%, к октябрю снизилась до 16,5%. В свою очередь, ипотечные кредиты, по данным сервиса «</w:t>
      </w:r>
      <w:proofErr w:type="spellStart"/>
      <w:r>
        <w:t>Авито</w:t>
      </w:r>
      <w:proofErr w:type="spellEnd"/>
      <w:r>
        <w:t xml:space="preserve"> Недвижимость», сейчас выдаются от 18,5% годовых против примерно 28–29% в начале года.</w:t>
      </w:r>
    </w:p>
    <w:p w:rsidR="002A1324" w:rsidRDefault="002A1324" w:rsidP="002A1324">
      <w:pPr>
        <w:pStyle w:val="DocumentBody"/>
      </w:pPr>
      <w:r>
        <w:t xml:space="preserve">Смягчение условий кредитования, а также анонс ужесточения по программе семейной </w:t>
      </w:r>
      <w:r>
        <w:rPr>
          <w:b/>
        </w:rPr>
        <w:t>ипотеки</w:t>
      </w:r>
      <w:r>
        <w:t xml:space="preserve"> привели к оживлению рынка во втором полугодии. Если по итогам девяти месяцев 2025 года количество сделок в целом по России в первичном сегменте снизилось на 14% год к году, то показатели января—ноября уже были почти на уровне 2024 года (с небольшим отставанием в –4%), следует из данных «</w:t>
      </w:r>
      <w:proofErr w:type="spellStart"/>
      <w:r>
        <w:t>Авито</w:t>
      </w:r>
      <w:proofErr w:type="spellEnd"/>
      <w:r>
        <w:t xml:space="preserve"> Недвижимости». В третьем квартале года продажи на первичном рынке выросли как по сравнению со вторым кварталом 2025 года (+20% заключенных ДДУ), так и к третьему кварталу 2024 года (+19%), достигнув отметки в 136,8 тыс. договоров долевого участия, уточняют в компании.</w:t>
      </w:r>
    </w:p>
    <w:p w:rsidR="002A1324" w:rsidRDefault="002A1324" w:rsidP="002A1324">
      <w:pPr>
        <w:pStyle w:val="DocumentBody"/>
      </w:pPr>
      <w:r>
        <w:t>Суммарно за 11 месяцев 2025 года в старых границах Москвы заключили почти столько же ДДУ, сколько в этот же период 2024 года — 53,5 тыс. сделок против 54,1 тыс. годом ранее, подсчитали в «</w:t>
      </w:r>
      <w:proofErr w:type="spellStart"/>
      <w:r>
        <w:t>Метриуме</w:t>
      </w:r>
      <w:proofErr w:type="spellEnd"/>
      <w:r>
        <w:t xml:space="preserve">». </w:t>
      </w:r>
    </w:p>
    <w:p w:rsidR="002A1324" w:rsidRDefault="002A1324" w:rsidP="002A1324">
      <w:pPr>
        <w:pStyle w:val="DocumentBody"/>
      </w:pPr>
      <w:r>
        <w:t>«В комфорт-классе количество сделок снизилось на 4%, в бизнес-классе — выросло на 2%</w:t>
      </w:r>
      <w:proofErr w:type="gramStart"/>
      <w:r>
        <w:t>»,—</w:t>
      </w:r>
      <w:proofErr w:type="gramEnd"/>
      <w:r>
        <w:t xml:space="preserve"> добавляет управляющий директор компании Руслан Сырцов.</w:t>
      </w:r>
    </w:p>
    <w:p w:rsidR="002A1324" w:rsidRDefault="002A1324" w:rsidP="002A1324">
      <w:pPr>
        <w:pStyle w:val="DocumentBody"/>
      </w:pPr>
      <w:r>
        <w:t>Цены на новостройки в старых границах Москвы за 11 месяцев 2025 года увеличились на 26%, до 787 тыс. руб. за 1 кв. м, следует из данных «</w:t>
      </w:r>
      <w:proofErr w:type="spellStart"/>
      <w:r>
        <w:t>Метриума</w:t>
      </w:r>
      <w:proofErr w:type="spellEnd"/>
      <w:r>
        <w:t>». Наиболее заметно стоимость выросла в комфорт-классе — на 25%. В премиум-классе динамика составила 18%, в бизнес-классе — 15%, в элитном — 12%. «Но нужно иметь в виду, что на эту динамику повлияли структурные изменения в предложении. Спрос был сконцентрирован на самых доступных квартирах, а новые проекты выходили по заметно более высоким ценам, чем реализуемые</w:t>
      </w:r>
      <w:proofErr w:type="gramStart"/>
      <w:r>
        <w:t>»,—</w:t>
      </w:r>
      <w:proofErr w:type="gramEnd"/>
      <w:r>
        <w:t xml:space="preserve"> уточняет Руслан Сырцов.</w:t>
      </w:r>
    </w:p>
    <w:p w:rsidR="002A1324" w:rsidRDefault="002A1324" w:rsidP="002A1324">
      <w:pPr>
        <w:pStyle w:val="DocumentBody"/>
      </w:pPr>
      <w:r>
        <w:t>Вывод новых проектов в 2025 году заметно сократился.</w:t>
      </w:r>
    </w:p>
    <w:p w:rsidR="002A1324" w:rsidRDefault="002A1324" w:rsidP="002A1324">
      <w:pPr>
        <w:pStyle w:val="DocumentBody"/>
      </w:pPr>
      <w:r>
        <w:t xml:space="preserve">Так, </w:t>
      </w:r>
      <w:r>
        <w:rPr>
          <w:b/>
        </w:rPr>
        <w:t>застройщики</w:t>
      </w:r>
      <w:r>
        <w:t xml:space="preserve"> запустили продажи в 24 проектах против 52 в январе—ноябре 2024 года.</w:t>
      </w:r>
    </w:p>
    <w:p w:rsidR="002A1324" w:rsidRDefault="002A1324" w:rsidP="002A1324">
      <w:pPr>
        <w:pStyle w:val="DocumentBody"/>
      </w:pPr>
      <w:r>
        <w:t>При этом заметно изменилась структура нового предложения: вышло всего 3 проекта комфорт-класса, а в бизнес-классе — 13.</w:t>
      </w:r>
    </w:p>
    <w:p w:rsidR="002A1324" w:rsidRDefault="002A1324" w:rsidP="002A1324">
      <w:pPr>
        <w:pStyle w:val="DocumentBody"/>
      </w:pPr>
      <w:r>
        <w:t xml:space="preserve">Основатель SIS </w:t>
      </w:r>
      <w:proofErr w:type="spellStart"/>
      <w:r>
        <w:t>Development</w:t>
      </w:r>
      <w:proofErr w:type="spellEnd"/>
      <w:r>
        <w:t xml:space="preserve"> Ярослав </w:t>
      </w:r>
      <w:proofErr w:type="spellStart"/>
      <w:r>
        <w:t>Гутнов</w:t>
      </w:r>
      <w:proofErr w:type="spellEnd"/>
      <w:r>
        <w:t xml:space="preserve"> уточняет, что в текущих экономических условиях в массовом сегменте затруднительно выстроить </w:t>
      </w:r>
      <w:proofErr w:type="spellStart"/>
      <w:r>
        <w:t>финмодель</w:t>
      </w:r>
      <w:proofErr w:type="spellEnd"/>
      <w:r>
        <w:t xml:space="preserve"> с приемлемой </w:t>
      </w:r>
      <w:proofErr w:type="spellStart"/>
      <w:r>
        <w:t>маржинальностью</w:t>
      </w:r>
      <w:proofErr w:type="spellEnd"/>
      <w:r>
        <w:t xml:space="preserve">, поэтому </w:t>
      </w:r>
      <w:r>
        <w:rPr>
          <w:b/>
        </w:rPr>
        <w:t>застройщики</w:t>
      </w:r>
      <w:r>
        <w:t xml:space="preserve"> предпочитают переориентироваться на бизнес-класс. По данным эксперта, текущий объем экспозиции комфорт-класса является минимальным за историю рынка. «Почти в 20 из 65 строящихся комплексов не осталось ни одной квартиры от девелоперов. Число квартир, реализуемых в сегменте, за год сократилось двукратно</w:t>
      </w:r>
      <w:proofErr w:type="gramStart"/>
      <w:r>
        <w:t>»,—</w:t>
      </w:r>
      <w:proofErr w:type="gramEnd"/>
      <w:r>
        <w:t xml:space="preserve"> приводит данные господин </w:t>
      </w:r>
      <w:proofErr w:type="spellStart"/>
      <w:r>
        <w:t>Гутнов</w:t>
      </w:r>
      <w:proofErr w:type="spellEnd"/>
      <w:r>
        <w:t>, добавляя, что сложившийся дефицит ведет к значительной коррекции цен вверх.</w:t>
      </w:r>
    </w:p>
    <w:p w:rsidR="002A1324" w:rsidRDefault="002A1324" w:rsidP="002A1324">
      <w:pPr>
        <w:pStyle w:val="DocumentBody"/>
      </w:pPr>
      <w:r>
        <w:t xml:space="preserve">За счет сокращения объема вывода новых проектов девелоперы также удерживают ключевой показатель устойчивости бизнеса — уровень распроданности проектов. «В системе эскроу </w:t>
      </w:r>
      <w:r>
        <w:rPr>
          <w:b/>
        </w:rPr>
        <w:t>застройщик</w:t>
      </w:r>
      <w:r>
        <w:t xml:space="preserve"> заинтересован в том, чтобы продажи шли планомерно и эффективно, потому что это прямо влияет на обслуживание кредита под </w:t>
      </w:r>
      <w:r>
        <w:rPr>
          <w:b/>
        </w:rPr>
        <w:t>строительство</w:t>
      </w:r>
      <w:r>
        <w:t xml:space="preserve">. Особенно это актуально сейчас, когда ставки по кредитам высокие. Чем выше доля проданных площадей к строящимся, тем больше “квадратов” защищены механизмом эскроу, а вложенные банком и </w:t>
      </w:r>
      <w:r>
        <w:rPr>
          <w:b/>
        </w:rPr>
        <w:t>застройщиком</w:t>
      </w:r>
      <w:r>
        <w:t xml:space="preserve"> инвестиции застрахованы заработанными деньгами</w:t>
      </w:r>
      <w:proofErr w:type="gramStart"/>
      <w:r>
        <w:t>»,—</w:t>
      </w:r>
      <w:proofErr w:type="gramEnd"/>
      <w:r>
        <w:t xml:space="preserve"> объясняет директор по </w:t>
      </w:r>
      <w:proofErr w:type="spellStart"/>
      <w:r>
        <w:t>девелопменту</w:t>
      </w:r>
      <w:proofErr w:type="spellEnd"/>
      <w:r>
        <w:t xml:space="preserve"> компании </w:t>
      </w:r>
      <w:proofErr w:type="spellStart"/>
      <w:r>
        <w:t>Rariteco</w:t>
      </w:r>
      <w:proofErr w:type="spellEnd"/>
      <w:r>
        <w:t xml:space="preserve"> Екатерина Борисова.</w:t>
      </w:r>
    </w:p>
    <w:p w:rsidR="002A1324" w:rsidRDefault="002A1324" w:rsidP="002A1324">
      <w:pPr>
        <w:pStyle w:val="DocumentBody"/>
      </w:pPr>
      <w:r>
        <w:t>Сейчас в Москве уровень распроданности оценивается в 48%, то есть из строящихся, по данным ЕИСЖС, 17,9 млн кв. м проданы 8,6 млн.</w:t>
      </w:r>
    </w:p>
    <w:p w:rsidR="002A1324" w:rsidRDefault="002A1324" w:rsidP="002A1324">
      <w:pPr>
        <w:pStyle w:val="DocumentBody"/>
      </w:pPr>
      <w:r>
        <w:t>«Показатель в домах с вводом в эксплуатацию на 2025 год составляет 80%, а с разрешением на ввод в 2026 году — 62%. Это неплохие показатели, которые не вызывают тревогу за устойчивость девелопмента в Москве</w:t>
      </w:r>
      <w:proofErr w:type="gramStart"/>
      <w:r>
        <w:t>»,—</w:t>
      </w:r>
      <w:proofErr w:type="gramEnd"/>
      <w:r>
        <w:t xml:space="preserve"> подчеркивает госпожа Борисова.</w:t>
      </w:r>
    </w:p>
    <w:p w:rsidR="002A1324" w:rsidRDefault="002A1324" w:rsidP="002A1324">
      <w:pPr>
        <w:pStyle w:val="DocumentBody"/>
      </w:pPr>
      <w:r>
        <w:t>На что покупают</w:t>
      </w:r>
    </w:p>
    <w:p w:rsidR="002A1324" w:rsidRDefault="002A1324" w:rsidP="002A1324">
      <w:pPr>
        <w:pStyle w:val="DocumentBody"/>
      </w:pPr>
      <w:r>
        <w:t xml:space="preserve">Драйвером продаж на первичном рынке жилья остается семейная </w:t>
      </w:r>
      <w:r>
        <w:rPr>
          <w:b/>
        </w:rPr>
        <w:t>ипотека</w:t>
      </w:r>
      <w:r>
        <w:t xml:space="preserve">. Ее доля резко выросла после того, как были анонсированы изменения в программе с 1 февраля 2026 года: в том числе со следующего года нельзя будет взять несколько льготных кредитов на семью и привлекать так называемых доноров — </w:t>
      </w:r>
      <w:proofErr w:type="spellStart"/>
      <w:r>
        <w:t>созаемщиков</w:t>
      </w:r>
      <w:proofErr w:type="spellEnd"/>
      <w:r>
        <w:t xml:space="preserve">, которые соответствуют программе, но не являются основным покупателем. Многие из тех, кто откладывал улучшение жилищных условий в ожидании «лучшего момента», ускорились с приобретением недвижимости, чтобы успеть получить семейную </w:t>
      </w:r>
      <w:r>
        <w:rPr>
          <w:b/>
        </w:rPr>
        <w:t>ипотеку</w:t>
      </w:r>
      <w:r>
        <w:t xml:space="preserve"> на старых условиях. «Если в период с января по октябрь доля продаж по семейной </w:t>
      </w:r>
      <w:r>
        <w:rPr>
          <w:b/>
        </w:rPr>
        <w:t>ипотеке</w:t>
      </w:r>
      <w:r>
        <w:t xml:space="preserve"> находилась в диапазоне от 50% в феврале текущего года до 71% в июле, то в ноябре и первых числах декабря она превысила 80%</w:t>
      </w:r>
      <w:proofErr w:type="gramStart"/>
      <w:r>
        <w:t>»,—</w:t>
      </w:r>
      <w:proofErr w:type="gramEnd"/>
      <w:r>
        <w:t xml:space="preserve"> говорит генеральный директор девелоперской компании «Люди» Денис </w:t>
      </w:r>
      <w:proofErr w:type="spellStart"/>
      <w:r>
        <w:t>Жалнин</w:t>
      </w:r>
      <w:proofErr w:type="spellEnd"/>
      <w:r>
        <w:t>.</w:t>
      </w:r>
    </w:p>
    <w:p w:rsidR="002A1324" w:rsidRDefault="002A1324" w:rsidP="002A1324">
      <w:pPr>
        <w:pStyle w:val="DocumentBody"/>
      </w:pPr>
      <w:r>
        <w:t xml:space="preserve">Однако в Москве и Санкт-Петербурге этот показатель меньше — на уровне 50–60%, поскольку здесь выше доля недвижимости премиального класса, для приобретения которой реже используется </w:t>
      </w:r>
      <w:r>
        <w:rPr>
          <w:b/>
        </w:rPr>
        <w:t>ипотека</w:t>
      </w:r>
      <w:r>
        <w:t xml:space="preserve"> и чаще рассрочка, обращает внимание руководитель бизнес-направления «</w:t>
      </w:r>
      <w:r>
        <w:rPr>
          <w:b/>
        </w:rPr>
        <w:t>Ипотека</w:t>
      </w:r>
      <w:r>
        <w:t>, страхование и сделочные сервисы» «</w:t>
      </w:r>
      <w:proofErr w:type="spellStart"/>
      <w:r>
        <w:t>Авито</w:t>
      </w:r>
      <w:proofErr w:type="spellEnd"/>
      <w:r>
        <w:t xml:space="preserve"> Недвижимости» Артур Ахметов.</w:t>
      </w:r>
    </w:p>
    <w:p w:rsidR="002A1324" w:rsidRDefault="002A1324" w:rsidP="002A1324">
      <w:pPr>
        <w:pStyle w:val="DocumentBody"/>
      </w:pPr>
      <w:r>
        <w:t xml:space="preserve">По словам директора департамента ипотечного бизнеса ПСБ Марины Заботиной, востребованность семейной </w:t>
      </w:r>
      <w:r>
        <w:rPr>
          <w:b/>
        </w:rPr>
        <w:t>ипотеки</w:t>
      </w:r>
      <w:r>
        <w:t xml:space="preserve"> объясняется тем, что она ориентирована на широкий круг заемщиков по всей России. Но в этом году клиенты стали более лояльны и к ставкам по рыночной </w:t>
      </w:r>
      <w:r>
        <w:rPr>
          <w:b/>
        </w:rPr>
        <w:t>ипотеке</w:t>
      </w:r>
      <w:r>
        <w:t>. «Если в 2024 году большинство заемщиков считали приемлемой ипотечную ставку 10–11%, то в этом году уровень вырос до 15%</w:t>
      </w:r>
      <w:proofErr w:type="gramStart"/>
      <w:r>
        <w:t>»,—</w:t>
      </w:r>
      <w:proofErr w:type="gramEnd"/>
      <w:r>
        <w:t xml:space="preserve"> уточняет госпожа Заботина.</w:t>
      </w:r>
    </w:p>
    <w:p w:rsidR="002A1324" w:rsidRDefault="002A1324" w:rsidP="002A1324">
      <w:pPr>
        <w:pStyle w:val="DocumentBody"/>
      </w:pPr>
      <w:r>
        <w:t xml:space="preserve">На фоне востребованности семейной </w:t>
      </w:r>
      <w:r>
        <w:rPr>
          <w:b/>
        </w:rPr>
        <w:t>ипотеки</w:t>
      </w:r>
      <w:r>
        <w:t xml:space="preserve"> и смягчения ставок по рыночным программам начала снижаться доля рассрочек. В последние два года показатель вырос с 10% до 40% в общем объеме сделок, говорит Ярослав </w:t>
      </w:r>
      <w:proofErr w:type="spellStart"/>
      <w:r>
        <w:t>Гутнов</w:t>
      </w:r>
      <w:proofErr w:type="spellEnd"/>
      <w:r>
        <w:t>. «Однако с лета 2025 года, когда Центробанк начал курс на снижение ключевой ставки, показатель сократился с 30–35% в начале года до 10% к ноябрю-декабрю</w:t>
      </w:r>
      <w:proofErr w:type="gramStart"/>
      <w:r>
        <w:t>»,—</w:t>
      </w:r>
      <w:proofErr w:type="gramEnd"/>
      <w:r>
        <w:t xml:space="preserve"> приводит данные господин </w:t>
      </w:r>
      <w:proofErr w:type="spellStart"/>
      <w:r>
        <w:t>Гутнов</w:t>
      </w:r>
      <w:proofErr w:type="spellEnd"/>
      <w:r>
        <w:t xml:space="preserve">. «Впрочем, не исключено, что с февраля будущего года, когда вступят в силу изменения в семейной </w:t>
      </w:r>
      <w:r>
        <w:rPr>
          <w:b/>
        </w:rPr>
        <w:t>ипотеке</w:t>
      </w:r>
      <w:r>
        <w:t>, популярность этого инструмента вновь начнет расти</w:t>
      </w:r>
      <w:proofErr w:type="gramStart"/>
      <w:r>
        <w:t>»,—</w:t>
      </w:r>
      <w:proofErr w:type="gramEnd"/>
      <w:r>
        <w:t xml:space="preserve"> рассуждает Денис </w:t>
      </w:r>
      <w:proofErr w:type="spellStart"/>
      <w:r>
        <w:t>Жалнин</w:t>
      </w:r>
      <w:proofErr w:type="spellEnd"/>
      <w:r>
        <w:t>.</w:t>
      </w:r>
    </w:p>
    <w:p w:rsidR="002A1324" w:rsidRDefault="002A1324" w:rsidP="002A1324">
      <w:pPr>
        <w:pStyle w:val="DocumentBody"/>
      </w:pPr>
      <w:r>
        <w:t>«Как инструмент продаж рассрочки в среднесрочной перспективе не исчезнут. Покупатели активно интересуются ими в проектах бизнес- и премиум-класса. В комфорт-классе рассрочки востребованы у покупателей, которым не подходят льготные ипотечные программы с субсидированной ставкой, и у тех, кто рассчитывает в скором времени продать имеющуюся в собственности недвижимость</w:t>
      </w:r>
      <w:proofErr w:type="gramStart"/>
      <w:r>
        <w:t>»,—</w:t>
      </w:r>
      <w:proofErr w:type="gramEnd"/>
      <w:r>
        <w:t xml:space="preserve"> говорит генеральный директор </w:t>
      </w:r>
      <w:proofErr w:type="spellStart"/>
      <w:r>
        <w:t>GloraX</w:t>
      </w:r>
      <w:proofErr w:type="spellEnd"/>
      <w:r>
        <w:t xml:space="preserve"> Александр Андрианов.</w:t>
      </w:r>
    </w:p>
    <w:p w:rsidR="002A1324" w:rsidRDefault="002A1324" w:rsidP="002A1324">
      <w:pPr>
        <w:pStyle w:val="DocumentBody"/>
      </w:pPr>
      <w:r>
        <w:t>«Доля рассрочки в продажах в премиальном и элитном сегментах рынка превышает 50%</w:t>
      </w:r>
      <w:proofErr w:type="gramStart"/>
      <w:r>
        <w:t>»,—</w:t>
      </w:r>
      <w:proofErr w:type="gramEnd"/>
      <w:r>
        <w:t xml:space="preserve"> подтверждает директор по </w:t>
      </w:r>
      <w:proofErr w:type="spellStart"/>
      <w:r>
        <w:t>девелопменту</w:t>
      </w:r>
      <w:proofErr w:type="spellEnd"/>
      <w:r>
        <w:t xml:space="preserve"> компании </w:t>
      </w:r>
      <w:proofErr w:type="spellStart"/>
      <w:r>
        <w:t>Rariteco</w:t>
      </w:r>
      <w:proofErr w:type="spellEnd"/>
      <w:r>
        <w:t xml:space="preserve"> Екатерина Борисова. </w:t>
      </w:r>
    </w:p>
    <w:p w:rsidR="002A1324" w:rsidRDefault="002A1324" w:rsidP="002A1324">
      <w:pPr>
        <w:pStyle w:val="DocumentBody"/>
      </w:pPr>
      <w:r>
        <w:t>«Рассрочка позволяет не замораживать деньги — они продолжают работать на накопительном счете. Для состоятельных покупателей это выгодно: они получают и недвижимость, и деньги</w:t>
      </w:r>
      <w:proofErr w:type="gramStart"/>
      <w:r>
        <w:t>»,—</w:t>
      </w:r>
      <w:proofErr w:type="gramEnd"/>
      <w:r>
        <w:t xml:space="preserve"> поясняет она.</w:t>
      </w:r>
    </w:p>
    <w:p w:rsidR="002A1324" w:rsidRDefault="002A1324" w:rsidP="002A1324">
      <w:pPr>
        <w:pStyle w:val="DocumentBody"/>
      </w:pPr>
      <w:r>
        <w:t xml:space="preserve">Член совета директоров компании «Плато Девелопмент» Станислав Коновалов говорит, что в клубном доме, который строит компания, соотношение рассрочки и </w:t>
      </w:r>
      <w:r>
        <w:rPr>
          <w:b/>
        </w:rPr>
        <w:t>ипотеки</w:t>
      </w:r>
      <w:r>
        <w:t xml:space="preserve"> составляет 65% к 35%. «Речь идет о пределах возможности финансовой модели отдельно взятого проекта вынести тот или иной объем рассрочек, ведь на </w:t>
      </w:r>
      <w:r>
        <w:rPr>
          <w:b/>
        </w:rPr>
        <w:t>эскроу-счета</w:t>
      </w:r>
      <w:r>
        <w:t xml:space="preserve"> единовременно поступают только суммы первого взноса. В последние месяцы есть тенденция к выравниванию доли ипотечных займов</w:t>
      </w:r>
      <w:proofErr w:type="gramStart"/>
      <w:r>
        <w:t>»,—</w:t>
      </w:r>
      <w:proofErr w:type="gramEnd"/>
      <w:r>
        <w:t xml:space="preserve"> отмечает господин Коновалов.</w:t>
      </w:r>
    </w:p>
    <w:p w:rsidR="002A1324" w:rsidRDefault="002A1324" w:rsidP="002A1324">
      <w:pPr>
        <w:pStyle w:val="DocumentBody"/>
      </w:pPr>
      <w:r>
        <w:t xml:space="preserve">В 2026 году ПСБ прогнозирует снижение ставок по </w:t>
      </w:r>
      <w:r>
        <w:rPr>
          <w:b/>
        </w:rPr>
        <w:t>ипотеке</w:t>
      </w:r>
      <w:r>
        <w:t xml:space="preserve"> как на первичном, так и на вторичном рынке жилья. В соответствии с базовым сценарием Банка России средняя ключевая ставка может составить 13–14%, это создаст условия для снижения ставок по рыночной </w:t>
      </w:r>
      <w:r>
        <w:rPr>
          <w:b/>
        </w:rPr>
        <w:t>ипотеке</w:t>
      </w:r>
      <w:r>
        <w:t xml:space="preserve"> до 14,5–15% годовых. «При реализации такого сценария в 2026 году рост объема ипотечных выдач на банковском рынке составит около 20% год к году</w:t>
      </w:r>
      <w:proofErr w:type="gramStart"/>
      <w:r>
        <w:t>»,—</w:t>
      </w:r>
      <w:proofErr w:type="gramEnd"/>
      <w:r>
        <w:t xml:space="preserve"> говорит Марина Заботина.</w:t>
      </w:r>
    </w:p>
    <w:p w:rsidR="002A1324" w:rsidRDefault="002A1324" w:rsidP="002A1324">
      <w:pPr>
        <w:pStyle w:val="DocumentBody"/>
      </w:pPr>
      <w:r>
        <w:t>Что происходит на вторичном рынке</w:t>
      </w:r>
    </w:p>
    <w:p w:rsidR="002A1324" w:rsidRDefault="002A1324" w:rsidP="002A1324">
      <w:pPr>
        <w:pStyle w:val="DocumentBody"/>
      </w:pPr>
      <w:r>
        <w:t xml:space="preserve">Ожидаемое на рынке снижение ключевой ставки будет стимулировать спрос на покупку прежде всего вторичного жилья, считает Артур Ахметов. Сейчас, по его данным, доля </w:t>
      </w:r>
      <w:r>
        <w:rPr>
          <w:b/>
        </w:rPr>
        <w:t>ипотеки</w:t>
      </w:r>
      <w:r>
        <w:t xml:space="preserve"> на вторичном рынке уже достигла 30%, что на 16 п. п. больше показателя января 2025 года. Дальнейшее смягчение условий кредитования, по словам господина Ахметова, приведет к реализации отложенного спроса, который станет драйвером роста сегмента.</w:t>
      </w:r>
    </w:p>
    <w:p w:rsidR="002A1324" w:rsidRDefault="002A1324" w:rsidP="002A1324">
      <w:pPr>
        <w:pStyle w:val="DocumentBody"/>
      </w:pPr>
      <w:r>
        <w:t xml:space="preserve">В целом в 2025 году вторичный рынок, живший изначально в более сложных рыночных условиях, оказался более стабильным по сравнению с первичным сегментом, особенно в первой половине года — до возникновения ажиотажа на фоне отмены семейной </w:t>
      </w:r>
      <w:r>
        <w:rPr>
          <w:b/>
        </w:rPr>
        <w:t>ипотеки</w:t>
      </w:r>
      <w:r>
        <w:t>. В январе—сентябре спрос снизился всего на 8% год к году.</w:t>
      </w:r>
    </w:p>
    <w:p w:rsidR="002A1324" w:rsidRDefault="002A1324" w:rsidP="002A1324">
      <w:pPr>
        <w:pStyle w:val="DocumentBody"/>
      </w:pPr>
      <w:r>
        <w:t xml:space="preserve">«Вторичный рынок — это разрозненное сообщество продавцов, которые часто оказываются более готовыми предоставлять скидки финальным покупателям. А </w:t>
      </w:r>
      <w:r>
        <w:rPr>
          <w:b/>
        </w:rPr>
        <w:t>застройщики</w:t>
      </w:r>
      <w:r>
        <w:t xml:space="preserve"> связаны обязательствами перед банками, инвесторами и другими игроками и по темпу, и по цене продаж</w:t>
      </w:r>
      <w:proofErr w:type="gramStart"/>
      <w:r>
        <w:t>»,—</w:t>
      </w:r>
      <w:proofErr w:type="gramEnd"/>
      <w:r>
        <w:t xml:space="preserve"> комментируют в «</w:t>
      </w:r>
      <w:proofErr w:type="spellStart"/>
      <w:r>
        <w:t>Авито</w:t>
      </w:r>
      <w:proofErr w:type="spellEnd"/>
      <w:r>
        <w:t xml:space="preserve"> Недвижимости».</w:t>
      </w:r>
    </w:p>
    <w:p w:rsidR="002A1324" w:rsidRDefault="002A1324" w:rsidP="002A1324">
      <w:pPr>
        <w:pStyle w:val="DocumentBody"/>
      </w:pPr>
      <w:r>
        <w:t>При этом первое полугодие показывало снижение спроса на 22% год к году, напоминает директор по продажам федеральной компании «Этажи» Сергей Зайцев. Спад привел к тому, что часть домохозяйств ушла в сегмент долгосрочной аренды: владельцы ждут активизации покупателей, а наниматели квартир копят на первоначальный взнос, пока рыночная ставка не опустится до более приемлемого платежа. «Это хорошо видно и по крупным онлайн-витринам вроде “</w:t>
      </w:r>
      <w:proofErr w:type="spellStart"/>
      <w:r>
        <w:t>Авито</w:t>
      </w:r>
      <w:proofErr w:type="spellEnd"/>
      <w:r>
        <w:t>”: появилось больше запросов “снять надолго и с опцией выкупа”, больше интереса к “семейным” лотам, а не только к студиям</w:t>
      </w:r>
      <w:proofErr w:type="gramStart"/>
      <w:r>
        <w:t>»,—</w:t>
      </w:r>
      <w:proofErr w:type="gramEnd"/>
      <w:r>
        <w:t xml:space="preserve"> говорит директор федеральной сети «Монолит» Алексей Козлов.</w:t>
      </w:r>
    </w:p>
    <w:p w:rsidR="002A1324" w:rsidRDefault="002A1324" w:rsidP="002A1324">
      <w:pPr>
        <w:pStyle w:val="DocumentBody"/>
      </w:pPr>
      <w:r>
        <w:t>По итогам 2025 года выбор квартир в сегменте долгосрочной аренды увеличился примерно на 25%, уточняет руководитель категории долгосрочной аренды «</w:t>
      </w:r>
      <w:proofErr w:type="spellStart"/>
      <w:r>
        <w:t>Авито</w:t>
      </w:r>
      <w:proofErr w:type="spellEnd"/>
      <w:r>
        <w:t xml:space="preserve"> Недвижимости» Константин Каменев. По его наблюдениям, рост предложения привел к усилению конкуренции между арендодателями за арендаторов, что способствовало снижению ставок: сейчас стоимость «немного ниже уровня аналогичного периода прошлого года».</w:t>
      </w:r>
    </w:p>
    <w:p w:rsidR="002A1324" w:rsidRDefault="002A1324" w:rsidP="002A1324">
      <w:pPr>
        <w:pStyle w:val="DocumentBody"/>
      </w:pPr>
      <w:r>
        <w:t>В 2026 году при условии активизации вторичного рынка предложение долгосрочной аренды жилья может сократиться на 5–10% — это наряду с базовой индексацией цен стимулирует рост ставок до 10%, прогнозирует господин Каменев.</w:t>
      </w:r>
    </w:p>
    <w:p w:rsidR="002A1324" w:rsidRDefault="002A1324" w:rsidP="002A1324">
      <w:pPr>
        <w:pStyle w:val="DocumentBody"/>
      </w:pPr>
      <w:r>
        <w:t>Накопленный на вторичном рынке отложенный спрос начал реализовываться уже в июле, когда ЦБ второй раз за год снизил ключевую ставку. Те, кто ждал удобного момента для улучшения жилищных условий, стали активно искать варианты квартир с максимальным дисконтом. «За период ограниченного спроса средние скидки на вторичном рынке жилья достигли рекордных 6,5–6,6%. Оживление спроса привело к тому, что покупательская активность за прошедшие 11 месяцев текущего года отстает от уровней 2024 года всего на 1%</w:t>
      </w:r>
      <w:proofErr w:type="gramStart"/>
      <w:r>
        <w:t>»,—</w:t>
      </w:r>
      <w:proofErr w:type="gramEnd"/>
      <w:r>
        <w:t xml:space="preserve"> рассказывает Сергей Зайцев.</w:t>
      </w:r>
    </w:p>
    <w:p w:rsidR="002A1324" w:rsidRDefault="002A1324" w:rsidP="002A1324">
      <w:pPr>
        <w:pStyle w:val="DocumentBody"/>
      </w:pPr>
      <w:r>
        <w:t>По итогам третьего квартала 2025 года интерес к готовым квартирам на платформе «</w:t>
      </w:r>
      <w:proofErr w:type="spellStart"/>
      <w:r>
        <w:t>Авито</w:t>
      </w:r>
      <w:proofErr w:type="spellEnd"/>
      <w:r>
        <w:t xml:space="preserve"> Недвижимость» увеличился на 11% к апрелю-июню, а число заключенных сделок — на 18%, до 407 тыс. При этом выбор объектов сохраняется на прежнем уровне (+0,6% за квартал), а цены немного снижаются (–1% за квартал). Дешевле всего купить квартиру на вторичном рынке можно в Брянске (79 тыс. руб. за 1 кв. м), Смоленске (82 тыс. руб.), Астрахани (84 тыс. руб.). Самые высокие цены по итогам третьего квартала в Москве (434 тыс. руб. в старых границах, 182 тыс. руб. в </w:t>
      </w:r>
      <w:proofErr w:type="spellStart"/>
      <w:r>
        <w:t>ТиНАО</w:t>
      </w:r>
      <w:proofErr w:type="spellEnd"/>
      <w:r>
        <w:t>), Сочи (289 тыс. руб.) и Казани (186 тыс. руб.).</w:t>
      </w:r>
    </w:p>
    <w:p w:rsidR="002A1324" w:rsidRDefault="002A1324" w:rsidP="002A1324">
      <w:pPr>
        <w:pStyle w:val="DocumentBody"/>
      </w:pPr>
      <w:r>
        <w:t xml:space="preserve">«Дальнейшее снижение ипотечных ставок до уровня 13–14% способно существенно разогреть спрос на вторичном рынке и привести к </w:t>
      </w:r>
      <w:proofErr w:type="spellStart"/>
      <w:r>
        <w:t>перетоку</w:t>
      </w:r>
      <w:proofErr w:type="spellEnd"/>
      <w:r>
        <w:t xml:space="preserve"> покупателей в том числе из сегмента новостроек, где средняя цена квадратного метра сейчас выше на 20–25%</w:t>
      </w:r>
      <w:proofErr w:type="gramStart"/>
      <w:r>
        <w:t>»,—</w:t>
      </w:r>
      <w:proofErr w:type="gramEnd"/>
      <w:r>
        <w:t xml:space="preserve"> считает Сергей Зайцев.</w:t>
      </w:r>
    </w:p>
    <w:p w:rsidR="002A1324" w:rsidRDefault="002A1324" w:rsidP="002A1324">
      <w:pPr>
        <w:pStyle w:val="DocumentBody"/>
      </w:pPr>
      <w:r>
        <w:t>Ожидания на следующий год</w:t>
      </w:r>
    </w:p>
    <w:p w:rsidR="002A1324" w:rsidRDefault="002A1324" w:rsidP="002A1324">
      <w:pPr>
        <w:pStyle w:val="DocumentBody"/>
      </w:pPr>
      <w:r>
        <w:t>Если оптимистичные прогнозы ЦБ относительно ключевой ставки сбудутся, вторичный сегмент станет драйвером всего рынка недвижимости в 2026 году. «Сейчас спрос на первичном рынке ограничен из-за того, что часть потенциальных покупателей строящегося жилья имеют сложности с продажей имеющейся у них недвижимости, а достаточных накоплений для первоначального взноса не имеют</w:t>
      </w:r>
      <w:proofErr w:type="gramStart"/>
      <w:r>
        <w:t>»,—</w:t>
      </w:r>
      <w:proofErr w:type="gramEnd"/>
      <w:r>
        <w:t xml:space="preserve"> объясняет господин Зайцев.</w:t>
      </w:r>
    </w:p>
    <w:p w:rsidR="002A1324" w:rsidRDefault="002A1324" w:rsidP="002A1324">
      <w:pPr>
        <w:pStyle w:val="DocumentBody"/>
      </w:pPr>
      <w:r>
        <w:t xml:space="preserve">На вторичном рынке большинство сделок происходит «в цепочках», то есть, чтобы обновить жилье, граждане сначала продают имеющуюся квартиру и строят схему дальнейшей покупки. «В этом случае доплата не катастрофическая и </w:t>
      </w:r>
      <w:r>
        <w:rPr>
          <w:b/>
        </w:rPr>
        <w:t>ипотека</w:t>
      </w:r>
      <w:r>
        <w:t xml:space="preserve"> на эту сумму приемлемая</w:t>
      </w:r>
      <w:proofErr w:type="gramStart"/>
      <w:r>
        <w:t>»,—</w:t>
      </w:r>
      <w:proofErr w:type="gramEnd"/>
      <w:r>
        <w:t xml:space="preserve"> подтверждает основатель союза </w:t>
      </w:r>
      <w:proofErr w:type="spellStart"/>
      <w:r>
        <w:t>риэлторов</w:t>
      </w:r>
      <w:proofErr w:type="spellEnd"/>
      <w:r>
        <w:t xml:space="preserve"> «Полезные люди» Юрий Паршиков. «Как только ежемесячный платеж по </w:t>
      </w:r>
      <w:r>
        <w:rPr>
          <w:b/>
        </w:rPr>
        <w:t>ипотеке</w:t>
      </w:r>
      <w:r>
        <w:t xml:space="preserve"> на вторичном рынке станет сопоставим с новостройкой, спрос на готовое жилье начнет возвращаться</w:t>
      </w:r>
      <w:proofErr w:type="gramStart"/>
      <w:r>
        <w:t>»,—</w:t>
      </w:r>
      <w:proofErr w:type="gramEnd"/>
      <w:r>
        <w:t xml:space="preserve"> добавляет Алексей Козлов.</w:t>
      </w:r>
    </w:p>
    <w:p w:rsidR="002A1324" w:rsidRDefault="002A1324" w:rsidP="002A1324">
      <w:pPr>
        <w:pStyle w:val="DocumentBody"/>
      </w:pPr>
      <w:r>
        <w:t xml:space="preserve">При этом резкого роста предложения во вторичном сегменте не ожидается даже с учетом </w:t>
      </w:r>
      <w:proofErr w:type="spellStart"/>
      <w:r>
        <w:t>перетока</w:t>
      </w:r>
      <w:proofErr w:type="spellEnd"/>
      <w:r>
        <w:t xml:space="preserve"> квартир из сегмента долгосрочной аренды. </w:t>
      </w:r>
    </w:p>
    <w:p w:rsidR="002A1324" w:rsidRDefault="002A1324" w:rsidP="002A1324">
      <w:pPr>
        <w:pStyle w:val="DocumentBody"/>
      </w:pPr>
      <w:r>
        <w:t xml:space="preserve">Это связано с инвестиционным спросом на новостройки в период активного строительства и массовой льготной </w:t>
      </w:r>
      <w:r>
        <w:rPr>
          <w:b/>
        </w:rPr>
        <w:t>ипотеки</w:t>
      </w:r>
      <w:r>
        <w:t xml:space="preserve"> в 2021–2024 годах. По данным «</w:t>
      </w:r>
      <w:proofErr w:type="spellStart"/>
      <w:r>
        <w:t>Авито</w:t>
      </w:r>
      <w:proofErr w:type="spellEnd"/>
      <w:r>
        <w:t xml:space="preserve"> Недвижимости», доля «новой» вторичной недвижимости, то есть экспонируемой в недавно построенных домах, за четыре года выросла почти в два раза — с 6% до 11%. «Владельцы таких квартир, особенно инвесторы, предпочитают реже продавать и чаще держать объект “под аренду”. То есть спрос на вторичном рынке вырастет, а предложение будет увеличиваться медленно</w:t>
      </w:r>
      <w:proofErr w:type="gramStart"/>
      <w:r>
        <w:t>»,—</w:t>
      </w:r>
      <w:proofErr w:type="gramEnd"/>
      <w:r>
        <w:t xml:space="preserve"> прогнозирует господин Козлов.</w:t>
      </w:r>
    </w:p>
    <w:p w:rsidR="002A1324" w:rsidRDefault="002A1324" w:rsidP="002A1324">
      <w:pPr>
        <w:pStyle w:val="DocumentBody"/>
      </w:pPr>
      <w:r>
        <w:t xml:space="preserve">На первичном рынке пересмотр условий семейной </w:t>
      </w:r>
      <w:r>
        <w:rPr>
          <w:b/>
        </w:rPr>
        <w:t>ипотеки</w:t>
      </w:r>
      <w:r>
        <w:t xml:space="preserve"> и связанный с ними текущий опережающий спрос могут привести к сокращению активности семейных клиентов — кроме многодетных россиян, для которых займы, напротив, станут дешевле, считает Ярослав </w:t>
      </w:r>
      <w:proofErr w:type="spellStart"/>
      <w:r>
        <w:t>Гутнов</w:t>
      </w:r>
      <w:proofErr w:type="spellEnd"/>
      <w:r>
        <w:t xml:space="preserve">. По словам господина Паршикова, ограничить активность семейных покупателей может и структура предложения. «Для таких клиентов ликвидны квартиры большого метража, однако сейчас их строят мало, так как на них </w:t>
      </w:r>
      <w:r>
        <w:rPr>
          <w:b/>
        </w:rPr>
        <w:t>застройщики</w:t>
      </w:r>
      <w:r>
        <w:t xml:space="preserve"> меньше зарабатывают</w:t>
      </w:r>
      <w:proofErr w:type="gramStart"/>
      <w:r>
        <w:t>»,—</w:t>
      </w:r>
      <w:proofErr w:type="gramEnd"/>
      <w:r>
        <w:t xml:space="preserve"> резюмирует он.</w:t>
      </w:r>
    </w:p>
    <w:p w:rsidR="002A1324" w:rsidRDefault="002A1324" w:rsidP="002A1324">
      <w:pPr>
        <w:pStyle w:val="DocumentBody"/>
      </w:pPr>
      <w:r>
        <w:t xml:space="preserve">Екатерина Борисова полагает, что в высокобюджетном сегменте продажи вырастут к середине 2026 года. </w:t>
      </w:r>
    </w:p>
    <w:p w:rsidR="002A1324" w:rsidRDefault="002A1324" w:rsidP="002A1324">
      <w:pPr>
        <w:pStyle w:val="DocumentBody"/>
      </w:pPr>
      <w:r>
        <w:t>«Больше половины строящихся сегодня элитных проектов планируются ко вводу в эксплуатацию как раз в 2026 году, а это значит, что они будут на завершающей стадии реализации, что также подтолкнет к совершению сделок тех, кто откладывал покупку жилья из-за рисков долгостроя или опасений несоответствия дома заявленному уровню качества. Также на спрос влияет снижающийся общий объем предложения: ликвидные проекты постепенно продаются и уходят с рынка, а выход новых откладывается</w:t>
      </w:r>
      <w:proofErr w:type="gramStart"/>
      <w:r>
        <w:t>»,—</w:t>
      </w:r>
      <w:proofErr w:type="gramEnd"/>
      <w:r>
        <w:t xml:space="preserve"> объясняет она.</w:t>
      </w:r>
    </w:p>
    <w:p w:rsidR="002A1324" w:rsidRDefault="002A1324" w:rsidP="002A1324">
      <w:pPr>
        <w:pStyle w:val="DocumentAuthor"/>
      </w:pPr>
      <w:r>
        <w:t>Екатерина Геращенко</w:t>
      </w:r>
    </w:p>
    <w:p w:rsidR="002A1324" w:rsidRDefault="002F5861" w:rsidP="002A1324">
      <w:hyperlink r:id="rId38" w:history="1">
        <w:r w:rsidR="002A1324">
          <w:rPr>
            <w:rStyle w:val="DocumentOriginalLink"/>
          </w:rPr>
          <w:t>https://www.kommersant.ru/doc/8312265</w:t>
        </w:r>
      </w:hyperlink>
    </w:p>
    <w:p w:rsidR="002A1324" w:rsidRDefault="002A1324" w:rsidP="002A1324">
      <w:r>
        <w:rPr>
          <w:sz w:val="18"/>
        </w:rPr>
        <w:t>назад: </w:t>
      </w:r>
      <w:hyperlink w:anchor="ref_toc" w:history="1">
        <w:r>
          <w:rPr>
            <w:rStyle w:val="NavigationLink"/>
          </w:rPr>
          <w:t>оглавление</w:t>
        </w:r>
      </w:hyperlink>
    </w:p>
    <w:p w:rsidR="00986E95" w:rsidRDefault="00986E95" w:rsidP="00986E95">
      <w:pPr>
        <w:pStyle w:val="4"/>
      </w:pPr>
      <w:bookmarkStart w:id="75" w:name="_Toc217412626"/>
      <w:bookmarkStart w:id="76" w:name="_Toc217459011"/>
      <w:bookmarkEnd w:id="68"/>
      <w:r>
        <w:rPr>
          <w:rStyle w:val="DocumentDate"/>
        </w:rPr>
        <w:t>23.12.2025</w:t>
      </w:r>
      <w:r>
        <w:br/>
      </w:r>
      <w:r>
        <w:rPr>
          <w:rStyle w:val="DocumentSource"/>
        </w:rPr>
        <w:t>ТАСС</w:t>
      </w:r>
      <w:r>
        <w:br/>
      </w:r>
      <w:r>
        <w:rPr>
          <w:rStyle w:val="DocumentName"/>
        </w:rPr>
        <w:t>"Яндекс недвижимость": цены на новостройки за декабрь выросли почти на 2%</w:t>
      </w:r>
      <w:bookmarkEnd w:id="75"/>
      <w:bookmarkEnd w:id="76"/>
    </w:p>
    <w:p w:rsidR="00986E95" w:rsidRDefault="00986E95" w:rsidP="00986E95">
      <w:pPr>
        <w:pStyle w:val="DocumentBody"/>
      </w:pPr>
      <w:r>
        <w:t>Рост стоимости сопровождало сокращение предложения - на 5% относительно ноября и на 2,9% в сравнении с декабрем 2024 года, сообщили в сервисе</w:t>
      </w:r>
    </w:p>
    <w:p w:rsidR="00986E95" w:rsidRDefault="00986E95" w:rsidP="00986E95">
      <w:pPr>
        <w:pStyle w:val="DocumentBody"/>
      </w:pPr>
      <w:r>
        <w:t>Рост медианной стоимость квадратного метра на рынке новостроек в мегаполисах РФ составил почти 2% в декабре, за год он превысил 15% - до 204 тыс. рублей, сообщили ТАСС в сервисе "Яндекс недвижимость".</w:t>
      </w:r>
    </w:p>
    <w:p w:rsidR="00986E95" w:rsidRDefault="00986E95" w:rsidP="00986E95">
      <w:pPr>
        <w:pStyle w:val="DocumentBody"/>
      </w:pPr>
      <w:r>
        <w:t>"В декабре медианная цена квадратного метра первичной недвижимости в среднем по мегаполисам составила 204 тыс. рублей, относительно ноября она увеличилась на 1,9%. При этом в двух мегаполисах стоимость метра даже снизилась - в Волгограде (минус 3,6%, до 139 тыс. рублей) и Уфе (минус 3%, до 164 тыс. рублей). Рост медианной стоимости отмечается и за год: относительно прошлого декабря он составил 15,2%", - отмечается в сообщении.</w:t>
      </w:r>
    </w:p>
    <w:p w:rsidR="00986E95" w:rsidRDefault="00986E95" w:rsidP="00986E95">
      <w:pPr>
        <w:pStyle w:val="DocumentBody"/>
      </w:pPr>
      <w:r>
        <w:t>Рост стоимости сопровождало сокращение предложения - на 5% относительно ноября и на 2,9% в сравнении с декабрем 2024 года. Снижение числа реализуемых квартир происходило в первую очередь за счет продажи более бюджетных и компактных объектов в условиях активизации спроса.</w:t>
      </w:r>
    </w:p>
    <w:p w:rsidR="00986E95" w:rsidRDefault="00986E95" w:rsidP="00986E95">
      <w:pPr>
        <w:pStyle w:val="DocumentBody"/>
      </w:pPr>
      <w:r>
        <w:t>Предложение новостроек комфорт-класса в среднем по городам-</w:t>
      </w:r>
      <w:proofErr w:type="spellStart"/>
      <w:r>
        <w:t>миллионникам</w:t>
      </w:r>
      <w:proofErr w:type="spellEnd"/>
      <w:r>
        <w:t xml:space="preserve"> сократилось на 5,7% за месяц и на 3,3% за год. Снижение отмечалось и в экспозиции новостроек бизнес-класса (-0,8% за месяц; -3,5% за год). В элитном сегменте предложение наоборот выросло (+4,8% за месяц; +22,2% за год).</w:t>
      </w:r>
    </w:p>
    <w:p w:rsidR="00986E95" w:rsidRDefault="00986E95" w:rsidP="00986E95">
      <w:pPr>
        <w:pStyle w:val="DocumentBody"/>
      </w:pPr>
      <w:r>
        <w:t xml:space="preserve">"Дополнительно активность покупателей стимулировали сами девелоперы. В 2025 году среди </w:t>
      </w:r>
      <w:r>
        <w:rPr>
          <w:b/>
        </w:rPr>
        <w:t>застройщиков</w:t>
      </w:r>
      <w:r>
        <w:t xml:space="preserve"> были популярны </w:t>
      </w:r>
      <w:proofErr w:type="spellStart"/>
      <w:r>
        <w:t>спецпредложения</w:t>
      </w:r>
      <w:proofErr w:type="spellEnd"/>
      <w:r>
        <w:t xml:space="preserve"> - возможность трейд-ин, рассрочки, </w:t>
      </w:r>
      <w:proofErr w:type="spellStart"/>
      <w:r>
        <w:t>допопции</w:t>
      </w:r>
      <w:proofErr w:type="spellEnd"/>
      <w:r>
        <w:t xml:space="preserve"> в подарок, выгодные условия при покупке с квартирой </w:t>
      </w:r>
      <w:proofErr w:type="spellStart"/>
      <w:r>
        <w:t>машино</w:t>
      </w:r>
      <w:proofErr w:type="spellEnd"/>
      <w:r>
        <w:t xml:space="preserve">-места или кладового помещения и, конечно, дисконты на сами квартиры. Например, в Московском регионе средний дисконт в третьем квартале составлял 14%, в Санкт-Петербурге и Ленобласти - 7%. Дополнительные акции и скидки </w:t>
      </w:r>
      <w:r>
        <w:rPr>
          <w:b/>
        </w:rPr>
        <w:t>застройщики</w:t>
      </w:r>
      <w:r>
        <w:t xml:space="preserve"> активно делали и в преддверии Нового года. Вероятно, тренд на гибкость в вопросах цены сохранится и в 2026 году. В условиях ожидаемых изменений условий семейной </w:t>
      </w:r>
      <w:r>
        <w:rPr>
          <w:b/>
        </w:rPr>
        <w:t>ипотеки</w:t>
      </w:r>
      <w:r>
        <w:t xml:space="preserve"> такие акции могут стать еще более важным драйвером для покупки новостройки в 2026 году", - прокомментировал ТАСС коммерческий директор "Яндекс недвижимости" Евгений </w:t>
      </w:r>
      <w:proofErr w:type="spellStart"/>
      <w:r>
        <w:t>Белокуров</w:t>
      </w:r>
      <w:proofErr w:type="spellEnd"/>
      <w:r>
        <w:t>.</w:t>
      </w:r>
    </w:p>
    <w:p w:rsidR="00986E95" w:rsidRDefault="002F5861" w:rsidP="00986E95">
      <w:hyperlink r:id="rId39" w:history="1">
        <w:r w:rsidR="00986E95">
          <w:rPr>
            <w:rStyle w:val="DocumentOriginalLink"/>
          </w:rPr>
          <w:t>https://tass.ru/ekonomika/25993917</w:t>
        </w:r>
      </w:hyperlink>
    </w:p>
    <w:p w:rsidR="00986E95" w:rsidRDefault="00986E95" w:rsidP="00986E95">
      <w:r>
        <w:rPr>
          <w:sz w:val="18"/>
        </w:rPr>
        <w:t>назад: </w:t>
      </w:r>
      <w:hyperlink w:anchor="ref_toc" w:history="1">
        <w:r>
          <w:rPr>
            <w:rStyle w:val="NavigationLink"/>
          </w:rPr>
          <w:t>оглавление</w:t>
        </w:r>
      </w:hyperlink>
    </w:p>
    <w:p w:rsidR="00853E5F" w:rsidRDefault="00853E5F" w:rsidP="00853E5F">
      <w:pPr>
        <w:pStyle w:val="4"/>
      </w:pPr>
      <w:bookmarkStart w:id="77" w:name="_Toc217455705"/>
      <w:bookmarkStart w:id="78" w:name="_Toc217459012"/>
      <w:bookmarkStart w:id="79" w:name="_Toc217412721"/>
      <w:r>
        <w:rPr>
          <w:rStyle w:val="DocumentDate"/>
        </w:rPr>
        <w:t>24.12.2025</w:t>
      </w:r>
      <w:r>
        <w:br/>
      </w:r>
      <w:r>
        <w:rPr>
          <w:rStyle w:val="DocumentSource"/>
        </w:rPr>
        <w:t>Правда о СРО (pravdaosro.ru)</w:t>
      </w:r>
      <w:r>
        <w:br/>
      </w:r>
      <w:r>
        <w:rPr>
          <w:rStyle w:val="DocumentName"/>
        </w:rPr>
        <w:t>Росстат: по сравнению с 2024 годом строительство жилья снизились на 2,4%</w:t>
      </w:r>
      <w:bookmarkEnd w:id="77"/>
      <w:bookmarkEnd w:id="78"/>
    </w:p>
    <w:p w:rsidR="00853E5F" w:rsidRDefault="00853E5F" w:rsidP="00C80205">
      <w:pPr>
        <w:pStyle w:val="5"/>
      </w:pPr>
      <w:r>
        <w:t>С января по ноябрь 2025 года в Российской Федерации введено 91 548,005 тысячи кв. метров общей площади жилых помещений, что на 2,4% меньше, чем за аналогичный период 2024 года. Объем ИЖС составил 59 469,9 тыс. кв. метра, что на 1,9% ниже прошлогодних показателей.</w:t>
      </w:r>
    </w:p>
    <w:p w:rsidR="00853E5F" w:rsidRDefault="00853E5F" w:rsidP="00853E5F">
      <w:pPr>
        <w:pStyle w:val="DocumentBody"/>
      </w:pPr>
      <w:r>
        <w:t xml:space="preserve">Об этом сообщается в отчете Росстата по </w:t>
      </w:r>
      <w:r>
        <w:rPr>
          <w:b/>
        </w:rPr>
        <w:t>строительству</w:t>
      </w:r>
      <w:r>
        <w:t xml:space="preserve"> жилья в субъектах РФ.</w:t>
      </w:r>
    </w:p>
    <w:p w:rsidR="00853E5F" w:rsidRDefault="00853E5F" w:rsidP="00853E5F">
      <w:pPr>
        <w:pStyle w:val="DocumentBody"/>
      </w:pPr>
      <w:r>
        <w:t>В российских регионах в период с января по ноябрь 2025 года общий ввод жилья составил:</w:t>
      </w:r>
      <w:r w:rsidR="00DD581D">
        <w:t xml:space="preserve"> </w:t>
      </w:r>
    </w:p>
    <w:p w:rsidR="00853E5F" w:rsidRDefault="00853E5F" w:rsidP="00853E5F">
      <w:pPr>
        <w:pStyle w:val="DocumentBody"/>
        <w:numPr>
          <w:ilvl w:val="0"/>
          <w:numId w:val="36"/>
        </w:numPr>
        <w:spacing w:after="0"/>
        <w:ind w:left="357" w:hanging="357"/>
      </w:pPr>
      <w:r>
        <w:t xml:space="preserve">в Центральном федеральном округе - 26 692,4 тысяч кв. метров, что на 5,5% выше, чем за аналогичный период 2024 года, </w:t>
      </w:r>
    </w:p>
    <w:p w:rsidR="00853E5F" w:rsidRDefault="00853E5F" w:rsidP="00853E5F">
      <w:pPr>
        <w:pStyle w:val="DocumentBody"/>
        <w:numPr>
          <w:ilvl w:val="0"/>
          <w:numId w:val="36"/>
        </w:numPr>
        <w:spacing w:after="0"/>
        <w:ind w:left="357" w:hanging="357"/>
      </w:pPr>
      <w:r>
        <w:t xml:space="preserve">в Северо-Западном федеральном округе - 9 382,3 тысячи кв. метров, что на 0,7% выше, </w:t>
      </w:r>
    </w:p>
    <w:p w:rsidR="00853E5F" w:rsidRDefault="00853E5F" w:rsidP="00853E5F">
      <w:pPr>
        <w:pStyle w:val="DocumentBody"/>
        <w:numPr>
          <w:ilvl w:val="0"/>
          <w:numId w:val="36"/>
        </w:numPr>
        <w:spacing w:after="0"/>
        <w:ind w:left="357" w:hanging="357"/>
      </w:pPr>
      <w:r>
        <w:t xml:space="preserve">в Южном федеральном округе - 11 539,2 тысяч кв. метров жилья, что на 0,6% ниже, </w:t>
      </w:r>
    </w:p>
    <w:p w:rsidR="00853E5F" w:rsidRDefault="00853E5F" w:rsidP="00853E5F">
      <w:pPr>
        <w:pStyle w:val="DocumentBody"/>
        <w:numPr>
          <w:ilvl w:val="0"/>
          <w:numId w:val="36"/>
        </w:numPr>
        <w:spacing w:after="0"/>
        <w:ind w:left="357" w:hanging="357"/>
      </w:pPr>
      <w:r>
        <w:t xml:space="preserve">в </w:t>
      </w:r>
      <w:proofErr w:type="gramStart"/>
      <w:r>
        <w:t>Северо-Кавказском</w:t>
      </w:r>
      <w:proofErr w:type="gramEnd"/>
      <w:r>
        <w:t xml:space="preserve"> федеральном округе - 6 478,2 тысячи кв. метров, то есть на 23,6% меньше, </w:t>
      </w:r>
    </w:p>
    <w:p w:rsidR="00853E5F" w:rsidRDefault="00853E5F" w:rsidP="00853E5F">
      <w:pPr>
        <w:pStyle w:val="DocumentBody"/>
        <w:numPr>
          <w:ilvl w:val="0"/>
          <w:numId w:val="36"/>
        </w:numPr>
        <w:spacing w:after="0"/>
        <w:ind w:left="357" w:hanging="357"/>
      </w:pPr>
      <w:r>
        <w:t xml:space="preserve">в Приволжском федеральном округе - 16 239,8 тысяч кв. метров, что на 8,7% меньше, </w:t>
      </w:r>
    </w:p>
    <w:p w:rsidR="00853E5F" w:rsidRDefault="00853E5F" w:rsidP="00853E5F">
      <w:pPr>
        <w:pStyle w:val="DocumentBody"/>
        <w:numPr>
          <w:ilvl w:val="0"/>
          <w:numId w:val="36"/>
        </w:numPr>
        <w:spacing w:after="0"/>
        <w:ind w:left="357" w:hanging="357"/>
      </w:pPr>
      <w:r>
        <w:t xml:space="preserve">в Уральском федеральном округе - 8 206,6 тысяч кв. метров, что на 0,8% больше, </w:t>
      </w:r>
    </w:p>
    <w:p w:rsidR="00853E5F" w:rsidRDefault="00853E5F" w:rsidP="00853E5F">
      <w:pPr>
        <w:pStyle w:val="DocumentBody"/>
        <w:numPr>
          <w:ilvl w:val="0"/>
          <w:numId w:val="36"/>
        </w:numPr>
        <w:spacing w:after="0"/>
        <w:ind w:left="357" w:hanging="357"/>
      </w:pPr>
      <w:r>
        <w:t xml:space="preserve">в Сибирском федеральном округе - 8 845,3 тысяч кв. метров, что на 2,2% больше, </w:t>
      </w:r>
    </w:p>
    <w:p w:rsidR="00853E5F" w:rsidRDefault="00853E5F" w:rsidP="00853E5F">
      <w:pPr>
        <w:pStyle w:val="DocumentBody"/>
        <w:numPr>
          <w:ilvl w:val="0"/>
          <w:numId w:val="36"/>
        </w:numPr>
        <w:spacing w:after="0"/>
        <w:ind w:left="357" w:hanging="357"/>
      </w:pPr>
      <w:r>
        <w:t xml:space="preserve">в Дальневосточном федеральном округе - 4,164,3 тысяч кв. метров, что на 2,4% меньше. </w:t>
      </w:r>
    </w:p>
    <w:p w:rsidR="00853E5F" w:rsidRDefault="00853E5F" w:rsidP="00853E5F">
      <w:pPr>
        <w:pStyle w:val="DocumentBody"/>
      </w:pPr>
      <w:r>
        <w:t>В Москве за указанный период введено 5 072,1 тысяч кв. метров жилья, что на 17,7% больше чем за аналогичный период 2024 года, в Санкт-Петербурге - 2 004,4 тысяч кв. метров, что на 15,3% меньше, в Севастополе - 270,8 тысяч кв. метров, что также на 15,1% меньше.</w:t>
      </w:r>
    </w:p>
    <w:p w:rsidR="00853E5F" w:rsidRDefault="00853E5F" w:rsidP="00853E5F">
      <w:pPr>
        <w:pStyle w:val="DocumentBody"/>
      </w:pPr>
      <w:r>
        <w:t>В российских регионах в период с января по ноябрь 2025 года ввод ИЖС составил:</w:t>
      </w:r>
      <w:r w:rsidR="00DD581D">
        <w:t xml:space="preserve"> </w:t>
      </w:r>
    </w:p>
    <w:p w:rsidR="00853E5F" w:rsidRDefault="00853E5F" w:rsidP="00853E5F">
      <w:pPr>
        <w:pStyle w:val="DocumentBody"/>
        <w:numPr>
          <w:ilvl w:val="0"/>
          <w:numId w:val="36"/>
        </w:numPr>
        <w:spacing w:after="0"/>
        <w:ind w:left="357" w:hanging="357"/>
      </w:pPr>
      <w:r>
        <w:t xml:space="preserve">в Центральном федеральном округе - 16 840,5 тысяч кв. метров, что на 2,3% больше, чем за аналогичный период 2024 года, </w:t>
      </w:r>
    </w:p>
    <w:p w:rsidR="00853E5F" w:rsidRDefault="00853E5F" w:rsidP="00853E5F">
      <w:pPr>
        <w:pStyle w:val="DocumentBody"/>
        <w:numPr>
          <w:ilvl w:val="0"/>
          <w:numId w:val="36"/>
        </w:numPr>
        <w:spacing w:after="0"/>
        <w:ind w:left="357" w:hanging="357"/>
      </w:pPr>
      <w:proofErr w:type="gramStart"/>
      <w:r>
        <w:t>в Северо-Западный федеральный округе</w:t>
      </w:r>
      <w:proofErr w:type="gramEnd"/>
      <w:r>
        <w:t xml:space="preserve"> - 5 475,3 тысячи кв. метров, что на 13,7% выше, </w:t>
      </w:r>
    </w:p>
    <w:p w:rsidR="00853E5F" w:rsidRDefault="00853E5F" w:rsidP="00853E5F">
      <w:pPr>
        <w:pStyle w:val="DocumentBody"/>
        <w:numPr>
          <w:ilvl w:val="0"/>
          <w:numId w:val="36"/>
        </w:numPr>
        <w:spacing w:after="0"/>
        <w:ind w:left="357" w:hanging="357"/>
      </w:pPr>
      <w:r>
        <w:t xml:space="preserve">в Южном федеральном округе введено 7 852,7 тысяч кв. метров, что на 0,9% ниже, </w:t>
      </w:r>
    </w:p>
    <w:p w:rsidR="00853E5F" w:rsidRDefault="00853E5F" w:rsidP="00853E5F">
      <w:pPr>
        <w:pStyle w:val="DocumentBody"/>
        <w:numPr>
          <w:ilvl w:val="0"/>
          <w:numId w:val="36"/>
        </w:numPr>
        <w:spacing w:after="0"/>
        <w:ind w:left="357" w:hanging="357"/>
      </w:pPr>
      <w:r>
        <w:t xml:space="preserve">в </w:t>
      </w:r>
      <w:proofErr w:type="gramStart"/>
      <w:r>
        <w:t>Северо-Кавказском</w:t>
      </w:r>
      <w:proofErr w:type="gramEnd"/>
      <w:r>
        <w:t xml:space="preserve"> федеральном округе - 4 888,3 тысячи кв. метров, то есть на 25,9% меньше, </w:t>
      </w:r>
    </w:p>
    <w:p w:rsidR="00853E5F" w:rsidRDefault="00853E5F" w:rsidP="00853E5F">
      <w:pPr>
        <w:pStyle w:val="DocumentBody"/>
        <w:numPr>
          <w:ilvl w:val="0"/>
          <w:numId w:val="36"/>
        </w:numPr>
        <w:spacing w:after="0"/>
        <w:ind w:left="357" w:hanging="357"/>
      </w:pPr>
      <w:r>
        <w:t xml:space="preserve">в Приволжском федеральном округе - 11 022,5 тысяч кв. метров, что на 10,6% меньше, </w:t>
      </w:r>
    </w:p>
    <w:p w:rsidR="00853E5F" w:rsidRDefault="00853E5F" w:rsidP="00853E5F">
      <w:pPr>
        <w:pStyle w:val="DocumentBody"/>
        <w:numPr>
          <w:ilvl w:val="0"/>
          <w:numId w:val="36"/>
        </w:numPr>
        <w:spacing w:after="0"/>
        <w:ind w:left="357" w:hanging="357"/>
      </w:pPr>
      <w:r>
        <w:t xml:space="preserve">в Уральском федеральном округе - 4 790,3 тысячи кв. метров, что на 6,6% больше, </w:t>
      </w:r>
    </w:p>
    <w:p w:rsidR="00853E5F" w:rsidRDefault="00853E5F" w:rsidP="00853E5F">
      <w:pPr>
        <w:pStyle w:val="DocumentBody"/>
        <w:numPr>
          <w:ilvl w:val="0"/>
          <w:numId w:val="36"/>
        </w:numPr>
        <w:spacing w:after="0"/>
        <w:ind w:left="357" w:hanging="357"/>
      </w:pPr>
      <w:r>
        <w:t xml:space="preserve">в Сибирском федеральном округе - 6 095,2 тысячи кв. метров, что на 12,1% больше, </w:t>
      </w:r>
    </w:p>
    <w:p w:rsidR="00853E5F" w:rsidRDefault="00853E5F" w:rsidP="00853E5F">
      <w:pPr>
        <w:pStyle w:val="DocumentBody"/>
        <w:numPr>
          <w:ilvl w:val="0"/>
          <w:numId w:val="36"/>
        </w:numPr>
        <w:spacing w:after="0"/>
        <w:ind w:left="357" w:hanging="357"/>
      </w:pPr>
      <w:r>
        <w:t xml:space="preserve">в Дальневосточном федеральном округе - 2 04,1 тысяча кв. метров, что на 1,5% больше. </w:t>
      </w:r>
    </w:p>
    <w:p w:rsidR="00853E5F" w:rsidRDefault="00853E5F" w:rsidP="00853E5F">
      <w:pPr>
        <w:pStyle w:val="DocumentBody"/>
      </w:pPr>
      <w:r>
        <w:t>В Москве за указанный период введено 577,6 тысяч кв. метров ИЖС, что на 10,1% меньше чем за аналогичный период 2024 года, в Санкт-Петербурге - 187,6 тысяч кв. метров, что на 28% больше, в Севастополе - 253,8 тысяч кв. метров, что на 4% больше.</w:t>
      </w:r>
    </w:p>
    <w:p w:rsidR="00853E5F" w:rsidRDefault="00853E5F" w:rsidP="00853E5F">
      <w:pPr>
        <w:pStyle w:val="DocumentBody"/>
      </w:pPr>
      <w:r>
        <w:t>В целом почти все регионы подтянули свои показатели. Объемы ввода жилья сократились в городах федерального значения: Санкт-Петербурге (-15,3%) и Севастополе (-15,1%), зато в сегменте ИЖС заметен рост. Снижение по вводу жилья продемонстрировал Приволжский федеральный округ. Однако наибольшее падение по сравнению с прошлым годом как по вводу жилья в целом, так и по ИЖС — у СКФО (- 23,6% и — 25,9% соответственно).</w:t>
      </w:r>
    </w:p>
    <w:p w:rsidR="00853E5F" w:rsidRDefault="00853E5F" w:rsidP="00853E5F">
      <w:pPr>
        <w:pStyle w:val="DocumentAuthor"/>
      </w:pPr>
      <w:r>
        <w:t xml:space="preserve">Вера </w:t>
      </w:r>
      <w:proofErr w:type="spellStart"/>
      <w:r>
        <w:t>Вэлл</w:t>
      </w:r>
      <w:proofErr w:type="spellEnd"/>
    </w:p>
    <w:p w:rsidR="00853E5F" w:rsidRDefault="002F5861" w:rsidP="00853E5F">
      <w:hyperlink r:id="rId40" w:history="1">
        <w:r w:rsidR="00853E5F">
          <w:rPr>
            <w:rStyle w:val="DocumentOriginalLink"/>
          </w:rPr>
          <w:t>https://pravdaosro.ru/sro/statistics/rosstat-po-sravneniyu-s-2024-godom-obemy-zh/</w:t>
        </w:r>
      </w:hyperlink>
    </w:p>
    <w:p w:rsidR="00853E5F" w:rsidRDefault="00853E5F" w:rsidP="00853E5F">
      <w:r>
        <w:rPr>
          <w:sz w:val="18"/>
        </w:rPr>
        <w:t>назад: </w:t>
      </w:r>
      <w:hyperlink w:anchor="ref_toc" w:history="1">
        <w:r>
          <w:rPr>
            <w:rStyle w:val="NavigationLink"/>
          </w:rPr>
          <w:t>оглавление</w:t>
        </w:r>
      </w:hyperlink>
    </w:p>
    <w:p w:rsidR="0041791C" w:rsidRDefault="0041791C" w:rsidP="0041791C">
      <w:pPr>
        <w:pStyle w:val="4"/>
      </w:pPr>
      <w:bookmarkStart w:id="80" w:name="_Toc217412747"/>
      <w:bookmarkStart w:id="81" w:name="_Toc217459013"/>
      <w:bookmarkEnd w:id="79"/>
      <w:r>
        <w:rPr>
          <w:rStyle w:val="DocumentDate"/>
        </w:rPr>
        <w:t>23.12.2025</w:t>
      </w:r>
      <w:r>
        <w:br/>
      </w:r>
      <w:r>
        <w:rPr>
          <w:rStyle w:val="DocumentSource"/>
        </w:rPr>
        <w:t>Ведомости (vedomosti.ru)</w:t>
      </w:r>
      <w:r>
        <w:br/>
      </w:r>
      <w:r>
        <w:rPr>
          <w:rStyle w:val="DocumentName"/>
        </w:rPr>
        <w:t>Стоимость строительства складских объектов практически остановила рост</w:t>
      </w:r>
      <w:bookmarkEnd w:id="80"/>
      <w:bookmarkEnd w:id="81"/>
    </w:p>
    <w:p w:rsidR="0041791C" w:rsidRDefault="0041791C" w:rsidP="0041791C">
      <w:pPr>
        <w:pStyle w:val="DocumentBody"/>
      </w:pPr>
      <w:r>
        <w:t>Темпы роста стоимости строительства складской недвижимости в Центральном федеральном округе существенно замедлились, прибавив за полгода лишь 2%</w:t>
      </w:r>
    </w:p>
    <w:p w:rsidR="0041791C" w:rsidRDefault="0041791C" w:rsidP="0041791C">
      <w:pPr>
        <w:pStyle w:val="DocumentBody"/>
      </w:pPr>
      <w:r>
        <w:t xml:space="preserve">ГК «МБМ» и консалтинговая компания IBC </w:t>
      </w:r>
      <w:proofErr w:type="spellStart"/>
      <w:r>
        <w:t>Real</w:t>
      </w:r>
      <w:proofErr w:type="spellEnd"/>
      <w:r>
        <w:t xml:space="preserve"> </w:t>
      </w:r>
      <w:proofErr w:type="spellStart"/>
      <w:r>
        <w:t>Estate</w:t>
      </w:r>
      <w:proofErr w:type="spellEnd"/>
      <w:r>
        <w:t xml:space="preserve"> подготовили совместное исследование о стоимости строительства объектов складской недвижимости в Центральном федеральном округе России. К IV кварталу 2025 года показатель для складских объектов класса А достиг</w:t>
      </w:r>
    </w:p>
    <w:p w:rsidR="0041791C" w:rsidRDefault="0041791C" w:rsidP="0041791C">
      <w:pPr>
        <w:pStyle w:val="DocumentBody"/>
      </w:pPr>
      <w:r>
        <w:t xml:space="preserve">69 100 руб./кв. м, прирост за полгода составил всего 2%. Такая динамика демонстрирует существенное замедление темпов роста по сравнению с 20-процентным ростом, который фиксировался по итогам 2024 года. По прогнозам IBC </w:t>
      </w:r>
      <w:proofErr w:type="spellStart"/>
      <w:r>
        <w:t>Real</w:t>
      </w:r>
      <w:proofErr w:type="spellEnd"/>
      <w:r>
        <w:t xml:space="preserve"> </w:t>
      </w:r>
      <w:proofErr w:type="spellStart"/>
      <w:r>
        <w:t>Estate</w:t>
      </w:r>
      <w:proofErr w:type="spellEnd"/>
      <w:r>
        <w:t>, до конца 2025 года стоимость строительства останется на уровне 69 100 руб./кв. м, а рост показателя в динамике года составит 5% г/г.</w:t>
      </w:r>
    </w:p>
    <w:p w:rsidR="0041791C" w:rsidRDefault="0041791C" w:rsidP="0041791C">
      <w:pPr>
        <w:pStyle w:val="DocumentBody"/>
      </w:pPr>
      <w:r>
        <w:t>Стоимость строительных материалов составила 40 100 руб./кв. м (-0,2% к апрелю 2025), демонстрируя стабилизацию на фоне сбалансированности рыночного спроса и предложения. Стоимость строительных работ составила 29 000 руб./кв. м с приростом 5,1% за этот же период, что напрямую связано с сохраняющимся дефицитом квалифицированного персонала в отрасли. В структуре затрат наибольшую долю занимают две статьи: колонны и фермы - 11 530 руб./кв. м или 17% от общей стоимости строительства, на втором месте - наружные инженерные системы (9 130 руб./кв. м или 13% соответственно).</w:t>
      </w:r>
    </w:p>
    <w:p w:rsidR="0041791C" w:rsidRDefault="0041791C" w:rsidP="0041791C">
      <w:pPr>
        <w:pStyle w:val="DocumentBody"/>
      </w:pPr>
      <w:r>
        <w:t xml:space="preserve">«Рынок складской недвижимости проходит период естественной коррекции после бурного роста предыдущих лет. Замедление темпов удорожания строительства на фоне стабилизации арендных ставок требует от девелоперов более взвешенного подхода к запуску новых проектов. Мы наблюдаем, как участники рынка переориентируются на селективные стратегии развития, фокусируясь на наиболее перспективных локациях с подтвержденным спросом», - комментирует Евгений </w:t>
      </w:r>
      <w:proofErr w:type="spellStart"/>
      <w:r>
        <w:t>Бумагин</w:t>
      </w:r>
      <w:proofErr w:type="spellEnd"/>
      <w:r>
        <w:t xml:space="preserve">, член совета директоров, руководитель департамента по работе со складскими и производственными помещениями IBC </w:t>
      </w:r>
      <w:proofErr w:type="spellStart"/>
      <w:r>
        <w:t>Real</w:t>
      </w:r>
      <w:proofErr w:type="spellEnd"/>
      <w:r>
        <w:t xml:space="preserve"> </w:t>
      </w:r>
      <w:proofErr w:type="spellStart"/>
      <w:r>
        <w:t>Estate</w:t>
      </w:r>
      <w:proofErr w:type="spellEnd"/>
      <w:r>
        <w:t>.</w:t>
      </w:r>
    </w:p>
    <w:p w:rsidR="0041791C" w:rsidRDefault="0041791C" w:rsidP="0041791C">
      <w:pPr>
        <w:pStyle w:val="DocumentBody"/>
      </w:pPr>
      <w:r>
        <w:t>На фоне замедления экономики инфляция производителей демонстрирует существенную коррекцию. Если в I квартале рост цен составлял 8,4% г/г, а во II квартале он замедлился до 1% г/г, то в III квартале 2025 года достиг отрицательных значений в -0,4% г/г. Изменение стоимости строительных материалов складывалось аналогично. К ноябрю 2025 года по ряду позиций было зафиксировано снижение цен.</w:t>
      </w:r>
    </w:p>
    <w:p w:rsidR="0041791C" w:rsidRDefault="0041791C" w:rsidP="0041791C">
      <w:pPr>
        <w:pStyle w:val="DocumentBody"/>
      </w:pPr>
      <w:r>
        <w:t xml:space="preserve">Тенденция изменения рыночных условий, сформировавшаяся ранее, сохранилась и в III квартале 2025 года, когда произошел стремительный рост уровня вакантности и, после активного периода 2023-2024 гг., начался процесс стабилизации спроса. Рекордная ставка аренды в Московском регионе, зафиксированная в I квартале 2025 года в размере 13 000 руб./кв. м в год (без НДС, OPEX и коммунальных платежей), снизилась по итогам </w:t>
      </w:r>
      <w:proofErr w:type="spellStart"/>
      <w:r>
        <w:t>IIIквартала</w:t>
      </w:r>
      <w:proofErr w:type="spellEnd"/>
      <w:r>
        <w:t xml:space="preserve"> 2025 до 11 000 руб./кв. м в год для существующих и до 11 500 руб./кв. м в год для строящихся объектов, что стало реакцией рынка на увеличение вакантного предложения складских площадей. До конца года ожидается дальнейшая коррекция ключевых показателей рынка. Аналитики IBC </w:t>
      </w:r>
      <w:proofErr w:type="spellStart"/>
      <w:r>
        <w:t>Real</w:t>
      </w:r>
      <w:proofErr w:type="spellEnd"/>
      <w:r>
        <w:t xml:space="preserve"> </w:t>
      </w:r>
      <w:proofErr w:type="spellStart"/>
      <w:r>
        <w:t>Estate</w:t>
      </w:r>
      <w:proofErr w:type="spellEnd"/>
      <w:r>
        <w:t xml:space="preserve"> прогнозируют снижение запрашиваемой средневзвешенной ставки аренды до 10 500 руб./кв. м в год для существующих объектов и до 11 000 руб./кв. м в год для строящихся, что обусловлено продолжающимся ростом уровня вакантности и усилением конкуренции между собственниками за арендаторов.</w:t>
      </w:r>
    </w:p>
    <w:p w:rsidR="0041791C" w:rsidRDefault="0041791C" w:rsidP="0041791C">
      <w:pPr>
        <w:pStyle w:val="DocumentBody"/>
      </w:pPr>
      <w:r>
        <w:t xml:space="preserve">«Сегодня девелоперы переходят к рациональным моделям строительства, смещая фокус с ожидания снижения стоимости ресурсов на оптимизацию процессов. Внедрение типовых решений и формирование долгосрочных партнерств с поставщиками позволяют контролировать затраты даже в нестабильных экономических условиях. В среднесрочной перспективе мы прогнозируем стабилизацию стоимости строительства при сохранении текущего уровня затрат», - отмечает Юрий </w:t>
      </w:r>
      <w:proofErr w:type="spellStart"/>
      <w:r>
        <w:t>Менухов</w:t>
      </w:r>
      <w:proofErr w:type="spellEnd"/>
      <w:r>
        <w:t>, генеральный директор МБМ.</w:t>
      </w:r>
    </w:p>
    <w:p w:rsidR="0041791C" w:rsidRDefault="002F5861" w:rsidP="0041791C">
      <w:hyperlink r:id="rId41" w:history="1">
        <w:r w:rsidR="0041791C">
          <w:rPr>
            <w:rStyle w:val="DocumentOriginalLink"/>
          </w:rPr>
          <w:t>https://spb.vedomosti.ru/press_releases/2025/12/23/stoimost-stroitelstva-skladskih-obektov-prakticheski-ostanovila-rost</w:t>
        </w:r>
      </w:hyperlink>
    </w:p>
    <w:p w:rsidR="0041791C" w:rsidRDefault="0041791C" w:rsidP="0041791C">
      <w:r>
        <w:rPr>
          <w:sz w:val="18"/>
        </w:rPr>
        <w:t>назад: </w:t>
      </w:r>
      <w:hyperlink w:anchor="ref_toc" w:history="1">
        <w:r>
          <w:rPr>
            <w:rStyle w:val="NavigationLink"/>
          </w:rPr>
          <w:t>оглавление</w:t>
        </w:r>
      </w:hyperlink>
    </w:p>
    <w:p w:rsidR="0042604D" w:rsidRDefault="0042604D" w:rsidP="0042604D">
      <w:pPr>
        <w:pStyle w:val="4"/>
      </w:pPr>
      <w:bookmarkStart w:id="82" w:name="_Toc217448560"/>
      <w:bookmarkStart w:id="83" w:name="_Toc217459014"/>
      <w:r>
        <w:rPr>
          <w:rStyle w:val="DocumentDate"/>
        </w:rPr>
        <w:t>23.12.2025</w:t>
      </w:r>
      <w:r>
        <w:br/>
      </w:r>
      <w:proofErr w:type="spellStart"/>
      <w:r>
        <w:rPr>
          <w:rStyle w:val="DocumentSource"/>
        </w:rPr>
        <w:t>ЗаНоСтрой.РФ</w:t>
      </w:r>
      <w:proofErr w:type="spellEnd"/>
      <w:r>
        <w:rPr>
          <w:rStyle w:val="DocumentSource"/>
        </w:rPr>
        <w:t xml:space="preserve"> (zanostroy.ru)</w:t>
      </w:r>
      <w:r>
        <w:br/>
      </w:r>
      <w:r>
        <w:rPr>
          <w:rStyle w:val="DocumentName"/>
        </w:rPr>
        <w:t>Состоялось заседание Совета по профессиональным квалификациям в жилищно-коммунальном хозяйстве</w:t>
      </w:r>
      <w:bookmarkEnd w:id="82"/>
      <w:bookmarkEnd w:id="83"/>
    </w:p>
    <w:p w:rsidR="0042604D" w:rsidRDefault="0042604D" w:rsidP="0042604D">
      <w:pPr>
        <w:pStyle w:val="DocumentBody"/>
      </w:pPr>
      <w:r>
        <w:t xml:space="preserve">В минувшую пятницу, 19 декабря состоялось заседание Совета по профессиональным квалификациям в жилищно-коммунальном хозяйстве под председательством вице-президента </w:t>
      </w:r>
      <w:r>
        <w:rPr>
          <w:b/>
        </w:rPr>
        <w:t>Национального объединения изыскателей и проектировщиков</w:t>
      </w:r>
      <w:r>
        <w:t xml:space="preserve"> Александра Козлова. Об этом проинформировали наши коллеги из пресс-службы </w:t>
      </w:r>
      <w:r>
        <w:rPr>
          <w:b/>
        </w:rPr>
        <w:t>НОПРИЗ</w:t>
      </w:r>
      <w:r>
        <w:t>.</w:t>
      </w:r>
    </w:p>
    <w:p w:rsidR="0042604D" w:rsidRDefault="0042604D" w:rsidP="0042604D">
      <w:pPr>
        <w:pStyle w:val="DocumentBody"/>
      </w:pPr>
      <w:r>
        <w:t xml:space="preserve">Личное участие в заседании приняли президент </w:t>
      </w:r>
      <w:r>
        <w:rPr>
          <w:b/>
        </w:rPr>
        <w:t>Национального объединения изыскателей и проектировщиков</w:t>
      </w:r>
      <w:r>
        <w:t xml:space="preserve"> Анвар </w:t>
      </w:r>
      <w:proofErr w:type="spellStart"/>
      <w:r>
        <w:t>Шамузафаров</w:t>
      </w:r>
      <w:proofErr w:type="spellEnd"/>
      <w:r>
        <w:t xml:space="preserve">, первый заместитель председателя Совета Леонид </w:t>
      </w:r>
      <w:proofErr w:type="spellStart"/>
      <w:r>
        <w:t>Чернышов</w:t>
      </w:r>
      <w:proofErr w:type="spellEnd"/>
      <w:r>
        <w:t xml:space="preserve">, заместитель председателя Совета Александр Василевский, заместители руководителя Аппарата </w:t>
      </w:r>
      <w:r>
        <w:rPr>
          <w:b/>
        </w:rPr>
        <w:t>НОПРИЗ</w:t>
      </w:r>
      <w:r>
        <w:t xml:space="preserve"> Дмитрий </w:t>
      </w:r>
      <w:proofErr w:type="spellStart"/>
      <w:r>
        <w:t>Кудров</w:t>
      </w:r>
      <w:proofErr w:type="spellEnd"/>
      <w:r>
        <w:t xml:space="preserve"> и Надежда Прокопьева, а также председатель комитета ТПП РФ по предпринимательству в сфере жилищно-коммунального хозяйства Андрей Широков.</w:t>
      </w:r>
    </w:p>
    <w:p w:rsidR="0042604D" w:rsidRDefault="0042604D" w:rsidP="0042604D">
      <w:pPr>
        <w:pStyle w:val="DocumentBody"/>
      </w:pPr>
      <w:r>
        <w:t xml:space="preserve">Анвар </w:t>
      </w:r>
      <w:proofErr w:type="spellStart"/>
      <w:r>
        <w:t>Шамузафаров</w:t>
      </w:r>
      <w:proofErr w:type="spellEnd"/>
      <w:r>
        <w:t xml:space="preserve"> во вступительном слове проинформировал членов СПК ЖКХ о принятии Государственной Думой во втором и третьем чтениях законопроекта № 928725-8 "О внесении изменений в Жилищный кодекс Российской Федерации и статью 20 Закона Российской Федерации "О статусе столицы Российской Федерации", которым вводится норма об обязательной независимой оценке квалификации в сфере ЖКХ (управления многоквартирными домами). А также подчеркнул, что введение обязательной НОК - это важный шаг для повышения качества эксплуатации МКД.</w:t>
      </w:r>
    </w:p>
    <w:p w:rsidR="0042604D" w:rsidRDefault="0042604D" w:rsidP="0042604D">
      <w:pPr>
        <w:pStyle w:val="DocumentBody"/>
      </w:pPr>
      <w:r>
        <w:t xml:space="preserve">Анвар </w:t>
      </w:r>
      <w:proofErr w:type="spellStart"/>
      <w:r>
        <w:t>Шамухамедович</w:t>
      </w:r>
      <w:proofErr w:type="spellEnd"/>
      <w:r>
        <w:t xml:space="preserve"> выразил надежду, что в ближайшее время законопроект будет принят Советом Федерации и утверждён Президентом России Владимиром Путиным.</w:t>
      </w:r>
    </w:p>
    <w:p w:rsidR="0042604D" w:rsidRDefault="0042604D" w:rsidP="0042604D">
      <w:pPr>
        <w:pStyle w:val="DocumentBody"/>
      </w:pPr>
      <w:r>
        <w:t>Из ключевых вопросов на заседании рассматривались:</w:t>
      </w:r>
    </w:p>
    <w:p w:rsidR="0042604D" w:rsidRDefault="0042604D" w:rsidP="0042604D">
      <w:pPr>
        <w:pStyle w:val="DocumentBody"/>
      </w:pPr>
      <w:r>
        <w:t xml:space="preserve">- о реализации пилотного проекта сдачи профессионального экзамена по профессиональному стандарту "Специалист по управлению многоквартирными домами" с использованием автоматизированной системы оценки кадров (АИС ОК ЖКХ) по профессиональным квалификациям 5, 6, 7-го уровня в Москве (с участием руководителей ГБУ "Московский аналитический центр в сфере городского хозяйства" Николая </w:t>
      </w:r>
      <w:proofErr w:type="spellStart"/>
      <w:r>
        <w:t>Капинуса</w:t>
      </w:r>
      <w:proofErr w:type="spellEnd"/>
      <w:r>
        <w:t xml:space="preserve"> и Сергея Митина (решение одобрено "единогласно");</w:t>
      </w:r>
    </w:p>
    <w:p w:rsidR="0042604D" w:rsidRDefault="0042604D" w:rsidP="0042604D">
      <w:pPr>
        <w:pStyle w:val="DocumentBody"/>
      </w:pPr>
      <w:r>
        <w:t>- об утверждении оценочных средств в целях реализации пилотного проекта;</w:t>
      </w:r>
    </w:p>
    <w:p w:rsidR="0042604D" w:rsidRDefault="0042604D" w:rsidP="0042604D">
      <w:pPr>
        <w:pStyle w:val="DocumentBody"/>
      </w:pPr>
      <w:r>
        <w:t xml:space="preserve">- о внесении изменений в персональный состав Совета (в члены Совета включены представитель Минстроя России - директор правового департамента Олег Сперанский и руководитель Аппарата </w:t>
      </w:r>
      <w:r>
        <w:rPr>
          <w:b/>
        </w:rPr>
        <w:t>НОПРИЗ</w:t>
      </w:r>
      <w:r>
        <w:t xml:space="preserve"> Алексей Кожуховский;</w:t>
      </w:r>
    </w:p>
    <w:p w:rsidR="0042604D" w:rsidRDefault="0042604D" w:rsidP="0042604D">
      <w:pPr>
        <w:pStyle w:val="DocumentBody"/>
      </w:pPr>
      <w:r>
        <w:t xml:space="preserve">- о необходимости актуализации </w:t>
      </w:r>
      <w:proofErr w:type="spellStart"/>
      <w:r>
        <w:t>профстандартов</w:t>
      </w:r>
      <w:proofErr w:type="spellEnd"/>
      <w:r>
        <w:t>, в том числе "Специалист по управлению многоквартирного дома" в части уточнения требований к профессиональному образованию;</w:t>
      </w:r>
    </w:p>
    <w:p w:rsidR="0042604D" w:rsidRDefault="0042604D" w:rsidP="0042604D">
      <w:pPr>
        <w:pStyle w:val="DocumentBody"/>
      </w:pPr>
      <w:r>
        <w:t>- об утверждении наименований разработанных профессиональных квалификаций по профессиональным стандартам "Специалист по химической и биологической очистке водных стоков переработки и утилизации твердых коммунальных отходов (утв. приказом Минтруда России от 9 апреля 2025 года № 193н; "Специалист по ведению информационной модели по управлению и обслуживанию многоквартирного дома" (утв. приказом Минтруда России от 14 апреля 2025 года № 224н).</w:t>
      </w:r>
    </w:p>
    <w:p w:rsidR="0042604D" w:rsidRDefault="002F5861" w:rsidP="0042604D">
      <w:hyperlink r:id="rId42" w:history="1">
        <w:r w:rsidR="0042604D">
          <w:rPr>
            <w:rStyle w:val="DocumentOriginalLink"/>
          </w:rPr>
          <w:t>http://zanostroy.ru/news/2025/12/23/6955.html</w:t>
        </w:r>
      </w:hyperlink>
    </w:p>
    <w:p w:rsidR="0042604D" w:rsidRDefault="0042604D" w:rsidP="0042604D">
      <w:r>
        <w:rPr>
          <w:sz w:val="18"/>
        </w:rPr>
        <w:t>назад: </w:t>
      </w:r>
      <w:hyperlink w:anchor="ref_toc" w:history="1">
        <w:r>
          <w:rPr>
            <w:rStyle w:val="NavigationLink"/>
          </w:rPr>
          <w:t>оглавление</w:t>
        </w:r>
      </w:hyperlink>
    </w:p>
    <w:p w:rsidR="00DD581D" w:rsidRDefault="003C0E89" w:rsidP="00C42A72">
      <w:pPr>
        <w:pStyle w:val="1"/>
      </w:pPr>
      <w:bookmarkStart w:id="84" w:name="_Toc217459015"/>
      <w:r>
        <w:t>РЕГИОНАЛЬНЫЕ НОВОСТИ</w:t>
      </w:r>
      <w:bookmarkEnd w:id="84"/>
    </w:p>
    <w:p w:rsidR="00AC1AE8" w:rsidRDefault="00AC1AE8" w:rsidP="00AC1AE8">
      <w:pPr>
        <w:pStyle w:val="4"/>
      </w:pPr>
      <w:bookmarkStart w:id="85" w:name="d_04d3b57b64f14acd8f70d224eafe886e"/>
      <w:bookmarkStart w:id="86" w:name="_Toc217412571"/>
      <w:bookmarkStart w:id="87" w:name="_Toc217459016"/>
      <w:bookmarkEnd w:id="85"/>
      <w:r>
        <w:rPr>
          <w:rStyle w:val="DocumentDate"/>
        </w:rPr>
        <w:t>23.12.2025</w:t>
      </w:r>
      <w:r>
        <w:br/>
      </w:r>
      <w:r>
        <w:rPr>
          <w:rStyle w:val="DocumentSource"/>
        </w:rPr>
        <w:t>ТАСС</w:t>
      </w:r>
      <w:r>
        <w:br/>
      </w:r>
      <w:r>
        <w:rPr>
          <w:rStyle w:val="DocumentName"/>
        </w:rPr>
        <w:t>В Москве утвердили пять проектов КРТ для реализации программы реновации</w:t>
      </w:r>
      <w:bookmarkEnd w:id="86"/>
      <w:bookmarkEnd w:id="87"/>
    </w:p>
    <w:p w:rsidR="00AC1AE8" w:rsidRDefault="00AC1AE8" w:rsidP="00AC1AE8">
      <w:pPr>
        <w:pStyle w:val="DocumentBody"/>
      </w:pPr>
      <w:r>
        <w:t>Постановления по данным вопросам подписал мэр Москвы Сергей Собянин</w:t>
      </w:r>
    </w:p>
    <w:p w:rsidR="00AC1AE8" w:rsidRDefault="00AC1AE8" w:rsidP="00C80205">
      <w:pPr>
        <w:pStyle w:val="5"/>
      </w:pPr>
      <w:r>
        <w:t>Пять проектов комплексного развития территорий (КРТ) одобрено в столице для реализации программы реновации. Об этом сообщили в пресс-службе мэра и правительства Москвы.</w:t>
      </w:r>
    </w:p>
    <w:p w:rsidR="00AC1AE8" w:rsidRDefault="00AC1AE8" w:rsidP="00AC1AE8">
      <w:pPr>
        <w:pStyle w:val="DocumentBody"/>
      </w:pPr>
      <w:r>
        <w:t xml:space="preserve">"Правительство Москвы приняло решения о комплексном развитии неэффективно используемых территорий нежилой застройки общей площадью 17,64 га в разных районах столицы, которые в настоящее время занимают складские постройки, неэксплуатируемые здания и другие устаревшие объекты. На реорганизуемых участках запланировано </w:t>
      </w:r>
      <w:r>
        <w:rPr>
          <w:b/>
        </w:rPr>
        <w:t>строительство</w:t>
      </w:r>
      <w:r>
        <w:t xml:space="preserve"> порядка 340 тыс. кв. м жилой недвижимости для реализации программы реновации, а также здания для АО "Мосводоканал", технопарков и других производственных объектов", - говорится в сообщении.</w:t>
      </w:r>
    </w:p>
    <w:p w:rsidR="00AC1AE8" w:rsidRDefault="00AC1AE8" w:rsidP="00AC1AE8">
      <w:pPr>
        <w:pStyle w:val="DocumentBody"/>
      </w:pPr>
      <w:r>
        <w:t>Отмечается, что постановления по данным вопросам подписал мэр Москвы Сергей Собянин.</w:t>
      </w:r>
    </w:p>
    <w:p w:rsidR="00AC1AE8" w:rsidRDefault="00AC1AE8" w:rsidP="00AC1AE8">
      <w:pPr>
        <w:pStyle w:val="DocumentBody"/>
      </w:pPr>
      <w:r>
        <w:t>Так, в районах Солнцево и Ново-Переделкино Западного административного округа (ЗАО) реорганизуемые участки общей площадью 8,85 га расположены по адресам: улица Шолохова, д. 1, 1А и Родниковая улица, д. 7, 22 - между Боровским и Киевским шоссе. Градостроительный потенциал участков составляет 167 тыс. кв. м недвижимости, включая технопарки и другие производственные объекты общей площадью 27 тыс. кв. м.</w:t>
      </w:r>
    </w:p>
    <w:p w:rsidR="00AC1AE8" w:rsidRDefault="00AC1AE8" w:rsidP="00AC1AE8">
      <w:pPr>
        <w:pStyle w:val="DocumentBody"/>
      </w:pPr>
      <w:r>
        <w:t>Кроме того, в районе Очаково-Матвеевское ЗАО расположены реорганизуемые участки общей площадью 2,45 га по адресам: улица Наташи Ковшовой, вл. 40 и Озерная улица, вл. 18 - недалеко от станции Очаково МЦД-4. Градостроительный потенциал участков составляет 75,3 тыс. кв. м недвижимости.</w:t>
      </w:r>
    </w:p>
    <w:p w:rsidR="00AC1AE8" w:rsidRDefault="00AC1AE8" w:rsidP="00AC1AE8">
      <w:pPr>
        <w:pStyle w:val="DocumentBody"/>
      </w:pPr>
      <w:r>
        <w:t>Участки на юге и юго-востоке Москвы</w:t>
      </w:r>
    </w:p>
    <w:p w:rsidR="00AC1AE8" w:rsidRDefault="00AC1AE8" w:rsidP="00AC1AE8">
      <w:pPr>
        <w:pStyle w:val="DocumentBody"/>
      </w:pPr>
      <w:r>
        <w:t xml:space="preserve">"Реорганизуемые участки общей площадью 5 га расположены в районах Люблино и Марьино ЮВАО по адресам: </w:t>
      </w:r>
      <w:proofErr w:type="spellStart"/>
      <w:r>
        <w:t>Краснодонская</w:t>
      </w:r>
      <w:proofErr w:type="spellEnd"/>
      <w:r>
        <w:t xml:space="preserve"> улица, вл. 8 и улица </w:t>
      </w:r>
      <w:proofErr w:type="spellStart"/>
      <w:r>
        <w:t>Перерва</w:t>
      </w:r>
      <w:proofErr w:type="spellEnd"/>
      <w:r>
        <w:t xml:space="preserve">, вл. 11, стр. 24 - вблизи улиц </w:t>
      </w:r>
      <w:proofErr w:type="spellStart"/>
      <w:r>
        <w:t>Люблинская</w:t>
      </w:r>
      <w:proofErr w:type="spellEnd"/>
      <w:r>
        <w:t xml:space="preserve"> и Нижние Поля. Градостроительный потенциал участков составляет 88,1 тыс. кв. м недвижимости, включая здание для АО "Мосводоканал" площадью 7,6 тыс. кв. м", - добавили в мэрии.</w:t>
      </w:r>
    </w:p>
    <w:p w:rsidR="00AC1AE8" w:rsidRDefault="00AC1AE8" w:rsidP="00AC1AE8">
      <w:pPr>
        <w:pStyle w:val="DocumentBody"/>
      </w:pPr>
      <w:r>
        <w:t>Также реорганизуют территорию площадью 0,71 га в Донском районе Южного административного округа (ЮАО) по адресу: Загородное шоссе, вл. 10 - вблизи пересечения с 4-м Загородным проездом и путями МЦК. Градостроительный потенциал данного участка составляет 24,5 тыс. кв. м недвижимости.</w:t>
      </w:r>
    </w:p>
    <w:p w:rsidR="00AC1AE8" w:rsidRDefault="00AC1AE8" w:rsidP="00AC1AE8">
      <w:pPr>
        <w:pStyle w:val="DocumentBody"/>
      </w:pPr>
      <w:r>
        <w:t xml:space="preserve">"Реорганизуемые участки общей площадью 0,63 га расположены в районе </w:t>
      </w:r>
      <w:proofErr w:type="spellStart"/>
      <w:r>
        <w:t>Братеево</w:t>
      </w:r>
      <w:proofErr w:type="spellEnd"/>
      <w:r>
        <w:t xml:space="preserve"> ЮАО по адресам: </w:t>
      </w:r>
      <w:proofErr w:type="spellStart"/>
      <w:r>
        <w:t>Братеевская</w:t>
      </w:r>
      <w:proofErr w:type="spellEnd"/>
      <w:r>
        <w:t xml:space="preserve"> улица, вл. 8, корп. 1 и вл. 18, корп. 1 (напротив) - вблизи станции метро "Алма-Атинская". Градостроительный потенциал участков составляет 19,6 тыс. кв. м недвижимости. В общей сложности в рамках этих проектов КРТ будет создано порядка 1 тыс. новых рабочих мест", - уточнили в пресс-службе.</w:t>
      </w:r>
    </w:p>
    <w:p w:rsidR="00AC1AE8" w:rsidRDefault="00AC1AE8" w:rsidP="00AC1AE8">
      <w:pPr>
        <w:pStyle w:val="DocumentBody"/>
      </w:pPr>
      <w:r>
        <w:t>Всего правительством Москвы одобрены и находятся в стадии реализации 160 проектов КРТ общей площадью порядка 1,6 тыс. га, в рамках которых планируется возвести более 31 млн кв. м недвижимости. В результате будет создано свыше 350 тыс. рабочих мест.</w:t>
      </w:r>
    </w:p>
    <w:p w:rsidR="00AC1AE8" w:rsidRDefault="002F5861" w:rsidP="00AC1AE8">
      <w:hyperlink r:id="rId43" w:history="1">
        <w:r w:rsidR="00AC1AE8">
          <w:rPr>
            <w:rStyle w:val="DocumentOriginalLink"/>
          </w:rPr>
          <w:t>https://tass.ru/ekonomika/25999399</w:t>
        </w:r>
      </w:hyperlink>
    </w:p>
    <w:p w:rsidR="00AC1AE8" w:rsidRDefault="00AC1AE8" w:rsidP="00AC1AE8">
      <w:r>
        <w:rPr>
          <w:sz w:val="18"/>
        </w:rPr>
        <w:t>назад: </w:t>
      </w:r>
      <w:hyperlink w:anchor="ref_toc" w:history="1">
        <w:r>
          <w:rPr>
            <w:rStyle w:val="NavigationLink"/>
          </w:rPr>
          <w:t>оглавление</w:t>
        </w:r>
      </w:hyperlink>
    </w:p>
    <w:p w:rsidR="00986E95" w:rsidRDefault="00986E95" w:rsidP="00986E95">
      <w:pPr>
        <w:pStyle w:val="4"/>
      </w:pPr>
      <w:bookmarkStart w:id="88" w:name="_Toc217412604"/>
      <w:bookmarkStart w:id="89" w:name="_Toc217459017"/>
      <w:bookmarkStart w:id="90" w:name="_Toc217412595"/>
      <w:bookmarkStart w:id="91" w:name="_Toc217412578"/>
      <w:r>
        <w:rPr>
          <w:rStyle w:val="DocumentDate"/>
        </w:rPr>
        <w:t>23.12.2025</w:t>
      </w:r>
      <w:r>
        <w:br/>
      </w:r>
      <w:r>
        <w:rPr>
          <w:rStyle w:val="DocumentSource"/>
        </w:rPr>
        <w:t>РИА Новости</w:t>
      </w:r>
      <w:r>
        <w:br/>
      </w:r>
      <w:proofErr w:type="spellStart"/>
      <w:r>
        <w:rPr>
          <w:rStyle w:val="DocumentName"/>
        </w:rPr>
        <w:t>Овчинский</w:t>
      </w:r>
      <w:proofErr w:type="spellEnd"/>
      <w:r>
        <w:rPr>
          <w:rStyle w:val="DocumentName"/>
        </w:rPr>
        <w:t>: в Лианозове появится новостройка по реновации</w:t>
      </w:r>
      <w:bookmarkEnd w:id="88"/>
      <w:bookmarkEnd w:id="89"/>
    </w:p>
    <w:p w:rsidR="00986E95" w:rsidRDefault="00986E95" w:rsidP="00986E95">
      <w:pPr>
        <w:pStyle w:val="DocumentBody"/>
      </w:pPr>
      <w:r>
        <w:t xml:space="preserve">Глава департамента инвестиционной и промышленной политики города Москвы Владислав </w:t>
      </w:r>
      <w:proofErr w:type="spellStart"/>
      <w:r>
        <w:t>Овчинский</w:t>
      </w:r>
      <w:proofErr w:type="spellEnd"/>
    </w:p>
    <w:p w:rsidR="00986E95" w:rsidRDefault="00986E95" w:rsidP="00986E95">
      <w:pPr>
        <w:pStyle w:val="DocumentBody"/>
      </w:pPr>
      <w:r>
        <w:t xml:space="preserve">В северо-восточной части Москвы в районе Лианозово планируется построить жилой комплекс в рамках программы реновации, рассказал министр правительства столицы, глава департамента градостроительной политики Владислав </w:t>
      </w:r>
      <w:proofErr w:type="spellStart"/>
      <w:r>
        <w:t>Овчинский</w:t>
      </w:r>
      <w:proofErr w:type="spellEnd"/>
      <w:r>
        <w:t>.</w:t>
      </w:r>
    </w:p>
    <w:p w:rsidR="00986E95" w:rsidRDefault="00986E95" w:rsidP="00986E95">
      <w:pPr>
        <w:pStyle w:val="DocumentBody"/>
      </w:pPr>
      <w:r>
        <w:rPr>
          <w:b/>
        </w:rPr>
        <w:t>Строительство</w:t>
      </w:r>
      <w:r>
        <w:t xml:space="preserve"> объекта будет вестись на участке площадью 0,5 гектара, расположенном на Псковской улице.</w:t>
      </w:r>
    </w:p>
    <w:p w:rsidR="00986E95" w:rsidRDefault="00986E95" w:rsidP="00986E95">
      <w:pPr>
        <w:pStyle w:val="DocumentBody"/>
      </w:pPr>
      <w:r>
        <w:t xml:space="preserve">"Предельная площадь новостройки составит около 17 тысяч квадратных метров. Дом возведут в районе с развитой социальной и транспортной инфраструктурой", - приводит слова </w:t>
      </w:r>
      <w:proofErr w:type="spellStart"/>
      <w:r>
        <w:t>Овчинского</w:t>
      </w:r>
      <w:proofErr w:type="spellEnd"/>
      <w:r>
        <w:t xml:space="preserve"> пресс-служба столичного департамента градостроительной политики.</w:t>
      </w:r>
    </w:p>
    <w:p w:rsidR="00986E95" w:rsidRDefault="00986E95" w:rsidP="00986E95">
      <w:pPr>
        <w:pStyle w:val="DocumentBody"/>
      </w:pPr>
      <w:r>
        <w:t>Министр правительства Москвы уточнил, что новостройка будет находиться рядом со станциями метро и МЦД "Лианозово". Кроме того, там еще расположен Лианозовский лесопарк.</w:t>
      </w:r>
    </w:p>
    <w:p w:rsidR="00986E95" w:rsidRDefault="00986E95" w:rsidP="00986E95">
      <w:pPr>
        <w:pStyle w:val="DocumentBody"/>
      </w:pPr>
      <w:r>
        <w:t>Территорию вокруг нового ЖК благоустроят, например, там появятся детские площадки и зоны для занятий спортом.</w:t>
      </w:r>
    </w:p>
    <w:p w:rsidR="00986E95" w:rsidRDefault="00986E95" w:rsidP="00986E95">
      <w:pPr>
        <w:pStyle w:val="DocumentBody"/>
      </w:pPr>
      <w:r>
        <w:t>В департаменте градостроительной политики добавили, что программа реновации реализуется в Москве с 2017 года. По этой программе планируется расселить около 1 миллиона человек из более чем 5 тысяч старых домов. В частности, в 2026-2028 году в новые дома переедут около 215 тысяч горожан, говорил ранее мэр столицы Сергей Собянин.</w:t>
      </w:r>
    </w:p>
    <w:p w:rsidR="00986E95" w:rsidRDefault="002F5861" w:rsidP="00986E95">
      <w:hyperlink r:id="rId44" w:history="1">
        <w:r w:rsidR="00986E95">
          <w:rPr>
            <w:rStyle w:val="DocumentOriginalLink"/>
          </w:rPr>
          <w:t>https://ria.ru/20251223/moskva-2063984358.html</w:t>
        </w:r>
      </w:hyperlink>
    </w:p>
    <w:p w:rsidR="00986E95" w:rsidRDefault="00986E95" w:rsidP="00986E95">
      <w:r>
        <w:rPr>
          <w:sz w:val="18"/>
        </w:rPr>
        <w:t>назад: </w:t>
      </w:r>
      <w:hyperlink w:anchor="ref_toc" w:history="1">
        <w:r>
          <w:rPr>
            <w:rStyle w:val="NavigationLink"/>
          </w:rPr>
          <w:t>оглавление</w:t>
        </w:r>
      </w:hyperlink>
    </w:p>
    <w:p w:rsidR="00986E95" w:rsidRDefault="00986E95" w:rsidP="00986E95">
      <w:pPr>
        <w:pStyle w:val="4"/>
      </w:pPr>
      <w:bookmarkStart w:id="92" w:name="_Toc217412648"/>
      <w:bookmarkStart w:id="93" w:name="_Toc217459018"/>
      <w:bookmarkStart w:id="94" w:name="_Toc217412625"/>
      <w:bookmarkStart w:id="95" w:name="_Toc217412606"/>
      <w:r>
        <w:rPr>
          <w:rStyle w:val="DocumentDate"/>
        </w:rPr>
        <w:t>23.12.2025</w:t>
      </w:r>
      <w:r>
        <w:br/>
      </w:r>
      <w:r>
        <w:rPr>
          <w:rStyle w:val="DocumentSource"/>
        </w:rPr>
        <w:t>ИНТЕРФАКС (</w:t>
      </w:r>
      <w:proofErr w:type="spellStart"/>
      <w:r>
        <w:rPr>
          <w:rStyle w:val="DocumentSource"/>
        </w:rPr>
        <w:t>Interfax-Russia.Ru</w:t>
      </w:r>
      <w:proofErr w:type="spellEnd"/>
      <w:r>
        <w:rPr>
          <w:rStyle w:val="DocumentSource"/>
        </w:rPr>
        <w:t>)</w:t>
      </w:r>
      <w:r>
        <w:br/>
      </w:r>
      <w:r>
        <w:rPr>
          <w:rStyle w:val="DocumentName"/>
        </w:rPr>
        <w:t>Второй вестибюль станции метро "Кожуховская" построят в Москве</w:t>
      </w:r>
      <w:bookmarkEnd w:id="92"/>
      <w:bookmarkEnd w:id="93"/>
    </w:p>
    <w:p w:rsidR="00986E95" w:rsidRDefault="00986E95" w:rsidP="00986E95">
      <w:pPr>
        <w:pStyle w:val="DocumentBody"/>
      </w:pPr>
      <w:r>
        <w:t>Еще один выход появится у станции метро "Кожуховская" столичного метрополитена, сообщает пресс-служба градостроительного комплекса Москвы.</w:t>
      </w:r>
    </w:p>
    <w:p w:rsidR="00986E95" w:rsidRDefault="00986E95" w:rsidP="00986E95">
      <w:pPr>
        <w:pStyle w:val="DocumentBody"/>
      </w:pPr>
      <w:r>
        <w:t>"Город утвердил проект планировки территории (ППТ) для строительства второго вестибюля станции метро "Кожуховская" Люблинско-</w:t>
      </w:r>
      <w:proofErr w:type="spellStart"/>
      <w:r>
        <w:t>Дмитровской</w:t>
      </w:r>
      <w:proofErr w:type="spellEnd"/>
      <w:r>
        <w:t xml:space="preserve"> линии", - говорится в сообщении.</w:t>
      </w:r>
    </w:p>
    <w:p w:rsidR="00986E95" w:rsidRDefault="00986E95" w:rsidP="00986E95">
      <w:pPr>
        <w:pStyle w:val="DocumentBody"/>
      </w:pPr>
      <w:r>
        <w:t xml:space="preserve">Как уточнил </w:t>
      </w:r>
      <w:proofErr w:type="spellStart"/>
      <w:r>
        <w:t>заммэра</w:t>
      </w:r>
      <w:proofErr w:type="spellEnd"/>
      <w:r>
        <w:t xml:space="preserve"> столицы Владимир Ефимов, он появится вдоль </w:t>
      </w:r>
      <w:proofErr w:type="spellStart"/>
      <w:r>
        <w:t>Южнопортовой</w:t>
      </w:r>
      <w:proofErr w:type="spellEnd"/>
      <w:r>
        <w:t xml:space="preserve"> улицы у пересечения с 6-й Кожуховской.</w:t>
      </w:r>
    </w:p>
    <w:p w:rsidR="00986E95" w:rsidRDefault="00986E95" w:rsidP="00986E95">
      <w:pPr>
        <w:pStyle w:val="DocumentBody"/>
      </w:pPr>
      <w:r>
        <w:t xml:space="preserve">Проект предполагает </w:t>
      </w:r>
      <w:r>
        <w:rPr>
          <w:b/>
        </w:rPr>
        <w:t>строительство</w:t>
      </w:r>
      <w:r>
        <w:t xml:space="preserve"> четырех выходов со станции. Из нового вестибюля, оснащенного эскалаторами, можно будет пройти на обе стороны </w:t>
      </w:r>
      <w:proofErr w:type="spellStart"/>
      <w:r>
        <w:t>Южнопортовой</w:t>
      </w:r>
      <w:proofErr w:type="spellEnd"/>
      <w:r>
        <w:t xml:space="preserve"> улицы, как к жилым и общественным зданиям, так и к остановкам наземного транспорта.</w:t>
      </w:r>
    </w:p>
    <w:p w:rsidR="00986E95" w:rsidRDefault="00986E95" w:rsidP="00986E95">
      <w:pPr>
        <w:pStyle w:val="DocumentBody"/>
      </w:pPr>
      <w:r>
        <w:t xml:space="preserve">Глава департамента градостроительной политики в свою очередь добавил, что также предусмотрено возведение внеуличного пешеходного перехода под улицей </w:t>
      </w:r>
      <w:proofErr w:type="spellStart"/>
      <w:r>
        <w:t>Южнопортовой</w:t>
      </w:r>
      <w:proofErr w:type="spellEnd"/>
      <w:r>
        <w:t xml:space="preserve">, примыкающего к действующему вестибюлю станции "Кожуховская", включая лестничный сход в районе дома № 3 по </w:t>
      </w:r>
      <w:proofErr w:type="spellStart"/>
      <w:r>
        <w:t>Южнопортовой</w:t>
      </w:r>
      <w:proofErr w:type="spellEnd"/>
      <w:r>
        <w:t xml:space="preserve"> улице.</w:t>
      </w:r>
    </w:p>
    <w:p w:rsidR="00986E95" w:rsidRDefault="002F5861" w:rsidP="00986E95">
      <w:hyperlink r:id="rId45" w:history="1">
        <w:r w:rsidR="00986E95">
          <w:rPr>
            <w:rStyle w:val="DocumentOriginalLink"/>
          </w:rPr>
          <w:t>https://www.interfax-russia.ru/realty/news/vtoroy-vestibyul-stancii-metro-kozhuhovskaya-postroyat-v-moskve</w:t>
        </w:r>
      </w:hyperlink>
    </w:p>
    <w:p w:rsidR="00986E95" w:rsidRDefault="00986E95" w:rsidP="00986E95">
      <w:r>
        <w:rPr>
          <w:sz w:val="18"/>
        </w:rPr>
        <w:t>назад: </w:t>
      </w:r>
      <w:hyperlink w:anchor="ref_toc" w:history="1">
        <w:r>
          <w:rPr>
            <w:rStyle w:val="NavigationLink"/>
          </w:rPr>
          <w:t>оглавление</w:t>
        </w:r>
      </w:hyperlink>
    </w:p>
    <w:p w:rsidR="00986E95" w:rsidRDefault="00986E95" w:rsidP="00986E95">
      <w:pPr>
        <w:pStyle w:val="4"/>
      </w:pPr>
      <w:bookmarkStart w:id="96" w:name="_Toc217412658"/>
      <w:bookmarkStart w:id="97" w:name="_Toc217459019"/>
      <w:r>
        <w:rPr>
          <w:rStyle w:val="DocumentDate"/>
        </w:rPr>
        <w:t>23.12.2025</w:t>
      </w:r>
      <w:r>
        <w:br/>
      </w:r>
      <w:r>
        <w:rPr>
          <w:rStyle w:val="DocumentSource"/>
        </w:rPr>
        <w:t>ИНТЕРФАКС (</w:t>
      </w:r>
      <w:proofErr w:type="spellStart"/>
      <w:r>
        <w:rPr>
          <w:rStyle w:val="DocumentSource"/>
        </w:rPr>
        <w:t>Interfax-Russia.Ru</w:t>
      </w:r>
      <w:proofErr w:type="spellEnd"/>
      <w:r>
        <w:rPr>
          <w:rStyle w:val="DocumentSource"/>
        </w:rPr>
        <w:t>)</w:t>
      </w:r>
      <w:r>
        <w:br/>
      </w:r>
      <w:r>
        <w:rPr>
          <w:rStyle w:val="DocumentName"/>
        </w:rPr>
        <w:t xml:space="preserve">Устройство котлована для строительства нового </w:t>
      </w:r>
      <w:proofErr w:type="spellStart"/>
      <w:r>
        <w:rPr>
          <w:rStyle w:val="DocumentName"/>
        </w:rPr>
        <w:t>медцентра</w:t>
      </w:r>
      <w:proofErr w:type="spellEnd"/>
      <w:r>
        <w:rPr>
          <w:rStyle w:val="DocumentName"/>
        </w:rPr>
        <w:t xml:space="preserve"> стартовало в Мытищах</w:t>
      </w:r>
      <w:bookmarkEnd w:id="96"/>
      <w:bookmarkEnd w:id="97"/>
    </w:p>
    <w:p w:rsidR="00986E95" w:rsidRDefault="00986E95" w:rsidP="00986E95">
      <w:pPr>
        <w:pStyle w:val="DocumentBody"/>
      </w:pPr>
      <w:r>
        <w:t xml:space="preserve">Подрядчик приступил к устройству котлована в ходе возведения многофункционального медицинского стационара на 786 койко-мест на улице Коминтерна в Мытищах, сообщает пресс-служба подмосковного </w:t>
      </w:r>
      <w:proofErr w:type="spellStart"/>
      <w:r>
        <w:t>Минстройкомплекса</w:t>
      </w:r>
      <w:proofErr w:type="spellEnd"/>
      <w:r>
        <w:t xml:space="preserve"> во вторник.</w:t>
      </w:r>
    </w:p>
    <w:p w:rsidR="00986E95" w:rsidRDefault="00986E95" w:rsidP="00986E95">
      <w:pPr>
        <w:pStyle w:val="DocumentBody"/>
      </w:pPr>
      <w:r>
        <w:t>"На улице Коминтерна городского округа Мытищи строители в рамках первого этапа завершили снос зданий старых корпусов больницы, построенных в 1930-х годах. В настоящее время подрядчик приступил к работам по устройству котлована будущего медицинского центра", - говорится в сообщении.</w:t>
      </w:r>
    </w:p>
    <w:p w:rsidR="00986E95" w:rsidRDefault="00986E95" w:rsidP="00986E95">
      <w:pPr>
        <w:pStyle w:val="DocumentBody"/>
      </w:pPr>
      <w:r>
        <w:t xml:space="preserve">В нем отмечается, что ввод </w:t>
      </w:r>
      <w:proofErr w:type="spellStart"/>
      <w:r>
        <w:t>соцобъекта</w:t>
      </w:r>
      <w:proofErr w:type="spellEnd"/>
      <w:r>
        <w:t xml:space="preserve"> в эксплуатацию намечен на 2030 год.</w:t>
      </w:r>
    </w:p>
    <w:p w:rsidR="00986E95" w:rsidRDefault="00986E95" w:rsidP="00986E95">
      <w:pPr>
        <w:pStyle w:val="DocumentBody"/>
      </w:pPr>
      <w:r>
        <w:t xml:space="preserve">"Здесь построят новое многопрофильное медучреждение - это будет стационар почти на 800 коек общей площадью более 110 тыс. кв. м с родильным домом, сосудистым центром, отделениями терапии и хирургии", - цитирует министра строительного комплекса региона Александра </w:t>
      </w:r>
      <w:proofErr w:type="spellStart"/>
      <w:r>
        <w:t>Туровского</w:t>
      </w:r>
      <w:proofErr w:type="spellEnd"/>
      <w:r>
        <w:t xml:space="preserve"> пресс-служба.</w:t>
      </w:r>
    </w:p>
    <w:p w:rsidR="00986E95" w:rsidRDefault="00986E95" w:rsidP="00986E95">
      <w:pPr>
        <w:pStyle w:val="DocumentBody"/>
      </w:pPr>
      <w:r>
        <w:t>Работы ведут по госпрограмме "Строительство и капитальный ремонт объектов социальной инфраструктуры Московской области" в рамках нацпроекта "Продолжительная и активная жизнь", добавили в ведомстве.</w:t>
      </w:r>
    </w:p>
    <w:p w:rsidR="00986E95" w:rsidRDefault="00986E95" w:rsidP="00986E95">
      <w:pPr>
        <w:pStyle w:val="DocumentBody"/>
      </w:pPr>
      <w:r>
        <w:t xml:space="preserve">Как сообщалось, получать медицинскую помощь в новом лечебном заведении, кроме </w:t>
      </w:r>
      <w:proofErr w:type="spellStart"/>
      <w:r>
        <w:t>мытищинцев</w:t>
      </w:r>
      <w:proofErr w:type="spellEnd"/>
      <w:r>
        <w:t xml:space="preserve">, смогут жители соседних округов: Пушкинского, Щелковского, </w:t>
      </w:r>
      <w:proofErr w:type="spellStart"/>
      <w:r>
        <w:t>Лобненского</w:t>
      </w:r>
      <w:proofErr w:type="spellEnd"/>
      <w:r>
        <w:t xml:space="preserve">, </w:t>
      </w:r>
      <w:proofErr w:type="spellStart"/>
      <w:r>
        <w:t>Фрязинского</w:t>
      </w:r>
      <w:proofErr w:type="spellEnd"/>
      <w:r>
        <w:t>, а также Долгопрудного и Королева. Всего медучреждение будет обслуживать более 1 млн человек.</w:t>
      </w:r>
    </w:p>
    <w:p w:rsidR="00986E95" w:rsidRDefault="00986E95" w:rsidP="00986E95">
      <w:pPr>
        <w:pStyle w:val="DocumentBody"/>
      </w:pPr>
      <w:r>
        <w:t>В январе 2024 года медики городского округа Мытищи рассказали губернатору Подмосковья Андрею Воробьеву о необходимости строительства в муниципалитете нового стационара. Глава региона тогда ответил, что этот вопрос будет проработан.</w:t>
      </w:r>
    </w:p>
    <w:p w:rsidR="00986E95" w:rsidRDefault="002F5861" w:rsidP="00986E95">
      <w:hyperlink r:id="rId46" w:history="1">
        <w:r w:rsidR="00986E95">
          <w:rPr>
            <w:rStyle w:val="DocumentOriginalLink"/>
          </w:rPr>
          <w:t>https://www.interfax-russia.ru/center/novosti-podmoskovya/ustroystvo-kotlovana-dlya-stroitelstva-novogo-medcentra-startovalo-v-mytishchah</w:t>
        </w:r>
      </w:hyperlink>
    </w:p>
    <w:p w:rsidR="00986E95" w:rsidRDefault="00986E95" w:rsidP="00986E95">
      <w:r>
        <w:rPr>
          <w:sz w:val="18"/>
        </w:rPr>
        <w:t>назад: </w:t>
      </w:r>
      <w:hyperlink w:anchor="ref_toc" w:history="1">
        <w:r>
          <w:rPr>
            <w:rStyle w:val="NavigationLink"/>
          </w:rPr>
          <w:t>оглавление</w:t>
        </w:r>
      </w:hyperlink>
    </w:p>
    <w:p w:rsidR="00986E95" w:rsidRDefault="00986E95" w:rsidP="00986E95">
      <w:pPr>
        <w:pStyle w:val="4"/>
      </w:pPr>
      <w:bookmarkStart w:id="98" w:name="_Toc217412660"/>
      <w:bookmarkStart w:id="99" w:name="_Toc217459020"/>
      <w:r>
        <w:rPr>
          <w:rStyle w:val="DocumentDate"/>
        </w:rPr>
        <w:t>23.12.2025</w:t>
      </w:r>
      <w:r>
        <w:br/>
      </w:r>
      <w:r>
        <w:rPr>
          <w:rStyle w:val="DocumentSource"/>
        </w:rPr>
        <w:t>ИНТЕРФАКС (</w:t>
      </w:r>
      <w:proofErr w:type="spellStart"/>
      <w:r>
        <w:rPr>
          <w:rStyle w:val="DocumentSource"/>
        </w:rPr>
        <w:t>Interfax-Russia.Ru</w:t>
      </w:r>
      <w:proofErr w:type="spellEnd"/>
      <w:r>
        <w:rPr>
          <w:rStyle w:val="DocumentSource"/>
        </w:rPr>
        <w:t>)</w:t>
      </w:r>
      <w:r>
        <w:br/>
      </w:r>
      <w:r>
        <w:rPr>
          <w:rStyle w:val="DocumentName"/>
        </w:rPr>
        <w:t>Участки для строительства дорог в Подмосковье теперь можно оформить онлайн</w:t>
      </w:r>
      <w:bookmarkEnd w:id="98"/>
      <w:bookmarkEnd w:id="99"/>
    </w:p>
    <w:p w:rsidR="00986E95" w:rsidRDefault="00986E95" w:rsidP="00986E95">
      <w:pPr>
        <w:pStyle w:val="DocumentBody"/>
      </w:pPr>
      <w:r>
        <w:t xml:space="preserve">Государственные учреждения и казенные предприятия Московской области могут получить земельные участки для строительства объектов транспортной инфраструктуры по заявлению на </w:t>
      </w:r>
      <w:proofErr w:type="spellStart"/>
      <w:r>
        <w:t>регпортале</w:t>
      </w:r>
      <w:proofErr w:type="spellEnd"/>
      <w:r>
        <w:t xml:space="preserve"> </w:t>
      </w:r>
      <w:proofErr w:type="spellStart"/>
      <w:r>
        <w:t>госуслуг</w:t>
      </w:r>
      <w:proofErr w:type="spellEnd"/>
      <w:r>
        <w:t xml:space="preserve">, сообщает пресс-служба министерства </w:t>
      </w:r>
      <w:proofErr w:type="spellStart"/>
      <w:r>
        <w:t>госуправления</w:t>
      </w:r>
      <w:proofErr w:type="spellEnd"/>
      <w:r>
        <w:t>, информационных технологий и связи региона во вторник.</w:t>
      </w:r>
    </w:p>
    <w:p w:rsidR="00986E95" w:rsidRDefault="00986E95" w:rsidP="00986E95">
      <w:pPr>
        <w:pStyle w:val="DocumentBody"/>
      </w:pPr>
      <w:r>
        <w:t xml:space="preserve">"Перевод процесса предоставления земельных участков для строительства дорог полностью в электронный вид позволил сократить срок оказания услуги с 22 до 15 рабочих дней. Благодаря этому государственные учреждения и казенные предприятия Подмосковья могут оперативно оформлять необходимую документацию и быстрее приступать к строительству", - приводятся в сообщении слова главы ведомства Надежды </w:t>
      </w:r>
      <w:proofErr w:type="spellStart"/>
      <w:r>
        <w:t>Куртяник</w:t>
      </w:r>
      <w:proofErr w:type="spellEnd"/>
      <w:r>
        <w:t>.</w:t>
      </w:r>
    </w:p>
    <w:p w:rsidR="00986E95" w:rsidRDefault="00986E95" w:rsidP="00986E95">
      <w:pPr>
        <w:pStyle w:val="DocumentBody"/>
      </w:pPr>
      <w:r>
        <w:t>Отмечается, что участки для строительства транспортной инфраструктуры передают юридическим лицам в постоянное (бессрочное) пользование. Услуга предоставляется бесплатно. Для подачи заявления необходимо авторизоваться через ЕСИА и заполнить электронную форму. Результат поступит в личный кабинет заявителя.</w:t>
      </w:r>
    </w:p>
    <w:p w:rsidR="00986E95" w:rsidRDefault="00986E95" w:rsidP="00986E95">
      <w:pPr>
        <w:pStyle w:val="DocumentBody"/>
      </w:pPr>
      <w:r>
        <w:t>Ранее сообщалось, что в 2022 году в "цифру" перевели оформление договоров аренды земли для строительства дорог в регионе. Это ускорило процесс получения услуги в два раза.</w:t>
      </w:r>
    </w:p>
    <w:p w:rsidR="00986E95" w:rsidRDefault="002F5861" w:rsidP="00986E95">
      <w:hyperlink r:id="rId47" w:history="1">
        <w:r w:rsidR="00986E95">
          <w:rPr>
            <w:rStyle w:val="DocumentOriginalLink"/>
          </w:rPr>
          <w:t>https://www.interfax-russia.ru/center/novosti-podmoskovya/uchastki-dlya-stroitelstva-dorog-v-podmoskove-teper-mozhno-oformit-onlayn</w:t>
        </w:r>
      </w:hyperlink>
    </w:p>
    <w:p w:rsidR="00986E95" w:rsidRDefault="00986E95" w:rsidP="00986E95">
      <w:r>
        <w:rPr>
          <w:sz w:val="18"/>
        </w:rPr>
        <w:t>назад: </w:t>
      </w:r>
      <w:hyperlink w:anchor="ref_toc" w:history="1">
        <w:r>
          <w:rPr>
            <w:rStyle w:val="NavigationLink"/>
          </w:rPr>
          <w:t>оглавление</w:t>
        </w:r>
      </w:hyperlink>
    </w:p>
    <w:p w:rsidR="0041791C" w:rsidRDefault="0041791C" w:rsidP="0041791C">
      <w:pPr>
        <w:pStyle w:val="4"/>
      </w:pPr>
      <w:bookmarkStart w:id="100" w:name="_Toc217412775"/>
      <w:bookmarkStart w:id="101" w:name="_Toc217459021"/>
      <w:r>
        <w:rPr>
          <w:rStyle w:val="DocumentDate"/>
        </w:rPr>
        <w:t>23.12.2025</w:t>
      </w:r>
      <w:r>
        <w:br/>
      </w:r>
      <w:r>
        <w:rPr>
          <w:rStyle w:val="DocumentSource"/>
        </w:rPr>
        <w:t>Ведомости (vedomosti.ru)</w:t>
      </w:r>
      <w:r>
        <w:br/>
      </w:r>
      <w:r>
        <w:rPr>
          <w:rStyle w:val="DocumentName"/>
        </w:rPr>
        <w:t>В Подмосковье строят 470 тыс. кв. м. недвижимости в формате «</w:t>
      </w:r>
      <w:proofErr w:type="spellStart"/>
      <w:r>
        <w:rPr>
          <w:rStyle w:val="DocumentName"/>
        </w:rPr>
        <w:t>Лайт</w:t>
      </w:r>
      <w:proofErr w:type="spellEnd"/>
      <w:r>
        <w:rPr>
          <w:rStyle w:val="DocumentName"/>
        </w:rPr>
        <w:t xml:space="preserve"> </w:t>
      </w:r>
      <w:proofErr w:type="spellStart"/>
      <w:r>
        <w:rPr>
          <w:rStyle w:val="DocumentName"/>
        </w:rPr>
        <w:t>индастриал</w:t>
      </w:r>
      <w:proofErr w:type="spellEnd"/>
      <w:r>
        <w:rPr>
          <w:rStyle w:val="DocumentName"/>
        </w:rPr>
        <w:t>»</w:t>
      </w:r>
      <w:bookmarkEnd w:id="100"/>
      <w:bookmarkEnd w:id="101"/>
    </w:p>
    <w:p w:rsidR="0041791C" w:rsidRDefault="0041791C" w:rsidP="0041791C">
      <w:pPr>
        <w:pStyle w:val="DocumentBody"/>
      </w:pPr>
      <w:r>
        <w:t>В Московской области активно развивается инфраструктура для малой промышленности. Сегодня в регионе в стадии строительства находится 470 тыс. кв. м. недвижимости в формате «</w:t>
      </w:r>
      <w:proofErr w:type="spellStart"/>
      <w:r>
        <w:t>Лайт</w:t>
      </w:r>
      <w:proofErr w:type="spellEnd"/>
      <w:r>
        <w:t xml:space="preserve"> </w:t>
      </w:r>
      <w:proofErr w:type="spellStart"/>
      <w:r>
        <w:t>индастриал</w:t>
      </w:r>
      <w:proofErr w:type="spellEnd"/>
      <w:r>
        <w:t>». Об этом сообщила заместитель председателя правительства - министр инвестиций, промышленности и науки Московской области Екатерина Зиновьева.</w:t>
      </w:r>
    </w:p>
    <w:p w:rsidR="0041791C" w:rsidRDefault="0041791C" w:rsidP="0041791C">
      <w:pPr>
        <w:pStyle w:val="DocumentBody"/>
      </w:pPr>
      <w:r>
        <w:t>«На разной стадии строительства на территории Подмосковья находится семь новых площадок в формате «</w:t>
      </w:r>
      <w:proofErr w:type="spellStart"/>
      <w:r>
        <w:t>Лайт</w:t>
      </w:r>
      <w:proofErr w:type="spellEnd"/>
      <w:r>
        <w:t xml:space="preserve"> </w:t>
      </w:r>
      <w:proofErr w:type="spellStart"/>
      <w:r>
        <w:t>индастриал</w:t>
      </w:r>
      <w:proofErr w:type="spellEnd"/>
      <w:r>
        <w:t>». Совокупная площадь промышленной недвижимости на этих площадках составит более 470 тыс. кв. м. После ввода всех объектов в эксплуатацию общая площадь «</w:t>
      </w:r>
      <w:proofErr w:type="spellStart"/>
      <w:r>
        <w:t>Лайт</w:t>
      </w:r>
      <w:proofErr w:type="spellEnd"/>
      <w:r>
        <w:t xml:space="preserve"> </w:t>
      </w:r>
      <w:proofErr w:type="spellStart"/>
      <w:r>
        <w:t>индастриал</w:t>
      </w:r>
      <w:proofErr w:type="spellEnd"/>
      <w:r>
        <w:t>» в Московской области поставит порядка 850 тыс. кв. м.», - рассказала зампред Екатерина Зиновьева.</w:t>
      </w:r>
    </w:p>
    <w:p w:rsidR="0041791C" w:rsidRDefault="0041791C" w:rsidP="0041791C">
      <w:pPr>
        <w:pStyle w:val="DocumentBody"/>
      </w:pPr>
      <w:r>
        <w:t>Она также напомнила, что сейчас в регионе уже действует 6 площадок в формате «</w:t>
      </w:r>
      <w:proofErr w:type="spellStart"/>
      <w:r>
        <w:t>Лайт</w:t>
      </w:r>
      <w:proofErr w:type="spellEnd"/>
      <w:r>
        <w:t xml:space="preserve"> </w:t>
      </w:r>
      <w:proofErr w:type="spellStart"/>
      <w:r>
        <w:t>индастриал</w:t>
      </w:r>
      <w:proofErr w:type="spellEnd"/>
      <w:r>
        <w:t>». Это готовые промышленные помещения со всей необходимой инфраструктурой для запуска производства: от мощностей и коммунальных сетей, до телекоммуникационного оснащения. Формат готовых промышленных боксов позволяет запускать производства в кратчайшие сроки - в течение 3 месяцев.</w:t>
      </w:r>
    </w:p>
    <w:p w:rsidR="0041791C" w:rsidRDefault="002F5861" w:rsidP="0041791C">
      <w:hyperlink r:id="rId48" w:history="1">
        <w:r w:rsidR="0041791C">
          <w:rPr>
            <w:rStyle w:val="DocumentOriginalLink"/>
          </w:rPr>
          <w:t>https://www.vedomosti.ru/press_releases/2025/12/23/v-podmoskove-stroyat-470-tis-kv-m-nedvizhimosti-v-formate-lait-indastrial</w:t>
        </w:r>
      </w:hyperlink>
    </w:p>
    <w:p w:rsidR="0041791C" w:rsidRDefault="0041791C" w:rsidP="0041791C">
      <w:r>
        <w:rPr>
          <w:sz w:val="18"/>
        </w:rPr>
        <w:t>назад: </w:t>
      </w:r>
      <w:hyperlink w:anchor="ref_toc" w:history="1">
        <w:r>
          <w:rPr>
            <w:rStyle w:val="NavigationLink"/>
          </w:rPr>
          <w:t>оглавление</w:t>
        </w:r>
      </w:hyperlink>
    </w:p>
    <w:p w:rsidR="0041791C" w:rsidRDefault="0041791C" w:rsidP="0041791C">
      <w:pPr>
        <w:pStyle w:val="4"/>
      </w:pPr>
      <w:bookmarkStart w:id="102" w:name="_Toc217412801"/>
      <w:bookmarkStart w:id="103" w:name="_Toc217459022"/>
      <w:r>
        <w:rPr>
          <w:rStyle w:val="DocumentDate"/>
        </w:rPr>
        <w:t>23.12.2025</w:t>
      </w:r>
      <w:r>
        <w:br/>
      </w:r>
      <w:r>
        <w:rPr>
          <w:rStyle w:val="DocumentSource"/>
        </w:rPr>
        <w:t>Ведомости (vedomosti.ru)</w:t>
      </w:r>
      <w:r>
        <w:br/>
      </w:r>
      <w:r>
        <w:rPr>
          <w:rStyle w:val="DocumentName"/>
        </w:rPr>
        <w:t>В Московском районе Петербурга построят новую магистраль</w:t>
      </w:r>
      <w:bookmarkEnd w:id="102"/>
      <w:bookmarkEnd w:id="103"/>
    </w:p>
    <w:p w:rsidR="0041791C" w:rsidRDefault="0041791C" w:rsidP="0041791C">
      <w:pPr>
        <w:pStyle w:val="DocumentBody"/>
      </w:pPr>
      <w:r>
        <w:t xml:space="preserve">Власти Санкт-Петербурга утвердили проект планировки с проектом межевания территории для строительства новой улицы в Московском районе. В пресс-службе Смольного уточнили, что решение было принято на рабочем совещании губернатора Александра </w:t>
      </w:r>
      <w:proofErr w:type="spellStart"/>
      <w:r>
        <w:t>Беглова</w:t>
      </w:r>
      <w:proofErr w:type="spellEnd"/>
      <w:r>
        <w:t xml:space="preserve"> с членами городского правительства.</w:t>
      </w:r>
    </w:p>
    <w:p w:rsidR="0041791C" w:rsidRDefault="0041791C" w:rsidP="0041791C">
      <w:pPr>
        <w:pStyle w:val="DocumentBody"/>
      </w:pPr>
      <w:r>
        <w:t xml:space="preserve">Длина проектируемой </w:t>
      </w:r>
      <w:proofErr w:type="spellStart"/>
      <w:r>
        <w:t>четырехполосной</w:t>
      </w:r>
      <w:proofErr w:type="spellEnd"/>
      <w:r>
        <w:t xml:space="preserve"> магистрали, проходящей в документации под рабочим названием «Магистраль № 2», оценивается в 2 км. Ее маршрут свяжет </w:t>
      </w:r>
      <w:proofErr w:type="spellStart"/>
      <w:r>
        <w:t>Пулковское</w:t>
      </w:r>
      <w:proofErr w:type="spellEnd"/>
      <w:r>
        <w:t xml:space="preserve"> шоссе с проездом № 6. В рамках проекта вдоль дороги будут созданы пешеходные зоны и велосипедная дорожка.</w:t>
      </w:r>
    </w:p>
    <w:p w:rsidR="0041791C" w:rsidRDefault="0041791C" w:rsidP="0041791C">
      <w:pPr>
        <w:pStyle w:val="DocumentBody"/>
      </w:pPr>
      <w:r>
        <w:t xml:space="preserve">«Прилегающая к </w:t>
      </w:r>
      <w:proofErr w:type="spellStart"/>
      <w:r>
        <w:t>Пулковскому</w:t>
      </w:r>
      <w:proofErr w:type="spellEnd"/>
      <w:r>
        <w:t xml:space="preserve"> шоссе территория активно застраивается объектами жилой и общественно-деловой застройки. Новые кварталы должны иметь удобное подключение к существующей улично-дорожной сети», - подчеркнул Александр </w:t>
      </w:r>
      <w:proofErr w:type="spellStart"/>
      <w:r>
        <w:t>Беглов</w:t>
      </w:r>
      <w:proofErr w:type="spellEnd"/>
      <w:r>
        <w:t>.</w:t>
      </w:r>
    </w:p>
    <w:p w:rsidR="0041791C" w:rsidRDefault="0041791C" w:rsidP="0041791C">
      <w:pPr>
        <w:pStyle w:val="DocumentBody"/>
      </w:pPr>
      <w:r>
        <w:t xml:space="preserve">Планировкой территории предусмотрено не только возведение новой улицы, но и </w:t>
      </w:r>
      <w:r>
        <w:rPr>
          <w:b/>
        </w:rPr>
        <w:t>строительство</w:t>
      </w:r>
      <w:r>
        <w:t xml:space="preserve"> комплекса инженерных объектов: очистных сооружений для ливневых стоков, подстанции для трансформации электроэнергии и насосной станции. Завершить все строительные работы по объекту в администрации намерены к 2027 г.</w:t>
      </w:r>
    </w:p>
    <w:p w:rsidR="0041791C" w:rsidRDefault="002F5861" w:rsidP="0041791C">
      <w:hyperlink r:id="rId49" w:history="1">
        <w:r w:rsidR="0041791C">
          <w:rPr>
            <w:rStyle w:val="DocumentOriginalLink"/>
          </w:rPr>
          <w:t>https://spb.vedomosti.ru/society/news/2025/12/23/1165803-v-moskovskom-raione-peterburga-postroyat-novuyu-magistral?from=newsline</w:t>
        </w:r>
      </w:hyperlink>
    </w:p>
    <w:p w:rsidR="0041791C" w:rsidRDefault="0041791C" w:rsidP="0041791C">
      <w:r>
        <w:rPr>
          <w:sz w:val="18"/>
        </w:rPr>
        <w:t>назад: </w:t>
      </w:r>
      <w:hyperlink w:anchor="ref_toc" w:history="1">
        <w:r>
          <w:rPr>
            <w:rStyle w:val="NavigationLink"/>
          </w:rPr>
          <w:t>оглавление</w:t>
        </w:r>
      </w:hyperlink>
    </w:p>
    <w:p w:rsidR="00BD1006" w:rsidRDefault="00BD1006" w:rsidP="00BD1006">
      <w:pPr>
        <w:pStyle w:val="4"/>
      </w:pPr>
      <w:bookmarkStart w:id="104" w:name="_Toc217412809"/>
      <w:bookmarkStart w:id="105" w:name="_Toc217459023"/>
      <w:r>
        <w:rPr>
          <w:rStyle w:val="DocumentDate"/>
        </w:rPr>
        <w:t>23.12.2025</w:t>
      </w:r>
      <w:r>
        <w:br/>
      </w:r>
      <w:r>
        <w:rPr>
          <w:rStyle w:val="DocumentSource"/>
        </w:rPr>
        <w:t>Ведомости (vedomosti.ru)</w:t>
      </w:r>
      <w:r>
        <w:br/>
      </w:r>
      <w:r>
        <w:rPr>
          <w:rStyle w:val="DocumentName"/>
        </w:rPr>
        <w:t xml:space="preserve">Ленобласть выполнит свои обязательства по строительству метро в </w:t>
      </w:r>
      <w:proofErr w:type="spellStart"/>
      <w:r>
        <w:rPr>
          <w:rStyle w:val="DocumentName"/>
        </w:rPr>
        <w:t>Кудрово</w:t>
      </w:r>
      <w:proofErr w:type="spellEnd"/>
      <w:r>
        <w:rPr>
          <w:rStyle w:val="DocumentName"/>
        </w:rPr>
        <w:t xml:space="preserve"> до конца 2027 года</w:t>
      </w:r>
      <w:bookmarkEnd w:id="104"/>
      <w:bookmarkEnd w:id="105"/>
    </w:p>
    <w:p w:rsidR="00BD1006" w:rsidRDefault="00BD1006" w:rsidP="00BD1006">
      <w:pPr>
        <w:pStyle w:val="DocumentBody"/>
      </w:pPr>
      <w:r>
        <w:t xml:space="preserve">Ленинградская область выполнит все свои обязательства по строительству метро в </w:t>
      </w:r>
      <w:proofErr w:type="spellStart"/>
      <w:r>
        <w:t>Кудрово</w:t>
      </w:r>
      <w:proofErr w:type="spellEnd"/>
      <w:r>
        <w:t xml:space="preserve"> до конца 2027 г. В частности, регион должен построить подъездные пути, развороты и стоянки, об этом сообщил губернатор Ленобласти Александр Дрозденко в ходе прямой линии с жителями региона.</w:t>
      </w:r>
    </w:p>
    <w:p w:rsidR="00BD1006" w:rsidRDefault="00BD1006" w:rsidP="00BD1006">
      <w:pPr>
        <w:pStyle w:val="DocumentBody"/>
      </w:pPr>
      <w:r>
        <w:t>«Город цифры называет разные, сейчас называет 2029 год. Мне уже трудно что-то говорить за город. Мы всю свою часть, что от Ленинградской области зависит, как мы давали обязательства до конца 2027 года, мы все свои обязательства - и подъездные пути, и развороты, и стоянки - мы все это выполним», - сказал он.</w:t>
      </w:r>
    </w:p>
    <w:p w:rsidR="00BD1006" w:rsidRDefault="00BD1006" w:rsidP="00BD1006">
      <w:pPr>
        <w:pStyle w:val="DocumentBody"/>
      </w:pPr>
      <w:r>
        <w:t xml:space="preserve">В октябре текущего года Ленинградская область приступила к процессу изъятия объектов недвижимости для строительства новой ветки метро в </w:t>
      </w:r>
      <w:proofErr w:type="spellStart"/>
      <w:r>
        <w:t>Кудрово</w:t>
      </w:r>
      <w:proofErr w:type="spellEnd"/>
      <w:r>
        <w:t>. Речь идет о 73 объектах, которые были определены во время проектирования, чтобы удобно расположить станцию и вход в нее.</w:t>
      </w:r>
    </w:p>
    <w:p w:rsidR="00BD1006" w:rsidRDefault="00BD1006" w:rsidP="00BD1006">
      <w:pPr>
        <w:pStyle w:val="DocumentBody"/>
      </w:pPr>
      <w:r>
        <w:t>Напомним, в ноябре председатель комитета по градостроительству и архитектуре города Юлия Киселева сообщала, что окончание строительства продолжения «оранжевой» ветки до станции метро «</w:t>
      </w:r>
      <w:proofErr w:type="spellStart"/>
      <w:r>
        <w:t>Кудрово</w:t>
      </w:r>
      <w:proofErr w:type="spellEnd"/>
      <w:r>
        <w:t>» сдвинется вправо. Так, если раньше оно было запланировано до 2030 г., то после корректировки срок увеличился до 2034 г.</w:t>
      </w:r>
    </w:p>
    <w:p w:rsidR="00BD1006" w:rsidRDefault="00BD1006" w:rsidP="00BD1006">
      <w:pPr>
        <w:pStyle w:val="DocumentBody"/>
      </w:pPr>
      <w:r>
        <w:t>В 2024 г. в комитете по строительству Петербурга сообщали, что проектную документацию для станции метро «</w:t>
      </w:r>
      <w:proofErr w:type="spellStart"/>
      <w:r>
        <w:t>Кудрово</w:t>
      </w:r>
      <w:proofErr w:type="spellEnd"/>
      <w:r>
        <w:t>» планируют разработать к концу 2026 г. После этого «Метрострой Северной столицы» приступит к подготовке рабочей документации для строительных работ, но это произойдет уже в 2027 г.</w:t>
      </w:r>
    </w:p>
    <w:p w:rsidR="00BD1006" w:rsidRDefault="002F5861" w:rsidP="00BD1006">
      <w:hyperlink r:id="rId50" w:history="1">
        <w:r w:rsidR="00BD1006">
          <w:rPr>
            <w:rStyle w:val="DocumentOriginalLink"/>
          </w:rPr>
          <w:t>https://spb.vedomosti.ru/society/news/2025/12/23/1165626-lenoblast-vipolnit-svoi-obyazatelstva?from=newsline</w:t>
        </w:r>
      </w:hyperlink>
    </w:p>
    <w:p w:rsidR="00BD1006" w:rsidRDefault="00BD1006" w:rsidP="00BD1006">
      <w:r>
        <w:rPr>
          <w:sz w:val="18"/>
        </w:rPr>
        <w:t>назад: </w:t>
      </w:r>
      <w:hyperlink w:anchor="ref_toc" w:history="1">
        <w:r>
          <w:rPr>
            <w:rStyle w:val="NavigationLink"/>
          </w:rPr>
          <w:t>оглавление</w:t>
        </w:r>
      </w:hyperlink>
    </w:p>
    <w:p w:rsidR="00986E95" w:rsidRDefault="00986E95" w:rsidP="00986E95">
      <w:pPr>
        <w:pStyle w:val="4"/>
      </w:pPr>
      <w:bookmarkStart w:id="106" w:name="_Toc217459024"/>
      <w:r>
        <w:rPr>
          <w:rStyle w:val="DocumentDate"/>
        </w:rPr>
        <w:t>23.12.2025</w:t>
      </w:r>
      <w:r>
        <w:br/>
      </w:r>
      <w:r w:rsidR="00C80205">
        <w:rPr>
          <w:rStyle w:val="DocumentSource"/>
        </w:rPr>
        <w:t>РИА Новости</w:t>
      </w:r>
      <w:r>
        <w:br/>
      </w:r>
      <w:r>
        <w:rPr>
          <w:rStyle w:val="DocumentName"/>
        </w:rPr>
        <w:t xml:space="preserve">Около 18 млрд </w:t>
      </w:r>
      <w:proofErr w:type="spellStart"/>
      <w:r>
        <w:rPr>
          <w:rStyle w:val="DocumentName"/>
        </w:rPr>
        <w:t>руб</w:t>
      </w:r>
      <w:proofErr w:type="spellEnd"/>
      <w:r>
        <w:rPr>
          <w:rStyle w:val="DocumentName"/>
        </w:rPr>
        <w:t xml:space="preserve"> вложено в строительство Ленского моста в Якутии</w:t>
      </w:r>
      <w:bookmarkEnd w:id="94"/>
      <w:bookmarkEnd w:id="106"/>
    </w:p>
    <w:p w:rsidR="00986E95" w:rsidRDefault="00986E95" w:rsidP="00986E95">
      <w:pPr>
        <w:pStyle w:val="DocumentBody"/>
      </w:pPr>
      <w:r>
        <w:t xml:space="preserve">Около 18 миллиардов рублей вложено в строительство моста через реку Лена в Якутии, в ближайшие три года из федерального бюджета на реализацию проекта будет выделено свыше 40 миллиардов рублей, заявил глава региона </w:t>
      </w:r>
      <w:proofErr w:type="spellStart"/>
      <w:r>
        <w:t>Айсен</w:t>
      </w:r>
      <w:proofErr w:type="spellEnd"/>
      <w:r>
        <w:t xml:space="preserve"> Николаев в ходе ежегодного послания государственному собранию Якутии.</w:t>
      </w:r>
    </w:p>
    <w:p w:rsidR="00986E95" w:rsidRDefault="00986E95" w:rsidP="00986E95">
      <w:pPr>
        <w:pStyle w:val="DocumentBody"/>
      </w:pPr>
      <w:r>
        <w:t xml:space="preserve">Глава региона во вторник озвучил послание депутатам регионального </w:t>
      </w:r>
      <w:proofErr w:type="gramStart"/>
      <w:r>
        <w:t>парламента .</w:t>
      </w:r>
      <w:proofErr w:type="gramEnd"/>
      <w:r>
        <w:t xml:space="preserve"> Николаев отметил, что региональные власти в 2026 году продолжат работу над улучшением транспортной доступности Якутии и интеграции в федеральную транспортную систему. В частности, за год строительства Ленского моста отмечен хороший прогресс. По словам Николаева, на правом берегу реки Лены ведется подготовка оснований для опор, на левом берегу собрана первая водонепроницаемая конструкция для установки опор моста в русле. Данная технология впервые используется в российском мостостроении. Уже возведена первая из 26 опор моста.</w:t>
      </w:r>
    </w:p>
    <w:p w:rsidR="00986E95" w:rsidRDefault="00986E95" w:rsidP="00986E95">
      <w:pPr>
        <w:pStyle w:val="DocumentBody"/>
      </w:pPr>
      <w:r>
        <w:t xml:space="preserve">"В общей сложности в проект уже инвестировано около 18 миллиардов рублей, включая 4,3 миллиарда рублей средств инвестора. В 2026 году намечено установить еще две защитные конструкции и начать работы непосредственно в русле реки, а также строительство опор и пролетных строений эстакады. В течение ближайших трех лет из федерального бюджета будет выделено свыше 40 миллиардов рублей. Правительству республики необходимо обеспечить </w:t>
      </w:r>
      <w:proofErr w:type="spellStart"/>
      <w:r>
        <w:t>софинансирование</w:t>
      </w:r>
      <w:proofErr w:type="spellEnd"/>
      <w:r>
        <w:t xml:space="preserve"> из регионального бюджета в полном объеме", - рассказал глава региона.</w:t>
      </w:r>
    </w:p>
    <w:p w:rsidR="00986E95" w:rsidRDefault="00986E95" w:rsidP="00986E95">
      <w:pPr>
        <w:pStyle w:val="DocumentBody"/>
      </w:pPr>
      <w:r>
        <w:t>В октябре в Якутии забили первую буронабивную сваю под опоры Ленского моста, дан старт основному циклу работ по строительству объекта. Весной после ледохода должны начаться работы в русле реки Лена.</w:t>
      </w:r>
    </w:p>
    <w:p w:rsidR="00986E95" w:rsidRDefault="00986E95" w:rsidP="00986E95">
      <w:pPr>
        <w:pStyle w:val="DocumentBody"/>
      </w:pPr>
      <w:r>
        <w:t xml:space="preserve">По концессионному соглашению между правительством республики и группой "ВИС" автомобильный переход через реку Лену будет выполнен в виде </w:t>
      </w:r>
      <w:proofErr w:type="spellStart"/>
      <w:r>
        <w:t>трехпилонной</w:t>
      </w:r>
      <w:proofErr w:type="spellEnd"/>
      <w:r>
        <w:t xml:space="preserve"> вантовой конструкции. Общая протяженность мостового перехода составит 14,7 километра, в том числе с русловой частью длиной более трех километров. Согласно прогнозам, пропускная способность моста составит 6067 автомобилей в сутки.</w:t>
      </w:r>
    </w:p>
    <w:p w:rsidR="00986E95" w:rsidRDefault="00986E95" w:rsidP="00986E95">
      <w:pPr>
        <w:pStyle w:val="DocumentBody"/>
      </w:pPr>
      <w:r>
        <w:t xml:space="preserve">Стоимость проекта составляет 130 миллиардов рублей. </w:t>
      </w:r>
      <w:proofErr w:type="spellStart"/>
      <w:r>
        <w:t>Инвестпроект</w:t>
      </w:r>
      <w:proofErr w:type="spellEnd"/>
      <w:r>
        <w:t xml:space="preserve"> вошел в национальную программу развития Дальнего Востока. Завершение строительства запланировано на 2028 год.</w:t>
      </w:r>
    </w:p>
    <w:p w:rsidR="00986E95" w:rsidRDefault="00986E95" w:rsidP="00986E95">
      <w:r>
        <w:rPr>
          <w:sz w:val="18"/>
        </w:rPr>
        <w:t>назад: </w:t>
      </w:r>
      <w:hyperlink w:anchor="ref_toc" w:history="1">
        <w:r>
          <w:rPr>
            <w:rStyle w:val="NavigationLink"/>
          </w:rPr>
          <w:t>оглавление</w:t>
        </w:r>
      </w:hyperlink>
    </w:p>
    <w:p w:rsidR="00BD1006" w:rsidRDefault="00BD1006" w:rsidP="00BD1006">
      <w:pPr>
        <w:pStyle w:val="4"/>
      </w:pPr>
      <w:bookmarkStart w:id="107" w:name="_Toc217412729"/>
      <w:bookmarkStart w:id="108" w:name="_Toc217459025"/>
      <w:r>
        <w:rPr>
          <w:rStyle w:val="DocumentDate"/>
        </w:rPr>
        <w:t>23.12.2025</w:t>
      </w:r>
      <w:r>
        <w:br/>
      </w:r>
      <w:r>
        <w:rPr>
          <w:rStyle w:val="DocumentSource"/>
        </w:rPr>
        <w:t>ТАСС</w:t>
      </w:r>
      <w:r>
        <w:br/>
      </w:r>
      <w:r>
        <w:rPr>
          <w:rStyle w:val="DocumentName"/>
        </w:rPr>
        <w:t>В Якутии введут рекордные объемы жилья в 2025 году</w:t>
      </w:r>
      <w:bookmarkEnd w:id="107"/>
      <w:bookmarkEnd w:id="108"/>
    </w:p>
    <w:p w:rsidR="00BD1006" w:rsidRDefault="00BD1006" w:rsidP="00BD1006">
      <w:pPr>
        <w:pStyle w:val="5"/>
      </w:pPr>
      <w:r>
        <w:t xml:space="preserve">Власти Якутии ожидают в 2025 году ввод не менее 800 тыс. кв. м жилья, данные показатели станут рекордными. Об этом сообщил глава региона </w:t>
      </w:r>
      <w:proofErr w:type="spellStart"/>
      <w:r>
        <w:t>Айсен</w:t>
      </w:r>
      <w:proofErr w:type="spellEnd"/>
      <w:r>
        <w:t xml:space="preserve"> Николаев, выступая с посланием Госсобранию республики.</w:t>
      </w:r>
    </w:p>
    <w:p w:rsidR="00BD1006" w:rsidRDefault="00BD1006" w:rsidP="00BD1006">
      <w:pPr>
        <w:pStyle w:val="DocumentBody"/>
      </w:pPr>
      <w:r>
        <w:t>"В этом году в строительном комплексе, несмотря на все проблемы, ожидается новый рекорд - по итогам года будет введено не менее 800 тыс. кв. м жилья", - сказал Николаев.</w:t>
      </w:r>
    </w:p>
    <w:p w:rsidR="00BD1006" w:rsidRDefault="00BD1006" w:rsidP="00BD1006">
      <w:pPr>
        <w:pStyle w:val="DocumentBody"/>
      </w:pPr>
      <w:r>
        <w:t>Рекордные за всю историю 752 тыс. кв. м жилья были введены в Якутии в 2024 году. Строители смогли побить рекорд 1990 года, когда было введено 744 тыс. кв. м.</w:t>
      </w:r>
    </w:p>
    <w:p w:rsidR="00BD1006" w:rsidRDefault="00BD1006" w:rsidP="00BD1006">
      <w:pPr>
        <w:pStyle w:val="DocumentBody"/>
      </w:pPr>
      <w:r>
        <w:t>Как уточнили в региональном правительстве, по программе "Жилье" нацпроекта "Инфраструктура для жизни" на 2025 год плановое значение ввода жилья для республики составляет 690 тыс. кв. м. За последние 10 лет в республике построено более 6,5 млн кв. м жилья.</w:t>
      </w:r>
    </w:p>
    <w:p w:rsidR="00BD1006" w:rsidRPr="00BD1006" w:rsidRDefault="002F5861" w:rsidP="00BD1006">
      <w:pPr>
        <w:rPr>
          <w:rStyle w:val="DocumentOriginalLink"/>
        </w:rPr>
      </w:pPr>
      <w:hyperlink r:id="rId51" w:history="1">
        <w:r w:rsidR="00BD1006" w:rsidRPr="00BD1006">
          <w:rPr>
            <w:rStyle w:val="DocumentOriginalLink"/>
          </w:rPr>
          <w:t>https://tass.ru/nedvizhimost/25994159?ysclid=mjjl09fcqm667252156</w:t>
        </w:r>
      </w:hyperlink>
      <w:r w:rsidR="00BD1006">
        <w:rPr>
          <w:rStyle w:val="DocumentOriginalLink"/>
        </w:rPr>
        <w:t xml:space="preserve"> </w:t>
      </w:r>
    </w:p>
    <w:p w:rsidR="00BD1006" w:rsidRDefault="00BD1006" w:rsidP="00BD1006">
      <w:r>
        <w:rPr>
          <w:sz w:val="18"/>
        </w:rPr>
        <w:t>назад: </w:t>
      </w:r>
      <w:hyperlink w:anchor="ref_toc" w:history="1">
        <w:r>
          <w:rPr>
            <w:rStyle w:val="NavigationLink"/>
          </w:rPr>
          <w:t>оглавление</w:t>
        </w:r>
      </w:hyperlink>
    </w:p>
    <w:p w:rsidR="00986E95" w:rsidRDefault="00986E95" w:rsidP="00986E95">
      <w:pPr>
        <w:pStyle w:val="4"/>
      </w:pPr>
      <w:bookmarkStart w:id="109" w:name="_Toc217459026"/>
      <w:r>
        <w:rPr>
          <w:rStyle w:val="DocumentDate"/>
        </w:rPr>
        <w:t>23.12.2025</w:t>
      </w:r>
      <w:r>
        <w:br/>
      </w:r>
      <w:r>
        <w:rPr>
          <w:rStyle w:val="DocumentSource"/>
        </w:rPr>
        <w:t>ТАСС</w:t>
      </w:r>
      <w:r>
        <w:br/>
      </w:r>
      <w:r>
        <w:rPr>
          <w:rStyle w:val="DocumentName"/>
        </w:rPr>
        <w:t>В Башкирии сдали первый дом по договору комплексного развития территорий</w:t>
      </w:r>
      <w:bookmarkEnd w:id="95"/>
      <w:bookmarkEnd w:id="109"/>
    </w:p>
    <w:p w:rsidR="00986E95" w:rsidRDefault="00986E95" w:rsidP="00986E95">
      <w:pPr>
        <w:pStyle w:val="DocumentBody"/>
      </w:pPr>
      <w:r>
        <w:t>По количеству реализуемых проектов жилой застройки по КРТ республика занимает лидирующие позиции в стране</w:t>
      </w:r>
    </w:p>
    <w:p w:rsidR="00986E95" w:rsidRDefault="00986E95" w:rsidP="00C80205">
      <w:pPr>
        <w:pStyle w:val="5"/>
      </w:pPr>
      <w:r>
        <w:rPr>
          <w:b/>
        </w:rPr>
        <w:t>Застройщик</w:t>
      </w:r>
      <w:r>
        <w:t xml:space="preserve"> ввел в эксплуатацию первый многоквартирный дом по договору комплексного развития территорий в Башкирии. Об этом сообщил в своем Telegram-канале </w:t>
      </w:r>
      <w:proofErr w:type="spellStart"/>
      <w:r>
        <w:t>и.о</w:t>
      </w:r>
      <w:proofErr w:type="spellEnd"/>
      <w:r>
        <w:t>. министра строительства и архитектуры республики Артем Ковшов.</w:t>
      </w:r>
    </w:p>
    <w:p w:rsidR="00986E95" w:rsidRDefault="00986E95" w:rsidP="00986E95">
      <w:pPr>
        <w:pStyle w:val="DocumentBody"/>
      </w:pPr>
      <w:r>
        <w:t>"Первый дом, возведенный в Башкортостане по договору комплексного развития территорий (КРТ), введен в эксплуатацию! Это первый реализованный проект многоквартирного дома в рамках КРТ, который впервые был заключен в республике в начале 2023 года", - написал он.</w:t>
      </w:r>
    </w:p>
    <w:p w:rsidR="00986E95" w:rsidRDefault="00986E95" w:rsidP="00986E95">
      <w:pPr>
        <w:pStyle w:val="DocumentBody"/>
      </w:pPr>
      <w:r>
        <w:t xml:space="preserve">По данным Ковшова, разрешение на </w:t>
      </w:r>
      <w:r>
        <w:rPr>
          <w:b/>
        </w:rPr>
        <w:t>строительство</w:t>
      </w:r>
      <w:r>
        <w:t xml:space="preserve"> дома было получено в январе 2024 года. "Под данный проект под снос отправился целый квартал аварийных домов общей площадью более 6 га. И вот спустя меньше двух лет в </w:t>
      </w:r>
      <w:proofErr w:type="spellStart"/>
      <w:r>
        <w:t>Черниковке</w:t>
      </w:r>
      <w:proofErr w:type="spellEnd"/>
      <w:r>
        <w:t xml:space="preserve"> по улице Орджоникидзе, 34 на месте двухэтажных аварийных домов вырос красивый 16-этажный многоквартирный дом, который задает новый уровень жилья стандарт-класса", - отметил и. о. министра.</w:t>
      </w:r>
    </w:p>
    <w:p w:rsidR="00986E95" w:rsidRDefault="00986E95" w:rsidP="00986E95">
      <w:pPr>
        <w:pStyle w:val="DocumentBody"/>
      </w:pPr>
      <w:r>
        <w:t xml:space="preserve">Ковшов уточнил, что ООО "Специализированный </w:t>
      </w:r>
      <w:r>
        <w:rPr>
          <w:b/>
        </w:rPr>
        <w:t>застройщик</w:t>
      </w:r>
      <w:r>
        <w:t xml:space="preserve"> - управление комплексной застройки №12 КПД" возведет еще четыре таких дома общей площадью более 39 тыс. кв. м в квартале улиц Орджоникидзе, Уссурийской, Вологодской и Суворова, который застраивается по договору КРТ. "Их </w:t>
      </w:r>
      <w:r>
        <w:rPr>
          <w:b/>
        </w:rPr>
        <w:t>строительство</w:t>
      </w:r>
      <w:r>
        <w:t xml:space="preserve"> сегодня активно идет", - добавил он.</w:t>
      </w:r>
    </w:p>
    <w:p w:rsidR="00986E95" w:rsidRDefault="00986E95" w:rsidP="00986E95">
      <w:pPr>
        <w:pStyle w:val="DocumentBody"/>
      </w:pPr>
      <w:r>
        <w:t xml:space="preserve">По словам </w:t>
      </w:r>
      <w:proofErr w:type="spellStart"/>
      <w:r>
        <w:t>и.о</w:t>
      </w:r>
      <w:proofErr w:type="spellEnd"/>
      <w:r>
        <w:t xml:space="preserve">. министра, в результате комплексного развития предполагается реновация квартала в целом и благоустройство территории, включая детские игровые и спортивные зоны. "Первая функциональная площадка с </w:t>
      </w:r>
      <w:proofErr w:type="spellStart"/>
      <w:r>
        <w:t>воркаут</w:t>
      </w:r>
      <w:proofErr w:type="spellEnd"/>
      <w:r>
        <w:t>-зоной, тренажерами и амфитеатром во дворе нового дома совсем скоро начнет радовать новоселов", - подчеркнул Ковшов.</w:t>
      </w:r>
    </w:p>
    <w:p w:rsidR="00986E95" w:rsidRDefault="00986E95" w:rsidP="00986E95">
      <w:pPr>
        <w:pStyle w:val="DocumentBody"/>
      </w:pPr>
      <w:r>
        <w:t>Он также отметил, что по количеству реализуемых проектов жилой застройки по КРТ Башкортостан занимает лидирующие позиции в стране. В республике заключены 37 договоров с градостроительным потенциалом более 3 млн кв. м.</w:t>
      </w:r>
    </w:p>
    <w:p w:rsidR="00986E95" w:rsidRDefault="002F5861" w:rsidP="00986E95">
      <w:hyperlink r:id="rId52" w:history="1">
        <w:r w:rsidR="00986E95">
          <w:rPr>
            <w:rStyle w:val="DocumentOriginalLink"/>
          </w:rPr>
          <w:t>https://tass.ru/ekonomika/25995405</w:t>
        </w:r>
      </w:hyperlink>
    </w:p>
    <w:p w:rsidR="00986E95" w:rsidRDefault="00986E95" w:rsidP="00986E95">
      <w:r>
        <w:rPr>
          <w:sz w:val="18"/>
        </w:rPr>
        <w:t>назад: </w:t>
      </w:r>
      <w:hyperlink w:anchor="ref_toc" w:history="1">
        <w:r>
          <w:rPr>
            <w:rStyle w:val="NavigationLink"/>
          </w:rPr>
          <w:t>оглавление</w:t>
        </w:r>
      </w:hyperlink>
    </w:p>
    <w:p w:rsidR="00AC1AE8" w:rsidRDefault="00AC1AE8" w:rsidP="00AC1AE8">
      <w:pPr>
        <w:pStyle w:val="4"/>
      </w:pPr>
      <w:bookmarkStart w:id="110" w:name="_Toc217459027"/>
      <w:r>
        <w:rPr>
          <w:rStyle w:val="DocumentDate"/>
        </w:rPr>
        <w:t>23.12.2025</w:t>
      </w:r>
      <w:r>
        <w:br/>
      </w:r>
      <w:r>
        <w:rPr>
          <w:rStyle w:val="DocumentSource"/>
        </w:rPr>
        <w:t>РИА Новости</w:t>
      </w:r>
      <w:r>
        <w:br/>
      </w:r>
      <w:r>
        <w:rPr>
          <w:rStyle w:val="DocumentName"/>
        </w:rPr>
        <w:t>Новое жилье в Ростове будут строить с учетом комплексного развития территории</w:t>
      </w:r>
      <w:bookmarkEnd w:id="90"/>
      <w:bookmarkEnd w:id="110"/>
    </w:p>
    <w:p w:rsidR="00AC1AE8" w:rsidRDefault="00AC1AE8" w:rsidP="00C80205">
      <w:pPr>
        <w:pStyle w:val="5"/>
      </w:pPr>
      <w:r>
        <w:t>Все новые договоры на жилищное строительство в Ростовской агломерации будут заключаться с учетом комплексного развития территории, сообщил журналистам председатель законодательного собрания Ростовской области Александр Ищенко.</w:t>
      </w:r>
    </w:p>
    <w:p w:rsidR="00AC1AE8" w:rsidRDefault="00AC1AE8" w:rsidP="00AC1AE8">
      <w:pPr>
        <w:pStyle w:val="DocumentBody"/>
      </w:pPr>
      <w:r>
        <w:t>Соответствующие изменения в областной закон "О регулировании отдельных отношений в сфере комплексного развития территорий в Ростовской области" депутаты регионального парламента утвердили на заседании во вторник.</w:t>
      </w:r>
    </w:p>
    <w:p w:rsidR="00AC1AE8" w:rsidRDefault="00AC1AE8" w:rsidP="00AC1AE8">
      <w:pPr>
        <w:pStyle w:val="DocumentBody"/>
      </w:pPr>
      <w:r>
        <w:t>Согласно новой градостроительной политике, вся масштабная комплексная застройка в Ростовской области должна вестись вместе с развитием социальной инфраструктуры. Обязанность по строительству школ, детских садов, поликлиник в новых жилых районах возлагается на самих застройщиков.</w:t>
      </w:r>
    </w:p>
    <w:p w:rsidR="00AC1AE8" w:rsidRDefault="00AC1AE8" w:rsidP="00AC1AE8">
      <w:pPr>
        <w:pStyle w:val="DocumentBody"/>
      </w:pPr>
      <w:r>
        <w:t xml:space="preserve">Как уточнил Ищенко, с 1 января 2025 года отдельные полномочия по градостроительной деятельности в Ростове-на-Дону, Батайске, </w:t>
      </w:r>
      <w:proofErr w:type="spellStart"/>
      <w:r>
        <w:t>Аксайском</w:t>
      </w:r>
      <w:proofErr w:type="spellEnd"/>
      <w:r>
        <w:t xml:space="preserve"> и </w:t>
      </w:r>
      <w:proofErr w:type="spellStart"/>
      <w:r>
        <w:t>Мясниковском</w:t>
      </w:r>
      <w:proofErr w:type="spellEnd"/>
      <w:r>
        <w:t xml:space="preserve"> районах с местного уровня власти были переданы на областной уровень. Это касалось выдачи разрешений на строительство объектов капитального строительства и на ввод их в эксплуатацию.</w:t>
      </w:r>
    </w:p>
    <w:p w:rsidR="00AC1AE8" w:rsidRDefault="00AC1AE8" w:rsidP="00AC1AE8">
      <w:pPr>
        <w:pStyle w:val="DocumentBody"/>
      </w:pPr>
      <w:r>
        <w:t>На предыдущем заседании депутаты уточнили критерии масштабного инвестиционного проекта в сфере жилищного строительства, при соблюдении которых застройщик может получить земельный участок без торгов.</w:t>
      </w:r>
    </w:p>
    <w:p w:rsidR="00AC1AE8" w:rsidRDefault="00AC1AE8" w:rsidP="00AC1AE8">
      <w:pPr>
        <w:pStyle w:val="DocumentBody"/>
      </w:pPr>
      <w:r>
        <w:t>Новые поправки, утвержденные во вторник, определяют, что все новые договоры на жилищное строительство в Ростовской агломерации будут заключаться в виде договора о комплексном развитии территории.</w:t>
      </w:r>
    </w:p>
    <w:p w:rsidR="00AC1AE8" w:rsidRDefault="00AC1AE8" w:rsidP="00AC1AE8">
      <w:pPr>
        <w:pStyle w:val="DocumentBody"/>
      </w:pPr>
      <w:r>
        <w:t xml:space="preserve">При заключении договора застройщику будет необходимо взять обязательства либо по строительству за счет собственных средств социальных </w:t>
      </w:r>
      <w:proofErr w:type="gramStart"/>
      <w:r>
        <w:t>объектов</w:t>
      </w:r>
      <w:proofErr w:type="gramEnd"/>
      <w:r>
        <w:t xml:space="preserve"> либо по перечислению в областной бюджет безвозмездного взноса за созданную нагрузку на социальные объекты. А после завершения строительства социальных объектов застройщику будет выплачиваться частичная компенсация затрат на строительство.</w:t>
      </w:r>
    </w:p>
    <w:p w:rsidR="00AC1AE8" w:rsidRDefault="00AC1AE8" w:rsidP="00AC1AE8">
      <w:pPr>
        <w:pStyle w:val="DocumentBody"/>
      </w:pPr>
      <w:r>
        <w:t>"Это очень важное решение, к принятию которого мы подходили достаточно долгий период времени. Шли дискуссии, но в итоге разработчиками была выбрана модель, которая на взгляд депутатов законодательного собрания в полной мере отвечает интересам как развития территории Ростовской агломерации, так и интересам жителей", - подчеркнул Ищенко.</w:t>
      </w:r>
    </w:p>
    <w:p w:rsidR="00AC1AE8" w:rsidRDefault="002F5861" w:rsidP="00AC1AE8">
      <w:hyperlink r:id="rId53" w:history="1">
        <w:r w:rsidR="00AC1AE8">
          <w:rPr>
            <w:rStyle w:val="DocumentOriginalLink"/>
          </w:rPr>
          <w:t>https://ria.ru/20251223/dogovory-2064066184.html</w:t>
        </w:r>
      </w:hyperlink>
    </w:p>
    <w:p w:rsidR="00AC1AE8" w:rsidRDefault="00AC1AE8" w:rsidP="00AC1AE8">
      <w:r>
        <w:rPr>
          <w:sz w:val="18"/>
        </w:rPr>
        <w:t>назад: </w:t>
      </w:r>
      <w:hyperlink w:anchor="ref_toc" w:history="1">
        <w:r>
          <w:rPr>
            <w:rStyle w:val="NavigationLink"/>
          </w:rPr>
          <w:t>оглавление</w:t>
        </w:r>
      </w:hyperlink>
    </w:p>
    <w:p w:rsidR="00AC1AE8" w:rsidRDefault="00AC1AE8" w:rsidP="00AC1AE8">
      <w:pPr>
        <w:pStyle w:val="4"/>
      </w:pPr>
      <w:bookmarkStart w:id="111" w:name="_Toc217459028"/>
      <w:r>
        <w:rPr>
          <w:rStyle w:val="DocumentDate"/>
        </w:rPr>
        <w:t>23.12.2025</w:t>
      </w:r>
      <w:r>
        <w:br/>
      </w:r>
      <w:r>
        <w:rPr>
          <w:rStyle w:val="DocumentSource"/>
        </w:rPr>
        <w:t>ТАСС</w:t>
      </w:r>
      <w:r>
        <w:br/>
      </w:r>
      <w:r>
        <w:rPr>
          <w:rStyle w:val="DocumentName"/>
        </w:rPr>
        <w:t>В Запорожской области усилят контроль за эффективностью строительного сектора</w:t>
      </w:r>
      <w:bookmarkEnd w:id="91"/>
      <w:bookmarkEnd w:id="111"/>
    </w:p>
    <w:p w:rsidR="00AC1AE8" w:rsidRDefault="00AC1AE8" w:rsidP="00AC1AE8">
      <w:pPr>
        <w:pStyle w:val="DocumentBody"/>
      </w:pPr>
      <w:r>
        <w:t>Для этого на государственное автономное учреждение "</w:t>
      </w:r>
      <w:proofErr w:type="spellStart"/>
      <w:r>
        <w:t>Госстройэкспертиза</w:t>
      </w:r>
      <w:proofErr w:type="spellEnd"/>
      <w:r>
        <w:t>" возложены дополнительные функции по строительному контролю</w:t>
      </w:r>
    </w:p>
    <w:p w:rsidR="00AC1AE8" w:rsidRDefault="00AC1AE8" w:rsidP="00C80205">
      <w:pPr>
        <w:pStyle w:val="5"/>
      </w:pPr>
      <w:r>
        <w:t>Контроль за эффективностью трат бюджетных денег и качеством работ в строительном секторе Запорожской области станет комплексным и будет усилен в 2026 году. Для этого на государственное автономное учреждение Запорожской области (ГАУ ЗО) "</w:t>
      </w:r>
      <w:proofErr w:type="spellStart"/>
      <w:r>
        <w:t>Госстройэкспертиза</w:t>
      </w:r>
      <w:proofErr w:type="spellEnd"/>
      <w:r>
        <w:t>" возложены дополнительные функции по строительному контролю, сообщили ТАСС в организации.</w:t>
      </w:r>
    </w:p>
    <w:p w:rsidR="00AC1AE8" w:rsidRDefault="00AC1AE8" w:rsidP="00AC1AE8">
      <w:pPr>
        <w:pStyle w:val="DocumentBody"/>
      </w:pPr>
      <w:r>
        <w:t>Ранее основной задачей организации было проведение экспертизы проектной документации и результатов инженерных изысканий, проверка достоверности определения сметной стоимости объектов капитального строительства. При этом в других регионах РФ эти функции и осуществление строительного контроля выполняют различные организации.</w:t>
      </w:r>
    </w:p>
    <w:p w:rsidR="00AC1AE8" w:rsidRDefault="00AC1AE8" w:rsidP="00AC1AE8">
      <w:pPr>
        <w:pStyle w:val="DocumentBody"/>
      </w:pPr>
      <w:r>
        <w:t>"Мы переходим от роли исключительно проектного консультанта к полноправному участнику процесса возведения объектов, обеспечивая не только проверку документации, но и полноценный контроль качества непосредственно на площадках. Эти меры позволят существенно снизить издержки и повысить эффективность расходования бюджетных средств, гарантировать надежность конструкций, а также ускорить восстановление региона", - сказал директор ГАУ ЗО "</w:t>
      </w:r>
      <w:proofErr w:type="spellStart"/>
      <w:r>
        <w:t>Госстройэкспертиза</w:t>
      </w:r>
      <w:proofErr w:type="spellEnd"/>
      <w:r>
        <w:t>" Андрей Мухин.</w:t>
      </w:r>
    </w:p>
    <w:p w:rsidR="00AC1AE8" w:rsidRDefault="00AC1AE8" w:rsidP="00AC1AE8">
      <w:pPr>
        <w:pStyle w:val="DocumentBody"/>
      </w:pPr>
      <w:r>
        <w:t>Он добавил, что осуществление строительного контроля учреждением "обеспечит комплексный подход к обеспечению высокого качества строительных объектов". По его словам, начата подготовительная работа, включающая адаптацию внутренней структуры, подбор квалифицированного персонала и изучение нужд рынка, особенно в части восстановительных работ инфраструктурных объектов.</w:t>
      </w:r>
    </w:p>
    <w:p w:rsidR="00AC1AE8" w:rsidRDefault="00AC1AE8" w:rsidP="00AC1AE8">
      <w:pPr>
        <w:pStyle w:val="DocumentBody"/>
      </w:pPr>
      <w:r>
        <w:t>Кроме того, ГАУ ЗО "</w:t>
      </w:r>
      <w:proofErr w:type="spellStart"/>
      <w:r>
        <w:t>Госстройэкспертиза</w:t>
      </w:r>
      <w:proofErr w:type="spellEnd"/>
      <w:r>
        <w:t>" в 2025 году выдвинула еще две инициативы перед Министерством строительства России. Учреждение предложило организовать разработку специальных региональных индексов изменения сметной стоимости, позволяющих точнее рассчитывать стоимость строительства в условиях региона. Кроме того, планируется создать перечень местной строительной продукции с фиксированными ценами, способствующий оптимизации затрат и поддержке местных производителей.</w:t>
      </w:r>
    </w:p>
    <w:p w:rsidR="00AC1AE8" w:rsidRDefault="00AC1AE8" w:rsidP="00AC1AE8">
      <w:pPr>
        <w:pStyle w:val="DocumentBody"/>
      </w:pPr>
      <w:r>
        <w:t>При этом в организации подчеркнули, что особое значение приобретает ежеквартальный мониторинг цен на строительные ресурсы. По итогам четвертого квартала 2025 года была обработана и передана федеральному центру - ФАУ "</w:t>
      </w:r>
      <w:proofErr w:type="spellStart"/>
      <w:r>
        <w:t>Главгосэкспертиза</w:t>
      </w:r>
      <w:proofErr w:type="spellEnd"/>
      <w:r>
        <w:t xml:space="preserve"> России" - информация по более чем 300 видам материалов и видов работ, рассказали в пресс-службе запорожской "</w:t>
      </w:r>
      <w:proofErr w:type="spellStart"/>
      <w:r>
        <w:t>Госстройэкспертизы</w:t>
      </w:r>
      <w:proofErr w:type="spellEnd"/>
      <w:r>
        <w:t>".</w:t>
      </w:r>
    </w:p>
    <w:p w:rsidR="00AC1AE8" w:rsidRDefault="002F5861" w:rsidP="00AC1AE8">
      <w:hyperlink r:id="rId54" w:history="1">
        <w:r w:rsidR="00AC1AE8">
          <w:rPr>
            <w:rStyle w:val="DocumentOriginalLink"/>
          </w:rPr>
          <w:t>https://tass.ru/obschestvo/25998599</w:t>
        </w:r>
      </w:hyperlink>
    </w:p>
    <w:p w:rsidR="00AC1AE8" w:rsidRDefault="00AC1AE8" w:rsidP="00AC1AE8">
      <w:r>
        <w:rPr>
          <w:sz w:val="18"/>
        </w:rPr>
        <w:t>назад: </w:t>
      </w:r>
      <w:hyperlink w:anchor="ref_toc" w:history="1">
        <w:r>
          <w:rPr>
            <w:rStyle w:val="NavigationLink"/>
          </w:rPr>
          <w:t>оглавление</w:t>
        </w:r>
      </w:hyperlink>
    </w:p>
    <w:p w:rsidR="00C80205" w:rsidRDefault="00C80205" w:rsidP="00C80205">
      <w:pPr>
        <w:pStyle w:val="4"/>
      </w:pPr>
      <w:bookmarkStart w:id="112" w:name="_Toc217448514"/>
      <w:bookmarkStart w:id="113" w:name="_Toc217459029"/>
      <w:bookmarkStart w:id="114" w:name="_Toc217412731"/>
      <w:bookmarkStart w:id="115" w:name="_Toc217412724"/>
      <w:bookmarkStart w:id="116" w:name="_Toc217412669"/>
      <w:bookmarkStart w:id="117" w:name="_Toc217412639"/>
      <w:bookmarkStart w:id="118" w:name="_Toc217412633"/>
      <w:bookmarkStart w:id="119" w:name="_Toc217412616"/>
      <w:r>
        <w:rPr>
          <w:rStyle w:val="DocumentDate"/>
        </w:rPr>
        <w:t>23.12.2025</w:t>
      </w:r>
      <w:r>
        <w:br/>
      </w:r>
      <w:r>
        <w:rPr>
          <w:rStyle w:val="DocumentSource"/>
        </w:rPr>
        <w:t>Российская газета</w:t>
      </w:r>
      <w:r>
        <w:br/>
      </w:r>
      <w:bookmarkEnd w:id="112"/>
      <w:r w:rsidRPr="00C80205">
        <w:rPr>
          <w:rStyle w:val="DocumentName"/>
        </w:rPr>
        <w:t xml:space="preserve">В Омской области стартует строительство международного аэропорта и </w:t>
      </w:r>
      <w:proofErr w:type="spellStart"/>
      <w:r w:rsidRPr="00C80205">
        <w:rPr>
          <w:rStyle w:val="DocumentName"/>
        </w:rPr>
        <w:t>мегатрассы</w:t>
      </w:r>
      <w:bookmarkEnd w:id="113"/>
      <w:proofErr w:type="spellEnd"/>
    </w:p>
    <w:p w:rsidR="00C80205" w:rsidRDefault="00C80205" w:rsidP="00C80205">
      <w:pPr>
        <w:pStyle w:val="5"/>
      </w:pPr>
      <w:r>
        <w:t>В новом году Омский регион приступает к осуществлению двух грандиозных</w:t>
      </w:r>
      <w:r w:rsidR="00DD581D">
        <w:t xml:space="preserve"> </w:t>
      </w:r>
      <w:r>
        <w:t>проектов. Первый - создание международного аэропорта Омск - Федоровка с</w:t>
      </w:r>
      <w:r w:rsidR="00DD581D">
        <w:t xml:space="preserve"> </w:t>
      </w:r>
      <w:r>
        <w:t xml:space="preserve">инвестициями в размере 51 миллиард рублей. Второй - </w:t>
      </w:r>
      <w:r>
        <w:rPr>
          <w:b/>
        </w:rPr>
        <w:t>строительство</w:t>
      </w:r>
      <w:r>
        <w:t xml:space="preserve"> Северного</w:t>
      </w:r>
      <w:r w:rsidR="00DD581D">
        <w:t xml:space="preserve"> </w:t>
      </w:r>
      <w:r>
        <w:t>обхода Омска, который станет частью трассы "Россия" и обеспечит прямые</w:t>
      </w:r>
      <w:r w:rsidR="00DD581D">
        <w:t xml:space="preserve"> </w:t>
      </w:r>
      <w:r>
        <w:t>выходы транспорта на Монголию и Китай. Цена вопроса - 72,7 миллиарда</w:t>
      </w:r>
      <w:r w:rsidR="00DD581D">
        <w:t xml:space="preserve"> </w:t>
      </w:r>
      <w:r>
        <w:t>рублей.</w:t>
      </w:r>
    </w:p>
    <w:p w:rsidR="00C80205" w:rsidRDefault="00C80205" w:rsidP="00C80205">
      <w:pPr>
        <w:pStyle w:val="DocumentBody"/>
      </w:pPr>
      <w:r>
        <w:t>Об этом в послании к депутатам Законодательного собрания Омской</w:t>
      </w:r>
      <w:r w:rsidR="00DD581D">
        <w:t xml:space="preserve"> </w:t>
      </w:r>
      <w:r>
        <w:t xml:space="preserve">области сообщил губернатор Виталий </w:t>
      </w:r>
      <w:proofErr w:type="spellStart"/>
      <w:r>
        <w:t>Хоценко</w:t>
      </w:r>
      <w:proofErr w:type="spellEnd"/>
      <w:r>
        <w:t>. По его словам, минувший год</w:t>
      </w:r>
      <w:r w:rsidR="00DD581D">
        <w:t xml:space="preserve"> </w:t>
      </w:r>
      <w:r>
        <w:t>укрепил экономику региона, ставшего одним из субъектов-лидеров по освоению</w:t>
      </w:r>
      <w:r w:rsidR="00DD581D">
        <w:t xml:space="preserve"> </w:t>
      </w:r>
      <w:r>
        <w:t>бюджетных средств. Выросли объемы привлечения федеральной помощи, удалось</w:t>
      </w:r>
      <w:r w:rsidR="00DD581D">
        <w:t xml:space="preserve"> </w:t>
      </w:r>
      <w:r>
        <w:t xml:space="preserve">приступить к строительству более 200 новых </w:t>
      </w:r>
      <w:proofErr w:type="spellStart"/>
      <w:r>
        <w:t>соцобъектов</w:t>
      </w:r>
      <w:proofErr w:type="spellEnd"/>
      <w:r>
        <w:t>. На четыре года</w:t>
      </w:r>
      <w:r w:rsidR="00DD581D">
        <w:t xml:space="preserve"> </w:t>
      </w:r>
      <w:r>
        <w:t>нового цикла нацпроектов привлекли около 102 миллиардов рублей.</w:t>
      </w:r>
    </w:p>
    <w:p w:rsidR="00C80205" w:rsidRDefault="00C80205" w:rsidP="00C80205">
      <w:pPr>
        <w:pStyle w:val="DocumentBody"/>
      </w:pPr>
      <w:r>
        <w:t>В новом году в строй войдет новый завод катализаторов. Начнется</w:t>
      </w:r>
      <w:r w:rsidR="00DD581D">
        <w:t xml:space="preserve"> </w:t>
      </w:r>
      <w:r>
        <w:rPr>
          <w:b/>
        </w:rPr>
        <w:t>строительство</w:t>
      </w:r>
      <w:r>
        <w:t xml:space="preserve"> заводов </w:t>
      </w:r>
      <w:proofErr w:type="spellStart"/>
      <w:r>
        <w:t>графитированных</w:t>
      </w:r>
      <w:proofErr w:type="spellEnd"/>
      <w:r>
        <w:t xml:space="preserve"> электродов и сверхкрупных шин. Около</w:t>
      </w:r>
      <w:r w:rsidR="00DD581D">
        <w:t xml:space="preserve"> </w:t>
      </w:r>
      <w:r>
        <w:t>одного миллиарда рублей из федерального бюджета направят на новое</w:t>
      </w:r>
      <w:r w:rsidR="00DD581D">
        <w:t xml:space="preserve"> </w:t>
      </w:r>
      <w:r>
        <w:t>производство беспилотных летательных аппаратов, сообщил губернатор.</w:t>
      </w:r>
    </w:p>
    <w:p w:rsidR="00C80205" w:rsidRDefault="00C80205" w:rsidP="00C80205">
      <w:pPr>
        <w:pStyle w:val="DocumentBody"/>
      </w:pPr>
      <w:r>
        <w:t>В 2026 году Омск будет пребывать в статусе культурной столицы России,</w:t>
      </w:r>
      <w:r w:rsidR="00DD581D">
        <w:t xml:space="preserve"> </w:t>
      </w:r>
      <w:r>
        <w:t>в связи с чем обновят 15 соответствующих объектов. На реализацию программы</w:t>
      </w:r>
      <w:r w:rsidR="00DD581D">
        <w:t xml:space="preserve"> </w:t>
      </w:r>
      <w:r>
        <w:t>до 2028 года из федеральной казны выделили 706 миллионов рублей. Их</w:t>
      </w:r>
      <w:r w:rsidR="00DD581D">
        <w:t xml:space="preserve"> </w:t>
      </w:r>
      <w:r>
        <w:t>направят на модернизацию Омского театра драмы, библиотеки имени А.С.</w:t>
      </w:r>
      <w:r w:rsidR="00DD581D">
        <w:t xml:space="preserve"> </w:t>
      </w:r>
      <w:r>
        <w:t>Пушкина, музеев имени Ф.М. Достоевского и "Старина Сибирская", а также двух</w:t>
      </w:r>
      <w:r w:rsidR="00DD581D">
        <w:t xml:space="preserve"> </w:t>
      </w:r>
      <w:r>
        <w:t>театров.</w:t>
      </w:r>
    </w:p>
    <w:p w:rsidR="00C80205" w:rsidRDefault="00C80205" w:rsidP="00C80205">
      <w:pPr>
        <w:pStyle w:val="DocumentAuthor"/>
      </w:pPr>
      <w:r>
        <w:t xml:space="preserve">Светлана </w:t>
      </w:r>
      <w:proofErr w:type="spellStart"/>
      <w:r>
        <w:t>Сибина</w:t>
      </w:r>
      <w:proofErr w:type="spellEnd"/>
    </w:p>
    <w:p w:rsidR="00C80205" w:rsidRPr="00C80205" w:rsidRDefault="002F5861" w:rsidP="00C80205">
      <w:pPr>
        <w:rPr>
          <w:rStyle w:val="DocumentOriginalLink"/>
        </w:rPr>
      </w:pPr>
      <w:hyperlink r:id="rId55" w:history="1">
        <w:r w:rsidR="00C80205" w:rsidRPr="00C80205">
          <w:rPr>
            <w:rStyle w:val="DocumentOriginalLink"/>
          </w:rPr>
          <w:t>https://rg.ru/2025/12/23/reg-sibfo/v-omskoj-oblasti-startuet-stroitelstvo-mezhdunarodnogo-aeroporta-i-megatrassy.html?ysclid=mjjksk9fve391191914</w:t>
        </w:r>
      </w:hyperlink>
      <w:r w:rsidR="00C80205" w:rsidRPr="00C80205">
        <w:rPr>
          <w:rStyle w:val="DocumentOriginalLink"/>
        </w:rPr>
        <w:t xml:space="preserve"> </w:t>
      </w:r>
    </w:p>
    <w:p w:rsidR="00C80205" w:rsidRDefault="00C80205" w:rsidP="00C80205">
      <w:r>
        <w:rPr>
          <w:sz w:val="18"/>
        </w:rPr>
        <w:t>назад: </w:t>
      </w:r>
      <w:hyperlink w:anchor="ref_toc" w:history="1">
        <w:r>
          <w:rPr>
            <w:rStyle w:val="NavigationLink"/>
          </w:rPr>
          <w:t>оглавление</w:t>
        </w:r>
      </w:hyperlink>
    </w:p>
    <w:p w:rsidR="002A1324" w:rsidRDefault="002A1324" w:rsidP="002A1324">
      <w:pPr>
        <w:pStyle w:val="4"/>
      </w:pPr>
      <w:bookmarkStart w:id="120" w:name="_Toc217459030"/>
      <w:r>
        <w:rPr>
          <w:rStyle w:val="DocumentDate"/>
        </w:rPr>
        <w:t>23.12.2025</w:t>
      </w:r>
      <w:r>
        <w:br/>
      </w:r>
      <w:r>
        <w:rPr>
          <w:rStyle w:val="DocumentSource"/>
        </w:rPr>
        <w:t>Российская газета (rg.ru)</w:t>
      </w:r>
      <w:r>
        <w:br/>
      </w:r>
      <w:r>
        <w:rPr>
          <w:rStyle w:val="DocumentName"/>
        </w:rPr>
        <w:t>В Севастополе построят новые микрорайоны на 40 тысяч человек</w:t>
      </w:r>
      <w:bookmarkEnd w:id="114"/>
      <w:bookmarkEnd w:id="120"/>
    </w:p>
    <w:p w:rsidR="002A1324" w:rsidRDefault="002A1324" w:rsidP="00C80205">
      <w:pPr>
        <w:pStyle w:val="5"/>
      </w:pPr>
      <w:r>
        <w:t>Севастополь оказался среди городов с самыми высокими ценами на жилье. Здесь не осталось доступных квартир в новостройках дешевле пяти миллионов рублей. Эксперты утверждают, что рынок перегрет из-за низкого числа предложений. А власти рассчитывают, что рост цен удастся сдержать за счет массового строительства жилья. В городе в ближайшие годы появятся новые микрорайоны более чем на 40 тысяч жителей.</w:t>
      </w:r>
    </w:p>
    <w:p w:rsidR="002A1324" w:rsidRDefault="002A1324" w:rsidP="002A1324">
      <w:pPr>
        <w:pStyle w:val="DocumentBody"/>
      </w:pPr>
      <w:r>
        <w:t xml:space="preserve">По данным ЦИАН, на первичном рынке в Севастополе невозможно купить квартиру менее чем за пять миллионов рублей. Город оказался в лидерах по стоимости жилья вместе с Москвой, Казанью и Сочи. Не лучше ситуация и на вторичном рынке: доля недорогих квартир здесь составляет лишь четыре процента. Средняя цена "квадрата" в новостройках Севастополя достигла 272 тысяч рублей, а во </w:t>
      </w:r>
      <w:proofErr w:type="spellStart"/>
      <w:r>
        <w:t>вторичке</w:t>
      </w:r>
      <w:proofErr w:type="spellEnd"/>
      <w:r>
        <w:t xml:space="preserve"> - 202 тысяч рублей.</w:t>
      </w:r>
    </w:p>
    <w:p w:rsidR="002A1324" w:rsidRDefault="002A1324" w:rsidP="002A1324">
      <w:pPr>
        <w:pStyle w:val="DocumentBody"/>
      </w:pPr>
      <w:r>
        <w:t xml:space="preserve">В среднем в стране доля доступных вариантов до пяти миллионов рублей составляет 15 процентов в новых ЖК и 34 процента - в старом фонде. "Число доступных предложений снижается на фоне роста цен на 13 процентов в новостройках и на восемь процентов во </w:t>
      </w:r>
      <w:proofErr w:type="spellStart"/>
      <w:r>
        <w:t>вторичке</w:t>
      </w:r>
      <w:proofErr w:type="spellEnd"/>
      <w:r>
        <w:t xml:space="preserve"> по сравнению с прошлым годом", - отметили в ЦИАН.</w:t>
      </w:r>
    </w:p>
    <w:p w:rsidR="002A1324" w:rsidRDefault="002A1324" w:rsidP="002A1324">
      <w:pPr>
        <w:pStyle w:val="DocumentBody"/>
      </w:pPr>
      <w:r>
        <w:t>На портале "Мир квартир" подсчитали, что за последние два года цены на новостройки в Севастополе выросли более чем на 50 процентов. Участники рынка считают, что стремительное подорожание жилья связано с низким количеством предложений на первичном рынке. В городе возводят сравнительно немного новых жилых комплексов, а интерес у покупателей большой. С 2014 года его население уже выросло более чем на 50 процентов, до 560 тысяч человек, в основном за счет внутренней миграции - жителей других регионов, которые решили перебраться поближе к морю и при этом жить в большом городе с развитой инфраструктурой.</w:t>
      </w:r>
    </w:p>
    <w:p w:rsidR="002A1324" w:rsidRDefault="002A1324" w:rsidP="002A1324">
      <w:pPr>
        <w:pStyle w:val="DocumentBody"/>
      </w:pPr>
      <w:r>
        <w:t xml:space="preserve">Также сказывается стоимость стройматериалов, которая растет в целом в стране, а в Крыму ценники еще выше из-за сложностей с доставкой. Кроме того, в Севастополе есть ограничения на возведение высоток, связанные с приказом </w:t>
      </w:r>
      <w:proofErr w:type="spellStart"/>
      <w:r>
        <w:t>Минкульта</w:t>
      </w:r>
      <w:proofErr w:type="spellEnd"/>
      <w:r>
        <w:t xml:space="preserve"> РФ о достопримечательном месте "Древний город Херсонес Таврический, крепости Чембало и Каламита". Новые ЖК в черте города - высотой до шести этажей, из-за этого </w:t>
      </w:r>
      <w:r>
        <w:rPr>
          <w:b/>
        </w:rPr>
        <w:t>застройщики</w:t>
      </w:r>
      <w:r>
        <w:t xml:space="preserve"> повышают прайсы, что также подогревает цены на рынке.</w:t>
      </w:r>
    </w:p>
    <w:p w:rsidR="002A1324" w:rsidRDefault="002A1324" w:rsidP="002A1324">
      <w:pPr>
        <w:pStyle w:val="DocumentBody"/>
      </w:pPr>
      <w:r>
        <w:t xml:space="preserve">По данным </w:t>
      </w:r>
      <w:proofErr w:type="spellStart"/>
      <w:r>
        <w:t>Крымстата</w:t>
      </w:r>
      <w:proofErr w:type="spellEnd"/>
      <w:r>
        <w:t>, с 2019 года в Севастополе в эксплуатацию сдавалось около 500 тысяч квадратных метров жилья в год, из них более 70 процентов приходилось на индивидуальные жилые дома. В 2024 году в многоквартирных домах было введено в строй 94 тысячи "квадратов", а в ИЖС - 252 тысячи.</w:t>
      </w:r>
    </w:p>
    <w:p w:rsidR="002A1324" w:rsidRDefault="002A1324" w:rsidP="002A1324">
      <w:pPr>
        <w:pStyle w:val="DocumentBody"/>
      </w:pPr>
      <w:r>
        <w:t>Темпы строительства жилья резко вырастут с запуском масштабных проектов комплексного развития территорий (КРТ). Власти Севастополя разрешили для этого изменить целевое назначение земли с сельскохозяйственной на многоэтажную застройку. Участки внесены в генплан, принятый в этом году. В руководстве города считают, что рост цен на квартиры стабилизируется, когда начнут возводить новые микрорайоны, "квадраты" даже могут немного подешеветь.</w:t>
      </w:r>
    </w:p>
    <w:p w:rsidR="002A1324" w:rsidRDefault="002A1324" w:rsidP="002A1324">
      <w:pPr>
        <w:pStyle w:val="DocumentBody"/>
      </w:pPr>
      <w:r>
        <w:t>Первыми будут освоены две крупные зоны в ближайшем пригороде Севастополя - в районе седьмого километра Балаклавского шоссе и на Сапун-горе.</w:t>
      </w:r>
    </w:p>
    <w:p w:rsidR="002A1324" w:rsidRDefault="002A1324" w:rsidP="002A1324">
      <w:pPr>
        <w:pStyle w:val="DocumentBody"/>
      </w:pPr>
      <w:r>
        <w:t xml:space="preserve">На седьмом километре, согласно планам </w:t>
      </w:r>
      <w:r>
        <w:rPr>
          <w:b/>
        </w:rPr>
        <w:t>застройщиков</w:t>
      </w:r>
      <w:r>
        <w:t>, появится целый город в городе общей площадью более 160 гектаров. Тут образуются три новых микрорайона, рассчитанных на 33 тысячи жителей. В сумме в них будет почти миллион квадратных метров жилья. Реализация первого проекта началась в этом году.</w:t>
      </w:r>
    </w:p>
    <w:p w:rsidR="002A1324" w:rsidRDefault="002A1324" w:rsidP="002A1324">
      <w:pPr>
        <w:pStyle w:val="DocumentBody"/>
      </w:pPr>
      <w:r>
        <w:t xml:space="preserve">Территория находится у основного въезда в Севастополь со стороны трассы "Таврида", возле дорожной развязки на Балаклаву, где сейчас строится яхтенная марина и курорт мирового уровня. Рядом запланирован крупный транспортный узел, где можно будет пересесть с автобусов и троллейбусов на городскую электричку. К новым микрорайонам построят </w:t>
      </w:r>
      <w:proofErr w:type="spellStart"/>
      <w:r>
        <w:t>четырехполосной</w:t>
      </w:r>
      <w:proofErr w:type="spellEnd"/>
      <w:r>
        <w:t xml:space="preserve"> съезд, а также проложат альтернативную дорогу, чтобы люди не стояли в пробках.</w:t>
      </w:r>
    </w:p>
    <w:p w:rsidR="002A1324" w:rsidRDefault="002A1324" w:rsidP="002A1324">
      <w:pPr>
        <w:pStyle w:val="DocumentBody"/>
      </w:pPr>
      <w:r>
        <w:t xml:space="preserve">Жилые комплексы будут состоять из домов высотой от пяти до 16 этажей. Проектировщики обещают плавное снижение этажности к соседним кварталам с частной застройкой. Дворы собираются освободить от машин, предусмотрев многоуровневые парковки и подземные паркинги. Предусмотрены три школы, семь детсадов, два спорткомплекса, концертный зал, пожарное депо, храм и парковые зоны. Часть социальной инфраструктуры возьмут на себя инвесторы, но в основном </w:t>
      </w:r>
      <w:proofErr w:type="spellStart"/>
      <w:r>
        <w:t>соцобъекты</w:t>
      </w:r>
      <w:proofErr w:type="spellEnd"/>
      <w:r>
        <w:t xml:space="preserve"> будут возводиться за счет бюджета. К примеру, уже принято решение о строительстве поликлиники на 320 мест за счет федеральных средств.</w:t>
      </w:r>
    </w:p>
    <w:p w:rsidR="002A1324" w:rsidRDefault="002A1324" w:rsidP="002A1324">
      <w:pPr>
        <w:pStyle w:val="DocumentBody"/>
      </w:pPr>
      <w:r>
        <w:t xml:space="preserve">Новые кварталы также в скором времени начнут строить в районе Сапун-горы. Соглашение с </w:t>
      </w:r>
      <w:r>
        <w:rPr>
          <w:b/>
        </w:rPr>
        <w:t>застройщиком</w:t>
      </w:r>
      <w:r>
        <w:t>, подписанное этим летом на Петербургском международном экономическом форуме, предполагает 180 миллиардов рублей инвестиций. Появятся 777 тысяч квадратных метров жилья, четыре детских сада, физкультурно-оздоровительный центр, гостиница, торговый центр, библиотека, учреждение дополнительного образования, а также парк и комплекс аттракционов с колесом обозрения.</w:t>
      </w:r>
    </w:p>
    <w:p w:rsidR="002A1324" w:rsidRDefault="002A1324" w:rsidP="002A1324">
      <w:pPr>
        <w:pStyle w:val="DocumentBody"/>
      </w:pPr>
      <w:r>
        <w:t xml:space="preserve">При реализации проектов КРТ город сможет получить в собственность пять процентов квартир в новых домах. Помещения предоставят бюджетникам в качестве служебного жилья, а также распределят среди очередников по жилищным программам. За пять лет </w:t>
      </w:r>
      <w:r>
        <w:rPr>
          <w:b/>
        </w:rPr>
        <w:t>застройщики</w:t>
      </w:r>
      <w:r>
        <w:t xml:space="preserve"> передадут городу около 50 тысяч квадратных метров жилья.</w:t>
      </w:r>
    </w:p>
    <w:p w:rsidR="002A1324" w:rsidRDefault="002A1324" w:rsidP="002A1324">
      <w:pPr>
        <w:pStyle w:val="DocumentBody"/>
      </w:pPr>
      <w:r>
        <w:t xml:space="preserve">Михаил </w:t>
      </w:r>
      <w:proofErr w:type="spellStart"/>
      <w:r>
        <w:t>Развожаев</w:t>
      </w:r>
      <w:proofErr w:type="spellEnd"/>
      <w:r>
        <w:t>, губернатор Севастополя:</w:t>
      </w:r>
    </w:p>
    <w:p w:rsidR="002A1324" w:rsidRDefault="002A1324" w:rsidP="002A1324">
      <w:pPr>
        <w:pStyle w:val="DocumentBody"/>
      </w:pPr>
      <w:r>
        <w:t xml:space="preserve">- Реализация проектов будет осуществляться только при параллельной модернизации коммунальной инфраструктуры (сетей электро-, водо- и газоснабжения) с учетом принятого в этом году генерального плана. Мы уже запланировали модернизацию третьего гидроузла, сейчас идет проектирование. Также намечено </w:t>
      </w:r>
      <w:r>
        <w:rPr>
          <w:b/>
        </w:rPr>
        <w:t>строительство</w:t>
      </w:r>
      <w:r>
        <w:t xml:space="preserve"> новой высоковольтной линии.</w:t>
      </w:r>
    </w:p>
    <w:p w:rsidR="002A1324" w:rsidRDefault="002F5861" w:rsidP="002A1324">
      <w:hyperlink r:id="rId56" w:history="1">
        <w:r w:rsidR="002A1324">
          <w:rPr>
            <w:rStyle w:val="DocumentOriginalLink"/>
          </w:rPr>
          <w:t>https://rg.ru/2025/12/23/reg-ufo/v-sevastopole-postroiat-novye-mikrorajony-na-40-tysiach-chelovek-kak-eto-povliiaet-na-stoimost-zhilia.html</w:t>
        </w:r>
      </w:hyperlink>
    </w:p>
    <w:p w:rsidR="002A1324" w:rsidRDefault="002A1324" w:rsidP="002A1324">
      <w:r>
        <w:rPr>
          <w:sz w:val="18"/>
        </w:rPr>
        <w:t>назад: </w:t>
      </w:r>
      <w:hyperlink w:anchor="ref_toc" w:history="1">
        <w:r>
          <w:rPr>
            <w:rStyle w:val="NavigationLink"/>
          </w:rPr>
          <w:t>оглавление</w:t>
        </w:r>
      </w:hyperlink>
    </w:p>
    <w:p w:rsidR="002A1324" w:rsidRDefault="002A1324" w:rsidP="002A1324">
      <w:pPr>
        <w:pStyle w:val="4"/>
      </w:pPr>
      <w:bookmarkStart w:id="121" w:name="_Toc217459031"/>
      <w:r>
        <w:rPr>
          <w:rStyle w:val="DocumentDate"/>
        </w:rPr>
        <w:t>23.12.2025</w:t>
      </w:r>
      <w:r>
        <w:br/>
      </w:r>
      <w:r>
        <w:rPr>
          <w:rStyle w:val="DocumentSource"/>
        </w:rPr>
        <w:t>Российская газета (rg.ru)</w:t>
      </w:r>
      <w:r>
        <w:br/>
      </w:r>
      <w:r>
        <w:rPr>
          <w:rStyle w:val="DocumentName"/>
        </w:rPr>
        <w:t>В Крыму строят часть Азовского транспортного кольца и короткий путь к морю</w:t>
      </w:r>
      <w:bookmarkEnd w:id="115"/>
      <w:bookmarkEnd w:id="121"/>
    </w:p>
    <w:p w:rsidR="002A1324" w:rsidRDefault="002A1324" w:rsidP="002A1324">
      <w:pPr>
        <w:pStyle w:val="DocumentBody"/>
      </w:pPr>
      <w:r>
        <w:t xml:space="preserve">Самые масштабные за всю историю Крыма преобразования дорожной инфраструктуры не останавливаются даже зимой. Строители буквально меняют ландшафт полуострова. На пути от Крымского моста к главным курортам началась реконструкция наиболее сложного, горного участка дороги. Из узкой </w:t>
      </w:r>
      <w:proofErr w:type="spellStart"/>
      <w:r>
        <w:t>двухполосной</w:t>
      </w:r>
      <w:proofErr w:type="spellEnd"/>
      <w:r>
        <w:t xml:space="preserve"> трассы здесь делают четыре полосы с разрешенной скоростью движения от 90 до 120 километров в час. Для этого рабочим предстоит снять огромные массивы горной породы и укрепить склоны. В это время на севере полуострова началось проектирование обхода Джанкоя, который станет частью большого Азовского транспортного кольца длиной свыше 1400 километров. И прямо сейчас рабочие поэтапно подключают освещение на всех основных магистралях Крыма. Уже скоро дороги региона будут залиты светом ночью, как днем.</w:t>
      </w:r>
    </w:p>
    <w:p w:rsidR="002A1324" w:rsidRDefault="002A1324" w:rsidP="002A1324">
      <w:pPr>
        <w:pStyle w:val="DocumentBody"/>
      </w:pPr>
      <w:proofErr w:type="spellStart"/>
      <w:r>
        <w:t>Росавтодор</w:t>
      </w:r>
      <w:proofErr w:type="spellEnd"/>
    </w:p>
    <w:p w:rsidR="002A1324" w:rsidRDefault="002A1324" w:rsidP="002A1324">
      <w:pPr>
        <w:pStyle w:val="DocumentBody"/>
      </w:pPr>
      <w:r>
        <w:t xml:space="preserve">От села Перевального до Изобильного всего 16 километров, но технически это самый сложный участок всего проекта. Дорога там начинает подъем на высоту 752 метра к Ангарскому перевалу, а затем продолжается спуском в сторону Алушты. На сравнительно небольшом участке пути три горные речки: </w:t>
      </w:r>
      <w:proofErr w:type="spellStart"/>
      <w:r>
        <w:t>Курлюк</w:t>
      </w:r>
      <w:proofErr w:type="spellEnd"/>
      <w:r>
        <w:t xml:space="preserve">-Су, Улу-Узень и Ангара - последняя на протяжении семи километров протекает параллельно основному дорожному полотну. И </w:t>
      </w:r>
      <w:proofErr w:type="gramStart"/>
      <w:r>
        <w:t>это</w:t>
      </w:r>
      <w:proofErr w:type="gramEnd"/>
      <w:r>
        <w:t xml:space="preserve"> не считая пяти горных ручьев без названия, которые тоже учтены в проекте.</w:t>
      </w:r>
    </w:p>
    <w:p w:rsidR="002A1324" w:rsidRDefault="002A1324" w:rsidP="002A1324">
      <w:pPr>
        <w:pStyle w:val="DocumentBody"/>
      </w:pPr>
      <w:r>
        <w:t xml:space="preserve">Участок изобилует оползнями и горным серпантином. На этом отрезке пути появятся транспортная развязка, три путепровода, три моста, четыре подземных пешеходных перехода, две площадки отдыха и более 6300 метров подпорных стен. Кроме того, проектом предусмотрено 58 металлических гофрированных труб и две железобетонные водопропускные. </w:t>
      </w:r>
      <w:proofErr w:type="spellStart"/>
      <w:r>
        <w:t>Двухполосную</w:t>
      </w:r>
      <w:proofErr w:type="spellEnd"/>
      <w:r>
        <w:t xml:space="preserve"> трассу расширят до четырех полос.</w:t>
      </w:r>
    </w:p>
    <w:p w:rsidR="002A1324" w:rsidRDefault="002A1324" w:rsidP="002A1324">
      <w:pPr>
        <w:pStyle w:val="DocumentBody"/>
      </w:pPr>
      <w:r>
        <w:t>Работы уже идут, перед строителями движутся археологи и саперы. Одни ищут возможные исторические памятники, другие - взрывоопасные предметы, которые до сих пор остаются в крымской земле со времен войны. Уже обследовано свыше 65 процентов всего участка. В это время пилят лес и корчуют кустарники там, где дорожное полотно будет расширено. Предстоит снять много грунта и укрепить склоны подпорными стенами, чтобы предотвратить оползни.</w:t>
      </w:r>
    </w:p>
    <w:p w:rsidR="002A1324" w:rsidRDefault="002A1324" w:rsidP="002A1324">
      <w:pPr>
        <w:pStyle w:val="DocumentBody"/>
      </w:pPr>
      <w:r>
        <w:t>На этой же автодороге, но уже между Алуштой и Ялтой, восьмого декабря перекрыли движение по перекрестку на 179-м километре трассы у памятника крымским партизанам. Проезд закрыт на время обустройства примыкания объездной Алушты к основной дороге между двумя крымскими курортами. Капитальный ремонт главной 30-километровой трассы южного берега между Алуштой и Ялтой идет своим чередом и уже приблизился к середине пути, дошел до поселка Гурзуф. Здесь еще до нового года обещают открыть движение по еще одной новой объездной.</w:t>
      </w:r>
    </w:p>
    <w:p w:rsidR="002A1324" w:rsidRDefault="002A1324" w:rsidP="002A1324">
      <w:pPr>
        <w:pStyle w:val="DocumentBody"/>
      </w:pPr>
      <w:r>
        <w:t xml:space="preserve">- В обход международного детского центра "Артек" строится новая автомобильная дорога: возводятся мостовые конструкции, подпорные стены, формируется земляное полотно и укладывается покрытие. Запуск рабочего движения намечен на декабрь, - рассказал глава правительства Крыма Юрий </w:t>
      </w:r>
      <w:proofErr w:type="spellStart"/>
      <w:r>
        <w:t>Гоцанюк</w:t>
      </w:r>
      <w:proofErr w:type="spellEnd"/>
      <w:r>
        <w:t>.</w:t>
      </w:r>
    </w:p>
    <w:p w:rsidR="002A1324" w:rsidRDefault="002A1324" w:rsidP="002A1324">
      <w:pPr>
        <w:pStyle w:val="DocumentBody"/>
      </w:pPr>
      <w:r>
        <w:t>Сейчас путь от основной трассы к Гурзуфу проходит через "Артек", что недопустимо по требованиям безопасности. Государство пошло на дополнительные расходы, чтобы проложить автомобильный обход, минуя детский лагерь.</w:t>
      </w:r>
    </w:p>
    <w:p w:rsidR="002A1324" w:rsidRDefault="002A1324" w:rsidP="002A1324">
      <w:pPr>
        <w:pStyle w:val="DocumentBody"/>
      </w:pPr>
      <w:r>
        <w:t>Еще один важный обход построят на трассе Р-280 "</w:t>
      </w:r>
      <w:proofErr w:type="spellStart"/>
      <w:r>
        <w:t>Новороссия</w:t>
      </w:r>
      <w:proofErr w:type="spellEnd"/>
      <w:r>
        <w:t>". По информации Министерства транспорта РФ, на одном из участков этой дороги будет построен автодорожный обход Джанкоя в составе Азовского кольца. Он разгрузит город от транзитного потока, так как возможности расширить дорогу в черте Джанкоя из-за плотной застройки нет.</w:t>
      </w:r>
    </w:p>
    <w:p w:rsidR="002A1324" w:rsidRDefault="002A1324" w:rsidP="002A1324">
      <w:pPr>
        <w:pStyle w:val="DocumentBody"/>
      </w:pPr>
      <w:r>
        <w:t>В пунктах пропуска Джанкой, Армянск и Перекоп в 2025 году проведен ремонт. До конца текущего года в Джанкое и Перекопе заработают досмотровые комплексы "Портал-авто", что повысит скорость и безопасность прохождения контроля на границе для легкового транспорта.</w:t>
      </w:r>
    </w:p>
    <w:p w:rsidR="002A1324" w:rsidRDefault="002A1324" w:rsidP="002A1324">
      <w:pPr>
        <w:pStyle w:val="DocumentBody"/>
      </w:pPr>
      <w:r>
        <w:t>"Завершение капитального ремонта путепровода через железную дорогу на 532-м километре автомобильной дороги Р-280 "</w:t>
      </w:r>
      <w:proofErr w:type="spellStart"/>
      <w:r>
        <w:t>Новороссия</w:t>
      </w:r>
      <w:proofErr w:type="spellEnd"/>
      <w:r>
        <w:t>" запланировано на 2026 год. Возрастет пропускная способность трассы и безопасность движения", - говорится в сообщении Минтранса.</w:t>
      </w:r>
    </w:p>
    <w:p w:rsidR="002A1324" w:rsidRDefault="002A1324" w:rsidP="002A1324">
      <w:pPr>
        <w:pStyle w:val="DocumentBody"/>
      </w:pPr>
      <w:r>
        <w:t>Финансирование приведения в нормативное состояние региональных дорог на полуострове в будущем году вырастет более чем в три раза. На эти цели в 2025 году из федерального бюджета направлено 2,9 миллиарда рублей, а в 2026-м поддержка составит десять миллиардов.</w:t>
      </w:r>
    </w:p>
    <w:p w:rsidR="002A1324" w:rsidRDefault="002A1324" w:rsidP="002A1324">
      <w:pPr>
        <w:pStyle w:val="DocumentBody"/>
      </w:pPr>
      <w:r>
        <w:t>Пока одни дорожники строят и реконструируют трассы, другие обустраивают освещение действующих автомагистралей. Множество проектов, связанных с освещением, с апреля 2025 года реализует предприятие "</w:t>
      </w:r>
      <w:proofErr w:type="spellStart"/>
      <w:r>
        <w:t>Крымавтодор</w:t>
      </w:r>
      <w:proofErr w:type="spellEnd"/>
      <w:r>
        <w:t>". В ноябре ввели в эксплуатацию 11-километровый участок дороги Симферополь - Красноперекопск - граница с Херсонской областью. Это главная транспортная магистраль, связывающая полуостров с новыми российскими регионами, и на пяти километрах она уже освещена. Другой вектор - автомобильная дорога Симферополь - Ивановка. Здесь стремительно развивается новый пригородный район крымской столицы. Общая протяженность этого освещенного участка - 8,6 километра. Фонари на восточном обходе Симферополя устанавливают в три этапа в рамках трех контрактов. Всего на западном и восточном обходах самого большого города Крыма в рамках первых контрактов освещено 7,4 километра пути. Только на эти участки разных дорог государство выделило более 204 миллионов рублей. В следующем году работы продолжатся на многих других автомобильных трассах, пока весь путь по ночному полуострову не будет освещен полностью.</w:t>
      </w:r>
    </w:p>
    <w:p w:rsidR="002A1324" w:rsidRDefault="002A1324" w:rsidP="002A1324">
      <w:pPr>
        <w:pStyle w:val="DocumentBody"/>
      </w:pPr>
      <w:r>
        <w:t>Справка "РГ"</w:t>
      </w:r>
    </w:p>
    <w:p w:rsidR="002A1324" w:rsidRDefault="002A1324" w:rsidP="002A1324">
      <w:pPr>
        <w:pStyle w:val="DocumentBody"/>
      </w:pPr>
      <w:r>
        <w:t>Азовское кольцо - это маршрут длиной 1 427 километров, куда входят как федеральные, так и региональные трассы. Направление соединит между собой такие населенные пункты, как Ростов-на-Дону, Мариуполь, Мелитополь, Джанкой, Симферополь, Феодосия, Керчь, Тамань, Краснодар и Азов. Одна из ключевых задач проекта - расширить до четырех полос и реконструировать участки подведомственных трасс в составе кольца, а также построить обходы городов. Строительство Азовского кольца связано с развитием экономического потенциала примыкающих к бассейну Азовского моря субъектов.</w:t>
      </w:r>
    </w:p>
    <w:p w:rsidR="002A1324" w:rsidRDefault="002F5861" w:rsidP="002A1324">
      <w:hyperlink r:id="rId57" w:history="1">
        <w:r w:rsidR="002A1324">
          <w:rPr>
            <w:rStyle w:val="DocumentOriginalLink"/>
          </w:rPr>
          <w:t>https://rg.ru/2025/12/23/reg-ufo/v-krymu-stroiat-chast-azovskogo-transportnogo-kolca-i-korotkij-put-k-moriu.html</w:t>
        </w:r>
      </w:hyperlink>
    </w:p>
    <w:p w:rsidR="002A1324" w:rsidRDefault="002A1324" w:rsidP="002A1324">
      <w:r>
        <w:rPr>
          <w:sz w:val="18"/>
        </w:rPr>
        <w:t>назад: </w:t>
      </w:r>
      <w:hyperlink w:anchor="ref_toc" w:history="1">
        <w:r>
          <w:rPr>
            <w:rStyle w:val="NavigationLink"/>
          </w:rPr>
          <w:t>оглавление</w:t>
        </w:r>
      </w:hyperlink>
    </w:p>
    <w:p w:rsidR="00D92559" w:rsidRDefault="00D92559" w:rsidP="00D92559">
      <w:pPr>
        <w:pStyle w:val="4"/>
      </w:pPr>
      <w:bookmarkStart w:id="122" w:name="_Toc217412825"/>
      <w:bookmarkStart w:id="123" w:name="_Toc217459032"/>
      <w:r>
        <w:rPr>
          <w:rStyle w:val="DocumentDate"/>
        </w:rPr>
        <w:t>23.12.2025</w:t>
      </w:r>
      <w:r>
        <w:br/>
      </w:r>
      <w:r>
        <w:rPr>
          <w:rStyle w:val="DocumentSource"/>
        </w:rPr>
        <w:t>Ведомости (vedomosti.ru)</w:t>
      </w:r>
      <w:r>
        <w:br/>
      </w:r>
      <w:r>
        <w:rPr>
          <w:rStyle w:val="DocumentName"/>
        </w:rPr>
        <w:t>Исследование: Москва, Краснодар и Ростов стали лидерами по объему ввода жилья</w:t>
      </w:r>
      <w:bookmarkEnd w:id="122"/>
      <w:bookmarkEnd w:id="123"/>
    </w:p>
    <w:p w:rsidR="00D92559" w:rsidRDefault="00D92559" w:rsidP="00D92559">
      <w:pPr>
        <w:pStyle w:val="DocumentBody"/>
      </w:pPr>
      <w:r>
        <w:t>Наиболее высокие темпы роста показали Крым и Воронеж</w:t>
      </w:r>
    </w:p>
    <w:p w:rsidR="00D92559" w:rsidRDefault="00D92559" w:rsidP="00D92559">
      <w:pPr>
        <w:pStyle w:val="DocumentBody"/>
      </w:pPr>
      <w:r>
        <w:t>Москва, Краснодар и Ростов-на-Дону в 2025 г. стали лидерами России по объемам строительства на первичном рынке. Об этом сообщает ТАСС со ссылкой на исследование компании «НДВ Супермаркет Недвижимости», которая основана на внутренней брокерской аналитике среди крупных городов РФ.</w:t>
      </w:r>
    </w:p>
    <w:p w:rsidR="00D92559" w:rsidRDefault="00D92559" w:rsidP="00D92559">
      <w:pPr>
        <w:pStyle w:val="DocumentBody"/>
      </w:pPr>
      <w:r>
        <w:t>Согласно данным, первое место сохранила Москва с показателем 3,2 млн кв. м (53 140 квартир и апартаментов). Краснодар занял вторую строчку с 2,6 млн кв. м 51 268 предложений), а Ростов-на-Дону – третью с 1,6 млн кв. м (32 950 предложений). При этом Краснодар по объему первичного рынка обогнал Санкт-Петербург, где этот показатель составил 1,5 млн кв. м, или 32 861 предложений.</w:t>
      </w:r>
    </w:p>
    <w:p w:rsidR="00D92559" w:rsidRDefault="00D92559" w:rsidP="00D92559">
      <w:pPr>
        <w:pStyle w:val="DocumentBody"/>
      </w:pPr>
      <w:r>
        <w:t>В десятку также вошли Екатеринбург (1,4 млн кв. м), Воронеж (1,1 млн кв. м), Новосибирск (884 600 кв. м), Крым (786 500 кв. м), Красноярск (615 500 кв. м) и Уфа (527 800 кв. м). Наиболее высокие темпы роста показали Крым (+55,7% за год) и Воронеж (+20,8%).</w:t>
      </w:r>
    </w:p>
    <w:p w:rsidR="00D92559" w:rsidRDefault="00D92559" w:rsidP="00D92559">
      <w:pPr>
        <w:pStyle w:val="DocumentBody"/>
      </w:pPr>
      <w:r>
        <w:t xml:space="preserve">Эксперты отмечают, что активное </w:t>
      </w:r>
      <w:r>
        <w:rPr>
          <w:b/>
        </w:rPr>
        <w:t>строительство</w:t>
      </w:r>
      <w:r>
        <w:t xml:space="preserve"> в этих городах отражает рост внутренней миграции, концентрацию капитала и повышение качества жизни.</w:t>
      </w:r>
    </w:p>
    <w:p w:rsidR="00D92559" w:rsidRDefault="00D92559" w:rsidP="00D92559">
      <w:pPr>
        <w:pStyle w:val="DocumentBody"/>
      </w:pPr>
      <w:r>
        <w:t>В ноябре аналитики «Яндекс Недвижимости» сообщали, что средняя (медианная) площадь квартир в новостройках российских городов-</w:t>
      </w:r>
      <w:proofErr w:type="spellStart"/>
      <w:r>
        <w:t>миллионников</w:t>
      </w:r>
      <w:proofErr w:type="spellEnd"/>
      <w:r>
        <w:t xml:space="preserve"> в октябре 2025 г. составила 51,8 кв. м. Наибольшую площадь предлагали </w:t>
      </w:r>
      <w:r>
        <w:rPr>
          <w:b/>
        </w:rPr>
        <w:t>застройщики</w:t>
      </w:r>
      <w:r>
        <w:t xml:space="preserve"> Омска (62,2 кв. м), Красноярска (59 кв. м) и Челябинска (57,1 кв. м). Самые компактные студии на первичном рынке были зафиксированы в Нижнем Новгороде (24,3 кв. м), а также в Перми и Москве (по 25,7 кв. м).</w:t>
      </w:r>
    </w:p>
    <w:p w:rsidR="00D92559" w:rsidRDefault="00BD1006" w:rsidP="00D92559">
      <w:pPr>
        <w:pStyle w:val="DocumentAuthor"/>
      </w:pPr>
      <w:r>
        <w:t>Василий Тулупов</w:t>
      </w:r>
    </w:p>
    <w:p w:rsidR="00BD1006" w:rsidRPr="00BD1006" w:rsidRDefault="002F5861" w:rsidP="00BD1006">
      <w:hyperlink r:id="rId58" w:history="1">
        <w:r w:rsidR="00BD1006" w:rsidRPr="00BD1006">
          <w:rPr>
            <w:rStyle w:val="DocumentOriginalLink"/>
          </w:rPr>
          <w:t>https://www.vedomosti.ru/gorod/realestate/news/obemu-vvoda-zhilya?ysclid=mjjl2h8l1q925291578</w:t>
        </w:r>
      </w:hyperlink>
      <w:r w:rsidR="00BD1006">
        <w:t xml:space="preserve"> </w:t>
      </w:r>
    </w:p>
    <w:p w:rsidR="00D92559" w:rsidRDefault="00D92559" w:rsidP="00D92559">
      <w:r>
        <w:rPr>
          <w:sz w:val="18"/>
        </w:rPr>
        <w:t>назад: </w:t>
      </w:r>
      <w:hyperlink w:anchor="ref_toc" w:history="1">
        <w:r>
          <w:rPr>
            <w:rStyle w:val="NavigationLink"/>
          </w:rPr>
          <w:t>оглавление</w:t>
        </w:r>
      </w:hyperlink>
    </w:p>
    <w:p w:rsidR="002A1324" w:rsidRDefault="002A1324" w:rsidP="002A1324">
      <w:pPr>
        <w:pStyle w:val="4"/>
      </w:pPr>
      <w:bookmarkStart w:id="124" w:name="_Toc217459033"/>
      <w:r>
        <w:rPr>
          <w:rStyle w:val="DocumentDate"/>
        </w:rPr>
        <w:t>23.12.2025</w:t>
      </w:r>
      <w:r>
        <w:br/>
      </w:r>
      <w:r>
        <w:rPr>
          <w:rStyle w:val="DocumentSource"/>
        </w:rPr>
        <w:t>ИНТЕРФАКС (</w:t>
      </w:r>
      <w:proofErr w:type="spellStart"/>
      <w:r>
        <w:rPr>
          <w:rStyle w:val="DocumentSource"/>
        </w:rPr>
        <w:t>Interfax-Russia.Ru</w:t>
      </w:r>
      <w:proofErr w:type="spellEnd"/>
      <w:r>
        <w:rPr>
          <w:rStyle w:val="DocumentSource"/>
        </w:rPr>
        <w:t>)</w:t>
      </w:r>
      <w:r>
        <w:br/>
      </w:r>
      <w:r>
        <w:rPr>
          <w:rStyle w:val="DocumentName"/>
        </w:rPr>
        <w:t xml:space="preserve">Хабаровский губернатор раскритиковал ситуацию со срывом сроков сдачи </w:t>
      </w:r>
      <w:proofErr w:type="spellStart"/>
      <w:r>
        <w:rPr>
          <w:rStyle w:val="DocumentName"/>
        </w:rPr>
        <w:t>соцобъектов</w:t>
      </w:r>
      <w:bookmarkEnd w:id="116"/>
      <w:bookmarkEnd w:id="124"/>
      <w:proofErr w:type="spellEnd"/>
    </w:p>
    <w:p w:rsidR="002A1324" w:rsidRDefault="002A1324" w:rsidP="002A1324">
      <w:pPr>
        <w:pStyle w:val="DocumentBody"/>
      </w:pPr>
      <w:r>
        <w:t>Губернатор Хабаровского края Дмитрий Демешин раскритиковал муниципалитеты за срыв сроков строительства социальных объектов.</w:t>
      </w:r>
    </w:p>
    <w:p w:rsidR="002A1324" w:rsidRDefault="002A1324" w:rsidP="002A1324">
      <w:pPr>
        <w:pStyle w:val="DocumentBody"/>
      </w:pPr>
      <w:r>
        <w:t>"Есть проблемы. В частности, с детским садом №134 и стадионом "Авангард" в Комсомольске-на-Амуре. Ситуация стыдная. Город оказался неспособен контролировать процесс. Поэтому с заместителем мэра по социальным вопросам, который курировал его, мы расстаемся", - написал глава региона в мессенджере Мах после заседания президиума правительства региона.</w:t>
      </w:r>
    </w:p>
    <w:p w:rsidR="002A1324" w:rsidRDefault="002A1324" w:rsidP="002A1324">
      <w:pPr>
        <w:pStyle w:val="DocumentBody"/>
      </w:pPr>
      <w:r>
        <w:t xml:space="preserve">Демешин также заявил, что в Хабаровске сорваны сроки строительства автодороги по переулку Брянскому, где требуется перенести инженерные сети. В перечне "зависших" проектов - и социально-культурный центр поселок Токи в </w:t>
      </w:r>
      <w:proofErr w:type="spellStart"/>
      <w:r>
        <w:t>Ванинском</w:t>
      </w:r>
      <w:proofErr w:type="spellEnd"/>
      <w:r>
        <w:t xml:space="preserve"> районе</w:t>
      </w:r>
    </w:p>
    <w:p w:rsidR="002A1324" w:rsidRDefault="002A1324" w:rsidP="002A1324">
      <w:pPr>
        <w:pStyle w:val="DocumentBody"/>
      </w:pPr>
      <w:r>
        <w:t>"Необходимо проверить действия руководства муниципалитетов и наказать тех, по чьей вине объекты не сданы вовремя. Строительному блоку края и курирующим зампредам поручено это проконтролировать", - подчеркнул губернатор.</w:t>
      </w:r>
    </w:p>
    <w:p w:rsidR="002A1324" w:rsidRDefault="002A1324" w:rsidP="002A1324">
      <w:pPr>
        <w:pStyle w:val="DocumentBody"/>
      </w:pPr>
      <w:r>
        <w:t xml:space="preserve">При этом он отметил, что в текущем году в крае сдали многолетние долгострои. Так, в Хабаровске завершили </w:t>
      </w:r>
      <w:r>
        <w:rPr>
          <w:b/>
        </w:rPr>
        <w:t>строительство</w:t>
      </w:r>
      <w:r>
        <w:t xml:space="preserve"> дамбы Южного округа, IV этап реконструкции набережной, сдали палатный корпус противотуберкулезного диспансера. В Николаевске-на-Амуре открыли лечебный корпус </w:t>
      </w:r>
      <w:proofErr w:type="gramStart"/>
      <w:r>
        <w:t>ЦРБ ,</w:t>
      </w:r>
      <w:proofErr w:type="gramEnd"/>
      <w:r>
        <w:t xml:space="preserve"> а в труднодоступных селах Арка и </w:t>
      </w:r>
      <w:proofErr w:type="spellStart"/>
      <w:r>
        <w:t>Нелькан</w:t>
      </w:r>
      <w:proofErr w:type="spellEnd"/>
      <w:r>
        <w:t xml:space="preserve"> - амбулатории, в Комсомольске-на-Амуре - набережную и ввели в строй инновационный центр "Эвристика".</w:t>
      </w:r>
    </w:p>
    <w:p w:rsidR="002A1324" w:rsidRDefault="002A1324" w:rsidP="002A1324">
      <w:pPr>
        <w:pStyle w:val="DocumentBody"/>
      </w:pPr>
      <w:r>
        <w:t>По данным краевого министерства строительства, в краевую адресную инвестиционную программу на 2025 год были включены 46 объектов - речь идет и о капитальном строительстве, и о реконструкции существующих зданий. Общий объем финансирования программы составляет 14,4 млрд рублей.</w:t>
      </w:r>
    </w:p>
    <w:p w:rsidR="002A1324" w:rsidRDefault="002F5861" w:rsidP="002A1324">
      <w:hyperlink r:id="rId59" w:history="1">
        <w:r w:rsidR="002A1324">
          <w:rPr>
            <w:rStyle w:val="DocumentOriginalLink"/>
          </w:rPr>
          <w:t>https://www.interfax-russia.ru/far-east/news/habarovskiy-gubernator-raskritikoval-situaciyu-so-sryvom-srokov-sdachi-socobektov</w:t>
        </w:r>
      </w:hyperlink>
    </w:p>
    <w:p w:rsidR="002A1324" w:rsidRDefault="002A1324" w:rsidP="002A1324">
      <w:r>
        <w:rPr>
          <w:sz w:val="18"/>
        </w:rPr>
        <w:t>назад: </w:t>
      </w:r>
      <w:hyperlink w:anchor="ref_toc" w:history="1">
        <w:r>
          <w:rPr>
            <w:rStyle w:val="NavigationLink"/>
          </w:rPr>
          <w:t>оглавление</w:t>
        </w:r>
      </w:hyperlink>
    </w:p>
    <w:p w:rsidR="00986E95" w:rsidRDefault="00986E95" w:rsidP="00986E95">
      <w:pPr>
        <w:pStyle w:val="4"/>
      </w:pPr>
      <w:bookmarkStart w:id="125" w:name="_Toc217459034"/>
      <w:bookmarkEnd w:id="117"/>
      <w:bookmarkEnd w:id="118"/>
      <w:r>
        <w:rPr>
          <w:rStyle w:val="DocumentDate"/>
        </w:rPr>
        <w:t>23.12.2025</w:t>
      </w:r>
      <w:r>
        <w:br/>
      </w:r>
      <w:r>
        <w:rPr>
          <w:rStyle w:val="DocumentSource"/>
        </w:rPr>
        <w:t>РИА Новости (ria.ru)</w:t>
      </w:r>
      <w:r>
        <w:br/>
      </w:r>
      <w:r>
        <w:rPr>
          <w:rStyle w:val="DocumentName"/>
        </w:rPr>
        <w:t>Кирилл Пуртов: интерес москвичей к покупке жилья не снижается</w:t>
      </w:r>
      <w:bookmarkEnd w:id="119"/>
      <w:bookmarkEnd w:id="125"/>
    </w:p>
    <w:p w:rsidR="00986E95" w:rsidRDefault="00986E95" w:rsidP="00986E95">
      <w:pPr>
        <w:pStyle w:val="DocumentBody"/>
      </w:pPr>
      <w:r>
        <w:t xml:space="preserve">Недвижимость можно приобрести у города на торгах без посредников, за 2025 год было продано 2,3 тысячи квартир и 1,2 тысячи помещений для бизнеса, заявил в интервью РИА Новости руководитель столичного департамента по конкурентной политике Кирилл Пуртов. Также он рассказал, кто может стать поставщиком столицы, и какие изменения ждут систему </w:t>
      </w:r>
      <w:proofErr w:type="spellStart"/>
      <w:r>
        <w:t>госзакупок</w:t>
      </w:r>
      <w:proofErr w:type="spellEnd"/>
      <w:r>
        <w:t xml:space="preserve"> в 2026 году. Беседовала Ольга </w:t>
      </w:r>
      <w:proofErr w:type="spellStart"/>
      <w:r>
        <w:t>Овчинникова</w:t>
      </w:r>
      <w:proofErr w:type="spellEnd"/>
      <w:r>
        <w:t>.</w:t>
      </w:r>
    </w:p>
    <w:p w:rsidR="00986E95" w:rsidRDefault="00986E95" w:rsidP="00986E95">
      <w:pPr>
        <w:pStyle w:val="DocumentBody"/>
      </w:pPr>
      <w:proofErr w:type="spellStart"/>
      <w:r>
        <w:t>Росреестр</w:t>
      </w:r>
      <w:proofErr w:type="spellEnd"/>
      <w:r>
        <w:t xml:space="preserve"> рассказал о проверке сделок с недвижимостью</w:t>
      </w:r>
    </w:p>
    <w:p w:rsidR="00986E95" w:rsidRDefault="00986E95" w:rsidP="00986E95">
      <w:pPr>
        <w:pStyle w:val="DocumentBody"/>
      </w:pPr>
      <w:r>
        <w:t>- Кирилл Сергеевич, год подходит к завершению, и самое время подводить итоги. Расскажите, каким он был для вашего департамента?</w:t>
      </w:r>
    </w:p>
    <w:p w:rsidR="00986E95" w:rsidRDefault="00986E95" w:rsidP="00986E95">
      <w:pPr>
        <w:pStyle w:val="DocumentBody"/>
      </w:pPr>
      <w:r>
        <w:t>- Год для департамента традиционно сложный. Наша задача - обеспечить бесперебойную работу контрактной системы столицы. Но поскольку все государственные учреждения города работают, услуги оказываются вовремя, дороги ремонтируются, социальные объекты строятся, то я считаю, контрактная система справилась со своей задачей. Все необходимые контракты заключены. Это первое.</w:t>
      </w:r>
    </w:p>
    <w:p w:rsidR="00986E95" w:rsidRDefault="00986E95" w:rsidP="00986E95">
      <w:pPr>
        <w:pStyle w:val="DocumentBody"/>
      </w:pPr>
      <w:r>
        <w:t>А второе - необходимо отметить, что мы живем в соответствии со стратегией, которую мы утверждаем на пять лет и каждый год ее обновляем, пересматриваем. И сейчас мы взяли курс на цифровизацию нашей деятельности. Я надеюсь, в следующем году мы уже получим первые закупки, которые будут сделаны практически без участия человека именно в процессе их формирования. Поэтому, говоря коротко об итогах, да, год был сложный, но мы видим перспективы и твердо стоим на ногах.</w:t>
      </w:r>
    </w:p>
    <w:p w:rsidR="00986E95" w:rsidRDefault="00986E95" w:rsidP="00986E95">
      <w:pPr>
        <w:pStyle w:val="DocumentBody"/>
      </w:pPr>
      <w:r>
        <w:t>- Об этом знает не каждый москвич, но, оказывается, недвижимость можно купить у города. Расскажите, как работает эта система, и кто может приобрести недвижимость?</w:t>
      </w:r>
    </w:p>
    <w:p w:rsidR="00986E95" w:rsidRDefault="00986E95" w:rsidP="00986E95">
      <w:pPr>
        <w:pStyle w:val="DocumentBody"/>
      </w:pPr>
      <w:r>
        <w:t xml:space="preserve">- Действительно, недвижимость можно купить у города. Для этого необходимо просто зайти на инвестиционный портал, выбрать необходимый объект и поучаствовать в торгах. Сделать это может любой житель столицы, либо предприниматель, в зависимости от того, для каких целей приобретается недвижимость. На инвестиционном портале представлены квартиры, </w:t>
      </w:r>
      <w:proofErr w:type="spellStart"/>
      <w:r>
        <w:t>машино</w:t>
      </w:r>
      <w:proofErr w:type="spellEnd"/>
      <w:r>
        <w:t>-места, земельные участки для ИЖС и ведения бизнеса, для размещения объектов некапитального строительства - достаточно широкий спектр. Для того, чтобы поучаствовать в торгах, необходимо зарегистрироваться на площадке "</w:t>
      </w:r>
      <w:proofErr w:type="spellStart"/>
      <w:r>
        <w:t>Росэлторг</w:t>
      </w:r>
      <w:proofErr w:type="spellEnd"/>
      <w:r>
        <w:t>" и принять участие в соответствующем аукционе после выбора объекта. А выбрать его помогают сервисы инвестиционного портала. Вы можете ознакомиться полностью с объектом, прочитать документацию, оценить необходимость его приобретения и посмотреть, как он выглядит, с помощью 3D-тура.</w:t>
      </w:r>
    </w:p>
    <w:p w:rsidR="00986E95" w:rsidRDefault="00986E95" w:rsidP="00986E95">
      <w:pPr>
        <w:pStyle w:val="DocumentBody"/>
      </w:pPr>
      <w:r>
        <w:t>- Это очень здорово. Как я понимаю, есть объекты не только для личного пользования, есть объекты для бизнеса. Какие из них самые популярные?</w:t>
      </w:r>
    </w:p>
    <w:p w:rsidR="00986E95" w:rsidRDefault="00986E95" w:rsidP="00986E95">
      <w:pPr>
        <w:pStyle w:val="DocumentBody"/>
      </w:pPr>
      <w:r>
        <w:t xml:space="preserve">- Если мы говорим об объектах, которые приобретаются жителями, это, прежде всего, квартиры и </w:t>
      </w:r>
      <w:proofErr w:type="spellStart"/>
      <w:r>
        <w:t>машино</w:t>
      </w:r>
      <w:proofErr w:type="spellEnd"/>
      <w:r>
        <w:t xml:space="preserve">-места. За этот год мы продали 2,3 тысячи квартир. И, действительно, эти торги очень популярны. На каждые торги у нас в среднем было по девять участников. И наибольшей популярностью пользовались квартиры в Восточном округе, на северо-востоке и на юге столицы. Также достаточно активно город продает </w:t>
      </w:r>
      <w:proofErr w:type="spellStart"/>
      <w:r>
        <w:t>машино</w:t>
      </w:r>
      <w:proofErr w:type="spellEnd"/>
      <w:r>
        <w:t xml:space="preserve">-места. В основном они находятся на паркингах в многоквартирных домах. Более трех тысяч </w:t>
      </w:r>
      <w:proofErr w:type="spellStart"/>
      <w:r>
        <w:t>машино</w:t>
      </w:r>
      <w:proofErr w:type="spellEnd"/>
      <w:r>
        <w:t>-мест было продано в этом году, это тоже достаточно востребованные объекты - на каждый аукцион приходило более пяти участников.</w:t>
      </w:r>
    </w:p>
    <w:p w:rsidR="00986E95" w:rsidRDefault="00986E95" w:rsidP="00986E95">
      <w:pPr>
        <w:pStyle w:val="DocumentBody"/>
      </w:pPr>
      <w:r>
        <w:t>А если мы говорим о недвижимости для бизнеса, то это нежилые помещения: на первых этажах, в подвалах, отдельно стоящие здания. Наиболее популярный формат помещений -от 50 до 200 метров. Если мы реализовали в этом году 1,2 тысячи помещений, то 60% из них как раз составляли именно такие объекты. И наибольшей популярностью, опять же, пользовались объекты в Восточном округе, практически 200 лотов на этой территории было продано. Чуть меньше - в Западном округе и в Центральном.</w:t>
      </w:r>
    </w:p>
    <w:p w:rsidR="00986E95" w:rsidRDefault="00986E95" w:rsidP="00986E95">
      <w:pPr>
        <w:pStyle w:val="DocumentBody"/>
      </w:pPr>
      <w:r>
        <w:t>- А квартиры какие наиболее популярны: двухкомнатные, однокомнатные?</w:t>
      </w:r>
    </w:p>
    <w:p w:rsidR="00986E95" w:rsidRDefault="00986E95" w:rsidP="00986E95">
      <w:pPr>
        <w:pStyle w:val="DocumentBody"/>
      </w:pPr>
      <w:r>
        <w:t>- Самые популярные - это двухкомнатные квартиры, реализована практически тысяча квартир. Вторые по популярности - однокомнатные, на третьем месте - трехкомнатные, как более дорогие.</w:t>
      </w:r>
    </w:p>
    <w:p w:rsidR="00986E95" w:rsidRDefault="00986E95" w:rsidP="00986E95">
      <w:pPr>
        <w:pStyle w:val="DocumentBody"/>
      </w:pPr>
      <w:r>
        <w:t>Средний чек сделки с коммерческой недвижимостью в Москве упал на 23%</w:t>
      </w:r>
    </w:p>
    <w:p w:rsidR="00986E95" w:rsidRDefault="00986E95" w:rsidP="00986E95">
      <w:pPr>
        <w:pStyle w:val="DocumentBody"/>
      </w:pPr>
      <w:r>
        <w:t>2 декабря, 12:36</w:t>
      </w:r>
    </w:p>
    <w:p w:rsidR="00986E95" w:rsidRDefault="00986E95" w:rsidP="00986E95">
      <w:pPr>
        <w:pStyle w:val="DocumentBody"/>
      </w:pPr>
      <w:r>
        <w:t>- А как вы в целом оцениваете интерес москвичей к покупке жилья на текущий момент? Виден ли он, или пошел на спад?</w:t>
      </w:r>
    </w:p>
    <w:p w:rsidR="00986E95" w:rsidRDefault="00986E95" w:rsidP="00986E95">
      <w:pPr>
        <w:pStyle w:val="DocumentBody"/>
      </w:pPr>
      <w:r>
        <w:t>- Мы не можем заключить, что в этом году почувствовали какой-то спад. Даже я бы сказал наоборот. Несмотря на то, что период экспозиции объектов недвижимости на Инвестиционном портале достаточно короткий, это 30 дней, а некоторые из них, как мы знаем, продаются и по полгода, и по году, примерно 75% лотов реализуются по сути с первого раза. Поэтому у нас на сегодняшний день нет такого ощущения, что интерес москвичей к квартирам падает. Единственное, мы точно можем сказать, что есть более интересные лоты, где по 10-12 участников на торги приходят, а есть менее интересные, где два-три участника, и конкуренция не такая острая.</w:t>
      </w:r>
    </w:p>
    <w:p w:rsidR="00986E95" w:rsidRDefault="00986E95" w:rsidP="00986E95">
      <w:pPr>
        <w:pStyle w:val="DocumentBody"/>
      </w:pPr>
      <w:r>
        <w:t>- Я плавно подвожу к тому, что сейчас москвичи, да и жители всей России, несколько опасаются, возможно, покупать недвижимость по понятным причинам, потому что они могут стать так называемыми фигурантами "схемы Долиной". Наверняка вы об этом тоже наслышаны. Есть ли такие риски при покупке у города?</w:t>
      </w:r>
    </w:p>
    <w:p w:rsidR="00986E95" w:rsidRDefault="00986E95" w:rsidP="00986E95">
      <w:pPr>
        <w:pStyle w:val="DocumentBody"/>
      </w:pPr>
      <w:r>
        <w:t>- Рисков таких нет. Я не помню случая, когда стороны были приведены в первоначальное состояние, договор был расторгнут. Одно из главных преимуществ приобретения у города - это юридическая чистота сделки. Это, наверное, самый важный фактор, влияющий на количество таких сделок. Помимо этого, надо отметить, что все можно делать онлайн. Ты практически не привязан к просмотру объекта, ты не привязан к каким-то переговорам, ты можешь просто зарегистрироваться на портале, посмотреть объект и приобрести его, не выходя из дома.</w:t>
      </w:r>
    </w:p>
    <w:p w:rsidR="00986E95" w:rsidRDefault="00986E95" w:rsidP="00986E95">
      <w:pPr>
        <w:pStyle w:val="DocumentBody"/>
      </w:pPr>
      <w:r>
        <w:t>- Это, наверное, в том числе квартиры, которые есть по программе реновации, правильно я понимаю?</w:t>
      </w:r>
    </w:p>
    <w:p w:rsidR="00986E95" w:rsidRDefault="00986E95" w:rsidP="00986E95">
      <w:pPr>
        <w:pStyle w:val="DocumentBody"/>
      </w:pPr>
      <w:r>
        <w:t>- Безусловно.</w:t>
      </w:r>
    </w:p>
    <w:p w:rsidR="00986E95" w:rsidRDefault="00986E95" w:rsidP="00986E95">
      <w:pPr>
        <w:pStyle w:val="DocumentBody"/>
      </w:pPr>
      <w:r>
        <w:t>- В Москве есть такая интересная программа, связанная с арендой объектов культурного наследия за рубль. Как работает эта программа?</w:t>
      </w:r>
    </w:p>
    <w:p w:rsidR="00986E95" w:rsidRDefault="00986E95" w:rsidP="00986E95">
      <w:pPr>
        <w:pStyle w:val="DocumentBody"/>
      </w:pPr>
      <w:r>
        <w:t>- Программа работает с 2012 года. Когда она начиналась, основной целью было найти инструмент для восстановления объектов культурного наследия. Поскольку здесь вопрос длительных взаимоотношений между арендатором и городом по содержанию объекта, то такие контракты заключаются на 49 лет. Инвестор приобретает право аренды недвижимости, вкладывает инвестиции в восстановление, а затем начинает пользоваться в течение 49 лет этим объектом по ставке один рубль за квадратный метр в год. При этом, безусловно, он выполняет все охранные обязательства, регламентные, которые необходимы для сохранения объекта. Очень положительный опыт, много объектов восстановлено, бизнес получает возможность осуществлять какую-то деятельность в прекрасных исторических зданиях, а город приобретает хороший облик.</w:t>
      </w:r>
    </w:p>
    <w:p w:rsidR="00986E95" w:rsidRDefault="00986E95" w:rsidP="00986E95">
      <w:pPr>
        <w:pStyle w:val="DocumentBody"/>
      </w:pPr>
      <w:r>
        <w:t>- Получается, это выгодно обеим сторонам?</w:t>
      </w:r>
    </w:p>
    <w:p w:rsidR="00986E95" w:rsidRDefault="00986E95" w:rsidP="00986E95">
      <w:pPr>
        <w:pStyle w:val="DocumentBody"/>
      </w:pPr>
      <w:r>
        <w:t>- Обеим, безусловно. И высочайшая конкуренция на таких торгах, и многие предприниматели борются даже не просто за право работы на этом объекте, а за право обладания им.</w:t>
      </w:r>
    </w:p>
    <w:p w:rsidR="00986E95" w:rsidRDefault="00986E95" w:rsidP="00986E95">
      <w:pPr>
        <w:pStyle w:val="DocumentBody"/>
      </w:pPr>
      <w:r>
        <w:t xml:space="preserve">- Также ваш департамент занимается темой </w:t>
      </w:r>
      <w:proofErr w:type="spellStart"/>
      <w:r>
        <w:t>госзакупок</w:t>
      </w:r>
      <w:proofErr w:type="spellEnd"/>
      <w:r>
        <w:t>. Расскажите, что это за система, как она работает, и кто может стать поставщиком Москвы?</w:t>
      </w:r>
    </w:p>
    <w:p w:rsidR="00986E95" w:rsidRDefault="00986E95" w:rsidP="00986E95">
      <w:pPr>
        <w:pStyle w:val="DocumentBody"/>
      </w:pPr>
      <w:r>
        <w:t xml:space="preserve">- Все, что мы видим с вами в повседневной жизни города, это все - государственные закупки. Когда мы приходим в МФЦ, в больницу, это все функционирует благодаря тому, что необходимые товары для оказания </w:t>
      </w:r>
      <w:proofErr w:type="spellStart"/>
      <w:r>
        <w:t>госуслуг</w:t>
      </w:r>
      <w:proofErr w:type="spellEnd"/>
      <w:r>
        <w:t xml:space="preserve"> закупаются вовремя. Где-то мы работаем с крупным бизнесом, по каким-то направлениям мы работаем с физическими лицами, </w:t>
      </w:r>
      <w:proofErr w:type="spellStart"/>
      <w:r>
        <w:t>самозанятыми</w:t>
      </w:r>
      <w:proofErr w:type="spellEnd"/>
      <w:r>
        <w:t>, индивидуальными предпринимателями. Поэтому система достаточно простая. Если ты хочешь работать с городом, можешь предоставлять какие-то услуги, поставлять товары, то двери открыты, все закупки проводятся в электронном виде. И надо отметить, что мы для себя видим одну из задач - это повышение конкуренции. То есть мы делаем все, чтобы в конкурсных процедурах не появлялось никаких лишних условий, несущих дополнительную нагрузку для бизнеса, не позволяющих предпринимателям свободно приходить к нам на торги.</w:t>
      </w:r>
    </w:p>
    <w:p w:rsidR="00986E95" w:rsidRDefault="00986E95" w:rsidP="00986E95">
      <w:pPr>
        <w:pStyle w:val="DocumentBody"/>
      </w:pPr>
      <w:r>
        <w:t>Аналитик описал среднестатистического покупателя квартиры в России</w:t>
      </w:r>
    </w:p>
    <w:p w:rsidR="00986E95" w:rsidRDefault="00986E95" w:rsidP="00986E95">
      <w:pPr>
        <w:pStyle w:val="DocumentBody"/>
      </w:pPr>
      <w:r>
        <w:t>03:16</w:t>
      </w:r>
    </w:p>
    <w:p w:rsidR="00986E95" w:rsidRDefault="00986E95" w:rsidP="00986E95">
      <w:pPr>
        <w:pStyle w:val="DocumentBody"/>
      </w:pPr>
      <w:r>
        <w:t>- Шанс стать поставщиком есть только у московских компаний или у региональных тоже?</w:t>
      </w:r>
    </w:p>
    <w:p w:rsidR="00986E95" w:rsidRDefault="00986E95" w:rsidP="00986E95">
      <w:pPr>
        <w:pStyle w:val="DocumentBody"/>
      </w:pPr>
      <w:r>
        <w:t xml:space="preserve">- Безусловно, не только у московских. Мы работаем с предпринимателями со всей страны. Для этих целей мы с 2013 года развиваем Портал поставщиков. По сути, это электронный магазин, но только для </w:t>
      </w:r>
      <w:proofErr w:type="spellStart"/>
      <w:r>
        <w:t>госнужд</w:t>
      </w:r>
      <w:proofErr w:type="spellEnd"/>
      <w:r>
        <w:t xml:space="preserve">. То есть мы можем сравниться с Яндекс </w:t>
      </w:r>
      <w:proofErr w:type="spellStart"/>
      <w:r>
        <w:t>Маркетом</w:t>
      </w:r>
      <w:proofErr w:type="spellEnd"/>
      <w:r>
        <w:t xml:space="preserve">, с Озоном, с </w:t>
      </w:r>
      <w:proofErr w:type="spellStart"/>
      <w:r>
        <w:t>Вайлдберрис</w:t>
      </w:r>
      <w:proofErr w:type="spellEnd"/>
      <w:r>
        <w:t>. Механизм идентичный, но заказчик специфический - это государство, государственные органы, бюджетные учреждения. И более чем за 12 лет работы Портал поставщиков стал действительно межрегиональным электронным магазином, который позволяет предпринимателям со всей страны участвовать в госзаказе. И у нас много таких предпринимателей, которые выигрывают конкурсные процедуры и поставляют товары, выполняют услуги на территории города Москвы.</w:t>
      </w:r>
    </w:p>
    <w:p w:rsidR="00986E95" w:rsidRDefault="00986E95" w:rsidP="00986E95">
      <w:pPr>
        <w:pStyle w:val="DocumentBody"/>
      </w:pPr>
      <w:r>
        <w:t>- А какие категории товаров, услуг, работ наиболее популярны на этом портале?</w:t>
      </w:r>
    </w:p>
    <w:p w:rsidR="00986E95" w:rsidRDefault="00986E95" w:rsidP="00986E95">
      <w:pPr>
        <w:pStyle w:val="DocumentBody"/>
      </w:pPr>
      <w:r>
        <w:t>- Как правило, это повседневные потребности - лекарственные препараты, бытовая техника, канцелярия, все, что необходимо для осуществления небольшого бытового ремонта. Это закупается через Портал поставщиков.</w:t>
      </w:r>
    </w:p>
    <w:p w:rsidR="00986E95" w:rsidRDefault="00986E95" w:rsidP="00986E95">
      <w:pPr>
        <w:pStyle w:val="DocumentBody"/>
      </w:pPr>
      <w:r>
        <w:t xml:space="preserve">- Я так полагаю, что в основном это отечественное производство. Какова доля </w:t>
      </w:r>
      <w:proofErr w:type="spellStart"/>
      <w:r>
        <w:t>импортозамещенных</w:t>
      </w:r>
      <w:proofErr w:type="spellEnd"/>
      <w:r>
        <w:t xml:space="preserve"> товаров на текущий момент в структуре </w:t>
      </w:r>
      <w:proofErr w:type="spellStart"/>
      <w:r>
        <w:t>госзакупок</w:t>
      </w:r>
      <w:proofErr w:type="spellEnd"/>
      <w:r>
        <w:t>?</w:t>
      </w:r>
    </w:p>
    <w:p w:rsidR="00986E95" w:rsidRDefault="00986E95" w:rsidP="00986E95">
      <w:pPr>
        <w:pStyle w:val="DocumentBody"/>
      </w:pPr>
      <w:r>
        <w:t>- На текущий момент объем нашего госзаказа уже практически приблизился к двум триллионам рублей. К концу года мы, наверное, чуть-чуть перешагнем эту сумму. И новые правила национального режима как раз способствуют тому, чтобы количество товаров, производимых на территориях Российской Федерации и стран ЕАЭС, росло. Сейчас мы достигли уровня 72%. Понимаем, что это очень важная задача по поддержке наших предпринимателей. И я надеюсь, что в следующем году мы пойдем дальше и вырастем еще. Тем более, что мы реализуем такую масштабную программу по развитию бизнеса на территории города и заключаем офсетные контракты, которые позволяют увеличить количество товаров, производимых у нас.</w:t>
      </w:r>
    </w:p>
    <w:p w:rsidR="00986E95" w:rsidRDefault="00986E95" w:rsidP="00986E95">
      <w:pPr>
        <w:pStyle w:val="DocumentBody"/>
      </w:pPr>
      <w:r>
        <w:t>- Если говорить об офсетных контрактах, с кем они уже заключены на текущий момент? Есть ли какие-то, может быть, новые в разработке? Сколько их всего?</w:t>
      </w:r>
    </w:p>
    <w:p w:rsidR="00986E95" w:rsidRDefault="00986E95" w:rsidP="00986E95">
      <w:pPr>
        <w:pStyle w:val="DocumentBody"/>
      </w:pPr>
      <w:r>
        <w:t>- Москва - лидер по офсетным контрактам. Если охарактеризовать их суть, то ее можно свести по-простому к следующему: бизнес приходит на территорию города, город гарантирует заказ на протяжении определенного периода, а бизнес вкладывает деньги, создает рабочие места, производит продукцию и начинает осуществлять дополнительные отчисления в бюджет. Таких контрактов у нас сейчас 36, а общий объем инвестиций 734 миллиарда рублей, достаточно серьёзная сумма. Только за этот год мы заключили восемь офсетных контрактов. В первую очередь мы начинали с производства лекарств, медицинского оборудования. А сейчас делаем различные контракты в сфере жилищно-коммунального хозяйства. То есть мы считаем, что в нынешних условиях это очень важная сфера для поддержки и развития регионального бизнеса.</w:t>
      </w:r>
    </w:p>
    <w:p w:rsidR="00986E95" w:rsidRDefault="00986E95" w:rsidP="00986E95">
      <w:pPr>
        <w:pStyle w:val="DocumentBody"/>
      </w:pPr>
      <w:r>
        <w:t>- Из последних были реагенты, если я не ошибаюсь, для города.</w:t>
      </w:r>
    </w:p>
    <w:p w:rsidR="00986E95" w:rsidRDefault="00986E95" w:rsidP="00986E95">
      <w:pPr>
        <w:pStyle w:val="DocumentBody"/>
      </w:pPr>
      <w:r>
        <w:t>- Да.</w:t>
      </w:r>
    </w:p>
    <w:p w:rsidR="00986E95" w:rsidRDefault="00986E95" w:rsidP="00986E95">
      <w:pPr>
        <w:pStyle w:val="DocumentBody"/>
      </w:pPr>
      <w:r>
        <w:t>- Кирилл Сергеевич, какие планы на следующий год? Чем нас порадует департамент в 2026 году?</w:t>
      </w:r>
    </w:p>
    <w:p w:rsidR="00986E95" w:rsidRDefault="00986E95" w:rsidP="00986E95">
      <w:pPr>
        <w:pStyle w:val="DocumentBody"/>
      </w:pPr>
      <w:r>
        <w:t xml:space="preserve">- Новые сервисы для бизнеса, для индивидуальных предпринимателей, новые сервисы для граждан, которые планируют приобретать недвижимость у города. Мы, как я говорил, уже живем в соответствии с этой стратегией, все планы у нас расписаны, и сейчас очередной этап нашей жизни будет связан с сокращением трудозатрат, с повышением производительности труда в сфере госзаказа. Эта тема редко обсуждается, но на самом деле это очень трудоемкая работа. Нам надо обеспечить такие правила игры, при которых любой бизнес </w:t>
      </w:r>
      <w:proofErr w:type="spellStart"/>
      <w:r>
        <w:t>безбарьерно</w:t>
      </w:r>
      <w:proofErr w:type="spellEnd"/>
      <w:r>
        <w:t xml:space="preserve"> может прийти в систему госзаказа, конкурировать, поставлять товары по максимально низким ценам, качественные товары. Вот это наша задача на следующий год, чтобы мы снижали трудозатраты, контрактная система работала эффективно. И будем соответствовать всем мировым трендам в развитии искусственного интеллекта, внедрять роботизацию в сферу госзаказа. Надеюсь, что в следующем году у нас многие процессы будут делаться уже без участия человека.</w:t>
      </w:r>
    </w:p>
    <w:p w:rsidR="00986E95" w:rsidRDefault="002F5861" w:rsidP="00986E95">
      <w:hyperlink r:id="rId60" w:history="1">
        <w:r w:rsidR="00986E95">
          <w:rPr>
            <w:rStyle w:val="DocumentOriginalLink"/>
          </w:rPr>
          <w:t>https://ria.ru/20251223/purtov-2064016172.html</w:t>
        </w:r>
      </w:hyperlink>
    </w:p>
    <w:p w:rsidR="00986E95" w:rsidRDefault="00986E95" w:rsidP="00986E95">
      <w:r>
        <w:rPr>
          <w:sz w:val="18"/>
        </w:rPr>
        <w:t>назад: </w:t>
      </w:r>
      <w:hyperlink w:anchor="ref_toc" w:history="1">
        <w:r>
          <w:rPr>
            <w:rStyle w:val="NavigationLink"/>
          </w:rPr>
          <w:t>оглавление</w:t>
        </w:r>
      </w:hyperlink>
    </w:p>
    <w:p w:rsidR="002A1324" w:rsidRDefault="002A1324" w:rsidP="002A1324">
      <w:pPr>
        <w:pStyle w:val="4"/>
      </w:pPr>
      <w:bookmarkStart w:id="126" w:name="_Toc217412730"/>
      <w:bookmarkStart w:id="127" w:name="_Toc217459035"/>
      <w:bookmarkStart w:id="128" w:name="_Toc217412701"/>
      <w:r>
        <w:rPr>
          <w:rStyle w:val="DocumentDate"/>
        </w:rPr>
        <w:t>23.12.2025</w:t>
      </w:r>
      <w:r>
        <w:br/>
      </w:r>
      <w:r>
        <w:rPr>
          <w:rStyle w:val="DocumentSource"/>
        </w:rPr>
        <w:t>Строительная газета (stroygaz.ru)</w:t>
      </w:r>
      <w:r>
        <w:br/>
      </w:r>
      <w:r>
        <w:rPr>
          <w:rStyle w:val="DocumentName"/>
        </w:rPr>
        <w:t>Предварительные итоги 2025 года на рынке новостроек Московской области</w:t>
      </w:r>
      <w:bookmarkEnd w:id="126"/>
      <w:bookmarkEnd w:id="127"/>
    </w:p>
    <w:p w:rsidR="002A1324" w:rsidRDefault="002A1324" w:rsidP="002A1324">
      <w:pPr>
        <w:pStyle w:val="DocumentBody"/>
      </w:pPr>
      <w:r>
        <w:t xml:space="preserve">Рост спроса вопреки сокращению </w:t>
      </w:r>
      <w:r>
        <w:rPr>
          <w:b/>
        </w:rPr>
        <w:t>ипотеки</w:t>
      </w:r>
      <w:r>
        <w:t>, дефицит «золотой середины» и рождение подмосковного премиум-класса - эксперты компании «</w:t>
      </w:r>
      <w:proofErr w:type="spellStart"/>
      <w:r>
        <w:t>Метриум</w:t>
      </w:r>
      <w:proofErr w:type="spellEnd"/>
      <w:r>
        <w:t>» подвели главные предварительные итоги 2025 года по предложению, ценам и спросу на первичном рынке недвижимости Московской области.</w:t>
      </w:r>
    </w:p>
    <w:p w:rsidR="002A1324" w:rsidRDefault="002A1324" w:rsidP="002A1324">
      <w:pPr>
        <w:pStyle w:val="DocumentBody"/>
      </w:pPr>
      <w:r>
        <w:t>1. В Московской области растет предложение новостроек бизнес-класса</w:t>
      </w:r>
    </w:p>
    <w:p w:rsidR="002A1324" w:rsidRDefault="002A1324" w:rsidP="002A1324">
      <w:pPr>
        <w:pStyle w:val="DocumentBody"/>
      </w:pPr>
      <w:r>
        <w:t>По предварительным итогам 2025 года на первичном рынке Московской области зафиксировано снижение объема предложения на 10%. Общее количество квартир и апартаментов в продаже составило 40,9 тыс. единиц. За 11 месяцев уходящего года число доступных квартир в сегменте комфорт-класса сократилось на 15% до 30,7 тыс. В то же время объем предложения в новостройках стандарт-класса остался стабильным и сохранился на уровне 6,4 тыс. квартир.</w:t>
      </w:r>
    </w:p>
    <w:p w:rsidR="002A1324" w:rsidRDefault="002A1324" w:rsidP="002A1324">
      <w:pPr>
        <w:pStyle w:val="DocumentBody"/>
      </w:pPr>
      <w:r>
        <w:t xml:space="preserve">Новым трендом стало расширение предложения более дорогих новостроек в Подмосковье. Так, количество квартир бизнес-класса в продаже выросло на 24% и составило 3,5 тыс. Помимо этого, на региональном рынке появился жилой комплекс премиум-класса, суммарный объем </w:t>
      </w:r>
      <w:proofErr w:type="gramStart"/>
      <w:r>
        <w:t>предложения</w:t>
      </w:r>
      <w:proofErr w:type="gramEnd"/>
      <w:r>
        <w:t xml:space="preserve"> в котором оценивается в 300 квартир.</w:t>
      </w:r>
    </w:p>
    <w:p w:rsidR="002A1324" w:rsidRDefault="002A1324" w:rsidP="002A1324">
      <w:pPr>
        <w:pStyle w:val="DocumentBody"/>
      </w:pPr>
      <w:r>
        <w:t xml:space="preserve">«Рост предложения бизнес-класса в Подмосковье - это закономерный ответ девелоперов на изменившиеся запросы покупателей, - комментирует директор по продукту «ОМ Девелопмент» Диана </w:t>
      </w:r>
      <w:proofErr w:type="spellStart"/>
      <w:r>
        <w:t>Насирова</w:t>
      </w:r>
      <w:proofErr w:type="spellEnd"/>
      <w:r>
        <w:t>. - За последние годы портрет клиента стал более сложным. Многие, особенно после пандемии, переориентировались на удаленный или гибридный формат работы и больше не видят острой необходимости жить в пределах МКАД. Для них на первый план вышли такие ценности, как экология, тишина и возможность жить в более просторной квартире рядом с природой».</w:t>
      </w:r>
    </w:p>
    <w:p w:rsidR="002A1324" w:rsidRDefault="002A1324" w:rsidP="002A1324">
      <w:pPr>
        <w:pStyle w:val="DocumentBody"/>
      </w:pPr>
      <w:r>
        <w:t>По словам эксперта, стоимость квадратного метра в Подмосковье, даже в проектах высокого класса, остается значительно ниже, чем в столице. Это позволяет предложить покупателю продукт с лучшими видовыми характеристиками, более продуманной и разнообразной инфраструктурой - от парков и набережных до качественных образовательных и досуговых объектов.</w:t>
      </w:r>
    </w:p>
    <w:p w:rsidR="002A1324" w:rsidRDefault="002A1324" w:rsidP="002A1324">
      <w:pPr>
        <w:pStyle w:val="DocumentBody"/>
      </w:pPr>
      <w:r>
        <w:t>2. Новостройки Подмосковья подорожали на 15%</w:t>
      </w:r>
    </w:p>
    <w:p w:rsidR="002A1324" w:rsidRDefault="002A1324" w:rsidP="002A1324">
      <w:pPr>
        <w:pStyle w:val="DocumentBody"/>
      </w:pPr>
      <w:r>
        <w:t>По данным «</w:t>
      </w:r>
      <w:proofErr w:type="spellStart"/>
      <w:r>
        <w:t>Метриум</w:t>
      </w:r>
      <w:proofErr w:type="spellEnd"/>
      <w:r>
        <w:t>», за 11 месяцев 2025 года новостройки Подмосковья подорожали в среднем на 15% - до 219 тыс. рублей за кв. метр. Прирост цен отмечен во всех сегментах рынка. Новостройки стандарт-класса за 11 месяцев выросли в цене на 9% до 168 тыс. рублей за кв. метр. В жилых комплексах комфорт-класса стоимость увеличилась на 16% - до 224 тыс. рублей, а проекты бизнес-класса продемонстрировали рост на 8% до отметки в 262 тыс. рублей за кв. метр. Наконец, в единственном премиальном проекте, который появился в продаже в 2025 году, цены с апреля успели подняться на 20% - до 275 тыс. рублей за кв. метр.</w:t>
      </w:r>
    </w:p>
    <w:p w:rsidR="002A1324" w:rsidRDefault="002A1324" w:rsidP="002A1324">
      <w:pPr>
        <w:pStyle w:val="DocumentBody"/>
      </w:pPr>
      <w:r>
        <w:t xml:space="preserve">Управляющий партнер MR Алексей </w:t>
      </w:r>
      <w:proofErr w:type="spellStart"/>
      <w:r>
        <w:t>Годованец</w:t>
      </w:r>
      <w:proofErr w:type="spellEnd"/>
      <w:r>
        <w:t xml:space="preserve"> отметил, что раньше премиальная аудитория связывала высокое качество жизни исключительно с центром Москвы, а область рассматривала только как место для дачного отдыха. «Сегодня ситуация изменилась. Покупатели больше не готовы идти на компромиссы: они хотят сохранить привычный городской комфорт, но при этом получить экологические преимущества загородной жизни», - сказал эксперт.</w:t>
      </w:r>
    </w:p>
    <w:p w:rsidR="002A1324" w:rsidRDefault="002A1324" w:rsidP="002A1324">
      <w:pPr>
        <w:pStyle w:val="DocumentBody"/>
      </w:pPr>
      <w:r>
        <w:t xml:space="preserve">По словам Алексея </w:t>
      </w:r>
      <w:proofErr w:type="spellStart"/>
      <w:r>
        <w:t>Годованца</w:t>
      </w:r>
      <w:proofErr w:type="spellEnd"/>
      <w:r>
        <w:t xml:space="preserve"> состоявшиеся люди ищут новый стиль жизни, менее тесно связанный с мегаполисом. Для них важны тишина, безопасность, возможность ежедневно контактировать с природой. Но и от качественной инфраструктуры они не готовы отказываться, будь то школы, рестораны или спортивные объекты. Они готовы инвестировать в проекты, предлагающие уникальную концепцию, продуманную до мелочей архитектуру и высокий уровень сервиса».</w:t>
      </w:r>
    </w:p>
    <w:p w:rsidR="002A1324" w:rsidRDefault="002A1324" w:rsidP="002A1324">
      <w:pPr>
        <w:pStyle w:val="DocumentBody"/>
      </w:pPr>
      <w:r>
        <w:t>3. Выход новых проектов в Московской области замедлился на 35%</w:t>
      </w:r>
    </w:p>
    <w:p w:rsidR="002A1324" w:rsidRDefault="002A1324" w:rsidP="002A1324">
      <w:pPr>
        <w:pStyle w:val="DocumentBody"/>
      </w:pPr>
      <w:r>
        <w:t xml:space="preserve">За 11 месяцев 2025 года </w:t>
      </w:r>
      <w:r>
        <w:rPr>
          <w:b/>
        </w:rPr>
        <w:t>застройщики</w:t>
      </w:r>
      <w:r>
        <w:t xml:space="preserve"> в Подмосковье дали старт 22 проектам, что на 35% меньше, чем за аналогичный период 2024 года, когда начались продажи в 34 комплексах, подсчитали в </w:t>
      </w:r>
      <w:proofErr w:type="spellStart"/>
      <w:r>
        <w:t>Метриум</w:t>
      </w:r>
      <w:proofErr w:type="spellEnd"/>
      <w:r>
        <w:t>». При этом, как отмечают аналитики, заметно изменилась структура новых проектов по классам.</w:t>
      </w:r>
    </w:p>
    <w:p w:rsidR="002A1324" w:rsidRDefault="002A1324" w:rsidP="002A1324">
      <w:pPr>
        <w:pStyle w:val="DocumentBody"/>
      </w:pPr>
      <w:r>
        <w:t>Так, резко увеличился вывод на рынок проектов стандарт-класса: с января по ноябрь 2025 года их появилось девять, тогда как годом ранее состоялась три премьеры в этом классе. В то же время существенно сократился запуск проектов комфорт-класса - всего семь в текущем году против 31 в 2024-м.</w:t>
      </w:r>
    </w:p>
    <w:p w:rsidR="002A1324" w:rsidRDefault="002A1324" w:rsidP="002A1324">
      <w:pPr>
        <w:pStyle w:val="DocumentBody"/>
      </w:pPr>
      <w:r>
        <w:t>В более дорогих сегментах, напротив, наблюдается рост активности. За 11 месяцев на рынок вышло пять комплексов бизнес-класса против одного годом ранее. Кроме того, в продаже появился один проект премиум-класса, тогда как в 2024 году новинок в этом сегменте не было.</w:t>
      </w:r>
    </w:p>
    <w:p w:rsidR="002A1324" w:rsidRDefault="002A1324" w:rsidP="002A1324">
      <w:pPr>
        <w:pStyle w:val="DocumentBody"/>
      </w:pPr>
      <w:r>
        <w:t>Помимо этого, отмечают аналитики «</w:t>
      </w:r>
      <w:proofErr w:type="spellStart"/>
      <w:r>
        <w:t>Метриум</w:t>
      </w:r>
      <w:proofErr w:type="spellEnd"/>
      <w:r>
        <w:t>», в 2025 стартовало больше проектов в отдаленных от Москвы локациях, например, в Дубне.</w:t>
      </w:r>
    </w:p>
    <w:p w:rsidR="002A1324" w:rsidRDefault="002A1324" w:rsidP="002A1324">
      <w:pPr>
        <w:pStyle w:val="DocumentBody"/>
      </w:pPr>
      <w:r>
        <w:t xml:space="preserve">«Наблюдаемое замедление темпов вывода на рынок новых проектов комфорт-класса - это очень показательный рыночный сигнал, - подчеркнул управляющий партнер ГК «Ферро-Строй» Григорий Ваулин. - В условиях экономической неопределенности и трансформации ипотечных программ </w:t>
      </w:r>
      <w:r>
        <w:rPr>
          <w:b/>
        </w:rPr>
        <w:t>застройщики</w:t>
      </w:r>
      <w:r>
        <w:t xml:space="preserve"> вынуждены адаптировать свои стратегии. Мы видим поляризацию: с одной стороны, девелоперы стремятся сохранить доступность жилья для самой широкой аудитории, делая ставку на проекты стандарт-класса с минимальным бюджетом покупки. С другой - переключаются на более дорогой продукт, ориентированный на покупателя с собственными накоплениями. В результате эта «золотая середина», которую представляет собой качественный комфорт-класс, начинает размываться. Именно поэтому проекты, которые сегодня сохраняют этот выверенный баланс, приобретают особую ценность».</w:t>
      </w:r>
    </w:p>
    <w:p w:rsidR="002A1324" w:rsidRDefault="002A1324" w:rsidP="002A1324">
      <w:pPr>
        <w:pStyle w:val="DocumentBody"/>
      </w:pPr>
      <w:r>
        <w:t>4. Динамика предложения в разрезе муниципалитетов Подмосковья была разнонаправленной</w:t>
      </w:r>
    </w:p>
    <w:p w:rsidR="002A1324" w:rsidRDefault="002A1324" w:rsidP="002A1324">
      <w:pPr>
        <w:pStyle w:val="DocumentBody"/>
      </w:pPr>
      <w:r>
        <w:t>За 11 месяцев 2025 года предложение на первичном рынке Подмосковья менялось неоднородно. Среди муниципалитетов, где в ноябре было представлено более тысячи квартир в продаже, заметнее всего объем предложения вырос в Химках - на 36%, до 2,6 тыс. квартир. Далее следует Подольск с приростом на 35%, до 1,4 тыс. квартир. Третье место по этому показателю занимает Красногорск, где количество доступных для покупки квартир увеличилось на 25% - до 4 тыс. единиц.</w:t>
      </w:r>
    </w:p>
    <w:p w:rsidR="002A1324" w:rsidRDefault="002A1324" w:rsidP="002A1324">
      <w:pPr>
        <w:pStyle w:val="DocumentBody"/>
      </w:pPr>
      <w:r>
        <w:t>Одновременно в ряде локаций наблюдалось значительное сокращение предложения. Наибольшее снижение зафиксировано в Пушкинском городском округе - на 33%, до 3,7 тыс. квартир. В Одинцове объем доступных для покупки квартир уменьшился на 27% - до 2,9 тыс. единиц, а в Ленинском городском округе - на 17%, до 5,6 тыс. квартир.</w:t>
      </w:r>
    </w:p>
    <w:p w:rsidR="002A1324" w:rsidRDefault="002A1324" w:rsidP="002A1324">
      <w:pPr>
        <w:pStyle w:val="DocumentBody"/>
      </w:pPr>
      <w:r>
        <w:t>5. В лидерах по росту цен - Долгопрудный, Дубна, Красногорск</w:t>
      </w:r>
    </w:p>
    <w:p w:rsidR="002A1324" w:rsidRDefault="002A1324" w:rsidP="002A1324">
      <w:pPr>
        <w:pStyle w:val="DocumentBody"/>
      </w:pPr>
      <w:r>
        <w:t>Наиболее заметный рост цен в Подмосковье за 11 месяцев 2025 года отмечен в Долгопрудном, где средняя стоимость квадратного метра увеличилась на 40% - до 260,6 тыс. рублей. Далее по динамике цен следует Дубна, где средняя стоимость повысилась на 36%, до 189,5 тыс. рублей. Это произошло за счет старта новых проектов, что вывело Дубну в лидеры предложения. На третьем месте по приросту цен - Красногорск: здесь динамика составила 28%, а средняя стоимость к ноябрю 2025 года достигла 283,1 тыс. рублей. На четвертой позиции находится Балашиха с ростом цены на 26% до 222,8 тыс. рублей. Замыкает пятерку лидеров Сергиево-Посадский округ, где зафиксирован прирост в 24% - до 156,9 тыс. рублей за кв. метр.</w:t>
      </w:r>
    </w:p>
    <w:p w:rsidR="002A1324" w:rsidRDefault="002A1324" w:rsidP="002A1324">
      <w:pPr>
        <w:pStyle w:val="DocumentBody"/>
      </w:pPr>
      <w:r>
        <w:t>6. Спрос на новостройки в Московской области вырос на 10%</w:t>
      </w:r>
    </w:p>
    <w:p w:rsidR="002A1324" w:rsidRDefault="002A1324" w:rsidP="002A1324">
      <w:pPr>
        <w:pStyle w:val="DocumentBody"/>
      </w:pPr>
      <w:r>
        <w:t xml:space="preserve">С начала 2025 года в Московской области </w:t>
      </w:r>
      <w:r>
        <w:rPr>
          <w:b/>
        </w:rPr>
        <w:t>застройщики</w:t>
      </w:r>
      <w:r>
        <w:t xml:space="preserve"> и </w:t>
      </w:r>
      <w:r>
        <w:rPr>
          <w:b/>
        </w:rPr>
        <w:t>дольщики</w:t>
      </w:r>
      <w:r>
        <w:t xml:space="preserve"> заключили 44,3 тыс. договоров долевого участия, что на 10% больше, чем в январе - ноябре 2024 года, когда было зафиксировано 40,4 тыс. сделок.</w:t>
      </w:r>
    </w:p>
    <w:p w:rsidR="002A1324" w:rsidRDefault="002A1324" w:rsidP="002A1324">
      <w:pPr>
        <w:pStyle w:val="DocumentBody"/>
      </w:pPr>
      <w:r>
        <w:t>Рост числа сделок продемонстрировали все сегменты подмосковного рынка. Наиболее заметным он оказался в комфорт- и бизнес-классах, где количество заключенных ДДУ выросло на 10%. Более скромный показатель продемонстрировал сегмент новостроек стандарт-класса, где спрос увеличился на 2%.</w:t>
      </w:r>
    </w:p>
    <w:p w:rsidR="002A1324" w:rsidRDefault="002A1324" w:rsidP="002A1324">
      <w:pPr>
        <w:pStyle w:val="DocumentBody"/>
      </w:pPr>
      <w:r>
        <w:t xml:space="preserve">7. В Московской области снизилась доля </w:t>
      </w:r>
      <w:r>
        <w:rPr>
          <w:b/>
        </w:rPr>
        <w:t>ипотеки</w:t>
      </w:r>
    </w:p>
    <w:p w:rsidR="002A1324" w:rsidRDefault="002A1324" w:rsidP="002A1324">
      <w:pPr>
        <w:pStyle w:val="DocumentBody"/>
      </w:pPr>
      <w:r>
        <w:t xml:space="preserve">По предварительным итогам 2025 года покупатели новостроек Подмосковья стали реже привлекать ипотечные кредиты. В целом по рынку доля ипотечных сделок составила 71%, тогда как за аналогичный период 2024 года в 82% транзакций был задействован заем. Эта тенденция коснулась всех сегментов: в стандарт-классе доля </w:t>
      </w:r>
      <w:r>
        <w:rPr>
          <w:b/>
        </w:rPr>
        <w:t>ипотеки</w:t>
      </w:r>
      <w:r>
        <w:t xml:space="preserve"> сократилась с 82% до 76%, в комфорт-классе - с 82% до 72%, а в бизнес-классе - с 77% до 64%.</w:t>
      </w:r>
    </w:p>
    <w:p w:rsidR="002A1324" w:rsidRDefault="002F5861" w:rsidP="002A1324">
      <w:hyperlink r:id="rId61" w:history="1">
        <w:r w:rsidR="002A1324">
          <w:rPr>
            <w:rStyle w:val="DocumentOriginalLink"/>
          </w:rPr>
          <w:t>http://stroygaz.ru:80/publication/construction/predvaritelnye-itogi-2025-goda-na-rynke-novostroek-moskovskoy-oblasti/</w:t>
        </w:r>
      </w:hyperlink>
    </w:p>
    <w:p w:rsidR="002A1324" w:rsidRDefault="002A1324" w:rsidP="002A1324">
      <w:r>
        <w:rPr>
          <w:sz w:val="18"/>
        </w:rPr>
        <w:t>назад: </w:t>
      </w:r>
      <w:hyperlink w:anchor="ref_toc" w:history="1">
        <w:r>
          <w:rPr>
            <w:rStyle w:val="NavigationLink"/>
          </w:rPr>
          <w:t>оглавление</w:t>
        </w:r>
      </w:hyperlink>
    </w:p>
    <w:p w:rsidR="00DD581D" w:rsidRDefault="002461F8" w:rsidP="002461F8">
      <w:pPr>
        <w:pStyle w:val="1"/>
      </w:pPr>
      <w:bookmarkStart w:id="129" w:name="_Toc217459036"/>
      <w:bookmarkEnd w:id="128"/>
      <w:r>
        <w:t>ДОЛЕВОЕ СТРОИТЕЛЬСТВО, ЗАСТРОЙЩИКИ</w:t>
      </w:r>
      <w:bookmarkEnd w:id="59"/>
      <w:bookmarkEnd w:id="60"/>
      <w:bookmarkEnd w:id="61"/>
      <w:bookmarkEnd w:id="129"/>
    </w:p>
    <w:p w:rsidR="00F15B8C" w:rsidRDefault="00F15B8C" w:rsidP="00F15B8C">
      <w:pPr>
        <w:pStyle w:val="4"/>
      </w:pPr>
      <w:bookmarkStart w:id="130" w:name="_Toc217448550"/>
      <w:bookmarkStart w:id="131" w:name="_Toc217459037"/>
      <w:bookmarkStart w:id="132" w:name="_Toc217448502"/>
      <w:bookmarkStart w:id="133" w:name="_Toc217412603"/>
      <w:bookmarkStart w:id="134" w:name="_Toc217412572"/>
      <w:bookmarkStart w:id="135" w:name="_Toc130234353"/>
      <w:r>
        <w:rPr>
          <w:rStyle w:val="DocumentDate"/>
        </w:rPr>
        <w:t>24.12.2025</w:t>
      </w:r>
      <w:r>
        <w:br/>
      </w:r>
      <w:r>
        <w:rPr>
          <w:rStyle w:val="DocumentSource"/>
        </w:rPr>
        <w:t>Известия (iz.ru)</w:t>
      </w:r>
      <w:r>
        <w:br/>
      </w:r>
      <w:r>
        <w:rPr>
          <w:rStyle w:val="DocumentName"/>
        </w:rPr>
        <w:t>Ветер перемен: закон об изменении семейной ипотеки могут принять в начале 2026 года</w:t>
      </w:r>
      <w:bookmarkEnd w:id="130"/>
      <w:bookmarkEnd w:id="131"/>
    </w:p>
    <w:p w:rsidR="00F15B8C" w:rsidRDefault="00F15B8C" w:rsidP="00F15B8C">
      <w:pPr>
        <w:pStyle w:val="DocumentBody"/>
      </w:pPr>
      <w:r>
        <w:t>Сможет ли кредит стать доступнее и как это повлияет на рынок</w:t>
      </w:r>
    </w:p>
    <w:p w:rsidR="00F15B8C" w:rsidRDefault="00F15B8C" w:rsidP="00BD1006">
      <w:pPr>
        <w:pStyle w:val="5"/>
      </w:pPr>
      <w:r>
        <w:t xml:space="preserve">В начале следующего года нижняя палата парламента планирует рассмотреть и утвердить инициативу, вводящую дифференцированные ставки в программе семейной </w:t>
      </w:r>
      <w:r>
        <w:rPr>
          <w:b/>
        </w:rPr>
        <w:t>ипотеки</w:t>
      </w:r>
      <w:r>
        <w:t xml:space="preserve">, сообщил председатель комитета Госдумы по финансовому рынку Анатолий Аксаков. Как изменение ставок повлияет на доступность жилья для семей с детьми, не приведет ли дифференциация ставок к усложнению условий получения семейной </w:t>
      </w:r>
      <w:r>
        <w:rPr>
          <w:b/>
        </w:rPr>
        <w:t>ипотеки</w:t>
      </w:r>
      <w:r>
        <w:t>, а также как это решение скажется на рынке жилья - в материале «Известий».</w:t>
      </w:r>
    </w:p>
    <w:p w:rsidR="00F15B8C" w:rsidRDefault="00F15B8C" w:rsidP="00F15B8C">
      <w:pPr>
        <w:pStyle w:val="DocumentBody"/>
      </w:pPr>
      <w:r>
        <w:t>Последствия изменений</w:t>
      </w:r>
    </w:p>
    <w:p w:rsidR="00F15B8C" w:rsidRDefault="00F15B8C" w:rsidP="00F15B8C">
      <w:pPr>
        <w:pStyle w:val="DocumentBody"/>
      </w:pPr>
      <w:r>
        <w:t xml:space="preserve">Готовящиеся изменения в программе семейной </w:t>
      </w:r>
      <w:r>
        <w:rPr>
          <w:b/>
        </w:rPr>
        <w:t>ипотеки</w:t>
      </w:r>
      <w:r>
        <w:t>, основанные на установлении разных ставок с учетом числа детей в семье, приведут к серьезным последствиям для рынка и заемщиков, заявила «Известиям» директор рейтингов финансовых институтов рейтинговой службы НРА Наталия Богомолова.</w:t>
      </w:r>
    </w:p>
    <w:p w:rsidR="00F15B8C" w:rsidRDefault="00F15B8C" w:rsidP="00F15B8C">
      <w:pPr>
        <w:pStyle w:val="DocumentBody"/>
      </w:pPr>
      <w:r>
        <w:t>- С одной стороны, действующая унифицированная программа требует значительных бюджетных ассигнований на субсидирование ставок, и ее модификация направлена на сокращение бюджетных расходов и повышение адресности государственной поддержки, - подчеркнула эксперт. - С другой - реформа представляет собой целенаправленную меру для стимулирования рождаемости, которая приведет к перераспределению доступности жилья в пользу многодетных семей.</w:t>
      </w:r>
    </w:p>
    <w:p w:rsidR="00F15B8C" w:rsidRDefault="00F15B8C" w:rsidP="00F15B8C">
      <w:pPr>
        <w:pStyle w:val="DocumentBody"/>
      </w:pPr>
      <w:r>
        <w:t xml:space="preserve">Условия радикально улучшатся для семей с тремя и более детьми (ставка снизится до 4%), но существенно ужесточаются для семей с одним ребенком (ставка вырастает до 10-12%, из-за этого увеличится и ежемесячный платеж, что ужесточит требования к подтвержденному доходу семьи и сделает прохождение банковской проверки сложнее). С учетом того, что ставки по рыночной </w:t>
      </w:r>
      <w:r>
        <w:rPr>
          <w:b/>
        </w:rPr>
        <w:t>ипотеке</w:t>
      </w:r>
      <w:r>
        <w:t xml:space="preserve"> сейчас находятся на высоком уровне, а также того, что количество многодетных семей существенно уступает </w:t>
      </w:r>
      <w:proofErr w:type="gramStart"/>
      <w:r>
        <w:t>семьям</w:t>
      </w:r>
      <w:proofErr w:type="gramEnd"/>
      <w:r>
        <w:t xml:space="preserve"> имеющим 1-2 детей, рост ставок до такого уровня существенно снизит доступность </w:t>
      </w:r>
      <w:r>
        <w:rPr>
          <w:b/>
        </w:rPr>
        <w:t>ипотеки</w:t>
      </w:r>
      <w:r>
        <w:t>.</w:t>
      </w:r>
    </w:p>
    <w:p w:rsidR="00F15B8C" w:rsidRDefault="00F15B8C" w:rsidP="00F15B8C">
      <w:pPr>
        <w:pStyle w:val="DocumentBody"/>
      </w:pPr>
      <w:r>
        <w:t xml:space="preserve">На первом этапе, по ее мнению, ожидается всплеск интереса со стороны покупателей. Многие постараются заключить сделки до вступления обновленных условий, включая правило «одна льготная </w:t>
      </w:r>
      <w:r>
        <w:rPr>
          <w:b/>
        </w:rPr>
        <w:t>ипотека</w:t>
      </w:r>
      <w:r>
        <w:t xml:space="preserve"> на семью», которое с 1 февраля 2026 года предполагает участие обоих супругов в качестве </w:t>
      </w:r>
      <w:proofErr w:type="spellStart"/>
      <w:r>
        <w:t>созаемщиков</w:t>
      </w:r>
      <w:proofErr w:type="spellEnd"/>
      <w:r>
        <w:t>.</w:t>
      </w:r>
    </w:p>
    <w:p w:rsidR="00F15B8C" w:rsidRDefault="00F15B8C" w:rsidP="00F15B8C">
      <w:pPr>
        <w:pStyle w:val="DocumentBody"/>
      </w:pPr>
      <w:r>
        <w:t xml:space="preserve">После этого момента вероятен резкий спад активности, прежде всего в сегменте массовых новостроек, где до 90% сделок опираются на семейную </w:t>
      </w:r>
      <w:r>
        <w:rPr>
          <w:b/>
        </w:rPr>
        <w:t>ипотеку</w:t>
      </w:r>
      <w:r>
        <w:t xml:space="preserve">, считает эксперт. В более отдаленной перспективе изменения могут подтолкнуть </w:t>
      </w:r>
      <w:r>
        <w:rPr>
          <w:b/>
        </w:rPr>
        <w:t>застройщиков</w:t>
      </w:r>
      <w:r>
        <w:t xml:space="preserve"> к более активной работе с форматом жилья для многодетных - с пересмотром планировочных решений и развития социальной среды. Финансовые организации, в свою очередь, будут вынуждены перестраивать системы оценки заемщиков и кредитные правила под более сложную структуру рисков.</w:t>
      </w:r>
    </w:p>
    <w:p w:rsidR="00F15B8C" w:rsidRDefault="00F15B8C" w:rsidP="00F15B8C">
      <w:pPr>
        <w:pStyle w:val="DocumentBody"/>
      </w:pPr>
      <w:r>
        <w:t xml:space="preserve">Так как сейчас в России преобладают семьи с одним ребенком, увеличение процентной ставки именно для них может заметно сузить возможности покупки жилья в кредит, сказала «Известиям» директор по банковским рейтингам агентства «Эксперт РА» Екатерина </w:t>
      </w:r>
      <w:proofErr w:type="spellStart"/>
      <w:r>
        <w:t>Щурихина</w:t>
      </w:r>
      <w:proofErr w:type="spellEnd"/>
      <w:r>
        <w:t>. Рост ежемесячных выплат приведет к тому, что часть желающих уже не сможет пройти банковскую проверку по уровню долговой нагрузки.</w:t>
      </w:r>
    </w:p>
    <w:p w:rsidR="00F15B8C" w:rsidRDefault="00F15B8C" w:rsidP="00F15B8C">
      <w:pPr>
        <w:pStyle w:val="DocumentBody"/>
      </w:pPr>
      <w:r>
        <w:t>Тем не менее даже при таких изменениях программа с господдержкой будет выглядеть более привлекательной по сравнению с обычными ипотечными продуктами еще как минимум в течение ближайшего года - полутора, считает эксперт.</w:t>
      </w:r>
    </w:p>
    <w:p w:rsidR="00F15B8C" w:rsidRDefault="00F15B8C" w:rsidP="00F15B8C">
      <w:pPr>
        <w:pStyle w:val="DocumentBody"/>
      </w:pPr>
      <w:r>
        <w:t xml:space="preserve">- Ожидаемые изменения программы могут привести к росту выдач по семейной </w:t>
      </w:r>
      <w:r>
        <w:rPr>
          <w:b/>
        </w:rPr>
        <w:t>ипотеке</w:t>
      </w:r>
      <w:r>
        <w:t xml:space="preserve"> на 20-30% в конце 2025 года - начале 2026-го в связи с желанием заемщиков оформить ссуды на прежних условиях, - заметила эксперт. - При этом ближе к середине 2026 года потенциальное снижение выдач по семейной </w:t>
      </w:r>
      <w:r>
        <w:rPr>
          <w:b/>
        </w:rPr>
        <w:t>ипотеке</w:t>
      </w:r>
      <w:r>
        <w:t xml:space="preserve"> будет компенсироваться увеличением кредитования в рыночном сегменте по мере дальнейшего смягчения ДКП и уменьшения ипотечных ставок.</w:t>
      </w:r>
    </w:p>
    <w:p w:rsidR="00F15B8C" w:rsidRDefault="00F15B8C" w:rsidP="00F15B8C">
      <w:pPr>
        <w:pStyle w:val="DocumentBody"/>
      </w:pPr>
      <w:r>
        <w:t xml:space="preserve">Развитие </w:t>
      </w:r>
      <w:r>
        <w:rPr>
          <w:b/>
        </w:rPr>
        <w:t>ипотек</w:t>
      </w:r>
    </w:p>
    <w:p w:rsidR="00F15B8C" w:rsidRDefault="00F15B8C" w:rsidP="00F15B8C">
      <w:pPr>
        <w:pStyle w:val="DocumentBody"/>
      </w:pPr>
      <w:r>
        <w:t xml:space="preserve">В первую очередь важно, что именно семейная </w:t>
      </w:r>
      <w:r>
        <w:rPr>
          <w:b/>
        </w:rPr>
        <w:t>ипотека</w:t>
      </w:r>
      <w:r>
        <w:t xml:space="preserve"> является крупнейшим по охвату инструментом господдержки на рынке жилья, сказал «Известиям» Алексей </w:t>
      </w:r>
      <w:proofErr w:type="spellStart"/>
      <w:r>
        <w:t>Войлуков</w:t>
      </w:r>
      <w:proofErr w:type="spellEnd"/>
      <w:r>
        <w:t xml:space="preserve">, МВА-профессор бизнес-практики по цифровым финансам Президентской академии. Кредиты по этой программе выдаются под 6% годовых, и на нее приходится около 88% всех </w:t>
      </w:r>
      <w:r>
        <w:rPr>
          <w:b/>
        </w:rPr>
        <w:t>ипотек</w:t>
      </w:r>
      <w:r>
        <w:t xml:space="preserve"> с государственным субсидированием.</w:t>
      </w:r>
    </w:p>
    <w:p w:rsidR="00F15B8C" w:rsidRDefault="00F15B8C" w:rsidP="00F15B8C">
      <w:pPr>
        <w:pStyle w:val="DocumentBody"/>
      </w:pPr>
      <w:r>
        <w:t xml:space="preserve">Если смотреть шире, то льготные программы в целом сегодня формируют примерно 78% всего ипотечного кредитования, заметил он. Из этого следует, что одна лишь семейная </w:t>
      </w:r>
      <w:r>
        <w:rPr>
          <w:b/>
        </w:rPr>
        <w:t>ипотека</w:t>
      </w:r>
      <w:r>
        <w:t xml:space="preserve"> обеспечивает порядка 69% совокупного объема выдач, то есть фактически превышает две трети рынка. По сути, это ключевой и самый массовый механизм поддержки, а вместе с тем и наиболее финансово емкий для бюджета, поскольку требует компенсации банкам разницы между рыночной и льготной ставкой.</w:t>
      </w:r>
    </w:p>
    <w:p w:rsidR="00F15B8C" w:rsidRDefault="00F15B8C" w:rsidP="00F15B8C">
      <w:pPr>
        <w:pStyle w:val="DocumentBody"/>
      </w:pPr>
      <w:r>
        <w:t xml:space="preserve">- При этом семейная </w:t>
      </w:r>
      <w:r>
        <w:rPr>
          <w:b/>
        </w:rPr>
        <w:t>ипотека</w:t>
      </w:r>
      <w:r>
        <w:t xml:space="preserve"> работает сразу в двух направлениях: с одной стороны, она поддерживает строительный сектор, чтобы рынок не останавливался и сохранялся спрос, с другой - изначально предназначена для поддержки семей с детьми, - отметил Алексей </w:t>
      </w:r>
      <w:proofErr w:type="spellStart"/>
      <w:r>
        <w:t>Войлуков</w:t>
      </w:r>
      <w:proofErr w:type="spellEnd"/>
      <w:r>
        <w:t>.</w:t>
      </w:r>
    </w:p>
    <w:p w:rsidR="00F15B8C" w:rsidRDefault="00F15B8C" w:rsidP="00F15B8C">
      <w:pPr>
        <w:pStyle w:val="DocumentBody"/>
      </w:pPr>
      <w:r>
        <w:t xml:space="preserve">Однако уже давно звучат оценки, что в текущем виде семейная </w:t>
      </w:r>
      <w:r>
        <w:rPr>
          <w:b/>
        </w:rPr>
        <w:t>ипотека</w:t>
      </w:r>
      <w:r>
        <w:t xml:space="preserve"> не в полной мере решает именно демографические задачи государства. Дело в том, что она предоставляется практически любой семье, в которой есть хотя бы один ребенок, то есть, по сути, почти любой семье с детьми.</w:t>
      </w:r>
    </w:p>
    <w:p w:rsidR="00F15B8C" w:rsidRDefault="00F15B8C" w:rsidP="00F15B8C">
      <w:pPr>
        <w:pStyle w:val="DocumentBody"/>
      </w:pPr>
      <w:r>
        <w:t xml:space="preserve">- Предлагаемая реформа нацелена на более жесткую привязку семейной </w:t>
      </w:r>
      <w:r>
        <w:rPr>
          <w:b/>
        </w:rPr>
        <w:t>ипотеки</w:t>
      </w:r>
      <w:r>
        <w:t xml:space="preserve"> к демографическим приоритетам государства. Ключевая идея - введение дифференцированных ставок: чем больше детей, тем ниже процент, - пояснил эксперт. - Это должно снизить нагрузку на многодетные семьи или позволить им приобретать более просторное жилье, а также сократить расходы бюджета на субсидирование программы, которая в последние годы стала массовой и для семей с одним ребенком.</w:t>
      </w:r>
    </w:p>
    <w:p w:rsidR="00F15B8C" w:rsidRDefault="00F15B8C" w:rsidP="00F15B8C">
      <w:pPr>
        <w:pStyle w:val="DocumentBody"/>
      </w:pPr>
      <w:r>
        <w:t xml:space="preserve">Программа сохранит льготный характер и для таких семей, но условия, вероятно, станут менее привлекательными, считает он. Обсуждение параметров еще продолжается, окончательные решения ожидаются в январе - феврале. По предварительным оценкам, ставка для семей с одним ребенком может вырасти примерно до 12% годовых, для двух детей - сохраниться на уровне 6%, а для трех - снизиться до 4%. Несмотря на рост, такие условия всё равно будут заметно выгоднее рыночной </w:t>
      </w:r>
      <w:r>
        <w:rPr>
          <w:b/>
        </w:rPr>
        <w:t>ипотеки</w:t>
      </w:r>
      <w:r>
        <w:t>.</w:t>
      </w:r>
    </w:p>
    <w:p w:rsidR="00F15B8C" w:rsidRDefault="00F15B8C" w:rsidP="00F15B8C">
      <w:pPr>
        <w:pStyle w:val="DocumentBody"/>
      </w:pPr>
      <w:r>
        <w:t>При этом для банков внедрение новых правил не станет проблемой. Подобные изменения уже не раз отрабатывались на практике.</w:t>
      </w:r>
    </w:p>
    <w:p w:rsidR="00F15B8C" w:rsidRDefault="00F15B8C" w:rsidP="00F15B8C">
      <w:pPr>
        <w:pStyle w:val="DocumentBody"/>
      </w:pPr>
      <w:r>
        <w:t xml:space="preserve">- Рынок жилья столкнется с разнонаправленными эффектами: спрос со стороны семей с одним ребенком может снизиться, тогда как интерес со стороны многодетных, напротив, вырастет. В целом объемы льготной </w:t>
      </w:r>
      <w:r>
        <w:rPr>
          <w:b/>
        </w:rPr>
        <w:t>ипотеки</w:t>
      </w:r>
      <w:r>
        <w:t xml:space="preserve"> могут немного сократиться, тем более что на фоне смягчения денежно-кредитной политики ожидается постепенное снижение ставок по рыночным ипотечным продуктам, - считает Алексей </w:t>
      </w:r>
      <w:proofErr w:type="spellStart"/>
      <w:r>
        <w:t>Войлуков</w:t>
      </w:r>
      <w:proofErr w:type="spellEnd"/>
      <w:r>
        <w:t>.</w:t>
      </w:r>
    </w:p>
    <w:p w:rsidR="00F15B8C" w:rsidRDefault="00F15B8C" w:rsidP="00F15B8C">
      <w:pPr>
        <w:pStyle w:val="DocumentBody"/>
      </w:pPr>
      <w:r>
        <w:t>«Известия» направили запрос в Минстрой и ЦБ, но на момент публикации ответы получены не были.</w:t>
      </w:r>
    </w:p>
    <w:p w:rsidR="00F15B8C" w:rsidRDefault="002F5861" w:rsidP="00F15B8C">
      <w:hyperlink r:id="rId62" w:history="1">
        <w:r w:rsidR="00F15B8C">
          <w:rPr>
            <w:rStyle w:val="DocumentOriginalLink"/>
          </w:rPr>
          <w:t>https://iz.ru/2013670/liubov-lezhneva/veter-peremen-zakon-ob-izmenenii-semeinoi-ipoteki-mogut-priniat-v-nachale-2026-goda</w:t>
        </w:r>
      </w:hyperlink>
    </w:p>
    <w:p w:rsidR="00F15B8C" w:rsidRDefault="00F15B8C" w:rsidP="00F15B8C">
      <w:r>
        <w:rPr>
          <w:sz w:val="18"/>
        </w:rPr>
        <w:t>назад: </w:t>
      </w:r>
      <w:hyperlink w:anchor="ref_toc" w:history="1">
        <w:r>
          <w:rPr>
            <w:rStyle w:val="NavigationLink"/>
          </w:rPr>
          <w:t>оглавление</w:t>
        </w:r>
      </w:hyperlink>
    </w:p>
    <w:p w:rsidR="0042604D" w:rsidRDefault="0042604D" w:rsidP="0042604D">
      <w:pPr>
        <w:pStyle w:val="4"/>
      </w:pPr>
      <w:bookmarkStart w:id="136" w:name="_Toc217448579"/>
      <w:bookmarkStart w:id="137" w:name="_Toc217459038"/>
      <w:bookmarkStart w:id="138" w:name="_Toc217448537"/>
      <w:bookmarkEnd w:id="132"/>
      <w:r>
        <w:rPr>
          <w:rStyle w:val="DocumentDate"/>
        </w:rPr>
        <w:t>23.12.2025</w:t>
      </w:r>
      <w:r>
        <w:br/>
      </w:r>
      <w:r>
        <w:rPr>
          <w:rStyle w:val="DocumentSource"/>
        </w:rPr>
        <w:t>Независимая газета (ng.ru)</w:t>
      </w:r>
      <w:r>
        <w:br/>
      </w:r>
      <w:r>
        <w:rPr>
          <w:rStyle w:val="DocumentName"/>
        </w:rPr>
        <w:t>Дорогой кредит остается главным инструментом замедления экономики</w:t>
      </w:r>
      <w:bookmarkEnd w:id="136"/>
      <w:bookmarkEnd w:id="137"/>
    </w:p>
    <w:p w:rsidR="0042604D" w:rsidRDefault="0042604D" w:rsidP="0042604D">
      <w:pPr>
        <w:pStyle w:val="DocumentBody"/>
      </w:pPr>
      <w:r>
        <w:t>Средняя ставка для жилищных займов в РФ не снижается, а увеличивается</w:t>
      </w:r>
    </w:p>
    <w:p w:rsidR="0042604D" w:rsidRDefault="0042604D" w:rsidP="0042604D">
      <w:pPr>
        <w:pStyle w:val="DocumentBody"/>
      </w:pPr>
      <w:r>
        <w:t xml:space="preserve">Ключевым механизмом подавления экономической активности в РФ является ограничение кредитования для населения и предприятий. При этом действует два барьера: аномально высокая ставка и административные ограничения. Банки сегодня отклоняют большинство заявок граждан на потребительские кредиты, говорят специалисты. А предприятия не могут получить займы даже по сверхвысоким ставкам из-за административных запретов для банков. Поэтому сегодня, например, общий объем автокредитования почти на 10% ниже прошлогоднего. А усредненная ставка по </w:t>
      </w:r>
      <w:r>
        <w:rPr>
          <w:b/>
        </w:rPr>
        <w:t>ипотеке</w:t>
      </w:r>
      <w:r>
        <w:t xml:space="preserve"> в РФ не сокращается, а увеличивается. «Рост кредита экономике в ноябре немного замедлился», - заметили чиновники ЦБ.</w:t>
      </w:r>
    </w:p>
    <w:p w:rsidR="0042604D" w:rsidRDefault="0042604D" w:rsidP="0042604D">
      <w:pPr>
        <w:pStyle w:val="DocumentBody"/>
      </w:pPr>
      <w:r>
        <w:t>Месячный рост кредита экономике со стороны банковской системы в ноябре 2025 года составил 1,5% после 1,8% в октябре, говорится в последнем обзоре Центробанка. Заимствования населения, по словам чиновников ЦБ «увеличились умеренно», главным образом за счет ипотечных кредитов. А общее замедление кредитования происходит в последнее время преимущественно по причине снижения прироста корпоративного кредитования.</w:t>
      </w:r>
    </w:p>
    <w:p w:rsidR="0042604D" w:rsidRDefault="0042604D" w:rsidP="0042604D">
      <w:pPr>
        <w:pStyle w:val="DocumentBody"/>
      </w:pPr>
      <w:r>
        <w:t>Из-за ограничений на получение кредитов граждане сегодня забирают деньги из банков для финансирования текущих и отложенных ранее расходов. «Остатки на рублевых депозитах населения незначительно сократились по сравнению с октябрем, в результате годовой рост денежной массы в национальном определении замедлился», - отмечается в отчете ЦБ.</w:t>
      </w:r>
    </w:p>
    <w:p w:rsidR="0042604D" w:rsidRDefault="0042604D" w:rsidP="0042604D">
      <w:pPr>
        <w:pStyle w:val="DocumentBody"/>
      </w:pPr>
      <w:r>
        <w:t xml:space="preserve">В течение года ЦБ административно ограничивал выдачу даже коммерческой </w:t>
      </w:r>
      <w:r>
        <w:rPr>
          <w:b/>
        </w:rPr>
        <w:t>ипотеки</w:t>
      </w:r>
      <w:r>
        <w:t xml:space="preserve"> путем введения так называемых </w:t>
      </w:r>
      <w:proofErr w:type="spellStart"/>
      <w:r>
        <w:t>макропруденциальных</w:t>
      </w:r>
      <w:proofErr w:type="spellEnd"/>
      <w:r>
        <w:t xml:space="preserve"> лимитов (МПЛ), которые вводят потолок займов для отдельных категорий заемщиков. Это означает, что российские банки не могут выдавать жилищные кредиты в объеме, который превышает допустимый процент в общей выдаче.</w:t>
      </w:r>
    </w:p>
    <w:p w:rsidR="0042604D" w:rsidRDefault="0042604D" w:rsidP="0042604D">
      <w:pPr>
        <w:pStyle w:val="DocumentBody"/>
      </w:pPr>
      <w:r>
        <w:t>Аналогичные административные ограничения действуют и для других категорий заемщиков - компаний и физических лиц. Поэтому все текущие отчеты ЦБ об уровнях кредитования отражают не столько экономическую активность и спрос на займы, сколько уровень запретов самого же ЦБ.</w:t>
      </w:r>
    </w:p>
    <w:p w:rsidR="0042604D" w:rsidRDefault="0042604D" w:rsidP="0042604D">
      <w:pPr>
        <w:pStyle w:val="DocumentBody"/>
      </w:pPr>
      <w:r>
        <w:t>Запретительная политика «</w:t>
      </w:r>
      <w:proofErr w:type="spellStart"/>
      <w:r>
        <w:t>мегарегулятора</w:t>
      </w:r>
      <w:proofErr w:type="spellEnd"/>
      <w:r>
        <w:t>» отражается в сокращении объемов выдачи кредитов, а также в увеличении реальных ставок по ним.</w:t>
      </w:r>
    </w:p>
    <w:p w:rsidR="0042604D" w:rsidRDefault="0042604D" w:rsidP="0042604D">
      <w:pPr>
        <w:pStyle w:val="DocumentBody"/>
      </w:pPr>
      <w:r>
        <w:t>Доля отказов по заявкам граждан на так называемые POS-кредиты (то есть кредиты в магазине, где участвуют три стороны: покупатель, продавец и банк) в ноябре увеличилась сразу на 9,4 процентных пункта (</w:t>
      </w:r>
      <w:proofErr w:type="spellStart"/>
      <w:r>
        <w:t>п.п</w:t>
      </w:r>
      <w:proofErr w:type="spellEnd"/>
      <w:r>
        <w:t>.) в годовом выражении и практически достигла 90%. Об этом сообщили в понедельник в Национальном бюро кредитных историй (см. «НГ» за 22.12.25).</w:t>
      </w:r>
    </w:p>
    <w:p w:rsidR="0042604D" w:rsidRDefault="0042604D" w:rsidP="0042604D">
      <w:pPr>
        <w:pStyle w:val="DocumentBody"/>
      </w:pPr>
      <w:r>
        <w:t xml:space="preserve">Объем выданных автокредитов в целом за январь-октябрь был почти на 10% ниже, чем в 2024 году, - 3,4 трлн руб. против 3,7 трлн руб. в январе-октябре прошлого года. И это сокращение кредитования произошло, даже несмотря на некоторую поддержку правительства, </w:t>
      </w:r>
      <w:proofErr w:type="gramStart"/>
      <w:r>
        <w:t>впрочем</w:t>
      </w:r>
      <w:proofErr w:type="gramEnd"/>
      <w:r>
        <w:t xml:space="preserve"> весьма скромную. Субсидии из федерального бюджета российским кредитным организациям в части поддержки автокредитования за январь-сентябрь текущего года составили 18,2 млрд руб. Таким образом, благодаря подавлению автокредитования объем розничных продаж легковых автомобилей за январь-сентябрь упал на почти на 14% в фактических ценах. Такие данные приводит Институт народнохозяйственного прогнозирования (ИНП) РАН.</w:t>
      </w:r>
    </w:p>
    <w:p w:rsidR="0042604D" w:rsidRDefault="0042604D" w:rsidP="0042604D">
      <w:pPr>
        <w:pStyle w:val="DocumentBody"/>
      </w:pPr>
      <w:r>
        <w:t xml:space="preserve">Один из самых чувствительных ударов политика ЦБ нанесла по рынку жилищного кредитования. Падение по числу выданных кредитов составило -35%, а по общей сумме -21%. Такие данные приводит </w:t>
      </w:r>
      <w:proofErr w:type="spellStart"/>
      <w:r>
        <w:t>госкорпорация</w:t>
      </w:r>
      <w:proofErr w:type="spellEnd"/>
      <w:r>
        <w:t xml:space="preserve"> </w:t>
      </w:r>
      <w:r>
        <w:rPr>
          <w:b/>
        </w:rPr>
        <w:t>ДОМ.РФ</w:t>
      </w:r>
      <w:r>
        <w:t>. Всего по итогам 11 месяцев 2025 года банки предоставили 803 тыс. ипотечных кредитов на 3,6 трлн руб.</w:t>
      </w:r>
    </w:p>
    <w:p w:rsidR="0042604D" w:rsidRDefault="0042604D" w:rsidP="0042604D">
      <w:pPr>
        <w:pStyle w:val="DocumentBody"/>
      </w:pPr>
      <w:r>
        <w:t>А потери кредитования индивидуального жилищного строительства (ИЖС) даже превысили 50%. Всего с января по ноябрь этого года на ИЖС и готовые дома выдано 87 тыс. кредитов (-56% к тому же периоду прошлого года) на 466 млрд руб. (-52%).</w:t>
      </w:r>
    </w:p>
    <w:p w:rsidR="0042604D" w:rsidRDefault="0042604D" w:rsidP="0042604D">
      <w:pPr>
        <w:pStyle w:val="DocumentBody"/>
      </w:pPr>
      <w:r>
        <w:t xml:space="preserve">Средневзвешенная ставка по </w:t>
      </w:r>
      <w:r>
        <w:rPr>
          <w:b/>
        </w:rPr>
        <w:t>ипотеке</w:t>
      </w:r>
      <w:r>
        <w:t xml:space="preserve"> в рублях возросла с 7,46% в июле до 8,24% в октябре на фоне некоторого увеличения доли рыночной </w:t>
      </w:r>
      <w:r>
        <w:rPr>
          <w:b/>
        </w:rPr>
        <w:t>ипотеки</w:t>
      </w:r>
      <w:r>
        <w:t xml:space="preserve"> в объемах выдачи, отмечают специалисты ИНП РАН. Таким образом, в этом году мы наблюдаем настоящий парадокс: при снижении ключевой ставки ЦБ ипотечные кредиты в РФ становятся в среднем не дешевле, а дороже.</w:t>
      </w:r>
    </w:p>
    <w:p w:rsidR="0042604D" w:rsidRDefault="0042604D" w:rsidP="0042604D">
      <w:pPr>
        <w:pStyle w:val="DocumentBody"/>
      </w:pPr>
      <w:r>
        <w:t xml:space="preserve">Заметим, что правительство и ЦБ на жилищном рынке фактически друг у друга «перетягивают канат»: бюджет стимулирует </w:t>
      </w:r>
      <w:r>
        <w:rPr>
          <w:b/>
        </w:rPr>
        <w:t>ипотеку</w:t>
      </w:r>
      <w:r>
        <w:t>, тогда как ЦБ ее подавляет. Объем субсидий из федерального бюджета в сфере ипотечного жилищного кредитования по итогам трех кварталов текущего года достиг 1,5 трлн руб.</w:t>
      </w:r>
    </w:p>
    <w:p w:rsidR="0042604D" w:rsidRDefault="0042604D" w:rsidP="0042604D">
      <w:pPr>
        <w:pStyle w:val="DocumentBody"/>
      </w:pPr>
      <w:r>
        <w:t xml:space="preserve">При этом уровень просроченной задолженности по </w:t>
      </w:r>
      <w:r>
        <w:rPr>
          <w:b/>
        </w:rPr>
        <w:t>ипотеке</w:t>
      </w:r>
      <w:r>
        <w:t xml:space="preserve"> вырос с 0,5% на начало года до 0,9% к началу ноября.</w:t>
      </w:r>
    </w:p>
    <w:p w:rsidR="0042604D" w:rsidRDefault="0042604D" w:rsidP="0042604D">
      <w:pPr>
        <w:pStyle w:val="DocumentBody"/>
      </w:pPr>
      <w:r>
        <w:t>Об общем ухудшении состояния дел в экономике РФ говорит не только сокращение кредитования, но и падение прибылей предприятий. За январь-сентябрь 2025 года прибыль в экономике в реальном выражении сократилась на 15,6%. Объем выданных банковских кредитов нефинансовым корпорациям в реальном выражении сократился на 12,8%. Бюджетные инвестиции в реальном выражении сократились на 11,1%.</w:t>
      </w:r>
    </w:p>
    <w:p w:rsidR="0042604D" w:rsidRDefault="002F5861" w:rsidP="0042604D">
      <w:hyperlink r:id="rId63" w:history="1">
        <w:r w:rsidR="0042604D">
          <w:rPr>
            <w:rStyle w:val="DocumentOriginalLink"/>
          </w:rPr>
          <w:t>https://www.ng.ru/economics/2025-12-23/4_9407_loan.html</w:t>
        </w:r>
      </w:hyperlink>
    </w:p>
    <w:p w:rsidR="0042604D" w:rsidRDefault="0042604D" w:rsidP="0042604D">
      <w:r>
        <w:rPr>
          <w:sz w:val="18"/>
        </w:rPr>
        <w:t>назад: </w:t>
      </w:r>
      <w:hyperlink w:anchor="ref_toc" w:history="1">
        <w:r>
          <w:rPr>
            <w:rStyle w:val="NavigationLink"/>
          </w:rPr>
          <w:t>оглавление</w:t>
        </w:r>
      </w:hyperlink>
    </w:p>
    <w:p w:rsidR="00F15B8C" w:rsidRDefault="00F15B8C" w:rsidP="00F15B8C">
      <w:pPr>
        <w:pStyle w:val="4"/>
      </w:pPr>
      <w:bookmarkStart w:id="139" w:name="_Toc217459039"/>
      <w:r>
        <w:rPr>
          <w:rStyle w:val="DocumentDate"/>
        </w:rPr>
        <w:t>24.12.2025</w:t>
      </w:r>
      <w:r>
        <w:br/>
      </w:r>
      <w:r w:rsidR="00BD1006">
        <w:rPr>
          <w:rStyle w:val="DocumentSource"/>
        </w:rPr>
        <w:t>РИА Новости</w:t>
      </w:r>
      <w:r>
        <w:br/>
      </w:r>
      <w:r>
        <w:rPr>
          <w:rStyle w:val="DocumentName"/>
        </w:rPr>
        <w:t>Эксперт раскрыл выручку российских девелоперов в 2025 году</w:t>
      </w:r>
      <w:bookmarkEnd w:id="138"/>
      <w:bookmarkEnd w:id="139"/>
    </w:p>
    <w:p w:rsidR="00F15B8C" w:rsidRDefault="00F15B8C" w:rsidP="00F15B8C">
      <w:pPr>
        <w:pStyle w:val="DocumentBody"/>
      </w:pPr>
      <w:r>
        <w:t>"</w:t>
      </w:r>
      <w:proofErr w:type="spellStart"/>
      <w:r>
        <w:t>Движение.ру</w:t>
      </w:r>
      <w:proofErr w:type="spellEnd"/>
      <w:r>
        <w:t>": девелоперы в 2025 году получат рекордную выручку</w:t>
      </w:r>
    </w:p>
    <w:p w:rsidR="00F15B8C" w:rsidRDefault="00F15B8C" w:rsidP="00BD1006">
      <w:pPr>
        <w:pStyle w:val="5"/>
      </w:pPr>
      <w:r>
        <w:t>Выручка российских девелоперов в 2025 году может стать максимальной за всю историю российского рынка недвижимости, достигнув 5,25 триллиона рублей, сообщил РИА Недвижимость глава аналитического центра проекта "</w:t>
      </w:r>
      <w:proofErr w:type="spellStart"/>
      <w:r>
        <w:t>Движение.ру</w:t>
      </w:r>
      <w:proofErr w:type="spellEnd"/>
      <w:r>
        <w:t xml:space="preserve">" Ян </w:t>
      </w:r>
      <w:proofErr w:type="spellStart"/>
      <w:r>
        <w:t>Гравшин</w:t>
      </w:r>
      <w:proofErr w:type="spellEnd"/>
      <w:r>
        <w:t>.</w:t>
      </w:r>
    </w:p>
    <w:p w:rsidR="00F15B8C" w:rsidRDefault="00F15B8C" w:rsidP="00F15B8C">
      <w:pPr>
        <w:pStyle w:val="DocumentBody"/>
      </w:pPr>
      <w:r>
        <w:t xml:space="preserve">"Объем выручки </w:t>
      </w:r>
      <w:r>
        <w:rPr>
          <w:b/>
        </w:rPr>
        <w:t>застройщиков</w:t>
      </w:r>
      <w:r>
        <w:t>, полученной в период с января по ноябрь 2025 года, уже превысил показатель аналогичного периода прошлого года. В том случае, если в декабре не произойдет существенного падения продаж на первичном рынке, девелоперы смогут побить рекорд 2023 года, реализовав недвижимость более чем на 5,25 триллиона рублей", - рассказал он.</w:t>
      </w:r>
    </w:p>
    <w:p w:rsidR="00F15B8C" w:rsidRDefault="00F15B8C" w:rsidP="00F15B8C">
      <w:pPr>
        <w:pStyle w:val="DocumentBody"/>
      </w:pPr>
      <w:r>
        <w:t xml:space="preserve">По данным проекта, за 11 месяцев 2025 года совокупная выручка российских </w:t>
      </w:r>
      <w:r>
        <w:rPr>
          <w:b/>
        </w:rPr>
        <w:t>застройщиков</w:t>
      </w:r>
      <w:r>
        <w:t xml:space="preserve"> составила 4,8 триллиона рублей, что на 7% выше прошлогодних результатов.</w:t>
      </w:r>
    </w:p>
    <w:p w:rsidR="00F15B8C" w:rsidRDefault="00F15B8C" w:rsidP="00F15B8C">
      <w:pPr>
        <w:pStyle w:val="DocumentBody"/>
      </w:pPr>
      <w:r>
        <w:t>Названы московские девелоперы с лучшей репутацией</w:t>
      </w:r>
    </w:p>
    <w:p w:rsidR="00F15B8C" w:rsidRDefault="00F15B8C" w:rsidP="00F15B8C">
      <w:pPr>
        <w:pStyle w:val="DocumentBody"/>
      </w:pPr>
      <w:r>
        <w:t xml:space="preserve">"В конце года рынок сильно разогрет уже внесенными изменениями в условия семейной </w:t>
      </w:r>
      <w:r>
        <w:rPr>
          <w:b/>
        </w:rPr>
        <w:t>ипотеки</w:t>
      </w:r>
      <w:r>
        <w:t xml:space="preserve">, вступающими в силу с февраля, и дискуссиями об их дальнейшем ужесточении. В октябре девелоперы выручили более 550 миллиардов рублей, в ноябре приблизились к 600 миллиардам рублей. Если в декабре </w:t>
      </w:r>
      <w:r>
        <w:rPr>
          <w:b/>
        </w:rPr>
        <w:t>застройщикам</w:t>
      </w:r>
      <w:r>
        <w:t xml:space="preserve"> удастся отторговать еще примерно на полтриллиона, то продажи станут рекордными за все время. А существенного снижения продаж в декабре мы не ожидаем", - отметил </w:t>
      </w:r>
      <w:proofErr w:type="spellStart"/>
      <w:r>
        <w:t>Гравшин</w:t>
      </w:r>
      <w:proofErr w:type="spellEnd"/>
      <w:r>
        <w:t>.</w:t>
      </w:r>
    </w:p>
    <w:p w:rsidR="00F15B8C" w:rsidRDefault="00F15B8C" w:rsidP="00F15B8C">
      <w:pPr>
        <w:pStyle w:val="DocumentBody"/>
      </w:pPr>
      <w:r>
        <w:t xml:space="preserve">Как добавил он, в пяти крупных городах </w:t>
      </w:r>
      <w:r>
        <w:rPr>
          <w:b/>
        </w:rPr>
        <w:t>застройщики</w:t>
      </w:r>
      <w:r>
        <w:t xml:space="preserve"> нарастили выручку год к году более чем на 10%: Нижнем Новгороде, Омске, Москве, Перми и Ростове-на-Дону. Существенное сокращение объемов продаж зафиксировано аналитиками проекта только в двух российских мегаполисах: Краснодаре и Красноярске.</w:t>
      </w:r>
    </w:p>
    <w:p w:rsidR="00F15B8C" w:rsidRDefault="00F15B8C" w:rsidP="00F15B8C">
      <w:pPr>
        <w:pStyle w:val="DocumentBody"/>
      </w:pPr>
      <w:r>
        <w:t>Назван регион, где больше всего девелоперов с проблемной репутацией</w:t>
      </w:r>
    </w:p>
    <w:p w:rsidR="00F15B8C" w:rsidRDefault="002F5861" w:rsidP="00F15B8C">
      <w:hyperlink r:id="rId64" w:history="1">
        <w:r w:rsidR="00F15B8C">
          <w:rPr>
            <w:rStyle w:val="DocumentOriginalLink"/>
          </w:rPr>
          <w:t>https://realty.ria.ru/20251224/developery-2064124215.html</w:t>
        </w:r>
      </w:hyperlink>
    </w:p>
    <w:p w:rsidR="00F15B8C" w:rsidRDefault="00F15B8C" w:rsidP="00F15B8C">
      <w:r>
        <w:rPr>
          <w:sz w:val="18"/>
        </w:rPr>
        <w:t>назад: </w:t>
      </w:r>
      <w:hyperlink w:anchor="ref_toc" w:history="1">
        <w:r>
          <w:rPr>
            <w:rStyle w:val="NavigationLink"/>
          </w:rPr>
          <w:t>оглавление</w:t>
        </w:r>
      </w:hyperlink>
    </w:p>
    <w:p w:rsidR="00DD581D" w:rsidRDefault="00DD581D" w:rsidP="00DD581D">
      <w:pPr>
        <w:pStyle w:val="4"/>
      </w:pPr>
      <w:bookmarkStart w:id="140" w:name="_Toc217412800"/>
      <w:bookmarkStart w:id="141" w:name="_Toc217459040"/>
      <w:bookmarkStart w:id="142" w:name="_Toc217412653"/>
      <w:bookmarkStart w:id="143" w:name="_Toc217412651"/>
      <w:bookmarkStart w:id="144" w:name="_Toc217412772"/>
      <w:bookmarkStart w:id="145" w:name="_Toc217412810"/>
      <w:r>
        <w:rPr>
          <w:rStyle w:val="DocumentDate"/>
        </w:rPr>
        <w:t>23.12.2025</w:t>
      </w:r>
      <w:r>
        <w:br/>
      </w:r>
      <w:r>
        <w:rPr>
          <w:rStyle w:val="DocumentSource"/>
        </w:rPr>
        <w:t>Ведомости (vedomosti.ru)</w:t>
      </w:r>
      <w:r>
        <w:br/>
      </w:r>
      <w:r>
        <w:rPr>
          <w:rStyle w:val="DocumentName"/>
        </w:rPr>
        <w:t>Рынок рыночной ипотеки в России переходит к восстановлению</w:t>
      </w:r>
      <w:bookmarkEnd w:id="140"/>
      <w:bookmarkEnd w:id="141"/>
    </w:p>
    <w:p w:rsidR="00DD581D" w:rsidRDefault="00DD581D" w:rsidP="00DD581D">
      <w:pPr>
        <w:pStyle w:val="DocumentBody"/>
      </w:pPr>
      <w:r>
        <w:t>Такие данные приводит «</w:t>
      </w:r>
      <w:proofErr w:type="spellStart"/>
      <w:r>
        <w:t>Сбер</w:t>
      </w:r>
      <w:proofErr w:type="spellEnd"/>
      <w:r>
        <w:t>», отмечая снижение ставок и рост объемов выдач</w:t>
      </w:r>
    </w:p>
    <w:p w:rsidR="00DD581D" w:rsidRDefault="00DD581D" w:rsidP="00DD581D">
      <w:pPr>
        <w:pStyle w:val="5"/>
      </w:pPr>
      <w:r>
        <w:t>Ипотечное кредитование по рыночным программам в 2025 г. демонстрирует признаки восстановления. На фоне снижения ключевой ставки ЦБ банки корректируют условия ипотечных продуктов, что постепенно повышает их доступность для заемщиков. В «</w:t>
      </w:r>
      <w:proofErr w:type="spellStart"/>
      <w:r>
        <w:t>Сбере</w:t>
      </w:r>
      <w:proofErr w:type="spellEnd"/>
      <w:r>
        <w:t>» отмечают, что изменения денежно-кредитной политики оперативно учитываются в параметрах кредитования.</w:t>
      </w:r>
    </w:p>
    <w:p w:rsidR="00DD581D" w:rsidRDefault="00DD581D" w:rsidP="00DD581D">
      <w:pPr>
        <w:pStyle w:val="DocumentBody"/>
      </w:pPr>
      <w:r>
        <w:t>Средневзвешенная ставка по рыночным ипотечным программам «</w:t>
      </w:r>
      <w:proofErr w:type="spellStart"/>
      <w:r>
        <w:t>Сбера</w:t>
      </w:r>
      <w:proofErr w:type="spellEnd"/>
      <w:r>
        <w:t>» впервые начала снижаться в марте 2025 г. и составила 28,6%. В дальнейшем тенденция усилилась: уже в июне ставка уменьшилась до 25,6%, сократившись на 3 процентных пункта (п. п.). К началу сентября показатель сократился более чем на 4 п. п. до 21,4%, а с ноября ставка стабилизировалась на уровне 19,8%.</w:t>
      </w:r>
    </w:p>
    <w:p w:rsidR="00DD581D" w:rsidRDefault="00DD581D" w:rsidP="00DD581D">
      <w:pPr>
        <w:pStyle w:val="DocumentBody"/>
      </w:pPr>
      <w:r>
        <w:t xml:space="preserve">Снижение ставок отразилось и на динамике выдач. Даже с учетом неполных данных за IV квартал 2025 г. объемы кредитования по рыночной </w:t>
      </w:r>
      <w:r>
        <w:rPr>
          <w:b/>
        </w:rPr>
        <w:t>ипотеке</w:t>
      </w:r>
      <w:r>
        <w:t xml:space="preserve"> по сравнению с I кварталом выросли более чем в четыре раза - с 51 млрд руб. до свыше 200 млрд руб. По итогам всего года выдачи по базовой </w:t>
      </w:r>
      <w:r>
        <w:rPr>
          <w:b/>
        </w:rPr>
        <w:t>ипотеке</w:t>
      </w:r>
      <w:r>
        <w:t>, как ожидается, превысят 500 млрд руб.</w:t>
      </w:r>
    </w:p>
    <w:p w:rsidR="00DD581D" w:rsidRDefault="00DD581D" w:rsidP="00DD581D">
      <w:pPr>
        <w:pStyle w:val="DocumentBody"/>
      </w:pPr>
      <w:r>
        <w:t>Аналитики отмечают, что рыночные ипотечные программы сильнее всего пострадали от повышения ключевой ставки в предыдущие периоды. На фоне роста ставок их доля в общем объеме ипотечных выдач в первой половине года оставалась ограниченной и колебалась в диапазоне 13-16%, что почти вдвое ниже показателей второй половины 2024 г.</w:t>
      </w:r>
    </w:p>
    <w:p w:rsidR="00DD581D" w:rsidRDefault="00DD581D" w:rsidP="00DD581D">
      <w:pPr>
        <w:pStyle w:val="DocumentBody"/>
      </w:pPr>
      <w:r>
        <w:t xml:space="preserve">Ситуация начала меняться к концу I квартала 2025 г., когда на фоне снижения ставок объемы выдач стали постепенно расти. Дополнительным подтверждением восстановления спроса стали данные по III кварталу. В этот период объемы выдач по рыночной </w:t>
      </w:r>
      <w:r>
        <w:rPr>
          <w:b/>
        </w:rPr>
        <w:t>ипотеке</w:t>
      </w:r>
      <w:r>
        <w:t xml:space="preserve"> выросли почти в три раза по сравнению с началом года, превысив 150 млрд руб. Пик был зафиксирован в сентябре, когда объем выданных кредитов достиг 59,5 млрд руб.</w:t>
      </w:r>
    </w:p>
    <w:p w:rsidR="00DD581D" w:rsidRDefault="00DD581D" w:rsidP="00DD581D">
      <w:pPr>
        <w:pStyle w:val="DocumentBody"/>
      </w:pPr>
      <w:r>
        <w:t xml:space="preserve">Наиболее заметный рост спроса наблюдался в ряде регионов. Существенное увеличение объемов выдач зафиксировано в Республике Саха (Якутия), Тамбовской и Магаданской областях, а также в других субъектах с высокой долей вторичного жилья. В крупных региональных рынках, включая Москву, доля рыночной </w:t>
      </w:r>
      <w:r>
        <w:rPr>
          <w:b/>
        </w:rPr>
        <w:t>ипотеки</w:t>
      </w:r>
      <w:r>
        <w:t xml:space="preserve"> также выросла и приблизилась к четверти всех выдач.</w:t>
      </w:r>
    </w:p>
    <w:p w:rsidR="00DD581D" w:rsidRDefault="00DD581D" w:rsidP="00DD581D">
      <w:pPr>
        <w:pStyle w:val="DocumentBody"/>
      </w:pPr>
      <w:r>
        <w:t xml:space="preserve">В банке отмечают, что восстановление рыночной </w:t>
      </w:r>
      <w:r>
        <w:rPr>
          <w:b/>
        </w:rPr>
        <w:t>ипотеки</w:t>
      </w:r>
      <w:r>
        <w:t xml:space="preserve"> связано с постепенной адаптацией заемщиков и рынка в целом к новым финансовым условиям. Дальнейшая динамика будет зависеть от решений регулятора и общего состояния экономики. Подробная информация о параметрах ипотечных программ и условиях кредитования доступна на официальном сайте банка.</w:t>
      </w:r>
    </w:p>
    <w:p w:rsidR="00DD581D" w:rsidRDefault="002F5861" w:rsidP="00DD581D">
      <w:hyperlink r:id="rId65" w:history="1">
        <w:r w:rsidR="00DD581D">
          <w:rPr>
            <w:rStyle w:val="DocumentOriginalLink"/>
          </w:rPr>
          <w:t>https://www.vedomosti.ru/gorod/special/2025/12/23/rinok-rinochnoi-ipoteki-v-rossii-perehodit-k-vosstanovleniyu-erid-2VfnxxSVwXF</w:t>
        </w:r>
      </w:hyperlink>
    </w:p>
    <w:p w:rsidR="00DD581D" w:rsidRDefault="00DD581D" w:rsidP="00DD581D">
      <w:r>
        <w:rPr>
          <w:sz w:val="18"/>
        </w:rPr>
        <w:t>назад: </w:t>
      </w:r>
      <w:hyperlink w:anchor="ref_toc" w:history="1">
        <w:r>
          <w:rPr>
            <w:rStyle w:val="NavigationLink"/>
          </w:rPr>
          <w:t>оглавление</w:t>
        </w:r>
      </w:hyperlink>
    </w:p>
    <w:p w:rsidR="00DD581D" w:rsidRDefault="00DD581D" w:rsidP="00DD581D">
      <w:pPr>
        <w:pStyle w:val="4"/>
      </w:pPr>
      <w:bookmarkStart w:id="146" w:name="_Toc217459041"/>
      <w:r>
        <w:rPr>
          <w:rStyle w:val="DocumentDate"/>
        </w:rPr>
        <w:t>23.12.2025</w:t>
      </w:r>
      <w:r>
        <w:br/>
      </w:r>
      <w:r>
        <w:rPr>
          <w:rStyle w:val="DocumentSource"/>
        </w:rPr>
        <w:t>ИНТЕРФАКС - Недвижимость (realty.interfax.ru)</w:t>
      </w:r>
      <w:r>
        <w:br/>
      </w:r>
      <w:r>
        <w:rPr>
          <w:rStyle w:val="DocumentName"/>
        </w:rPr>
        <w:t>Только 12% домохозяйств в России соответствуют условиям семейной ипотеки</w:t>
      </w:r>
      <w:bookmarkEnd w:id="142"/>
      <w:bookmarkEnd w:id="146"/>
    </w:p>
    <w:p w:rsidR="00DD581D" w:rsidRDefault="00DD581D" w:rsidP="00DD581D">
      <w:pPr>
        <w:pStyle w:val="5"/>
      </w:pPr>
      <w:r>
        <w:t xml:space="preserve">Существующим требованиям по льготной программе "Семейная </w:t>
      </w:r>
      <w:r>
        <w:rPr>
          <w:b/>
        </w:rPr>
        <w:t>ипотека</w:t>
      </w:r>
      <w:r>
        <w:t xml:space="preserve">" соответствуют чуть больше 12% домохозяйств в России, говорится в исследовании </w:t>
      </w:r>
      <w:proofErr w:type="spellStart"/>
      <w:r>
        <w:t>Домклик</w:t>
      </w:r>
      <w:proofErr w:type="spellEnd"/>
      <w:r>
        <w:t xml:space="preserve"> и Центра финансовой аналитики Сбербанка (ЦФА).</w:t>
      </w:r>
    </w:p>
    <w:p w:rsidR="00DD581D" w:rsidRDefault="00DD581D" w:rsidP="00DD581D">
      <w:pPr>
        <w:pStyle w:val="DocumentBody"/>
      </w:pPr>
      <w:r>
        <w:t xml:space="preserve">"Под условия семейной </w:t>
      </w:r>
      <w:r>
        <w:rPr>
          <w:b/>
        </w:rPr>
        <w:t>ипотеки</w:t>
      </w:r>
      <w:r>
        <w:t xml:space="preserve"> сейчас попадают 12,5% из 66,1 млн домохозяйств, самая низкая доля в Москве - 7,6%", - говорится в исследовании.</w:t>
      </w:r>
    </w:p>
    <w:p w:rsidR="00DD581D" w:rsidRDefault="00DD581D" w:rsidP="00DD581D">
      <w:pPr>
        <w:pStyle w:val="DocumentBody"/>
      </w:pPr>
      <w:r>
        <w:t xml:space="preserve">В нем отмечается, что сейчас наибольшая доля домохозяйств, попадающих под условия программы "Семейная </w:t>
      </w:r>
      <w:r>
        <w:rPr>
          <w:b/>
        </w:rPr>
        <w:t>ипотека</w:t>
      </w:r>
      <w:r>
        <w:t>" в Чеченской Республике (47,1% домохозяйств), Республике Ингушетия (45,1%) и Республике Дагестан (39,3%). Наименьшая доступность - в Москве (7,6% домохозяйств), Волгоградской (8,7%) и Тульской области (8,8%).</w:t>
      </w:r>
    </w:p>
    <w:p w:rsidR="00DD581D" w:rsidRDefault="00DD581D" w:rsidP="00DD581D">
      <w:pPr>
        <w:pStyle w:val="DocumentBody"/>
      </w:pPr>
      <w:r>
        <w:t xml:space="preserve">В настоящее время семейная </w:t>
      </w:r>
      <w:r>
        <w:rPr>
          <w:b/>
        </w:rPr>
        <w:t>ипотека</w:t>
      </w:r>
      <w:r>
        <w:t xml:space="preserve"> является самой массовой льготной программой. Программа по ставке до 6% годовых доступна семьям с ребенком до 7 лет, ребенком-инвалидом, а также семьям с двумя несовершеннолетними детьми, покупающим жилье в городах с численностью населения до 50 тыс. человек, в регионах с низким объемом строительства. По предварительным итогам 2025 года, на неё приходится до 70% от всего объёма ипотечных выдач </w:t>
      </w:r>
      <w:proofErr w:type="spellStart"/>
      <w:r>
        <w:t>Сбера</w:t>
      </w:r>
      <w:proofErr w:type="spellEnd"/>
      <w:r>
        <w:t>.</w:t>
      </w:r>
    </w:p>
    <w:p w:rsidR="00DD581D" w:rsidRDefault="00DD581D" w:rsidP="00DD581D">
      <w:pPr>
        <w:pStyle w:val="DocumentBody"/>
      </w:pPr>
      <w:r>
        <w:t>Напомним, что с 1 апреля программа распространилась на "</w:t>
      </w:r>
      <w:proofErr w:type="spellStart"/>
      <w:r>
        <w:t>вторичку</w:t>
      </w:r>
      <w:proofErr w:type="spellEnd"/>
      <w:r>
        <w:t>" в регионах РФ с низким уровнем жилищного строительства.</w:t>
      </w:r>
    </w:p>
    <w:p w:rsidR="00DD581D" w:rsidRDefault="00DD581D" w:rsidP="00DD581D">
      <w:pPr>
        <w:pStyle w:val="DocumentBody"/>
      </w:pPr>
      <w:r>
        <w:t xml:space="preserve">Ранее министр строительства и ЖКХ РФ Ирек Файзуллин отмечал, что власти прорабатывают различные сценарии модернизации программы "Семейная </w:t>
      </w:r>
      <w:r>
        <w:rPr>
          <w:b/>
        </w:rPr>
        <w:t>ипотека</w:t>
      </w:r>
      <w:r>
        <w:t>".</w:t>
      </w:r>
    </w:p>
    <w:p w:rsidR="00DD581D" w:rsidRDefault="00DD581D" w:rsidP="00DD581D">
      <w:pPr>
        <w:pStyle w:val="DocumentBody"/>
      </w:pPr>
      <w:r>
        <w:t xml:space="preserve">Также сообщалось об обсуждении возможности дифференциации ставок семейной </w:t>
      </w:r>
      <w:r>
        <w:rPr>
          <w:b/>
        </w:rPr>
        <w:t>ипотеки</w:t>
      </w:r>
      <w:r>
        <w:t xml:space="preserve"> в зависимости от количества детей. Один из вариантов которой: 12% на первого ребенка, 6% - на второго, 4% - на третьего и последующих. Окончательное решение по этому вопросу еще не принято.</w:t>
      </w:r>
    </w:p>
    <w:p w:rsidR="00DD581D" w:rsidRDefault="00DD581D" w:rsidP="00DD581D">
      <w:pPr>
        <w:pStyle w:val="DocumentBody"/>
      </w:pPr>
      <w:r>
        <w:t xml:space="preserve">"Хотя формально под условия программы сейчас подпадают около 12,5% российских домохозяйств, переход на дифференцированную ставку снизит реальную доступность программы до 11,25%", - считают в </w:t>
      </w:r>
      <w:proofErr w:type="spellStart"/>
      <w:r>
        <w:t>Сбере</w:t>
      </w:r>
      <w:proofErr w:type="spellEnd"/>
      <w:r>
        <w:t>.</w:t>
      </w:r>
    </w:p>
    <w:p w:rsidR="00DD581D" w:rsidRDefault="002F5861" w:rsidP="00DD581D">
      <w:hyperlink r:id="rId66" w:history="1">
        <w:r w:rsidR="00DD581D">
          <w:rPr>
            <w:rStyle w:val="DocumentOriginalLink"/>
          </w:rPr>
          <w:t>https://www.interfax-russia.ru/realty/news/tolko-12-domohozyaystv-v-rossii-sootvetstvuyut-usloviyam-semeynoy-ipoteki</w:t>
        </w:r>
      </w:hyperlink>
    </w:p>
    <w:p w:rsidR="00DD581D" w:rsidRDefault="00DD581D" w:rsidP="00DD581D">
      <w:r>
        <w:rPr>
          <w:sz w:val="18"/>
        </w:rPr>
        <w:t>назад: </w:t>
      </w:r>
      <w:hyperlink w:anchor="ref_toc" w:history="1">
        <w:r>
          <w:rPr>
            <w:rStyle w:val="NavigationLink"/>
          </w:rPr>
          <w:t>оглавление</w:t>
        </w:r>
      </w:hyperlink>
    </w:p>
    <w:p w:rsidR="00BD1006" w:rsidRDefault="00BD1006" w:rsidP="00BD1006">
      <w:pPr>
        <w:pStyle w:val="4"/>
      </w:pPr>
      <w:bookmarkStart w:id="147" w:name="_Toc217459042"/>
      <w:bookmarkEnd w:id="143"/>
      <w:r>
        <w:rPr>
          <w:rStyle w:val="DocumentDate"/>
        </w:rPr>
        <w:t>23.12.2025</w:t>
      </w:r>
      <w:r>
        <w:br/>
      </w:r>
      <w:r>
        <w:rPr>
          <w:rStyle w:val="DocumentSource"/>
        </w:rPr>
        <w:t>Известия (iz.ru)</w:t>
      </w:r>
      <w:r>
        <w:br/>
      </w:r>
      <w:r>
        <w:rPr>
          <w:rStyle w:val="DocumentName"/>
        </w:rPr>
        <w:t>Эксперты «</w:t>
      </w:r>
      <w:proofErr w:type="spellStart"/>
      <w:r>
        <w:rPr>
          <w:rStyle w:val="DocumentName"/>
        </w:rPr>
        <w:t>Домклик</w:t>
      </w:r>
      <w:proofErr w:type="spellEnd"/>
      <w:r>
        <w:rPr>
          <w:rStyle w:val="DocumentName"/>
        </w:rPr>
        <w:t>» оценили доступность семейной ипотеки</w:t>
      </w:r>
      <w:bookmarkEnd w:id="144"/>
      <w:bookmarkEnd w:id="147"/>
    </w:p>
    <w:p w:rsidR="00BD1006" w:rsidRDefault="00BD1006" w:rsidP="00BD1006">
      <w:pPr>
        <w:pStyle w:val="5"/>
      </w:pPr>
      <w:r>
        <w:t>Эксперты сервиса «</w:t>
      </w:r>
      <w:proofErr w:type="spellStart"/>
      <w:r>
        <w:t>Домклик</w:t>
      </w:r>
      <w:proofErr w:type="spellEnd"/>
      <w:r>
        <w:t xml:space="preserve">» и Центра финансовой аналитики Сбербанка (ЦФА) проанализировали динамику доли российских домохозяйств, подпадающих под условия программы «Семейная </w:t>
      </w:r>
      <w:r>
        <w:rPr>
          <w:b/>
        </w:rPr>
        <w:t>ипотека</w:t>
      </w:r>
      <w:r>
        <w:t>» для покупки новостроек, с учетом ограничений по числу и возрасту детей.</w:t>
      </w:r>
    </w:p>
    <w:p w:rsidR="00BD1006" w:rsidRDefault="00BD1006" w:rsidP="00BD1006">
      <w:pPr>
        <w:pStyle w:val="DocumentBody"/>
      </w:pPr>
      <w:r>
        <w:t xml:space="preserve">Наибольшая доступность семейной </w:t>
      </w:r>
      <w:r>
        <w:rPr>
          <w:b/>
        </w:rPr>
        <w:t>ипотеки</w:t>
      </w:r>
      <w:r>
        <w:t xml:space="preserve"> зафиксирована в Чеченской Республике (47,1%), Республике Ингушетия (45,1%) и Республике Дагестан (39,3%). Минимальные значения отмечены в Москве (7,6%), Волгоградской (8,7%) и Тульской областях (8,8%).</w:t>
      </w:r>
    </w:p>
    <w:p w:rsidR="00BD1006" w:rsidRDefault="00BD1006" w:rsidP="00BD1006">
      <w:pPr>
        <w:pStyle w:val="DocumentBody"/>
      </w:pPr>
      <w:r>
        <w:t>Аналитики также указали на риски снижения доступности программы. Минфин и Госдума обсуждают переход от единой ставки 6% к дифференцированной шкале: 12% на первого ребенка, 6% - на второго и 4% - на третьего и последующих. По оценкам «</w:t>
      </w:r>
      <w:proofErr w:type="spellStart"/>
      <w:r>
        <w:t>Домклик</w:t>
      </w:r>
      <w:proofErr w:type="spellEnd"/>
      <w:r>
        <w:t>», более 55% российских семей имеют одного ребенка, и около 2,7 млн семей, еще не воспользовавшихся программой, могут потерять доступ к льготным условиям.</w:t>
      </w:r>
    </w:p>
    <w:p w:rsidR="00BD1006" w:rsidRDefault="00BD1006" w:rsidP="00BD1006">
      <w:pPr>
        <w:pStyle w:val="DocumentBody"/>
      </w:pPr>
      <w:r>
        <w:t xml:space="preserve">Повышение ставки до 12% приведет к росту ежемесячных платежей и показателя долговой нагрузки, отметили эксперты. По данным Сбербанка, около 11,25% нынешних заемщиков не смогли бы получить кредит при такой ставке из-за превышения порога ПДН в 80%. В результате общая реальная доступность семейной </w:t>
      </w:r>
      <w:r>
        <w:rPr>
          <w:b/>
        </w:rPr>
        <w:t>ипотеки</w:t>
      </w:r>
      <w:r>
        <w:t xml:space="preserve"> может снизиться с 12,5% до 11,25%.</w:t>
      </w:r>
    </w:p>
    <w:p w:rsidR="00BD1006" w:rsidRDefault="00BD1006" w:rsidP="00BD1006">
      <w:pPr>
        <w:pStyle w:val="DocumentBody"/>
      </w:pPr>
      <w:r>
        <w:t>Программа была запущена в начале 2018 года. Изначально воспользоваться ею могли только семьи с двумя и более детьми, при этом хотя бы один ребенок должен был родиться после 1 января 2018 года. В 2018 - начале 2019 года этим критериям соответствовало лишь 2% из 66,1 млн домохозяйств.</w:t>
      </w:r>
    </w:p>
    <w:p w:rsidR="00BD1006" w:rsidRDefault="00BD1006" w:rsidP="00BD1006">
      <w:pPr>
        <w:pStyle w:val="DocumentBody"/>
      </w:pPr>
      <w:r>
        <w:t>Наиболее заметный рост доступности пришелся на 2021 год, когда льготная ставка была распространена на семьи с одним ребенком. Тогда доля подходящих домохозяйств увеличилась до 8,1%. В настоящее время под условия программы подпадают 12,5% всех домохозяйств. Рост обеспечен расширением программы на семьи с двумя несовершеннолетними детьми в возрасте от 7 до 18 лет в 35 регионах и малых городах с населением до 50 тыс. человек.</w:t>
      </w:r>
    </w:p>
    <w:p w:rsidR="00BD1006" w:rsidRDefault="002F5861" w:rsidP="00BD1006">
      <w:hyperlink r:id="rId67" w:history="1">
        <w:r w:rsidR="00BD1006">
          <w:rPr>
            <w:rStyle w:val="DocumentOriginalLink"/>
          </w:rPr>
          <w:t>https://iz.ru/2013735/2025-12-23/eksperty-domklik-otcenili-dostupnost-semeinoi-ipoteki</w:t>
        </w:r>
      </w:hyperlink>
    </w:p>
    <w:p w:rsidR="00BD1006" w:rsidRDefault="00BD1006" w:rsidP="00BD1006">
      <w:r>
        <w:rPr>
          <w:sz w:val="18"/>
        </w:rPr>
        <w:t>назад: </w:t>
      </w:r>
      <w:hyperlink w:anchor="ref_toc" w:history="1">
        <w:r>
          <w:rPr>
            <w:rStyle w:val="NavigationLink"/>
          </w:rPr>
          <w:t>оглавление</w:t>
        </w:r>
      </w:hyperlink>
    </w:p>
    <w:p w:rsidR="00BD1006" w:rsidRDefault="00BD1006" w:rsidP="00BD1006">
      <w:pPr>
        <w:pStyle w:val="4"/>
      </w:pPr>
      <w:bookmarkStart w:id="148" w:name="_Toc217459043"/>
      <w:r>
        <w:rPr>
          <w:rStyle w:val="DocumentDate"/>
        </w:rPr>
        <w:t>23.12.2025</w:t>
      </w:r>
      <w:r>
        <w:br/>
      </w:r>
      <w:r>
        <w:rPr>
          <w:rStyle w:val="DocumentSource"/>
        </w:rPr>
        <w:t>Известия (iz.ru)</w:t>
      </w:r>
      <w:r>
        <w:br/>
      </w:r>
      <w:r>
        <w:rPr>
          <w:rStyle w:val="DocumentName"/>
        </w:rPr>
        <w:t>В России подскочил спрос на рефинансирование ипотеки</w:t>
      </w:r>
      <w:bookmarkEnd w:id="145"/>
      <w:bookmarkEnd w:id="148"/>
    </w:p>
    <w:p w:rsidR="00BD1006" w:rsidRDefault="00BD1006" w:rsidP="00BD1006">
      <w:pPr>
        <w:pStyle w:val="5"/>
      </w:pPr>
      <w:r>
        <w:t xml:space="preserve">Спрос на рефинансирование </w:t>
      </w:r>
      <w:r>
        <w:rPr>
          <w:b/>
        </w:rPr>
        <w:t>ипотеки</w:t>
      </w:r>
      <w:r>
        <w:t xml:space="preserve"> резко вырос по всей России, рассказали «Известиям» в крупнейших банках. Россияне стремятся заменить кредиты, оформленные при высоких ставках. Рефинансирование позволяет сократить общую переплату по займу. В отдельных случаях выплаты по кредиту могут снизиться примерно на четверть, сообщает телеканал «Известия».</w:t>
      </w:r>
    </w:p>
    <w:p w:rsidR="00BD1006" w:rsidRDefault="00BD1006" w:rsidP="00BD1006">
      <w:pPr>
        <w:pStyle w:val="DocumentBody"/>
      </w:pPr>
      <w:r>
        <w:t xml:space="preserve">Интерес усилился на фоне снижения ключевой ставки Центробанка. Наибольший интерес проявляют клиенты, бравшие </w:t>
      </w:r>
      <w:r>
        <w:rPr>
          <w:b/>
        </w:rPr>
        <w:t>ипотеку</w:t>
      </w:r>
      <w:r>
        <w:t xml:space="preserve"> на пике процентов. При этом за год у банков ужесточились требования к заемщикам. Процедура рефинансирования потребует новой проверки клиента. Дополнительные комиссии могут уменьшить экономический эффект.</w:t>
      </w:r>
    </w:p>
    <w:p w:rsidR="00BD1006" w:rsidRDefault="00BD1006" w:rsidP="00BD1006">
      <w:pPr>
        <w:pStyle w:val="DocumentBody"/>
      </w:pPr>
      <w:r>
        <w:t>Кроме того, банки одобряют в среднем лишь около половины поданных заявок. Частой причиной отказа становится высокая долговая нагрузка. Эксперты рынка считают, что у появившейся тенденции есть важные положительные стороны.</w:t>
      </w:r>
    </w:p>
    <w:p w:rsidR="00BD1006" w:rsidRDefault="00BD1006" w:rsidP="00BD1006">
      <w:pPr>
        <w:pStyle w:val="DocumentBody"/>
      </w:pPr>
      <w:r>
        <w:t>Рост спроса на рефинансирование в итоге усилит конкуренцию между банками. Кредитные учреждения станут предлагать клиентам более привлекательные условия и сервисы. Массово рефинансирование заработает при дальнейшем снижении ставок. Уже сейчас рынок готовится к новому этапу пересмотра ипотечных условий.</w:t>
      </w:r>
    </w:p>
    <w:p w:rsidR="00BD1006" w:rsidRDefault="00BD1006" w:rsidP="00BD1006">
      <w:pPr>
        <w:pStyle w:val="DocumentBody"/>
      </w:pPr>
      <w:r>
        <w:t>Телеканал «Известия» доступен в пакетах кабельных операторов, в Москве он находится на 26-й кнопке. Также прямой эфир канала транслируется на сайте iz.ru.</w:t>
      </w:r>
    </w:p>
    <w:p w:rsidR="00BD1006" w:rsidRDefault="002F5861" w:rsidP="00BD1006">
      <w:hyperlink r:id="rId68" w:history="1">
        <w:r w:rsidR="00BD1006">
          <w:rPr>
            <w:rStyle w:val="DocumentOriginalLink"/>
          </w:rPr>
          <w:t>https://iz.ru/2013640/video/v-rossii-podskochil-spros-na-refinansirovanie-ipoteki</w:t>
        </w:r>
      </w:hyperlink>
    </w:p>
    <w:p w:rsidR="00BD1006" w:rsidRDefault="00BD1006" w:rsidP="00BD1006">
      <w:r>
        <w:rPr>
          <w:sz w:val="18"/>
        </w:rPr>
        <w:t>назад: </w:t>
      </w:r>
      <w:hyperlink w:anchor="ref_toc" w:history="1">
        <w:r>
          <w:rPr>
            <w:rStyle w:val="NavigationLink"/>
          </w:rPr>
          <w:t>оглавление</w:t>
        </w:r>
      </w:hyperlink>
    </w:p>
    <w:p w:rsidR="00986E95" w:rsidRDefault="00986E95" w:rsidP="00986E95">
      <w:pPr>
        <w:pStyle w:val="4"/>
      </w:pPr>
      <w:bookmarkStart w:id="149" w:name="_Toc217459044"/>
      <w:r>
        <w:rPr>
          <w:rStyle w:val="DocumentDate"/>
        </w:rPr>
        <w:t>23.12.2025</w:t>
      </w:r>
      <w:r>
        <w:br/>
      </w:r>
      <w:r>
        <w:rPr>
          <w:rStyle w:val="DocumentSource"/>
        </w:rPr>
        <w:t>ТАСС</w:t>
      </w:r>
      <w:r>
        <w:br/>
      </w:r>
      <w:r>
        <w:rPr>
          <w:rStyle w:val="DocumentName"/>
        </w:rPr>
        <w:t>Эксперты: спрос на рефинансирование ипотечных кредитов может резко вырасти</w:t>
      </w:r>
      <w:bookmarkEnd w:id="133"/>
      <w:bookmarkEnd w:id="149"/>
    </w:p>
    <w:p w:rsidR="00986E95" w:rsidRDefault="00986E95" w:rsidP="00986E95">
      <w:pPr>
        <w:pStyle w:val="DocumentBody"/>
      </w:pPr>
      <w:r>
        <w:t xml:space="preserve">В начале 2026 года ожидается ставка по рефинансированию на уровне от 16,9%, к концу года она может снизиться до 13-14%, рассказала исполнительный директор федеральной компании "Этажи" Регина </w:t>
      </w:r>
      <w:proofErr w:type="spellStart"/>
      <w:r>
        <w:t>Дыдалина</w:t>
      </w:r>
      <w:proofErr w:type="spellEnd"/>
    </w:p>
    <w:p w:rsidR="00986E95" w:rsidRDefault="00986E95" w:rsidP="00986E95">
      <w:pPr>
        <w:pStyle w:val="DocumentBody"/>
      </w:pPr>
      <w:r>
        <w:t>Всплеск рефинансирования ипотечных кредитов может случиться в 2026 году. Такое мнение высказали эксперты, опрошенные ТАСС.</w:t>
      </w:r>
    </w:p>
    <w:p w:rsidR="00986E95" w:rsidRDefault="00986E95" w:rsidP="00986E95">
      <w:pPr>
        <w:pStyle w:val="DocumentBody"/>
      </w:pPr>
      <w:r>
        <w:t>"В декабре 2025 года фиксировался практически взрывной рост спроса на рефинансирование. В случае вполне ожидаемого продолжения тенденции в 2026 году за рефинансированием начнут обращаться практически все заемщики, получавшие ипотечный кредит на рыночных условиях в 2024-2025 годах", - рассказал ТАСС заведующий кафедрой ипотечного кредитования Финансового университета Александр Цыганов.</w:t>
      </w:r>
    </w:p>
    <w:p w:rsidR="00986E95" w:rsidRDefault="00986E95" w:rsidP="00986E95">
      <w:pPr>
        <w:pStyle w:val="DocumentBody"/>
      </w:pPr>
      <w:r>
        <w:t xml:space="preserve">По его словам, снижение ключевой ставки в течение 2025 года с 21 до 16% уже привело к существенному росту интереса к рефинансированию ипотечных кредитов, которые на максимуме рыночных ипотечных ставок выдавались под 30% годовых. Даже рефинансирование на текущих условиях дает выигрыш в пять-шесть процентных пунктов, что дает значительную экономию на платежах для многих </w:t>
      </w:r>
      <w:proofErr w:type="spellStart"/>
      <w:r>
        <w:t>ипотечников</w:t>
      </w:r>
      <w:proofErr w:type="spellEnd"/>
      <w:r>
        <w:t>.</w:t>
      </w:r>
    </w:p>
    <w:p w:rsidR="00986E95" w:rsidRDefault="00986E95" w:rsidP="00986E95">
      <w:pPr>
        <w:pStyle w:val="DocumentBody"/>
      </w:pPr>
      <w:r>
        <w:t xml:space="preserve">Начальник аналитического отдела </w:t>
      </w:r>
      <w:proofErr w:type="spellStart"/>
      <w:r>
        <w:t>инвесткомпании</w:t>
      </w:r>
      <w:proofErr w:type="spellEnd"/>
      <w:r>
        <w:t xml:space="preserve"> "</w:t>
      </w:r>
      <w:proofErr w:type="spellStart"/>
      <w:r>
        <w:t>Риком</w:t>
      </w:r>
      <w:proofErr w:type="spellEnd"/>
      <w:r>
        <w:t xml:space="preserve">-траст" кандидат экономических наук Олег Абелев выразил мнение, что всплеск на услугу рефинансирования будет по мере того, как ставка будет двигаться к диапазону хотя бы 11-12%. "Но это будет явно не в первом полугодии, а скорее даже ближе к концу 2026 года", - отметил собеседник агентства. По его словам, условия рефинансирования будут зависеть от размера первоначального взноса и от срока ипотечного кредита. Чем первоначальный взнос выше, тем проще будет рефинансировать </w:t>
      </w:r>
      <w:r>
        <w:rPr>
          <w:b/>
        </w:rPr>
        <w:t>ипотеку</w:t>
      </w:r>
      <w:r>
        <w:t>.</w:t>
      </w:r>
    </w:p>
    <w:p w:rsidR="00986E95" w:rsidRDefault="00986E95" w:rsidP="00986E95">
      <w:pPr>
        <w:pStyle w:val="DocumentBody"/>
      </w:pPr>
      <w:r>
        <w:t xml:space="preserve">"Объем рефинансирования в 2026 году будет расти, как только банки начнут снижать свои базовые ставки. Однако пока ставки снизили лишь пара-тройка банков и то не для всех клиентов", - рассказала ТАСС исполнительный директор федеральной компании "Этажи" Регина </w:t>
      </w:r>
      <w:proofErr w:type="spellStart"/>
      <w:r>
        <w:t>Дыдалина</w:t>
      </w:r>
      <w:proofErr w:type="spellEnd"/>
      <w:r>
        <w:t>. Она добавила, что часть существующих заемщиков ждут изменений ставок у банков, при этом количество обращений по поводу существующих условий рефинансирования выросло на 10-15%.</w:t>
      </w:r>
    </w:p>
    <w:p w:rsidR="00986E95" w:rsidRDefault="00986E95" w:rsidP="00986E95">
      <w:pPr>
        <w:pStyle w:val="DocumentBody"/>
      </w:pPr>
      <w:r>
        <w:t>"Так как кредиты можно рефинансировать неоднократно, то ожидаем волну рефинансирования в начале 2026 года, но основной приток - ближе ко второй половине года, если оптимистичные прогнозы ЦБ сбудутся", - указала эксперт.</w:t>
      </w:r>
    </w:p>
    <w:p w:rsidR="00986E95" w:rsidRDefault="00986E95" w:rsidP="00986E95">
      <w:pPr>
        <w:pStyle w:val="DocumentBody"/>
      </w:pPr>
      <w:r>
        <w:t>Какой будет ставка рефинансирования в 2026 году</w:t>
      </w:r>
    </w:p>
    <w:p w:rsidR="00986E95" w:rsidRDefault="00986E95" w:rsidP="00986E95">
      <w:pPr>
        <w:pStyle w:val="DocumentBody"/>
      </w:pPr>
      <w:r>
        <w:t xml:space="preserve">В начале 2026 года ожидается ставка по рефинансированию на уровне от 16,9%, к концу года она может снизиться до 13-14%, добавила </w:t>
      </w:r>
      <w:proofErr w:type="spellStart"/>
      <w:r>
        <w:t>Дыдалина</w:t>
      </w:r>
      <w:proofErr w:type="spellEnd"/>
      <w:r>
        <w:t>.</w:t>
      </w:r>
    </w:p>
    <w:p w:rsidR="00986E95" w:rsidRDefault="00986E95" w:rsidP="00986E95">
      <w:pPr>
        <w:pStyle w:val="DocumentBody"/>
      </w:pPr>
      <w:r>
        <w:t>"Оптимальный вариант - делать рефинансирование, когда разница между старой и новой ставкой превышает 1-1,5%", - сказала она.</w:t>
      </w:r>
    </w:p>
    <w:p w:rsidR="00986E95" w:rsidRDefault="002F5861" w:rsidP="00986E95">
      <w:hyperlink r:id="rId69" w:history="1">
        <w:r w:rsidR="00986E95">
          <w:rPr>
            <w:rStyle w:val="DocumentOriginalLink"/>
          </w:rPr>
          <w:t>https://tass.ru/ekonomika/25996085</w:t>
        </w:r>
      </w:hyperlink>
    </w:p>
    <w:p w:rsidR="00986E95" w:rsidRDefault="00986E95" w:rsidP="00986E95">
      <w:r>
        <w:rPr>
          <w:sz w:val="18"/>
        </w:rPr>
        <w:t>назад: </w:t>
      </w:r>
      <w:hyperlink w:anchor="ref_toc" w:history="1">
        <w:r>
          <w:rPr>
            <w:rStyle w:val="NavigationLink"/>
          </w:rPr>
          <w:t>оглавление</w:t>
        </w:r>
      </w:hyperlink>
    </w:p>
    <w:p w:rsidR="00986E95" w:rsidRDefault="00986E95" w:rsidP="00986E95">
      <w:pPr>
        <w:pStyle w:val="4"/>
      </w:pPr>
      <w:bookmarkStart w:id="150" w:name="_Toc217412617"/>
      <w:bookmarkStart w:id="151" w:name="_Toc217459045"/>
      <w:r>
        <w:rPr>
          <w:rStyle w:val="DocumentDate"/>
        </w:rPr>
        <w:t>23.12.2025</w:t>
      </w:r>
      <w:r>
        <w:br/>
      </w:r>
      <w:r>
        <w:rPr>
          <w:rStyle w:val="DocumentSource"/>
        </w:rPr>
        <w:t>ТАСС</w:t>
      </w:r>
      <w:r>
        <w:br/>
      </w:r>
      <w:proofErr w:type="spellStart"/>
      <w:r>
        <w:rPr>
          <w:rStyle w:val="DocumentName"/>
        </w:rPr>
        <w:t>Чекунков</w:t>
      </w:r>
      <w:proofErr w:type="spellEnd"/>
      <w:r>
        <w:rPr>
          <w:rStyle w:val="DocumentName"/>
        </w:rPr>
        <w:t>: "Гектар" и льготная ипотека повышают качество жизни в ДФО и АЗРФ</w:t>
      </w:r>
      <w:bookmarkEnd w:id="150"/>
      <w:bookmarkEnd w:id="151"/>
    </w:p>
    <w:p w:rsidR="00986E95" w:rsidRDefault="00986E95" w:rsidP="00986E95">
      <w:pPr>
        <w:pStyle w:val="DocumentBody"/>
      </w:pPr>
      <w:r>
        <w:t xml:space="preserve">Совместная реализация программ создает новую категорию предпринимателей-землевладельцев, сообщил ТАСС глава </w:t>
      </w:r>
      <w:proofErr w:type="spellStart"/>
      <w:r>
        <w:t>Минвостокразвития</w:t>
      </w:r>
      <w:proofErr w:type="spellEnd"/>
    </w:p>
    <w:p w:rsidR="00986E95" w:rsidRDefault="00986E95" w:rsidP="00986E95">
      <w:pPr>
        <w:pStyle w:val="DocumentBody"/>
      </w:pPr>
      <w:r>
        <w:t xml:space="preserve">Программы "Гектар" и "Дальневосточная и арктическая </w:t>
      </w:r>
      <w:r>
        <w:rPr>
          <w:b/>
        </w:rPr>
        <w:t>ипотека</w:t>
      </w:r>
      <w:r>
        <w:t xml:space="preserve">" формируют устойчивую среду для развития территорий и повышения качества жизни на Дальнем Востоке и в Арктике. Об этом ТАСС сообщил глава </w:t>
      </w:r>
      <w:proofErr w:type="spellStart"/>
      <w:r>
        <w:t>Минвостокразвития</w:t>
      </w:r>
      <w:proofErr w:type="spellEnd"/>
      <w:r>
        <w:t xml:space="preserve"> Алексей </w:t>
      </w:r>
      <w:proofErr w:type="spellStart"/>
      <w:r>
        <w:t>Чекунков</w:t>
      </w:r>
      <w:proofErr w:type="spellEnd"/>
      <w:r>
        <w:t>.</w:t>
      </w:r>
    </w:p>
    <w:p w:rsidR="00986E95" w:rsidRDefault="00986E95" w:rsidP="00986E95">
      <w:pPr>
        <w:pStyle w:val="DocumentBody"/>
      </w:pPr>
      <w:r>
        <w:t xml:space="preserve">"Программы "Гектар" и льготная </w:t>
      </w:r>
      <w:r>
        <w:rPr>
          <w:b/>
        </w:rPr>
        <w:t>ипотека</w:t>
      </w:r>
      <w:r>
        <w:t xml:space="preserve"> действуют как единый комплекс мер, формируя устойчивую среду для развития территорий и повышения качества жизни на Дальнем Востоке и в Арктике", - сказал министр.</w:t>
      </w:r>
    </w:p>
    <w:p w:rsidR="00986E95" w:rsidRDefault="00986E95" w:rsidP="00986E95">
      <w:pPr>
        <w:pStyle w:val="DocumentBody"/>
      </w:pPr>
      <w:proofErr w:type="spellStart"/>
      <w:r>
        <w:t>Чекунков</w:t>
      </w:r>
      <w:proofErr w:type="spellEnd"/>
      <w:r>
        <w:t xml:space="preserve"> отметил, что совместная реализация программ создает новую категорию предпринимателей-землевладельцев, стимулирует формирование доступного рынка жилья, поддерживает рост </w:t>
      </w:r>
      <w:r>
        <w:rPr>
          <w:b/>
        </w:rPr>
        <w:t>строительной отрасли</w:t>
      </w:r>
      <w:r>
        <w:t xml:space="preserve"> и обеспечивает реальные изменения в повседневной жизни сотен тысяч семей.</w:t>
      </w:r>
    </w:p>
    <w:p w:rsidR="00986E95" w:rsidRDefault="00986E95" w:rsidP="00986E95">
      <w:pPr>
        <w:pStyle w:val="DocumentBody"/>
      </w:pPr>
      <w:r>
        <w:t xml:space="preserve">"Программа "Дальневосточная и арктическая </w:t>
      </w:r>
      <w:r>
        <w:rPr>
          <w:b/>
        </w:rPr>
        <w:t>ипотека</w:t>
      </w:r>
      <w:r>
        <w:t xml:space="preserve">" продолжает расширяться. С 2025 года по поручению президента России расширен круг получателей: льготная ставка доступна участникам проекта "Земский работник культуры", семьям с третьим ребенком, рожденным после 1 января 2024 года, а также всем работникам образовательных организаций. Дополнительно введена возможность приобретения жилья на вторичном рынке в населенных пунктах, где отсутствует новое </w:t>
      </w:r>
      <w:r>
        <w:rPr>
          <w:b/>
        </w:rPr>
        <w:t>строительство</w:t>
      </w:r>
      <w:r>
        <w:t xml:space="preserve">, что существенно повышает гибкость инструмента и охват регионов", - добавил глава </w:t>
      </w:r>
      <w:proofErr w:type="spellStart"/>
      <w:r>
        <w:t>Минвостокразвития</w:t>
      </w:r>
      <w:proofErr w:type="spellEnd"/>
      <w:r>
        <w:t>.</w:t>
      </w:r>
    </w:p>
    <w:p w:rsidR="00986E95" w:rsidRDefault="00986E95" w:rsidP="00986E95">
      <w:pPr>
        <w:pStyle w:val="DocumentBody"/>
      </w:pPr>
      <w:r>
        <w:t xml:space="preserve">Дальневосточная </w:t>
      </w:r>
      <w:r>
        <w:rPr>
          <w:b/>
        </w:rPr>
        <w:t>ипотека</w:t>
      </w:r>
      <w:r>
        <w:t xml:space="preserve"> была запущена в декабре 2019 года, арктическая - в декабре 2023-го. Программа позволяет получить жилищный кредит по ставке 2% годовых.</w:t>
      </w:r>
    </w:p>
    <w:p w:rsidR="00986E95" w:rsidRDefault="002F5861" w:rsidP="00986E95">
      <w:hyperlink r:id="rId70" w:history="1">
        <w:r w:rsidR="00986E95">
          <w:rPr>
            <w:rStyle w:val="DocumentOriginalLink"/>
          </w:rPr>
          <w:t>https://tass.ru/nedvizhimost/25994677</w:t>
        </w:r>
      </w:hyperlink>
    </w:p>
    <w:p w:rsidR="00986E95" w:rsidRDefault="00986E95" w:rsidP="00986E95">
      <w:r>
        <w:rPr>
          <w:sz w:val="18"/>
        </w:rPr>
        <w:t>назад: </w:t>
      </w:r>
      <w:hyperlink w:anchor="ref_toc" w:history="1">
        <w:r>
          <w:rPr>
            <w:rStyle w:val="NavigationLink"/>
          </w:rPr>
          <w:t>оглавление</w:t>
        </w:r>
      </w:hyperlink>
    </w:p>
    <w:p w:rsidR="00986E95" w:rsidRDefault="00986E95" w:rsidP="00986E95">
      <w:pPr>
        <w:pStyle w:val="4"/>
      </w:pPr>
      <w:bookmarkStart w:id="152" w:name="_Toc217412624"/>
      <w:bookmarkStart w:id="153" w:name="_Toc217459046"/>
      <w:r>
        <w:rPr>
          <w:rStyle w:val="DocumentDate"/>
        </w:rPr>
        <w:t>23.12.2025</w:t>
      </w:r>
      <w:r>
        <w:br/>
      </w:r>
      <w:r>
        <w:rPr>
          <w:rStyle w:val="DocumentSource"/>
        </w:rPr>
        <w:t>ТАСС</w:t>
      </w:r>
      <w:r>
        <w:br/>
      </w:r>
      <w:r>
        <w:rPr>
          <w:rStyle w:val="DocumentName"/>
        </w:rPr>
        <w:t>Число сделок с ипотекой в новостройках Москвы сократилось почти на 28% за год</w:t>
      </w:r>
      <w:bookmarkEnd w:id="152"/>
      <w:bookmarkEnd w:id="153"/>
    </w:p>
    <w:p w:rsidR="00986E95" w:rsidRDefault="00986E95" w:rsidP="00986E95">
      <w:pPr>
        <w:pStyle w:val="DocumentBody"/>
      </w:pPr>
      <w:r>
        <w:t xml:space="preserve">По словам руководителя управления </w:t>
      </w:r>
      <w:proofErr w:type="spellStart"/>
      <w:r>
        <w:t>Росреестра</w:t>
      </w:r>
      <w:proofErr w:type="spellEnd"/>
      <w:r>
        <w:t xml:space="preserve"> по столице Игоря </w:t>
      </w:r>
      <w:proofErr w:type="spellStart"/>
      <w:r>
        <w:t>Майданова</w:t>
      </w:r>
      <w:proofErr w:type="spellEnd"/>
      <w:r>
        <w:t>, доля ДДУ с кредитами за январь-ноябрь 2025 года на 7% ниже среднего показателя последних пяти лет</w:t>
      </w:r>
    </w:p>
    <w:p w:rsidR="00986E95" w:rsidRDefault="00986E95" w:rsidP="00986E95">
      <w:pPr>
        <w:pStyle w:val="DocumentBody"/>
      </w:pPr>
      <w:r>
        <w:t xml:space="preserve">Число сделок с </w:t>
      </w:r>
      <w:r>
        <w:rPr>
          <w:b/>
        </w:rPr>
        <w:t>ипотекой</w:t>
      </w:r>
      <w:r>
        <w:t xml:space="preserve"> с новостройками в Москве в январе-ноябре 2025 года сократилось на 27,7% к аналогичному периоду 2024 года. Об этом говорится в сообщении управления </w:t>
      </w:r>
      <w:proofErr w:type="spellStart"/>
      <w:r>
        <w:t>Росреестра</w:t>
      </w:r>
      <w:proofErr w:type="spellEnd"/>
      <w:r>
        <w:t xml:space="preserve"> по столице.</w:t>
      </w:r>
    </w:p>
    <w:p w:rsidR="00986E95" w:rsidRDefault="00986E95" w:rsidP="00986E95">
      <w:pPr>
        <w:pStyle w:val="DocumentBody"/>
      </w:pPr>
      <w:r>
        <w:t>"В январе-ноябре 2025 года в столице зарегистрировано 47 918 договоров долевого участия (ДДУ) с привлечением кредитных средств. В годовом выражении показатель снизился на 27,7% к аналогичному периоду 2024 года (66 294 ДДУ) и 44,2% к итогу 11 месяцев 2023 года (85 854 ДДУ). Доля первичных договоров с кредитами за январь-ноябрь 2025 года составила 44,7%", - отмечается в сообщении.</w:t>
      </w:r>
    </w:p>
    <w:p w:rsidR="00986E95" w:rsidRDefault="00986E95" w:rsidP="00986E95">
      <w:pPr>
        <w:pStyle w:val="DocumentBody"/>
      </w:pPr>
      <w:r>
        <w:t xml:space="preserve">По словам руководителя управления </w:t>
      </w:r>
      <w:proofErr w:type="spellStart"/>
      <w:r>
        <w:t>Росреестра</w:t>
      </w:r>
      <w:proofErr w:type="spellEnd"/>
      <w:r>
        <w:t xml:space="preserve"> по Москве Игоря </w:t>
      </w:r>
      <w:proofErr w:type="spellStart"/>
      <w:r>
        <w:t>Майданова</w:t>
      </w:r>
      <w:proofErr w:type="spellEnd"/>
      <w:r>
        <w:t xml:space="preserve">, доля ДДУ с кредитами за январь-ноябрь текущего года на 7% ниже среднего показателя последних пяти лет - 51,7%. "Безусловно, влияние на текущую картину оказывают такие факторы как стоимость первичной недвижимости, условия кредитования и ставка, а также </w:t>
      </w:r>
      <w:proofErr w:type="spellStart"/>
      <w:r>
        <w:t>одобряемость</w:t>
      </w:r>
      <w:proofErr w:type="spellEnd"/>
      <w:r>
        <w:t xml:space="preserve"> ипотечных займов банками", - приводятся в сообщении его слова.</w:t>
      </w:r>
    </w:p>
    <w:p w:rsidR="00986E95" w:rsidRDefault="00986E95" w:rsidP="00986E95">
      <w:pPr>
        <w:pStyle w:val="DocumentBody"/>
      </w:pPr>
      <w:r>
        <w:t xml:space="preserve">В ноябре зарегистрировано 5,7 тыс. сделок с </w:t>
      </w:r>
      <w:r>
        <w:rPr>
          <w:b/>
        </w:rPr>
        <w:t>ипотекой</w:t>
      </w:r>
      <w:r>
        <w:t xml:space="preserve">, что на 6,7% больше октябрьского результата - 5,3 тыс. договоров. В годовом выражении динамика сделок составила 25%: в ноябре прошлого года было оформлено 4,6 тыс. договоров. По сравнению с ноябрем 2023 года (9,6 тыс. договоров) число ипотечных сделок с ДДУ упало на 40,5%. Доля первичных сделок, зарегистрированных с применением </w:t>
      </w:r>
      <w:r>
        <w:rPr>
          <w:b/>
        </w:rPr>
        <w:t>ипотеки</w:t>
      </w:r>
      <w:r>
        <w:t>, в ноябре стала максимальной с начала 2025 года, достигнув 50,7% - годовой рост составил 11,2% - в ноябре прошлого года было 39,5% сделок.</w:t>
      </w:r>
    </w:p>
    <w:p w:rsidR="00986E95" w:rsidRDefault="002F5861" w:rsidP="00986E95">
      <w:hyperlink r:id="rId71" w:history="1">
        <w:r w:rsidR="00986E95">
          <w:rPr>
            <w:rStyle w:val="DocumentOriginalLink"/>
          </w:rPr>
          <w:t>https://tass.ru/nedvizhimost/25994171</w:t>
        </w:r>
      </w:hyperlink>
    </w:p>
    <w:p w:rsidR="00986E95" w:rsidRDefault="00986E95" w:rsidP="00986E95">
      <w:r>
        <w:rPr>
          <w:sz w:val="18"/>
        </w:rPr>
        <w:t>назад: </w:t>
      </w:r>
      <w:hyperlink w:anchor="ref_toc" w:history="1">
        <w:r>
          <w:rPr>
            <w:rStyle w:val="NavigationLink"/>
          </w:rPr>
          <w:t>оглавление</w:t>
        </w:r>
      </w:hyperlink>
    </w:p>
    <w:p w:rsidR="00DD581D" w:rsidRDefault="00DD581D" w:rsidP="00DD581D">
      <w:pPr>
        <w:pStyle w:val="4"/>
      </w:pPr>
      <w:bookmarkStart w:id="154" w:name="_Toc217448572"/>
      <w:bookmarkStart w:id="155" w:name="_Toc217459047"/>
      <w:bookmarkStart w:id="156" w:name="_Toc217412750"/>
      <w:bookmarkStart w:id="157" w:name="_Toc217412732"/>
      <w:r>
        <w:rPr>
          <w:rStyle w:val="DocumentDate"/>
        </w:rPr>
        <w:t>23.12.2025</w:t>
      </w:r>
      <w:r>
        <w:br/>
      </w:r>
      <w:r>
        <w:rPr>
          <w:rStyle w:val="DocumentSource"/>
        </w:rPr>
        <w:t>РБК</w:t>
      </w:r>
      <w:r>
        <w:br/>
      </w:r>
      <w:r>
        <w:rPr>
          <w:rStyle w:val="DocumentName"/>
        </w:rPr>
        <w:t>Дагестан вышел в лидеры по числу семей, которым доступна семейная ипотека</w:t>
      </w:r>
      <w:bookmarkEnd w:id="154"/>
      <w:bookmarkEnd w:id="155"/>
    </w:p>
    <w:p w:rsidR="00DD581D" w:rsidRDefault="00DD581D" w:rsidP="00DD581D">
      <w:pPr>
        <w:pStyle w:val="DocumentBody"/>
      </w:pPr>
      <w:r>
        <w:t xml:space="preserve">Наибольшая доля домохозяйств в России, попадающих под условия программы семейной </w:t>
      </w:r>
      <w:r>
        <w:rPr>
          <w:b/>
        </w:rPr>
        <w:t>ипотеки</w:t>
      </w:r>
      <w:r>
        <w:t xml:space="preserve"> в 2025 году, находится в Республике Дагестан (39,3%), Республике Ингушетия (45,1%) и Чеченской Республике (47,1%). Об этом РБК Кавказ стало известно из исследования "</w:t>
      </w:r>
      <w:proofErr w:type="spellStart"/>
      <w:r>
        <w:t>Домклик</w:t>
      </w:r>
      <w:proofErr w:type="spellEnd"/>
      <w:r>
        <w:t>" и центра финансовой аналитики Сбербанка.</w:t>
      </w:r>
    </w:p>
    <w:p w:rsidR="00DD581D" w:rsidRDefault="00DD581D" w:rsidP="00DD581D">
      <w:pPr>
        <w:pStyle w:val="DocumentBody"/>
      </w:pPr>
      <w:r>
        <w:t xml:space="preserve">В топ-10 регионов с максимальной доступностью также входят Тыва (38,1% домохозяйств попадает под условия семейной </w:t>
      </w:r>
      <w:r>
        <w:rPr>
          <w:b/>
        </w:rPr>
        <w:t>ипотеки</w:t>
      </w:r>
      <w:r>
        <w:t>), Алтай (27,4%), Калмыкия (24,3%), Кабардино-Балкария (22,1%), Чукотский автономный округ (АО) - 21,2%, Ненецкий АО (20,9%) и Забайкальский край (20,2%).</w:t>
      </w:r>
    </w:p>
    <w:p w:rsidR="00DD581D" w:rsidRDefault="00DD581D" w:rsidP="00DD581D">
      <w:pPr>
        <w:pStyle w:val="DocumentBody"/>
      </w:pPr>
      <w:r>
        <w:t xml:space="preserve">Меньше всего домохозяйств, которые подходят под условия программы семейной </w:t>
      </w:r>
      <w:r>
        <w:rPr>
          <w:b/>
        </w:rPr>
        <w:t>ипотеки</w:t>
      </w:r>
      <w:r>
        <w:t>, находится в Москве (7,6%), Волгоградской области (8,7%), Тверской и Тульской областях (по 8,8%). В топ-10 регионов с самой низкой доступностью программы также входят Смоленская область (8,9%), г. Севастополь и Приморский край (по 9%), Ленинградская область (9,1%), Санкт-Петербург (9,7%) и Московская область (9,8%).</w:t>
      </w:r>
    </w:p>
    <w:p w:rsidR="00DD581D" w:rsidRDefault="00DD581D" w:rsidP="00DD581D">
      <w:pPr>
        <w:pStyle w:val="DocumentBody"/>
      </w:pPr>
      <w:r>
        <w:t xml:space="preserve">В среднем по России под условия семейной </w:t>
      </w:r>
      <w:r>
        <w:rPr>
          <w:b/>
        </w:rPr>
        <w:t>ипотеки</w:t>
      </w:r>
      <w:r>
        <w:t xml:space="preserve"> попадают 12% домохозяйств.</w:t>
      </w:r>
    </w:p>
    <w:p w:rsidR="00DD581D" w:rsidRDefault="00DD581D" w:rsidP="00DD581D">
      <w:pPr>
        <w:pStyle w:val="DocumentBody"/>
      </w:pPr>
      <w:r>
        <w:t xml:space="preserve">В программе семейной </w:t>
      </w:r>
      <w:r>
        <w:rPr>
          <w:b/>
        </w:rPr>
        <w:t>ипотеки</w:t>
      </w:r>
      <w:r>
        <w:t xml:space="preserve"> сегодня могут участвовать семьи, в которых есть хотя бы один ребенок до шести лет включительно, ребенок с инвалидностью до 17 лет включительно или двое несовершеннолетних детей. Ставка по кредиту - 6% годовых, действует для всех регионов, первоначальный взнос - от 20%, срок кредита - до 30 лет.</w:t>
      </w:r>
    </w:p>
    <w:p w:rsidR="00DD581D" w:rsidRDefault="00DD581D" w:rsidP="00DD581D">
      <w:pPr>
        <w:pStyle w:val="DocumentBody"/>
      </w:pPr>
      <w:r>
        <w:t>Базовая максимальная сумма жилья, приобретенного по программе, ограничена 12 млн руб. в Москве, Московской области, Санкт-Петербурге и Ленинградской области, 6 млн руб. - в других регионах. С апреля 2025 года программа частично распространилась на вторичный рынок, но только в малых городах (до 50 тысяч жителей) и в 35 регионах с низким объемом строительства.</w:t>
      </w:r>
    </w:p>
    <w:p w:rsidR="00DD581D" w:rsidRDefault="00DD581D" w:rsidP="00DD581D">
      <w:pPr>
        <w:pStyle w:val="DocumentBody"/>
      </w:pPr>
      <w:r>
        <w:t xml:space="preserve">Как писал ранее РБК Кавказ, Ставропольский край занял второе место по доле выдачи "Семейной </w:t>
      </w:r>
      <w:r>
        <w:rPr>
          <w:b/>
        </w:rPr>
        <w:t>ипотеки</w:t>
      </w:r>
      <w:r>
        <w:t>" в "</w:t>
      </w:r>
      <w:proofErr w:type="spellStart"/>
      <w:r>
        <w:t>Сбере</w:t>
      </w:r>
      <w:proofErr w:type="spellEnd"/>
      <w:r>
        <w:t xml:space="preserve">" в ноябре в 2025 года. На "Семейную </w:t>
      </w:r>
      <w:r>
        <w:rPr>
          <w:b/>
        </w:rPr>
        <w:t>ипотеку</w:t>
      </w:r>
      <w:r>
        <w:t>" пришлось 86,6% от всех выданных ипотечных кредитов в ноябре.</w:t>
      </w:r>
    </w:p>
    <w:p w:rsidR="00DD581D" w:rsidRDefault="002F5861" w:rsidP="00DD581D">
      <w:hyperlink r:id="rId72" w:history="1">
        <w:r w:rsidR="00DD581D">
          <w:rPr>
            <w:rStyle w:val="DocumentOriginalLink"/>
          </w:rPr>
          <w:t>https://kavkaz.rbc.ru/kavkaz/freenews/694a92039a794723b93ab18b</w:t>
        </w:r>
      </w:hyperlink>
    </w:p>
    <w:p w:rsidR="00DD581D" w:rsidRDefault="00DD581D" w:rsidP="00DD581D">
      <w:r>
        <w:rPr>
          <w:sz w:val="18"/>
        </w:rPr>
        <w:t>назад: </w:t>
      </w:r>
      <w:hyperlink w:anchor="ref_toc" w:history="1">
        <w:r>
          <w:rPr>
            <w:rStyle w:val="NavigationLink"/>
          </w:rPr>
          <w:t>оглавление</w:t>
        </w:r>
      </w:hyperlink>
    </w:p>
    <w:p w:rsidR="0041791C" w:rsidRDefault="0041791C" w:rsidP="0041791C">
      <w:pPr>
        <w:pStyle w:val="4"/>
      </w:pPr>
      <w:bookmarkStart w:id="158" w:name="_Toc217459048"/>
      <w:r>
        <w:rPr>
          <w:rStyle w:val="DocumentDate"/>
        </w:rPr>
        <w:t>23.12.2025</w:t>
      </w:r>
      <w:r>
        <w:br/>
      </w:r>
      <w:r>
        <w:rPr>
          <w:rStyle w:val="DocumentSource"/>
        </w:rPr>
        <w:t>РБК</w:t>
      </w:r>
      <w:r>
        <w:br/>
      </w:r>
      <w:r>
        <w:rPr>
          <w:rStyle w:val="DocumentName"/>
        </w:rPr>
        <w:t>Ипотека 2025: Как банки пережили очередной год высоких ставок</w:t>
      </w:r>
      <w:bookmarkEnd w:id="156"/>
      <w:bookmarkEnd w:id="158"/>
    </w:p>
    <w:p w:rsidR="0041791C" w:rsidRDefault="0041791C" w:rsidP="0041791C">
      <w:pPr>
        <w:pStyle w:val="DocumentBody"/>
      </w:pPr>
      <w:proofErr w:type="spellStart"/>
      <w:r>
        <w:t>Frank</w:t>
      </w:r>
      <w:proofErr w:type="spellEnd"/>
      <w:r>
        <w:t xml:space="preserve"> RG представила исследование рынка </w:t>
      </w:r>
      <w:r>
        <w:rPr>
          <w:b/>
        </w:rPr>
        <w:t>ипотеки</w:t>
      </w:r>
      <w:r>
        <w:t xml:space="preserve"> и обсудила с экспертами вызовы и перспективы 2026 года</w:t>
      </w:r>
    </w:p>
    <w:p w:rsidR="0041791C" w:rsidRDefault="0041791C" w:rsidP="0041791C">
      <w:pPr>
        <w:pStyle w:val="DocumentBody"/>
      </w:pPr>
      <w:r>
        <w:t xml:space="preserve">В Москве состоялась церемония награждения премии </w:t>
      </w:r>
      <w:proofErr w:type="spellStart"/>
      <w:r>
        <w:t>Frank</w:t>
      </w:r>
      <w:proofErr w:type="spellEnd"/>
      <w:r>
        <w:t xml:space="preserve"> </w:t>
      </w:r>
      <w:proofErr w:type="spellStart"/>
      <w:r>
        <w:t>Mortgage</w:t>
      </w:r>
      <w:proofErr w:type="spellEnd"/>
      <w:r>
        <w:t xml:space="preserve"> </w:t>
      </w:r>
      <w:proofErr w:type="spellStart"/>
      <w:r>
        <w:t>Award</w:t>
      </w:r>
      <w:proofErr w:type="spellEnd"/>
      <w:r>
        <w:t xml:space="preserve"> 2025: компания </w:t>
      </w:r>
      <w:proofErr w:type="spellStart"/>
      <w:r>
        <w:t>Frank</w:t>
      </w:r>
      <w:proofErr w:type="spellEnd"/>
      <w:r>
        <w:t xml:space="preserve"> RG представила пятое ежегодное исследование рынка </w:t>
      </w:r>
      <w:r>
        <w:rPr>
          <w:b/>
        </w:rPr>
        <w:t>ипотеки</w:t>
      </w:r>
      <w:r>
        <w:t>, назвала имена лучших ипотечных банков и обсудила с экспертами вызовы и перспективы 2026 года.</w:t>
      </w:r>
    </w:p>
    <w:p w:rsidR="0041791C" w:rsidRDefault="0041791C" w:rsidP="0041791C">
      <w:pPr>
        <w:pStyle w:val="DocumentBody"/>
      </w:pPr>
      <w:r>
        <w:t>Динамика рынка</w:t>
      </w:r>
    </w:p>
    <w:p w:rsidR="0041791C" w:rsidRDefault="0041791C" w:rsidP="0041791C">
      <w:pPr>
        <w:pStyle w:val="DocumentBody"/>
      </w:pPr>
      <w:r>
        <w:t xml:space="preserve">По прогнозу аналитиков, общий объем выданных ипотечных кредитов в 2025 году сократится на 15% по сравнению с прошлым годом - до 4,1 трлн рублей. Как сообщила старший проектный лидер </w:t>
      </w:r>
      <w:proofErr w:type="spellStart"/>
      <w:r>
        <w:t>Frank</w:t>
      </w:r>
      <w:proofErr w:type="spellEnd"/>
      <w:r>
        <w:t xml:space="preserve"> RG Ольга Филиппова, представляя результаты исследования «</w:t>
      </w:r>
      <w:r>
        <w:rPr>
          <w:b/>
        </w:rPr>
        <w:t>Ипотека</w:t>
      </w:r>
      <w:r>
        <w:t xml:space="preserve"> в России 2025», большинство экспертов отметили три ключевых фактора, оказавших влияние на работу ипотечного рынка: высокий уровень ключевой ставки, регуляторные изменения и снижение доходности.</w:t>
      </w:r>
    </w:p>
    <w:p w:rsidR="0041791C" w:rsidRDefault="0041791C" w:rsidP="0041791C">
      <w:pPr>
        <w:pStyle w:val="DocumentBody"/>
      </w:pPr>
      <w:proofErr w:type="gramStart"/>
      <w:r>
        <w:t>«В январе 2025 года ставка по рыночным ипотечным программам обновила исторический максимум, перешагнув отметку 30%</w:t>
      </w:r>
      <w:proofErr w:type="gramEnd"/>
      <w:r>
        <w:t xml:space="preserve">, - сказала Ольга Филиппова. - В некоторых банках ставка достигала 34-35%, став заградительной для большинства людей, планирующих покупку жилья в </w:t>
      </w:r>
      <w:proofErr w:type="spellStart"/>
      <w:r>
        <w:rPr>
          <w:b/>
        </w:rPr>
        <w:t>ипотеку</w:t>
      </w:r>
      <w:proofErr w:type="gramStart"/>
      <w:r>
        <w:t>».Ольга</w:t>
      </w:r>
      <w:proofErr w:type="spellEnd"/>
      <w:proofErr w:type="gramEnd"/>
      <w:r>
        <w:t xml:space="preserve"> Филиппова - старший проектный лидер </w:t>
      </w:r>
      <w:proofErr w:type="spellStart"/>
      <w:r>
        <w:t>Frank</w:t>
      </w:r>
      <w:proofErr w:type="spellEnd"/>
      <w:r>
        <w:t xml:space="preserve"> RG</w:t>
      </w:r>
    </w:p>
    <w:p w:rsidR="0041791C" w:rsidRDefault="0041791C" w:rsidP="0041791C">
      <w:pPr>
        <w:pStyle w:val="DocumentBody"/>
      </w:pPr>
      <w:r>
        <w:t xml:space="preserve">По ее словам, доля сделок с </w:t>
      </w:r>
      <w:r>
        <w:rPr>
          <w:b/>
        </w:rPr>
        <w:t>ипотекой</w:t>
      </w:r>
      <w:r>
        <w:t xml:space="preserve"> на первичном рынке упала до 47% против 67-70% в благоприятные периоды, а на вторичном рынке снизилась до 17% и, несмотря на последнюю положительную динамику, связанную со снижением ключевой ставки, не восстановилась до значений аналогичного периода прошлого года.</w:t>
      </w:r>
    </w:p>
    <w:p w:rsidR="0041791C" w:rsidRDefault="0041791C" w:rsidP="0041791C">
      <w:pPr>
        <w:pStyle w:val="DocumentBody"/>
      </w:pPr>
      <w:r>
        <w:t xml:space="preserve">В 2026 году, согласно прогнозу аналитиков, объем выдачи </w:t>
      </w:r>
      <w:r>
        <w:rPr>
          <w:b/>
        </w:rPr>
        <w:t>ипотеки</w:t>
      </w:r>
      <w:r>
        <w:t xml:space="preserve"> вернется к показателям 2024 года и составит 4,9 трлн рублей с учетом рефинансирования и снижения ключевой ставки по запланированному сценарию Центробанка до 13-15%.</w:t>
      </w:r>
    </w:p>
    <w:p w:rsidR="0041791C" w:rsidRDefault="0041791C" w:rsidP="0041791C">
      <w:pPr>
        <w:pStyle w:val="DocumentBody"/>
      </w:pPr>
      <w:r>
        <w:t>Клиенты стали лояльнее к высоким ставкам</w:t>
      </w:r>
    </w:p>
    <w:p w:rsidR="0041791C" w:rsidRDefault="0041791C" w:rsidP="0041791C">
      <w:pPr>
        <w:pStyle w:val="DocumentBody"/>
      </w:pPr>
      <w:r>
        <w:t xml:space="preserve">По данным исследования </w:t>
      </w:r>
      <w:proofErr w:type="spellStart"/>
      <w:r>
        <w:t>Frank</w:t>
      </w:r>
      <w:proofErr w:type="spellEnd"/>
      <w:r>
        <w:t xml:space="preserve"> RG, 87% потенциальных покупателей недвижимости отложили покупку жилья на 2-3 года. Основными причинами отсрочки стали: ожидание более выгодных условий (50%), высокие цены на жилье (48%), высокие ставки по </w:t>
      </w:r>
      <w:r>
        <w:rPr>
          <w:b/>
        </w:rPr>
        <w:t>ипотеке</w:t>
      </w:r>
      <w:r>
        <w:t xml:space="preserve"> (46%), нехватка средств на первоначальный взнос (25%) и недостаточный уровень дохода для выплаты </w:t>
      </w:r>
      <w:r>
        <w:rPr>
          <w:b/>
        </w:rPr>
        <w:t>ипотеки</w:t>
      </w:r>
      <w:r>
        <w:t xml:space="preserve"> (21%). Только 13% планировали покупку в 2025 году.</w:t>
      </w:r>
    </w:p>
    <w:p w:rsidR="0041791C" w:rsidRDefault="0041791C" w:rsidP="0041791C">
      <w:pPr>
        <w:pStyle w:val="DocumentBody"/>
      </w:pPr>
      <w:r>
        <w:t xml:space="preserve">При этом клиенты стали лояльнее к высоким ипотечным ставкам. Если раньше большинство считало ставку выше 16% заградительной, то теперь некоторые клиенты не исключают возможности взять </w:t>
      </w:r>
      <w:r>
        <w:rPr>
          <w:b/>
        </w:rPr>
        <w:t>ипотеку</w:t>
      </w:r>
      <w:r>
        <w:t xml:space="preserve"> даже под 26%, а уровень ставки в 10%, который раньше был психологическим барьером для многих, переместился на уровень 15%.</w:t>
      </w:r>
    </w:p>
    <w:p w:rsidR="0041791C" w:rsidRDefault="0041791C" w:rsidP="0041791C">
      <w:pPr>
        <w:pStyle w:val="DocumentBody"/>
      </w:pPr>
      <w:r>
        <w:t xml:space="preserve">«Мы проанализировали, как меняется спрос на </w:t>
      </w:r>
      <w:r>
        <w:rPr>
          <w:b/>
        </w:rPr>
        <w:t>ипотеку</w:t>
      </w:r>
      <w:r>
        <w:t xml:space="preserve"> со снижением ставки, и зафиксировали, что с каждым снижением ставки на 1 </w:t>
      </w:r>
      <w:proofErr w:type="spellStart"/>
      <w:r>
        <w:t>п.п</w:t>
      </w:r>
      <w:proofErr w:type="spellEnd"/>
      <w:r>
        <w:t xml:space="preserve">. доля клиентов, готовых рассмотреть </w:t>
      </w:r>
      <w:r>
        <w:rPr>
          <w:b/>
        </w:rPr>
        <w:t>ипотеку</w:t>
      </w:r>
      <w:r>
        <w:t xml:space="preserve">, увеличивается на 4,3 </w:t>
      </w:r>
      <w:proofErr w:type="spellStart"/>
      <w:r>
        <w:t>п.п</w:t>
      </w:r>
      <w:proofErr w:type="spellEnd"/>
      <w:r>
        <w:t>.», - прокомментировала Ольга Филиппова.</w:t>
      </w:r>
    </w:p>
    <w:p w:rsidR="0041791C" w:rsidRDefault="0041791C" w:rsidP="0041791C">
      <w:pPr>
        <w:pStyle w:val="DocumentBody"/>
      </w:pPr>
      <w:r>
        <w:t>Согласно данным опроса более 1,5 тыс. действующих ипотечных клиентов, 42% из них предпочитали обращаться за кредитом в свой зарплатный банк, ожидая более выгодных условий, высокой вероятности одобрения и упрощенной процедуры выдачи. Для 29% клиентов важным фактором выбора банка являлись комфортная процентная ставка, развитый цифровой сервис и возможность одобрения запрошенной суммы.</w:t>
      </w:r>
    </w:p>
    <w:p w:rsidR="0041791C" w:rsidRDefault="0041791C" w:rsidP="0041791C">
      <w:pPr>
        <w:pStyle w:val="DocumentBody"/>
      </w:pPr>
      <w:r>
        <w:t>Доля просрочки выросла вдвое</w:t>
      </w:r>
    </w:p>
    <w:p w:rsidR="0041791C" w:rsidRDefault="0041791C" w:rsidP="0041791C">
      <w:pPr>
        <w:pStyle w:val="DocumentBody"/>
      </w:pPr>
      <w:r>
        <w:t xml:space="preserve">Как сообщила старший проектный лидер </w:t>
      </w:r>
      <w:proofErr w:type="spellStart"/>
      <w:r>
        <w:t>Frank</w:t>
      </w:r>
      <w:proofErr w:type="spellEnd"/>
      <w:r>
        <w:t xml:space="preserve"> RG Ольга Филиппова, 18% клиентов сталкивались с трудностями при погашении </w:t>
      </w:r>
      <w:r>
        <w:rPr>
          <w:b/>
        </w:rPr>
        <w:t>ипотеки</w:t>
      </w:r>
      <w:r>
        <w:t xml:space="preserve"> в 2025 году. «Доля просроченной задолженности по </w:t>
      </w:r>
      <w:r>
        <w:rPr>
          <w:b/>
        </w:rPr>
        <w:t>ипотеке</w:t>
      </w:r>
      <w:r>
        <w:t xml:space="preserve"> за 2024-2025 годы выросла вдвое - с 0,33% до 0,68%, - отметила она. - Согласно опросу, каждый пятый заемщик испытывает трудности с выплатами, а 3% респондентов уже допускали просрочку».</w:t>
      </w:r>
    </w:p>
    <w:p w:rsidR="0041791C" w:rsidRDefault="0041791C" w:rsidP="0041791C">
      <w:pPr>
        <w:pStyle w:val="DocumentBody"/>
      </w:pPr>
      <w:r>
        <w:t>Однако есть основания ожидать улучшения ситуации. В 2025 году доля рискованных кредитов с ПДН клиентов более 80% сократилась почти втрое - с 16,9% до 6,0%. Дополнительным фактором станет ужесточение требований ЦБ с марта 2026 года, который обяжет банки при кредитовании опираться только на актуальные официальные доходы заемщиков.</w:t>
      </w:r>
    </w:p>
    <w:p w:rsidR="0041791C" w:rsidRDefault="0041791C" w:rsidP="0041791C">
      <w:pPr>
        <w:pStyle w:val="DocumentBody"/>
      </w:pPr>
      <w:r>
        <w:t>Цифровизация ускоряется, а банки активно внедряют ИИ</w:t>
      </w:r>
    </w:p>
    <w:p w:rsidR="0041791C" w:rsidRDefault="0041791C" w:rsidP="0041791C">
      <w:pPr>
        <w:pStyle w:val="DocumentBody"/>
      </w:pPr>
      <w:r>
        <w:t xml:space="preserve">По словам Ольги Филипповой, для 45% клиентов важно наличие развитого цифрового канала и возможность провести большинство операций онлайн. В 2025 году доля онлайн-заявок выросла до 69% (+11 </w:t>
      </w:r>
      <w:proofErr w:type="spellStart"/>
      <w:r>
        <w:t>п.п</w:t>
      </w:r>
      <w:proofErr w:type="spellEnd"/>
      <w:r>
        <w:t>.), а доля цифровых сделок увеличилась втрое - с 9% до 31%. Среднее время одобрения ипотечной заявки сократилось до 5 часов.</w:t>
      </w:r>
    </w:p>
    <w:p w:rsidR="0041791C" w:rsidRDefault="0041791C" w:rsidP="0041791C">
      <w:pPr>
        <w:pStyle w:val="DocumentBody"/>
      </w:pPr>
      <w:r>
        <w:t>Также банки активно внедряют искусственный интеллект: 67% используют ИИ на этапе одобрения клиента, 38% - при подаче заявки, 33% - при формировании предложения и подготовке сделки.</w:t>
      </w:r>
    </w:p>
    <w:p w:rsidR="0041791C" w:rsidRDefault="0041791C" w:rsidP="0041791C">
      <w:pPr>
        <w:pStyle w:val="DocumentBody"/>
      </w:pPr>
      <w:r>
        <w:t xml:space="preserve">Что ждет рынок </w:t>
      </w:r>
      <w:r>
        <w:rPr>
          <w:b/>
        </w:rPr>
        <w:t>ипотеки</w:t>
      </w:r>
      <w:r>
        <w:t xml:space="preserve"> в 2026 году?</w:t>
      </w:r>
    </w:p>
    <w:p w:rsidR="0041791C" w:rsidRDefault="0041791C" w:rsidP="0041791C">
      <w:pPr>
        <w:pStyle w:val="DocumentBody"/>
      </w:pPr>
      <w:r>
        <w:t>Банкам, по мнению аналитиков, необходимо быть готовыми к началу рефинансирования и реализации отложенного спроса. Объем средств на срочных вкладах по состоянию на 1 октября 2025 года составил 42,7 трлн рублей. Для 33% вкладчиков целью сбережений является покупка недвижимости. Средняя максимальная ставка по вкладам на конец октября 2025 года составила 13,9%, при этом большинство клиентов готовы забирать деньги для реализации своих целей при уровне ставки по вкладам 12,7%.</w:t>
      </w:r>
    </w:p>
    <w:p w:rsidR="0041791C" w:rsidRDefault="0041791C" w:rsidP="0041791C">
      <w:pPr>
        <w:pStyle w:val="DocumentBody"/>
      </w:pPr>
      <w:r>
        <w:t>Также 8% клиентов планируют в 2026 году рефинансировать ипотечный кредит, но более половины не проявляют однозначной лояльности к своему банку: 18% опрошенных планируют рефинансирование в другом банке, а 43% еще не определились с выбором.</w:t>
      </w:r>
    </w:p>
    <w:p w:rsidR="0041791C" w:rsidRDefault="0041791C" w:rsidP="0041791C">
      <w:pPr>
        <w:pStyle w:val="DocumentBody"/>
      </w:pPr>
      <w:r>
        <w:t>«В 2026 году банкам важно сфокусироваться на новых клиентах, которые выйдут на рынок со снижением ключевой ставки, действующих клиентах - необходимо быть готовыми к рефинансированию и возможной борьбе за качественного заемщика, продолжении развития цифровых сервисов и внедрении ИИ, а также адаптации риск-моделей с учетом новой реальности», - подвела итог Ольга Филиппова.</w:t>
      </w:r>
    </w:p>
    <w:p w:rsidR="0041791C" w:rsidRDefault="0041791C" w:rsidP="0041791C">
      <w:pPr>
        <w:pStyle w:val="DocumentBody"/>
      </w:pPr>
      <w:r>
        <w:t>Как банки пережили очередной год высоких ставок: конкуренция, вызовы и прогнозы</w:t>
      </w:r>
    </w:p>
    <w:p w:rsidR="0041791C" w:rsidRDefault="0041791C" w:rsidP="0041791C">
      <w:pPr>
        <w:pStyle w:val="DocumentBody"/>
      </w:pPr>
      <w:r>
        <w:t xml:space="preserve">В рамках </w:t>
      </w:r>
      <w:proofErr w:type="spellStart"/>
      <w:r>
        <w:t>Frank</w:t>
      </w:r>
      <w:proofErr w:type="spellEnd"/>
      <w:r>
        <w:t xml:space="preserve"> </w:t>
      </w:r>
      <w:proofErr w:type="spellStart"/>
      <w:r>
        <w:t>Mortgage</w:t>
      </w:r>
      <w:proofErr w:type="spellEnd"/>
      <w:r>
        <w:t xml:space="preserve"> </w:t>
      </w:r>
      <w:proofErr w:type="spellStart"/>
      <w:r>
        <w:t>Award</w:t>
      </w:r>
      <w:proofErr w:type="spellEnd"/>
      <w:r>
        <w:t xml:space="preserve"> 2025 состоялась дискуссия с участием руководителей подразделений ипотечного кредитования Альфа-Банка, ВТБ, </w:t>
      </w:r>
      <w:r>
        <w:rPr>
          <w:b/>
        </w:rPr>
        <w:t>ДОМ.РФ</w:t>
      </w:r>
      <w:r>
        <w:t xml:space="preserve">, </w:t>
      </w:r>
      <w:proofErr w:type="spellStart"/>
      <w:r>
        <w:t>Домклик</w:t>
      </w:r>
      <w:proofErr w:type="spellEnd"/>
      <w:r>
        <w:t xml:space="preserve"> и ПСБ. Дискуссию </w:t>
      </w:r>
      <w:proofErr w:type="spellStart"/>
      <w:r>
        <w:t>модерировал</w:t>
      </w:r>
      <w:proofErr w:type="spellEnd"/>
      <w:r>
        <w:t xml:space="preserve"> генеральный директор </w:t>
      </w:r>
      <w:proofErr w:type="spellStart"/>
      <w:r>
        <w:t>Frank</w:t>
      </w:r>
      <w:proofErr w:type="spellEnd"/>
      <w:r>
        <w:t xml:space="preserve"> RG Юрий Грибанов. Эксперты обсудили главные вызовы уходящего года, рост банкротств физлиц, рефинансирование, роль сервиса в конкуренции, а также прогнозы на 2026 </w:t>
      </w:r>
      <w:proofErr w:type="spellStart"/>
      <w:r>
        <w:t>год.Слева</w:t>
      </w:r>
      <w:proofErr w:type="spellEnd"/>
      <w:r>
        <w:t xml:space="preserve"> направо: Сергей Бабин, начальник управления «Ипотечное кредитование», ВТБ; Марина Заботина, директор департамента ипотечного бизнеса, ПСБ; Александр Лобов, лидер дивизиона «Сделка со вторичным жильем», </w:t>
      </w:r>
      <w:proofErr w:type="spellStart"/>
      <w:r>
        <w:t>Домклик</w:t>
      </w:r>
      <w:proofErr w:type="spellEnd"/>
      <w:r>
        <w:t xml:space="preserve">; Игорь Руденко, руководитель ипотечных продуктов, Банк </w:t>
      </w:r>
      <w:r>
        <w:rPr>
          <w:b/>
        </w:rPr>
        <w:t>ДОМ.РФ</w:t>
      </w:r>
      <w:r>
        <w:t xml:space="preserve">; Анастасия </w:t>
      </w:r>
      <w:proofErr w:type="spellStart"/>
      <w:r>
        <w:t>Якупова</w:t>
      </w:r>
      <w:proofErr w:type="spellEnd"/>
      <w:r>
        <w:t xml:space="preserve">, руководитель дирекции развития ипотечного кредитования, Альфа-Банк; Юрий Грибанов, генеральный директор </w:t>
      </w:r>
      <w:proofErr w:type="spellStart"/>
      <w:r>
        <w:t>Frank</w:t>
      </w:r>
      <w:proofErr w:type="spellEnd"/>
      <w:r>
        <w:t xml:space="preserve"> RG.</w:t>
      </w:r>
    </w:p>
    <w:p w:rsidR="0041791C" w:rsidRDefault="0041791C" w:rsidP="0041791C">
      <w:pPr>
        <w:pStyle w:val="DocumentBody"/>
      </w:pPr>
      <w:r>
        <w:t>Главные вызовы 2025 года на ипотечном рынке</w:t>
      </w:r>
    </w:p>
    <w:p w:rsidR="0041791C" w:rsidRDefault="0041791C" w:rsidP="0041791C">
      <w:pPr>
        <w:pStyle w:val="DocumentBody"/>
      </w:pPr>
      <w:r>
        <w:t>Весь год банкам приходилось балансировать между объемами выдач и рентабельностью. Эксперты выделили два ключевых вызова: решение государственной стратегической задачи по улучшению жилищных условий и обеспечению льготных ипотечных программ и высокую ключевую ставку, в результате которой доля рыночных программ упала до 17%.</w:t>
      </w:r>
    </w:p>
    <w:p w:rsidR="0041791C" w:rsidRDefault="0041791C" w:rsidP="0041791C">
      <w:pPr>
        <w:pStyle w:val="DocumentBody"/>
      </w:pPr>
      <w:r>
        <w:t xml:space="preserve">Дополнительной сложностью стал выбор клиентами небольших сумм кредитов с короткими сроками погашения, что ограничивает традиционный для </w:t>
      </w:r>
      <w:r>
        <w:rPr>
          <w:b/>
        </w:rPr>
        <w:t>ипотеки</w:t>
      </w:r>
      <w:r>
        <w:t xml:space="preserve"> процентный доход.</w:t>
      </w:r>
    </w:p>
    <w:p w:rsidR="0041791C" w:rsidRDefault="0041791C" w:rsidP="0041791C">
      <w:pPr>
        <w:pStyle w:val="DocumentBody"/>
      </w:pPr>
      <w:r>
        <w:t xml:space="preserve">В этих условиях основной задачей стало максимально выгодное распределение капитала, выделенного на </w:t>
      </w:r>
      <w:r>
        <w:rPr>
          <w:b/>
        </w:rPr>
        <w:t>ипотеку</w:t>
      </w:r>
      <w:r>
        <w:t>, сказала директор департамента ипотечного бизнеса ПСБ Марина Заботина.</w:t>
      </w:r>
    </w:p>
    <w:p w:rsidR="0041791C" w:rsidRDefault="0041791C" w:rsidP="0041791C">
      <w:pPr>
        <w:pStyle w:val="DocumentBody"/>
      </w:pPr>
      <w:proofErr w:type="gramStart"/>
      <w:r>
        <w:t>«Самые доходные кредиты - на вторичное жилье - характеризуются небольшими суммами и короткими сроками</w:t>
      </w:r>
      <w:proofErr w:type="gramEnd"/>
      <w:r>
        <w:t>, - сказала она. - Банку было необходимо выстроить финансовую модель, которая учитывала бы быстрое погашение кредита заемщиками, и корректно распределить все расходы на короткий период».</w:t>
      </w:r>
    </w:p>
    <w:p w:rsidR="0041791C" w:rsidRDefault="0041791C" w:rsidP="0041791C">
      <w:pPr>
        <w:pStyle w:val="DocumentBody"/>
      </w:pPr>
      <w:r>
        <w:t xml:space="preserve">Руководитель ипотечных продуктов Банка </w:t>
      </w:r>
      <w:r>
        <w:rPr>
          <w:b/>
        </w:rPr>
        <w:t>ДОМ.РФ</w:t>
      </w:r>
      <w:r>
        <w:t xml:space="preserve"> Игорь Руденко заявил, что прошедший год стал проверкой устойчивости бизнес-модели. Параллельно банк фокусировался на работе с риск-профилем заемщиков.</w:t>
      </w:r>
    </w:p>
    <w:p w:rsidR="0041791C" w:rsidRDefault="0041791C" w:rsidP="0041791C">
      <w:pPr>
        <w:pStyle w:val="DocumentBody"/>
      </w:pPr>
      <w:r>
        <w:t>«Мы тщательно анализировали и корректировали наши подходы, чтобы поддержать стабильное качество портфеля и обеспечить устойчивые положительные денежные потоки в будущем», - поделился он.</w:t>
      </w:r>
    </w:p>
    <w:p w:rsidR="0041791C" w:rsidRDefault="0041791C" w:rsidP="0041791C">
      <w:pPr>
        <w:pStyle w:val="DocumentBody"/>
      </w:pPr>
      <w:r>
        <w:t xml:space="preserve">Еще одним вызовом для банков стала цифровая трансформация и необходимость выстраивать процессы в новых реалиях, в том числе в условиях импортозамещения, сказал Александр Лобов, лидер дивизиона «Сделка со вторичным жильем» </w:t>
      </w:r>
      <w:proofErr w:type="spellStart"/>
      <w:r>
        <w:t>Домклик</w:t>
      </w:r>
      <w:proofErr w:type="spellEnd"/>
      <w:r>
        <w:t>.</w:t>
      </w:r>
    </w:p>
    <w:p w:rsidR="0041791C" w:rsidRDefault="0041791C" w:rsidP="0041791C">
      <w:pPr>
        <w:pStyle w:val="DocumentBody"/>
      </w:pPr>
      <w:r>
        <w:t xml:space="preserve">Руководитель дирекции развития ипотечного кредитования Альфа-Банка Анастасия </w:t>
      </w:r>
      <w:proofErr w:type="spellStart"/>
      <w:r>
        <w:t>Якупова</w:t>
      </w:r>
      <w:proofErr w:type="spellEnd"/>
      <w:r>
        <w:t xml:space="preserve"> назвала основным вызовом 2025 года </w:t>
      </w:r>
      <w:proofErr w:type="spellStart"/>
      <w:r>
        <w:t>маржинальность</w:t>
      </w:r>
      <w:proofErr w:type="spellEnd"/>
      <w:r>
        <w:t xml:space="preserve"> - не только новых выдач, но и действующего портфеля: «Для повышения рентабельности выданного портфеля мы работаем в двух направлениях - </w:t>
      </w:r>
      <w:proofErr w:type="spellStart"/>
      <w:r>
        <w:t>секьюритизация</w:t>
      </w:r>
      <w:proofErr w:type="spellEnd"/>
      <w:r>
        <w:t xml:space="preserve"> (в этом году мы провели две сделки и «завернули» в облигации 10% портфеля) и рост эффективности в работе с просроченной задолженностью».</w:t>
      </w:r>
    </w:p>
    <w:p w:rsidR="0041791C" w:rsidRDefault="0041791C" w:rsidP="0041791C">
      <w:pPr>
        <w:pStyle w:val="DocumentBody"/>
      </w:pPr>
      <w:r>
        <w:t>О росте банкротств и просрочке</w:t>
      </w:r>
    </w:p>
    <w:p w:rsidR="0041791C" w:rsidRDefault="0041791C" w:rsidP="0041791C">
      <w:pPr>
        <w:pStyle w:val="DocumentBody"/>
      </w:pPr>
      <w:r>
        <w:t xml:space="preserve">Влияние роста банкротств физлиц и просроченных задолженностей на ипотечные портфели банков стало отдельной темой обсуждения. По словам экспертов, банки обязаны формировать резервы по таким клиентам, что создает дополнительную финансовую нагрузку. Но есть и хорошая новость: значительная часть заемщиков при банкротстве выделяет </w:t>
      </w:r>
      <w:r>
        <w:rPr>
          <w:b/>
        </w:rPr>
        <w:t>ипотеку</w:t>
      </w:r>
      <w:r>
        <w:t xml:space="preserve"> из массы своих кредитов и продолжает платить по скорректированному графику, сохраняя </w:t>
      </w:r>
      <w:proofErr w:type="spellStart"/>
      <w:r>
        <w:t>жилье.Марина</w:t>
      </w:r>
      <w:proofErr w:type="spellEnd"/>
      <w:r>
        <w:t xml:space="preserve"> Заботина - директор департамента ипотечного бизнеса, </w:t>
      </w:r>
      <w:proofErr w:type="spellStart"/>
      <w:r>
        <w:t>ПСБАлександр</w:t>
      </w:r>
      <w:proofErr w:type="spellEnd"/>
      <w:r>
        <w:t xml:space="preserve"> Лобов - лидер дивизиона «Сделка со вторичным жильем», </w:t>
      </w:r>
      <w:proofErr w:type="spellStart"/>
      <w:r>
        <w:t>ДомкликИгорь</w:t>
      </w:r>
      <w:proofErr w:type="spellEnd"/>
      <w:r>
        <w:t xml:space="preserve"> Руденко - руководитель ипотечных продуктов, Банк </w:t>
      </w:r>
      <w:proofErr w:type="spellStart"/>
      <w:r>
        <w:t>ДОМ.РФАнастасия</w:t>
      </w:r>
      <w:proofErr w:type="spellEnd"/>
      <w:r>
        <w:t xml:space="preserve"> </w:t>
      </w:r>
      <w:proofErr w:type="spellStart"/>
      <w:r>
        <w:t>Якупова</w:t>
      </w:r>
      <w:proofErr w:type="spellEnd"/>
      <w:r>
        <w:t xml:space="preserve"> - руководитель дирекции развития ипотечного кредитования, Альфа-Банк</w:t>
      </w:r>
    </w:p>
    <w:p w:rsidR="0041791C" w:rsidRDefault="0041791C" w:rsidP="0041791C">
      <w:pPr>
        <w:pStyle w:val="DocumentBody"/>
      </w:pPr>
      <w:r>
        <w:t xml:space="preserve">По словам руководителя ипотечных продуктов Банка </w:t>
      </w:r>
      <w:r>
        <w:rPr>
          <w:b/>
        </w:rPr>
        <w:t>ДОМ.РФ</w:t>
      </w:r>
      <w:r>
        <w:t xml:space="preserve"> Игоря Руденко, возможность вывода </w:t>
      </w:r>
      <w:r>
        <w:rPr>
          <w:b/>
        </w:rPr>
        <w:t>ипотеки</w:t>
      </w:r>
      <w:r>
        <w:t xml:space="preserve"> из конкурсной массы - это позитивный тренд. Данный механизм может использоваться банками при реструктуризации и обеспечивать стабильное качество ипотечного портфеля.</w:t>
      </w:r>
    </w:p>
    <w:p w:rsidR="0041791C" w:rsidRDefault="0041791C" w:rsidP="0041791C">
      <w:pPr>
        <w:pStyle w:val="DocumentBody"/>
      </w:pPr>
      <w:r>
        <w:t>Как сказал Александр Лобов (</w:t>
      </w:r>
      <w:proofErr w:type="spellStart"/>
      <w:r>
        <w:t>Домклик</w:t>
      </w:r>
      <w:proofErr w:type="spellEnd"/>
      <w:r>
        <w:t>), рост просроченной задолженности резкий, но объективный на фоне сложных макроэкономических условий и отставания реальных доходов от инфляции.</w:t>
      </w:r>
    </w:p>
    <w:p w:rsidR="0041791C" w:rsidRDefault="0041791C" w:rsidP="0041791C">
      <w:pPr>
        <w:pStyle w:val="DocumentBody"/>
      </w:pPr>
      <w:r>
        <w:t xml:space="preserve">«Ситуация контролируемая. </w:t>
      </w:r>
      <w:proofErr w:type="gramStart"/>
      <w:r>
        <w:t>Да, рост просрочки есть, но он объясним и не требует экстренных мер</w:t>
      </w:r>
      <w:proofErr w:type="gramEnd"/>
      <w:r>
        <w:t>, - считает Александр Лобов. - Этот рост компенсируется за счет высоких ставок, позволяющих сохранять доходность в отдельных программах».</w:t>
      </w:r>
    </w:p>
    <w:p w:rsidR="0041791C" w:rsidRDefault="0041791C" w:rsidP="0041791C">
      <w:pPr>
        <w:pStyle w:val="DocumentBody"/>
      </w:pPr>
      <w:r>
        <w:t>По его словам, рост ставки однозначно ведет к увеличению кредитных рисков, но регулирование долговой нагрузки (ПДН) со стороны ЦБ вынуждает клиентов брать меньшие суммы и создает эффект отбора заемщиков: ставки на уровне 20% доступны в основном более обеспеченным клиентам.</w:t>
      </w:r>
    </w:p>
    <w:p w:rsidR="0041791C" w:rsidRDefault="0041791C" w:rsidP="0041791C">
      <w:pPr>
        <w:pStyle w:val="DocumentBody"/>
      </w:pPr>
      <w:r>
        <w:t>Сервис и ИИ: зачем банки инвестируют в технологии?</w:t>
      </w:r>
    </w:p>
    <w:p w:rsidR="0041791C" w:rsidRDefault="0041791C" w:rsidP="0041791C">
      <w:pPr>
        <w:pStyle w:val="DocumentBody"/>
      </w:pPr>
      <w:r>
        <w:t>Следующей темой обсуждения стала мотивация банков вкладываться в сервис и внедрение ИИ.</w:t>
      </w:r>
    </w:p>
    <w:p w:rsidR="0041791C" w:rsidRDefault="0041791C" w:rsidP="0041791C">
      <w:pPr>
        <w:pStyle w:val="DocumentBody"/>
      </w:pPr>
      <w:proofErr w:type="gramStart"/>
      <w:r>
        <w:t xml:space="preserve">«Ставка действительно остается ключевым фактором при выборе </w:t>
      </w:r>
      <w:r>
        <w:rPr>
          <w:b/>
        </w:rPr>
        <w:t>ипотеки</w:t>
      </w:r>
      <w:r>
        <w:t>, но сервисная составляющая - это вопрос стратегической гибкости бизнеса</w:t>
      </w:r>
      <w:proofErr w:type="gramEnd"/>
      <w:r>
        <w:t xml:space="preserve">, - сказала Анастасия </w:t>
      </w:r>
      <w:proofErr w:type="spellStart"/>
      <w:r>
        <w:t>Якупова</w:t>
      </w:r>
      <w:proofErr w:type="spellEnd"/>
      <w:r>
        <w:t xml:space="preserve"> (Альфа-Банк). - Если процессы не автоматизированы, при снижении ставок можно потерять не только операционную эффективность, но и долю рынка. Наша ключевая задача - убрать неоптимальные процессы и рутину».</w:t>
      </w:r>
    </w:p>
    <w:p w:rsidR="0041791C" w:rsidRDefault="0041791C" w:rsidP="0041791C">
      <w:pPr>
        <w:pStyle w:val="DocumentBody"/>
      </w:pPr>
      <w:r>
        <w:t>По ее словам, «ИИ - это вечеринка, которую уже нельзя остановить, но можно возглавить».</w:t>
      </w:r>
    </w:p>
    <w:p w:rsidR="0041791C" w:rsidRDefault="0041791C" w:rsidP="0041791C">
      <w:pPr>
        <w:pStyle w:val="DocumentBody"/>
      </w:pPr>
      <w:r>
        <w:t>«Внедрение технологий позволяет ускорять процессы, - отметила Анастасия. - Это не только снижает издержки, но и напрямую влияет на качество клиентского опыта. Клиент получает лучший сервис, а банк - более гибкую и эффективную бизнес-</w:t>
      </w:r>
      <w:proofErr w:type="spellStart"/>
      <w:r>
        <w:t>модель</w:t>
      </w:r>
      <w:proofErr w:type="gramStart"/>
      <w:r>
        <w:t>».Игоря</w:t>
      </w:r>
      <w:proofErr w:type="spellEnd"/>
      <w:proofErr w:type="gramEnd"/>
      <w:r>
        <w:t xml:space="preserve"> Руденко (Банк </w:t>
      </w:r>
      <w:r>
        <w:rPr>
          <w:b/>
        </w:rPr>
        <w:t>ДОМ.РФ</w:t>
      </w:r>
      <w:r>
        <w:t>), банки конкурируют на рынке не ставками, а качеством сервиса.</w:t>
      </w:r>
    </w:p>
    <w:p w:rsidR="0041791C" w:rsidRDefault="0041791C" w:rsidP="0041791C">
      <w:pPr>
        <w:pStyle w:val="DocumentBody"/>
      </w:pPr>
      <w:proofErr w:type="gramStart"/>
      <w:r>
        <w:t xml:space="preserve">«Ставка - это входной билет в </w:t>
      </w:r>
      <w:r>
        <w:rPr>
          <w:b/>
        </w:rPr>
        <w:t>ипотеку</w:t>
      </w:r>
      <w:r>
        <w:t>, но реальная конкурентная борьба ведется на уровне клиентского опыта</w:t>
      </w:r>
      <w:proofErr w:type="gramEnd"/>
      <w:r>
        <w:t>, - сказал он. - Мы выделяем три критически важных фактора: скорость одобрения, комфортный цифровой клиентский путь и прозрачность условий на всех этапах сделки. Когда эти три компонента работают вместе, возникает синергия: клиент доволен, а банк получает возможность развивать бизнес в конкурентной среде. Именно для достижения этой гармонии мы и развиваем наши сервисные возможности».</w:t>
      </w:r>
    </w:p>
    <w:p w:rsidR="0041791C" w:rsidRDefault="0041791C" w:rsidP="0041791C">
      <w:pPr>
        <w:pStyle w:val="DocumentBody"/>
      </w:pPr>
      <w:r>
        <w:t xml:space="preserve">Эксперты также отметили, что качественный сервис позволяет продавать </w:t>
      </w:r>
      <w:r>
        <w:rPr>
          <w:b/>
        </w:rPr>
        <w:t>ипотеку</w:t>
      </w:r>
      <w:r>
        <w:t xml:space="preserve"> на 0,8-0,9% годовых дороже конкурентов, не теряя в объемах выдач. Кроме того, от качества сервиса зависит эффективность работы с партнерскими каналами, через которые проходит большинство сделок. Если банк демонстрирует лучшие сервисные показатели, его рекомендуют партнеры, что напрямую конвертируется в объемы сделок.</w:t>
      </w:r>
    </w:p>
    <w:p w:rsidR="0041791C" w:rsidRDefault="0041791C" w:rsidP="0041791C">
      <w:pPr>
        <w:pStyle w:val="DocumentBody"/>
      </w:pPr>
      <w:r>
        <w:t>Про возможный всплеск рефинансирования</w:t>
      </w:r>
    </w:p>
    <w:p w:rsidR="0041791C" w:rsidRDefault="0041791C" w:rsidP="0041791C">
      <w:pPr>
        <w:pStyle w:val="DocumentBody"/>
      </w:pPr>
      <w:r>
        <w:t>Ведущие игроки ипотечного рынка по-разному оценивают потенциал волны рефинансирования в следующем году.</w:t>
      </w:r>
    </w:p>
    <w:p w:rsidR="0041791C" w:rsidRDefault="0041791C" w:rsidP="0041791C">
      <w:pPr>
        <w:pStyle w:val="DocumentBody"/>
      </w:pPr>
      <w:r>
        <w:t xml:space="preserve">«Строить бизнес-стратегию на таком узком сегменте - нерационально. </w:t>
      </w:r>
      <w:proofErr w:type="gramStart"/>
      <w:r>
        <w:t>Особенно учитывая, что только 8% клиентов на банковском рынке планируют рефинансирование в 2026 году</w:t>
      </w:r>
      <w:proofErr w:type="gramEnd"/>
      <w:r>
        <w:t>, - считает Марина Заботина (ПСБ). - Сейчас те, кто брал кредиты под 26-29%, уже осуществили рефинансирование по ставкам 20-22%. Процесс продолжится, поскольку банки по мере снижения ключевой будут предлагать более выгодные условия для заемщиков, которые стремятся снизить долговую нагрузку».</w:t>
      </w:r>
    </w:p>
    <w:p w:rsidR="0041791C" w:rsidRDefault="0041791C" w:rsidP="0041791C">
      <w:pPr>
        <w:pStyle w:val="DocumentBody"/>
      </w:pPr>
      <w:r>
        <w:t>Александр Лобов (</w:t>
      </w:r>
      <w:proofErr w:type="spellStart"/>
      <w:r>
        <w:t>Домклик</w:t>
      </w:r>
      <w:proofErr w:type="spellEnd"/>
      <w:r>
        <w:t>) заявил, что банк заранее подготовился к возможному всплеску рефинансирования: «Теперь во всех кредитах есть опция снижения ставки, что позволяет гибко реагировать на потребности клиентов, - отметил он. - Однако повторения бума рефинансирования 2018-2019 годов не будет, поскольку текущее снижение ставок происходит постепенно».</w:t>
      </w:r>
    </w:p>
    <w:p w:rsidR="0041791C" w:rsidRDefault="0041791C" w:rsidP="0041791C">
      <w:pPr>
        <w:pStyle w:val="DocumentBody"/>
      </w:pPr>
      <w:r>
        <w:t>О прогнозах на 2026 год</w:t>
      </w:r>
    </w:p>
    <w:p w:rsidR="0041791C" w:rsidRDefault="0041791C" w:rsidP="0041791C">
      <w:pPr>
        <w:pStyle w:val="DocumentBody"/>
      </w:pPr>
      <w:r>
        <w:t xml:space="preserve">По словам Александра Лобова, многие клиенты сейчас занимают выжидательную позицию. «43 трлн рублей на вкладах находятся на низком старте: как только процентные ставки достигнут комфортного уровня, эти средства пойдут в рынок. Текущая динамика выглядит позитивной, и при сохранении тенденции мы увидим быстрое оживление спроса. Ожидаем, что объем рынка </w:t>
      </w:r>
      <w:r>
        <w:rPr>
          <w:b/>
        </w:rPr>
        <w:t>ипотеки</w:t>
      </w:r>
      <w:r>
        <w:t xml:space="preserve"> в 2026 году составит 5,3 трлн рублей», - заявил эксперт, добавив, что основной фокус компании в следующем году будет сосредоточен на развитии сервиса и клиентского опыта.</w:t>
      </w:r>
    </w:p>
    <w:p w:rsidR="0041791C" w:rsidRDefault="0041791C" w:rsidP="0041791C">
      <w:pPr>
        <w:pStyle w:val="DocumentBody"/>
      </w:pPr>
      <w:r>
        <w:t xml:space="preserve">Анастасия </w:t>
      </w:r>
      <w:proofErr w:type="spellStart"/>
      <w:r>
        <w:t>Якупова</w:t>
      </w:r>
      <w:proofErr w:type="spellEnd"/>
      <w:r>
        <w:t xml:space="preserve"> ожидает, что объем рынка </w:t>
      </w:r>
      <w:r>
        <w:rPr>
          <w:b/>
        </w:rPr>
        <w:t>ипотеки</w:t>
      </w:r>
      <w:r>
        <w:t xml:space="preserve"> в следующем году составит 5 трлн рублей. «Мы не прогнозируем бума рефинансирования, хотя полностью готовы к такому сценарию», - сказала она».</w:t>
      </w:r>
    </w:p>
    <w:p w:rsidR="0041791C" w:rsidRDefault="0041791C" w:rsidP="0041791C">
      <w:pPr>
        <w:pStyle w:val="DocumentBody"/>
      </w:pPr>
      <w:r>
        <w:t xml:space="preserve">По словам Марины Заботиной, в 2026 году на фоне снижения ключевой ставки настанет «эра вторичного рынка». Банк ПСБ сконцентрируется на развитии партнерских каналов. </w:t>
      </w:r>
      <w:proofErr w:type="gramStart"/>
      <w:r>
        <w:t xml:space="preserve">«В соответствии с базовым сценарием Банка России средняя ключевая ставка в 2026 году может составить 13-14%, это создаст условия для снижения ставок по рыночной </w:t>
      </w:r>
      <w:r>
        <w:rPr>
          <w:b/>
        </w:rPr>
        <w:t>ипотеке</w:t>
      </w:r>
      <w:r>
        <w:t xml:space="preserve"> до 14,5-15% годовых</w:t>
      </w:r>
      <w:proofErr w:type="gramEnd"/>
      <w:r>
        <w:t>, - сказала она. - При реализации такого сценария в 2026 году рост объема ипотечных выдач на банковском рынке составит около 20% год к году».</w:t>
      </w:r>
    </w:p>
    <w:p w:rsidR="0041791C" w:rsidRDefault="0041791C" w:rsidP="0041791C">
      <w:pPr>
        <w:pStyle w:val="DocumentBody"/>
      </w:pPr>
      <w:r>
        <w:t>Завершая дискуссию, Игорь Руденко пожелал банкам в следующем году стабильных регуляторных правил, а клиентам - роста зарплат.</w:t>
      </w:r>
    </w:p>
    <w:p w:rsidR="0041791C" w:rsidRDefault="0041791C" w:rsidP="0041791C">
      <w:pPr>
        <w:pStyle w:val="DocumentBody"/>
      </w:pPr>
      <w:r>
        <w:t>Награждение победителей</w:t>
      </w:r>
    </w:p>
    <w:p w:rsidR="0041791C" w:rsidRDefault="0041791C" w:rsidP="0041791C">
      <w:pPr>
        <w:pStyle w:val="DocumentBody"/>
      </w:pPr>
      <w:r>
        <w:t xml:space="preserve">Следом за дискуссией - объявление результатов премии </w:t>
      </w:r>
      <w:proofErr w:type="spellStart"/>
      <w:r>
        <w:t>Frank</w:t>
      </w:r>
      <w:proofErr w:type="spellEnd"/>
      <w:r>
        <w:t xml:space="preserve"> </w:t>
      </w:r>
      <w:proofErr w:type="spellStart"/>
      <w:r>
        <w:t>Mortgage</w:t>
      </w:r>
      <w:proofErr w:type="spellEnd"/>
      <w:r>
        <w:t xml:space="preserve"> </w:t>
      </w:r>
      <w:proofErr w:type="spellStart"/>
      <w:r>
        <w:t>Award</w:t>
      </w:r>
      <w:proofErr w:type="spellEnd"/>
      <w:r>
        <w:t xml:space="preserve"> 2025. Обладателями статуэток в номинациях стали: Лауреаты </w:t>
      </w:r>
      <w:proofErr w:type="spellStart"/>
      <w:r>
        <w:t>Frank</w:t>
      </w:r>
      <w:proofErr w:type="spellEnd"/>
      <w:r>
        <w:t xml:space="preserve"> </w:t>
      </w:r>
      <w:proofErr w:type="spellStart"/>
      <w:r>
        <w:t>Mortgage</w:t>
      </w:r>
      <w:proofErr w:type="spellEnd"/>
      <w:r>
        <w:t xml:space="preserve"> </w:t>
      </w:r>
      <w:proofErr w:type="spellStart"/>
      <w:r>
        <w:t>Award</w:t>
      </w:r>
      <w:proofErr w:type="spellEnd"/>
      <w:r>
        <w:t xml:space="preserve"> 2025Лучший ипотечный банк - </w:t>
      </w:r>
      <w:proofErr w:type="spellStart"/>
      <w:r>
        <w:t>Сбер</w:t>
      </w:r>
      <w:proofErr w:type="spellEnd"/>
      <w:r>
        <w:t xml:space="preserve"> «</w:t>
      </w:r>
      <w:proofErr w:type="spellStart"/>
      <w:r>
        <w:t>Домклик</w:t>
      </w:r>
      <w:proofErr w:type="spellEnd"/>
      <w:r>
        <w:t xml:space="preserve">» Самые лояльные ипотечные клиенты - ВТБ Самые эффективные кросс-продажи - Альфа-Банк Самые эффективные продажи </w:t>
      </w:r>
      <w:r>
        <w:rPr>
          <w:b/>
        </w:rPr>
        <w:t>ипотеки</w:t>
      </w:r>
      <w:r>
        <w:t xml:space="preserve"> - </w:t>
      </w:r>
      <w:proofErr w:type="spellStart"/>
      <w:r>
        <w:t>ВТБЛучший</w:t>
      </w:r>
      <w:proofErr w:type="spellEnd"/>
      <w:r>
        <w:t xml:space="preserve"> цифровой ипотечный сервис - </w:t>
      </w:r>
      <w:proofErr w:type="spellStart"/>
      <w:r>
        <w:t>Сбер</w:t>
      </w:r>
      <w:proofErr w:type="spellEnd"/>
      <w:r>
        <w:t xml:space="preserve"> «</w:t>
      </w:r>
      <w:proofErr w:type="spellStart"/>
      <w:proofErr w:type="gramStart"/>
      <w:r>
        <w:t>Домклик»Лидер</w:t>
      </w:r>
      <w:proofErr w:type="spellEnd"/>
      <w:proofErr w:type="gramEnd"/>
      <w:r>
        <w:t xml:space="preserve"> по доле цифровых ипотечных сделок - Банк </w:t>
      </w:r>
      <w:proofErr w:type="spellStart"/>
      <w:r>
        <w:t>ДОМ.РФЛидер</w:t>
      </w:r>
      <w:proofErr w:type="spellEnd"/>
      <w:r>
        <w:t xml:space="preserve"> по использованию искусственного интеллекта в </w:t>
      </w:r>
      <w:r>
        <w:rPr>
          <w:b/>
        </w:rPr>
        <w:t>ипотеке</w:t>
      </w:r>
      <w:r>
        <w:t xml:space="preserve"> - Т-</w:t>
      </w:r>
      <w:proofErr w:type="spellStart"/>
      <w:r>
        <w:t>БанкСамый</w:t>
      </w:r>
      <w:proofErr w:type="spellEnd"/>
      <w:r>
        <w:t xml:space="preserve"> быстрый выход на сделку - Альфа-Банк Самое быстрое одобрение ипотечной заявки - ПСБ</w:t>
      </w:r>
    </w:p>
    <w:p w:rsidR="0041791C" w:rsidRDefault="002F5861" w:rsidP="0041791C">
      <w:hyperlink r:id="rId73" w:history="1">
        <w:r w:rsidR="0041791C">
          <w:rPr>
            <w:rStyle w:val="DocumentOriginalLink"/>
          </w:rPr>
          <w:t>https://companies.rbc.ru/news/kQVImSJuEa/ipoteka-2025-kak-banki-perezhili-ocherednoj-god-vyisokih-stavok/</w:t>
        </w:r>
      </w:hyperlink>
    </w:p>
    <w:p w:rsidR="0041791C" w:rsidRDefault="0041791C" w:rsidP="0041791C">
      <w:r>
        <w:rPr>
          <w:sz w:val="18"/>
        </w:rPr>
        <w:t>назад: </w:t>
      </w:r>
      <w:hyperlink w:anchor="ref_toc" w:history="1">
        <w:r>
          <w:rPr>
            <w:rStyle w:val="NavigationLink"/>
          </w:rPr>
          <w:t>оглавление</w:t>
        </w:r>
      </w:hyperlink>
    </w:p>
    <w:p w:rsidR="002A1324" w:rsidRDefault="002A1324" w:rsidP="002A1324">
      <w:pPr>
        <w:pStyle w:val="4"/>
      </w:pPr>
      <w:bookmarkStart w:id="159" w:name="_Toc217459049"/>
      <w:r>
        <w:rPr>
          <w:rStyle w:val="DocumentDate"/>
        </w:rPr>
        <w:t>23.12.2025</w:t>
      </w:r>
      <w:r>
        <w:br/>
      </w:r>
      <w:r>
        <w:rPr>
          <w:rStyle w:val="DocumentSource"/>
        </w:rPr>
        <w:t>Коммерсантъ (kommersant.ru)</w:t>
      </w:r>
      <w:r>
        <w:br/>
      </w:r>
      <w:r>
        <w:rPr>
          <w:rStyle w:val="DocumentName"/>
        </w:rPr>
        <w:t>Кредит есть — защиты нет</w:t>
      </w:r>
      <w:bookmarkEnd w:id="157"/>
      <w:bookmarkEnd w:id="159"/>
    </w:p>
    <w:p w:rsidR="002A1324" w:rsidRDefault="002A1324" w:rsidP="002A1324">
      <w:pPr>
        <w:pStyle w:val="DocumentBody"/>
      </w:pPr>
      <w:r>
        <w:t>Как повысить эффективность ипотечного страхования жизни для заемщиков банков</w:t>
      </w:r>
    </w:p>
    <w:p w:rsidR="002A1324" w:rsidRDefault="002A1324" w:rsidP="002A1324">
      <w:pPr>
        <w:pStyle w:val="DocumentBody"/>
      </w:pPr>
      <w:r>
        <w:t>Каждый третий заемщик в России сталкивается с отказом в выплате по полису ипотечного страхования жизни. Большинство страховых премий фактически превращаются в комиссионный доход для банка или страховой компании, не обеспечивая защиты интересов заемщика. Чтобы решить эту проблему, Банк России планирует ужесточение регулирования, а участники рынка сами стараются закрыть пробелы, пытаясь повысить клиентскую ценность полисов.</w:t>
      </w:r>
    </w:p>
    <w:p w:rsidR="002A1324" w:rsidRDefault="002A1324" w:rsidP="002A1324">
      <w:pPr>
        <w:pStyle w:val="DocumentBody"/>
      </w:pPr>
      <w:r>
        <w:t xml:space="preserve">Согласно последним данным Банка России, средний уровень выплат по кредитному страхованию жизни за период с 2019 по 2023 год составил в среднем 24% для лидера сегмента и 3% для всех остальных страховщиков. Показатель в 3% в регуляторе называют «аномально низким», так как для добровольного страхования физических лиц нормой считается диапазон 30–40%. В 2024 году ситуация немного исправилась, однако, как отмечает Банк России, рост выплат объясняется не улучшением качества продукта, а падением сборов по новым договорам за счет снижения выдачи </w:t>
      </w:r>
      <w:r>
        <w:rPr>
          <w:b/>
        </w:rPr>
        <w:t>ипотеки</w:t>
      </w:r>
      <w:r>
        <w:t xml:space="preserve"> из-за высоких ставок при сохранении выплат по старым. Частота наступления страховых случаев при этом не меняется: менее 0,2% по рынку.</w:t>
      </w:r>
    </w:p>
    <w:p w:rsidR="002A1324" w:rsidRDefault="002A1324" w:rsidP="002A1324">
      <w:pPr>
        <w:pStyle w:val="DocumentBody"/>
      </w:pPr>
      <w:r>
        <w:t>Тенденция сохранилась и в 2025 году. В конце сентября зампред Банка России Филипп Габуния сообщил, что уровень отказов в сегменте кредитного страхования жизни составил 33%. «Это значит, что каждый третий страховой случай не получает страхового возмещения... Это явно говорит о том, что многие полисы конструируются заранее с расчетом на узкий перечень страхуемых рисков</w:t>
      </w:r>
      <w:proofErr w:type="gramStart"/>
      <w:r>
        <w:t>»,—</w:t>
      </w:r>
      <w:proofErr w:type="gramEnd"/>
      <w:r>
        <w:t xml:space="preserve"> заявлял он (цитата по «Интерфаксу»).</w:t>
      </w:r>
    </w:p>
    <w:p w:rsidR="002A1324" w:rsidRDefault="002A1324" w:rsidP="002A1324">
      <w:pPr>
        <w:pStyle w:val="DocumentBody"/>
      </w:pPr>
      <w:r>
        <w:t>Позже, в октябре, в «Отчете об оценке фактического воздействия регуляторных требований к страхованию жизни и здоровья заемщиков по договору потребительского кредитования» регулятор еще раз обратил внимание на спорную ценность этого продукта.</w:t>
      </w:r>
    </w:p>
    <w:p w:rsidR="002A1324" w:rsidRDefault="002A1324" w:rsidP="002A1324">
      <w:pPr>
        <w:pStyle w:val="DocumentBody"/>
      </w:pPr>
      <w:r>
        <w:t xml:space="preserve">Более того, как указывал ЦБ, на рынке сформировались </w:t>
      </w:r>
      <w:proofErr w:type="spellStart"/>
      <w:r>
        <w:t>квазиинструменты</w:t>
      </w:r>
      <w:proofErr w:type="spellEnd"/>
      <w:r>
        <w:t xml:space="preserve"> «защиты рисков», которые фактически подменяют страхование и при этом обходят классическое регулирование страховых продуктов.</w:t>
      </w:r>
    </w:p>
    <w:p w:rsidR="002A1324" w:rsidRDefault="002A1324" w:rsidP="002A1324">
      <w:pPr>
        <w:pStyle w:val="DocumentBody"/>
      </w:pPr>
      <w:r>
        <w:t>ЦБ отметил и существенную разницу между страховщиками в объеме и частоте выплат, что вызвано различиями в правилах страхования и внутренней политике компаний.</w:t>
      </w:r>
    </w:p>
    <w:p w:rsidR="002A1324" w:rsidRDefault="002A1324" w:rsidP="002A1324">
      <w:pPr>
        <w:pStyle w:val="DocumentBody"/>
      </w:pPr>
      <w:r>
        <w:t xml:space="preserve">Регулятор видит корень проблем с качеством страховых продуктов для заемщиков в стремлении банков и страховщиков </w:t>
      </w:r>
      <w:proofErr w:type="spellStart"/>
      <w:r>
        <w:t>монетизировать</w:t>
      </w:r>
      <w:proofErr w:type="spellEnd"/>
      <w:r>
        <w:t xml:space="preserve"> полисы, не предполагая реальных выплат. Анализ рынка Банком России показал, что значительная часть продуктов имеет урезанное покрытие, несоответствие срока и суммы страхования параметрам кредита. Распространена практика включения в полисы лишь рисков с крайне низкой вероятностью наступления, </w:t>
      </w:r>
      <w:proofErr w:type="gramStart"/>
      <w:r>
        <w:t>например</w:t>
      </w:r>
      <w:proofErr w:type="gramEnd"/>
      <w:r>
        <w:t xml:space="preserve"> ухода из жизни или инвалидности исключительно в результате несчастного случая.</w:t>
      </w:r>
    </w:p>
    <w:p w:rsidR="002A1324" w:rsidRDefault="002A1324" w:rsidP="002A1324">
      <w:pPr>
        <w:pStyle w:val="DocumentBody"/>
      </w:pPr>
      <w:r>
        <w:t>«Правила страхования предусматривали десятки исключений из страхового покрытия, являющихся наиболее частыми причинами страховых случаев. Например, заболевания, в том числе возникшие в период действия страхового покрытия; события, произошедшие при вождении транспортного средства; события, случившиеся при занятии профессиональными и иными видами спорта; события, наступившие в результате самолечения, и многие иные</w:t>
      </w:r>
      <w:proofErr w:type="gramStart"/>
      <w:r>
        <w:t>»,—</w:t>
      </w:r>
      <w:proofErr w:type="gramEnd"/>
      <w:r>
        <w:t xml:space="preserve"> перечисляет в своем исследовании регулятор. Такое сужение страховой защиты и многочисленные исключения, указывает ЦБ, существенно повышают вероятность отказа в выплате. Вице-президент Всероссийского союза страховщиков (ВСС) Глеб Яковлев отмечает, что страхование заемщиков является комплементарным продуктом к основному — кредиту, который выдает банк. «Поэтому, конечно, банки в значительной степени задают тон по предложению и продвижению этих продуктов. В этом смысле здесь понятно, кто является основным “законодателем моды”</w:t>
      </w:r>
      <w:proofErr w:type="gramStart"/>
      <w:r>
        <w:t>»,—</w:t>
      </w:r>
      <w:proofErr w:type="gramEnd"/>
      <w:r>
        <w:t xml:space="preserve"> отмечает он.</w:t>
      </w:r>
    </w:p>
    <w:p w:rsidR="002A1324" w:rsidRDefault="002A1324" w:rsidP="002A1324">
      <w:pPr>
        <w:pStyle w:val="DocumentBody"/>
      </w:pPr>
      <w:r>
        <w:t>Комиссия важнее риска</w:t>
      </w:r>
    </w:p>
    <w:p w:rsidR="002A1324" w:rsidRDefault="002A1324" w:rsidP="002A1324">
      <w:pPr>
        <w:pStyle w:val="DocumentBody"/>
      </w:pPr>
      <w:r>
        <w:t>Кредитное страхование жизни — это продукт, формальное предназначение и реальная экономическая сущность которого в значительной степени не совпадают, считает управляющий директор по рейтингам страховых и инвестиционных компаний «Эксперт РА» Алексей Янин. «С формальной точки зрения кредитное страхование жизни предназначено для того, чтобы защитить заемщика либо его наследников, а также банк от негативных финансовых последствий в случае ухода из жизни заемщика либо утраты им трудоспособности. В реальности же эта составляющая страховой защиты во многих случаях, к сожалению, уходит на второй план, а на первый план выходит желание кредитной организации получить дополнительные комиссии, которые, в отличие от процентного дохода, доступны не потом, а сразу, сейчас, после продажи страхового полиса</w:t>
      </w:r>
      <w:proofErr w:type="gramStart"/>
      <w:r>
        <w:t>»,—</w:t>
      </w:r>
      <w:proofErr w:type="gramEnd"/>
      <w:r>
        <w:t xml:space="preserve"> поясняет эксперт.</w:t>
      </w:r>
    </w:p>
    <w:p w:rsidR="002A1324" w:rsidRDefault="002A1324" w:rsidP="002A1324">
      <w:pPr>
        <w:pStyle w:val="DocumentBody"/>
      </w:pPr>
      <w:r>
        <w:t>То есть реальная экономическая сущность кредитного страхования жизни получается не в защите рисков, а в дополнительной плате за получение кредита.</w:t>
      </w:r>
    </w:p>
    <w:p w:rsidR="002A1324" w:rsidRDefault="002A1324" w:rsidP="002A1324">
      <w:pPr>
        <w:pStyle w:val="DocumentBody"/>
      </w:pPr>
      <w:r>
        <w:t>И это в целом понимают в том числе сами заемщики, в большинстве случаев подписывающие договор страхования, совершенно не вникая в его условия. «Такая не очень хорошая практика формировалась на нашем рынке не один десяток лет, и изменить ситуацию здесь очень сложно, это огромная и непростая задача</w:t>
      </w:r>
      <w:proofErr w:type="gramStart"/>
      <w:r>
        <w:t>»,—</w:t>
      </w:r>
      <w:proofErr w:type="gramEnd"/>
      <w:r>
        <w:t xml:space="preserve"> говорит господин Янин.</w:t>
      </w:r>
    </w:p>
    <w:p w:rsidR="002A1324" w:rsidRDefault="002A1324" w:rsidP="002A1324">
      <w:pPr>
        <w:pStyle w:val="DocumentBody"/>
      </w:pPr>
      <w:r>
        <w:t xml:space="preserve">По мнению исполнительного директора дивизиона «Защитные страховые продукты» Сбербанка Сергея Скороходова, проблема и в том, что заемщики выбирают страховую компанию, обращая внимание в основном на стоимость полиса, и оформляют ипотечное страхование жизни они, как правило, с целью снижения процентной ставки по </w:t>
      </w:r>
      <w:r>
        <w:rPr>
          <w:b/>
        </w:rPr>
        <w:t>ипотеке</w:t>
      </w:r>
      <w:r>
        <w:t>. «Такая практика губительна для рынка — она превращает полисы страхования жизни заемщиков в комиссию за снижение ставки и совершенно не гарантирует обеспечения защитой клиента на случай наступления непредвиденных обстоятельств</w:t>
      </w:r>
      <w:proofErr w:type="gramStart"/>
      <w:r>
        <w:t>»,—</w:t>
      </w:r>
      <w:proofErr w:type="gramEnd"/>
      <w:r>
        <w:t xml:space="preserve"> указывает он.</w:t>
      </w:r>
    </w:p>
    <w:p w:rsidR="002A1324" w:rsidRDefault="002A1324" w:rsidP="002A1324">
      <w:pPr>
        <w:pStyle w:val="DocumentBody"/>
      </w:pPr>
      <w:r>
        <w:t>В ВСС согласны: часто в таких случаях заемщики не вдаются в детали объема покрытия и требований, содержащихся в полисе. «Нередко именно такое отношение к страховке порождает отказы в выплате и упреки в низкой клиентской ценности страхования заемщиков</w:t>
      </w:r>
      <w:proofErr w:type="gramStart"/>
      <w:r>
        <w:t>»,—</w:t>
      </w:r>
      <w:proofErr w:type="gramEnd"/>
      <w:r>
        <w:t xml:space="preserve"> говорит Глеб Яковлев. Сейчас ВСС совместно со страховщиками разрабатывает внутренний стандарт, направленный на то, чтобы продукт был еще более </w:t>
      </w:r>
      <w:proofErr w:type="spellStart"/>
      <w:r>
        <w:t>клиентоориентированным</w:t>
      </w:r>
      <w:proofErr w:type="spellEnd"/>
      <w:r>
        <w:t xml:space="preserve"> и меньше зависел от того, внимательно ли читал документы клиент.</w:t>
      </w:r>
    </w:p>
    <w:p w:rsidR="002A1324" w:rsidRDefault="002A1324" w:rsidP="002A1324">
      <w:pPr>
        <w:pStyle w:val="DocumentBody"/>
      </w:pPr>
      <w:r>
        <w:t>Однако одного лишь изменения правил продаж полисов недостаточно — для фундаментального решения проблем с невысокой клиентской ценностью страхования заемщиков нужно радикальное изменение всей парадигмы, говорит Алексей Янин.</w:t>
      </w:r>
    </w:p>
    <w:p w:rsidR="002A1324" w:rsidRDefault="002A1324" w:rsidP="002A1324">
      <w:pPr>
        <w:pStyle w:val="DocumentBody"/>
      </w:pPr>
      <w:r>
        <w:t>«То есть внешняя форма договора страхования и реальная экономическая сущность — защита рисков — должны сблизиться между собой и стать единым целым. Но для этого требуется не только улучшение условий урегулирования убытков со стороны страховщиков, но и отказ банков от требований уплаты им комиссий или хотя бы очень существенное их снижение</w:t>
      </w:r>
      <w:proofErr w:type="gramStart"/>
      <w:r>
        <w:t>»,—</w:t>
      </w:r>
      <w:proofErr w:type="gramEnd"/>
      <w:r>
        <w:t xml:space="preserve"> поясняет господин Янин. По его мнению, в таком случае и отношение выплат к взносам по таким продуктам приблизится к «нормальным» значениям, характерным для таких видов страхования, как, например, </w:t>
      </w:r>
      <w:proofErr w:type="spellStart"/>
      <w:r>
        <w:t>автокаско</w:t>
      </w:r>
      <w:proofErr w:type="spellEnd"/>
      <w:r>
        <w:t>.</w:t>
      </w:r>
    </w:p>
    <w:p w:rsidR="002A1324" w:rsidRDefault="002A1324" w:rsidP="002A1324">
      <w:pPr>
        <w:pStyle w:val="DocumentBody"/>
      </w:pPr>
      <w:r>
        <w:t>Стандарт покажет</w:t>
      </w:r>
    </w:p>
    <w:p w:rsidR="002A1324" w:rsidRDefault="002A1324" w:rsidP="002A1324">
      <w:pPr>
        <w:pStyle w:val="DocumentBody"/>
      </w:pPr>
      <w:r>
        <w:t xml:space="preserve">Еще одна проблема на рынке страхования жизни заемщиков, которую отмечают в </w:t>
      </w:r>
      <w:proofErr w:type="gramStart"/>
      <w:r>
        <w:t>Сбербанке,—</w:t>
      </w:r>
      <w:proofErr w:type="gramEnd"/>
      <w:r>
        <w:t xml:space="preserve"> это незаинтересованность ряда страховых компаний в осуществлении выплат. </w:t>
      </w:r>
      <w:proofErr w:type="gramStart"/>
      <w:r>
        <w:t>«Например</w:t>
      </w:r>
      <w:proofErr w:type="gramEnd"/>
      <w:r>
        <w:t>, при уходе заемщика из жизни запрашивать медицинские и прочие документы, необходимые для осуществления выплат, по закону могут родственники или наследники. Однако зачастую они просто не знают, как это сделать, а страховая не стремится рассказать, где и какие справки необходимо запросить, а также помочь в сборе пакета документов для дальнейшего рассмотрения и произведения выплаты</w:t>
      </w:r>
      <w:proofErr w:type="gramStart"/>
      <w:r>
        <w:t>»,—</w:t>
      </w:r>
      <w:proofErr w:type="gramEnd"/>
      <w:r>
        <w:t xml:space="preserve"> говорит Сергей Скороходов.</w:t>
      </w:r>
    </w:p>
    <w:p w:rsidR="002A1324" w:rsidRDefault="002A1324" w:rsidP="002A1324">
      <w:pPr>
        <w:pStyle w:val="DocumentBody"/>
      </w:pPr>
      <w:r>
        <w:t>Фактически сейчас многие полисы страхования жизни заемщиков не несут реальной страховой ценности и превращаются в дополнительный сбор с заемщика в пользу банка, соглашается гендиректор аналитического агентства «</w:t>
      </w:r>
      <w:proofErr w:type="spellStart"/>
      <w:r>
        <w:t>Бизнесдром</w:t>
      </w:r>
      <w:proofErr w:type="spellEnd"/>
      <w:r>
        <w:t xml:space="preserve">» Павел </w:t>
      </w:r>
      <w:proofErr w:type="spellStart"/>
      <w:r>
        <w:t>Самиев</w:t>
      </w:r>
      <w:proofErr w:type="spellEnd"/>
      <w:r>
        <w:t>. Такая практика давно вызывает вопросы у регулятора и подрывает доверие клиентов. «Однако добросовестные участники рынка уже понимают необходимость перехода к продуктам, по которым выплаты находятся на адекватном уровне и действительно защищают заемщика</w:t>
      </w:r>
      <w:proofErr w:type="gramStart"/>
      <w:r>
        <w:t>»,—</w:t>
      </w:r>
      <w:proofErr w:type="gramEnd"/>
      <w:r>
        <w:t xml:space="preserve"> говорит он, уточняя, что страховые компании постепенно пересматривают подходы и пытаются создавать более прозрачные программы. «Позиция Банка России по усилению регулирования и введение формальных критериев, </w:t>
      </w:r>
      <w:proofErr w:type="gramStart"/>
      <w:r>
        <w:t>например</w:t>
      </w:r>
      <w:proofErr w:type="gramEnd"/>
      <w:r>
        <w:t xml:space="preserve"> коэффициента выплат, который позволит отделить настоящие страховые продукты от полисов-пустышек, понятны. Но без реального пересмотра продуктовой начинки и повышения потребительской ценности со стороны самих страховщиков одних регуляторных мер будет недостаточно</w:t>
      </w:r>
      <w:proofErr w:type="gramStart"/>
      <w:r>
        <w:t>»,—</w:t>
      </w:r>
      <w:proofErr w:type="gramEnd"/>
      <w:r>
        <w:t xml:space="preserve"> говорит Павел </w:t>
      </w:r>
      <w:proofErr w:type="spellStart"/>
      <w:r>
        <w:t>Самиев</w:t>
      </w:r>
      <w:proofErr w:type="spellEnd"/>
      <w:r>
        <w:t>.</w:t>
      </w:r>
    </w:p>
    <w:p w:rsidR="002A1324" w:rsidRDefault="002A1324" w:rsidP="002A1324">
      <w:pPr>
        <w:pStyle w:val="DocumentBody"/>
      </w:pPr>
      <w:r>
        <w:t>Например, с 1 сентября 2025 года Сбербанк ввел новые требования к страхованию жизни ипотечных заемщиков, чтобы сделать страховую защиту более прозрачной и справедливой.</w:t>
      </w:r>
    </w:p>
    <w:p w:rsidR="002A1324" w:rsidRDefault="002A1324" w:rsidP="002A1324">
      <w:pPr>
        <w:pStyle w:val="DocumentBody"/>
      </w:pPr>
      <w:r>
        <w:t>Страховые компании, работающие с заемщиками «</w:t>
      </w:r>
      <w:proofErr w:type="spellStart"/>
      <w:r>
        <w:t>Сбера</w:t>
      </w:r>
      <w:proofErr w:type="spellEnd"/>
      <w:r>
        <w:t>», теперь обязаны осуществлять выплату по риску ухода из жизни в течение пяти дней.</w:t>
      </w:r>
    </w:p>
    <w:p w:rsidR="002A1324" w:rsidRDefault="002A1324" w:rsidP="002A1324">
      <w:pPr>
        <w:pStyle w:val="DocumentBody"/>
      </w:pPr>
      <w:r>
        <w:t>Выплаты до 5 млн руб. производятся по сокращенному пакету документов, что значительно ускоряет процесс получения денег. Важным изменением стало расширение сферы защиты: она распространяется не только на риски, возникающие после оформления полиса, но и на последствия уже существующих заболеваний или перенесенных несчастных случаев. Это означает, что страховая компания не может отказать клиенту на основании прошлых диагнозов, напротив, она обязана выполнять свои обязательства и поддерживать заемщика независимо от его медицинской истории.</w:t>
      </w:r>
    </w:p>
    <w:p w:rsidR="002A1324" w:rsidRDefault="002A1324" w:rsidP="002A1324">
      <w:pPr>
        <w:pStyle w:val="DocumentBody"/>
      </w:pPr>
      <w:r>
        <w:t>«</w:t>
      </w:r>
      <w:proofErr w:type="spellStart"/>
      <w:r>
        <w:t>Сбер</w:t>
      </w:r>
      <w:proofErr w:type="spellEnd"/>
      <w:r>
        <w:t>» подтвердил полисы 27 страховщиков на «соответствие стандартам “</w:t>
      </w:r>
      <w:proofErr w:type="spellStart"/>
      <w:r>
        <w:t>Сбера</w:t>
      </w:r>
      <w:proofErr w:type="spellEnd"/>
      <w:r>
        <w:t>”». Это первый шаг к тому, чтобы ипотечному заемщику было проще получить надежное страховое покрытие. Введение новых требований направлено на то, чтобы страховые компании стали более внимательными к возникшим проблемам у заемщиков и прибегали к отказу в страховом возмещении только в исключительных случаях. Как обещают в Сбербанке, за соблюдением новых требований страховыми компаниями будут внимательно следить. «Мы будем следить за тем, как страховые компании платят в связи с новыми требованиями: запрашивают ли документы у родственников, отказывают ли из-за наличия заболеваний, диагностированных до заключения полиса, как быстро производят выплаты по страховым случаям. Если компания не соблюдает нормы, мы будем требовать от нее внесения изменений в страховую документацию или исключать из списка, размещенного на сайте банка</w:t>
      </w:r>
      <w:proofErr w:type="gramStart"/>
      <w:r>
        <w:t>»,—</w:t>
      </w:r>
      <w:proofErr w:type="gramEnd"/>
      <w:r>
        <w:t xml:space="preserve"> отмечает Сергей Скороходов.</w:t>
      </w:r>
    </w:p>
    <w:p w:rsidR="002A1324" w:rsidRDefault="002A1324" w:rsidP="002A1324">
      <w:pPr>
        <w:pStyle w:val="DocumentBody"/>
      </w:pPr>
      <w:r>
        <w:t>Для страхового и банковского рынка важны не только требования регулятора, но и отраслевые стандарты качества продуктов. «Появление единого стандарта для рынка кредитного страхования жизни поможет серьезно повысить прозрачность продукта</w:t>
      </w:r>
      <w:proofErr w:type="gramStart"/>
      <w:r>
        <w:t>»,—</w:t>
      </w:r>
      <w:proofErr w:type="gramEnd"/>
      <w:r>
        <w:t xml:space="preserve"> говорит Павел </w:t>
      </w:r>
      <w:proofErr w:type="spellStart"/>
      <w:r>
        <w:t>Самиев</w:t>
      </w:r>
      <w:proofErr w:type="spellEnd"/>
      <w:r>
        <w:t>.</w:t>
      </w:r>
    </w:p>
    <w:p w:rsidR="002A1324" w:rsidRDefault="002A1324" w:rsidP="002A1324">
      <w:pPr>
        <w:pStyle w:val="DocumentAuthor"/>
      </w:pPr>
      <w:r>
        <w:t>Ольга Воробьева</w:t>
      </w:r>
    </w:p>
    <w:p w:rsidR="002A1324" w:rsidRDefault="002F5861" w:rsidP="002A1324">
      <w:hyperlink r:id="rId74" w:history="1">
        <w:r w:rsidR="002A1324">
          <w:rPr>
            <w:rStyle w:val="DocumentOriginalLink"/>
          </w:rPr>
          <w:t>https://www.kommersant.ru/doc/8293434</w:t>
        </w:r>
      </w:hyperlink>
    </w:p>
    <w:p w:rsidR="002A1324" w:rsidRDefault="002A1324" w:rsidP="002A1324">
      <w:r>
        <w:rPr>
          <w:sz w:val="18"/>
        </w:rPr>
        <w:t>назад: </w:t>
      </w:r>
      <w:hyperlink w:anchor="ref_toc" w:history="1">
        <w:r>
          <w:rPr>
            <w:rStyle w:val="NavigationLink"/>
          </w:rPr>
          <w:t>оглавление</w:t>
        </w:r>
      </w:hyperlink>
    </w:p>
    <w:p w:rsidR="0041791C" w:rsidRDefault="0041791C" w:rsidP="0041791C">
      <w:pPr>
        <w:pStyle w:val="4"/>
      </w:pPr>
      <w:bookmarkStart w:id="160" w:name="_Toc217412780"/>
      <w:bookmarkStart w:id="161" w:name="_Toc217459050"/>
      <w:r>
        <w:rPr>
          <w:rStyle w:val="DocumentDate"/>
        </w:rPr>
        <w:t>23.12.2025</w:t>
      </w:r>
      <w:r>
        <w:br/>
      </w:r>
      <w:r>
        <w:rPr>
          <w:rStyle w:val="DocumentSource"/>
        </w:rPr>
        <w:t>Коммерсантъ (kommersant.ru)</w:t>
      </w:r>
      <w:r>
        <w:br/>
      </w:r>
      <w:r>
        <w:rPr>
          <w:rStyle w:val="DocumentName"/>
        </w:rPr>
        <w:t>«</w:t>
      </w:r>
      <w:proofErr w:type="spellStart"/>
      <w:r>
        <w:rPr>
          <w:rStyle w:val="DocumentName"/>
        </w:rPr>
        <w:t>Донстрой</w:t>
      </w:r>
      <w:proofErr w:type="spellEnd"/>
      <w:r>
        <w:rPr>
          <w:rStyle w:val="DocumentName"/>
        </w:rPr>
        <w:t>» ввел в эксплуатацию первый дом с «парящими» мостами</w:t>
      </w:r>
      <w:bookmarkEnd w:id="160"/>
      <w:bookmarkEnd w:id="161"/>
    </w:p>
    <w:p w:rsidR="0041791C" w:rsidRDefault="0041791C" w:rsidP="0041791C">
      <w:pPr>
        <w:pStyle w:val="DocumentBody"/>
      </w:pPr>
      <w:r>
        <w:t>Компания «</w:t>
      </w:r>
      <w:proofErr w:type="spellStart"/>
      <w:r>
        <w:t>Донстрой</w:t>
      </w:r>
      <w:proofErr w:type="spellEnd"/>
      <w:r>
        <w:t>» получила разрешение на ввод в эксплуатацию первой очереди четвертого квартала проекта «Событие» на Мосфильмовской, известного как первый в Москве дом с «парящими» мостами и парком на крыше.</w:t>
      </w:r>
    </w:p>
    <w:p w:rsidR="0041791C" w:rsidRDefault="0041791C" w:rsidP="0041791C">
      <w:pPr>
        <w:pStyle w:val="DocumentBody"/>
      </w:pPr>
      <w:r>
        <w:t>Главная особенность проекта в том, что мосты между корпусами сформируют единственные в столице зеленые общественные пространства между небом и землей. Тот, что поднят на уровень 170,65 м над землей, в 2024 году был занесен в Международную книгу рекордов INTERRECORD, реестр рекордов России и Книгу рекордов России как самый высокий пешеходный мост, находящийся в жилом здании.</w:t>
      </w:r>
    </w:p>
    <w:p w:rsidR="0041791C" w:rsidRDefault="0041791C" w:rsidP="0041791C">
      <w:pPr>
        <w:pStyle w:val="DocumentBody"/>
      </w:pPr>
      <w:r>
        <w:t>Недавно «</w:t>
      </w:r>
      <w:proofErr w:type="spellStart"/>
      <w:r>
        <w:t>Донстрой</w:t>
      </w:r>
      <w:proofErr w:type="spellEnd"/>
      <w:r>
        <w:t xml:space="preserve">» закончил установку всех шести «парящих» мостов. Они соединяют первый, второй и третий корпуса здания в зонах 26-27-го и 50-го этажей на высоте 86,1 или 94,2 м и 170,65 м над землей соответственно. Также девелопер занимается обустройством общей эксплуатируемой кровли, спроектированной по принципу парковой архитектуры: здесь расположатся беседки, </w:t>
      </w:r>
      <w:proofErr w:type="spellStart"/>
      <w:r>
        <w:t>перголы</w:t>
      </w:r>
      <w:proofErr w:type="spellEnd"/>
      <w:r>
        <w:t>, качели, уютные уличные кресла, а также спортивные тренажеры и даже беговая дорожка.</w:t>
      </w:r>
    </w:p>
    <w:p w:rsidR="0041791C" w:rsidRDefault="0041791C" w:rsidP="0041791C">
      <w:pPr>
        <w:pStyle w:val="DocumentBody"/>
      </w:pPr>
      <w:r>
        <w:t xml:space="preserve">На данный момент завершено </w:t>
      </w:r>
      <w:r>
        <w:rPr>
          <w:b/>
        </w:rPr>
        <w:t>строительство</w:t>
      </w:r>
      <w:r>
        <w:t xml:space="preserve"> двух корпусов высотой 51 этаж, в которых разместились 1107 квартир различных планировок - от студий в 22 кв. м до пятикомнатных лотов в 153 кв. м. Среди них есть уникальные форматы с полукруглыми купольными окнами и окнами в ванной, а также увеличенными потолками до 4,3 м.</w:t>
      </w:r>
    </w:p>
    <w:p w:rsidR="0041791C" w:rsidRDefault="0041791C" w:rsidP="0041791C">
      <w:pPr>
        <w:pStyle w:val="DocumentBody"/>
      </w:pPr>
      <w:r>
        <w:t>Входные группы домов выполнены по авторскому проекту архитектурного бюро «</w:t>
      </w:r>
      <w:proofErr w:type="spellStart"/>
      <w:r>
        <w:t>Горпроект</w:t>
      </w:r>
      <w:proofErr w:type="spellEnd"/>
      <w:r>
        <w:t>» во главе с Филиппом Никандровым, которые вместе с «</w:t>
      </w:r>
      <w:proofErr w:type="spellStart"/>
      <w:r>
        <w:t>Донстрой</w:t>
      </w:r>
      <w:proofErr w:type="spellEnd"/>
      <w:r>
        <w:t xml:space="preserve">» успешно реализуют концепцию первого в Москве вертикального города. Высота потолка в лобби со стильным </w:t>
      </w:r>
      <w:proofErr w:type="spellStart"/>
      <w:r>
        <w:t>графичным</w:t>
      </w:r>
      <w:proofErr w:type="spellEnd"/>
      <w:r>
        <w:t xml:space="preserve"> интерьером достигает 6 м. В них установлены стойки </w:t>
      </w:r>
      <w:proofErr w:type="spellStart"/>
      <w:r>
        <w:t>ресепшен</w:t>
      </w:r>
      <w:proofErr w:type="spellEnd"/>
      <w:r>
        <w:t xml:space="preserve"> и оборудованы мягкие зоны ожидания, также здесь находятся </w:t>
      </w:r>
      <w:proofErr w:type="spellStart"/>
      <w:r>
        <w:t>постаматы</w:t>
      </w:r>
      <w:proofErr w:type="spellEnd"/>
      <w:r>
        <w:t xml:space="preserve"> для хранения доставок, помещения для хранения детских колясок и мытья лап домашних питомцев.</w:t>
      </w:r>
    </w:p>
    <w:p w:rsidR="0041791C" w:rsidRDefault="0041791C" w:rsidP="0041791C">
      <w:pPr>
        <w:pStyle w:val="DocumentBody"/>
      </w:pPr>
      <w:r>
        <w:t>В инфраструктуре квартала спроектированы детский и подростковый клубы, фитнес-</w:t>
      </w:r>
      <w:proofErr w:type="spellStart"/>
      <w:r>
        <w:t>румы</w:t>
      </w:r>
      <w:proofErr w:type="spellEnd"/>
      <w:r>
        <w:t xml:space="preserve">, </w:t>
      </w:r>
      <w:proofErr w:type="spellStart"/>
      <w:r>
        <w:t>коворкинги</w:t>
      </w:r>
      <w:proofErr w:type="spellEnd"/>
      <w:r>
        <w:t xml:space="preserve"> и </w:t>
      </w:r>
      <w:proofErr w:type="spellStart"/>
      <w:r>
        <w:t>лаунджи</w:t>
      </w:r>
      <w:proofErr w:type="spellEnd"/>
      <w:r>
        <w:t xml:space="preserve">, малая гостиная, собственный кинотеатр, репетиторская комната и </w:t>
      </w:r>
      <w:proofErr w:type="spellStart"/>
      <w:r>
        <w:t>бьюти-рум</w:t>
      </w:r>
      <w:proofErr w:type="spellEnd"/>
      <w:r>
        <w:t>.</w:t>
      </w:r>
    </w:p>
    <w:p w:rsidR="0041791C" w:rsidRDefault="0041791C" w:rsidP="0041791C">
      <w:pPr>
        <w:pStyle w:val="DocumentBody"/>
      </w:pPr>
      <w:r>
        <w:t xml:space="preserve">В трехуровневом подземном паркинге разместились 757 </w:t>
      </w:r>
      <w:proofErr w:type="spellStart"/>
      <w:r>
        <w:t>машино</w:t>
      </w:r>
      <w:proofErr w:type="spellEnd"/>
      <w:r>
        <w:t>-мест, кладовые для хранения габаритных вещей, места для велосипедов, а также зарядные системы для электромобилей и мойка колес при въезде.</w:t>
      </w:r>
    </w:p>
    <w:p w:rsidR="0041791C" w:rsidRDefault="0041791C" w:rsidP="0041791C">
      <w:pPr>
        <w:pStyle w:val="DocumentBody"/>
      </w:pPr>
      <w:r>
        <w:t>«Событие» на Мосфильмовской состоит из шести кварталов, четыре из которых уже введены в эксплуатацию полностью и пятый - наполовину. Вместе все они создают единое «Событие» - ультрасовременное и комфортное для жизни пространство.</w:t>
      </w:r>
    </w:p>
    <w:p w:rsidR="0041791C" w:rsidRDefault="0041791C" w:rsidP="0041791C">
      <w:pPr>
        <w:pStyle w:val="DocumentBody"/>
      </w:pPr>
      <w:r>
        <w:t>В «Событии» предусмотрена масштабная социальная инфраструктура формата «город в городе»: современные школы и детские сады, супермаркеты и торговые центры, спортивные комплексы, образовательные и творческие студии, салоны красоты, аптеки и т. д.</w:t>
      </w:r>
    </w:p>
    <w:p w:rsidR="0041791C" w:rsidRDefault="0041791C" w:rsidP="0041791C">
      <w:pPr>
        <w:pStyle w:val="DocumentBody"/>
      </w:pPr>
      <w:r>
        <w:t>Рядом с кварталами раскинулась долина реки Раменки, а главным центром притяжения в районе станет одноименный ландшафтный парк «Событие» площадью 24 га. Первый участок парка площадью 12 га вдоль реки уже введен в эксплуатацию и доступен для посещения москвичам.</w:t>
      </w:r>
    </w:p>
    <w:p w:rsidR="0041791C" w:rsidRDefault="002F5861" w:rsidP="0041791C">
      <w:hyperlink r:id="rId75" w:history="1">
        <w:r w:rsidR="0041791C">
          <w:rPr>
            <w:rStyle w:val="DocumentOriginalLink"/>
          </w:rPr>
          <w:t>https://www.kommersant.ru/doc/8314954?erid=F7NfYUJCUneTTxdBZWQ9</w:t>
        </w:r>
      </w:hyperlink>
    </w:p>
    <w:p w:rsidR="0041791C" w:rsidRDefault="0041791C" w:rsidP="0041791C">
      <w:r>
        <w:rPr>
          <w:sz w:val="18"/>
        </w:rPr>
        <w:t>назад: </w:t>
      </w:r>
      <w:hyperlink w:anchor="ref_toc" w:history="1">
        <w:r>
          <w:rPr>
            <w:rStyle w:val="NavigationLink"/>
          </w:rPr>
          <w:t>оглавление</w:t>
        </w:r>
      </w:hyperlink>
    </w:p>
    <w:p w:rsidR="00DD581D" w:rsidRDefault="00DD581D" w:rsidP="00DD581D">
      <w:pPr>
        <w:pStyle w:val="4"/>
      </w:pPr>
      <w:bookmarkStart w:id="162" w:name="_Toc217412749"/>
      <w:bookmarkStart w:id="163" w:name="_Toc217459051"/>
      <w:bookmarkStart w:id="164" w:name="_Toc217412794"/>
      <w:r>
        <w:rPr>
          <w:rStyle w:val="DocumentDate"/>
        </w:rPr>
        <w:t>23.12.2025</w:t>
      </w:r>
      <w:r>
        <w:br/>
      </w:r>
      <w:r>
        <w:rPr>
          <w:rStyle w:val="DocumentSource"/>
        </w:rPr>
        <w:t>РБК</w:t>
      </w:r>
      <w:r>
        <w:br/>
      </w:r>
      <w:r>
        <w:rPr>
          <w:rStyle w:val="DocumentName"/>
        </w:rPr>
        <w:t xml:space="preserve">G3 </w:t>
      </w:r>
      <w:proofErr w:type="spellStart"/>
      <w:r>
        <w:rPr>
          <w:rStyle w:val="DocumentName"/>
        </w:rPr>
        <w:t>Group</w:t>
      </w:r>
      <w:proofErr w:type="spellEnd"/>
      <w:r>
        <w:rPr>
          <w:rStyle w:val="DocumentName"/>
        </w:rPr>
        <w:t xml:space="preserve"> завершит строительство долгостроя в Подольском районе</w:t>
      </w:r>
      <w:bookmarkEnd w:id="162"/>
      <w:bookmarkEnd w:id="163"/>
    </w:p>
    <w:p w:rsidR="00DD581D" w:rsidRDefault="00DD581D" w:rsidP="00DD581D">
      <w:pPr>
        <w:pStyle w:val="DocumentBody"/>
      </w:pPr>
      <w:r>
        <w:t>Проект получит новое имя - G3 Новый Весенний</w:t>
      </w:r>
    </w:p>
    <w:p w:rsidR="00DD581D" w:rsidRDefault="00DD581D" w:rsidP="00DD581D">
      <w:pPr>
        <w:pStyle w:val="DocumentBody"/>
      </w:pPr>
      <w:r>
        <w:t xml:space="preserve">Девелоперская компания G3 </w:t>
      </w:r>
      <w:proofErr w:type="spellStart"/>
      <w:r>
        <w:t>Group</w:t>
      </w:r>
      <w:proofErr w:type="spellEnd"/>
      <w:r>
        <w:t xml:space="preserve"> заключила договор на достройку жилого дома в поселке Сосновый Бор Подольского городского округа Московской области. Дом в составе проекта, известного как ЖК «Весенний», получит новую жизнь и новое имя - G3 Новый Весенний.</w:t>
      </w:r>
    </w:p>
    <w:p w:rsidR="00DD581D" w:rsidRDefault="00DD581D" w:rsidP="00DD581D">
      <w:pPr>
        <w:pStyle w:val="DocumentBody"/>
      </w:pPr>
      <w:r>
        <w:t xml:space="preserve">Ранее жилой комплекс «Весенний» реализовывался другим застройщиком. В 2019 году последний корпус проекта получил статус долгостроя: два дома были введены в эксплуатацию, третий оставался незавершенным. G3 </w:t>
      </w:r>
      <w:proofErr w:type="spellStart"/>
      <w:r>
        <w:t>Group</w:t>
      </w:r>
      <w:proofErr w:type="spellEnd"/>
      <w:r>
        <w:t xml:space="preserve"> завершит строительство оставшегося дома, проект уже выведен на рынок.</w:t>
      </w:r>
    </w:p>
    <w:p w:rsidR="00DD581D" w:rsidRDefault="00DD581D" w:rsidP="00DD581D">
      <w:pPr>
        <w:pStyle w:val="DocumentBody"/>
      </w:pPr>
      <w:r>
        <w:t>Застройщиком проведена экспертиза объекта, получено техническое заключение по инструментальному обследованию капитального строительства. Степень строительной готовности монолитных работ около 90% - впереди завершение верхних этажей, монтаж кровли, инженерных систем, установка окон, фасадные и отделочные работы. Кроме того, девелопер обустроит прилегающую территорию: детские и спортивные площадки, а также наземную парковку.G3 Новый Весенний</w:t>
      </w:r>
    </w:p>
    <w:p w:rsidR="00DD581D" w:rsidRDefault="00DD581D" w:rsidP="00DD581D">
      <w:pPr>
        <w:pStyle w:val="DocumentBody"/>
      </w:pPr>
      <w:r>
        <w:t xml:space="preserve">Олег </w:t>
      </w:r>
      <w:proofErr w:type="spellStart"/>
      <w:r>
        <w:t>Гулеватый</w:t>
      </w:r>
      <w:proofErr w:type="spellEnd"/>
      <w:r>
        <w:t xml:space="preserve">, генеральный директор G3 </w:t>
      </w:r>
      <w:proofErr w:type="spellStart"/>
      <w:r>
        <w:t>Group</w:t>
      </w:r>
      <w:proofErr w:type="spellEnd"/>
      <w:r>
        <w:t>:</w:t>
      </w:r>
    </w:p>
    <w:p w:rsidR="00DD581D" w:rsidRDefault="00DD581D" w:rsidP="00DD581D">
      <w:pPr>
        <w:pStyle w:val="DocumentBody"/>
      </w:pPr>
      <w:r>
        <w:t xml:space="preserve">«Подмосковье сегодня растет активнее, чем когда-либо, и наша миссия - не только строить новое, но и завершать начатое другими, возвращая людям доверие к рынку и создавая качественную среду для жизни. G3 Новый Весенний - это символ возрождения: из замороженного объекта он превращается в современный жилой дом переменной этажности на 620 квартир. Мы сохраняем сильные стороны проекта и добавляем стандарты G3 </w:t>
      </w:r>
      <w:proofErr w:type="spellStart"/>
      <w:r>
        <w:t>Group</w:t>
      </w:r>
      <w:proofErr w:type="spellEnd"/>
      <w:r>
        <w:t xml:space="preserve"> - качество, надежность и практичность</w:t>
      </w:r>
      <w:proofErr w:type="gramStart"/>
      <w:r>
        <w:t>».G</w:t>
      </w:r>
      <w:proofErr w:type="gramEnd"/>
      <w:r>
        <w:t>3 Новый Весенний</w:t>
      </w:r>
    </w:p>
    <w:p w:rsidR="00DD581D" w:rsidRDefault="00DD581D" w:rsidP="00DD581D">
      <w:pPr>
        <w:pStyle w:val="DocumentBody"/>
      </w:pPr>
      <w:r>
        <w:t>Основными характеристиками проекта являются близость к станции МЦД-2 «Подольск», транспортная доступность - удобный выезд в Москву на личном и общественном транспорте, собственная коммерческая инфраструктура на первых этажах домов, обилие зеленых зон и близость к лесопаркам, развитая городская среда в шаговой доступности. G3 Новый Весенний</w:t>
      </w:r>
    </w:p>
    <w:p w:rsidR="00DD581D" w:rsidRDefault="00DD581D" w:rsidP="00DD581D">
      <w:pPr>
        <w:pStyle w:val="DocumentBody"/>
      </w:pPr>
      <w:r>
        <w:t xml:space="preserve">Жители смогут пользоваться развитой инфраструктурой Подольска и Климовска: рядом расположены муниципальные и </w:t>
      </w:r>
      <w:proofErr w:type="gramStart"/>
      <w:r>
        <w:t>частные детские сады</w:t>
      </w:r>
      <w:proofErr w:type="gramEnd"/>
      <w:r>
        <w:t xml:space="preserve"> и школы, поликлиники, больницы, МФЦ, торгово-развлекательные центры, супермаркеты, кафе и рестораны. Территория окружена зелеными зонами, включая лесопарк Сосновый бор. В шаговой доступности - ТЦ «Глобус» и «</w:t>
      </w:r>
      <w:proofErr w:type="spellStart"/>
      <w:r>
        <w:t>Леруа</w:t>
      </w:r>
      <w:proofErr w:type="spellEnd"/>
      <w:r>
        <w:t xml:space="preserve"> </w:t>
      </w:r>
      <w:proofErr w:type="spellStart"/>
      <w:r>
        <w:t>Мерлен</w:t>
      </w:r>
      <w:proofErr w:type="spellEnd"/>
      <w:r>
        <w:t>», спортивно-оздоровительный комплекс с бассейном и картинг-клубом. До столицы можно добраться за 30-40 минут по Симферопольскому шоссе или железной дороге - рядом расположена станция «Весенняя».</w:t>
      </w:r>
    </w:p>
    <w:p w:rsidR="00DD581D" w:rsidRDefault="00DD581D" w:rsidP="00DD581D">
      <w:pPr>
        <w:pStyle w:val="DocumentBody"/>
      </w:pPr>
      <w:r>
        <w:t xml:space="preserve">G3 </w:t>
      </w:r>
      <w:proofErr w:type="spellStart"/>
      <w:r>
        <w:t>Group</w:t>
      </w:r>
      <w:proofErr w:type="spellEnd"/>
      <w:r>
        <w:t xml:space="preserve"> реализует проекты жилой застройки бизнес-класса в Московской области. Проект G3 Новый Весенний стал для компании первым опытом работы с ранее незавершенным объектом - точечным решением, направленным на завершение строительства и развитие городской среды. Ввод дома в эксплуатацию запланирован на 2027 год.</w:t>
      </w:r>
    </w:p>
    <w:p w:rsidR="00DD581D" w:rsidRDefault="002F5861" w:rsidP="00DD581D">
      <w:hyperlink r:id="rId76" w:history="1">
        <w:r w:rsidR="00DD581D">
          <w:rPr>
            <w:rStyle w:val="DocumentOriginalLink"/>
          </w:rPr>
          <w:t>https://companies.rbc.ru/news/4JX2083Ghz/g3-group-zavershit-stroitelstvo-dolgostroya-v-podolskom-rajone/</w:t>
        </w:r>
      </w:hyperlink>
    </w:p>
    <w:p w:rsidR="00DD581D" w:rsidRDefault="00DD581D" w:rsidP="00DD581D">
      <w:r>
        <w:rPr>
          <w:sz w:val="18"/>
        </w:rPr>
        <w:t>назад: </w:t>
      </w:r>
      <w:hyperlink w:anchor="ref_toc" w:history="1">
        <w:r>
          <w:rPr>
            <w:rStyle w:val="NavigationLink"/>
          </w:rPr>
          <w:t>оглавление</w:t>
        </w:r>
      </w:hyperlink>
    </w:p>
    <w:p w:rsidR="0041791C" w:rsidRDefault="0041791C" w:rsidP="0041791C">
      <w:pPr>
        <w:pStyle w:val="4"/>
      </w:pPr>
      <w:bookmarkStart w:id="165" w:name="_Toc217459052"/>
      <w:r>
        <w:rPr>
          <w:rStyle w:val="DocumentDate"/>
        </w:rPr>
        <w:t>23.12.2025</w:t>
      </w:r>
      <w:r>
        <w:br/>
      </w:r>
      <w:r>
        <w:rPr>
          <w:rStyle w:val="DocumentSource"/>
        </w:rPr>
        <w:t>РБК</w:t>
      </w:r>
      <w:r>
        <w:br/>
      </w:r>
      <w:r>
        <w:rPr>
          <w:rStyle w:val="DocumentName"/>
        </w:rPr>
        <w:t>Крупный петербургский застройщик сдал два проблемных дома</w:t>
      </w:r>
      <w:bookmarkEnd w:id="164"/>
      <w:bookmarkEnd w:id="165"/>
    </w:p>
    <w:p w:rsidR="0041791C" w:rsidRDefault="0041791C" w:rsidP="0041791C">
      <w:pPr>
        <w:pStyle w:val="DocumentBody"/>
      </w:pPr>
      <w:r>
        <w:t>«</w:t>
      </w:r>
      <w:proofErr w:type="spellStart"/>
      <w:r>
        <w:t>Главстрой</w:t>
      </w:r>
      <w:proofErr w:type="spellEnd"/>
      <w:r>
        <w:t xml:space="preserve"> СПб» сдал два проблемных дома, которыми интересовался </w:t>
      </w:r>
      <w:proofErr w:type="spellStart"/>
      <w:r>
        <w:t>Бастрыкин</w:t>
      </w:r>
      <w:proofErr w:type="spellEnd"/>
    </w:p>
    <w:p w:rsidR="0041791C" w:rsidRDefault="0041791C" w:rsidP="0041791C">
      <w:pPr>
        <w:pStyle w:val="DocumentBody"/>
      </w:pPr>
      <w:r>
        <w:t>Компания "</w:t>
      </w:r>
      <w:proofErr w:type="spellStart"/>
      <w:r>
        <w:t>Главстрой</w:t>
      </w:r>
      <w:proofErr w:type="spellEnd"/>
      <w:r>
        <w:t xml:space="preserve"> Санкт-Петербург" ввела в эксплуатацию два дома седьмой очереди жилого комплекса "</w:t>
      </w:r>
      <w:proofErr w:type="spellStart"/>
      <w:r>
        <w:t>Юнтолово</w:t>
      </w:r>
      <w:proofErr w:type="spellEnd"/>
      <w:r>
        <w:t xml:space="preserve">" на </w:t>
      </w:r>
      <w:proofErr w:type="spellStart"/>
      <w:r>
        <w:t>Ивинской</w:t>
      </w:r>
      <w:proofErr w:type="spellEnd"/>
      <w:r>
        <w:t xml:space="preserve"> улице в Приморском районе. Более 100 </w:t>
      </w:r>
      <w:r>
        <w:rPr>
          <w:b/>
        </w:rPr>
        <w:t>дольщиков</w:t>
      </w:r>
      <w:r>
        <w:t xml:space="preserve"> получили ключи от своих квартир, сообщили в компании 23 декабря.</w:t>
      </w:r>
    </w:p>
    <w:p w:rsidR="0041791C" w:rsidRDefault="0041791C" w:rsidP="0041791C">
      <w:pPr>
        <w:pStyle w:val="DocumentBody"/>
      </w:pPr>
      <w:r>
        <w:t>Плановый срок сдачи этих домов в ЖК "</w:t>
      </w:r>
      <w:proofErr w:type="spellStart"/>
      <w:r>
        <w:t>Юнтолово</w:t>
      </w:r>
      <w:proofErr w:type="spellEnd"/>
      <w:r>
        <w:t xml:space="preserve">" был назначен на июнь этого года, однако покупатели не получили летом свои квартиры (всего в двух корпусах было продано 398 лотов). Срок ввода несколько раз переносили, в последний раз - на первый квартал 2026 года. </w:t>
      </w:r>
      <w:r>
        <w:rPr>
          <w:b/>
        </w:rPr>
        <w:t>Дольщики</w:t>
      </w:r>
      <w:r>
        <w:t xml:space="preserve"> обращались к руководителю Следственного комитета Александру </w:t>
      </w:r>
      <w:proofErr w:type="spellStart"/>
      <w:r>
        <w:t>Бастрыкину</w:t>
      </w:r>
      <w:proofErr w:type="spellEnd"/>
      <w:r>
        <w:t xml:space="preserve">. Он поручил петербургскому управлению СК провести проверку нарушения прав </w:t>
      </w:r>
      <w:r>
        <w:rPr>
          <w:b/>
        </w:rPr>
        <w:t>дольщиков</w:t>
      </w:r>
      <w:r>
        <w:t xml:space="preserve"> "</w:t>
      </w:r>
      <w:proofErr w:type="spellStart"/>
      <w:r>
        <w:t>Юнтолово</w:t>
      </w:r>
      <w:proofErr w:type="spellEnd"/>
      <w:r>
        <w:t>".</w:t>
      </w:r>
    </w:p>
    <w:p w:rsidR="0041791C" w:rsidRDefault="0041791C" w:rsidP="0041791C">
      <w:pPr>
        <w:pStyle w:val="DocumentBody"/>
      </w:pPr>
      <w:r>
        <w:t>Тогда причиной задержки ввода жилья в "</w:t>
      </w:r>
      <w:proofErr w:type="spellStart"/>
      <w:r>
        <w:t>Главстрое</w:t>
      </w:r>
      <w:proofErr w:type="spellEnd"/>
      <w:r>
        <w:t xml:space="preserve"> СПб" назвали отсутствие договора на технологическое присоединение к сетям водоотведения, который необходимо заключить на всю территорию "</w:t>
      </w:r>
      <w:proofErr w:type="spellStart"/>
      <w:r>
        <w:t>Юнтолово</w:t>
      </w:r>
      <w:proofErr w:type="spellEnd"/>
      <w:r>
        <w:t>", и связали это с "комплексным развитием района и модернизацией Северной станции аэрации". Сейчас в пресс-службе компании заявили, что "в декабре "</w:t>
      </w:r>
      <w:proofErr w:type="spellStart"/>
      <w:r>
        <w:t>Главстрой</w:t>
      </w:r>
      <w:proofErr w:type="spellEnd"/>
      <w:r>
        <w:t xml:space="preserve"> Санкт-Петербург" совместно с ГУП "Водоканал Санкт-Петербурга" согласовал схему сетей водоснабжения и водоотведения для всей территории ЖК "</w:t>
      </w:r>
      <w:proofErr w:type="spellStart"/>
      <w:r>
        <w:t>Юнтолово</w:t>
      </w:r>
      <w:proofErr w:type="spellEnd"/>
      <w:r>
        <w:t>" площадью 437 га".</w:t>
      </w:r>
    </w:p>
    <w:p w:rsidR="0041791C" w:rsidRDefault="0041791C" w:rsidP="0041791C">
      <w:pPr>
        <w:pStyle w:val="DocumentBody"/>
      </w:pPr>
      <w:r>
        <w:t>ЖК "</w:t>
      </w:r>
      <w:proofErr w:type="spellStart"/>
      <w:r>
        <w:t>Юнтолово</w:t>
      </w:r>
      <w:proofErr w:type="spellEnd"/>
      <w:r>
        <w:t xml:space="preserve">" - крупнейший проект комплексного освоения территории в России. Предусматривает </w:t>
      </w:r>
      <w:r>
        <w:rPr>
          <w:b/>
        </w:rPr>
        <w:t>строительство</w:t>
      </w:r>
      <w:r>
        <w:t xml:space="preserve"> 2,2 млн кв. м жилья, рассчитан на проживание 70 тыс. человек. Развитие территории ведется поэтапно и включает 35 кварталов, из которых пять уже построены и заселены. Сейчас ведется </w:t>
      </w:r>
      <w:r>
        <w:rPr>
          <w:b/>
        </w:rPr>
        <w:t>строительство</w:t>
      </w:r>
      <w:r>
        <w:t xml:space="preserve"> квартала жилой площадью 82,9 тыс. кв. м. Ранее планировалось, что </w:t>
      </w:r>
      <w:r>
        <w:rPr>
          <w:b/>
        </w:rPr>
        <w:t>строительство</w:t>
      </w:r>
      <w:r>
        <w:t xml:space="preserve"> ЖК "</w:t>
      </w:r>
      <w:proofErr w:type="spellStart"/>
      <w:r>
        <w:t>Юнтолово</w:t>
      </w:r>
      <w:proofErr w:type="spellEnd"/>
      <w:r>
        <w:t>" будет полностью завершено в декабре 2031 года.</w:t>
      </w:r>
    </w:p>
    <w:p w:rsidR="0041791C" w:rsidRDefault="002F5861" w:rsidP="0041791C">
      <w:hyperlink r:id="rId77" w:history="1">
        <w:r w:rsidR="0041791C">
          <w:rPr>
            <w:rStyle w:val="DocumentOriginalLink"/>
          </w:rPr>
          <w:t>https://www.rbc.ru/spb_sz/23/12/2025/694a4c379a79473161164f07</w:t>
        </w:r>
      </w:hyperlink>
    </w:p>
    <w:p w:rsidR="0041791C" w:rsidRDefault="0041791C" w:rsidP="0041791C">
      <w:r>
        <w:rPr>
          <w:sz w:val="18"/>
        </w:rPr>
        <w:t>назад: </w:t>
      </w:r>
      <w:hyperlink w:anchor="ref_toc" w:history="1">
        <w:r>
          <w:rPr>
            <w:rStyle w:val="NavigationLink"/>
          </w:rPr>
          <w:t>оглавление</w:t>
        </w:r>
      </w:hyperlink>
    </w:p>
    <w:p w:rsidR="0042604D" w:rsidRDefault="0042604D" w:rsidP="0042604D">
      <w:pPr>
        <w:pStyle w:val="4"/>
      </w:pPr>
      <w:bookmarkStart w:id="166" w:name="_Toc217448555"/>
      <w:bookmarkStart w:id="167" w:name="_Toc217459053"/>
      <w:bookmarkEnd w:id="134"/>
      <w:r>
        <w:rPr>
          <w:rStyle w:val="DocumentDate"/>
        </w:rPr>
        <w:t>24.12.2025</w:t>
      </w:r>
      <w:r>
        <w:br/>
      </w:r>
      <w:r>
        <w:rPr>
          <w:rStyle w:val="DocumentSource"/>
        </w:rPr>
        <w:t>Ведомости (vedomosti.ru)</w:t>
      </w:r>
      <w:r>
        <w:br/>
      </w:r>
      <w:r>
        <w:rPr>
          <w:rStyle w:val="DocumentName"/>
        </w:rPr>
        <w:t>Структура ПИК может построить еще один офис в Москве</w:t>
      </w:r>
      <w:bookmarkEnd w:id="166"/>
      <w:bookmarkEnd w:id="167"/>
    </w:p>
    <w:p w:rsidR="0042604D" w:rsidRDefault="0042604D" w:rsidP="0042604D">
      <w:pPr>
        <w:pStyle w:val="DocumentBody"/>
      </w:pPr>
      <w:r>
        <w:t xml:space="preserve">Входящий в группу девелопер </w:t>
      </w:r>
      <w:proofErr w:type="spellStart"/>
      <w:r>
        <w:t>Forma</w:t>
      </w:r>
      <w:proofErr w:type="spellEnd"/>
      <w:r>
        <w:t xml:space="preserve"> договаривается о приобретении площадки рядом с Поклонной горой</w:t>
      </w:r>
    </w:p>
    <w:p w:rsidR="0042604D" w:rsidRDefault="0042604D" w:rsidP="0042604D">
      <w:pPr>
        <w:pStyle w:val="DocumentBody"/>
      </w:pPr>
      <w:r>
        <w:t xml:space="preserve">Связанный с ГК </w:t>
      </w:r>
      <w:proofErr w:type="spellStart"/>
      <w:r>
        <w:t>ПИКдевелопер</w:t>
      </w:r>
      <w:proofErr w:type="spellEnd"/>
      <w:r>
        <w:t xml:space="preserve"> </w:t>
      </w:r>
      <w:proofErr w:type="spellStart"/>
      <w:r>
        <w:t>Forma</w:t>
      </w:r>
      <w:proofErr w:type="spellEnd"/>
      <w:r>
        <w:t xml:space="preserve"> планирует построить на ул. </w:t>
      </w:r>
      <w:proofErr w:type="spellStart"/>
      <w:r>
        <w:t>Неверовского</w:t>
      </w:r>
      <w:proofErr w:type="spellEnd"/>
      <w:r>
        <w:t xml:space="preserve"> рядом с Поклонной горой новый бизнес-центр. Об этом «Ведомостям» рассказали три консультанта, работавших с этой площадкой. По их словам, компания завершает сделку по приобретению 0,6 га по этому адресу. Эту информацию подтвердил один из партнеров ПИК, а также топ-менеджер компании, владеющей правами на участок в этом же районе. Продавца площадки они не раскрыли. В выписке из </w:t>
      </w:r>
      <w:proofErr w:type="spellStart"/>
      <w:r>
        <w:t>Росреестра</w:t>
      </w:r>
      <w:proofErr w:type="spellEnd"/>
      <w:r>
        <w:t xml:space="preserve"> он не указан. Представитель </w:t>
      </w:r>
      <w:proofErr w:type="spellStart"/>
      <w:r>
        <w:t>Forma</w:t>
      </w:r>
      <w:proofErr w:type="spellEnd"/>
      <w:r>
        <w:t xml:space="preserve"> от комментариев отказался.</w:t>
      </w:r>
    </w:p>
    <w:p w:rsidR="0042604D" w:rsidRDefault="0042604D" w:rsidP="0042604D">
      <w:pPr>
        <w:pStyle w:val="DocumentBody"/>
      </w:pPr>
      <w:r>
        <w:t xml:space="preserve">На данной территории мэрия Москвы уже разрешила построить административно-деловой комплекс на 61 000 кв. м, следует из документов, опубликованных на сайте городской администрации. Правда, там указано, что площадка включена в программу комплексного развития территорий, которая предполагает также застройку 0,6 га, которые находятся напротив, через пр-т Багратиона, в Промышленном проезде. Там запланирован еще один бизнес-центр на 28 000 кв. м. Вероятно, </w:t>
      </w:r>
      <w:proofErr w:type="spellStart"/>
      <w:r>
        <w:t>Forma</w:t>
      </w:r>
      <w:proofErr w:type="spellEnd"/>
      <w:r>
        <w:t xml:space="preserve"> станет оператором этого проекта, говорят консультанты, впрочем, будет ли девелопер самостоятельно заниматься комплексом в Промышленном проезде или привлечет для этой цели партнера, им не известно.</w:t>
      </w:r>
    </w:p>
    <w:p w:rsidR="0042604D" w:rsidRDefault="0042604D" w:rsidP="0042604D">
      <w:pPr>
        <w:pStyle w:val="DocumentBody"/>
      </w:pPr>
      <w:r>
        <w:t xml:space="preserve">Инвестиции в </w:t>
      </w:r>
      <w:r>
        <w:rPr>
          <w:b/>
        </w:rPr>
        <w:t>строительство</w:t>
      </w:r>
      <w:r>
        <w:t xml:space="preserve"> объекта на ул. </w:t>
      </w:r>
      <w:proofErr w:type="spellStart"/>
      <w:r>
        <w:t>Неверовского</w:t>
      </w:r>
      <w:proofErr w:type="spellEnd"/>
      <w:r>
        <w:t xml:space="preserve"> старший партнер </w:t>
      </w:r>
      <w:proofErr w:type="spellStart"/>
      <w:r>
        <w:t>Ricci</w:t>
      </w:r>
      <w:proofErr w:type="spellEnd"/>
      <w:r>
        <w:t xml:space="preserve"> Алексей Богданов оценивает в 18,5 млрд руб. При этом, по словам руководителя направления земельных активов и девелопмента IBC </w:t>
      </w:r>
      <w:proofErr w:type="spellStart"/>
      <w:r>
        <w:t>Real</w:t>
      </w:r>
      <w:proofErr w:type="spellEnd"/>
      <w:r>
        <w:t xml:space="preserve"> </w:t>
      </w:r>
      <w:proofErr w:type="spellStart"/>
      <w:r>
        <w:t>Estate</w:t>
      </w:r>
      <w:proofErr w:type="spellEnd"/>
      <w:r>
        <w:t xml:space="preserve"> Дмитрия </w:t>
      </w:r>
      <w:proofErr w:type="spellStart"/>
      <w:r>
        <w:t>Шелковского</w:t>
      </w:r>
      <w:proofErr w:type="spellEnd"/>
      <w:r>
        <w:t xml:space="preserve">, </w:t>
      </w:r>
      <w:proofErr w:type="spellStart"/>
      <w:r>
        <w:t>Forma</w:t>
      </w:r>
      <w:proofErr w:type="spellEnd"/>
      <w:r>
        <w:t xml:space="preserve"> может получить от городских властей за создание мест приложения труда льготу примерно на 10 млрд руб., которую компания может потратить на перевод других земельных участков под </w:t>
      </w:r>
      <w:r>
        <w:rPr>
          <w:b/>
        </w:rPr>
        <w:t>строительство</w:t>
      </w:r>
      <w:r>
        <w:t xml:space="preserve"> жилья.</w:t>
      </w:r>
    </w:p>
    <w:p w:rsidR="0042604D" w:rsidRDefault="0042604D" w:rsidP="0042604D">
      <w:pPr>
        <w:pStyle w:val="DocumentBody"/>
      </w:pPr>
      <w:r>
        <w:t xml:space="preserve">Новый офис в районе Поклонной горы будет пользоваться популярностью у арендаторов и покупателей, уверены опрошенные «Ведомостями» эксперты. Они отмечают, что в этом месте постепенно создается новый деловой кластер. Так, компания «Сумма элементов» планирует построить на той же улице </w:t>
      </w:r>
      <w:proofErr w:type="spellStart"/>
      <w:r>
        <w:t>Неверовского</w:t>
      </w:r>
      <w:proofErr w:type="spellEnd"/>
      <w:r>
        <w:t xml:space="preserve"> бизнес-центр общей площадью более 27 000 кв. м. А на соседнем участке девелопер </w:t>
      </w:r>
      <w:proofErr w:type="spellStart"/>
      <w:r>
        <w:t>Stone</w:t>
      </w:r>
      <w:proofErr w:type="spellEnd"/>
      <w:r>
        <w:t xml:space="preserve"> возведет еще один офис на 55 340 кв. м. Многофункциональный комплекс запланирован и в рамках развития транспортно-пересадочного узла (ТПУ) «Парк Победы». Его реализацией занимается группа «</w:t>
      </w:r>
      <w:proofErr w:type="spellStart"/>
      <w:r>
        <w:t>Ташир</w:t>
      </w:r>
      <w:proofErr w:type="spellEnd"/>
      <w:r>
        <w:t>».</w:t>
      </w:r>
    </w:p>
    <w:p w:rsidR="0042604D" w:rsidRDefault="0042604D" w:rsidP="0042604D">
      <w:pPr>
        <w:pStyle w:val="DocumentBody"/>
      </w:pPr>
      <w:r>
        <w:t xml:space="preserve">Эта локация развивается благодаря близости к деловому центру «Москва-сити», а также расположению на западе города, который традиционно считается престижным направлением, отмечает руководитель направления корпоративных услуг департамента офисной недвижимости </w:t>
      </w:r>
      <w:proofErr w:type="spellStart"/>
      <w:r>
        <w:t>Commonwealth</w:t>
      </w:r>
      <w:proofErr w:type="spellEnd"/>
      <w:r>
        <w:t xml:space="preserve"> </w:t>
      </w:r>
      <w:proofErr w:type="spellStart"/>
      <w:r>
        <w:t>Partnership</w:t>
      </w:r>
      <w:proofErr w:type="spellEnd"/>
      <w:r>
        <w:t xml:space="preserve"> Дмитрий </w:t>
      </w:r>
      <w:proofErr w:type="spellStart"/>
      <w:r>
        <w:t>Венчковский</w:t>
      </w:r>
      <w:proofErr w:type="spellEnd"/>
      <w:r>
        <w:t xml:space="preserve">. С этим согласна и партнер NF </w:t>
      </w:r>
      <w:proofErr w:type="spellStart"/>
      <w:r>
        <w:t>Group</w:t>
      </w:r>
      <w:proofErr w:type="spellEnd"/>
      <w:r>
        <w:t xml:space="preserve"> Марина </w:t>
      </w:r>
      <w:proofErr w:type="spellStart"/>
      <w:r>
        <w:t>Малахатько</w:t>
      </w:r>
      <w:proofErr w:type="spellEnd"/>
      <w:r>
        <w:t>. Она напоминает, что исторически здесь возводилось премиальное и элитное жилье, а коммерческая недвижимость начала заявляться после появления планов по строительству ТПУ «Парк Победы».</w:t>
      </w:r>
    </w:p>
    <w:p w:rsidR="0042604D" w:rsidRDefault="0042604D" w:rsidP="0042604D">
      <w:pPr>
        <w:pStyle w:val="DocumentBody"/>
      </w:pPr>
      <w:r>
        <w:t xml:space="preserve">Новый офисный кластер станет востребован крупными компаниями, особенно после завершения модернизации Кутузовского проспекта, считает </w:t>
      </w:r>
      <w:proofErr w:type="spellStart"/>
      <w:r>
        <w:t>Малахатько</w:t>
      </w:r>
      <w:proofErr w:type="spellEnd"/>
      <w:r>
        <w:t xml:space="preserve">. При этом, по словам </w:t>
      </w:r>
      <w:proofErr w:type="spellStart"/>
      <w:r>
        <w:t>Венчковского</w:t>
      </w:r>
      <w:proofErr w:type="spellEnd"/>
      <w:r>
        <w:t xml:space="preserve">, одновременный выход сразу нескольких проектов от разных девелоперов создаст здесь конкуренцию. Объем качественного офисного предложения здесь составит порядка 540 000 кв. м, отмечает заместитель директора департамента офисной недвижимости </w:t>
      </w:r>
      <w:proofErr w:type="spellStart"/>
      <w:r>
        <w:t>Nikoliers</w:t>
      </w:r>
      <w:proofErr w:type="spellEnd"/>
      <w:r>
        <w:t xml:space="preserve"> Валентин Кусов. Но, по его мнению, при адекватном ценообразовании рынок сможет поглотить все планируемые площадки, поскольку в настоящее время в городе наблюдается дефицит площадей и низкая вакансия. Он напоминает, что сейчас доля свободных помещений в Дорогомилове составляет около 1% при среднем показателе по городу 5,4%. Не ожидает локального перегрева в этом месте и генеральный директор </w:t>
      </w:r>
      <w:proofErr w:type="spellStart"/>
      <w:r>
        <w:t>Remain</w:t>
      </w:r>
      <w:proofErr w:type="spellEnd"/>
      <w:r>
        <w:t xml:space="preserve"> Дмитрий </w:t>
      </w:r>
      <w:proofErr w:type="spellStart"/>
      <w:r>
        <w:t>Клапша</w:t>
      </w:r>
      <w:proofErr w:type="spellEnd"/>
      <w:r>
        <w:t>. Он также поясняет, что площадки будут выходить не одновременно.</w:t>
      </w:r>
    </w:p>
    <w:p w:rsidR="0042604D" w:rsidRDefault="0042604D" w:rsidP="0042604D">
      <w:pPr>
        <w:pStyle w:val="DocumentBody"/>
      </w:pPr>
      <w:proofErr w:type="spellStart"/>
      <w:r>
        <w:t>Forma</w:t>
      </w:r>
      <w:proofErr w:type="spellEnd"/>
      <w:r>
        <w:t xml:space="preserve"> изначально специализировалась на строительстве жилья бизнес-класса. Но теперь, судя по всему, компания рассчитывает стать одним из крупнейших игроков на рынке коммерческой недвижимости Москвы. По крайней мере, в июле девелопер заявил, что намерен увеличить свой портфель офисных проектов к 2026 г. более чем в 2,5 раза до 700 000 кв. м. Среди его комплексов бизнес-центры </w:t>
      </w:r>
      <w:proofErr w:type="spellStart"/>
      <w:r>
        <w:t>Porta</w:t>
      </w:r>
      <w:proofErr w:type="spellEnd"/>
      <w:r>
        <w:t xml:space="preserve"> (43 337 кв. м) в Филях, </w:t>
      </w:r>
      <w:proofErr w:type="spellStart"/>
      <w:r>
        <w:t>Frame</w:t>
      </w:r>
      <w:proofErr w:type="spellEnd"/>
      <w:r>
        <w:t xml:space="preserve"> (69 700 кв. м) у Белорусского вокзала, </w:t>
      </w:r>
      <w:proofErr w:type="spellStart"/>
      <w:r>
        <w:t>Lakes</w:t>
      </w:r>
      <w:proofErr w:type="spellEnd"/>
      <w:r>
        <w:t xml:space="preserve"> 2 (35 000 кв. м) у ст. м. «Озерная» и </w:t>
      </w:r>
      <w:proofErr w:type="spellStart"/>
      <w:r>
        <w:t>Jenga</w:t>
      </w:r>
      <w:proofErr w:type="spellEnd"/>
      <w:r>
        <w:t xml:space="preserve"> (60 000 кв. м) в Полесском проезде.</w:t>
      </w:r>
    </w:p>
    <w:p w:rsidR="0042604D" w:rsidRDefault="0042604D" w:rsidP="0042604D">
      <w:pPr>
        <w:pStyle w:val="DocumentAuthor"/>
      </w:pPr>
      <w:r>
        <w:t>Владислава Яровико</w:t>
      </w:r>
      <w:r w:rsidR="00DD581D">
        <w:t>ва</w:t>
      </w:r>
    </w:p>
    <w:p w:rsidR="00DD581D" w:rsidRPr="00DD581D" w:rsidRDefault="002F5861" w:rsidP="00DD581D">
      <w:pPr>
        <w:rPr>
          <w:rStyle w:val="DocumentOriginalLink"/>
        </w:rPr>
      </w:pPr>
      <w:hyperlink r:id="rId78" w:history="1">
        <w:r w:rsidR="00DD581D" w:rsidRPr="00DD581D">
          <w:rPr>
            <w:rStyle w:val="DocumentOriginalLink"/>
          </w:rPr>
          <w:t>https://www.vedomosti.ru/realty/articles/2025/12/24/1165858-struktura-pik-mozhet-postroit-esche?ysclid=mjjlisrrso238215378</w:t>
        </w:r>
      </w:hyperlink>
      <w:r w:rsidR="00DD581D" w:rsidRPr="00DD581D">
        <w:rPr>
          <w:rStyle w:val="DocumentOriginalLink"/>
        </w:rPr>
        <w:t xml:space="preserve"> </w:t>
      </w:r>
    </w:p>
    <w:p w:rsidR="0042604D" w:rsidRDefault="0042604D" w:rsidP="0042604D">
      <w:r>
        <w:rPr>
          <w:sz w:val="18"/>
        </w:rPr>
        <w:t>назад: </w:t>
      </w:r>
      <w:hyperlink w:anchor="ref_toc" w:history="1">
        <w:r>
          <w:rPr>
            <w:rStyle w:val="NavigationLink"/>
          </w:rPr>
          <w:t>оглавление</w:t>
        </w:r>
      </w:hyperlink>
    </w:p>
    <w:p w:rsidR="00DD581D" w:rsidRDefault="00DD581D" w:rsidP="00DD581D">
      <w:pPr>
        <w:pStyle w:val="4"/>
      </w:pPr>
      <w:bookmarkStart w:id="168" w:name="_Toc217412798"/>
      <w:bookmarkStart w:id="169" w:name="_Toc217459054"/>
      <w:r>
        <w:rPr>
          <w:rStyle w:val="DocumentDate"/>
        </w:rPr>
        <w:t>23.12.2025</w:t>
      </w:r>
      <w:r>
        <w:br/>
      </w:r>
      <w:r>
        <w:rPr>
          <w:rStyle w:val="DocumentSource"/>
        </w:rPr>
        <w:t>Ведомости (vedomosti.ru)</w:t>
      </w:r>
      <w:r>
        <w:br/>
      </w:r>
      <w:proofErr w:type="spellStart"/>
      <w:r>
        <w:rPr>
          <w:rStyle w:val="DocumentName"/>
        </w:rPr>
        <w:t>Бастрыкин</w:t>
      </w:r>
      <w:proofErr w:type="spellEnd"/>
      <w:r>
        <w:rPr>
          <w:rStyle w:val="DocumentName"/>
        </w:rPr>
        <w:t xml:space="preserve"> взял на контроль дело дольщиков во Всеволожске</w:t>
      </w:r>
      <w:bookmarkEnd w:id="168"/>
      <w:bookmarkEnd w:id="169"/>
    </w:p>
    <w:p w:rsidR="00DD581D" w:rsidRDefault="00DD581D" w:rsidP="00DD581D">
      <w:pPr>
        <w:pStyle w:val="DocumentBody"/>
      </w:pPr>
      <w:r>
        <w:t xml:space="preserve">Глава Следственного комитета России Александр </w:t>
      </w:r>
      <w:proofErr w:type="spellStart"/>
      <w:r>
        <w:t>Бастрыкин</w:t>
      </w:r>
      <w:proofErr w:type="spellEnd"/>
      <w:r>
        <w:t xml:space="preserve"> взял на личный контроль уголовное дело о нарушении прав </w:t>
      </w:r>
      <w:r>
        <w:rPr>
          <w:b/>
        </w:rPr>
        <w:t>дольщиков</w:t>
      </w:r>
      <w:r>
        <w:t xml:space="preserve"> ЖСК «Всеволожский штиль» в городе Всеволожске Ленинградской области. Соответствующее поручение направлено руководителю регионального следственного управления Сергею </w:t>
      </w:r>
      <w:proofErr w:type="spellStart"/>
      <w:r>
        <w:t>Сазину</w:t>
      </w:r>
      <w:proofErr w:type="spellEnd"/>
      <w:r>
        <w:t>, сообщили в пресс-службе СУ СКР по Ленобласти.</w:t>
      </w:r>
    </w:p>
    <w:p w:rsidR="00DD581D" w:rsidRDefault="00DD581D" w:rsidP="00DD581D">
      <w:pPr>
        <w:pStyle w:val="DocumentBody"/>
      </w:pPr>
      <w:r>
        <w:t xml:space="preserve">Конфликт вокруг жилого комплекса, строящегося с 2014 г., длится несколько лет. Несмотря на частичный ввод корпусов в 2019 г., обязательства перед частью граждан остаются неисполненными. Региональное управление СКР неоднократно возбуждало уголовные дела, однако Всеволожская городская прокуратура отменяла постановления об их возбуждении. Региональное следственное управление вновь возбудило новое производство, это дело взял на контроль </w:t>
      </w:r>
      <w:proofErr w:type="spellStart"/>
      <w:r>
        <w:t>Бастрыкин</w:t>
      </w:r>
      <w:proofErr w:type="spellEnd"/>
      <w:r>
        <w:t>.</w:t>
      </w:r>
    </w:p>
    <w:p w:rsidR="00DD581D" w:rsidRDefault="00DD581D" w:rsidP="00DD581D">
      <w:pPr>
        <w:pStyle w:val="DocumentBody"/>
      </w:pPr>
      <w:r>
        <w:t>Напомним, 19 декабря во время программы «Итоги года с Владимиром Путиным» к президенту обратилась покупательница квартиры в другом строящемся доме во Всеволожске - ЖК «А101». Она пожаловалась на перенос сроков сдачи «новостройки». Председатель СК затребовал у руководителя СУ СК России по Ленинградской области доклад о ходе и результатах расследования уголовных дел о мошенничестве и халатности, связанных со строящимися в регионе домами.</w:t>
      </w:r>
    </w:p>
    <w:p w:rsidR="00DD581D" w:rsidRDefault="002F5861" w:rsidP="00DD581D">
      <w:hyperlink r:id="rId79" w:history="1">
        <w:r w:rsidR="00DD581D">
          <w:rPr>
            <w:rStyle w:val="DocumentOriginalLink"/>
          </w:rPr>
          <w:t>https://spb.vedomosti.ru/realty/news/2025/12/23/1165788-bastrikin-vzyal-na-kontrol-delo-dolschikov-vo-vsevolozhske?from=newsline</w:t>
        </w:r>
      </w:hyperlink>
    </w:p>
    <w:p w:rsidR="00DD581D" w:rsidRDefault="00DD581D" w:rsidP="00DD581D">
      <w:r>
        <w:rPr>
          <w:sz w:val="18"/>
        </w:rPr>
        <w:t>назад: </w:t>
      </w:r>
      <w:hyperlink w:anchor="ref_toc" w:history="1">
        <w:r>
          <w:rPr>
            <w:rStyle w:val="NavigationLink"/>
          </w:rPr>
          <w:t>оглавление</w:t>
        </w:r>
      </w:hyperlink>
    </w:p>
    <w:p w:rsidR="002461F8" w:rsidRDefault="00345DD1" w:rsidP="002461F8">
      <w:pPr>
        <w:pStyle w:val="1"/>
      </w:pPr>
      <w:bookmarkStart w:id="170" w:name="_Toc217459055"/>
      <w:r>
        <w:t>ЭКОНОМИЧЕСКИЕ НОВОСТИ</w:t>
      </w:r>
      <w:bookmarkEnd w:id="135"/>
      <w:bookmarkEnd w:id="170"/>
    </w:p>
    <w:p w:rsidR="0023662D" w:rsidRDefault="0023662D" w:rsidP="0023662D">
      <w:pPr>
        <w:pStyle w:val="4"/>
      </w:pPr>
      <w:bookmarkStart w:id="171" w:name="_Toc217445366"/>
      <w:bookmarkStart w:id="172" w:name="_Toc217459056"/>
      <w:bookmarkStart w:id="173" w:name="_Toc217445361"/>
      <w:r>
        <w:rPr>
          <w:rStyle w:val="DocumentDate"/>
        </w:rPr>
        <w:t>2.12.2025</w:t>
      </w:r>
      <w:r>
        <w:br/>
      </w:r>
      <w:r>
        <w:rPr>
          <w:rStyle w:val="DocumentSource"/>
        </w:rPr>
        <w:t>Российская газета (rg.ru)</w:t>
      </w:r>
      <w:r>
        <w:br/>
      </w:r>
      <w:r>
        <w:rPr>
          <w:rStyle w:val="DocumentName"/>
        </w:rPr>
        <w:t>Президент России поздравил Кыргызстан с рекордными темпами развития</w:t>
      </w:r>
      <w:bookmarkEnd w:id="171"/>
      <w:bookmarkEnd w:id="172"/>
    </w:p>
    <w:p w:rsidR="0023662D" w:rsidRDefault="0023662D" w:rsidP="00DD581D">
      <w:pPr>
        <w:pStyle w:val="5"/>
      </w:pPr>
      <w:r>
        <w:t xml:space="preserve">Усилия Кыргызстана в развитии удостоились особой оценки со стороны российского руководства. Республика добилась самого высокого темпа роста </w:t>
      </w:r>
      <w:r>
        <w:rPr>
          <w:b/>
        </w:rPr>
        <w:t>экономики</w:t>
      </w:r>
      <w:r>
        <w:t xml:space="preserve"> в ЕАЭС. Об этом заявил на заседании Высшего Евразийского </w:t>
      </w:r>
      <w:r>
        <w:rPr>
          <w:b/>
        </w:rPr>
        <w:t>экономического</w:t>
      </w:r>
      <w:r>
        <w:t xml:space="preserve"> совета (ВЕЭС) в Санкт-Петербурге </w:t>
      </w:r>
      <w:r>
        <w:rPr>
          <w:b/>
        </w:rPr>
        <w:t>президент</w:t>
      </w:r>
      <w:r>
        <w:t xml:space="preserve"> России Владимир </w:t>
      </w:r>
      <w:r>
        <w:rPr>
          <w:b/>
        </w:rPr>
        <w:t>Путин</w:t>
      </w:r>
      <w:r>
        <w:t>.</w:t>
      </w:r>
    </w:p>
    <w:p w:rsidR="0023662D" w:rsidRDefault="0023662D" w:rsidP="0023662D">
      <w:pPr>
        <w:pStyle w:val="DocumentBody"/>
      </w:pPr>
      <w:r>
        <w:t xml:space="preserve">- ЕАЭС способствует </w:t>
      </w:r>
      <w:r>
        <w:rPr>
          <w:b/>
        </w:rPr>
        <w:t>экономическому</w:t>
      </w:r>
      <w:r>
        <w:t xml:space="preserve"> росту стран-участниц, </w:t>
      </w:r>
      <w:r>
        <w:rPr>
          <w:b/>
        </w:rPr>
        <w:t>повышению</w:t>
      </w:r>
      <w:r>
        <w:t xml:space="preserve"> доходов бизнеса, а главное - </w:t>
      </w:r>
      <w:r>
        <w:rPr>
          <w:b/>
        </w:rPr>
        <w:t>улучшению</w:t>
      </w:r>
      <w:r>
        <w:t xml:space="preserve"> качества жизни и благосостояния людей, - отметил российский лидер. - Так, в текущем году наши </w:t>
      </w:r>
      <w:r>
        <w:rPr>
          <w:b/>
        </w:rPr>
        <w:t>экономики</w:t>
      </w:r>
      <w:r>
        <w:t xml:space="preserve"> демонстрируют уверенную, </w:t>
      </w:r>
      <w:r>
        <w:rPr>
          <w:b/>
        </w:rPr>
        <w:t>позитивную</w:t>
      </w:r>
      <w:r>
        <w:t xml:space="preserve"> динамику. Чемпионом является Кыргызстан с таким заметным ростом - более 10 процентов. Конечно, это очень хороший показатель. Поздравляем президента КР и всю его команду с таким результатом.</w:t>
      </w:r>
    </w:p>
    <w:p w:rsidR="0023662D" w:rsidRDefault="0023662D" w:rsidP="0023662D">
      <w:pPr>
        <w:pStyle w:val="DocumentBody"/>
      </w:pPr>
      <w:r>
        <w:t xml:space="preserve">Чуть ранее - на двусторонней встрече с </w:t>
      </w:r>
      <w:r>
        <w:rPr>
          <w:b/>
        </w:rPr>
        <w:t>президентом</w:t>
      </w:r>
      <w:r>
        <w:t xml:space="preserve"> КР </w:t>
      </w:r>
      <w:proofErr w:type="spellStart"/>
      <w:r>
        <w:t>Садыром</w:t>
      </w:r>
      <w:proofErr w:type="spellEnd"/>
      <w:r>
        <w:t xml:space="preserve"> </w:t>
      </w:r>
      <w:proofErr w:type="spellStart"/>
      <w:r>
        <w:t>Жапаровым</w:t>
      </w:r>
      <w:proofErr w:type="spellEnd"/>
      <w:r>
        <w:t xml:space="preserve"> - Владимир </w:t>
      </w:r>
      <w:r>
        <w:rPr>
          <w:b/>
        </w:rPr>
        <w:t>Путин</w:t>
      </w:r>
      <w:r>
        <w:t xml:space="preserve"> отметил Кыргызстан и за традиционное гостеприимство, а также особую, теплую атмосферу, в которой проходил его недавний </w:t>
      </w:r>
      <w:r>
        <w:rPr>
          <w:b/>
        </w:rPr>
        <w:t>визит</w:t>
      </w:r>
      <w:r>
        <w:t xml:space="preserve"> в Бишкек. Переговоры двух лидеров состоялись до заседания ВЕЭС и посвящались развитию стратегического партнерства и союзничества.</w:t>
      </w:r>
    </w:p>
    <w:p w:rsidR="0023662D" w:rsidRDefault="0023662D" w:rsidP="0023662D">
      <w:pPr>
        <w:pStyle w:val="DocumentBody"/>
      </w:pPr>
      <w:r>
        <w:t xml:space="preserve">Высокой оценки республика удостоилась и после евразийского саммита. В торжественной обстановке </w:t>
      </w:r>
      <w:r>
        <w:rPr>
          <w:b/>
        </w:rPr>
        <w:t>президента</w:t>
      </w:r>
      <w:r>
        <w:t xml:space="preserve"> Кыргызстана </w:t>
      </w:r>
      <w:proofErr w:type="spellStart"/>
      <w:r>
        <w:t>Садыра</w:t>
      </w:r>
      <w:proofErr w:type="spellEnd"/>
      <w:r>
        <w:t xml:space="preserve"> </w:t>
      </w:r>
      <w:proofErr w:type="spellStart"/>
      <w:r>
        <w:t>Жапарова</w:t>
      </w:r>
      <w:proofErr w:type="spellEnd"/>
      <w:r>
        <w:t xml:space="preserve"> и его коллег - лидеров Таджикистана и Узбекистана Эмомали </w:t>
      </w:r>
      <w:proofErr w:type="spellStart"/>
      <w:r>
        <w:t>Рахмона</w:t>
      </w:r>
      <w:proofErr w:type="spellEnd"/>
      <w:r>
        <w:t xml:space="preserve"> и </w:t>
      </w:r>
      <w:proofErr w:type="spellStart"/>
      <w:r>
        <w:t>Шавката</w:t>
      </w:r>
      <w:proofErr w:type="spellEnd"/>
      <w:r>
        <w:t xml:space="preserve"> </w:t>
      </w:r>
      <w:proofErr w:type="spellStart"/>
      <w:r>
        <w:t>Мирзиеева</w:t>
      </w:r>
      <w:proofErr w:type="spellEnd"/>
      <w:r>
        <w:t xml:space="preserve"> - наградили </w:t>
      </w:r>
      <w:r>
        <w:rPr>
          <w:b/>
        </w:rPr>
        <w:t>Международной</w:t>
      </w:r>
      <w:r>
        <w:t xml:space="preserve"> премией мира имени Льва Толстого.</w:t>
      </w:r>
    </w:p>
    <w:p w:rsidR="0023662D" w:rsidRDefault="0023662D" w:rsidP="0023662D">
      <w:pPr>
        <w:pStyle w:val="DocumentBody"/>
      </w:pPr>
      <w:r>
        <w:t xml:space="preserve">- За большой личный вклад в укрепление мира и безопасности в Центрально-Азиатском регионе, - пояснил Владимир Путин. - Благодаря политической воле, мудрости и дальновидности </w:t>
      </w:r>
      <w:r>
        <w:rPr>
          <w:b/>
        </w:rPr>
        <w:t>руководителей</w:t>
      </w:r>
      <w:r>
        <w:t xml:space="preserve"> трех стран преодолен долгий период неопределенности в пограничных вопросах, полностью завершено правовое оформление общих рубежей и тем самым создана основа для расширения </w:t>
      </w:r>
      <w:r>
        <w:rPr>
          <w:b/>
        </w:rPr>
        <w:t>сотрудничества</w:t>
      </w:r>
      <w:r>
        <w:t xml:space="preserve"> на принципах добрососедства, доверия и взаимной выгоды. Будем брать с них пример.</w:t>
      </w:r>
    </w:p>
    <w:p w:rsidR="0023662D" w:rsidRDefault="002F5861" w:rsidP="0023662D">
      <w:hyperlink r:id="rId80" w:history="1">
        <w:r w:rsidR="0023662D">
          <w:rPr>
            <w:rStyle w:val="DocumentOriginalLink"/>
          </w:rPr>
          <w:t>https://rg.ru/2025/12/24/chempion-soiuza.html</w:t>
        </w:r>
      </w:hyperlink>
    </w:p>
    <w:p w:rsidR="0023662D" w:rsidRDefault="0023662D" w:rsidP="0023662D">
      <w:r>
        <w:rPr>
          <w:sz w:val="18"/>
        </w:rPr>
        <w:t>назад: </w:t>
      </w:r>
      <w:hyperlink w:anchor="ref_toc" w:history="1">
        <w:r>
          <w:rPr>
            <w:rStyle w:val="NavigationLink"/>
          </w:rPr>
          <w:t>оглавление</w:t>
        </w:r>
      </w:hyperlink>
    </w:p>
    <w:p w:rsidR="0023662D" w:rsidRDefault="0023662D" w:rsidP="0023662D">
      <w:pPr>
        <w:pStyle w:val="4"/>
      </w:pPr>
      <w:bookmarkStart w:id="174" w:name="_Toc217445352"/>
      <w:bookmarkStart w:id="175" w:name="_Toc217459057"/>
      <w:r>
        <w:rPr>
          <w:rStyle w:val="DocumentDate"/>
        </w:rPr>
        <w:t>2</w:t>
      </w:r>
      <w:r w:rsidR="00DD581D">
        <w:rPr>
          <w:rStyle w:val="DocumentDate"/>
        </w:rPr>
        <w:t>3</w:t>
      </w:r>
      <w:r>
        <w:rPr>
          <w:rStyle w:val="DocumentDate"/>
        </w:rPr>
        <w:t>.12.2025</w:t>
      </w:r>
      <w:r>
        <w:br/>
      </w:r>
      <w:r>
        <w:rPr>
          <w:rStyle w:val="DocumentSource"/>
        </w:rPr>
        <w:t>Российская газета</w:t>
      </w:r>
      <w:r>
        <w:br/>
      </w:r>
      <w:bookmarkEnd w:id="174"/>
      <w:r w:rsidR="00DD581D" w:rsidRPr="00DD581D">
        <w:rPr>
          <w:rStyle w:val="DocumentName"/>
        </w:rPr>
        <w:t xml:space="preserve">Мишустин призвал </w:t>
      </w:r>
      <w:proofErr w:type="spellStart"/>
      <w:r w:rsidR="00DD581D" w:rsidRPr="00DD581D">
        <w:rPr>
          <w:rStyle w:val="DocumentName"/>
        </w:rPr>
        <w:t>Росприроднадзор</w:t>
      </w:r>
      <w:proofErr w:type="spellEnd"/>
      <w:r w:rsidR="00DD581D" w:rsidRPr="00DD581D">
        <w:rPr>
          <w:rStyle w:val="DocumentName"/>
        </w:rPr>
        <w:t xml:space="preserve"> расширять профилактическую работу с бизнесом</w:t>
      </w:r>
      <w:bookmarkEnd w:id="175"/>
    </w:p>
    <w:p w:rsidR="0023662D" w:rsidRDefault="0023662D" w:rsidP="0023662D">
      <w:pPr>
        <w:pStyle w:val="DocumentBody"/>
      </w:pPr>
      <w:r>
        <w:rPr>
          <w:b/>
        </w:rPr>
        <w:t>Премьер-министр</w:t>
      </w:r>
      <w:r>
        <w:t xml:space="preserve"> Михаил </w:t>
      </w:r>
      <w:r>
        <w:rPr>
          <w:b/>
        </w:rPr>
        <w:t>Мишустин</w:t>
      </w:r>
      <w:r>
        <w:t xml:space="preserve"> считает, что в сфере природоохранной</w:t>
      </w:r>
      <w:r w:rsidR="00DD581D">
        <w:t xml:space="preserve"> </w:t>
      </w:r>
      <w:r>
        <w:t>деятельности важно не штрафы собирать, а прививать бизнесу ответственное</w:t>
      </w:r>
      <w:r w:rsidR="00DD581D">
        <w:t xml:space="preserve"> </w:t>
      </w:r>
      <w:r>
        <w:t>поведение.</w:t>
      </w:r>
    </w:p>
    <w:p w:rsidR="0023662D" w:rsidRDefault="0023662D" w:rsidP="00DD581D">
      <w:pPr>
        <w:pStyle w:val="5"/>
      </w:pPr>
      <w:r>
        <w:t>Глава правительства провел рабочую встречу с руководителем Федеральной</w:t>
      </w:r>
      <w:r w:rsidR="00DD581D">
        <w:t xml:space="preserve"> </w:t>
      </w:r>
      <w:r>
        <w:t xml:space="preserve">службы по надзору в сфере природопользования Светланой </w:t>
      </w:r>
      <w:proofErr w:type="spellStart"/>
      <w:r>
        <w:t>Радионовой</w:t>
      </w:r>
      <w:proofErr w:type="spellEnd"/>
      <w:r>
        <w:t>.</w:t>
      </w:r>
      <w:r w:rsidR="00DD581D">
        <w:t xml:space="preserve"> </w:t>
      </w:r>
      <w:r>
        <w:t>Ведомство ведет контроль за состоянием окружающей среды, а такие вопросы</w:t>
      </w:r>
      <w:r w:rsidR="00DD581D">
        <w:t xml:space="preserve"> </w:t>
      </w:r>
      <w:r>
        <w:t>волнуют абсолютно всех граждан нашей страны, подчеркнул он.</w:t>
      </w:r>
    </w:p>
    <w:p w:rsidR="0023662D" w:rsidRDefault="0023662D" w:rsidP="0023662D">
      <w:pPr>
        <w:pStyle w:val="DocumentBody"/>
      </w:pPr>
      <w:r>
        <w:t>Пять лет назад взгляд на экологию фактически был изменен, заметила</w:t>
      </w:r>
      <w:r w:rsidR="00DD581D">
        <w:t xml:space="preserve"> </w:t>
      </w:r>
      <w:r>
        <w:t xml:space="preserve">глава </w:t>
      </w:r>
      <w:proofErr w:type="spellStart"/>
      <w:r>
        <w:t>Росприроднадзора</w:t>
      </w:r>
      <w:proofErr w:type="spellEnd"/>
      <w:r>
        <w:t>. Во-первых, все экологические платежи стали</w:t>
      </w:r>
      <w:r w:rsidR="00DD581D">
        <w:t xml:space="preserve"> </w:t>
      </w:r>
      <w:r>
        <w:t>направлять на экологию. Во-вторых, был введен принцип, что нарушитель</w:t>
      </w:r>
      <w:r w:rsidR="00DD581D">
        <w:t xml:space="preserve"> </w:t>
      </w:r>
      <w:r>
        <w:t>платит всегда. В-третьих, с пользователей природных ресурсов без оговорок</w:t>
      </w:r>
      <w:r w:rsidR="00DD581D">
        <w:t xml:space="preserve"> </w:t>
      </w:r>
      <w:r>
        <w:t>стали брать все соответствующие нормативные платежи. Работа федеральной</w:t>
      </w:r>
      <w:r w:rsidR="00DD581D">
        <w:t xml:space="preserve"> </w:t>
      </w:r>
      <w:r>
        <w:t>службы теперь разделена на два больших блока: непосредственно надзорная</w:t>
      </w:r>
      <w:r w:rsidR="00DD581D">
        <w:t xml:space="preserve"> </w:t>
      </w:r>
      <w:r>
        <w:t>деятельность и администрирование платежей. В части надзора ведомство</w:t>
      </w:r>
      <w:r w:rsidR="00DD581D">
        <w:t xml:space="preserve"> </w:t>
      </w:r>
      <w:r>
        <w:t>участвует в реформе, которая предусматривает сокращение количества проверок</w:t>
      </w:r>
      <w:r w:rsidR="00DD581D">
        <w:t xml:space="preserve"> </w:t>
      </w:r>
      <w:r>
        <w:t>и увеличение профилактических мероприятий. Последних стало больше в десять</w:t>
      </w:r>
      <w:r w:rsidR="00DD581D">
        <w:t xml:space="preserve"> </w:t>
      </w:r>
      <w:r>
        <w:t>раз. "Что дает нам совокупный эффект в сборе платежей, - заметила Светлана</w:t>
      </w:r>
      <w:r w:rsidR="00DD581D">
        <w:t xml:space="preserve"> </w:t>
      </w:r>
      <w:proofErr w:type="spellStart"/>
      <w:r>
        <w:t>Радионова</w:t>
      </w:r>
      <w:proofErr w:type="spellEnd"/>
      <w:r>
        <w:t>. - Мы собираем по году более 21 миллиарда рублей обязательных</w:t>
      </w:r>
      <w:r w:rsidR="00DD581D">
        <w:t xml:space="preserve"> </w:t>
      </w:r>
      <w:r>
        <w:t>платежей". Это средства за негативное воздействие на природные ресурсы при</w:t>
      </w:r>
      <w:r w:rsidR="00DD581D">
        <w:t xml:space="preserve"> </w:t>
      </w:r>
      <w:r>
        <w:t>их использовании, которые идут в региональные бюджеты и распределяются на</w:t>
      </w:r>
      <w:r w:rsidR="00DD581D">
        <w:t xml:space="preserve"> </w:t>
      </w:r>
      <w:r>
        <w:t>природоохранные мероприятия.</w:t>
      </w:r>
    </w:p>
    <w:p w:rsidR="0023662D" w:rsidRDefault="0023662D" w:rsidP="0023662D">
      <w:pPr>
        <w:pStyle w:val="DocumentBody"/>
      </w:pPr>
      <w:r>
        <w:t>Еще более 20 миллиардов рублей для экологии собрали в рамках так</w:t>
      </w:r>
      <w:r w:rsidR="00DD581D">
        <w:t xml:space="preserve"> </w:t>
      </w:r>
      <w:r>
        <w:t>называемой расширенной ответственности производителей. Помогают в этом</w:t>
      </w:r>
      <w:r w:rsidR="00DD581D">
        <w:t xml:space="preserve"> </w:t>
      </w:r>
      <w:r>
        <w:t>информационные технологии и искусственный интеллект. "Нам удалось</w:t>
      </w:r>
      <w:r w:rsidR="00DD581D">
        <w:t xml:space="preserve"> </w:t>
      </w:r>
      <w:r>
        <w:t>оцифровать свой геологический надзор. Для нас это большой прорыв, потому</w:t>
      </w:r>
      <w:r w:rsidR="00DD581D">
        <w:t xml:space="preserve"> </w:t>
      </w:r>
      <w:r>
        <w:t>что это позволяет заменить инспекторский состав там, куда нет физической</w:t>
      </w:r>
      <w:r w:rsidR="00DD581D">
        <w:t xml:space="preserve"> </w:t>
      </w:r>
      <w:r>
        <w:t xml:space="preserve">возможности дойти", - пояснила </w:t>
      </w:r>
      <w:proofErr w:type="spellStart"/>
      <w:r>
        <w:t>Радионова</w:t>
      </w:r>
      <w:proofErr w:type="spellEnd"/>
      <w:r>
        <w:t>.</w:t>
      </w:r>
    </w:p>
    <w:p w:rsidR="0023662D" w:rsidRDefault="0023662D" w:rsidP="0023662D">
      <w:pPr>
        <w:pStyle w:val="DocumentBody"/>
      </w:pPr>
      <w:r>
        <w:t>Михаил Мишустин предупредил - штрафы не должны быть самоцелью.</w:t>
      </w:r>
    </w:p>
    <w:p w:rsidR="0023662D" w:rsidRDefault="0023662D" w:rsidP="0023662D">
      <w:pPr>
        <w:pStyle w:val="DocumentBody"/>
      </w:pPr>
      <w:r>
        <w:t>"Главное - это среда: чистый воздух, чистая вода, экологическое</w:t>
      </w:r>
      <w:r w:rsidR="00DD581D">
        <w:t xml:space="preserve"> </w:t>
      </w:r>
      <w:r>
        <w:t>благополучие, - указал он. - И здесь очень важно ответственное поведение</w:t>
      </w:r>
      <w:r w:rsidR="00DD581D">
        <w:t xml:space="preserve"> </w:t>
      </w:r>
      <w:r>
        <w:t>бизнеса. Именно это прежде всего формирует ту самую среду, не стимулируя</w:t>
      </w:r>
      <w:r w:rsidR="00DD581D">
        <w:t xml:space="preserve"> </w:t>
      </w:r>
      <w:r>
        <w:t>контролирующие органы как можно больше начислить штрафов".</w:t>
      </w:r>
    </w:p>
    <w:p w:rsidR="0023662D" w:rsidRDefault="0023662D" w:rsidP="0023662D">
      <w:pPr>
        <w:pStyle w:val="DocumentBody"/>
      </w:pPr>
      <w:r>
        <w:t>Глава кабинета министров попросил подробнее рассказать, как передовые</w:t>
      </w:r>
      <w:r w:rsidR="00DD581D">
        <w:t xml:space="preserve"> </w:t>
      </w:r>
      <w:r>
        <w:t>информационные технологии используются в природоохранной работе. "У нас</w:t>
      </w:r>
      <w:r w:rsidR="00DD581D">
        <w:t xml:space="preserve"> </w:t>
      </w:r>
      <w:r>
        <w:t>есть четкое понимание, что мы без этого работать дальше не можем и что это</w:t>
      </w:r>
      <w:r w:rsidR="00DD581D">
        <w:t xml:space="preserve"> </w:t>
      </w:r>
      <w:r>
        <w:t xml:space="preserve">наше будущее, - рассказала глава </w:t>
      </w:r>
      <w:proofErr w:type="spellStart"/>
      <w:r>
        <w:t>Росприроднадзора</w:t>
      </w:r>
      <w:proofErr w:type="spellEnd"/>
      <w:r>
        <w:t>. - Где-то, может,</w:t>
      </w:r>
      <w:r w:rsidR="00DD581D">
        <w:t xml:space="preserve"> </w:t>
      </w:r>
      <w:r>
        <w:t>наступившее, как в дистанционном зондировании Земли, или в надзоре за</w:t>
      </w:r>
      <w:r w:rsidR="00DD581D">
        <w:t xml:space="preserve"> </w:t>
      </w:r>
      <w:r>
        <w:t xml:space="preserve">недрами, а где-то мы развиваемся". Сегодня каждый из </w:t>
      </w:r>
      <w:proofErr w:type="spellStart"/>
      <w:r>
        <w:t>природопользователей</w:t>
      </w:r>
      <w:proofErr w:type="spellEnd"/>
      <w:r w:rsidR="00DD581D">
        <w:t xml:space="preserve"> </w:t>
      </w:r>
      <w:r>
        <w:t>может через личный кабинет смотреть свой профиль, направить обращение в</w:t>
      </w:r>
      <w:r w:rsidR="00DD581D">
        <w:t xml:space="preserve"> </w:t>
      </w:r>
      <w:r>
        <w:t>ведомство. Там же принимается большое количество отчетов. "Причем</w:t>
      </w:r>
      <w:r w:rsidR="00DD581D">
        <w:t xml:space="preserve"> </w:t>
      </w:r>
      <w:r>
        <w:t>возможность составить отчет сократилась сейчас с нескольких дней до 10</w:t>
      </w:r>
      <w:r w:rsidR="00DD581D">
        <w:t xml:space="preserve"> </w:t>
      </w:r>
      <w:r>
        <w:t xml:space="preserve">минут", - обратила внимание Светлана </w:t>
      </w:r>
      <w:proofErr w:type="spellStart"/>
      <w:r>
        <w:t>Радионова</w:t>
      </w:r>
      <w:proofErr w:type="spellEnd"/>
      <w:r>
        <w:t>.</w:t>
      </w:r>
    </w:p>
    <w:p w:rsidR="0023662D" w:rsidRDefault="0023662D" w:rsidP="0023662D">
      <w:pPr>
        <w:pStyle w:val="DocumentBody"/>
      </w:pPr>
      <w:r>
        <w:t>Для граждан используется система электронного документооборота. Уже</w:t>
      </w:r>
      <w:r w:rsidR="00DD581D">
        <w:t xml:space="preserve"> </w:t>
      </w:r>
      <w:r>
        <w:t>работают два виртуальных помощника, еще два находятся в стадии</w:t>
      </w:r>
      <w:r w:rsidR="00DD581D">
        <w:t xml:space="preserve"> </w:t>
      </w:r>
      <w:r>
        <w:t>тестирования. Все они, сказала глава ведомства, помогают очень быстро</w:t>
      </w:r>
      <w:r w:rsidR="00DD581D">
        <w:t xml:space="preserve"> </w:t>
      </w:r>
      <w:r>
        <w:t>отвечать на запросы населения: моментально определять, является ли запрос</w:t>
      </w:r>
      <w:r w:rsidR="00DD581D">
        <w:t xml:space="preserve"> </w:t>
      </w:r>
      <w:r>
        <w:t>типовым, требует ли разъяснений или принятия мер, нужно ли кого-то к этому</w:t>
      </w:r>
      <w:r w:rsidR="00DD581D">
        <w:t xml:space="preserve"> </w:t>
      </w:r>
      <w:r>
        <w:t>привлечь. "Внутри службы мы объявили конкурс на лучшие предложения по</w:t>
      </w:r>
      <w:r w:rsidR="00DD581D">
        <w:t xml:space="preserve"> </w:t>
      </w:r>
      <w:r>
        <w:t>искусственному интеллекту, на решения, которые позволят упростить работу</w:t>
      </w:r>
      <w:r w:rsidR="00DD581D">
        <w:t xml:space="preserve"> </w:t>
      </w:r>
      <w:r>
        <w:t>инспекторского состава и повысить результативность, которую от нас ждут</w:t>
      </w:r>
      <w:r w:rsidR="00DD581D">
        <w:t xml:space="preserve"> </w:t>
      </w:r>
      <w:r>
        <w:t xml:space="preserve">люди", - сообщила </w:t>
      </w:r>
      <w:proofErr w:type="spellStart"/>
      <w:r>
        <w:t>Радионова</w:t>
      </w:r>
      <w:proofErr w:type="spellEnd"/>
      <w:r>
        <w:t>. Половину обязательных платежей ведомство</w:t>
      </w:r>
      <w:r w:rsidR="00DD581D">
        <w:t xml:space="preserve"> </w:t>
      </w:r>
      <w:r>
        <w:t>собрало с помощью искусственного интеллекта, который помог в обработке</w:t>
      </w:r>
      <w:r w:rsidR="00DD581D">
        <w:t xml:space="preserve"> </w:t>
      </w:r>
      <w:r>
        <w:t>огромного массива данных и составления более 30 тысяч предостережений. "Это</w:t>
      </w:r>
      <w:r w:rsidR="00DD581D">
        <w:t xml:space="preserve"> </w:t>
      </w:r>
      <w:r>
        <w:t xml:space="preserve">документ, предупреждающий фискальные мероприятия </w:t>
      </w:r>
      <w:proofErr w:type="spellStart"/>
      <w:r>
        <w:t>Росприроднадзора</w:t>
      </w:r>
      <w:proofErr w:type="spellEnd"/>
      <w:r>
        <w:t>, и</w:t>
      </w:r>
      <w:r w:rsidR="00DD581D">
        <w:t xml:space="preserve"> </w:t>
      </w:r>
      <w:r>
        <w:t>предприятия добровольно выполнили свою обязанность и пополнили бюджет.</w:t>
      </w:r>
      <w:r w:rsidR="00DD581D">
        <w:t xml:space="preserve"> </w:t>
      </w:r>
      <w:r>
        <w:t>Теперь мы можем эти деньги тратить на экологические инициативы и</w:t>
      </w:r>
      <w:r w:rsidR="00DD581D">
        <w:t xml:space="preserve"> </w:t>
      </w:r>
      <w:r>
        <w:t>экологическое благополучие", - заключила руководитель федеральной службы.</w:t>
      </w:r>
    </w:p>
    <w:p w:rsidR="0023662D" w:rsidRDefault="0023662D" w:rsidP="0023662D">
      <w:pPr>
        <w:pStyle w:val="DocumentBody"/>
      </w:pPr>
      <w:r>
        <w:t xml:space="preserve">Михаил Мишустин пожелал </w:t>
      </w:r>
      <w:proofErr w:type="spellStart"/>
      <w:r>
        <w:t>Росприроднадзору</w:t>
      </w:r>
      <w:proofErr w:type="spellEnd"/>
      <w:r>
        <w:t xml:space="preserve"> активнее и эффективнее</w:t>
      </w:r>
      <w:r w:rsidR="00DD581D">
        <w:t xml:space="preserve"> </w:t>
      </w:r>
      <w:r>
        <w:t>внедрять информационные технологии. "Риск-анализ таких ситуаций, где может</w:t>
      </w:r>
      <w:r w:rsidR="00DD581D">
        <w:t xml:space="preserve"> </w:t>
      </w:r>
      <w:r>
        <w:t>быть нанесен ущерб природе, позволяет службе очень быстро договориться с</w:t>
      </w:r>
      <w:r w:rsidR="00DD581D">
        <w:t xml:space="preserve"> </w:t>
      </w:r>
      <w:r>
        <w:t>бизнесом, с людьми о возможных профилактических мерах или применить штрафы</w:t>
      </w:r>
      <w:r w:rsidR="00DD581D">
        <w:t xml:space="preserve"> </w:t>
      </w:r>
      <w:r>
        <w:t>на базе того, что случилось", - считает он.</w:t>
      </w:r>
    </w:p>
    <w:p w:rsidR="0023662D" w:rsidRDefault="0023662D" w:rsidP="0023662D">
      <w:pPr>
        <w:pStyle w:val="DocumentAuthor"/>
      </w:pPr>
      <w:r>
        <w:t>Владимир Кузьмин</w:t>
      </w:r>
    </w:p>
    <w:p w:rsidR="00DD581D" w:rsidRPr="00DD581D" w:rsidRDefault="002F5861" w:rsidP="00DD581D">
      <w:pPr>
        <w:rPr>
          <w:rStyle w:val="DocumentOriginalLink"/>
        </w:rPr>
      </w:pPr>
      <w:hyperlink r:id="rId81" w:history="1">
        <w:r w:rsidR="00DD581D" w:rsidRPr="00DD581D">
          <w:rPr>
            <w:rStyle w:val="DocumentOriginalLink"/>
          </w:rPr>
          <w:t>https://rg.ru/2025/12/23/v-srede-obitaniia.html</w:t>
        </w:r>
      </w:hyperlink>
      <w:r w:rsidR="00DD581D" w:rsidRPr="00DD581D">
        <w:rPr>
          <w:rStyle w:val="DocumentOriginalLink"/>
        </w:rPr>
        <w:t xml:space="preserve"> </w:t>
      </w:r>
    </w:p>
    <w:p w:rsidR="0023662D" w:rsidRDefault="0023662D" w:rsidP="0023662D">
      <w:r>
        <w:rPr>
          <w:sz w:val="18"/>
        </w:rPr>
        <w:t>назад: </w:t>
      </w:r>
      <w:hyperlink w:anchor="ref_toc" w:history="1">
        <w:r>
          <w:rPr>
            <w:rStyle w:val="NavigationLink"/>
          </w:rPr>
          <w:t>оглавление</w:t>
        </w:r>
      </w:hyperlink>
    </w:p>
    <w:p w:rsidR="0042604D" w:rsidRDefault="0042604D" w:rsidP="0042604D">
      <w:pPr>
        <w:pStyle w:val="4"/>
      </w:pPr>
      <w:bookmarkStart w:id="176" w:name="_Toc217459058"/>
      <w:r>
        <w:rPr>
          <w:rStyle w:val="DocumentDate"/>
        </w:rPr>
        <w:t>24.12.2025</w:t>
      </w:r>
      <w:r>
        <w:br/>
      </w:r>
      <w:r>
        <w:rPr>
          <w:rStyle w:val="DocumentSource"/>
        </w:rPr>
        <w:t>Российская газета</w:t>
      </w:r>
      <w:r>
        <w:br/>
      </w:r>
      <w:bookmarkEnd w:id="173"/>
      <w:r w:rsidR="00DD581D" w:rsidRPr="00DD581D">
        <w:rPr>
          <w:rStyle w:val="DocumentName"/>
        </w:rPr>
        <w:t>Вячеслав Володин подвел итоги осенней сессии Госдумы</w:t>
      </w:r>
      <w:bookmarkEnd w:id="176"/>
    </w:p>
    <w:p w:rsidR="0042604D" w:rsidRDefault="0042604D" w:rsidP="00DD581D">
      <w:pPr>
        <w:pStyle w:val="5"/>
      </w:pPr>
      <w:r>
        <w:t>В Государственной Думе завершилась девятая сессия восьмого созыва.</w:t>
      </w:r>
      <w:r w:rsidR="00DD581D">
        <w:t xml:space="preserve"> </w:t>
      </w:r>
      <w:r>
        <w:t>Основные итоги осеннего парламентского сезона и года в целом подвел</w:t>
      </w:r>
      <w:r w:rsidR="00DD581D">
        <w:t xml:space="preserve"> </w:t>
      </w:r>
      <w:r>
        <w:t>председатель ГД Вячеслав Володин. Больше всего поправок рассмотрено в сфере</w:t>
      </w:r>
      <w:r w:rsidR="00DD581D">
        <w:t xml:space="preserve"> </w:t>
      </w:r>
      <w:r>
        <w:t>государственного строительства. А одна из главных тенденций - принятие</w:t>
      </w:r>
      <w:r w:rsidR="00DD581D">
        <w:t xml:space="preserve"> </w:t>
      </w:r>
      <w:r>
        <w:t>большинства законов при поддержке всех фракций.</w:t>
      </w:r>
    </w:p>
    <w:p w:rsidR="0042604D" w:rsidRDefault="0042604D" w:rsidP="0042604D">
      <w:pPr>
        <w:pStyle w:val="DocumentBody"/>
      </w:pPr>
      <w:r>
        <w:t xml:space="preserve">Перед пленарным заседанием </w:t>
      </w:r>
      <w:r>
        <w:rPr>
          <w:b/>
        </w:rPr>
        <w:t>Володин</w:t>
      </w:r>
      <w:r>
        <w:t xml:space="preserve"> пообщался по телефону с </w:t>
      </w:r>
      <w:r>
        <w:rPr>
          <w:b/>
        </w:rPr>
        <w:t>главой</w:t>
      </w:r>
      <w:r w:rsidR="00DD581D">
        <w:rPr>
          <w:b/>
        </w:rPr>
        <w:t xml:space="preserve"> </w:t>
      </w:r>
      <w:r>
        <w:rPr>
          <w:b/>
        </w:rPr>
        <w:t>государства</w:t>
      </w:r>
      <w:r>
        <w:t xml:space="preserve"> - Владимир </w:t>
      </w:r>
      <w:r>
        <w:rPr>
          <w:b/>
        </w:rPr>
        <w:t>Путин</w:t>
      </w:r>
      <w:r>
        <w:t xml:space="preserve"> передал депутатам благодарности и пожелания</w:t>
      </w:r>
      <w:r w:rsidR="00DD581D">
        <w:t xml:space="preserve"> </w:t>
      </w:r>
      <w:r>
        <w:t>дальнейшей успешной работы. "У нас многое получается именно потому, что</w:t>
      </w:r>
      <w:r w:rsidR="00DD581D">
        <w:t xml:space="preserve"> </w:t>
      </w:r>
      <w:r>
        <w:rPr>
          <w:b/>
        </w:rPr>
        <w:t>президент</w:t>
      </w:r>
      <w:r>
        <w:t xml:space="preserve"> уделяет непосредственное внимание </w:t>
      </w:r>
      <w:r>
        <w:rPr>
          <w:b/>
        </w:rPr>
        <w:t>развитию</w:t>
      </w:r>
      <w:r>
        <w:t xml:space="preserve"> парламентаризма", -</w:t>
      </w:r>
      <w:r w:rsidR="00DD581D">
        <w:t xml:space="preserve"> </w:t>
      </w:r>
      <w:r>
        <w:t>считает спикер.</w:t>
      </w:r>
    </w:p>
    <w:p w:rsidR="0042604D" w:rsidRDefault="0042604D" w:rsidP="0042604D">
      <w:pPr>
        <w:pStyle w:val="DocumentBody"/>
      </w:pPr>
      <w:r>
        <w:t>Один из показателей эффективности - рекордное количество законов</w:t>
      </w:r>
      <w:r w:rsidR="00DD581D">
        <w:t xml:space="preserve"> </w:t>
      </w:r>
      <w:r>
        <w:t>прямого действия. Речь о документах, которые не требуют принятия</w:t>
      </w:r>
      <w:r w:rsidR="00DD581D">
        <w:t xml:space="preserve"> </w:t>
      </w:r>
      <w:r>
        <w:t xml:space="preserve">подзаконных актов и могут начать работать сразу. Как объяснил </w:t>
      </w:r>
      <w:r>
        <w:rPr>
          <w:b/>
        </w:rPr>
        <w:t>Володин</w:t>
      </w:r>
      <w:r>
        <w:t>, за</w:t>
      </w:r>
      <w:r w:rsidR="00DD581D">
        <w:t xml:space="preserve"> </w:t>
      </w:r>
      <w:r>
        <w:t xml:space="preserve">2025 год было принято 588 </w:t>
      </w:r>
      <w:r>
        <w:rPr>
          <w:b/>
        </w:rPr>
        <w:t>федеральных законов</w:t>
      </w:r>
      <w:r>
        <w:t>, причем 71 процент из них</w:t>
      </w:r>
      <w:r w:rsidR="00DD581D">
        <w:t xml:space="preserve"> </w:t>
      </w:r>
      <w:r>
        <w:t>именно прямого действия.</w:t>
      </w:r>
    </w:p>
    <w:p w:rsidR="0042604D" w:rsidRDefault="0042604D" w:rsidP="0042604D">
      <w:pPr>
        <w:pStyle w:val="DocumentBody"/>
      </w:pPr>
      <w:r>
        <w:t>Что касается главных направлений думской работы, то на первом месте по</w:t>
      </w:r>
      <w:r w:rsidR="00DD581D">
        <w:t xml:space="preserve"> </w:t>
      </w:r>
      <w:r>
        <w:t>количеству принятых - поправки из сферы государственного строительства</w:t>
      </w:r>
      <w:r w:rsidR="00DD581D">
        <w:t xml:space="preserve"> </w:t>
      </w:r>
      <w:r>
        <w:t xml:space="preserve">(162). Далее следуют </w:t>
      </w:r>
      <w:r>
        <w:rPr>
          <w:b/>
        </w:rPr>
        <w:t>законы</w:t>
      </w:r>
      <w:r>
        <w:t xml:space="preserve">, направленные на </w:t>
      </w:r>
      <w:r>
        <w:rPr>
          <w:b/>
        </w:rPr>
        <w:t>развитие экономики</w:t>
      </w:r>
      <w:r>
        <w:t xml:space="preserve"> (118),</w:t>
      </w:r>
      <w:r w:rsidR="00DD581D">
        <w:t xml:space="preserve"> </w:t>
      </w:r>
      <w:r>
        <w:t xml:space="preserve">бюджетной, налоговой и финансовой политики (91 </w:t>
      </w:r>
      <w:r>
        <w:rPr>
          <w:b/>
        </w:rPr>
        <w:t>закон</w:t>
      </w:r>
      <w:r>
        <w:t>). Социальной сфере, по</w:t>
      </w:r>
      <w:r w:rsidR="00DD581D">
        <w:t xml:space="preserve"> </w:t>
      </w:r>
      <w:r>
        <w:t>словам спикера, посвящены 82 документа, вопросам обороны и безопасности -</w:t>
      </w:r>
      <w:r w:rsidR="00DD581D">
        <w:t xml:space="preserve"> </w:t>
      </w:r>
      <w:r>
        <w:t>55.</w:t>
      </w:r>
    </w:p>
    <w:p w:rsidR="0042604D" w:rsidRDefault="0042604D" w:rsidP="0042604D">
      <w:pPr>
        <w:pStyle w:val="DocumentBody"/>
      </w:pPr>
      <w:r>
        <w:t>По традиции одним из главных итогов работы депутатов за вторую</w:t>
      </w:r>
      <w:r w:rsidR="00DD581D">
        <w:t xml:space="preserve"> </w:t>
      </w:r>
      <w:r>
        <w:t>половину года стало принятие федерального бюджета на трехлетку. В этот раз</w:t>
      </w:r>
      <w:r w:rsidR="00DD581D">
        <w:t xml:space="preserve"> </w:t>
      </w:r>
      <w:r>
        <w:t>документ поддержали все фракции, кроме КПРФ, - такой уровень поддержки</w:t>
      </w:r>
      <w:r w:rsidR="00DD581D">
        <w:t xml:space="preserve"> </w:t>
      </w:r>
      <w:r>
        <w:t xml:space="preserve">нехарактерен для Думы. В непростой </w:t>
      </w:r>
      <w:r>
        <w:rPr>
          <w:b/>
        </w:rPr>
        <w:t>экономической</w:t>
      </w:r>
      <w:r>
        <w:t xml:space="preserve"> ситуации был принят</w:t>
      </w:r>
      <w:r w:rsidR="00DD581D">
        <w:t xml:space="preserve"> </w:t>
      </w:r>
      <w:r>
        <w:t xml:space="preserve">сбалансированный бюджет, считает </w:t>
      </w:r>
      <w:r>
        <w:rPr>
          <w:b/>
        </w:rPr>
        <w:t>Володин</w:t>
      </w:r>
      <w:r>
        <w:t>. Народным избранникам совместно с</w:t>
      </w:r>
      <w:r w:rsidR="00DD581D">
        <w:t xml:space="preserve"> </w:t>
      </w:r>
      <w:r>
        <w:t>правительством удалось предусмотреть средства на выполнение всех социальных</w:t>
      </w:r>
      <w:r w:rsidR="00DD581D">
        <w:t xml:space="preserve"> </w:t>
      </w:r>
      <w:r>
        <w:t xml:space="preserve">обязательств государства, включая индексацию </w:t>
      </w:r>
      <w:r>
        <w:rPr>
          <w:b/>
        </w:rPr>
        <w:t>заработных плат</w:t>
      </w:r>
      <w:r>
        <w:t xml:space="preserve"> бюджетников,</w:t>
      </w:r>
      <w:r w:rsidR="00DD581D">
        <w:t xml:space="preserve"> </w:t>
      </w:r>
      <w:r>
        <w:t>пенсий, всех социальных пособий. Так, "детский бюджет" вырос на 6 процентов</w:t>
      </w:r>
      <w:r w:rsidR="00DD581D">
        <w:t xml:space="preserve"> </w:t>
      </w:r>
      <w:r>
        <w:t>и составит более 10 трлн рублей. Не забыла Госдума заложить средства и на</w:t>
      </w:r>
      <w:r w:rsidR="00DD581D">
        <w:t xml:space="preserve"> </w:t>
      </w:r>
      <w:r>
        <w:t>реализацию национальных целей. В непростых условиях пришлось пойти на</w:t>
      </w:r>
      <w:r w:rsidR="00DD581D">
        <w:t xml:space="preserve"> </w:t>
      </w:r>
      <w:r>
        <w:t>увеличение ставки НДС, которая была повышена до 22% (при этом социально</w:t>
      </w:r>
      <w:r w:rsidR="00DD581D">
        <w:t xml:space="preserve"> </w:t>
      </w:r>
      <w:r>
        <w:t>значимых товаров это не коснулось).</w:t>
      </w:r>
    </w:p>
    <w:p w:rsidR="0042604D" w:rsidRDefault="0042604D" w:rsidP="0042604D">
      <w:pPr>
        <w:pStyle w:val="DocumentBody"/>
      </w:pPr>
      <w:r>
        <w:t>В своей работе, по словам Володина, депутаты сосредоточились на таких</w:t>
      </w:r>
      <w:r w:rsidR="00DD581D">
        <w:t xml:space="preserve"> </w:t>
      </w:r>
      <w:r>
        <w:t>ключевых целях, как поддержка семей с детьми, достижение целей</w:t>
      </w:r>
      <w:r w:rsidR="00DD581D">
        <w:t xml:space="preserve"> </w:t>
      </w:r>
      <w:r>
        <w:t>национального развития, поддержка участников специальной военной операции и</w:t>
      </w:r>
      <w:r w:rsidR="00DD581D">
        <w:t xml:space="preserve"> </w:t>
      </w:r>
      <w:r>
        <w:t>их семей. "Это было и остается основным приоритетом нашей работы", - заявил</w:t>
      </w:r>
      <w:r w:rsidR="00DD581D">
        <w:t xml:space="preserve"> </w:t>
      </w:r>
      <w:r>
        <w:t>Володин. Так, в уходящем году было принято 30 законов, направленных на</w:t>
      </w:r>
      <w:r w:rsidR="00DD581D">
        <w:t xml:space="preserve"> </w:t>
      </w:r>
      <w:r>
        <w:t>обеспечение целей СВО, помощь солдатам и офицерам, их родным и близким.</w:t>
      </w:r>
      <w:r w:rsidR="00DD581D">
        <w:t xml:space="preserve"> </w:t>
      </w:r>
      <w:r>
        <w:t>"Всего с 2022 года принято 154 закона в этой сфере", - сообщил председатель</w:t>
      </w:r>
      <w:r w:rsidR="00DD581D">
        <w:t xml:space="preserve"> </w:t>
      </w:r>
      <w:r>
        <w:t>ГД. Он сделал вывод, что система поддержки бойцов и их семей в стране</w:t>
      </w:r>
      <w:r w:rsidR="00DD581D">
        <w:t xml:space="preserve"> </w:t>
      </w:r>
      <w:r>
        <w:t>сформирована, а впредь будет совершенствоваться. По предложению Володина</w:t>
      </w:r>
      <w:r w:rsidR="00DD581D">
        <w:t xml:space="preserve"> </w:t>
      </w:r>
      <w:r>
        <w:t>депутаты поблагодарили участников СВО аплодисментами.</w:t>
      </w:r>
    </w:p>
    <w:p w:rsidR="0042604D" w:rsidRDefault="0042604D" w:rsidP="0042604D">
      <w:pPr>
        <w:pStyle w:val="DocumentBody"/>
      </w:pPr>
      <w:r>
        <w:t>В своем выступлении председатель ГД особо подчеркнул, что в приоритете</w:t>
      </w:r>
      <w:r w:rsidR="00DD581D">
        <w:t xml:space="preserve"> </w:t>
      </w:r>
      <w:r>
        <w:t>депутатов - решение назревших вопросов, которые волнуют избирателей. Много</w:t>
      </w:r>
      <w:r w:rsidR="00DD581D">
        <w:t xml:space="preserve"> </w:t>
      </w:r>
      <w:r>
        <w:t>обращений было посвящено действиям мошенников. Депутаты отреагировали: за</w:t>
      </w:r>
      <w:r w:rsidR="00DD581D">
        <w:t xml:space="preserve"> </w:t>
      </w:r>
      <w:r>
        <w:t>2025 год они приняли десять законов по борьбе с ними. Ключевые меры</w:t>
      </w:r>
      <w:r w:rsidR="00DD581D">
        <w:t xml:space="preserve"> </w:t>
      </w:r>
      <w:r>
        <w:t>вступили в силу с 1 сентября. Среди них - введение периода охлаждения при</w:t>
      </w:r>
      <w:r w:rsidR="00DD581D">
        <w:t xml:space="preserve"> </w:t>
      </w:r>
      <w:r>
        <w:t>оформлении кредитов, возможность оформить запрет на выдачу кредитов на свое</w:t>
      </w:r>
      <w:r w:rsidR="00DD581D">
        <w:t xml:space="preserve"> </w:t>
      </w:r>
      <w:r>
        <w:t>имя, чтобы защититься от злоумышленников, право полиции запрашивать</w:t>
      </w:r>
      <w:r w:rsidR="00DD581D">
        <w:t xml:space="preserve"> </w:t>
      </w:r>
      <w:r>
        <w:t>информацию о счетах и операциях граждан у банков без решения суда.</w:t>
      </w:r>
    </w:p>
    <w:p w:rsidR="0042604D" w:rsidRDefault="0042604D" w:rsidP="0042604D">
      <w:pPr>
        <w:pStyle w:val="DocumentBody"/>
      </w:pPr>
      <w:r>
        <w:t>Володин, кроме того, обратил внимание на такое направление, как</w:t>
      </w:r>
      <w:r w:rsidR="00DD581D">
        <w:t xml:space="preserve"> </w:t>
      </w:r>
      <w:r>
        <w:t>госбезопасность, защита суверенитета, основ национальной идентичности. Так,</w:t>
      </w:r>
      <w:r w:rsidR="00DD581D">
        <w:t xml:space="preserve"> </w:t>
      </w:r>
      <w:r>
        <w:t>Госдума ужесточила наказание для диверсантов - вплоть до пожизненного</w:t>
      </w:r>
      <w:r w:rsidR="00DD581D">
        <w:t xml:space="preserve"> </w:t>
      </w:r>
      <w:r>
        <w:t>лишения свободы для тех, кто вовлекает в такую деятельность детей. Отменен</w:t>
      </w:r>
      <w:r w:rsidR="00DD581D">
        <w:t xml:space="preserve"> </w:t>
      </w:r>
      <w:r>
        <w:t>и срок давности по преступлениям диверсионной направленности. Еще среди</w:t>
      </w:r>
      <w:r w:rsidR="00DD581D">
        <w:t xml:space="preserve"> </w:t>
      </w:r>
      <w:r>
        <w:t>новых мер - приостановка операций по банковским счетам и вкладам лиц,</w:t>
      </w:r>
      <w:r w:rsidR="00DD581D">
        <w:t xml:space="preserve"> </w:t>
      </w:r>
      <w:r>
        <w:t>подозреваемых в терроризме, экстремизме или диверсиях. Получить средства со</w:t>
      </w:r>
      <w:r w:rsidR="00DD581D">
        <w:t xml:space="preserve"> </w:t>
      </w:r>
      <w:r>
        <w:t xml:space="preserve">счета они смогут только с разрешения </w:t>
      </w:r>
      <w:proofErr w:type="spellStart"/>
      <w:r>
        <w:t>Росфинмониторинга</w:t>
      </w:r>
      <w:proofErr w:type="spellEnd"/>
      <w:r>
        <w:t>.</w:t>
      </w:r>
    </w:p>
    <w:p w:rsidR="0042604D" w:rsidRDefault="0042604D" w:rsidP="0042604D">
      <w:pPr>
        <w:pStyle w:val="DocumentBody"/>
      </w:pPr>
      <w:r>
        <w:t>Кроме того, предусмотрено наказание в виде лишения свободы на срок от</w:t>
      </w:r>
      <w:r w:rsidR="00DD581D">
        <w:t xml:space="preserve"> </w:t>
      </w:r>
      <w:r>
        <w:t xml:space="preserve">10 до 20 лет за дезертирство, введена возможность привлекать </w:t>
      </w:r>
      <w:proofErr w:type="spellStart"/>
      <w:r>
        <w:t>иноагента</w:t>
      </w:r>
      <w:proofErr w:type="spellEnd"/>
      <w:r>
        <w:t xml:space="preserve"> к</w:t>
      </w:r>
      <w:r w:rsidR="00DD581D">
        <w:t xml:space="preserve"> </w:t>
      </w:r>
      <w:r>
        <w:t>уголовной ответственности уже после его однократного привлечения к</w:t>
      </w:r>
      <w:r w:rsidR="00DD581D">
        <w:t xml:space="preserve"> </w:t>
      </w:r>
      <w:r>
        <w:t>административной. Большое число ограничений депутаты приготовили для</w:t>
      </w:r>
      <w:r w:rsidR="00DD581D">
        <w:t xml:space="preserve"> </w:t>
      </w:r>
      <w:r>
        <w:t>сбежавших за рубеж преступников и нарушителей ряда административных статей.</w:t>
      </w:r>
      <w:r w:rsidR="00DD581D">
        <w:t xml:space="preserve"> </w:t>
      </w:r>
      <w:r>
        <w:t xml:space="preserve">В частности, нарушение требований к </w:t>
      </w:r>
      <w:proofErr w:type="spellStart"/>
      <w:r>
        <w:t>иноагентам</w:t>
      </w:r>
      <w:proofErr w:type="spellEnd"/>
      <w:r>
        <w:t>, призывы к развалу страны,</w:t>
      </w:r>
      <w:r w:rsidR="00DD581D">
        <w:t xml:space="preserve"> </w:t>
      </w:r>
      <w:r>
        <w:t>дискредитация армии приведет к запрету получать кредиты, пользоваться</w:t>
      </w:r>
      <w:r w:rsidR="00DD581D">
        <w:t xml:space="preserve"> </w:t>
      </w:r>
      <w:proofErr w:type="spellStart"/>
      <w:r>
        <w:t>госуслугами</w:t>
      </w:r>
      <w:proofErr w:type="spellEnd"/>
      <w:r>
        <w:t>, к приостановке водительских прав, заморозке счетов и прав на</w:t>
      </w:r>
      <w:r w:rsidR="00DD581D">
        <w:t xml:space="preserve"> </w:t>
      </w:r>
      <w:r>
        <w:t>имущество. Пока законопроект на эту тему прошел первое чтение, и работа над</w:t>
      </w:r>
      <w:r w:rsidR="00DD581D">
        <w:t xml:space="preserve"> </w:t>
      </w:r>
      <w:r>
        <w:t>ним будет завершена в следующем году.</w:t>
      </w:r>
    </w:p>
    <w:p w:rsidR="0042604D" w:rsidRDefault="0042604D" w:rsidP="0042604D">
      <w:pPr>
        <w:pStyle w:val="DocumentBody"/>
      </w:pPr>
      <w:r>
        <w:t xml:space="preserve">К сфере безопасности относится и резонансный </w:t>
      </w:r>
      <w:r>
        <w:rPr>
          <w:b/>
        </w:rPr>
        <w:t>закон</w:t>
      </w:r>
      <w:r>
        <w:t xml:space="preserve"> о введении</w:t>
      </w:r>
      <w:r w:rsidR="00DD581D">
        <w:t xml:space="preserve"> </w:t>
      </w:r>
      <w:r>
        <w:t xml:space="preserve">постоянного контроля над расходами и доходами </w:t>
      </w:r>
      <w:r>
        <w:rPr>
          <w:b/>
        </w:rPr>
        <w:t>госслужащих</w:t>
      </w:r>
      <w:r>
        <w:t>, парламентариев и</w:t>
      </w:r>
      <w:r w:rsidR="00DD581D">
        <w:t xml:space="preserve"> </w:t>
      </w:r>
      <w:r>
        <w:t>других лиц, которые ранее сдавали декларации раз в год. Теперь это уже не</w:t>
      </w:r>
      <w:r w:rsidR="00DD581D">
        <w:t xml:space="preserve"> </w:t>
      </w:r>
      <w:r>
        <w:t>потребуется, так как следить за тратами чиновников можно в режиме онлайн.</w:t>
      </w:r>
      <w:r w:rsidR="00DD581D">
        <w:t xml:space="preserve"> </w:t>
      </w:r>
      <w:r>
        <w:t>При этом подотчетным лицам придется объяснить приобретения, превышающие</w:t>
      </w:r>
      <w:r w:rsidR="00DD581D">
        <w:t xml:space="preserve"> </w:t>
      </w:r>
      <w:r>
        <w:t>доходы их семей за последние три года, и это только одно из новых</w:t>
      </w:r>
      <w:r w:rsidR="00DD581D">
        <w:t xml:space="preserve"> </w:t>
      </w:r>
      <w:r>
        <w:t>требований.</w:t>
      </w:r>
    </w:p>
    <w:p w:rsidR="0042604D" w:rsidRDefault="0042604D" w:rsidP="0042604D">
      <w:pPr>
        <w:pStyle w:val="DocumentBody"/>
      </w:pPr>
      <w:r>
        <w:t>Следующее важное для депутатов направление, которое назвал спикер, -</w:t>
      </w:r>
      <w:r w:rsidR="00DD581D">
        <w:t xml:space="preserve"> </w:t>
      </w:r>
      <w:r>
        <w:t>развитие среднего профессионального образования. Этой теме действительно</w:t>
      </w:r>
      <w:r w:rsidR="00DD581D">
        <w:t xml:space="preserve"> </w:t>
      </w:r>
      <w:r>
        <w:t xml:space="preserve">было посвящено множество законов. Так, не сдавшие обязательный </w:t>
      </w:r>
      <w:proofErr w:type="spellStart"/>
      <w:r>
        <w:t>госэкзамен</w:t>
      </w:r>
      <w:proofErr w:type="spellEnd"/>
      <w:r w:rsidR="00DD581D">
        <w:t xml:space="preserve"> </w:t>
      </w:r>
      <w:r>
        <w:t>девятиклассники смогут бесплатно обучиться рабочей профессии. При этом до</w:t>
      </w:r>
      <w:r w:rsidR="00DD581D">
        <w:t xml:space="preserve"> </w:t>
      </w:r>
      <w:r>
        <w:t>2029 года девятиклассники в 12 регионах для поступления в колледжи и</w:t>
      </w:r>
      <w:r w:rsidR="00DD581D">
        <w:t xml:space="preserve"> </w:t>
      </w:r>
      <w:r>
        <w:t>техникумы смогут сдавать только русский язык и математику вместо четырех</w:t>
      </w:r>
      <w:r w:rsidR="00DD581D">
        <w:t xml:space="preserve"> </w:t>
      </w:r>
      <w:r>
        <w:t>экзаменов. Вместе с тем принят закон о втором бесплатном среднем</w:t>
      </w:r>
      <w:r w:rsidR="00DD581D">
        <w:t xml:space="preserve"> </w:t>
      </w:r>
      <w:r>
        <w:t>профессиональном образовании для участников СВО.</w:t>
      </w:r>
    </w:p>
    <w:p w:rsidR="0042604D" w:rsidRDefault="0042604D" w:rsidP="0042604D">
      <w:pPr>
        <w:pStyle w:val="DocumentBody"/>
      </w:pPr>
      <w:r>
        <w:t>Володин обратил внимание на важную тенденцию. В основе многих решений</w:t>
      </w:r>
      <w:r w:rsidR="00DD581D">
        <w:t xml:space="preserve"> </w:t>
      </w:r>
      <w:r>
        <w:t>депутатов лежал консенсус. "При поддержке всех фракций принято 70,2</w:t>
      </w:r>
      <w:r w:rsidR="00DD581D">
        <w:t xml:space="preserve"> </w:t>
      </w:r>
      <w:r>
        <w:t>процента законов. Это высокий показатель, это уровень нашей консолидации",</w:t>
      </w:r>
      <w:r w:rsidR="00DD581D">
        <w:t xml:space="preserve"> </w:t>
      </w:r>
      <w:r>
        <w:t>- сделал вывод спикер. По его мнению, это показатель парламентской</w:t>
      </w:r>
      <w:r w:rsidR="00DD581D">
        <w:t xml:space="preserve"> </w:t>
      </w:r>
      <w:r>
        <w:t>культуры.</w:t>
      </w:r>
    </w:p>
    <w:p w:rsidR="0042604D" w:rsidRDefault="0042604D" w:rsidP="0042604D">
      <w:pPr>
        <w:pStyle w:val="DocumentBody"/>
      </w:pPr>
      <w:r>
        <w:t>Активно шла и законотворческая работа. За год в Госдуму внесено 1303</w:t>
      </w:r>
      <w:r w:rsidR="00DD581D">
        <w:t xml:space="preserve"> </w:t>
      </w:r>
      <w:r>
        <w:t>законопроекта, при этом депутаты и сенаторы сформировали более 60 процентов</w:t>
      </w:r>
      <w:r w:rsidR="00DD581D">
        <w:t xml:space="preserve"> </w:t>
      </w:r>
      <w:r>
        <w:t>"портфеля". Первое пленарное заседание десятой сессии запланировано на 13</w:t>
      </w:r>
      <w:r w:rsidR="00DD581D">
        <w:t xml:space="preserve"> </w:t>
      </w:r>
      <w:r>
        <w:t>января, до этого депутаты будут работать с избирателями в регионах.</w:t>
      </w:r>
      <w:r w:rsidR="00DD581D">
        <w:t xml:space="preserve"> </w:t>
      </w:r>
      <w:r>
        <w:t>Председатель ГД предупредил коллег, что работать в своих округах им нужно</w:t>
      </w:r>
      <w:r w:rsidR="00DD581D">
        <w:t xml:space="preserve"> </w:t>
      </w:r>
      <w:r>
        <w:t>будет не только почти до наступления Нового года, но даже 1 января. Ведь,</w:t>
      </w:r>
      <w:r w:rsidR="00DD581D">
        <w:t xml:space="preserve"> </w:t>
      </w:r>
      <w:r>
        <w:t>напомнил он, у политиков не бывает ни отпусков, ни каникул.</w:t>
      </w:r>
    </w:p>
    <w:p w:rsidR="0042604D" w:rsidRDefault="0042604D" w:rsidP="0042604D">
      <w:pPr>
        <w:pStyle w:val="DocumentAuthor"/>
      </w:pPr>
      <w:r>
        <w:t xml:space="preserve">Татьяна </w:t>
      </w:r>
      <w:proofErr w:type="spellStart"/>
      <w:r>
        <w:t>Замахина</w:t>
      </w:r>
      <w:proofErr w:type="spellEnd"/>
    </w:p>
    <w:p w:rsidR="00DD581D" w:rsidRPr="00DD581D" w:rsidRDefault="002F5861" w:rsidP="00DD581D">
      <w:pPr>
        <w:rPr>
          <w:rStyle w:val="DocumentOriginalLink"/>
        </w:rPr>
      </w:pPr>
      <w:hyperlink r:id="rId82" w:history="1">
        <w:r w:rsidR="00DD581D" w:rsidRPr="00DD581D">
          <w:rPr>
            <w:rStyle w:val="DocumentOriginalLink"/>
          </w:rPr>
          <w:t>https://rg.ru/2025/12/23/uroki-chteniia.html</w:t>
        </w:r>
      </w:hyperlink>
      <w:r w:rsidR="00DD581D" w:rsidRPr="00DD581D">
        <w:rPr>
          <w:rStyle w:val="DocumentOriginalLink"/>
        </w:rPr>
        <w:t xml:space="preserve"> </w:t>
      </w:r>
    </w:p>
    <w:p w:rsidR="0042604D" w:rsidRDefault="0042604D" w:rsidP="0042604D">
      <w:r>
        <w:rPr>
          <w:sz w:val="18"/>
        </w:rPr>
        <w:t>назад: </w:t>
      </w:r>
      <w:hyperlink w:anchor="ref_toc" w:history="1">
        <w:r>
          <w:rPr>
            <w:rStyle w:val="NavigationLink"/>
          </w:rPr>
          <w:t>оглавление</w:t>
        </w:r>
      </w:hyperlink>
    </w:p>
    <w:p w:rsidR="0023662D" w:rsidRDefault="0023662D" w:rsidP="0023662D">
      <w:pPr>
        <w:pStyle w:val="4"/>
      </w:pPr>
      <w:bookmarkStart w:id="177" w:name="_Toc217444903"/>
      <w:bookmarkStart w:id="178" w:name="_Toc217459059"/>
      <w:bookmarkStart w:id="179" w:name="_Toc217445472"/>
      <w:bookmarkStart w:id="180" w:name="_Toc217445466"/>
      <w:r>
        <w:rPr>
          <w:rStyle w:val="DocumentDate"/>
        </w:rPr>
        <w:t>24.12.2025</w:t>
      </w:r>
      <w:r>
        <w:br/>
      </w:r>
      <w:r>
        <w:rPr>
          <w:rStyle w:val="DocumentSource"/>
        </w:rPr>
        <w:t>Ведомости</w:t>
      </w:r>
      <w:r>
        <w:br/>
      </w:r>
      <w:r>
        <w:rPr>
          <w:rStyle w:val="DocumentName"/>
        </w:rPr>
        <w:t>На чем зарабатывали инвесторы в 2025 году</w:t>
      </w:r>
      <w:bookmarkEnd w:id="177"/>
      <w:bookmarkEnd w:id="178"/>
    </w:p>
    <w:p w:rsidR="0023662D" w:rsidRDefault="0023662D" w:rsidP="0023662D">
      <w:pPr>
        <w:pStyle w:val="DocumentBody"/>
      </w:pPr>
      <w:r>
        <w:t>Доход приносили облигации и золото, а в акциях выстреливали отдельные истории</w:t>
      </w:r>
    </w:p>
    <w:p w:rsidR="0023662D" w:rsidRDefault="0023662D" w:rsidP="00DD581D">
      <w:pPr>
        <w:pStyle w:val="5"/>
      </w:pPr>
      <w:r>
        <w:t xml:space="preserve">Уходящий год стал годом золота и рублевых облигаций на фоне снижения ключевой ставки и замедления </w:t>
      </w:r>
      <w:r>
        <w:rPr>
          <w:b/>
        </w:rPr>
        <w:t>инфляции</w:t>
      </w:r>
      <w:r>
        <w:t xml:space="preserve">. Полная доходность индекса гособлигаций составила 24% с начала года, корпоративных бумаг - 26%, а драгметалл в течение года обновлял исторические максимумы, говорится в исследовании </w:t>
      </w:r>
      <w:proofErr w:type="spellStart"/>
      <w:r>
        <w:t>SberCIB</w:t>
      </w:r>
      <w:proofErr w:type="spellEnd"/>
      <w:r>
        <w:t xml:space="preserve"> </w:t>
      </w:r>
      <w:proofErr w:type="spellStart"/>
      <w:r>
        <w:t>Investment</w:t>
      </w:r>
      <w:proofErr w:type="spellEnd"/>
      <w:r>
        <w:t xml:space="preserve"> </w:t>
      </w:r>
      <w:proofErr w:type="spellStart"/>
      <w:r>
        <w:t>Research</w:t>
      </w:r>
      <w:proofErr w:type="spellEnd"/>
      <w:r>
        <w:t xml:space="preserve"> (есть у "Ведомостей").</w:t>
      </w:r>
    </w:p>
    <w:p w:rsidR="0023662D" w:rsidRDefault="0023662D" w:rsidP="0023662D">
      <w:pPr>
        <w:pStyle w:val="DocumentBody"/>
      </w:pPr>
      <w:r>
        <w:t>Как зарабатывали инвесторы</w:t>
      </w:r>
    </w:p>
    <w:p w:rsidR="0023662D" w:rsidRDefault="0023662D" w:rsidP="0023662D">
      <w:pPr>
        <w:pStyle w:val="DocumentBody"/>
      </w:pPr>
      <w:r>
        <w:t xml:space="preserve">Сильный результат рублевые облигации показали, несмотря на рост предложения, пишут аналитики </w:t>
      </w:r>
      <w:proofErr w:type="spellStart"/>
      <w:r>
        <w:t>SberCIB</w:t>
      </w:r>
      <w:proofErr w:type="spellEnd"/>
      <w:r>
        <w:t xml:space="preserve"> в обзоре. Объем размещения ОФЗ вырос в 2 раза с уровня 2024 г. до исторического максимума в 8 трлн руб. На историческом максимуме оказались и размещения корпоративных облигаций, отмечается в обзоре </w:t>
      </w:r>
      <w:proofErr w:type="spellStart"/>
      <w:r>
        <w:t>SberCIB</w:t>
      </w:r>
      <w:proofErr w:type="spellEnd"/>
      <w:r>
        <w:t>: их объем в 2025 г. превысил 9 трлн руб., что на 55% выше, чем в 2024 г. Небанковские участники рынка (управляющие компании, физлица, пенсионные фонды и проч.) помогли переварить рост объемов предложения, пишут аналитики: за 11 месяцев 2025 г. физлица увеличили прямые покупки ОФЗ в 2,5 раза до 450 млрд руб., а покупки рублевых корпоративных облигаций - на 80% до 765 млрд руб.</w:t>
      </w:r>
    </w:p>
    <w:p w:rsidR="0023662D" w:rsidRDefault="0023662D" w:rsidP="0023662D">
      <w:pPr>
        <w:pStyle w:val="DocumentBody"/>
      </w:pPr>
      <w:r>
        <w:t xml:space="preserve">Хорошую полную доходность показал и индекс </w:t>
      </w:r>
      <w:proofErr w:type="spellStart"/>
      <w:r>
        <w:t>флоутеров</w:t>
      </w:r>
      <w:proofErr w:type="spellEnd"/>
      <w:r>
        <w:t xml:space="preserve"> (ОФЗ и корпоративные облигации) - 21%, поскольку средняя ключевая ставка в этом году была на рекордном уровне (19,1% годовых).</w:t>
      </w:r>
    </w:p>
    <w:p w:rsidR="0023662D" w:rsidRDefault="0023662D" w:rsidP="0023662D">
      <w:pPr>
        <w:pStyle w:val="DocumentBody"/>
      </w:pPr>
      <w:r>
        <w:t xml:space="preserve">Совокупный доход по портфелю ОФЗ у розничных инвесторов, по расчетам </w:t>
      </w:r>
      <w:proofErr w:type="spellStart"/>
      <w:r>
        <w:t>SberCIB</w:t>
      </w:r>
      <w:proofErr w:type="spellEnd"/>
      <w:r>
        <w:t xml:space="preserve">, составил 24% с начала года, по портфелю корпоративных облигаций - 25% по сравнению с доходностью денежного рынка в 21%. Самой высокой доходностью в рублях с начала года могут похвастаться корпоративные облигации с инвестиционным рейтингом, согласен аналитик "Цифра брокера" Иван </w:t>
      </w:r>
      <w:proofErr w:type="spellStart"/>
      <w:r>
        <w:t>Eфанов</w:t>
      </w:r>
      <w:proofErr w:type="spellEnd"/>
      <w:r>
        <w:t>, с начала года они уже принесли инвесторам от 22 до 34,5% в зависимости от рейтинга.</w:t>
      </w:r>
    </w:p>
    <w:p w:rsidR="0023662D" w:rsidRDefault="0023662D" w:rsidP="0023662D">
      <w:pPr>
        <w:pStyle w:val="DocumentBody"/>
      </w:pPr>
      <w:r>
        <w:t xml:space="preserve">Рынок акций показал куда более скромный результат в 2025 г.: полная доходность индекса </w:t>
      </w:r>
      <w:proofErr w:type="spellStart"/>
      <w:r>
        <w:t>Мосбиржи</w:t>
      </w:r>
      <w:proofErr w:type="spellEnd"/>
      <w:r>
        <w:t xml:space="preserve"> составила лишь 2%. Динамика индекса (23 декабря торговался на уровне чуть выше 2700 пунктов. - "Ведомости") внутри года была непредсказуемой и хаотичной, отмечают аналитики </w:t>
      </w:r>
      <w:proofErr w:type="spellStart"/>
      <w:r>
        <w:t>SberCIB</w:t>
      </w:r>
      <w:proofErr w:type="spellEnd"/>
      <w:r>
        <w:t xml:space="preserve">: бурный рост котировок с надеждой на мир сменялся таким же резким падением от разочарования и угроз новых санкций. Крепкий рубль придавил прибыли и котировки экспортеров, составляющих 65% индекса акций, падение цен на нефть и рост дисконта на </w:t>
      </w:r>
      <w:proofErr w:type="spellStart"/>
      <w:r>
        <w:t>Urals</w:t>
      </w:r>
      <w:proofErr w:type="spellEnd"/>
      <w:r>
        <w:t xml:space="preserve"> из-за новых санкций сделали акции нефтегазового сектора </w:t>
      </w:r>
      <w:proofErr w:type="spellStart"/>
      <w:r>
        <w:t>антилидером</w:t>
      </w:r>
      <w:proofErr w:type="spellEnd"/>
      <w:r>
        <w:t xml:space="preserve"> года (-12% с начала года).</w:t>
      </w:r>
    </w:p>
    <w:p w:rsidR="0023662D" w:rsidRDefault="0023662D" w:rsidP="0023662D">
      <w:pPr>
        <w:pStyle w:val="DocumentBody"/>
      </w:pPr>
      <w:r>
        <w:t xml:space="preserve">Доходность выше индекса показали акции компаний, ориентированных на внутренний рынок: </w:t>
      </w:r>
      <w:proofErr w:type="spellStart"/>
      <w:r>
        <w:t>телекомы</w:t>
      </w:r>
      <w:proofErr w:type="spellEnd"/>
      <w:r>
        <w:t xml:space="preserve"> (+9%), </w:t>
      </w:r>
      <w:proofErr w:type="spellStart"/>
      <w:r>
        <w:t>потребсектор</w:t>
      </w:r>
      <w:proofErr w:type="spellEnd"/>
      <w:r>
        <w:t xml:space="preserve"> (+8%), финансы (+6%). Турбулентность на рынке не помешала провести </w:t>
      </w:r>
      <w:proofErr w:type="spellStart"/>
      <w:r>
        <w:t>допразмещение</w:t>
      </w:r>
      <w:proofErr w:type="spellEnd"/>
      <w:r>
        <w:t xml:space="preserve"> акций ВТБ на 85 млрд руб., а также первичные размещения Дом.РФ (28 млрд руб.), "Базиса" (3 млрд руб.) и девелопера </w:t>
      </w:r>
      <w:proofErr w:type="spellStart"/>
      <w:r>
        <w:t>Glorax</w:t>
      </w:r>
      <w:proofErr w:type="spellEnd"/>
      <w:r>
        <w:t xml:space="preserve"> (2 млрд руб.). Это в том числе стало возможно благодаря притоку средств частных инвесторов на рынок акций </w:t>
      </w:r>
      <w:proofErr w:type="spellStart"/>
      <w:r>
        <w:t>Мосбиржи</w:t>
      </w:r>
      <w:proofErr w:type="spellEnd"/>
      <w:r>
        <w:t xml:space="preserve">, подсчитали в </w:t>
      </w:r>
      <w:proofErr w:type="spellStart"/>
      <w:r>
        <w:t>SberCIB</w:t>
      </w:r>
      <w:proofErr w:type="spellEnd"/>
      <w:r>
        <w:t>: на текущий момент он составил 146 млрд руб. против оттока в 115 млрд руб. в 2024 г.</w:t>
      </w:r>
    </w:p>
    <w:p w:rsidR="0023662D" w:rsidRDefault="0023662D" w:rsidP="0023662D">
      <w:pPr>
        <w:pStyle w:val="DocumentBody"/>
      </w:pPr>
      <w:r>
        <w:t xml:space="preserve">Лучшими </w:t>
      </w:r>
      <w:proofErr w:type="spellStart"/>
      <w:r>
        <w:t>инвестидеями</w:t>
      </w:r>
      <w:proofErr w:type="spellEnd"/>
      <w:r>
        <w:t xml:space="preserve"> </w:t>
      </w:r>
      <w:proofErr w:type="spellStart"/>
      <w:r>
        <w:t>SberCIB</w:t>
      </w:r>
      <w:proofErr w:type="spellEnd"/>
      <w:r>
        <w:t xml:space="preserve"> в акциях стали "Полюс" (+75% к индексу), "</w:t>
      </w:r>
      <w:proofErr w:type="spellStart"/>
      <w:r>
        <w:t>Транснефть</w:t>
      </w:r>
      <w:proofErr w:type="spellEnd"/>
      <w:r>
        <w:t xml:space="preserve">" (+24%), X5 (+28%), "Т-технологии" (+19%), </w:t>
      </w:r>
      <w:proofErr w:type="spellStart"/>
      <w:r>
        <w:t>Оzon</w:t>
      </w:r>
      <w:proofErr w:type="spellEnd"/>
      <w:r>
        <w:t xml:space="preserve"> (+23%), "Яндекс" (+11%) и "Аэрофлот" (+8%).</w:t>
      </w:r>
    </w:p>
    <w:p w:rsidR="0023662D" w:rsidRDefault="0023662D" w:rsidP="0023662D">
      <w:pPr>
        <w:pStyle w:val="DocumentBody"/>
      </w:pPr>
      <w:r>
        <w:t xml:space="preserve">Золото - один самых подорожавших активов в 2025 г. С начала года его долларовая цена выросла более чем на 66% до $4400 за унцию, а рублевая - почти на 30% до 11 000 руб. за 1 г, пишут аналитики </w:t>
      </w:r>
      <w:proofErr w:type="spellStart"/>
      <w:r>
        <w:t>SberCIB</w:t>
      </w:r>
      <w:proofErr w:type="spellEnd"/>
      <w:r>
        <w:t xml:space="preserve">. На глобальном рынке в этом году главным драйвером был инвестиционный спрос. В структуре спроса на золото выделяются притоки в ETF, которые за январь - сентябрь составили 619 т против ежегодных нетто-оттоков в 2021-2024 гг. Это компенсировало некоторое сокращение спроса со стороны </w:t>
      </w:r>
      <w:proofErr w:type="spellStart"/>
      <w:r>
        <w:t>центробанков</w:t>
      </w:r>
      <w:proofErr w:type="spellEnd"/>
      <w:r>
        <w:t xml:space="preserve"> и ювелирного сектора, позволив общему мировому спросу вырасти за девять месяцев на 10% год к году.</w:t>
      </w:r>
    </w:p>
    <w:p w:rsidR="0023662D" w:rsidRDefault="0023662D" w:rsidP="0023662D">
      <w:pPr>
        <w:pStyle w:val="DocumentBody"/>
      </w:pPr>
      <w:r>
        <w:t>У "</w:t>
      </w:r>
      <w:proofErr w:type="spellStart"/>
      <w:r>
        <w:t>Финама</w:t>
      </w:r>
      <w:proofErr w:type="spellEnd"/>
      <w:r>
        <w:t>" в 2025 г. основной вклад в рост портфеля клиентов дали американские акции, которые много раз в течение этого года переписали свои исторические максимумы и трендовые движения на металлах (сильный рост в золоте и серебре) и валюте (вниз) в алгоритмической стратегии, делится заместитель руководителя управления инвестиционного консультирования "</w:t>
      </w:r>
      <w:proofErr w:type="spellStart"/>
      <w:r>
        <w:t>Финама</w:t>
      </w:r>
      <w:proofErr w:type="spellEnd"/>
      <w:r>
        <w:t>" Иван Дубинин</w:t>
      </w:r>
    </w:p>
    <w:p w:rsidR="0023662D" w:rsidRDefault="0023662D" w:rsidP="0023662D">
      <w:pPr>
        <w:pStyle w:val="DocumentBody"/>
      </w:pPr>
      <w:r>
        <w:t xml:space="preserve">До февраля 2025 г. помимо возрастающего интереса к золоту и серебру инвесторы предпочитали облигации с плавающим купоном, привязанным к "ключу", но с февраля стали смещать фокус с бумаг с плавающим купоном на бумаги с фиксированными выплатами, говорит персональный брокер </w:t>
      </w:r>
      <w:proofErr w:type="spellStart"/>
      <w:r>
        <w:t>инвестбанка</w:t>
      </w:r>
      <w:proofErr w:type="spellEnd"/>
      <w:r>
        <w:t xml:space="preserve"> "</w:t>
      </w:r>
      <w:proofErr w:type="spellStart"/>
      <w:r>
        <w:t>Синара</w:t>
      </w:r>
      <w:proofErr w:type="spellEnd"/>
      <w:r>
        <w:t>" Артем Рассказов. В этот же момент у инвесторов поменялась основная задача: если раньше нужно было успеть за ключевой ставкой и поймать рыночную доходность, то в 2025 г. - зафиксировать максимально высокую доходность в рамках разумного кредитного риска на максимально длительный период времени, отмечает персональный брокер.</w:t>
      </w:r>
    </w:p>
    <w:p w:rsidR="0023662D" w:rsidRDefault="0023662D" w:rsidP="0023662D">
      <w:pPr>
        <w:pStyle w:val="DocumentBody"/>
      </w:pPr>
      <w:r>
        <w:t>Стратегии на 2026 г.</w:t>
      </w:r>
    </w:p>
    <w:p w:rsidR="0023662D" w:rsidRDefault="0023662D" w:rsidP="0023662D">
      <w:pPr>
        <w:pStyle w:val="DocumentBody"/>
      </w:pPr>
      <w:r>
        <w:t xml:space="preserve">В условиях неопределенности в части геополитики облигации и золото - помимо депозитов и фондов денежного рынка, где доходности постепенно снижаются, - остаются фаворитами </w:t>
      </w:r>
      <w:proofErr w:type="spellStart"/>
      <w:r>
        <w:t>SberCIB</w:t>
      </w:r>
      <w:proofErr w:type="spellEnd"/>
      <w:r>
        <w:t xml:space="preserve"> на первое полугодие 2026 г.: 10-летние ОФЗ принесут наибольший доход среди облигаций на горизонте года на фоне дальнейшего снижения ключевой ставки и нормализации объема заимствований со стороны Минфина. Основное преимущество длинных ОФЗ с погашением после 2035 г. не только в наибольшей чувствительности к изменениям ставки, но и в значительно меньшем влиянии фактора геополитики, которого так сильно опасаются розничные инвесторы, объясняет Рассказов.</w:t>
      </w:r>
    </w:p>
    <w:p w:rsidR="0023662D" w:rsidRDefault="0023662D" w:rsidP="0023662D">
      <w:pPr>
        <w:pStyle w:val="DocumentBody"/>
      </w:pPr>
      <w:r>
        <w:t xml:space="preserve">Аналитики </w:t>
      </w:r>
      <w:proofErr w:type="spellStart"/>
      <w:r>
        <w:t>SberCIB</w:t>
      </w:r>
      <w:proofErr w:type="spellEnd"/>
      <w:r>
        <w:t xml:space="preserve"> рекомендуют избирательно относиться к принятию кредитного риска при выборе корпоративных облигаций, где можно зафиксировать доход порядка 18% за год: процентное покрытие компаний остается на исторически низких уровнях и при снижении ключевой ставки будет восстанавливаться медленно.</w:t>
      </w:r>
    </w:p>
    <w:p w:rsidR="0023662D" w:rsidRDefault="0023662D" w:rsidP="0023662D">
      <w:pPr>
        <w:pStyle w:val="DocumentBody"/>
      </w:pPr>
      <w:r>
        <w:t xml:space="preserve">Оправданной стратегией представляется умеренное по объему позиционирование в расчете на девальвацию рубля, в основном через </w:t>
      </w:r>
      <w:proofErr w:type="spellStart"/>
      <w:r>
        <w:t>квазивалютные</w:t>
      </w:r>
      <w:proofErr w:type="spellEnd"/>
      <w:r>
        <w:t xml:space="preserve"> облигации, добавляет </w:t>
      </w:r>
      <w:proofErr w:type="spellStart"/>
      <w:r>
        <w:t>Eфанов</w:t>
      </w:r>
      <w:proofErr w:type="spellEnd"/>
      <w:r>
        <w:t xml:space="preserve">. При выборе </w:t>
      </w:r>
      <w:proofErr w:type="spellStart"/>
      <w:r>
        <w:t>квазивалютных</w:t>
      </w:r>
      <w:proofErr w:type="spellEnd"/>
      <w:r>
        <w:t xml:space="preserve"> облигаций нужно смотреть на рейтинг компании - если он ААА, то это наивысший рейтинг, говорит старший персональный брокер "БКС мир </w:t>
      </w:r>
      <w:r>
        <w:rPr>
          <w:b/>
        </w:rPr>
        <w:t>инвестиций</w:t>
      </w:r>
      <w:r>
        <w:t xml:space="preserve">" Никита </w:t>
      </w:r>
      <w:proofErr w:type="spellStart"/>
      <w:r>
        <w:t>Гуллер</w:t>
      </w:r>
      <w:proofErr w:type="spellEnd"/>
      <w:r>
        <w:t xml:space="preserve">. Так как в </w:t>
      </w:r>
      <w:proofErr w:type="spellStart"/>
      <w:r>
        <w:t>квазивалютных</w:t>
      </w:r>
      <w:proofErr w:type="spellEnd"/>
      <w:r>
        <w:t xml:space="preserve"> облигациях основная идея - девальвация рубля, нет смысла пытаться заработать чуть больше процентов, покупая облигации повышенного риска, лучше взять бонды наименее рискованных эмитентов, </w:t>
      </w:r>
      <w:proofErr w:type="gramStart"/>
      <w:r>
        <w:t>например</w:t>
      </w:r>
      <w:proofErr w:type="gramEnd"/>
      <w:r>
        <w:t xml:space="preserve"> Минфина (ОФЗ в юанях), "</w:t>
      </w:r>
      <w:proofErr w:type="spellStart"/>
      <w:r>
        <w:t>Совкомфлота</w:t>
      </w:r>
      <w:proofErr w:type="spellEnd"/>
      <w:r>
        <w:t>", "</w:t>
      </w:r>
      <w:proofErr w:type="spellStart"/>
      <w:r>
        <w:t>Новатэка</w:t>
      </w:r>
      <w:proofErr w:type="spellEnd"/>
      <w:r>
        <w:t>" и "</w:t>
      </w:r>
      <w:proofErr w:type="spellStart"/>
      <w:r>
        <w:t>Норникеля</w:t>
      </w:r>
      <w:proofErr w:type="spellEnd"/>
      <w:r>
        <w:t>", говорит эксперт.</w:t>
      </w:r>
    </w:p>
    <w:p w:rsidR="0023662D" w:rsidRDefault="0023662D" w:rsidP="0023662D">
      <w:pPr>
        <w:pStyle w:val="DocumentBody"/>
      </w:pPr>
      <w:r>
        <w:t xml:space="preserve">По оценкам </w:t>
      </w:r>
      <w:proofErr w:type="spellStart"/>
      <w:r>
        <w:t>SberCIB</w:t>
      </w:r>
      <w:proofErr w:type="spellEnd"/>
      <w:r>
        <w:t xml:space="preserve">, у замещающих облигаций в юанях и в евро годовые доходности могут достигнуть 40-42%. Аналитики ждут ослабления курса рубля до 100 руб./$, 122 руб./евро и 14,7 руб./юань к концу 2026 г. Причина - снижающаяся ставка, низкая цена на российскую нефть, снижение экспорта и </w:t>
      </w:r>
      <w:proofErr w:type="spellStart"/>
      <w:r>
        <w:t>стагнирующий</w:t>
      </w:r>
      <w:proofErr w:type="spellEnd"/>
      <w:r>
        <w:t xml:space="preserve"> спрос на валюту со стороны импорта, а также снижение объема покупок валюты </w:t>
      </w:r>
      <w:r>
        <w:rPr>
          <w:b/>
        </w:rPr>
        <w:t>ЦБ</w:t>
      </w:r>
      <w:r>
        <w:t>.</w:t>
      </w:r>
    </w:p>
    <w:p w:rsidR="0023662D" w:rsidRDefault="0023662D" w:rsidP="0023662D">
      <w:pPr>
        <w:pStyle w:val="DocumentBody"/>
      </w:pPr>
      <w:r>
        <w:t xml:space="preserve">В акциях у </w:t>
      </w:r>
      <w:proofErr w:type="spellStart"/>
      <w:r>
        <w:t>SberCIB</w:t>
      </w:r>
      <w:proofErr w:type="spellEnd"/>
      <w:r>
        <w:t xml:space="preserve"> взгляд позитивен, но лишь со второй половины года, когда ключевая, по оценкам аналитиков, опустится до 12-14%. В прогнозе </w:t>
      </w:r>
      <w:proofErr w:type="spellStart"/>
      <w:r>
        <w:t>SberCIB</w:t>
      </w:r>
      <w:proofErr w:type="spellEnd"/>
      <w:r>
        <w:t xml:space="preserve"> полная доходность (включая дивиденды) индекса </w:t>
      </w:r>
      <w:proofErr w:type="spellStart"/>
      <w:r>
        <w:t>Мосбиржи</w:t>
      </w:r>
      <w:proofErr w:type="spellEnd"/>
      <w:r>
        <w:t xml:space="preserve"> составит 38%, а сам </w:t>
      </w:r>
      <w:proofErr w:type="spellStart"/>
      <w:r>
        <w:t>бенчмарк</w:t>
      </w:r>
      <w:proofErr w:type="spellEnd"/>
      <w:r>
        <w:t xml:space="preserve"> достигнет 3400. Среди акций аналитики выделяют быстрорастущие компании ("Яндекс", </w:t>
      </w:r>
      <w:proofErr w:type="spellStart"/>
      <w:r>
        <w:t>Ozon</w:t>
      </w:r>
      <w:proofErr w:type="spellEnd"/>
      <w:r>
        <w:t xml:space="preserve">, </w:t>
      </w:r>
      <w:proofErr w:type="spellStart"/>
      <w:r>
        <w:t>HeadHunter</w:t>
      </w:r>
      <w:proofErr w:type="spellEnd"/>
      <w:r>
        <w:t xml:space="preserve">, "Т-технологии", "Озон фармацевтика"), компании, ориентированные на внутренний рынок (X5, "Лента", "Юнайтед </w:t>
      </w:r>
      <w:proofErr w:type="spellStart"/>
      <w:r>
        <w:t>медикал</w:t>
      </w:r>
      <w:proofErr w:type="spellEnd"/>
      <w:r>
        <w:t xml:space="preserve"> </w:t>
      </w:r>
      <w:proofErr w:type="spellStart"/>
      <w:r>
        <w:t>груп</w:t>
      </w:r>
      <w:proofErr w:type="spellEnd"/>
      <w:r>
        <w:t>", "</w:t>
      </w:r>
      <w:r>
        <w:rPr>
          <w:b/>
        </w:rPr>
        <w:t>Ростелеком</w:t>
      </w:r>
      <w:r>
        <w:t>", "Самолет"), а также другие фундаментально привлекательные компании ("Полюс", "Татнефть", "</w:t>
      </w:r>
      <w:proofErr w:type="spellStart"/>
      <w:r>
        <w:t>Транснефть</w:t>
      </w:r>
      <w:proofErr w:type="spellEnd"/>
      <w:r>
        <w:t>").</w:t>
      </w:r>
    </w:p>
    <w:p w:rsidR="0023662D" w:rsidRDefault="0023662D" w:rsidP="0023662D">
      <w:pPr>
        <w:pStyle w:val="DocumentBody"/>
      </w:pPr>
      <w:r>
        <w:t xml:space="preserve">Сейчас ключевая ставка 16% многими воспринимается как заградительная для развития бизнеса, финансовые результаты многих компаний выходят удручающими, говорит </w:t>
      </w:r>
      <w:proofErr w:type="spellStart"/>
      <w:r>
        <w:t>Eфанов</w:t>
      </w:r>
      <w:proofErr w:type="spellEnd"/>
      <w:r>
        <w:t xml:space="preserve">. Поэтому в такой среде рост способны показать компании с определенным набором характеристик, объясняет он: отрицательный чистый долг, ориентация на внутренний рынок (защита от экспортных блокад и крепкого рубля), монопольное положение и способность перекладывать </w:t>
      </w:r>
      <w:r>
        <w:rPr>
          <w:b/>
        </w:rPr>
        <w:t>инфляцию</w:t>
      </w:r>
      <w:r>
        <w:t xml:space="preserve"> на счет потребителя. </w:t>
      </w:r>
      <w:proofErr w:type="spellStart"/>
      <w:r>
        <w:t>Гуллер</w:t>
      </w:r>
      <w:proofErr w:type="spellEnd"/>
      <w:r>
        <w:t xml:space="preserve"> выделяет "Яндекс", </w:t>
      </w:r>
      <w:proofErr w:type="spellStart"/>
      <w:r>
        <w:t>Ozon</w:t>
      </w:r>
      <w:proofErr w:type="spellEnd"/>
      <w:r>
        <w:t>, "</w:t>
      </w:r>
      <w:proofErr w:type="spellStart"/>
      <w:r>
        <w:t>Сбер</w:t>
      </w:r>
      <w:proofErr w:type="spellEnd"/>
      <w:r>
        <w:t>" и "Т-технологии" - если бумаги в плохой год для рынка показывают хорошую динамику, имеют спрос у инвесторов и дешевую оценку, то в цикле снижения ставки такая акция может показать выдающиеся результаты.</w:t>
      </w:r>
    </w:p>
    <w:p w:rsidR="0023662D" w:rsidRDefault="0023662D" w:rsidP="0023662D">
      <w:pPr>
        <w:pStyle w:val="DocumentBody"/>
      </w:pPr>
      <w:r>
        <w:t xml:space="preserve">Для инвестора со средней или низкой толерантностью к риску в </w:t>
      </w:r>
      <w:proofErr w:type="spellStart"/>
      <w:r>
        <w:t>SberCIB</w:t>
      </w:r>
      <w:proofErr w:type="spellEnd"/>
      <w:r>
        <w:t xml:space="preserve"> советуют портфель, рублевая доходность которого может составить 27% за год в базовом сценарии, благодаря ожидаемому снижению ключевой ставки, ослаблению рубля и росту цен на золото. А ограниченный вес акций и позиция во </w:t>
      </w:r>
      <w:proofErr w:type="spellStart"/>
      <w:r>
        <w:t>флоутерах</w:t>
      </w:r>
      <w:proofErr w:type="spellEnd"/>
      <w:r>
        <w:t xml:space="preserve"> позволят защитить портфель от развития событий по пессимистичному сценарию, когда сохраняются дольше и высокая ставка, и крепкий рубль, считают аналитики </w:t>
      </w:r>
      <w:proofErr w:type="spellStart"/>
      <w:r>
        <w:t>SberCIB</w:t>
      </w:r>
      <w:proofErr w:type="spellEnd"/>
      <w:r>
        <w:t>.</w:t>
      </w:r>
    </w:p>
    <w:p w:rsidR="0023662D" w:rsidRDefault="0023662D" w:rsidP="0023662D">
      <w:pPr>
        <w:pStyle w:val="DocumentBody"/>
      </w:pPr>
      <w:r>
        <w:t xml:space="preserve">Потенциал роста рынка акций более чем на 40% остается нереализованным, несмотря на снижение </w:t>
      </w:r>
      <w:proofErr w:type="spellStart"/>
      <w:r>
        <w:t>безрисковых</w:t>
      </w:r>
      <w:proofErr w:type="spellEnd"/>
      <w:r>
        <w:t xml:space="preserve"> ставок и доходности облигаций, говорит инвестиционный стратег "ВТБ мои </w:t>
      </w:r>
      <w:r>
        <w:rPr>
          <w:b/>
        </w:rPr>
        <w:t>инвестиции</w:t>
      </w:r>
      <w:r>
        <w:t xml:space="preserve">" Станислав </w:t>
      </w:r>
      <w:proofErr w:type="spellStart"/>
      <w:r>
        <w:t>Клещев</w:t>
      </w:r>
      <w:proofErr w:type="spellEnd"/>
      <w:r>
        <w:t xml:space="preserve">. В 2026 г. сравнительная привлекательность рынка акций, по его мнению, будет более выраженной - это позволит показать положительный результат </w:t>
      </w:r>
      <w:r>
        <w:rPr>
          <w:b/>
        </w:rPr>
        <w:t>инвестиций</w:t>
      </w:r>
      <w:r>
        <w:t>.</w:t>
      </w:r>
    </w:p>
    <w:p w:rsidR="0023662D" w:rsidRDefault="0023662D" w:rsidP="0023662D">
      <w:pPr>
        <w:pStyle w:val="DocumentBody"/>
      </w:pPr>
      <w:r>
        <w:t xml:space="preserve">В основе оптимального портфеля на 2026 г., по оценке </w:t>
      </w:r>
      <w:proofErr w:type="spellStart"/>
      <w:r>
        <w:t>Клещева</w:t>
      </w:r>
      <w:proofErr w:type="spellEnd"/>
      <w:r>
        <w:t xml:space="preserve">, по-прежнему рублевый долг, а для валютной диверсификации в портфель стоит включить акции компаний-экспортеров и </w:t>
      </w:r>
      <w:proofErr w:type="spellStart"/>
      <w:r>
        <w:t>квазивалютные</w:t>
      </w:r>
      <w:proofErr w:type="spellEnd"/>
      <w:r>
        <w:t xml:space="preserve"> облигации. В ВТБ считают, что долю золота в портфеле целесообразно сокращать на фоне отрыва цен на драгметалл от фундаментально обоснованных уровней. Это не значит, что максимумы по цене драгметалла пройдены, но риски коррекции становятся существенными, говорит </w:t>
      </w:r>
      <w:proofErr w:type="spellStart"/>
      <w:r>
        <w:t>Клещев</w:t>
      </w:r>
      <w:proofErr w:type="spellEnd"/>
      <w:r>
        <w:t xml:space="preserve"> и отдает предпочтение акциям золотодобытчиков против покупки желтого металла.</w:t>
      </w:r>
    </w:p>
    <w:p w:rsidR="0023662D" w:rsidRDefault="0023662D" w:rsidP="0023662D">
      <w:pPr>
        <w:pStyle w:val="DocumentBody"/>
      </w:pPr>
      <w:r>
        <w:t xml:space="preserve">При сохранении геополитической напряженности, но последовательном снижении ставки (пусть даже и очень медленном) фонды облигаций также сохранят свою привлекательность в 2026 г., говорит </w:t>
      </w:r>
      <w:r>
        <w:rPr>
          <w:b/>
        </w:rPr>
        <w:t>руководитель</w:t>
      </w:r>
      <w:r>
        <w:t xml:space="preserve"> по </w:t>
      </w:r>
      <w:r>
        <w:rPr>
          <w:b/>
        </w:rPr>
        <w:t>развитию</w:t>
      </w:r>
      <w:r>
        <w:t xml:space="preserve"> инвестиционных и специальных продуктов УК "</w:t>
      </w:r>
      <w:proofErr w:type="spellStart"/>
      <w:r>
        <w:t>Альфа-капитал</w:t>
      </w:r>
      <w:proofErr w:type="spellEnd"/>
      <w:r>
        <w:t>" Сергей Рогозин: не так важно, на сколько снижается ставка, важно, что она в принципе снижается. Это будет поддерживать рост тела облигаций, а купоны, в свою очередь, будут реинвестироваться по более высоким ставкам, что создаст тот самый "эффект снежного кома" сложного процента, поясняет он.</w:t>
      </w:r>
    </w:p>
    <w:p w:rsidR="0023662D" w:rsidRDefault="0023662D" w:rsidP="0023662D">
      <w:pPr>
        <w:pStyle w:val="DocumentAuthor"/>
      </w:pPr>
      <w:r>
        <w:t xml:space="preserve">Екатерина </w:t>
      </w:r>
      <w:proofErr w:type="spellStart"/>
      <w:r>
        <w:t>Литова</w:t>
      </w:r>
      <w:proofErr w:type="spellEnd"/>
    </w:p>
    <w:p w:rsidR="00DD581D" w:rsidRPr="00DD581D" w:rsidRDefault="002F5861" w:rsidP="00DD581D">
      <w:pPr>
        <w:rPr>
          <w:rStyle w:val="DocumentOriginalLink"/>
        </w:rPr>
      </w:pPr>
      <w:hyperlink r:id="rId83" w:history="1">
        <w:r w:rsidR="00DD581D" w:rsidRPr="00DD581D">
          <w:rPr>
            <w:rStyle w:val="DocumentOriginalLink"/>
          </w:rPr>
          <w:t>https://www.vedomosti.ru/investments/articles/2025/12/24/1165867-na-chem-zarabativali-investori</w:t>
        </w:r>
      </w:hyperlink>
      <w:r w:rsidR="00DD581D" w:rsidRPr="00DD581D">
        <w:rPr>
          <w:rStyle w:val="DocumentOriginalLink"/>
        </w:rPr>
        <w:t xml:space="preserve"> </w:t>
      </w:r>
    </w:p>
    <w:p w:rsidR="0023662D" w:rsidRDefault="0023662D" w:rsidP="0023662D">
      <w:r>
        <w:rPr>
          <w:sz w:val="18"/>
        </w:rPr>
        <w:t>назад: </w:t>
      </w:r>
      <w:hyperlink w:anchor="ref_toc" w:history="1">
        <w:r>
          <w:rPr>
            <w:rStyle w:val="NavigationLink"/>
          </w:rPr>
          <w:t>оглавление</w:t>
        </w:r>
      </w:hyperlink>
    </w:p>
    <w:p w:rsidR="0023662D" w:rsidRDefault="0023662D" w:rsidP="0023662D">
      <w:pPr>
        <w:pStyle w:val="4"/>
      </w:pPr>
      <w:bookmarkStart w:id="181" w:name="_Toc217444912"/>
      <w:bookmarkStart w:id="182" w:name="_Toc217459060"/>
      <w:r>
        <w:rPr>
          <w:rStyle w:val="DocumentDate"/>
        </w:rPr>
        <w:t>24.12.2025</w:t>
      </w:r>
      <w:r>
        <w:br/>
      </w:r>
      <w:r>
        <w:rPr>
          <w:rStyle w:val="DocumentSource"/>
        </w:rPr>
        <w:t>Ведомости</w:t>
      </w:r>
      <w:r>
        <w:br/>
      </w:r>
      <w:r>
        <w:rPr>
          <w:rStyle w:val="DocumentName"/>
        </w:rPr>
        <w:t>Минтруд доработал законопроект с новыми критериями трудовых отношений</w:t>
      </w:r>
      <w:bookmarkEnd w:id="181"/>
      <w:bookmarkEnd w:id="182"/>
    </w:p>
    <w:p w:rsidR="0023662D" w:rsidRDefault="0023662D" w:rsidP="0023662D">
      <w:pPr>
        <w:pStyle w:val="DocumentBody"/>
      </w:pPr>
      <w:r>
        <w:t>Бизнес выступает против принятия таких поправок, при этом профсоюзы "за"</w:t>
      </w:r>
    </w:p>
    <w:p w:rsidR="0023662D" w:rsidRDefault="0023662D" w:rsidP="00DD581D">
      <w:pPr>
        <w:pStyle w:val="5"/>
      </w:pPr>
      <w:r>
        <w:t>Минтруд доработал проект поправок в Трудовой кодекс (ТК), которыми устанавливаются дополнительные характерные признаки трудовых отношений, а государственные инспекции труда наделяются правом на обращение в суд. Письмо с новой версией законопроекта замминистра труда Дмитрий Платыгин направил 15 декабря в Российскую трехстороннюю комиссию по регулированию социально-трудовых отношений (РТК) для повторного рассмотрения (документ есть у "Ведомостей").</w:t>
      </w:r>
    </w:p>
    <w:p w:rsidR="0023662D" w:rsidRDefault="0023662D" w:rsidP="0023662D">
      <w:pPr>
        <w:pStyle w:val="DocumentBody"/>
      </w:pPr>
      <w:r>
        <w:t>В мае Минтруд подготовил первую версию законопроекта (документ был размещен для общественного обсуждения). В нем предлагалось установить 10 характерных признаков трудовых отношений дополнительно к определению, которое уже установлено ст. 15 ТК РФ. Предлагаемые признаки аналогичны постановлению пленума Верховного суда от 29 мая 2018 г. № 15, поясняли авторы законопроекта.</w:t>
      </w:r>
    </w:p>
    <w:p w:rsidR="0023662D" w:rsidRDefault="0023662D" w:rsidP="0023662D">
      <w:pPr>
        <w:pStyle w:val="DocumentBody"/>
      </w:pPr>
      <w:r>
        <w:t xml:space="preserve">При этом в доработанном документе министерство хочет расширить этот перечень до 11 пунктов (полный список см. во врезе). В нем появится такой признак, как "выполнение работником функций, интегрированных в хозяйственную деятельность работодателя, являющихся частью общего технологического процесса, направленного на достижение целей экономической деятельности хозяйствующего субъекта". Новый признак был выявлен в ходе проведения территориальными органами </w:t>
      </w:r>
      <w:proofErr w:type="spellStart"/>
      <w:r>
        <w:t>Роструда</w:t>
      </w:r>
      <w:proofErr w:type="spellEnd"/>
      <w:r>
        <w:t xml:space="preserve"> контрольных и профилактических мероприятий по вопросу подмены трудовых отношений, говорится в пояснительной записке.</w:t>
      </w:r>
    </w:p>
    <w:p w:rsidR="0023662D" w:rsidRDefault="0023662D" w:rsidP="0023662D">
      <w:pPr>
        <w:pStyle w:val="DocumentBody"/>
      </w:pPr>
      <w:r>
        <w:t>Результаты проверок</w:t>
      </w:r>
    </w:p>
    <w:p w:rsidR="0023662D" w:rsidRDefault="0023662D" w:rsidP="0023662D">
      <w:pPr>
        <w:pStyle w:val="DocumentBody"/>
      </w:pPr>
      <w:r>
        <w:t xml:space="preserve">По поручению вице-премьера Татьяны Голиковой с 1 июля по 1 сентября 2025 г. территориальные органы </w:t>
      </w:r>
      <w:proofErr w:type="spellStart"/>
      <w:r>
        <w:t>Роструда</w:t>
      </w:r>
      <w:proofErr w:type="spellEnd"/>
      <w:r>
        <w:t xml:space="preserve"> проводили обязательные профилактические визиты на предмет подмены трудовых отношений, отмечается в пояснительной записке. Речь идет о тех организациях, в отношении которых органами прокуратуры не были согласованы проверки.</w:t>
      </w:r>
    </w:p>
    <w:p w:rsidR="0023662D" w:rsidRDefault="0023662D" w:rsidP="0023662D">
      <w:pPr>
        <w:pStyle w:val="DocumentBody"/>
      </w:pPr>
      <w:r>
        <w:t xml:space="preserve">За первое полугодие 2025 г. было завершено 49 проверок и 107 профилактических визитов (всего 156 мероприятий), отмечают авторы со ссылкой на данные ФНС. "Целью было не только выявить нарушение обязательных требований, но и оценить достаточность критериев разграничения трудовых и гражданско-правовых отношений", - отмечается в пояснительной записке. В результате почти в 83% случаев (130 организаций из 156) </w:t>
      </w:r>
      <w:proofErr w:type="spellStart"/>
      <w:r>
        <w:t>Рострудом</w:t>
      </w:r>
      <w:proofErr w:type="spellEnd"/>
      <w:r>
        <w:t xml:space="preserve"> установлено, что </w:t>
      </w:r>
      <w:proofErr w:type="spellStart"/>
      <w:r>
        <w:t>самозанятые</w:t>
      </w:r>
      <w:proofErr w:type="spellEnd"/>
      <w:r>
        <w:t xml:space="preserve"> не оказывают услуги в классическом понимании, а осуществляют "деятельность в рамках коллективной работы". Она выполняется в общем технологическом процессе, а </w:t>
      </w:r>
      <w:proofErr w:type="spellStart"/>
      <w:r>
        <w:t>самозанятые</w:t>
      </w:r>
      <w:proofErr w:type="spellEnd"/>
      <w:r>
        <w:t xml:space="preserve"> задействованы в производстве товаров и услуг для получения прибыли компанией, которая их привлекала.</w:t>
      </w:r>
    </w:p>
    <w:p w:rsidR="0023662D" w:rsidRDefault="0023662D" w:rsidP="0023662D">
      <w:pPr>
        <w:pStyle w:val="DocumentBody"/>
      </w:pPr>
      <w:r>
        <w:t xml:space="preserve">При этом только в 37% случаев (58 из 156) имеющихся в ст. 15 ТК РФ признаков трудовых отношений было достаточно, чтобы квалифицировать факт подмены трудовых отношений, говорится в пояснительной записке. В результате были выданы предписания о необходимости заключения трудовых договоров в отношении более 1100 </w:t>
      </w:r>
      <w:proofErr w:type="spellStart"/>
      <w:r>
        <w:t>самозанятых</w:t>
      </w:r>
      <w:proofErr w:type="spellEnd"/>
      <w:r>
        <w:t xml:space="preserve">. </w:t>
      </w:r>
      <w:proofErr w:type="spellStart"/>
      <w:r>
        <w:t>Eще</w:t>
      </w:r>
      <w:proofErr w:type="spellEnd"/>
      <w:r>
        <w:t xml:space="preserve"> в 28% случаев (44 из 156) также было бы возможно квалифицировать эти отношения как трудовые и принять соответствующие меры инспекторского реагирования, если бы признаки, уже сформулированные в постановлении пленума № 15, были в ТК РФ, пишут авторы законопроекта.</w:t>
      </w:r>
    </w:p>
    <w:p w:rsidR="0023662D" w:rsidRDefault="0023662D" w:rsidP="0023662D">
      <w:pPr>
        <w:pStyle w:val="DocumentBody"/>
      </w:pPr>
      <w:r>
        <w:t xml:space="preserve">Разграничение рассматриваемых договоров при их заключении позволит избежать смешивания отношений и исключить возможные спорные ситуации при применении труда, отмечается в пояснительной записке. С начала этого года действует риск-ориентированная система, которая сигнализирует о рисках подмены трудовых отношений. При срабатывании индикатора риска </w:t>
      </w:r>
      <w:proofErr w:type="spellStart"/>
      <w:r>
        <w:t>Роструд</w:t>
      </w:r>
      <w:proofErr w:type="spellEnd"/>
      <w:r>
        <w:t xml:space="preserve"> выходит на внеплановые проверки. Для этого территориальные органы </w:t>
      </w:r>
      <w:proofErr w:type="spellStart"/>
      <w:r>
        <w:t>Роструда</w:t>
      </w:r>
      <w:proofErr w:type="spellEnd"/>
      <w:r>
        <w:t xml:space="preserve"> используют информацию, размещаемую ежеквартально на платформе поставки данных ФНС.</w:t>
      </w:r>
    </w:p>
    <w:p w:rsidR="0023662D" w:rsidRDefault="0023662D" w:rsidP="0023662D">
      <w:pPr>
        <w:pStyle w:val="DocumentBody"/>
      </w:pPr>
      <w:r>
        <w:t>Одновременно с этим Минтруд предлагает наделить государственные инспекции труда правом обращения в суд, в случае если при проверке была выявлена подмена трудовых отношений гражданско-правовыми, но эти нарушения не были устранены, следует из документа.</w:t>
      </w:r>
    </w:p>
    <w:p w:rsidR="0023662D" w:rsidRDefault="0023662D" w:rsidP="0023662D">
      <w:pPr>
        <w:pStyle w:val="DocumentBody"/>
      </w:pPr>
      <w:r>
        <w:t>Что не устраивает бизнес</w:t>
      </w:r>
    </w:p>
    <w:p w:rsidR="0023662D" w:rsidRDefault="0023662D" w:rsidP="0023662D">
      <w:pPr>
        <w:pStyle w:val="DocumentBody"/>
      </w:pPr>
      <w:r>
        <w:rPr>
          <w:b/>
        </w:rPr>
        <w:t>Правительство</w:t>
      </w:r>
      <w:r>
        <w:t xml:space="preserve"> предлагает объединить этот </w:t>
      </w:r>
      <w:r>
        <w:rPr>
          <w:b/>
        </w:rPr>
        <w:t>законопроект</w:t>
      </w:r>
      <w:r>
        <w:t xml:space="preserve"> с внесенным недавно в Госдуму проектом поправок в Трудовой кодекс, который повышает нормы сверхурочных, рассказал журналистам глава </w:t>
      </w:r>
      <w:r>
        <w:rPr>
          <w:b/>
        </w:rPr>
        <w:t>Российского союза промышленников и предпринимателей (РСПП</w:t>
      </w:r>
      <w:r>
        <w:t xml:space="preserve">) Александр Шохин 23 декабря. По его словам, этот вопрос должен обсуждаться на заседании РТК, которое пройдет 26 декабря. При этом бизнес беспокоят предложенные нормы. Изменения могут коснуться в том числе граждан, которые выполняют услуги через платформы, полагает Шохин. Сейчас многие работодатели нанимают </w:t>
      </w:r>
      <w:proofErr w:type="spellStart"/>
      <w:r>
        <w:t>самозанятых</w:t>
      </w:r>
      <w:proofErr w:type="spellEnd"/>
      <w:r>
        <w:t>, а также работников-</w:t>
      </w:r>
      <w:proofErr w:type="spellStart"/>
      <w:r>
        <w:t>фрилансеров</w:t>
      </w:r>
      <w:proofErr w:type="spellEnd"/>
      <w:r>
        <w:t xml:space="preserve"> через договор гражданско-правового характера (ГПХ), отметил он. "Платформенная </w:t>
      </w:r>
      <w:r>
        <w:rPr>
          <w:b/>
        </w:rPr>
        <w:t>экономика</w:t>
      </w:r>
      <w:r>
        <w:t xml:space="preserve"> работает через ГПХ. И мы вроде бы добились того, чтобы не рассматривать отношения с </w:t>
      </w:r>
      <w:proofErr w:type="spellStart"/>
      <w:r>
        <w:t>самозанятыми</w:t>
      </w:r>
      <w:proofErr w:type="spellEnd"/>
      <w:r>
        <w:t>, которые оказывают услуги через платформу, как трудовые", - отметил Шохин.</w:t>
      </w:r>
    </w:p>
    <w:p w:rsidR="0023662D" w:rsidRDefault="0023662D" w:rsidP="0023662D">
      <w:pPr>
        <w:pStyle w:val="DocumentBody"/>
      </w:pPr>
      <w:r>
        <w:t>С одной стороны, бизнес решает проблему с привлечением дополнительной рабочей силы с помощью расширения нормы сверхурочных. Всего дополнительный приток оценивается в 800 000 человек, говорит Шохин. С другой - компании могут "потерять несколько миллионов человек на этом законопроекте".</w:t>
      </w:r>
    </w:p>
    <w:p w:rsidR="0023662D" w:rsidRDefault="0023662D" w:rsidP="0023662D">
      <w:pPr>
        <w:pStyle w:val="DocumentBody"/>
      </w:pPr>
      <w:r>
        <w:t xml:space="preserve">Желание </w:t>
      </w:r>
      <w:r>
        <w:rPr>
          <w:b/>
        </w:rPr>
        <w:t>правительства</w:t>
      </w:r>
      <w:r>
        <w:t xml:space="preserve"> формализовать дополнительные критерии трудовых </w:t>
      </w:r>
      <w:r>
        <w:rPr>
          <w:b/>
        </w:rPr>
        <w:t>отношений</w:t>
      </w:r>
      <w:r>
        <w:t xml:space="preserve"> связано с тем, что работодатели могут нанимать </w:t>
      </w:r>
      <w:proofErr w:type="spellStart"/>
      <w:r>
        <w:t>самозанятых</w:t>
      </w:r>
      <w:proofErr w:type="spellEnd"/>
      <w:r>
        <w:t xml:space="preserve"> как постоянных работников, отметил глава </w:t>
      </w:r>
      <w:r>
        <w:rPr>
          <w:b/>
        </w:rPr>
        <w:t>РСПП</w:t>
      </w:r>
      <w:r>
        <w:t>. Кроме того, это может дать дополнительные финансовые ресурсы казне.</w:t>
      </w:r>
    </w:p>
    <w:p w:rsidR="0023662D" w:rsidRDefault="0023662D" w:rsidP="0023662D">
      <w:pPr>
        <w:pStyle w:val="DocumentBody"/>
      </w:pPr>
      <w:proofErr w:type="spellStart"/>
      <w:r>
        <w:t>Eсли</w:t>
      </w:r>
      <w:proofErr w:type="spellEnd"/>
      <w:r>
        <w:t xml:space="preserve"> эти отношения признать трудовыми, то вместо 4-6% налога на профессиональный доход, которые уплачивает </w:t>
      </w:r>
      <w:proofErr w:type="spellStart"/>
      <w:r>
        <w:t>самозанятый</w:t>
      </w:r>
      <w:proofErr w:type="spellEnd"/>
      <w:r>
        <w:t xml:space="preserve">, налоговая нагрузка вырастет на 43% к оплате. Речь идет об уплате НДФЛ по ставке минимум 13% и страховых взносах в размере 30% от зарплаты, пояснил Шохин. По его словам, такая мера может "ликвидировать </w:t>
      </w:r>
      <w:proofErr w:type="spellStart"/>
      <w:r>
        <w:t>самозанятых</w:t>
      </w:r>
      <w:proofErr w:type="spellEnd"/>
      <w:r>
        <w:t xml:space="preserve"> как класс".</w:t>
      </w:r>
    </w:p>
    <w:p w:rsidR="0023662D" w:rsidRDefault="0023662D" w:rsidP="0023662D">
      <w:pPr>
        <w:pStyle w:val="DocumentBody"/>
      </w:pPr>
      <w:r>
        <w:t>Правительство одобрило проект поправок в ТК, которыми предлагается увеличить нормы сверхурочной работы со 120 до 240 часов в год. Этот законопроект обсуждался с бизнесом и профсоюзами последний год. Кроме того, поправками предлагается расширить сферы применения срочных трудовых договоров, снять ряд ограничений на использование труда женщин и студентов. Документ внесен в Госдуму 19 декабря.</w:t>
      </w:r>
    </w:p>
    <w:p w:rsidR="0023662D" w:rsidRDefault="0023662D" w:rsidP="0023662D">
      <w:pPr>
        <w:pStyle w:val="DocumentBody"/>
      </w:pPr>
      <w:r>
        <w:t>Зачем нужны изменения</w:t>
      </w:r>
    </w:p>
    <w:p w:rsidR="0023662D" w:rsidRDefault="0023662D" w:rsidP="0023662D">
      <w:pPr>
        <w:pStyle w:val="DocumentBody"/>
      </w:pPr>
      <w:r>
        <w:t xml:space="preserve">Поправки в ТК позволят более четко различать трудовые и гражданско-правовые отношения, </w:t>
      </w:r>
      <w:proofErr w:type="gramStart"/>
      <w:r>
        <w:t>а следовательно</w:t>
      </w:r>
      <w:proofErr w:type="gramEnd"/>
      <w:r>
        <w:t xml:space="preserve">, минимизировать подмену трудовых отношений гражданско-правовыми, в том числе </w:t>
      </w:r>
      <w:proofErr w:type="spellStart"/>
      <w:r>
        <w:t>самозанятостью</w:t>
      </w:r>
      <w:proofErr w:type="spellEnd"/>
      <w:r>
        <w:t xml:space="preserve">, пояснил "Ведомостям" представитель Минтруда. Внесение поправок будет способствовать как повышению социальной защищенности работников, так и снижению недобросовестной конкуренции за труд, добавил он. "После принятия поправок у гражданина появится больше возможностей для защиты своих прав - в том числе через обращения в надзорные инстанции. Тогда как сейчас работнику необходимо обращаться в суд, чтобы, с учетом позиции Верховного суда, суд первой инстанции мог признать </w:t>
      </w:r>
      <w:r>
        <w:rPr>
          <w:b/>
        </w:rPr>
        <w:t>отношения</w:t>
      </w:r>
      <w:r>
        <w:t xml:space="preserve"> трудовыми, что позволяет сотруднику пользоваться установленными социальными гарантиями", - пояснил представитель </w:t>
      </w:r>
      <w:r>
        <w:rPr>
          <w:b/>
        </w:rPr>
        <w:t>министерства</w:t>
      </w:r>
      <w:r>
        <w:t>.</w:t>
      </w:r>
    </w:p>
    <w:p w:rsidR="0023662D" w:rsidRDefault="0023662D" w:rsidP="0023662D">
      <w:pPr>
        <w:pStyle w:val="DocumentBody"/>
      </w:pPr>
      <w:r>
        <w:t xml:space="preserve">Профсоюзы </w:t>
      </w:r>
      <w:r>
        <w:rPr>
          <w:b/>
        </w:rPr>
        <w:t>законопроект</w:t>
      </w:r>
      <w:r>
        <w:t xml:space="preserve"> поддерживают, рассказал "Ведомостям" секретарь, </w:t>
      </w:r>
      <w:r>
        <w:rPr>
          <w:b/>
        </w:rPr>
        <w:t>руководитель департамента</w:t>
      </w:r>
      <w:r>
        <w:t xml:space="preserve"> социально-трудовых </w:t>
      </w:r>
      <w:r>
        <w:rPr>
          <w:b/>
        </w:rPr>
        <w:t>отношений</w:t>
      </w:r>
      <w:r>
        <w:t xml:space="preserve"> и социального партнерства аппарата Федерации независимых профсоюзов России (ФНПР) Олег Соколов. Необходимость таких изменений связана с легализацией </w:t>
      </w:r>
      <w:r>
        <w:rPr>
          <w:b/>
        </w:rPr>
        <w:t>занятости</w:t>
      </w:r>
      <w:r>
        <w:t xml:space="preserve"> и правом </w:t>
      </w:r>
      <w:proofErr w:type="spellStart"/>
      <w:r>
        <w:t>Роструда</w:t>
      </w:r>
      <w:proofErr w:type="spellEnd"/>
      <w:r>
        <w:t xml:space="preserve"> проводить переквалификацию ГПХ в трудовые отношения, добавил он.</w:t>
      </w:r>
    </w:p>
    <w:p w:rsidR="0023662D" w:rsidRDefault="0023662D" w:rsidP="0023662D">
      <w:pPr>
        <w:pStyle w:val="DocumentBody"/>
      </w:pPr>
      <w:r>
        <w:t>ФНПР также подготовила проект поправок в ТК, который вводит отдельные правила регулирования отношений между цифровыми платформами и исполнителями заказов (например, курьерами, водителями и др.), писали "Ведомости" 17 декабря. В документе, в частности, перечислены ситуации, при которых отношения между платформой и исполнителем считаются трудовыми. Речь идет о случаях, когда платформа устанавливает обязательные правила работы, распределяет задания, контролирует их выполнение и пользовательские отзывы, ограничивает возможность выбора рабочего времени или отказа от заданий, влияет на доход исполнителя либо ограничивает его право работать с клиентами вне платформы. Для признания отношений трудовыми достаточно наличия как минимум двух таких признаков, говорится в проекте.</w:t>
      </w:r>
    </w:p>
    <w:p w:rsidR="0023662D" w:rsidRDefault="0023662D" w:rsidP="0023662D">
      <w:pPr>
        <w:pStyle w:val="DocumentBody"/>
      </w:pPr>
      <w:r>
        <w:t>Правовая оценка</w:t>
      </w:r>
    </w:p>
    <w:p w:rsidR="0023662D" w:rsidRDefault="0023662D" w:rsidP="0023662D">
      <w:pPr>
        <w:pStyle w:val="DocumentBody"/>
      </w:pPr>
      <w:r>
        <w:rPr>
          <w:b/>
        </w:rPr>
        <w:t>Правительство</w:t>
      </w:r>
      <w:r>
        <w:t xml:space="preserve"> лишь предлагает зафиксировать на </w:t>
      </w:r>
      <w:r>
        <w:rPr>
          <w:b/>
        </w:rPr>
        <w:t>законодательном</w:t>
      </w:r>
      <w:r>
        <w:t xml:space="preserve"> уровне те признаки трудовых </w:t>
      </w:r>
      <w:r>
        <w:rPr>
          <w:b/>
        </w:rPr>
        <w:t>отношений</w:t>
      </w:r>
      <w:r>
        <w:t xml:space="preserve">, которыми и так руководствуются суды при рассмотрении споров, говорит эксперт в области трудового права Павел Сутулин. На </w:t>
      </w:r>
      <w:proofErr w:type="spellStart"/>
      <w:r>
        <w:t>правоприменение</w:t>
      </w:r>
      <w:proofErr w:type="spellEnd"/>
      <w:r>
        <w:t xml:space="preserve"> эти поправки значительного влияния не окажут, заключает Сутулин. Пленум ВС РФ свои разъяснения формировал на основании п. 13 рекомендаций Международной организации труда (МОТ), эти характеристики трудовых отношений основаны на международном опыте, добавляет Сутулин.</w:t>
      </w:r>
    </w:p>
    <w:p w:rsidR="0023662D" w:rsidRDefault="0023662D" w:rsidP="0023662D">
      <w:pPr>
        <w:pStyle w:val="DocumentBody"/>
      </w:pPr>
      <w:r>
        <w:t xml:space="preserve">Трудовой кодекс РФ предлагает зафиксировать в законодательстве те подходы, которые на практике уже применяются в течение нескольких лет, подтверждает партнер практики трудового права BGP </w:t>
      </w:r>
      <w:proofErr w:type="spellStart"/>
      <w:r>
        <w:t>Litigation</w:t>
      </w:r>
      <w:proofErr w:type="spellEnd"/>
      <w:r>
        <w:t xml:space="preserve"> Анна Иванова. Несмотря на это, остаются нерешенные вопросы, которые часто поднимаются практикующими адвокатами в области трудового права и приводят к возникновению правовых серых зон, добавляет она.</w:t>
      </w:r>
    </w:p>
    <w:p w:rsidR="0023662D" w:rsidRDefault="0023662D" w:rsidP="0023662D">
      <w:pPr>
        <w:pStyle w:val="DocumentBody"/>
      </w:pPr>
      <w:r>
        <w:t>Один из них - неопределенность в отношении количества критериев, которые должны быть выявлены судом или регулятором для того, чтобы обязать компанию заключить трудовой договор, говорит Иванова. "Достаточно ли одного выявленного критерия, или их должно быть два, или надо выявить больше половины признаков трудовых отношений?" - задается вопросом эксперт. Кроме того, по ее словам, следовало бы проработать и формулировки признаков и сделать их более определенными. Например, спорным остается критерий выполнения работы в соответствии с указаниями работодателя - так можно трактовать любое техническое задание как неотъемлемую часть договора об оказании услуг, добавляет юрист.</w:t>
      </w:r>
    </w:p>
    <w:p w:rsidR="0023662D" w:rsidRDefault="0023662D" w:rsidP="0023662D">
      <w:pPr>
        <w:pStyle w:val="DocumentBody"/>
      </w:pPr>
      <w:r>
        <w:t xml:space="preserve">Одной из самых серьезных проблем в спорах о признании отношений трудовыми является срок исковой давности, полагает Иванова. В 2013 г. в Трудовой кодекс РФ была введена статья 19.1, в которой говорится о трехмесячном сроке давности. Тогда же Верховный суд разъяснял, что трехмесячный срок не применяется к искам о признании факта трудовых отношений, и следует применять общий трехлетний срок исковой давности. </w:t>
      </w:r>
      <w:proofErr w:type="spellStart"/>
      <w:r>
        <w:t>Eсли</w:t>
      </w:r>
      <w:proofErr w:type="spellEnd"/>
      <w:r>
        <w:t xml:space="preserve"> законодатель решил внести поправки в ТК по данному вопросу, то было бы логично сразу устранить давно существующие пробелы, считает Иванова.</w:t>
      </w:r>
    </w:p>
    <w:p w:rsidR="0023662D" w:rsidRDefault="0023662D" w:rsidP="0023662D">
      <w:pPr>
        <w:pStyle w:val="DocumentBody"/>
      </w:pPr>
      <w:r>
        <w:t xml:space="preserve">Законопроект - это еще одна мера государства по обелению рынка труда и борьбе со схемами подмены трудовых отношений, особенно с использованием </w:t>
      </w:r>
      <w:proofErr w:type="spellStart"/>
      <w:r>
        <w:t>самозанятых</w:t>
      </w:r>
      <w:proofErr w:type="spellEnd"/>
      <w:r>
        <w:t>, говорит партнер трудовой практики "</w:t>
      </w:r>
      <w:proofErr w:type="spellStart"/>
      <w:r>
        <w:t>Меллинг</w:t>
      </w:r>
      <w:proofErr w:type="spellEnd"/>
      <w:r>
        <w:t xml:space="preserve">, </w:t>
      </w:r>
      <w:proofErr w:type="spellStart"/>
      <w:r>
        <w:t>Войтишкин</w:t>
      </w:r>
      <w:proofErr w:type="spellEnd"/>
      <w:r>
        <w:t xml:space="preserve"> и партнеры" Георгий </w:t>
      </w:r>
      <w:proofErr w:type="spellStart"/>
      <w:r>
        <w:t>Мжаванадзе</w:t>
      </w:r>
      <w:proofErr w:type="spellEnd"/>
      <w:r>
        <w:t xml:space="preserve">. Для работодателей в законопроекте есть два риска, считает он. Первый и главный - введение размытого критерия о "выполнении функций, интегрированных в хозяйственную деятельность работодателя". Формулировка открывает простор для расширительного толкования, говорит </w:t>
      </w:r>
      <w:proofErr w:type="spellStart"/>
      <w:r>
        <w:t>Мжаванадзе</w:t>
      </w:r>
      <w:proofErr w:type="spellEnd"/>
      <w:r>
        <w:t xml:space="preserve">. Под нее при желании можно подвести абсолютно любого внешнего подрядчика: от IT-специалиста до бухгалтера на </w:t>
      </w:r>
      <w:proofErr w:type="spellStart"/>
      <w:r>
        <w:t>аутсорсе</w:t>
      </w:r>
      <w:proofErr w:type="spellEnd"/>
      <w:r>
        <w:t>.</w:t>
      </w:r>
    </w:p>
    <w:p w:rsidR="0023662D" w:rsidRDefault="0023662D" w:rsidP="0023662D">
      <w:pPr>
        <w:pStyle w:val="DocumentBody"/>
      </w:pPr>
      <w:r>
        <w:t xml:space="preserve">"Второй риск - процессуальный. Инспекция труда получит право подавать судебные иски к работодателям о признании трудовых отношений. В таком деле истцом выступит не отдельный работник, которому еще нужно дойти до суда, а государство в лице профильного ведомства", - говорит юрист. Это кратно увеличивает и административную нагрузку, и вероятность проигрыша для компании, считает </w:t>
      </w:r>
      <w:proofErr w:type="spellStart"/>
      <w:r>
        <w:t>Мжаванадзе</w:t>
      </w:r>
      <w:proofErr w:type="spellEnd"/>
      <w:r>
        <w:t>.</w:t>
      </w:r>
    </w:p>
    <w:p w:rsidR="0023662D" w:rsidRDefault="0023662D" w:rsidP="0023662D">
      <w:pPr>
        <w:pStyle w:val="DocumentAuthor"/>
      </w:pPr>
      <w:r>
        <w:t xml:space="preserve">Анастасия Бойко, Ксения </w:t>
      </w:r>
      <w:proofErr w:type="spellStart"/>
      <w:r>
        <w:t>Котченко</w:t>
      </w:r>
      <w:proofErr w:type="spellEnd"/>
    </w:p>
    <w:p w:rsidR="00DD581D" w:rsidRPr="00DD581D" w:rsidRDefault="002F5861" w:rsidP="00DD581D">
      <w:pPr>
        <w:rPr>
          <w:rStyle w:val="DocumentOriginalLink"/>
        </w:rPr>
      </w:pPr>
      <w:hyperlink r:id="rId84" w:history="1">
        <w:r w:rsidR="00DD581D" w:rsidRPr="00DD581D">
          <w:rPr>
            <w:rStyle w:val="DocumentOriginalLink"/>
          </w:rPr>
          <w:t>https://www.vedomosti.ru/economics/articles/2025/12/24/1165866-mintrud-dorabotal-zakonoproekt?from=newsline</w:t>
        </w:r>
      </w:hyperlink>
      <w:r w:rsidR="00DD581D" w:rsidRPr="00DD581D">
        <w:rPr>
          <w:rStyle w:val="DocumentOriginalLink"/>
        </w:rPr>
        <w:t xml:space="preserve"> </w:t>
      </w:r>
    </w:p>
    <w:p w:rsidR="0023662D" w:rsidRDefault="0023662D" w:rsidP="0023662D">
      <w:r>
        <w:rPr>
          <w:sz w:val="18"/>
        </w:rPr>
        <w:t>назад: </w:t>
      </w:r>
      <w:hyperlink w:anchor="ref_toc" w:history="1">
        <w:r>
          <w:rPr>
            <w:rStyle w:val="NavigationLink"/>
          </w:rPr>
          <w:t>оглавление</w:t>
        </w:r>
      </w:hyperlink>
    </w:p>
    <w:p w:rsidR="0023662D" w:rsidRDefault="0023662D" w:rsidP="0023662D">
      <w:pPr>
        <w:pStyle w:val="4"/>
      </w:pPr>
      <w:bookmarkStart w:id="183" w:name="_Toc217444958"/>
      <w:bookmarkStart w:id="184" w:name="_Toc217459061"/>
      <w:r>
        <w:rPr>
          <w:rStyle w:val="DocumentDate"/>
        </w:rPr>
        <w:t>23.12.2025</w:t>
      </w:r>
      <w:r>
        <w:br/>
      </w:r>
      <w:r>
        <w:rPr>
          <w:rStyle w:val="DocumentSource"/>
        </w:rPr>
        <w:t>Ведомости (vedomosti.ru)</w:t>
      </w:r>
      <w:r>
        <w:br/>
      </w:r>
      <w:r>
        <w:rPr>
          <w:rStyle w:val="DocumentName"/>
        </w:rPr>
        <w:t>Минфин разрабатывает новые инструменты по выводу бизнеса из «серой» зоны</w:t>
      </w:r>
      <w:bookmarkEnd w:id="183"/>
      <w:bookmarkEnd w:id="184"/>
    </w:p>
    <w:p w:rsidR="0023662D" w:rsidRDefault="0023662D" w:rsidP="0023662D">
      <w:pPr>
        <w:pStyle w:val="DocumentBody"/>
      </w:pPr>
      <w:r>
        <w:t>В их числе – изменения в администрировании косвенных налогов</w:t>
      </w:r>
    </w:p>
    <w:p w:rsidR="0023662D" w:rsidRDefault="0023662D" w:rsidP="00DD581D">
      <w:pPr>
        <w:pStyle w:val="5"/>
      </w:pPr>
      <w:r>
        <w:t xml:space="preserve">Минфин разрабатывает меры для вовлечения бизнеса, находящегося в «серой зоне», в налогооблагаемый оборот. Об этом замминистра финансов, статс-секретарь Алексей Сазанов рассказал на встрече с бизнесом по вопросам налоговой и таможенной политики, организованной компанией Б1. </w:t>
      </w:r>
      <w:r>
        <w:rPr>
          <w:b/>
        </w:rPr>
        <w:t>Министерство</w:t>
      </w:r>
      <w:r>
        <w:t xml:space="preserve"> видит потенциал по выводу бизнеса из тени и </w:t>
      </w:r>
      <w:r>
        <w:rPr>
          <w:b/>
        </w:rPr>
        <w:t>повышению</w:t>
      </w:r>
      <w:r>
        <w:t xml:space="preserve"> собираемости за счет </w:t>
      </w:r>
      <w:r>
        <w:rPr>
          <w:b/>
        </w:rPr>
        <w:t>новых</w:t>
      </w:r>
      <w:r>
        <w:t xml:space="preserve"> инструментов администрирования косвенных налогов, в первую очередь внутри ЕАЭС, отметил он.</w:t>
      </w:r>
    </w:p>
    <w:p w:rsidR="0023662D" w:rsidRDefault="0023662D" w:rsidP="0023662D">
      <w:pPr>
        <w:pStyle w:val="DocumentBody"/>
      </w:pPr>
      <w:r>
        <w:t>Одним из них станет анонсированная ранее система подтверждения ожидания товаров (СПОТ), сообщил Сазанов.</w:t>
      </w:r>
    </w:p>
    <w:p w:rsidR="0023662D" w:rsidRDefault="0023662D" w:rsidP="0023662D">
      <w:pPr>
        <w:pStyle w:val="DocumentBody"/>
      </w:pPr>
      <w:r>
        <w:t xml:space="preserve">«Обсуждается возможность введения обеспечительного платежа, который будет гарантировать последующую уплату необходимых платежей при ввозе товаров в рамках ЕАЭС. По нашим прогнозам, это может помочь в борьбе с </w:t>
      </w:r>
      <w:proofErr w:type="spellStart"/>
      <w:r>
        <w:t>уклонительными</w:t>
      </w:r>
      <w:proofErr w:type="spellEnd"/>
      <w:r>
        <w:t xml:space="preserve"> практиками», – сказал Сазанов (его слова приводит пресс-служба Минфина).</w:t>
      </w:r>
    </w:p>
    <w:p w:rsidR="0023662D" w:rsidRDefault="0023662D" w:rsidP="0023662D">
      <w:pPr>
        <w:pStyle w:val="DocumentBody"/>
      </w:pPr>
      <w:r>
        <w:t>По его словам, СПОТ поможет обелить «серые зоны» во взаимной торговле с ЕАЭС из-за применения современных информационных и технических решений и кооперации нескольких ведомств, в частности ФТС и ФНС.</w:t>
      </w:r>
    </w:p>
    <w:p w:rsidR="0023662D" w:rsidRDefault="0023662D" w:rsidP="0023662D">
      <w:pPr>
        <w:pStyle w:val="DocumentBody"/>
      </w:pPr>
      <w:r>
        <w:t>Таможенная служба анонсировала разработку системы еще в 2023 г. В плане деятельности ФТС указывалось, что ведомство планирует направить в Минфин свои предложения по проекту ее «дорожной карты» до 21 мая 2024 г., однако никакие нормативные акты так и не были приняты.</w:t>
      </w:r>
    </w:p>
    <w:p w:rsidR="0023662D" w:rsidRDefault="0023662D" w:rsidP="0023662D">
      <w:pPr>
        <w:pStyle w:val="DocumentBody"/>
      </w:pPr>
      <w:r>
        <w:t xml:space="preserve">Создание и внедрение СПОТ станет одной из важнейших задач налоговой и таможенных служб в будущем году, заявил </w:t>
      </w:r>
      <w:r>
        <w:rPr>
          <w:b/>
        </w:rPr>
        <w:t>министр</w:t>
      </w:r>
      <w:r>
        <w:t xml:space="preserve"> финансов Антон </w:t>
      </w:r>
      <w:proofErr w:type="spellStart"/>
      <w:r>
        <w:rPr>
          <w:b/>
        </w:rPr>
        <w:t>Силуанов</w:t>
      </w:r>
      <w:proofErr w:type="spellEnd"/>
      <w:r>
        <w:t>, выступая на расширенном заседании коллегии ФНС в конце ноября. Система будет контролировать поставки товаров из стран Содружества, уплату налогов, цены на эти товары и номенклатуру по ним, уточнил он.</w:t>
      </w:r>
    </w:p>
    <w:p w:rsidR="0023662D" w:rsidRDefault="0023662D" w:rsidP="0023662D">
      <w:pPr>
        <w:pStyle w:val="DocumentBody"/>
      </w:pPr>
      <w:r>
        <w:t xml:space="preserve">Концепцию создания СПОТ и дорожную карту по ее реализации в середине ноября утвердил и опубликовал </w:t>
      </w:r>
      <w:proofErr w:type="spellStart"/>
      <w:r>
        <w:t>кабмин</w:t>
      </w:r>
      <w:proofErr w:type="spellEnd"/>
      <w:r>
        <w:t>. В документе, в частности, указано, что причиной для появления системы стало значительное число случаев уклонения недобросовестных лиц от уплаты налогов с помощью поставки товаров ликвидированным или техническим компаниям без представления необходимых документов в налоговые органы.</w:t>
      </w:r>
    </w:p>
    <w:p w:rsidR="0023662D" w:rsidRDefault="0023662D" w:rsidP="0023662D">
      <w:pPr>
        <w:pStyle w:val="DocumentBody"/>
      </w:pPr>
      <w:r>
        <w:t>Создавать СПОТ планируется в два этапа: с 1 апреля по 30 июня она будет работать в тестовом режиме, а затем – в рабочем.</w:t>
      </w:r>
    </w:p>
    <w:p w:rsidR="0023662D" w:rsidRDefault="0023662D" w:rsidP="0023662D">
      <w:pPr>
        <w:pStyle w:val="DocumentBody"/>
      </w:pPr>
      <w:r>
        <w:t xml:space="preserve">Внедрение этой системы войдет в масштабный план по обелению </w:t>
      </w:r>
      <w:r>
        <w:rPr>
          <w:b/>
        </w:rPr>
        <w:t>экономики</w:t>
      </w:r>
      <w:r>
        <w:t xml:space="preserve">, который сейчас разрабатывает </w:t>
      </w:r>
      <w:r>
        <w:rPr>
          <w:b/>
        </w:rPr>
        <w:t>правительство</w:t>
      </w:r>
      <w:r>
        <w:t xml:space="preserve">. Помимо регулирования торговли внутри ЕАЭС, работа будет вестись по ряду других направлений, отмечал в начале декабря вице-премьер Александр </w:t>
      </w:r>
      <w:proofErr w:type="spellStart"/>
      <w:r>
        <w:t>Новак</w:t>
      </w:r>
      <w:proofErr w:type="spellEnd"/>
      <w:r>
        <w:t>. Среди них, в частности, внутренняя торговля, рынок труда, оборот наличных денежных средств и цифровых валют, нелегальное кредитование, а также продажа табачной продукции.</w:t>
      </w:r>
    </w:p>
    <w:p w:rsidR="0023662D" w:rsidRDefault="0023662D" w:rsidP="0023662D">
      <w:pPr>
        <w:pStyle w:val="DocumentBody"/>
      </w:pPr>
      <w:r>
        <w:t>По расчетам Минфина, запуск СПОТ обеспечит бюджету дополнительные поступления в объеме 300 млрд руб. за три года – с 2026 г. по 2028-й.</w:t>
      </w:r>
    </w:p>
    <w:p w:rsidR="0023662D" w:rsidRDefault="0023662D" w:rsidP="0023662D">
      <w:pPr>
        <w:pStyle w:val="DocumentBody"/>
      </w:pPr>
      <w:r>
        <w:t>Кроме того, Минфин планирует продлить до 2030 г. отсрочку по учету для уплаты налогов штрафов при нарушениях иностранных контрагентов, рассказал Сазанов. Сейчас эта мера установлена до 2026 г. Она позволяет компаниям признавать доходы от присужденных штрафов с иностранных контрагентов из недружественных стран на дату поступления денег. По общему же правилу они используются в расчете налога на прибыль с момента их подтверждения должником или вступления в силу решения суда.</w:t>
      </w:r>
    </w:p>
    <w:p w:rsidR="0023662D" w:rsidRDefault="0023662D" w:rsidP="0023662D">
      <w:pPr>
        <w:pStyle w:val="DocumentBody"/>
      </w:pPr>
      <w:r>
        <w:t>Также министерство планирует обсудить с регионами возможность налогообложения долговых цифровых финансовых активов (ЦФА), сообщил Сазанов.</w:t>
      </w:r>
    </w:p>
    <w:p w:rsidR="0023662D" w:rsidRDefault="0023662D" w:rsidP="0023662D">
      <w:pPr>
        <w:pStyle w:val="DocumentBody"/>
      </w:pPr>
      <w:r>
        <w:t>«Сначала было необходимо согласовать и закрепить понятие долгового ЦФА в отраслевом законодательстве. Только теперь Минфином может быть проработано соответствующее регулирование для данного вида ЦФА в Налоговом кодексе. [...] Поскольку изменения касаются налога на прибыль и часть бюджетных поступлений по ним затрагивает интересы региональных бюджетов, необходимо получить мнение субъектов РФ», – отметил он.</w:t>
      </w:r>
    </w:p>
    <w:p w:rsidR="0023662D" w:rsidRDefault="0023662D" w:rsidP="0023662D">
      <w:pPr>
        <w:pStyle w:val="DocumentBody"/>
      </w:pPr>
      <w:r>
        <w:t xml:space="preserve">Сейчас </w:t>
      </w:r>
      <w:r>
        <w:rPr>
          <w:b/>
        </w:rPr>
        <w:t>правительство</w:t>
      </w:r>
      <w:r>
        <w:t xml:space="preserve"> работает над планом обеления </w:t>
      </w:r>
      <w:r>
        <w:rPr>
          <w:b/>
        </w:rPr>
        <w:t>экономики</w:t>
      </w:r>
      <w:r>
        <w:t xml:space="preserve">. По поручению </w:t>
      </w:r>
      <w:r>
        <w:rPr>
          <w:b/>
        </w:rPr>
        <w:t>президента</w:t>
      </w:r>
      <w:r>
        <w:t xml:space="preserve"> подготовку </w:t>
      </w:r>
      <w:r>
        <w:rPr>
          <w:b/>
        </w:rPr>
        <w:t>законодательных изменений</w:t>
      </w:r>
      <w:r>
        <w:t xml:space="preserve"> для реализации плана перенесли на начало 2026 г. Вице-премьер – </w:t>
      </w:r>
      <w:r>
        <w:rPr>
          <w:b/>
        </w:rPr>
        <w:t>руководитель</w:t>
      </w:r>
      <w:r>
        <w:t xml:space="preserve"> аппарата </w:t>
      </w:r>
      <w:r>
        <w:rPr>
          <w:b/>
        </w:rPr>
        <w:t>правительства</w:t>
      </w:r>
      <w:r>
        <w:t xml:space="preserve"> Дмитрий Григоренко поручил внести в </w:t>
      </w:r>
      <w:proofErr w:type="spellStart"/>
      <w:r>
        <w:t>кабмин</w:t>
      </w:r>
      <w:proofErr w:type="spellEnd"/>
      <w:r>
        <w:t xml:space="preserve"> проекты </w:t>
      </w:r>
      <w:r>
        <w:rPr>
          <w:b/>
        </w:rPr>
        <w:t>законов</w:t>
      </w:r>
      <w:r>
        <w:t xml:space="preserve"> до конца января, а в Госдуму – до 1 марта, писали «Ведомости» 19 декабря.</w:t>
      </w:r>
    </w:p>
    <w:p w:rsidR="0023662D" w:rsidRDefault="00DD581D" w:rsidP="0023662D">
      <w:pPr>
        <w:pStyle w:val="DocumentAuthor"/>
      </w:pPr>
      <w:r>
        <w:t xml:space="preserve">Дарья </w:t>
      </w:r>
      <w:proofErr w:type="spellStart"/>
      <w:r>
        <w:t>Мосолкина</w:t>
      </w:r>
      <w:proofErr w:type="spellEnd"/>
    </w:p>
    <w:p w:rsidR="00DD581D" w:rsidRPr="00DD581D" w:rsidRDefault="002F5861" w:rsidP="00DD581D">
      <w:pPr>
        <w:rPr>
          <w:rStyle w:val="DocumentOriginalLink"/>
        </w:rPr>
      </w:pPr>
      <w:hyperlink r:id="rId85" w:history="1">
        <w:r w:rsidR="00DD581D" w:rsidRPr="00DD581D">
          <w:rPr>
            <w:rStyle w:val="DocumentOriginalLink"/>
          </w:rPr>
          <w:t>https://www.vedomosti.ru/economics/articles/2025/12/23/1165772-novie-instrumenti-po-vivodu</w:t>
        </w:r>
      </w:hyperlink>
      <w:r w:rsidR="00DD581D" w:rsidRPr="00DD581D">
        <w:rPr>
          <w:rStyle w:val="DocumentOriginalLink"/>
        </w:rPr>
        <w:t xml:space="preserve"> </w:t>
      </w:r>
    </w:p>
    <w:p w:rsidR="0023662D" w:rsidRDefault="0023662D" w:rsidP="0023662D">
      <w:r>
        <w:rPr>
          <w:sz w:val="18"/>
        </w:rPr>
        <w:t>назад: </w:t>
      </w:r>
      <w:hyperlink w:anchor="ref_toc" w:history="1">
        <w:r>
          <w:rPr>
            <w:rStyle w:val="NavigationLink"/>
          </w:rPr>
          <w:t>оглавление</w:t>
        </w:r>
      </w:hyperlink>
    </w:p>
    <w:p w:rsidR="0023662D" w:rsidRDefault="0023662D" w:rsidP="0023662D">
      <w:pPr>
        <w:pStyle w:val="4"/>
      </w:pPr>
      <w:bookmarkStart w:id="185" w:name="_Toc217459062"/>
      <w:r>
        <w:rPr>
          <w:rStyle w:val="DocumentDate"/>
        </w:rPr>
        <w:t>23.12.2025</w:t>
      </w:r>
      <w:r>
        <w:br/>
      </w:r>
      <w:r>
        <w:rPr>
          <w:rStyle w:val="DocumentSource"/>
        </w:rPr>
        <w:t>Российская газета (rg.ru)</w:t>
      </w:r>
      <w:r>
        <w:br/>
      </w:r>
      <w:r>
        <w:rPr>
          <w:rStyle w:val="DocumentName"/>
        </w:rPr>
        <w:t>Минфин: В РФ виден потенциал для вывода бизнеса из тени и роста налоговых сборов</w:t>
      </w:r>
      <w:bookmarkEnd w:id="179"/>
      <w:bookmarkEnd w:id="185"/>
    </w:p>
    <w:p w:rsidR="0023662D" w:rsidRDefault="0023662D" w:rsidP="00DD581D">
      <w:pPr>
        <w:pStyle w:val="5"/>
      </w:pPr>
      <w:r>
        <w:t>Минфин увидел возможности для вывода российского бизнеса из тени и увеличения налоговых сборов благодаря новым инструментам администрирования косвенных налогов. Об этом статс-секретарь - заместитель министра финансов Алексей Сазанов сказал на встрече с представителями бизнеса, которая была посвящена налоговой и таможенной политике.</w:t>
      </w:r>
    </w:p>
    <w:p w:rsidR="0023662D" w:rsidRDefault="0023662D" w:rsidP="0023662D">
      <w:pPr>
        <w:pStyle w:val="DocumentBody"/>
      </w:pPr>
      <w:r>
        <w:t xml:space="preserve">"Мы видим потенциал по выводу бизнеса из тени и </w:t>
      </w:r>
      <w:r>
        <w:rPr>
          <w:b/>
        </w:rPr>
        <w:t>повышению</w:t>
      </w:r>
      <w:r>
        <w:t xml:space="preserve"> собираемости за счет </w:t>
      </w:r>
      <w:r>
        <w:rPr>
          <w:b/>
        </w:rPr>
        <w:t>новых</w:t>
      </w:r>
      <w:r>
        <w:t xml:space="preserve"> инструментов администрирования косвенных налогов, особенно внутри ЕАЭС", - приводятся его слова на сайте </w:t>
      </w:r>
      <w:r>
        <w:rPr>
          <w:b/>
        </w:rPr>
        <w:t>министерства</w:t>
      </w:r>
      <w:r>
        <w:t>.</w:t>
      </w:r>
    </w:p>
    <w:p w:rsidR="0023662D" w:rsidRDefault="0023662D" w:rsidP="0023662D">
      <w:pPr>
        <w:pStyle w:val="DocumentBody"/>
      </w:pPr>
      <w:r>
        <w:t>Сазанов подчеркнул, что в отношении этих вопросов Минфин уже активно работает над мерами, которые позволят вовлечь бизнес из серой зоны в налогооблагаемый оборот.</w:t>
      </w:r>
    </w:p>
    <w:p w:rsidR="0023662D" w:rsidRDefault="0023662D" w:rsidP="0023662D">
      <w:pPr>
        <w:pStyle w:val="DocumentBody"/>
      </w:pPr>
      <w:r>
        <w:t>Один из инструментов - внедрение системы подтверждения ожидания товаров (СПОТ). Также ведутся разговоры об обеспечительном платеже, которые гарантирует последующую уплату необходимых платежей при ввозе товаров в рамках ЕАЭС.</w:t>
      </w:r>
    </w:p>
    <w:p w:rsidR="0023662D" w:rsidRDefault="0023662D" w:rsidP="0023662D">
      <w:pPr>
        <w:pStyle w:val="DocumentBody"/>
      </w:pPr>
      <w:r>
        <w:t xml:space="preserve">"Это может помочь в борьбе с </w:t>
      </w:r>
      <w:proofErr w:type="spellStart"/>
      <w:r>
        <w:t>уклонительными</w:t>
      </w:r>
      <w:proofErr w:type="spellEnd"/>
      <w:r>
        <w:t xml:space="preserve"> практиками. СПОТ будет способствовать обелению серых зон во взаимной торговле с ЕАЭС путем применения современных информационно-технических решений и кооперации нескольких ведомств и служб", - сказал заместитель главы министерства.</w:t>
      </w:r>
    </w:p>
    <w:p w:rsidR="0023662D" w:rsidRDefault="002F5861" w:rsidP="0023662D">
      <w:hyperlink r:id="rId86" w:history="1">
        <w:r w:rsidR="0023662D">
          <w:rPr>
            <w:rStyle w:val="DocumentOriginalLink"/>
          </w:rPr>
          <w:t>https://rg.ru/2025/12/23/minfin-v-rf-viden-potencial-dlia-vyvoda-biznesa-iz-teni-i-rosta-nalogovyh-sborov.html</w:t>
        </w:r>
      </w:hyperlink>
    </w:p>
    <w:p w:rsidR="0023662D" w:rsidRDefault="0023662D" w:rsidP="0023662D">
      <w:r>
        <w:rPr>
          <w:sz w:val="18"/>
        </w:rPr>
        <w:t>назад: </w:t>
      </w:r>
      <w:hyperlink w:anchor="ref_toc" w:history="1">
        <w:r>
          <w:rPr>
            <w:rStyle w:val="NavigationLink"/>
          </w:rPr>
          <w:t>оглавление</w:t>
        </w:r>
      </w:hyperlink>
    </w:p>
    <w:p w:rsidR="0023662D" w:rsidRDefault="0023662D" w:rsidP="0023662D">
      <w:pPr>
        <w:pStyle w:val="4"/>
      </w:pPr>
      <w:bookmarkStart w:id="186" w:name="_Toc217459063"/>
      <w:r>
        <w:rPr>
          <w:rStyle w:val="DocumentDate"/>
        </w:rPr>
        <w:t>23.12.2025</w:t>
      </w:r>
      <w:r>
        <w:br/>
      </w:r>
      <w:r>
        <w:rPr>
          <w:rStyle w:val="DocumentSource"/>
        </w:rPr>
        <w:t>Российская газета (rg.ru)</w:t>
      </w:r>
      <w:r>
        <w:br/>
      </w:r>
      <w:r>
        <w:rPr>
          <w:rStyle w:val="DocumentName"/>
        </w:rPr>
        <w:t>Центробанк планирует распределять риски между банками при кредитовании экономики</w:t>
      </w:r>
      <w:bookmarkEnd w:id="180"/>
      <w:bookmarkEnd w:id="186"/>
    </w:p>
    <w:p w:rsidR="0023662D" w:rsidRDefault="0023662D" w:rsidP="00DD581D">
      <w:pPr>
        <w:pStyle w:val="5"/>
      </w:pPr>
      <w:r>
        <w:t xml:space="preserve">В </w:t>
      </w:r>
      <w:r>
        <w:rPr>
          <w:b/>
        </w:rPr>
        <w:t>Центробанке</w:t>
      </w:r>
      <w:r>
        <w:t xml:space="preserve"> планируют распределять риски между банками при кредитовании </w:t>
      </w:r>
      <w:r>
        <w:rPr>
          <w:b/>
        </w:rPr>
        <w:t>экономики</w:t>
      </w:r>
      <w:r>
        <w:t xml:space="preserve"> для того, чтобы снизить концентрацию рисков. Об этом сказано в документе "Основные направления развития финансового рынка Российской Федерации на 2026 год и период 2027-2028 годов", который опубликован на сайте регулятора.</w:t>
      </w:r>
    </w:p>
    <w:p w:rsidR="0023662D" w:rsidRDefault="0023662D" w:rsidP="0023662D">
      <w:pPr>
        <w:pStyle w:val="DocumentBody"/>
      </w:pPr>
      <w:r>
        <w:t>"Для снижения концентрации планируется развивать механизмы, способствующие распределению кредитного риска между банками, а также между другими участниками финансового рынка", - говорится в материалах.</w:t>
      </w:r>
    </w:p>
    <w:p w:rsidR="0023662D" w:rsidRDefault="0023662D" w:rsidP="0023662D">
      <w:pPr>
        <w:pStyle w:val="DocumentBody"/>
      </w:pPr>
      <w:r>
        <w:t>Так, в рамках площадки Ассоциации банков России уже ведется работа над критериями "простого" синдиката. Его цель - сделать инструмент более понятным для потенциальных инвесторов, а уступку доли другим участникам рынка - проще.</w:t>
      </w:r>
    </w:p>
    <w:p w:rsidR="0023662D" w:rsidRDefault="0023662D" w:rsidP="0023662D">
      <w:pPr>
        <w:pStyle w:val="DocumentBody"/>
      </w:pPr>
      <w:r>
        <w:t>Отмечается, что в качестве стимулирующей меры "простые" синдикаты высоконадежным заемщикам (они должны удовлетворять некоторым критериям) вошли в состав высоколиквидных активов при расчете национального норматива краткосрочной ликвидности.</w:t>
      </w:r>
    </w:p>
    <w:p w:rsidR="0023662D" w:rsidRDefault="0023662D" w:rsidP="0023662D">
      <w:pPr>
        <w:pStyle w:val="DocumentBody"/>
      </w:pPr>
      <w:r>
        <w:t xml:space="preserve">В будущем </w:t>
      </w:r>
      <w:r>
        <w:rPr>
          <w:b/>
        </w:rPr>
        <w:t>Центробанк</w:t>
      </w:r>
      <w:r>
        <w:t xml:space="preserve"> намерен проработать возможность законодательного закрепления категории "простого" синдиката.</w:t>
      </w:r>
    </w:p>
    <w:p w:rsidR="0023662D" w:rsidRDefault="0023662D" w:rsidP="0023662D">
      <w:pPr>
        <w:pStyle w:val="DocumentBody"/>
      </w:pPr>
      <w:r>
        <w:t>При этом, как подчеркнул регулятор, финансирование крупных проектов и компаний не должно вести к увеличению рисков концентрации в банковском секторе.</w:t>
      </w:r>
    </w:p>
    <w:p w:rsidR="0023662D" w:rsidRDefault="0023662D" w:rsidP="0023662D">
      <w:pPr>
        <w:pStyle w:val="DocumentBody"/>
      </w:pPr>
      <w:r>
        <w:t>"Банк России внимательно следит за тем, чтобы кредитные организации точно оценивали принимаемые риски", - следует из документа.</w:t>
      </w:r>
    </w:p>
    <w:p w:rsidR="0023662D" w:rsidRDefault="002F5861" w:rsidP="0023662D">
      <w:hyperlink r:id="rId87" w:history="1">
        <w:r w:rsidR="0023662D">
          <w:rPr>
            <w:rStyle w:val="DocumentOriginalLink"/>
          </w:rPr>
          <w:t>https://rg.ru/2025/12/23/centrobank-planiruet-raspredeliat-riski-mezhdu-bankami-pri-kreditovanii-ekonomiki.html</w:t>
        </w:r>
      </w:hyperlink>
    </w:p>
    <w:p w:rsidR="0023662D" w:rsidRDefault="0023662D" w:rsidP="0023662D">
      <w:r>
        <w:rPr>
          <w:sz w:val="18"/>
        </w:rPr>
        <w:t>назад: </w:t>
      </w:r>
      <w:hyperlink w:anchor="ref_toc" w:history="1">
        <w:r>
          <w:rPr>
            <w:rStyle w:val="NavigationLink"/>
          </w:rPr>
          <w:t>оглавление</w:t>
        </w:r>
      </w:hyperlink>
    </w:p>
    <w:p w:rsidR="0023662D" w:rsidRDefault="0023662D" w:rsidP="0023662D">
      <w:pPr>
        <w:pStyle w:val="4"/>
      </w:pPr>
      <w:bookmarkStart w:id="187" w:name="_Toc217445231"/>
      <w:bookmarkStart w:id="188" w:name="_Toc217459064"/>
      <w:bookmarkStart w:id="189" w:name="_Toc217444966"/>
      <w:r>
        <w:rPr>
          <w:rStyle w:val="DocumentDate"/>
        </w:rPr>
        <w:t>23.12.2025</w:t>
      </w:r>
      <w:r>
        <w:br/>
      </w:r>
      <w:r>
        <w:rPr>
          <w:rStyle w:val="DocumentSource"/>
        </w:rPr>
        <w:t>Коммерсантъ (kommersant.ru)</w:t>
      </w:r>
      <w:r>
        <w:br/>
      </w:r>
      <w:r>
        <w:rPr>
          <w:rStyle w:val="DocumentName"/>
        </w:rPr>
        <w:t>Глава РСПП Шохин оценил влияние роста НДС на инфляцию</w:t>
      </w:r>
      <w:bookmarkEnd w:id="187"/>
      <w:bookmarkEnd w:id="188"/>
    </w:p>
    <w:p w:rsidR="0023662D" w:rsidRDefault="0023662D" w:rsidP="00DD581D">
      <w:pPr>
        <w:pStyle w:val="5"/>
      </w:pPr>
      <w:r>
        <w:t xml:space="preserve">Глава </w:t>
      </w:r>
      <w:r>
        <w:rPr>
          <w:b/>
        </w:rPr>
        <w:t>Российского союза промышленников и предпринимателей (РСПП</w:t>
      </w:r>
      <w:r>
        <w:t xml:space="preserve">) Александр Шохин заявил, что ожидаемое ускорение </w:t>
      </w:r>
      <w:r>
        <w:rPr>
          <w:b/>
        </w:rPr>
        <w:t>инфляции</w:t>
      </w:r>
      <w:r>
        <w:t xml:space="preserve"> после повышения налога на добавленную стоимость (НДС) с 20% до 22%, вероятнее всего, не произойдет. По его словам, </w:t>
      </w:r>
      <w:r>
        <w:rPr>
          <w:b/>
        </w:rPr>
        <w:t>инфляция</w:t>
      </w:r>
      <w:r>
        <w:t xml:space="preserve"> останется в пределах прогнозных 6-7%, которые ранее определяли </w:t>
      </w:r>
      <w:r>
        <w:rPr>
          <w:b/>
        </w:rPr>
        <w:t>Минэкономразвития</w:t>
      </w:r>
      <w:r>
        <w:t xml:space="preserve"> и Банк России.</w:t>
      </w:r>
    </w:p>
    <w:p w:rsidR="0023662D" w:rsidRDefault="0023662D" w:rsidP="0023662D">
      <w:pPr>
        <w:pStyle w:val="DocumentBody"/>
      </w:pPr>
      <w:r>
        <w:t xml:space="preserve">Александр Шохин отметил, что ситуация с </w:t>
      </w:r>
      <w:r>
        <w:rPr>
          <w:b/>
        </w:rPr>
        <w:t>инфляцией</w:t>
      </w:r>
      <w:r>
        <w:t xml:space="preserve"> в этом году отличается от опыта 2019 года, когда повышение НДС до 20% сопровождалось увеличением цен приблизительно на один процентный пункт, но этот эффект исчез во второй половине года. «Сейчас в обратную сторону идет. Что-то происходит в </w:t>
      </w:r>
      <w:r>
        <w:rPr>
          <w:b/>
        </w:rPr>
        <w:t>экономике</w:t>
      </w:r>
      <w:r>
        <w:t xml:space="preserve"> такое, что не может быть объяснено стандартными взаимосвязями»,- признал господин Шохин на брифинге (цитата по «РИА Новости»).</w:t>
      </w:r>
    </w:p>
    <w:p w:rsidR="0023662D" w:rsidRDefault="0023662D" w:rsidP="0023662D">
      <w:pPr>
        <w:pStyle w:val="DocumentBody"/>
      </w:pPr>
      <w:r>
        <w:t xml:space="preserve">В конце ноября </w:t>
      </w:r>
      <w:r>
        <w:rPr>
          <w:b/>
        </w:rPr>
        <w:t>президент</w:t>
      </w:r>
      <w:r>
        <w:t xml:space="preserve"> России Владимир </w:t>
      </w:r>
      <w:r>
        <w:rPr>
          <w:b/>
        </w:rPr>
        <w:t>Путин</w:t>
      </w:r>
      <w:r>
        <w:t xml:space="preserve"> подписал </w:t>
      </w:r>
      <w:r>
        <w:rPr>
          <w:b/>
        </w:rPr>
        <w:t>закон</w:t>
      </w:r>
      <w:r>
        <w:t xml:space="preserve"> о </w:t>
      </w:r>
      <w:r>
        <w:rPr>
          <w:b/>
        </w:rPr>
        <w:t>повышении</w:t>
      </w:r>
      <w:r>
        <w:t xml:space="preserve"> НДС с 1 января 2026 года с 20% до 22%. Для всех социально значимых товаров ставка по налогу сохраняется на уровне 10%. Среди них указаны продукты питания, лекарства и медицинская продукция, детские товары, периодическая печать, книги, племенные сельскохозяйственные животные.</w:t>
      </w:r>
    </w:p>
    <w:p w:rsidR="0023662D" w:rsidRDefault="002F5861" w:rsidP="0023662D">
      <w:hyperlink r:id="rId88" w:history="1">
        <w:r w:rsidR="0023662D">
          <w:rPr>
            <w:rStyle w:val="DocumentOriginalLink"/>
          </w:rPr>
          <w:t>https://www.kommersant.ru/doc/8315462</w:t>
        </w:r>
      </w:hyperlink>
    </w:p>
    <w:p w:rsidR="0023662D" w:rsidRDefault="0023662D" w:rsidP="0023662D">
      <w:r>
        <w:rPr>
          <w:sz w:val="18"/>
        </w:rPr>
        <w:t>назад: </w:t>
      </w:r>
      <w:hyperlink w:anchor="ref_toc" w:history="1">
        <w:r>
          <w:rPr>
            <w:rStyle w:val="NavigationLink"/>
          </w:rPr>
          <w:t>оглавление</w:t>
        </w:r>
      </w:hyperlink>
    </w:p>
    <w:p w:rsidR="0023662D" w:rsidRDefault="0023662D" w:rsidP="0023662D">
      <w:pPr>
        <w:pStyle w:val="4"/>
      </w:pPr>
      <w:bookmarkStart w:id="190" w:name="_Toc217459065"/>
      <w:r>
        <w:rPr>
          <w:rStyle w:val="DocumentDate"/>
        </w:rPr>
        <w:t>23.12.2025</w:t>
      </w:r>
      <w:r>
        <w:br/>
      </w:r>
      <w:r>
        <w:rPr>
          <w:rStyle w:val="DocumentSource"/>
        </w:rPr>
        <w:t>Ведомости (vedomosti.ru)</w:t>
      </w:r>
      <w:r>
        <w:br/>
      </w:r>
      <w:r>
        <w:rPr>
          <w:rStyle w:val="DocumentName"/>
        </w:rPr>
        <w:t xml:space="preserve">Бизнес попросил президента поручить доработку федерального </w:t>
      </w:r>
      <w:proofErr w:type="spellStart"/>
      <w:r>
        <w:rPr>
          <w:rStyle w:val="DocumentName"/>
        </w:rPr>
        <w:t>инвествычета</w:t>
      </w:r>
      <w:bookmarkEnd w:id="189"/>
      <w:bookmarkEnd w:id="190"/>
      <w:proofErr w:type="spellEnd"/>
    </w:p>
    <w:p w:rsidR="0023662D" w:rsidRDefault="0023662D" w:rsidP="0023662D">
      <w:pPr>
        <w:pStyle w:val="DocumentBody"/>
      </w:pPr>
      <w:r>
        <w:t>Текущие параметры делают его невостребованным у компаний</w:t>
      </w:r>
    </w:p>
    <w:p w:rsidR="0023662D" w:rsidRDefault="0023662D" w:rsidP="00DD581D">
      <w:pPr>
        <w:pStyle w:val="5"/>
      </w:pPr>
      <w:r>
        <w:rPr>
          <w:b/>
        </w:rPr>
        <w:t>Российский союз промышленников и предпринимателей (РСПП</w:t>
      </w:r>
      <w:r>
        <w:t xml:space="preserve">) предложил пересмотреть текущие параметры федерального </w:t>
      </w:r>
      <w:proofErr w:type="spellStart"/>
      <w:r>
        <w:t>инвествычета</w:t>
      </w:r>
      <w:proofErr w:type="spellEnd"/>
      <w:r>
        <w:t xml:space="preserve"> (ФИНВ). Такой пункт </w:t>
      </w:r>
      <w:r>
        <w:rPr>
          <w:b/>
        </w:rPr>
        <w:t>РСПП</w:t>
      </w:r>
      <w:r>
        <w:t xml:space="preserve"> попросил внести в число поручений </w:t>
      </w:r>
      <w:r>
        <w:rPr>
          <w:b/>
        </w:rPr>
        <w:t>президента</w:t>
      </w:r>
      <w:r>
        <w:t xml:space="preserve"> России Владимира </w:t>
      </w:r>
      <w:r>
        <w:rPr>
          <w:b/>
        </w:rPr>
        <w:t>Путина</w:t>
      </w:r>
      <w:r>
        <w:t xml:space="preserve"> по итогам Совета по стратегическому </w:t>
      </w:r>
      <w:r>
        <w:rPr>
          <w:b/>
        </w:rPr>
        <w:t>развитию</w:t>
      </w:r>
      <w:r>
        <w:t xml:space="preserve"> и </w:t>
      </w:r>
      <w:r>
        <w:rPr>
          <w:b/>
        </w:rPr>
        <w:t>нацпроектам</w:t>
      </w:r>
      <w:r>
        <w:t xml:space="preserve">, который прошел 8 декабря. Об этом президент </w:t>
      </w:r>
      <w:r>
        <w:rPr>
          <w:b/>
        </w:rPr>
        <w:t>РСПП</w:t>
      </w:r>
      <w:r>
        <w:t xml:space="preserve"> Александр Шохин рассказал на встрече с журналистами 23 декабря.</w:t>
      </w:r>
    </w:p>
    <w:p w:rsidR="0023662D" w:rsidRDefault="0023662D" w:rsidP="0023662D">
      <w:pPr>
        <w:pStyle w:val="DocumentBody"/>
      </w:pPr>
      <w:r>
        <w:t xml:space="preserve">По его словам, в проекте поручений может быть «сделан намек» о необходимости «докрутить» федеральный </w:t>
      </w:r>
      <w:proofErr w:type="spellStart"/>
      <w:r>
        <w:t>инвествычет</w:t>
      </w:r>
      <w:proofErr w:type="spellEnd"/>
      <w:r>
        <w:t xml:space="preserve">, чтобы лимит по нему выбирался. Шохин подчеркнул при этом, что речь о формулировке, предложенной </w:t>
      </w:r>
      <w:r>
        <w:rPr>
          <w:b/>
        </w:rPr>
        <w:t>РСПП</w:t>
      </w:r>
      <w:r>
        <w:t>, и пока неизвестно, войдет ли она в финальный текст документа.</w:t>
      </w:r>
    </w:p>
    <w:p w:rsidR="0023662D" w:rsidRDefault="0023662D" w:rsidP="0023662D">
      <w:pPr>
        <w:pStyle w:val="DocumentBody"/>
      </w:pPr>
      <w:r>
        <w:t xml:space="preserve">Глава </w:t>
      </w:r>
      <w:r>
        <w:rPr>
          <w:b/>
        </w:rPr>
        <w:t>РСПП</w:t>
      </w:r>
      <w:r>
        <w:t xml:space="preserve"> в разговоре с журналистами отметил, что ФИНВ оказался, по сути, единственной невостребованной льготой для бизнеса. Сумма, заявленная компаниями к возврату в рамках вычета за три квартала, достигла лишь 9 млрд руб. из 150 млрд выделенного на него бюджетного лимита, сообщал в октябре глава ФНС Даниил Егоров.</w:t>
      </w:r>
    </w:p>
    <w:p w:rsidR="0023662D" w:rsidRDefault="0023662D" w:rsidP="0023662D">
      <w:pPr>
        <w:pStyle w:val="DocumentBody"/>
      </w:pPr>
      <w:r>
        <w:t xml:space="preserve">Бизнес сомневался в востребованности льготы еще до того, как она начала действовать, рассказал Шохин. По его прогнозу, из 150 млрд к концу года бизнес «выберет» от 20 млрд до 30 млрд руб. Ограничения </w:t>
      </w:r>
      <w:proofErr w:type="gramStart"/>
      <w:r>
        <w:t>для получение</w:t>
      </w:r>
      <w:proofErr w:type="gramEnd"/>
      <w:r>
        <w:t xml:space="preserve"> вычета, предложенные правительством при его введении, оказались «тормозом» для использования льготы, уверен Шохин.</w:t>
      </w:r>
    </w:p>
    <w:p w:rsidR="0023662D" w:rsidRDefault="0023662D" w:rsidP="0023662D">
      <w:pPr>
        <w:pStyle w:val="DocumentBody"/>
      </w:pPr>
      <w:r>
        <w:t xml:space="preserve">Механизм ФИНВ заработал с начала текущего года. </w:t>
      </w:r>
      <w:proofErr w:type="spellStart"/>
      <w:r>
        <w:t>Рамочно</w:t>
      </w:r>
      <w:proofErr w:type="spellEnd"/>
      <w:r>
        <w:t xml:space="preserve"> он закреплен в Налоговом кодексе, более детально его параметры регулируются профильным постановлением правительства от 28.11.2024 №1638. Размер вычета достигает 3% от расходов, составляющих первоначальную стоимость основных средств и нематериальных активов, а также затрат на их достройку, дооборудование, реконструкцию, модернизацию, техническое перевооружение. Вычет не может превышать 50% суммы </w:t>
      </w:r>
      <w:r>
        <w:rPr>
          <w:b/>
        </w:rPr>
        <w:t>инвестиций</w:t>
      </w:r>
      <w:r>
        <w:t xml:space="preserve"> и может использоваться для снижения налоговых выплат в течение 10 лет. Согласно постановлению правительства, право на ФИНВ получат предприятия, занимающиеся добычей полезных ископаемых, а также обработкой (за исключением производителей пищевых продуктов, напитков и табачных изделий). Кроме того, на вычет могут претендовать организации, обеспечивающие потребителей электрической энергией, газом и паром, занимающиеся научными исследованиями и разработками или ведущие деятельность в области информационных технологий и телекоммуникаций.</w:t>
      </w:r>
    </w:p>
    <w:p w:rsidR="0023662D" w:rsidRDefault="0023662D" w:rsidP="0023662D">
      <w:pPr>
        <w:pStyle w:val="DocumentBody"/>
      </w:pPr>
      <w:r>
        <w:t xml:space="preserve">Предложения бизнеса о </w:t>
      </w:r>
      <w:proofErr w:type="spellStart"/>
      <w:r>
        <w:t>донастройке</w:t>
      </w:r>
      <w:proofErr w:type="spellEnd"/>
      <w:r>
        <w:t xml:space="preserve"> ФИНВ поддержаны </w:t>
      </w:r>
      <w:r>
        <w:rPr>
          <w:b/>
        </w:rPr>
        <w:t>Минэкономразвития</w:t>
      </w:r>
      <w:r>
        <w:t xml:space="preserve">, Минфин же опасается вероятного превышения установленного сейчас лимита в 150 млрд руб., рассказал Шохин. Он уверен, что наращивание </w:t>
      </w:r>
      <w:r>
        <w:rPr>
          <w:b/>
        </w:rPr>
        <w:t>инвестиций</w:t>
      </w:r>
      <w:r>
        <w:t xml:space="preserve"> в конечном счете принесет бюджету больше налоговых доходов и полностью покроет расходы на вычет.</w:t>
      </w:r>
    </w:p>
    <w:p w:rsidR="0023662D" w:rsidRDefault="0023662D" w:rsidP="0023662D">
      <w:pPr>
        <w:pStyle w:val="DocumentBody"/>
      </w:pPr>
      <w:r>
        <w:t xml:space="preserve">Бизнес предлагает, в частности, расширить список отраслей для получения ФИНВ. Кроме того, необходимо предусмотреть возможность обнуления федеральной части налога на прибыль (то есть увеличить вычет с 3% до 8%) при выполнении определенных условий, добавил Шохин. Также </w:t>
      </w:r>
      <w:r>
        <w:rPr>
          <w:b/>
        </w:rPr>
        <w:t>РСПП</w:t>
      </w:r>
      <w:r>
        <w:t xml:space="preserve"> предлагает </w:t>
      </w:r>
      <w:proofErr w:type="spellStart"/>
      <w:r>
        <w:t>донастроить</w:t>
      </w:r>
      <w:proofErr w:type="spellEnd"/>
      <w:r>
        <w:t xml:space="preserve"> механизм так, чтобы его можно было совмещать с другими льготными инструментами. Например, с соглашениями по защите и поощрении капиталовложений (СЗПК). «</w:t>
      </w:r>
      <w:r>
        <w:rPr>
          <w:b/>
        </w:rPr>
        <w:t>Деловая Россия</w:t>
      </w:r>
      <w:r>
        <w:t xml:space="preserve">» предлагает разрешить также использование преференций по региональному </w:t>
      </w:r>
      <w:proofErr w:type="spellStart"/>
      <w:r>
        <w:t>инвествычету</w:t>
      </w:r>
      <w:proofErr w:type="spellEnd"/>
      <w:r>
        <w:t xml:space="preserve"> и федеральному, добавил Шохин.</w:t>
      </w:r>
    </w:p>
    <w:p w:rsidR="0023662D" w:rsidRDefault="0023662D" w:rsidP="0023662D">
      <w:pPr>
        <w:pStyle w:val="DocumentBody"/>
      </w:pPr>
      <w:r>
        <w:t xml:space="preserve">Президент летом уже поручал </w:t>
      </w:r>
      <w:proofErr w:type="spellStart"/>
      <w:r>
        <w:t>кабмину</w:t>
      </w:r>
      <w:proofErr w:type="spellEnd"/>
      <w:r>
        <w:t xml:space="preserve"> совместно с деловым объединением «</w:t>
      </w:r>
      <w:r>
        <w:rPr>
          <w:b/>
        </w:rPr>
        <w:t>Деловая Россия</w:t>
      </w:r>
      <w:r>
        <w:t xml:space="preserve">» провести анализ применения ФИНВ и представить предложения по корректировке его параметров без пересмотра бюджетного лимита в 150 млрд руб. Среди возможных </w:t>
      </w:r>
      <w:r>
        <w:rPr>
          <w:b/>
        </w:rPr>
        <w:t>изменений</w:t>
      </w:r>
      <w:r>
        <w:t xml:space="preserve"> в документе фигурировала возможность совмещения </w:t>
      </w:r>
      <w:r>
        <w:rPr>
          <w:b/>
        </w:rPr>
        <w:t>федерального</w:t>
      </w:r>
      <w:r>
        <w:t xml:space="preserve"> и регионального инвестиционных налоговых вычетов, а также расширения перечня отраслей, которые могут претендовать на него.</w:t>
      </w:r>
    </w:p>
    <w:p w:rsidR="0023662D" w:rsidRDefault="0023662D" w:rsidP="0023662D">
      <w:pPr>
        <w:pStyle w:val="DocumentBody"/>
      </w:pPr>
      <w:r>
        <w:t>Минфин предложил расширить право на применение ФИНВ любому участнику группы компаний вне зависимости от вида деятельности. Такая норма заработает с 2026 г.</w:t>
      </w:r>
    </w:p>
    <w:p w:rsidR="0023662D" w:rsidRDefault="00DD581D" w:rsidP="0023662D">
      <w:pPr>
        <w:pStyle w:val="DocumentAuthor"/>
      </w:pPr>
      <w:r>
        <w:t xml:space="preserve">Дарья </w:t>
      </w:r>
      <w:proofErr w:type="spellStart"/>
      <w:r>
        <w:t>Мосолкина</w:t>
      </w:r>
      <w:proofErr w:type="spellEnd"/>
    </w:p>
    <w:p w:rsidR="00DD581D" w:rsidRPr="00DD581D" w:rsidRDefault="002F5861" w:rsidP="00DD581D">
      <w:pPr>
        <w:rPr>
          <w:rStyle w:val="DocumentOriginalLink"/>
        </w:rPr>
      </w:pPr>
      <w:hyperlink r:id="rId89" w:history="1">
        <w:r w:rsidR="00DD581D" w:rsidRPr="00DD581D">
          <w:rPr>
            <w:rStyle w:val="DocumentOriginalLink"/>
          </w:rPr>
          <w:t>https://www.vedomosti.ru/economics/articles/2025/12/23/1165797-biznes-poprosil-prezidenta</w:t>
        </w:r>
      </w:hyperlink>
      <w:r w:rsidR="00DD581D" w:rsidRPr="00DD581D">
        <w:rPr>
          <w:rStyle w:val="DocumentOriginalLink"/>
        </w:rPr>
        <w:t xml:space="preserve"> </w:t>
      </w:r>
    </w:p>
    <w:p w:rsidR="0023662D" w:rsidRDefault="0023662D" w:rsidP="0023662D">
      <w:r>
        <w:rPr>
          <w:sz w:val="18"/>
        </w:rPr>
        <w:t>назад: </w:t>
      </w:r>
      <w:hyperlink w:anchor="ref_toc" w:history="1">
        <w:r>
          <w:rPr>
            <w:rStyle w:val="NavigationLink"/>
          </w:rPr>
          <w:t>оглавление</w:t>
        </w:r>
      </w:hyperlink>
    </w:p>
    <w:p w:rsidR="0023662D" w:rsidRDefault="0023662D" w:rsidP="0023662D">
      <w:pPr>
        <w:pStyle w:val="4"/>
      </w:pPr>
      <w:bookmarkStart w:id="191" w:name="_Toc217444937"/>
      <w:bookmarkStart w:id="192" w:name="_Toc217459066"/>
      <w:r>
        <w:rPr>
          <w:rStyle w:val="DocumentDate"/>
        </w:rPr>
        <w:t>23.12.2025</w:t>
      </w:r>
      <w:r>
        <w:br/>
      </w:r>
      <w:r>
        <w:rPr>
          <w:rStyle w:val="DocumentSource"/>
        </w:rPr>
        <w:t>Ведомости (vedomosti.ru)</w:t>
      </w:r>
      <w:r>
        <w:br/>
      </w:r>
      <w:r>
        <w:rPr>
          <w:rStyle w:val="DocumentName"/>
        </w:rPr>
        <w:t>Шохин рассказал об оптимальном курсе рубля и ставке для крупного бизнеса</w:t>
      </w:r>
      <w:bookmarkEnd w:id="191"/>
      <w:bookmarkEnd w:id="192"/>
    </w:p>
    <w:p w:rsidR="0023662D" w:rsidRDefault="0023662D" w:rsidP="006C5154">
      <w:pPr>
        <w:pStyle w:val="5"/>
      </w:pPr>
      <w:r>
        <w:t xml:space="preserve">К концу 2026 г. крупный бизнес хотел бы видеть ключевую ставку Банка России на уровне 2%, </w:t>
      </w:r>
      <w:r>
        <w:rPr>
          <w:b/>
        </w:rPr>
        <w:t>инфляцию</w:t>
      </w:r>
      <w:r>
        <w:t xml:space="preserve"> в диапазоне 4-5%, курс доллара – 90-95 руб. Об этом сообщил глава </w:t>
      </w:r>
      <w:r>
        <w:rPr>
          <w:b/>
        </w:rPr>
        <w:t>Российского союза промышленников и предпринимателей (РСПП</w:t>
      </w:r>
      <w:r>
        <w:t>) Александр Шохин.</w:t>
      </w:r>
    </w:p>
    <w:p w:rsidR="0023662D" w:rsidRDefault="0023662D" w:rsidP="0023662D">
      <w:pPr>
        <w:pStyle w:val="DocumentBody"/>
      </w:pPr>
      <w:r>
        <w:t xml:space="preserve">По его словам, мало кто знает, как воплотить мечты в жизнь. Шохин уточнил, что бизнесу была бы комфортна однозначная ключевая ставка </w:t>
      </w:r>
      <w:r>
        <w:rPr>
          <w:b/>
        </w:rPr>
        <w:t>Центробанка</w:t>
      </w:r>
      <w:r>
        <w:t xml:space="preserve"> ниже 10%. Кроме того, для бизнеса очень важна предсказуемость национальной валюты.</w:t>
      </w:r>
    </w:p>
    <w:p w:rsidR="0023662D" w:rsidRDefault="0023662D" w:rsidP="0023662D">
      <w:pPr>
        <w:pStyle w:val="DocumentBody"/>
      </w:pPr>
      <w:r>
        <w:t xml:space="preserve">«В начале этого года многие ориентировались на курс чуть ли не на 100 руб. за доллар, то сейчас хорошо, если он будет больше 80. Потому что иногда он укрепляется чуть ли не до 75», – подчеркнул глава </w:t>
      </w:r>
      <w:r>
        <w:rPr>
          <w:b/>
        </w:rPr>
        <w:t>РСПП</w:t>
      </w:r>
      <w:r>
        <w:t>.</w:t>
      </w:r>
    </w:p>
    <w:p w:rsidR="0023662D" w:rsidRDefault="0023662D" w:rsidP="0023662D">
      <w:pPr>
        <w:pStyle w:val="DocumentBody"/>
      </w:pPr>
      <w:r>
        <w:t>Он пояснил, что этот фактор существенен для многих экспортеров. Им приходится сокращать производственные программы, переходить на четырехдневную рабочую неделю и др. По крупным предприятиям, в основном, это экспортеры, которые сталкиваются с резким сокращением экспортных рынков и необходимостью дополнительных расходов по их завоеванию.</w:t>
      </w:r>
    </w:p>
    <w:p w:rsidR="0023662D" w:rsidRDefault="0023662D" w:rsidP="0023662D">
      <w:pPr>
        <w:pStyle w:val="DocumentBody"/>
      </w:pPr>
      <w:r>
        <w:t>Совет директоров Банка России на заключительном заседании этого года 19 декабря снизил ключевую ставку пятый раз подряд. Снижение было осторожным – на 50 базисных пунктов (б. п.) – до 16% годовых.</w:t>
      </w:r>
    </w:p>
    <w:p w:rsidR="0023662D" w:rsidRDefault="0023662D" w:rsidP="0023662D">
      <w:pPr>
        <w:pStyle w:val="DocumentBody"/>
      </w:pPr>
      <w:r>
        <w:t xml:space="preserve">С учетом заметно притормозившей в конце года </w:t>
      </w:r>
      <w:r>
        <w:rPr>
          <w:b/>
        </w:rPr>
        <w:t>инфляции</w:t>
      </w:r>
      <w:r>
        <w:t xml:space="preserve"> решение могло бы быть более радикальным – текущий разрыв между ставкой 16% и </w:t>
      </w:r>
      <w:r>
        <w:rPr>
          <w:b/>
        </w:rPr>
        <w:t>инфляцией</w:t>
      </w:r>
      <w:r>
        <w:t xml:space="preserve"> 6% избыточен, прокомментировал Шохин через пресс-службу. Он указал, что при этом важно, что тенденция продолжилась и уже в пятый раз подряд ставка снижена. По мнению </w:t>
      </w:r>
      <w:r>
        <w:rPr>
          <w:b/>
        </w:rPr>
        <w:t>президента «Опоры России</w:t>
      </w:r>
      <w:r>
        <w:t xml:space="preserve">» Александра Калинина, шага в 0,5 п. п. недостаточно для оживления </w:t>
      </w:r>
      <w:r>
        <w:rPr>
          <w:b/>
        </w:rPr>
        <w:t>экономики</w:t>
      </w:r>
      <w:r>
        <w:t xml:space="preserve"> и инвестиционной активности.</w:t>
      </w:r>
    </w:p>
    <w:p w:rsidR="00DD581D" w:rsidRPr="00DD581D" w:rsidRDefault="002F5861" w:rsidP="00DD581D">
      <w:pPr>
        <w:rPr>
          <w:rStyle w:val="DocumentOriginalLink"/>
        </w:rPr>
      </w:pPr>
      <w:hyperlink r:id="rId90" w:history="1">
        <w:r w:rsidR="00DD581D" w:rsidRPr="00DD581D">
          <w:rPr>
            <w:rStyle w:val="DocumentOriginalLink"/>
          </w:rPr>
          <w:t>https://www.vedomosti.ru/economics/news/2025/12/23/1165761-ob-optimalnom-kurse</w:t>
        </w:r>
      </w:hyperlink>
      <w:r w:rsidR="00DD581D" w:rsidRPr="00DD581D">
        <w:rPr>
          <w:rStyle w:val="DocumentOriginalLink"/>
        </w:rPr>
        <w:t xml:space="preserve"> </w:t>
      </w:r>
    </w:p>
    <w:p w:rsidR="0023662D" w:rsidRDefault="0023662D" w:rsidP="0023662D">
      <w:r>
        <w:rPr>
          <w:sz w:val="18"/>
        </w:rPr>
        <w:t>назад: </w:t>
      </w:r>
      <w:hyperlink w:anchor="ref_toc" w:history="1">
        <w:r>
          <w:rPr>
            <w:rStyle w:val="NavigationLink"/>
          </w:rPr>
          <w:t>оглавление</w:t>
        </w:r>
      </w:hyperlink>
    </w:p>
    <w:sectPr w:rsidR="0023662D" w:rsidSect="00121EF0">
      <w:headerReference w:type="default" r:id="rId91"/>
      <w:footerReference w:type="default" r:id="rId92"/>
      <w:headerReference w:type="first" r:id="rId93"/>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155" w:rsidRDefault="008F3155" w:rsidP="00A10489">
      <w:pPr>
        <w:spacing w:before="0" w:after="0" w:line="240" w:lineRule="auto"/>
      </w:pPr>
      <w:r>
        <w:separator/>
      </w:r>
    </w:p>
  </w:endnote>
  <w:endnote w:type="continuationSeparator" w:id="0">
    <w:p w:rsidR="008F3155" w:rsidRDefault="008F3155"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DD581D" w:rsidRDefault="00851903">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2F5861">
          <w:rPr>
            <w:noProof/>
            <w:sz w:val="28"/>
            <w:szCs w:val="28"/>
          </w:rPr>
          <w:t>22</w:t>
        </w:r>
        <w:r w:rsidRPr="004E528D">
          <w:rPr>
            <w:sz w:val="28"/>
            <w:szCs w:val="28"/>
          </w:rPr>
          <w:fldChar w:fldCharType="end"/>
        </w:r>
      </w:p>
    </w:sdtContent>
  </w:sdt>
  <w:p w:rsidR="00851903" w:rsidRDefault="00851903">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155" w:rsidRDefault="008F3155" w:rsidP="00A10489">
      <w:pPr>
        <w:spacing w:before="0" w:after="0" w:line="240" w:lineRule="auto"/>
      </w:pPr>
      <w:r>
        <w:separator/>
      </w:r>
    </w:p>
  </w:footnote>
  <w:footnote w:type="continuationSeparator" w:id="0">
    <w:p w:rsidR="008F3155" w:rsidRDefault="008F3155"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03"/>
      <w:gridCol w:w="5250"/>
    </w:tblGrid>
    <w:tr w:rsidR="00851903" w:rsidTr="00B90250">
      <w:trPr>
        <w:trHeight w:val="420"/>
      </w:trPr>
      <w:tc>
        <w:tcPr>
          <w:tcW w:w="5103" w:type="dxa"/>
          <w:noWrap/>
        </w:tcPr>
        <w:p w:rsidR="00851903" w:rsidRPr="002C4AE1" w:rsidRDefault="00851903" w:rsidP="00516520">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24.12.</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851903" w:rsidRPr="00262300" w:rsidRDefault="00851903"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851903" w:rsidRPr="00085FFB" w:rsidRDefault="00851903"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903" w:rsidRDefault="00851903">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1903" w:rsidRPr="00850C0E" w:rsidRDefault="00851903"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24</w:t>
                          </w:r>
                          <w:r w:rsidRPr="00850C0E">
                            <w:rPr>
                              <w:b/>
                              <w:sz w:val="40"/>
                              <w:szCs w:val="40"/>
                            </w:rPr>
                            <w:t>.</w:t>
                          </w:r>
                          <w:r>
                            <w:rPr>
                              <w:b/>
                              <w:sz w:val="40"/>
                              <w:szCs w:val="40"/>
                            </w:rPr>
                            <w:t>12</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851903" w:rsidRPr="00850C0E" w:rsidRDefault="00851903"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24</w:t>
                    </w:r>
                    <w:r w:rsidRPr="00850C0E">
                      <w:rPr>
                        <w:b/>
                        <w:sz w:val="40"/>
                        <w:szCs w:val="40"/>
                      </w:rPr>
                      <w:t>.</w:t>
                    </w:r>
                    <w:r>
                      <w:rPr>
                        <w:b/>
                        <w:sz w:val="40"/>
                        <w:szCs w:val="40"/>
                      </w:rPr>
                      <w:t>12</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6F1DA1"/>
    <w:multiLevelType w:val="singleLevel"/>
    <w:tmpl w:val="BABC5F2C"/>
    <w:lvl w:ilvl="0">
      <w:start w:val="1"/>
      <w:numFmt w:val="decimal"/>
      <w:lvlText w:val="%1."/>
      <w:lvlJc w:val="left"/>
      <w:pPr>
        <w:ind w:left="420" w:hanging="360"/>
      </w:pPr>
    </w:lvl>
  </w:abstractNum>
  <w:abstractNum w:abstractNumId="6" w15:restartNumberingAfterBreak="0">
    <w:nsid w:val="361F07A2"/>
    <w:multiLevelType w:val="singleLevel"/>
    <w:tmpl w:val="FDAAED72"/>
    <w:lvl w:ilvl="0">
      <w:numFmt w:val="bullet"/>
      <w:lvlText w:val="•"/>
      <w:lvlJc w:val="left"/>
      <w:pPr>
        <w:ind w:left="420" w:hanging="360"/>
      </w:pPr>
    </w:lvl>
  </w:abstractNum>
  <w:abstractNum w:abstractNumId="7" w15:restartNumberingAfterBreak="0">
    <w:nsid w:val="37683FC7"/>
    <w:multiLevelType w:val="singleLevel"/>
    <w:tmpl w:val="EF762DA0"/>
    <w:lvl w:ilvl="0">
      <w:numFmt w:val="bullet"/>
      <w:lvlText w:val="•"/>
      <w:lvlJc w:val="left"/>
      <w:pPr>
        <w:ind w:left="420" w:hanging="360"/>
      </w:pPr>
    </w:lvl>
  </w:abstractNum>
  <w:abstractNum w:abstractNumId="8"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D55153E"/>
    <w:multiLevelType w:val="singleLevel"/>
    <w:tmpl w:val="55749AA8"/>
    <w:lvl w:ilvl="0">
      <w:numFmt w:val="bullet"/>
      <w:lvlText w:val="•"/>
      <w:lvlJc w:val="left"/>
      <w:pPr>
        <w:ind w:left="420" w:hanging="360"/>
      </w:pPr>
    </w:lvl>
  </w:abstractNum>
  <w:abstractNum w:abstractNumId="10" w15:restartNumberingAfterBreak="0">
    <w:nsid w:val="4163461C"/>
    <w:multiLevelType w:val="singleLevel"/>
    <w:tmpl w:val="D862D9BE"/>
    <w:lvl w:ilvl="0">
      <w:start w:val="1"/>
      <w:numFmt w:val="lowerLetter"/>
      <w:lvlText w:val="%1."/>
      <w:lvlJc w:val="left"/>
      <w:pPr>
        <w:ind w:left="420" w:hanging="360"/>
      </w:pPr>
    </w:lvl>
  </w:abstractNum>
  <w:abstractNum w:abstractNumId="11" w15:restartNumberingAfterBreak="0">
    <w:nsid w:val="46B5479C"/>
    <w:multiLevelType w:val="singleLevel"/>
    <w:tmpl w:val="D7E89AC4"/>
    <w:lvl w:ilvl="0">
      <w:start w:val="1"/>
      <w:numFmt w:val="decimal"/>
      <w:lvlText w:val="%1."/>
      <w:lvlJc w:val="left"/>
      <w:pPr>
        <w:ind w:left="420" w:hanging="360"/>
      </w:pPr>
    </w:lvl>
  </w:abstractNum>
  <w:abstractNum w:abstractNumId="12" w15:restartNumberingAfterBreak="0">
    <w:nsid w:val="498D6DA1"/>
    <w:multiLevelType w:val="singleLevel"/>
    <w:tmpl w:val="239EB1DA"/>
    <w:lvl w:ilvl="0">
      <w:start w:val="1"/>
      <w:numFmt w:val="upperLetter"/>
      <w:lvlText w:val="%1."/>
      <w:lvlJc w:val="left"/>
      <w:pPr>
        <w:ind w:left="420" w:hanging="360"/>
      </w:pPr>
    </w:lvl>
  </w:abstractNum>
  <w:abstractNum w:abstractNumId="13" w15:restartNumberingAfterBreak="0">
    <w:nsid w:val="4B4E3298"/>
    <w:multiLevelType w:val="singleLevel"/>
    <w:tmpl w:val="52F88A5C"/>
    <w:lvl w:ilvl="0">
      <w:numFmt w:val="bullet"/>
      <w:lvlText w:val="o"/>
      <w:lvlJc w:val="left"/>
      <w:pPr>
        <w:ind w:left="420" w:hanging="360"/>
      </w:pPr>
    </w:lvl>
  </w:abstractNum>
  <w:abstractNum w:abstractNumId="14" w15:restartNumberingAfterBreak="0">
    <w:nsid w:val="4BE30AF2"/>
    <w:multiLevelType w:val="singleLevel"/>
    <w:tmpl w:val="232C9028"/>
    <w:lvl w:ilvl="0">
      <w:numFmt w:val="bullet"/>
      <w:lvlText w:val="•"/>
      <w:lvlJc w:val="left"/>
      <w:pPr>
        <w:ind w:left="420" w:hanging="360"/>
      </w:pPr>
    </w:lvl>
  </w:abstractNum>
  <w:abstractNum w:abstractNumId="15" w15:restartNumberingAfterBreak="0">
    <w:nsid w:val="57FE04B6"/>
    <w:multiLevelType w:val="singleLevel"/>
    <w:tmpl w:val="DBAC125C"/>
    <w:lvl w:ilvl="0">
      <w:numFmt w:val="bullet"/>
      <w:lvlText w:val="▪"/>
      <w:lvlJc w:val="left"/>
      <w:pPr>
        <w:ind w:left="420" w:hanging="360"/>
      </w:pPr>
    </w:lvl>
  </w:abstractNum>
  <w:abstractNum w:abstractNumId="16" w15:restartNumberingAfterBreak="0">
    <w:nsid w:val="59CB0095"/>
    <w:multiLevelType w:val="singleLevel"/>
    <w:tmpl w:val="0ABC2DF4"/>
    <w:lvl w:ilvl="0">
      <w:start w:val="1"/>
      <w:numFmt w:val="decimal"/>
      <w:lvlText w:val="%1."/>
      <w:lvlJc w:val="left"/>
      <w:pPr>
        <w:ind w:left="420" w:hanging="360"/>
      </w:pPr>
    </w:lvl>
  </w:abstractNum>
  <w:abstractNum w:abstractNumId="17" w15:restartNumberingAfterBreak="0">
    <w:nsid w:val="5E570D43"/>
    <w:multiLevelType w:val="singleLevel"/>
    <w:tmpl w:val="F4502724"/>
    <w:lvl w:ilvl="0">
      <w:numFmt w:val="bullet"/>
      <w:lvlText w:val="•"/>
      <w:lvlJc w:val="left"/>
      <w:pPr>
        <w:ind w:left="420" w:hanging="360"/>
      </w:pPr>
    </w:lvl>
  </w:abstractNum>
  <w:abstractNum w:abstractNumId="18" w15:restartNumberingAfterBreak="0">
    <w:nsid w:val="616A64FB"/>
    <w:multiLevelType w:val="singleLevel"/>
    <w:tmpl w:val="92E4D838"/>
    <w:lvl w:ilvl="0">
      <w:numFmt w:val="bullet"/>
      <w:lvlText w:val="•"/>
      <w:lvlJc w:val="left"/>
      <w:pPr>
        <w:ind w:left="420" w:hanging="360"/>
      </w:pPr>
    </w:lvl>
  </w:abstractNum>
  <w:abstractNum w:abstractNumId="19" w15:restartNumberingAfterBreak="0">
    <w:nsid w:val="63701D3F"/>
    <w:multiLevelType w:val="singleLevel"/>
    <w:tmpl w:val="4DB0EFC4"/>
    <w:lvl w:ilvl="0">
      <w:start w:val="1"/>
      <w:numFmt w:val="upperRoman"/>
      <w:lvlText w:val="%1."/>
      <w:lvlJc w:val="left"/>
      <w:pPr>
        <w:ind w:left="420" w:hanging="360"/>
      </w:pPr>
    </w:lvl>
  </w:abstractNum>
  <w:abstractNum w:abstractNumId="20" w15:restartNumberingAfterBreak="0">
    <w:nsid w:val="67E80CEF"/>
    <w:multiLevelType w:val="singleLevel"/>
    <w:tmpl w:val="B868EEEA"/>
    <w:lvl w:ilvl="0">
      <w:start w:val="1"/>
      <w:numFmt w:val="lowerRoman"/>
      <w:lvlText w:val="%1."/>
      <w:lvlJc w:val="left"/>
      <w:pPr>
        <w:ind w:left="420" w:hanging="360"/>
      </w:pPr>
    </w:lvl>
  </w:abstractNum>
  <w:abstractNum w:abstractNumId="21" w15:restartNumberingAfterBreak="0">
    <w:nsid w:val="687E04E5"/>
    <w:multiLevelType w:val="singleLevel"/>
    <w:tmpl w:val="E7DC7538"/>
    <w:lvl w:ilvl="0">
      <w:numFmt w:val="bullet"/>
      <w:lvlText w:val="•"/>
      <w:lvlJc w:val="left"/>
      <w:pPr>
        <w:ind w:left="420" w:hanging="360"/>
      </w:pPr>
    </w:lvl>
  </w:abstractNum>
  <w:abstractNum w:abstractNumId="22" w15:restartNumberingAfterBreak="0">
    <w:nsid w:val="6F9E4D99"/>
    <w:multiLevelType w:val="singleLevel"/>
    <w:tmpl w:val="4AA4C312"/>
    <w:lvl w:ilvl="0">
      <w:numFmt w:val="bullet"/>
      <w:lvlText w:val="•"/>
      <w:lvlJc w:val="left"/>
      <w:pPr>
        <w:ind w:left="420" w:hanging="360"/>
      </w:pPr>
    </w:lvl>
  </w:abstractNum>
  <w:abstractNum w:abstractNumId="23" w15:restartNumberingAfterBreak="0">
    <w:nsid w:val="75E47915"/>
    <w:multiLevelType w:val="singleLevel"/>
    <w:tmpl w:val="ECF2B8E6"/>
    <w:lvl w:ilvl="0">
      <w:numFmt w:val="bullet"/>
      <w:lvlText w:val="•"/>
      <w:lvlJc w:val="left"/>
      <w:pPr>
        <w:ind w:left="420" w:hanging="360"/>
      </w:pPr>
    </w:lvl>
  </w:abstractNum>
  <w:abstractNum w:abstractNumId="24" w15:restartNumberingAfterBreak="0">
    <w:nsid w:val="777875CB"/>
    <w:multiLevelType w:val="singleLevel"/>
    <w:tmpl w:val="7ED29AC6"/>
    <w:lvl w:ilvl="0">
      <w:start w:val="1"/>
      <w:numFmt w:val="decimal"/>
      <w:lvlText w:val="%1."/>
      <w:lvlJc w:val="left"/>
      <w:pPr>
        <w:ind w:left="420" w:hanging="360"/>
      </w:pPr>
    </w:lvl>
  </w:abstractNum>
  <w:num w:numId="1">
    <w:abstractNumId w:val="3"/>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16"/>
    <w:lvlOverride w:ilvl="0">
      <w:startOverride w:val="1"/>
    </w:lvlOverride>
  </w:num>
  <w:num w:numId="7">
    <w:abstractNumId w:val="18"/>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0"/>
    <w:lvlOverride w:ilvl="0">
      <w:startOverride w:val="1"/>
    </w:lvlOverride>
  </w:num>
  <w:num w:numId="12">
    <w:abstractNumId w:val="24"/>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22"/>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3"/>
    <w:lvlOverride w:ilvl="0">
      <w:startOverride w:val="1"/>
    </w:lvlOverride>
  </w:num>
  <w:num w:numId="28">
    <w:abstractNumId w:val="5"/>
    <w:lvlOverride w:ilvl="0">
      <w:startOverride w:val="1"/>
    </w:lvlOverride>
  </w:num>
  <w:num w:numId="29">
    <w:abstractNumId w:val="21"/>
    <w:lvlOverride w:ilvl="0">
      <w:startOverride w:val="1"/>
    </w:lvlOverride>
  </w:num>
  <w:num w:numId="30">
    <w:abstractNumId w:val="21"/>
    <w:lvlOverride w:ilvl="0">
      <w:startOverride w:val="1"/>
    </w:lvlOverride>
  </w:num>
  <w:num w:numId="31">
    <w:abstractNumId w:val="21"/>
    <w:lvlOverride w:ilvl="0">
      <w:startOverride w:val="1"/>
    </w:lvlOverride>
  </w:num>
  <w:num w:numId="32">
    <w:abstractNumId w:val="8"/>
  </w:num>
  <w:num w:numId="33">
    <w:abstractNumId w:val="14"/>
    <w:lvlOverride w:ilvl="0">
      <w:startOverride w:val="1"/>
    </w:lvlOverride>
  </w:num>
  <w:num w:numId="34">
    <w:abstractNumId w:val="14"/>
    <w:lvlOverride w:ilvl="0">
      <w:startOverride w:val="1"/>
    </w:lvlOverride>
  </w:num>
  <w:num w:numId="35">
    <w:abstractNumId w:val="6"/>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03DDC"/>
    <w:rsid w:val="0011075C"/>
    <w:rsid w:val="00113ED3"/>
    <w:rsid w:val="00113F1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26FCD"/>
    <w:rsid w:val="0023662D"/>
    <w:rsid w:val="00240AA1"/>
    <w:rsid w:val="002461F8"/>
    <w:rsid w:val="002569DA"/>
    <w:rsid w:val="00257085"/>
    <w:rsid w:val="00264722"/>
    <w:rsid w:val="00265951"/>
    <w:rsid w:val="002740B0"/>
    <w:rsid w:val="002751F4"/>
    <w:rsid w:val="002769C5"/>
    <w:rsid w:val="002A0519"/>
    <w:rsid w:val="002A1324"/>
    <w:rsid w:val="002A398F"/>
    <w:rsid w:val="002A5410"/>
    <w:rsid w:val="002A76A8"/>
    <w:rsid w:val="002B10D4"/>
    <w:rsid w:val="002B1AF2"/>
    <w:rsid w:val="002B3D6A"/>
    <w:rsid w:val="002C3B61"/>
    <w:rsid w:val="002D04B3"/>
    <w:rsid w:val="002D0F3A"/>
    <w:rsid w:val="002D15A6"/>
    <w:rsid w:val="002D41E5"/>
    <w:rsid w:val="002E481C"/>
    <w:rsid w:val="002E7A71"/>
    <w:rsid w:val="002F4348"/>
    <w:rsid w:val="002F5861"/>
    <w:rsid w:val="002F6C52"/>
    <w:rsid w:val="002F70C1"/>
    <w:rsid w:val="00302C85"/>
    <w:rsid w:val="0031495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26F7"/>
    <w:rsid w:val="003A43CA"/>
    <w:rsid w:val="003A785B"/>
    <w:rsid w:val="003B07A0"/>
    <w:rsid w:val="003B2DB7"/>
    <w:rsid w:val="003C0E89"/>
    <w:rsid w:val="003D145D"/>
    <w:rsid w:val="003D301B"/>
    <w:rsid w:val="003D508D"/>
    <w:rsid w:val="003D7F4A"/>
    <w:rsid w:val="003F3C72"/>
    <w:rsid w:val="004002D6"/>
    <w:rsid w:val="00402F6E"/>
    <w:rsid w:val="00406D32"/>
    <w:rsid w:val="0041791C"/>
    <w:rsid w:val="0042604D"/>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2174"/>
    <w:rsid w:val="004B3196"/>
    <w:rsid w:val="004B6C99"/>
    <w:rsid w:val="004C48A4"/>
    <w:rsid w:val="004C6FA8"/>
    <w:rsid w:val="004E1EBB"/>
    <w:rsid w:val="004E47F9"/>
    <w:rsid w:val="004E528D"/>
    <w:rsid w:val="004F3147"/>
    <w:rsid w:val="004F6A8F"/>
    <w:rsid w:val="00502410"/>
    <w:rsid w:val="00516520"/>
    <w:rsid w:val="005217F7"/>
    <w:rsid w:val="0052408C"/>
    <w:rsid w:val="005408C0"/>
    <w:rsid w:val="0054153D"/>
    <w:rsid w:val="00556CF8"/>
    <w:rsid w:val="005643B0"/>
    <w:rsid w:val="00573B9E"/>
    <w:rsid w:val="005878CA"/>
    <w:rsid w:val="005945B3"/>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AC2"/>
    <w:rsid w:val="00696CCE"/>
    <w:rsid w:val="006A1066"/>
    <w:rsid w:val="006A32A2"/>
    <w:rsid w:val="006A7447"/>
    <w:rsid w:val="006C5154"/>
    <w:rsid w:val="006D0CBD"/>
    <w:rsid w:val="006D3B0B"/>
    <w:rsid w:val="006E79EB"/>
    <w:rsid w:val="00700446"/>
    <w:rsid w:val="00706A1F"/>
    <w:rsid w:val="00707EA6"/>
    <w:rsid w:val="00707EC8"/>
    <w:rsid w:val="0071007A"/>
    <w:rsid w:val="0071449B"/>
    <w:rsid w:val="00720232"/>
    <w:rsid w:val="007249FB"/>
    <w:rsid w:val="0072584F"/>
    <w:rsid w:val="0073544B"/>
    <w:rsid w:val="00736087"/>
    <w:rsid w:val="00742E9C"/>
    <w:rsid w:val="0074692B"/>
    <w:rsid w:val="0075718D"/>
    <w:rsid w:val="007574D9"/>
    <w:rsid w:val="007643B8"/>
    <w:rsid w:val="007667F1"/>
    <w:rsid w:val="0077161D"/>
    <w:rsid w:val="007816AD"/>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1903"/>
    <w:rsid w:val="00853E5F"/>
    <w:rsid w:val="0085568C"/>
    <w:rsid w:val="00863814"/>
    <w:rsid w:val="00863B35"/>
    <w:rsid w:val="00874B21"/>
    <w:rsid w:val="00875F77"/>
    <w:rsid w:val="008847CB"/>
    <w:rsid w:val="00897A05"/>
    <w:rsid w:val="008A7346"/>
    <w:rsid w:val="008B37AC"/>
    <w:rsid w:val="008B4AD6"/>
    <w:rsid w:val="008B7BD1"/>
    <w:rsid w:val="008D0420"/>
    <w:rsid w:val="008D7729"/>
    <w:rsid w:val="008F3155"/>
    <w:rsid w:val="008F3196"/>
    <w:rsid w:val="008F420C"/>
    <w:rsid w:val="00901307"/>
    <w:rsid w:val="00902ED4"/>
    <w:rsid w:val="00927306"/>
    <w:rsid w:val="00934CBD"/>
    <w:rsid w:val="00947A99"/>
    <w:rsid w:val="00950A0B"/>
    <w:rsid w:val="00955131"/>
    <w:rsid w:val="00956C9C"/>
    <w:rsid w:val="00956F63"/>
    <w:rsid w:val="009620D7"/>
    <w:rsid w:val="009653DC"/>
    <w:rsid w:val="00967F30"/>
    <w:rsid w:val="00970F91"/>
    <w:rsid w:val="00980006"/>
    <w:rsid w:val="00982324"/>
    <w:rsid w:val="00984944"/>
    <w:rsid w:val="00986E95"/>
    <w:rsid w:val="00994A06"/>
    <w:rsid w:val="009A0D46"/>
    <w:rsid w:val="009A55DC"/>
    <w:rsid w:val="009C6112"/>
    <w:rsid w:val="009C633C"/>
    <w:rsid w:val="009C7E8E"/>
    <w:rsid w:val="009D5AD4"/>
    <w:rsid w:val="009F012F"/>
    <w:rsid w:val="009F47AF"/>
    <w:rsid w:val="00A06CCB"/>
    <w:rsid w:val="00A10489"/>
    <w:rsid w:val="00A15CFE"/>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B174D"/>
    <w:rsid w:val="00AC1AE8"/>
    <w:rsid w:val="00AD5B29"/>
    <w:rsid w:val="00AE07A6"/>
    <w:rsid w:val="00AE3574"/>
    <w:rsid w:val="00AE3A32"/>
    <w:rsid w:val="00AE7D1E"/>
    <w:rsid w:val="00AF6B6D"/>
    <w:rsid w:val="00AF75F9"/>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D1006"/>
    <w:rsid w:val="00BE35E3"/>
    <w:rsid w:val="00BF6965"/>
    <w:rsid w:val="00C00ECE"/>
    <w:rsid w:val="00C0585B"/>
    <w:rsid w:val="00C07870"/>
    <w:rsid w:val="00C123F9"/>
    <w:rsid w:val="00C16A95"/>
    <w:rsid w:val="00C17BFF"/>
    <w:rsid w:val="00C36F4E"/>
    <w:rsid w:val="00C408CC"/>
    <w:rsid w:val="00C42A72"/>
    <w:rsid w:val="00C52A8F"/>
    <w:rsid w:val="00C54786"/>
    <w:rsid w:val="00C62D73"/>
    <w:rsid w:val="00C708F8"/>
    <w:rsid w:val="00C74411"/>
    <w:rsid w:val="00C80205"/>
    <w:rsid w:val="00C867A9"/>
    <w:rsid w:val="00C9755E"/>
    <w:rsid w:val="00CB2628"/>
    <w:rsid w:val="00CB308C"/>
    <w:rsid w:val="00CC0211"/>
    <w:rsid w:val="00CC6214"/>
    <w:rsid w:val="00CD2769"/>
    <w:rsid w:val="00CD4CDC"/>
    <w:rsid w:val="00CD59F5"/>
    <w:rsid w:val="00CD7C46"/>
    <w:rsid w:val="00CE6D81"/>
    <w:rsid w:val="00CF138C"/>
    <w:rsid w:val="00CF498E"/>
    <w:rsid w:val="00D01CC0"/>
    <w:rsid w:val="00D025AA"/>
    <w:rsid w:val="00D030D5"/>
    <w:rsid w:val="00D07164"/>
    <w:rsid w:val="00D155FD"/>
    <w:rsid w:val="00D40D82"/>
    <w:rsid w:val="00D66AF3"/>
    <w:rsid w:val="00D70952"/>
    <w:rsid w:val="00D76593"/>
    <w:rsid w:val="00D86630"/>
    <w:rsid w:val="00D90A7B"/>
    <w:rsid w:val="00D92559"/>
    <w:rsid w:val="00D93276"/>
    <w:rsid w:val="00D93752"/>
    <w:rsid w:val="00D960C2"/>
    <w:rsid w:val="00DA45A4"/>
    <w:rsid w:val="00DC78CD"/>
    <w:rsid w:val="00DC7CAA"/>
    <w:rsid w:val="00DD446D"/>
    <w:rsid w:val="00DD581D"/>
    <w:rsid w:val="00DD6336"/>
    <w:rsid w:val="00DD6708"/>
    <w:rsid w:val="00DE16D9"/>
    <w:rsid w:val="00DE4CA6"/>
    <w:rsid w:val="00DF04A7"/>
    <w:rsid w:val="00DF1CDD"/>
    <w:rsid w:val="00E17A08"/>
    <w:rsid w:val="00E42D53"/>
    <w:rsid w:val="00E560BB"/>
    <w:rsid w:val="00E56DBB"/>
    <w:rsid w:val="00E61BA4"/>
    <w:rsid w:val="00E64AC5"/>
    <w:rsid w:val="00E73C5B"/>
    <w:rsid w:val="00E767CE"/>
    <w:rsid w:val="00E82176"/>
    <w:rsid w:val="00E92F2C"/>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6FCF"/>
    <w:rsid w:val="00F074D5"/>
    <w:rsid w:val="00F11F8A"/>
    <w:rsid w:val="00F15B8C"/>
    <w:rsid w:val="00F249A9"/>
    <w:rsid w:val="00F25312"/>
    <w:rsid w:val="00F26E94"/>
    <w:rsid w:val="00F34BEB"/>
    <w:rsid w:val="00F34D27"/>
    <w:rsid w:val="00F43BC2"/>
    <w:rsid w:val="00F457DD"/>
    <w:rsid w:val="00F46C62"/>
    <w:rsid w:val="00F52254"/>
    <w:rsid w:val="00F533BE"/>
    <w:rsid w:val="00F544A3"/>
    <w:rsid w:val="00F56E35"/>
    <w:rsid w:val="00F61929"/>
    <w:rsid w:val="00F64FB6"/>
    <w:rsid w:val="00F839F2"/>
    <w:rsid w:val="00FA1133"/>
    <w:rsid w:val="00FA5D79"/>
    <w:rsid w:val="00FA614E"/>
    <w:rsid w:val="00FC3780"/>
    <w:rsid w:val="00FC4BC9"/>
    <w:rsid w:val="00FD1D66"/>
    <w:rsid w:val="00FE129D"/>
    <w:rsid w:val="00FF1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883445"/>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ws-life.pro/smolensk-obl/417469530/" TargetMode="External"/><Relationship Id="rId21" Type="http://schemas.openxmlformats.org/officeDocument/2006/relationships/hyperlink" Target="https://nostroy.ru/company/news/?COMP_ID=t_news&amp;CUR_TAB=0&amp;eid=42429" TargetMode="External"/><Relationship Id="rId42" Type="http://schemas.openxmlformats.org/officeDocument/2006/relationships/hyperlink" Target="http://zanostroy.ru/news/2025/12/23/6955.html" TargetMode="External"/><Relationship Id="rId47" Type="http://schemas.openxmlformats.org/officeDocument/2006/relationships/hyperlink" Target="https://www.interfax-russia.ru/center/novosti-podmoskovya/uchastki-dlya-stroitelstva-dorog-v-podmoskove-teper-mozhno-oformit-onlayn" TargetMode="External"/><Relationship Id="rId63" Type="http://schemas.openxmlformats.org/officeDocument/2006/relationships/hyperlink" Target="https://www.ng.ru/economics/2025-12-23/4_9407_loan.html" TargetMode="External"/><Relationship Id="rId68" Type="http://schemas.openxmlformats.org/officeDocument/2006/relationships/hyperlink" Target="https://iz.ru/2013640/video/v-rossii-podskochil-spros-na-refinansirovanie-ipoteki" TargetMode="External"/><Relationship Id="rId84" Type="http://schemas.openxmlformats.org/officeDocument/2006/relationships/hyperlink" Target="https://www.vedomosti.ru/economics/articles/2025/12/24/1165866-mintrud-dorabotal-zakonoproekt?from=newsline" TargetMode="External"/><Relationship Id="rId89" Type="http://schemas.openxmlformats.org/officeDocument/2006/relationships/hyperlink" Target="https://www.vedomosti.ru/economics/articles/2025/12/23/1165797-biznes-poprosil-prezidenta" TargetMode="External"/><Relationship Id="rId16" Type="http://schemas.openxmlformats.org/officeDocument/2006/relationships/hyperlink" Target="https://myseldon.com/ru/news/index/339697944" TargetMode="External"/><Relationship Id="rId11" Type="http://schemas.openxmlformats.org/officeDocument/2006/relationships/hyperlink" Target="https://ktostroit.ru/news/323672/" TargetMode="External"/><Relationship Id="rId32" Type="http://schemas.openxmlformats.org/officeDocument/2006/relationships/hyperlink" Target="https://myseldon.com/ru/news/index/339665439" TargetMode="External"/><Relationship Id="rId37" Type="http://schemas.openxmlformats.org/officeDocument/2006/relationships/hyperlink" Target="https://www.kommersant.ru/doc/8314574" TargetMode="External"/><Relationship Id="rId53" Type="http://schemas.openxmlformats.org/officeDocument/2006/relationships/hyperlink" Target="https://ria.ru/20251223/dogovory-2064066184.html" TargetMode="External"/><Relationship Id="rId58" Type="http://schemas.openxmlformats.org/officeDocument/2006/relationships/hyperlink" Target="https://www.vedomosti.ru/gorod/realestate/news/obemu-vvoda-zhilya?ysclid=mjjl2h8l1q925291578" TargetMode="External"/><Relationship Id="rId74" Type="http://schemas.openxmlformats.org/officeDocument/2006/relationships/hyperlink" Target="https://www.kommersant.ru/doc/8293434" TargetMode="External"/><Relationship Id="rId79" Type="http://schemas.openxmlformats.org/officeDocument/2006/relationships/hyperlink" Target="https://spb.vedomosti.ru/realty/news/2025/12/23/1165788-bastrikin-vzyal-na-kontrol-delo-dolschikov-vo-vsevolozhske?from=newsline" TargetMode="External"/><Relationship Id="rId5" Type="http://schemas.openxmlformats.org/officeDocument/2006/relationships/webSettings" Target="webSettings.xml"/><Relationship Id="rId90" Type="http://schemas.openxmlformats.org/officeDocument/2006/relationships/hyperlink" Target="https://www.vedomosti.ru/economics/news/2025/12/23/1165761-ob-optimalnom-kurse" TargetMode="External"/><Relationship Id="rId95" Type="http://schemas.openxmlformats.org/officeDocument/2006/relationships/theme" Target="theme/theme1.xml"/><Relationship Id="rId22" Type="http://schemas.openxmlformats.org/officeDocument/2006/relationships/hyperlink" Target="https://www.vedomosti.ru/press_releases/2025/12/23/nostroi-provedet-seminar-dlya-buhgalterov-sro-po-voprosam-primeneniya-federalnih-standartov-buhucheta-i-novovvedenii-2026-goda" TargetMode="External"/><Relationship Id="rId27" Type="http://schemas.openxmlformats.org/officeDocument/2006/relationships/hyperlink" Target="https://myseldon.com/ru/news/index/339652799" TargetMode="External"/><Relationship Id="rId43" Type="http://schemas.openxmlformats.org/officeDocument/2006/relationships/hyperlink" Target="https://tass.ru/ekonomika/25999399" TargetMode="External"/><Relationship Id="rId48" Type="http://schemas.openxmlformats.org/officeDocument/2006/relationships/hyperlink" Target="https://www.vedomosti.ru/press_releases/2025/12/23/v-podmoskove-stroyat-470-tis-kv-m-nedvizhimosti-v-formate-lait-indastrial" TargetMode="External"/><Relationship Id="rId64" Type="http://schemas.openxmlformats.org/officeDocument/2006/relationships/hyperlink" Target="https://realty.ria.ru/20251224/developery-2064124215.html" TargetMode="External"/><Relationship Id="rId69" Type="http://schemas.openxmlformats.org/officeDocument/2006/relationships/hyperlink" Target="https://tass.ru/ekonomika/25996085" TargetMode="External"/><Relationship Id="rId8" Type="http://schemas.openxmlformats.org/officeDocument/2006/relationships/hyperlink" Target="https://myseldon.com/ru/news/index/339662336" TargetMode="External"/><Relationship Id="rId51" Type="http://schemas.openxmlformats.org/officeDocument/2006/relationships/hyperlink" Target="https://tass.ru/nedvizhimost/25994159?ysclid=mjjl09fcqm667252156" TargetMode="External"/><Relationship Id="rId72" Type="http://schemas.openxmlformats.org/officeDocument/2006/relationships/hyperlink" Target="https://kavkaz.rbc.ru/kavkaz/freenews/694a92039a794723b93ab18b" TargetMode="External"/><Relationship Id="rId80" Type="http://schemas.openxmlformats.org/officeDocument/2006/relationships/hyperlink" Target="https://rg.ru/2025/12/24/chempion-soiuza.html" TargetMode="External"/><Relationship Id="rId85" Type="http://schemas.openxmlformats.org/officeDocument/2006/relationships/hyperlink" Target="https://www.vedomosti.ru/economics/articles/2025/12/23/1165772-novie-instrumenti-po-vivodu" TargetMode="External"/><Relationship Id="rId93"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myseldon.com/ru/news/index/339671793" TargetMode="External"/><Relationship Id="rId17" Type="http://schemas.openxmlformats.org/officeDocument/2006/relationships/hyperlink" Target="https://ktostroit.ru/news/323664/" TargetMode="External"/><Relationship Id="rId25" Type="http://schemas.openxmlformats.org/officeDocument/2006/relationships/hyperlink" Target="https://stroygaz.ru/publication/construction/ot-blagoustroystva-do-krt-kak-stroykompleks-smolenskoy-oblasti-spravlyaetsya-s-vozlozhennymi-na-nego/" TargetMode="External"/><Relationship Id="rId33" Type="http://schemas.openxmlformats.org/officeDocument/2006/relationships/hyperlink" Target="http://zanostroy.ru/news/2025/12/23/6951.html" TargetMode="External"/><Relationship Id="rId38" Type="http://schemas.openxmlformats.org/officeDocument/2006/relationships/hyperlink" Target="https://www.kommersant.ru/doc/8312265" TargetMode="External"/><Relationship Id="rId46" Type="http://schemas.openxmlformats.org/officeDocument/2006/relationships/hyperlink" Target="https://www.interfax-russia.ru/center/novosti-podmoskovya/ustroystvo-kotlovana-dlya-stroitelstva-novogo-medcentra-startovalo-v-mytishchah" TargetMode="External"/><Relationship Id="rId59" Type="http://schemas.openxmlformats.org/officeDocument/2006/relationships/hyperlink" Target="https://www.interfax-russia.ru/far-east/news/habarovskiy-gubernator-raskritikoval-situaciyu-so-sryvom-srokov-sdachi-socobektov" TargetMode="External"/><Relationship Id="rId67" Type="http://schemas.openxmlformats.org/officeDocument/2006/relationships/hyperlink" Target="https://iz.ru/2013735/2025-12-23/eksperty-domklik-otcenili-dostupnost-semeinoi-ipoteki" TargetMode="External"/><Relationship Id="rId20" Type="http://schemas.openxmlformats.org/officeDocument/2006/relationships/hyperlink" Target="https://zsrf.ru/directway/sibirskij-likbez-po-izs" TargetMode="External"/><Relationship Id="rId41" Type="http://schemas.openxmlformats.org/officeDocument/2006/relationships/hyperlink" Target="https://spb.vedomosti.ru/press_releases/2025/12/23/stoimost-stroitelstva-skladskih-obektov-prakticheski-ostanovila-rost" TargetMode="External"/><Relationship Id="rId54" Type="http://schemas.openxmlformats.org/officeDocument/2006/relationships/hyperlink" Target="https://tass.ru/obschestvo/25998599" TargetMode="External"/><Relationship Id="rId62" Type="http://schemas.openxmlformats.org/officeDocument/2006/relationships/hyperlink" Target="https://iz.ru/2013670/liubov-lezhneva/veter-peremen-zakon-ob-izmenenii-semeinoi-ipoteki-mogut-priniat-v-nachale-2026-goda" TargetMode="External"/><Relationship Id="rId70" Type="http://schemas.openxmlformats.org/officeDocument/2006/relationships/hyperlink" Target="https://tass.ru/nedvizhimost/25994677" TargetMode="External"/><Relationship Id="rId75" Type="http://schemas.openxmlformats.org/officeDocument/2006/relationships/hyperlink" Target="https://www.kommersant.ru/doc/8314954?erid=F7NfYUJCUneTTxdBZWQ9" TargetMode="External"/><Relationship Id="rId83" Type="http://schemas.openxmlformats.org/officeDocument/2006/relationships/hyperlink" Target="https://www.vedomosti.ru/investments/articles/2025/12/24/1165867-na-chem-zarabativali-investori" TargetMode="External"/><Relationship Id="rId88" Type="http://schemas.openxmlformats.org/officeDocument/2006/relationships/hyperlink" Target="https://www.kommersant.ru/doc/8315462"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roportal.ru/news/nostroj-provel-vebinar-po-izmeneniyam-v-nalogooblozhenii/" TargetMode="External"/><Relationship Id="rId23" Type="http://schemas.openxmlformats.org/officeDocument/2006/relationships/hyperlink" Target="https://myseldon.com/ru/news/index/339668947" TargetMode="External"/><Relationship Id="rId28" Type="http://schemas.openxmlformats.org/officeDocument/2006/relationships/hyperlink" Target="https://zsrf.ru/news/bolee-100000000-spas-ekspert-za-strojrf" TargetMode="External"/><Relationship Id="rId36" Type="http://schemas.openxmlformats.org/officeDocument/2006/relationships/hyperlink" Target="https://www.interfax-russia.ru/realty/news/okolo-15-mln-kv-m-vethogo-zhilya-dolzhno-vybyvat-v-rf-ezhegodno-nopriz" TargetMode="External"/><Relationship Id="rId49" Type="http://schemas.openxmlformats.org/officeDocument/2006/relationships/hyperlink" Target="https://spb.vedomosti.ru/society/news/2025/12/23/1165803-v-moskovskom-raione-peterburga-postroyat-novuyu-magistral?from=newsline" TargetMode="External"/><Relationship Id="rId57" Type="http://schemas.openxmlformats.org/officeDocument/2006/relationships/hyperlink" Target="https://rg.ru/2025/12/23/reg-ufo/v-krymu-stroiat-chast-azovskogo-transportnogo-kolca-i-korotkij-put-k-moriu.html" TargetMode="External"/><Relationship Id="rId10" Type="http://schemas.openxmlformats.org/officeDocument/2006/relationships/hyperlink" Target="https://news-life.pro/len-obl/417502975/" TargetMode="External"/><Relationship Id="rId31" Type="http://schemas.openxmlformats.org/officeDocument/2006/relationships/hyperlink" Target="http://zanostroy.ru/news/2025/12/23/6954.html" TargetMode="External"/><Relationship Id="rId44" Type="http://schemas.openxmlformats.org/officeDocument/2006/relationships/hyperlink" Target="https://ria.ru/20251223/moskva-2063984358.html" TargetMode="External"/><Relationship Id="rId52" Type="http://schemas.openxmlformats.org/officeDocument/2006/relationships/hyperlink" Target="https://tass.ru/ekonomika/25995405" TargetMode="External"/><Relationship Id="rId60" Type="http://schemas.openxmlformats.org/officeDocument/2006/relationships/hyperlink" Target="https://ria.ru/20251223/purtov-2064016172.html" TargetMode="External"/><Relationship Id="rId65" Type="http://schemas.openxmlformats.org/officeDocument/2006/relationships/hyperlink" Target="https://www.vedomosti.ru/gorod/special/2025/12/23/rinok-rinochnoi-ipoteki-v-rossii-perehodit-k-vosstanovleniyu-erid-2VfnxxSVwXF" TargetMode="External"/><Relationship Id="rId73" Type="http://schemas.openxmlformats.org/officeDocument/2006/relationships/hyperlink" Target="https://companies.rbc.ru/news/kQVImSJuEa/ipoteka-2025-kak-banki-perezhili-ocherednoj-god-vyisokih-stavok/" TargetMode="External"/><Relationship Id="rId78" Type="http://schemas.openxmlformats.org/officeDocument/2006/relationships/hyperlink" Target="https://www.vedomosti.ru/realty/articles/2025/12/24/1165858-struktura-pik-mozhet-postroit-esche?ysclid=mjjlisrrso238215378" TargetMode="External"/><Relationship Id="rId81" Type="http://schemas.openxmlformats.org/officeDocument/2006/relationships/hyperlink" Target="https://rg.ru/2025/12/23/v-srede-obitaniia.html" TargetMode="External"/><Relationship Id="rId86" Type="http://schemas.openxmlformats.org/officeDocument/2006/relationships/hyperlink" Target="https://rg.ru/2025/12/23/minfin-v-rf-viden-potencial-dlia-vyvoda-biznesa-iz-teni-i-rosta-nalogovyh-sborov.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tostroit.ru/news/323674/" TargetMode="External"/><Relationship Id="rId13" Type="http://schemas.openxmlformats.org/officeDocument/2006/relationships/hyperlink" Target="https://dvizhenie.ru/media/5269/vvod-otkladyvaetsya-pochemu-zastrojshiki-perenosyat-sdachu-zhk-i-kak-eto-otrazitsya-na-sprose" TargetMode="External"/><Relationship Id="rId18" Type="http://schemas.openxmlformats.org/officeDocument/2006/relationships/hyperlink" Target="https://ardexpert.ru/article/28606" TargetMode="External"/><Relationship Id="rId39" Type="http://schemas.openxmlformats.org/officeDocument/2006/relationships/hyperlink" Target="https://tass.ru/ekonomika/25993917" TargetMode="External"/><Relationship Id="rId34" Type="http://schemas.openxmlformats.org/officeDocument/2006/relationships/hyperlink" Target="https://myseldon.com/ru/news/index/339660709" TargetMode="External"/><Relationship Id="rId50" Type="http://schemas.openxmlformats.org/officeDocument/2006/relationships/hyperlink" Target="https://spb.vedomosti.ru/society/news/2025/12/23/1165626-lenoblast-vipolnit-svoi-obyazatelstva?from=newsline" TargetMode="External"/><Relationship Id="rId55" Type="http://schemas.openxmlformats.org/officeDocument/2006/relationships/hyperlink" Target="https://rg.ru/2025/12/23/reg-sibfo/v-omskoj-oblasti-startuet-stroitelstvo-mezhdunarodnogo-aeroporta-i-megatrassy.html?ysclid=mjjksk9fve391191914" TargetMode="External"/><Relationship Id="rId76" Type="http://schemas.openxmlformats.org/officeDocument/2006/relationships/hyperlink" Target="https://companies.rbc.ru/news/4JX2083Ghz/g3-group-zavershit-stroitelstvo-dolgostroya-v-podolskom-rajone/" TargetMode="External"/><Relationship Id="rId7" Type="http://schemas.openxmlformats.org/officeDocument/2006/relationships/endnotes" Target="endnotes.xml"/><Relationship Id="rId71" Type="http://schemas.openxmlformats.org/officeDocument/2006/relationships/hyperlink" Target="https://tass.ru/nedvizhimost/25994171"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zanostroy.ru/news/2025/12/23/6950.html" TargetMode="External"/><Relationship Id="rId24" Type="http://schemas.openxmlformats.org/officeDocument/2006/relationships/hyperlink" Target="https://myseldon.com/ru/news/index/339665567" TargetMode="External"/><Relationship Id="rId40" Type="http://schemas.openxmlformats.org/officeDocument/2006/relationships/hyperlink" Target="https://pravdaosro.ru/sro/statistics/rosstat-po-sravneniyu-s-2024-godom-obemy-zh/" TargetMode="External"/><Relationship Id="rId45" Type="http://schemas.openxmlformats.org/officeDocument/2006/relationships/hyperlink" Target="https://www.interfax-russia.ru/realty/news/vtoroy-vestibyul-stancii-metro-kozhuhovskaya-postroyat-v-moskve" TargetMode="External"/><Relationship Id="rId66" Type="http://schemas.openxmlformats.org/officeDocument/2006/relationships/hyperlink" Target="https://www.interfax-russia.ru/realty/news/tolko-12-domohozyaystv-v-rossii-sootvetstvuyut-usloviyam-semeynoy-ipoteki" TargetMode="External"/><Relationship Id="rId87" Type="http://schemas.openxmlformats.org/officeDocument/2006/relationships/hyperlink" Target="https://rg.ru/2025/12/23/centrobank-planiruet-raspredeliat-riski-mezhdu-bankami-pri-kreditovanii-ekonomiki.html" TargetMode="External"/><Relationship Id="rId61" Type="http://schemas.openxmlformats.org/officeDocument/2006/relationships/hyperlink" Target="http://stroygaz.ru:80/publication/construction/predvaritelnye-itogi-2025-goda-na-rynke-novostroek-moskovskoy-oblasti/" TargetMode="External"/><Relationship Id="rId82" Type="http://schemas.openxmlformats.org/officeDocument/2006/relationships/hyperlink" Target="https://rg.ru/2025/12/23/uroki-chteniia.html" TargetMode="External"/><Relationship Id="rId19" Type="http://schemas.openxmlformats.org/officeDocument/2006/relationships/hyperlink" Target="https://myseldon.com/ru/news/index/339650766" TargetMode="External"/><Relationship Id="rId14" Type="http://schemas.openxmlformats.org/officeDocument/2006/relationships/hyperlink" Target="https://myseldon.com/ru/news/index/339649052" TargetMode="External"/><Relationship Id="rId30" Type="http://schemas.openxmlformats.org/officeDocument/2006/relationships/hyperlink" Target="https://myseldon.com/ru/news/index/339654721" TargetMode="External"/><Relationship Id="rId35" Type="http://schemas.openxmlformats.org/officeDocument/2006/relationships/hyperlink" Target="https://iz.ru/2013987/vladimir-gavrilov/prichesali-polosy-pri-stroitelstve-avtodorog-ne-doplatili-nalogov-na-9-5-mlrd" TargetMode="External"/><Relationship Id="rId56" Type="http://schemas.openxmlformats.org/officeDocument/2006/relationships/hyperlink" Target="https://rg.ru/2025/12/23/reg-ufo/v-sevastopole-postroiat-novye-mikrorajony-na-40-tysiach-chelovek-kak-eto-povliiaet-na-stoimost-zhilia.html" TargetMode="External"/><Relationship Id="rId77" Type="http://schemas.openxmlformats.org/officeDocument/2006/relationships/hyperlink" Target="https://www.rbc.ru/spb_sz/23/12/2025/694a4c379a79473161164f0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610CC-EA00-4C87-86F8-6214567C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67</Pages>
  <Words>48274</Words>
  <Characters>275168</Characters>
  <Application>Microsoft Office Word</Application>
  <DocSecurity>0</DocSecurity>
  <Lines>2293</Lines>
  <Paragraphs>645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322797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Новикова Владислава Александровна</cp:lastModifiedBy>
  <cp:revision>11</cp:revision>
  <cp:lastPrinted>2024-10-15T09:59:00Z</cp:lastPrinted>
  <dcterms:created xsi:type="dcterms:W3CDTF">2025-12-23T18:24:00Z</dcterms:created>
  <dcterms:modified xsi:type="dcterms:W3CDTF">2025-12-24T06:42:00Z</dcterms:modified>
</cp:coreProperties>
</file>