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4C5AE1"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7545205" w:history="1">
            <w:r w:rsidR="004C5AE1" w:rsidRPr="007E723E">
              <w:rPr>
                <w:rStyle w:val="a7"/>
                <w:noProof/>
              </w:rPr>
              <w:t>ДЕЯТЕЛЬНОСТЬ НОСТРОЙ</w:t>
            </w:r>
            <w:r w:rsidR="004C5AE1">
              <w:rPr>
                <w:noProof/>
                <w:webHidden/>
              </w:rPr>
              <w:tab/>
            </w:r>
            <w:r w:rsidR="004C5AE1">
              <w:rPr>
                <w:noProof/>
                <w:webHidden/>
              </w:rPr>
              <w:fldChar w:fldCharType="begin"/>
            </w:r>
            <w:r w:rsidR="004C5AE1">
              <w:rPr>
                <w:noProof/>
                <w:webHidden/>
              </w:rPr>
              <w:instrText xml:space="preserve"> PAGEREF _Toc217545205 \h </w:instrText>
            </w:r>
            <w:r w:rsidR="004C5AE1">
              <w:rPr>
                <w:noProof/>
                <w:webHidden/>
              </w:rPr>
            </w:r>
            <w:r w:rsidR="004C5AE1">
              <w:rPr>
                <w:noProof/>
                <w:webHidden/>
              </w:rPr>
              <w:fldChar w:fldCharType="separate"/>
            </w:r>
            <w:r w:rsidR="004C5AE1">
              <w:rPr>
                <w:noProof/>
                <w:webHidden/>
              </w:rPr>
              <w:t>4</w:t>
            </w:r>
            <w:r w:rsidR="004C5AE1">
              <w:rPr>
                <w:noProof/>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06" w:history="1">
            <w:r w:rsidR="004C5AE1" w:rsidRPr="007E723E">
              <w:rPr>
                <w:rStyle w:val="a7"/>
                <w:noProof/>
              </w:rPr>
              <w:t>Глава НОСТРОЙ Антон Глушков провел рабочую встречу с президентом НОПРИЗ Анваром Шамузафаровым</w:t>
            </w:r>
            <w:r w:rsidR="004C5AE1">
              <w:rPr>
                <w:noProof/>
                <w:webHidden/>
              </w:rPr>
              <w:tab/>
            </w:r>
            <w:r w:rsidR="004C5AE1">
              <w:rPr>
                <w:noProof/>
                <w:webHidden/>
              </w:rPr>
              <w:fldChar w:fldCharType="begin"/>
            </w:r>
            <w:r w:rsidR="004C5AE1">
              <w:rPr>
                <w:noProof/>
                <w:webHidden/>
              </w:rPr>
              <w:instrText xml:space="preserve"> PAGEREF _Toc217545206 \h </w:instrText>
            </w:r>
            <w:r w:rsidR="004C5AE1">
              <w:rPr>
                <w:noProof/>
                <w:webHidden/>
              </w:rPr>
            </w:r>
            <w:r w:rsidR="004C5AE1">
              <w:rPr>
                <w:noProof/>
                <w:webHidden/>
              </w:rPr>
              <w:fldChar w:fldCharType="separate"/>
            </w:r>
            <w:r w:rsidR="004C5AE1">
              <w:rPr>
                <w:noProof/>
                <w:webHidden/>
              </w:rPr>
              <w:t>4</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07" w:history="1">
            <w:r w:rsidR="004C5AE1" w:rsidRPr="007E723E">
              <w:rPr>
                <w:rStyle w:val="a7"/>
              </w:rPr>
              <w:t>24.12.2025 Национальное объединение строителей (nostroy.ru) Глава НОСТРОЙ Антон Глушков провел рабочую встречу с президентом НОПРИЗ Анваром Шамузафаровым</w:t>
            </w:r>
            <w:r w:rsidR="004C5AE1">
              <w:rPr>
                <w:webHidden/>
              </w:rPr>
              <w:tab/>
            </w:r>
            <w:r w:rsidR="004C5AE1">
              <w:rPr>
                <w:webHidden/>
              </w:rPr>
              <w:fldChar w:fldCharType="begin"/>
            </w:r>
            <w:r w:rsidR="004C5AE1">
              <w:rPr>
                <w:webHidden/>
              </w:rPr>
              <w:instrText xml:space="preserve"> PAGEREF _Toc217545207 \h </w:instrText>
            </w:r>
            <w:r w:rsidR="004C5AE1">
              <w:rPr>
                <w:webHidden/>
              </w:rPr>
            </w:r>
            <w:r w:rsidR="004C5AE1">
              <w:rPr>
                <w:webHidden/>
              </w:rPr>
              <w:fldChar w:fldCharType="separate"/>
            </w:r>
            <w:r w:rsidR="004C5AE1">
              <w:rPr>
                <w:webHidden/>
              </w:rPr>
              <w:t>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08" w:history="1">
            <w:r w:rsidR="004C5AE1" w:rsidRPr="007E723E">
              <w:rPr>
                <w:rStyle w:val="a7"/>
              </w:rPr>
              <w:t>Правда о СРО (pravdaosro.ru) НОСТРОЙ и НОПРИЗ продолжат партнерство в рамках общих задач</w:t>
            </w:r>
            <w:r w:rsidR="004C5AE1">
              <w:rPr>
                <w:webHidden/>
              </w:rPr>
              <w:tab/>
            </w:r>
            <w:r w:rsidR="004C5AE1">
              <w:rPr>
                <w:webHidden/>
              </w:rPr>
              <w:fldChar w:fldCharType="begin"/>
            </w:r>
            <w:r w:rsidR="004C5AE1">
              <w:rPr>
                <w:webHidden/>
              </w:rPr>
              <w:instrText xml:space="preserve"> PAGEREF _Toc217545208 \h </w:instrText>
            </w:r>
            <w:r w:rsidR="004C5AE1">
              <w:rPr>
                <w:webHidden/>
              </w:rPr>
            </w:r>
            <w:r w:rsidR="004C5AE1">
              <w:rPr>
                <w:webHidden/>
              </w:rPr>
              <w:fldChar w:fldCharType="separate"/>
            </w:r>
            <w:r w:rsidR="004C5AE1">
              <w:rPr>
                <w:webHidden/>
              </w:rPr>
              <w:t>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09" w:history="1">
            <w:r w:rsidR="004C5AE1" w:rsidRPr="007E723E">
              <w:rPr>
                <w:rStyle w:val="a7"/>
              </w:rPr>
              <w:t>24.12.2025 Агентство новостей Строительный бизнес (ancb.ru) Президенты крупнейших нацобъединений СРО подвели итоги и сверили планы</w:t>
            </w:r>
            <w:r w:rsidR="004C5AE1">
              <w:rPr>
                <w:webHidden/>
              </w:rPr>
              <w:tab/>
            </w:r>
            <w:r w:rsidR="004C5AE1">
              <w:rPr>
                <w:webHidden/>
              </w:rPr>
              <w:fldChar w:fldCharType="begin"/>
            </w:r>
            <w:r w:rsidR="004C5AE1">
              <w:rPr>
                <w:webHidden/>
              </w:rPr>
              <w:instrText xml:space="preserve"> PAGEREF _Toc217545209 \h </w:instrText>
            </w:r>
            <w:r w:rsidR="004C5AE1">
              <w:rPr>
                <w:webHidden/>
              </w:rPr>
            </w:r>
            <w:r w:rsidR="004C5AE1">
              <w:rPr>
                <w:webHidden/>
              </w:rPr>
              <w:fldChar w:fldCharType="separate"/>
            </w:r>
            <w:r w:rsidR="004C5AE1">
              <w:rPr>
                <w:webHidden/>
              </w:rPr>
              <w:t>5</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10" w:history="1">
            <w:r w:rsidR="004C5AE1" w:rsidRPr="007E723E">
              <w:rPr>
                <w:rStyle w:val="a7"/>
                <w:noProof/>
              </w:rPr>
              <w:t>Президент НОСТРОЙ Антон Глушков рассказал Движению.ру о переменах, которые ждут стройотрасль в 2026 году</w:t>
            </w:r>
            <w:r w:rsidR="004C5AE1">
              <w:rPr>
                <w:noProof/>
                <w:webHidden/>
              </w:rPr>
              <w:tab/>
            </w:r>
            <w:r w:rsidR="004C5AE1">
              <w:rPr>
                <w:noProof/>
                <w:webHidden/>
              </w:rPr>
              <w:fldChar w:fldCharType="begin"/>
            </w:r>
            <w:r w:rsidR="004C5AE1">
              <w:rPr>
                <w:noProof/>
                <w:webHidden/>
              </w:rPr>
              <w:instrText xml:space="preserve"> PAGEREF _Toc217545210 \h </w:instrText>
            </w:r>
            <w:r w:rsidR="004C5AE1">
              <w:rPr>
                <w:noProof/>
                <w:webHidden/>
              </w:rPr>
            </w:r>
            <w:r w:rsidR="004C5AE1">
              <w:rPr>
                <w:noProof/>
                <w:webHidden/>
              </w:rPr>
              <w:fldChar w:fldCharType="separate"/>
            </w:r>
            <w:r w:rsidR="004C5AE1">
              <w:rPr>
                <w:noProof/>
                <w:webHidden/>
              </w:rPr>
              <w:t>5</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11" w:history="1">
            <w:r w:rsidR="004C5AE1" w:rsidRPr="007E723E">
              <w:rPr>
                <w:rStyle w:val="a7"/>
              </w:rPr>
              <w:t>24.12.2025 Национальное объединение строителей (nostroy.ru) Возвращение ответственности за срыв сроков строительства - необходимый экономический стимул для отрасли</w:t>
            </w:r>
            <w:r w:rsidR="004C5AE1">
              <w:rPr>
                <w:webHidden/>
              </w:rPr>
              <w:tab/>
            </w:r>
            <w:r w:rsidR="004C5AE1">
              <w:rPr>
                <w:webHidden/>
              </w:rPr>
              <w:fldChar w:fldCharType="begin"/>
            </w:r>
            <w:r w:rsidR="004C5AE1">
              <w:rPr>
                <w:webHidden/>
              </w:rPr>
              <w:instrText xml:space="preserve"> PAGEREF _Toc217545211 \h </w:instrText>
            </w:r>
            <w:r w:rsidR="004C5AE1">
              <w:rPr>
                <w:webHidden/>
              </w:rPr>
            </w:r>
            <w:r w:rsidR="004C5AE1">
              <w:rPr>
                <w:webHidden/>
              </w:rPr>
              <w:fldChar w:fldCharType="separate"/>
            </w:r>
            <w:r w:rsidR="004C5AE1">
              <w:rPr>
                <w:webHidden/>
              </w:rPr>
              <w:t>5</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12" w:history="1">
            <w:r w:rsidR="004C5AE1" w:rsidRPr="007E723E">
              <w:rPr>
                <w:rStyle w:val="a7"/>
                <w:noProof/>
              </w:rPr>
              <w:t>Президент России Владимир Путин сообщил об отмене моратория на штрафы для застройщиков</w:t>
            </w:r>
            <w:r w:rsidR="004C5AE1">
              <w:rPr>
                <w:noProof/>
                <w:webHidden/>
              </w:rPr>
              <w:tab/>
            </w:r>
            <w:r w:rsidR="004C5AE1">
              <w:rPr>
                <w:noProof/>
                <w:webHidden/>
              </w:rPr>
              <w:fldChar w:fldCharType="begin"/>
            </w:r>
            <w:r w:rsidR="004C5AE1">
              <w:rPr>
                <w:noProof/>
                <w:webHidden/>
              </w:rPr>
              <w:instrText xml:space="preserve"> PAGEREF _Toc217545212 \h </w:instrText>
            </w:r>
            <w:r w:rsidR="004C5AE1">
              <w:rPr>
                <w:noProof/>
                <w:webHidden/>
              </w:rPr>
            </w:r>
            <w:r w:rsidR="004C5AE1">
              <w:rPr>
                <w:noProof/>
                <w:webHidden/>
              </w:rPr>
              <w:fldChar w:fldCharType="separate"/>
            </w:r>
            <w:r w:rsidR="004C5AE1">
              <w:rPr>
                <w:noProof/>
                <w:webHidden/>
              </w:rPr>
              <w:t>7</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13" w:history="1">
            <w:r w:rsidR="004C5AE1" w:rsidRPr="007E723E">
              <w:rPr>
                <w:rStyle w:val="a7"/>
              </w:rPr>
              <w:t>24.12.2025 Национальное объединение строителей (nostroy.ru) Президент России Владимир Путин сообщил об отмене моратория на штрафы для застройщиков</w:t>
            </w:r>
            <w:r w:rsidR="004C5AE1">
              <w:rPr>
                <w:webHidden/>
              </w:rPr>
              <w:tab/>
            </w:r>
            <w:r w:rsidR="004C5AE1">
              <w:rPr>
                <w:webHidden/>
              </w:rPr>
              <w:fldChar w:fldCharType="begin"/>
            </w:r>
            <w:r w:rsidR="004C5AE1">
              <w:rPr>
                <w:webHidden/>
              </w:rPr>
              <w:instrText xml:space="preserve"> PAGEREF _Toc217545213 \h </w:instrText>
            </w:r>
            <w:r w:rsidR="004C5AE1">
              <w:rPr>
                <w:webHidden/>
              </w:rPr>
            </w:r>
            <w:r w:rsidR="004C5AE1">
              <w:rPr>
                <w:webHidden/>
              </w:rPr>
              <w:fldChar w:fldCharType="separate"/>
            </w:r>
            <w:r w:rsidR="004C5AE1">
              <w:rPr>
                <w:webHidden/>
              </w:rPr>
              <w:t>7</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14" w:history="1">
            <w:r w:rsidR="004C5AE1" w:rsidRPr="007E723E">
              <w:rPr>
                <w:rStyle w:val="a7"/>
                <w:noProof/>
              </w:rPr>
              <w:t>Выставка</w:t>
            </w:r>
            <w:r w:rsidR="004C5AE1" w:rsidRPr="007E723E">
              <w:rPr>
                <w:rStyle w:val="a7"/>
                <w:noProof/>
                <w:lang w:val="en-US"/>
              </w:rPr>
              <w:t xml:space="preserve"> Eurasian construction technology - 2025</w:t>
            </w:r>
            <w:r w:rsidR="004C5AE1">
              <w:rPr>
                <w:noProof/>
                <w:webHidden/>
              </w:rPr>
              <w:tab/>
            </w:r>
            <w:r w:rsidR="004C5AE1">
              <w:rPr>
                <w:noProof/>
                <w:webHidden/>
              </w:rPr>
              <w:fldChar w:fldCharType="begin"/>
            </w:r>
            <w:r w:rsidR="004C5AE1">
              <w:rPr>
                <w:noProof/>
                <w:webHidden/>
              </w:rPr>
              <w:instrText xml:space="preserve"> PAGEREF _Toc217545214 \h </w:instrText>
            </w:r>
            <w:r w:rsidR="004C5AE1">
              <w:rPr>
                <w:noProof/>
                <w:webHidden/>
              </w:rPr>
            </w:r>
            <w:r w:rsidR="004C5AE1">
              <w:rPr>
                <w:noProof/>
                <w:webHidden/>
              </w:rPr>
              <w:fldChar w:fldCharType="separate"/>
            </w:r>
            <w:r w:rsidR="004C5AE1">
              <w:rPr>
                <w:noProof/>
                <w:webHidden/>
              </w:rPr>
              <w:t>8</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15" w:history="1">
            <w:r w:rsidR="004C5AE1" w:rsidRPr="007E723E">
              <w:rPr>
                <w:rStyle w:val="a7"/>
                <w:lang w:val="en-US"/>
              </w:rPr>
              <w:t xml:space="preserve">24.12.2025 </w:t>
            </w:r>
            <w:r w:rsidR="004C5AE1" w:rsidRPr="007E723E">
              <w:rPr>
                <w:rStyle w:val="a7"/>
              </w:rPr>
              <w:t>Грейдер</w:t>
            </w:r>
            <w:r w:rsidR="004C5AE1" w:rsidRPr="007E723E">
              <w:rPr>
                <w:rStyle w:val="a7"/>
                <w:lang w:val="en-US"/>
              </w:rPr>
              <w:t xml:space="preserve"> (igrader.ru) </w:t>
            </w:r>
            <w:r w:rsidR="004C5AE1" w:rsidRPr="007E723E">
              <w:rPr>
                <w:rStyle w:val="a7"/>
              </w:rPr>
              <w:t>Как</w:t>
            </w:r>
            <w:r w:rsidR="004C5AE1" w:rsidRPr="007E723E">
              <w:rPr>
                <w:rStyle w:val="a7"/>
                <w:lang w:val="en-US"/>
              </w:rPr>
              <w:t xml:space="preserve"> </w:t>
            </w:r>
            <w:r w:rsidR="004C5AE1" w:rsidRPr="007E723E">
              <w:rPr>
                <w:rStyle w:val="a7"/>
              </w:rPr>
              <w:t>представитель</w:t>
            </w:r>
            <w:r w:rsidR="004C5AE1" w:rsidRPr="007E723E">
              <w:rPr>
                <w:rStyle w:val="a7"/>
                <w:lang w:val="en-US"/>
              </w:rPr>
              <w:t xml:space="preserve"> </w:t>
            </w:r>
            <w:r w:rsidR="004C5AE1" w:rsidRPr="007E723E">
              <w:rPr>
                <w:rStyle w:val="a7"/>
              </w:rPr>
              <w:t>Минпромторга</w:t>
            </w:r>
            <w:r w:rsidR="004C5AE1" w:rsidRPr="007E723E">
              <w:rPr>
                <w:rStyle w:val="a7"/>
                <w:lang w:val="en-US"/>
              </w:rPr>
              <w:t xml:space="preserve"> </w:t>
            </w:r>
            <w:r w:rsidR="004C5AE1" w:rsidRPr="007E723E">
              <w:rPr>
                <w:rStyle w:val="a7"/>
              </w:rPr>
              <w:t>по</w:t>
            </w:r>
            <w:r w:rsidR="004C5AE1" w:rsidRPr="007E723E">
              <w:rPr>
                <w:rStyle w:val="a7"/>
                <w:lang w:val="en-US"/>
              </w:rPr>
              <w:t xml:space="preserve"> Eurasian construction technology - 2025 </w:t>
            </w:r>
            <w:r w:rsidR="004C5AE1" w:rsidRPr="007E723E">
              <w:rPr>
                <w:rStyle w:val="a7"/>
              </w:rPr>
              <w:t>ходил</w:t>
            </w:r>
            <w:r w:rsidR="004C5AE1">
              <w:rPr>
                <w:webHidden/>
              </w:rPr>
              <w:tab/>
            </w:r>
            <w:r w:rsidR="004C5AE1">
              <w:rPr>
                <w:webHidden/>
              </w:rPr>
              <w:fldChar w:fldCharType="begin"/>
            </w:r>
            <w:r w:rsidR="004C5AE1">
              <w:rPr>
                <w:webHidden/>
              </w:rPr>
              <w:instrText xml:space="preserve"> PAGEREF _Toc217545215 \h </w:instrText>
            </w:r>
            <w:r w:rsidR="004C5AE1">
              <w:rPr>
                <w:webHidden/>
              </w:rPr>
            </w:r>
            <w:r w:rsidR="004C5AE1">
              <w:rPr>
                <w:webHidden/>
              </w:rPr>
              <w:fldChar w:fldCharType="separate"/>
            </w:r>
            <w:r w:rsidR="004C5AE1">
              <w:rPr>
                <w:webHidden/>
              </w:rPr>
              <w:t>8</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16" w:history="1">
            <w:r w:rsidR="004C5AE1" w:rsidRPr="007E723E">
              <w:rPr>
                <w:rStyle w:val="a7"/>
                <w:noProof/>
              </w:rPr>
              <w:t>Заседание Экспертного совета НОСТРОЙ</w:t>
            </w:r>
            <w:r w:rsidR="004C5AE1">
              <w:rPr>
                <w:noProof/>
                <w:webHidden/>
              </w:rPr>
              <w:tab/>
            </w:r>
            <w:r w:rsidR="004C5AE1">
              <w:rPr>
                <w:noProof/>
                <w:webHidden/>
              </w:rPr>
              <w:fldChar w:fldCharType="begin"/>
            </w:r>
            <w:r w:rsidR="004C5AE1">
              <w:rPr>
                <w:noProof/>
                <w:webHidden/>
              </w:rPr>
              <w:instrText xml:space="preserve"> PAGEREF _Toc217545216 \h </w:instrText>
            </w:r>
            <w:r w:rsidR="004C5AE1">
              <w:rPr>
                <w:noProof/>
                <w:webHidden/>
              </w:rPr>
            </w:r>
            <w:r w:rsidR="004C5AE1">
              <w:rPr>
                <w:noProof/>
                <w:webHidden/>
              </w:rPr>
              <w:fldChar w:fldCharType="separate"/>
            </w:r>
            <w:r w:rsidR="004C5AE1">
              <w:rPr>
                <w:noProof/>
                <w:webHidden/>
              </w:rPr>
              <w:t>9</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17" w:history="1">
            <w:r w:rsidR="004C5AE1" w:rsidRPr="007E723E">
              <w:rPr>
                <w:rStyle w:val="a7"/>
              </w:rPr>
              <w:t>24.12.2025 Кто Строит.ру (ktostroit.ru) Члены Экспертного совета НОСТРОЙ одобрили план на 2026 год</w:t>
            </w:r>
            <w:r w:rsidR="004C5AE1">
              <w:rPr>
                <w:webHidden/>
              </w:rPr>
              <w:tab/>
            </w:r>
            <w:r w:rsidR="004C5AE1">
              <w:rPr>
                <w:webHidden/>
              </w:rPr>
              <w:fldChar w:fldCharType="begin"/>
            </w:r>
            <w:r w:rsidR="004C5AE1">
              <w:rPr>
                <w:webHidden/>
              </w:rPr>
              <w:instrText xml:space="preserve"> PAGEREF _Toc217545217 \h </w:instrText>
            </w:r>
            <w:r w:rsidR="004C5AE1">
              <w:rPr>
                <w:webHidden/>
              </w:rPr>
            </w:r>
            <w:r w:rsidR="004C5AE1">
              <w:rPr>
                <w:webHidden/>
              </w:rPr>
              <w:fldChar w:fldCharType="separate"/>
            </w:r>
            <w:r w:rsidR="004C5AE1">
              <w:rPr>
                <w:webHidden/>
              </w:rPr>
              <w:t>9</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18" w:history="1">
            <w:r w:rsidR="004C5AE1" w:rsidRPr="007E723E">
              <w:rPr>
                <w:rStyle w:val="a7"/>
                <w:noProof/>
              </w:rPr>
              <w:t>В Минстрое обсудили обновление законодательства РФ по вопросам ценообразования строительных ресурсов</w:t>
            </w:r>
            <w:r w:rsidR="004C5AE1">
              <w:rPr>
                <w:noProof/>
                <w:webHidden/>
              </w:rPr>
              <w:tab/>
            </w:r>
            <w:r w:rsidR="004C5AE1">
              <w:rPr>
                <w:noProof/>
                <w:webHidden/>
              </w:rPr>
              <w:fldChar w:fldCharType="begin"/>
            </w:r>
            <w:r w:rsidR="004C5AE1">
              <w:rPr>
                <w:noProof/>
                <w:webHidden/>
              </w:rPr>
              <w:instrText xml:space="preserve"> PAGEREF _Toc217545218 \h </w:instrText>
            </w:r>
            <w:r w:rsidR="004C5AE1">
              <w:rPr>
                <w:noProof/>
                <w:webHidden/>
              </w:rPr>
            </w:r>
            <w:r w:rsidR="004C5AE1">
              <w:rPr>
                <w:noProof/>
                <w:webHidden/>
              </w:rPr>
              <w:fldChar w:fldCharType="separate"/>
            </w:r>
            <w:r w:rsidR="004C5AE1">
              <w:rPr>
                <w:noProof/>
                <w:webHidden/>
              </w:rPr>
              <w:t>9</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19" w:history="1">
            <w:r w:rsidR="004C5AE1" w:rsidRPr="007E723E">
              <w:rPr>
                <w:rStyle w:val="a7"/>
              </w:rPr>
              <w:t>24.12.2025 ЗаНоСтрой.РФ (zanostroy.ru) Обновление законодательства по вопросам ценообразования строительных ресурсов обсудили на Всероссийском совещании</w:t>
            </w:r>
            <w:r w:rsidR="004C5AE1">
              <w:rPr>
                <w:webHidden/>
              </w:rPr>
              <w:tab/>
            </w:r>
            <w:r w:rsidR="004C5AE1">
              <w:rPr>
                <w:webHidden/>
              </w:rPr>
              <w:fldChar w:fldCharType="begin"/>
            </w:r>
            <w:r w:rsidR="004C5AE1">
              <w:rPr>
                <w:webHidden/>
              </w:rPr>
              <w:instrText xml:space="preserve"> PAGEREF _Toc217545219 \h </w:instrText>
            </w:r>
            <w:r w:rsidR="004C5AE1">
              <w:rPr>
                <w:webHidden/>
              </w:rPr>
            </w:r>
            <w:r w:rsidR="004C5AE1">
              <w:rPr>
                <w:webHidden/>
              </w:rPr>
              <w:fldChar w:fldCharType="separate"/>
            </w:r>
            <w:r w:rsidR="004C5AE1">
              <w:rPr>
                <w:webHidden/>
              </w:rPr>
              <w:t>9</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20" w:history="1">
            <w:r w:rsidR="004C5AE1" w:rsidRPr="007E723E">
              <w:rPr>
                <w:rStyle w:val="a7"/>
                <w:noProof/>
              </w:rPr>
              <w:t>Максим Федорченко получил благодарность губернатора НСО</w:t>
            </w:r>
            <w:r w:rsidR="004C5AE1">
              <w:rPr>
                <w:noProof/>
                <w:webHidden/>
              </w:rPr>
              <w:tab/>
            </w:r>
            <w:r w:rsidR="004C5AE1">
              <w:rPr>
                <w:noProof/>
                <w:webHidden/>
              </w:rPr>
              <w:fldChar w:fldCharType="begin"/>
            </w:r>
            <w:r w:rsidR="004C5AE1">
              <w:rPr>
                <w:noProof/>
                <w:webHidden/>
              </w:rPr>
              <w:instrText xml:space="preserve"> PAGEREF _Toc217545220 \h </w:instrText>
            </w:r>
            <w:r w:rsidR="004C5AE1">
              <w:rPr>
                <w:noProof/>
                <w:webHidden/>
              </w:rPr>
            </w:r>
            <w:r w:rsidR="004C5AE1">
              <w:rPr>
                <w:noProof/>
                <w:webHidden/>
              </w:rPr>
              <w:fldChar w:fldCharType="separate"/>
            </w:r>
            <w:r w:rsidR="004C5AE1">
              <w:rPr>
                <w:noProof/>
                <w:webHidden/>
              </w:rPr>
              <w:t>10</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1" w:history="1">
            <w:r w:rsidR="004C5AE1" w:rsidRPr="007E723E">
              <w:rPr>
                <w:rStyle w:val="a7"/>
              </w:rPr>
              <w:t>25.12.2025 Правда о СРО (pravdaosro.ru) Максим Федорченко получил благодарность губернатора НСО</w:t>
            </w:r>
            <w:r w:rsidR="004C5AE1">
              <w:rPr>
                <w:webHidden/>
              </w:rPr>
              <w:tab/>
            </w:r>
            <w:r w:rsidR="004C5AE1">
              <w:rPr>
                <w:webHidden/>
              </w:rPr>
              <w:fldChar w:fldCharType="begin"/>
            </w:r>
            <w:r w:rsidR="004C5AE1">
              <w:rPr>
                <w:webHidden/>
              </w:rPr>
              <w:instrText xml:space="preserve"> PAGEREF _Toc217545221 \h </w:instrText>
            </w:r>
            <w:r w:rsidR="004C5AE1">
              <w:rPr>
                <w:webHidden/>
              </w:rPr>
            </w:r>
            <w:r w:rsidR="004C5AE1">
              <w:rPr>
                <w:webHidden/>
              </w:rPr>
              <w:fldChar w:fldCharType="separate"/>
            </w:r>
            <w:r w:rsidR="004C5AE1">
              <w:rPr>
                <w:webHidden/>
              </w:rPr>
              <w:t>10</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22" w:history="1">
            <w:r w:rsidR="004C5AE1" w:rsidRPr="007E723E">
              <w:rPr>
                <w:rStyle w:val="a7"/>
                <w:noProof/>
              </w:rPr>
              <w:t>Анонсы мероприятий</w:t>
            </w:r>
            <w:r w:rsidR="004C5AE1">
              <w:rPr>
                <w:noProof/>
                <w:webHidden/>
              </w:rPr>
              <w:tab/>
            </w:r>
            <w:r w:rsidR="004C5AE1">
              <w:rPr>
                <w:noProof/>
                <w:webHidden/>
              </w:rPr>
              <w:fldChar w:fldCharType="begin"/>
            </w:r>
            <w:r w:rsidR="004C5AE1">
              <w:rPr>
                <w:noProof/>
                <w:webHidden/>
              </w:rPr>
              <w:instrText xml:space="preserve"> PAGEREF _Toc217545222 \h </w:instrText>
            </w:r>
            <w:r w:rsidR="004C5AE1">
              <w:rPr>
                <w:noProof/>
                <w:webHidden/>
              </w:rPr>
            </w:r>
            <w:r w:rsidR="004C5AE1">
              <w:rPr>
                <w:noProof/>
                <w:webHidden/>
              </w:rPr>
              <w:fldChar w:fldCharType="separate"/>
            </w:r>
            <w:r w:rsidR="004C5AE1">
              <w:rPr>
                <w:noProof/>
                <w:webHidden/>
              </w:rPr>
              <w:t>11</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3" w:history="1">
            <w:r w:rsidR="004C5AE1" w:rsidRPr="007E723E">
              <w:rPr>
                <w:rStyle w:val="a7"/>
              </w:rPr>
              <w:t>24.12.2025 Seldon News (news.myseldon.com) НОСТРОЙ проведет семинар по новым стандартам бухучета для саморегулируемых организаций</w:t>
            </w:r>
            <w:r w:rsidR="004C5AE1">
              <w:rPr>
                <w:webHidden/>
              </w:rPr>
              <w:tab/>
            </w:r>
            <w:r w:rsidR="004C5AE1">
              <w:rPr>
                <w:webHidden/>
              </w:rPr>
              <w:fldChar w:fldCharType="begin"/>
            </w:r>
            <w:r w:rsidR="004C5AE1">
              <w:rPr>
                <w:webHidden/>
              </w:rPr>
              <w:instrText xml:space="preserve"> PAGEREF _Toc217545223 \h </w:instrText>
            </w:r>
            <w:r w:rsidR="004C5AE1">
              <w:rPr>
                <w:webHidden/>
              </w:rPr>
            </w:r>
            <w:r w:rsidR="004C5AE1">
              <w:rPr>
                <w:webHidden/>
              </w:rPr>
              <w:fldChar w:fldCharType="separate"/>
            </w:r>
            <w:r w:rsidR="004C5AE1">
              <w:rPr>
                <w:webHidden/>
              </w:rPr>
              <w:t>11</w:t>
            </w:r>
            <w:r w:rsidR="004C5AE1">
              <w:rPr>
                <w:webHidden/>
              </w:rPr>
              <w:fldChar w:fldCharType="end"/>
            </w:r>
          </w:hyperlink>
        </w:p>
        <w:p w:rsidR="004C5AE1" w:rsidRDefault="00BB4A87">
          <w:pPr>
            <w:pStyle w:val="31"/>
            <w:tabs>
              <w:tab w:val="right" w:leader="dot" w:pos="9912"/>
            </w:tabs>
            <w:rPr>
              <w:rFonts w:asciiTheme="minorHAnsi" w:eastAsiaTheme="minorEastAsia" w:hAnsiTheme="minorHAnsi"/>
              <w:b w:val="0"/>
              <w:iCs w:val="0"/>
              <w:noProof/>
              <w:sz w:val="22"/>
              <w:szCs w:val="22"/>
              <w:lang w:eastAsia="ru-RU"/>
            </w:rPr>
          </w:pPr>
          <w:hyperlink w:anchor="_Toc217545224" w:history="1">
            <w:r w:rsidR="004C5AE1" w:rsidRPr="007E723E">
              <w:rPr>
                <w:rStyle w:val="a7"/>
                <w:noProof/>
              </w:rPr>
              <w:t>Прочие публикации</w:t>
            </w:r>
            <w:r w:rsidR="004C5AE1">
              <w:rPr>
                <w:noProof/>
                <w:webHidden/>
              </w:rPr>
              <w:tab/>
            </w:r>
            <w:r w:rsidR="004C5AE1">
              <w:rPr>
                <w:noProof/>
                <w:webHidden/>
              </w:rPr>
              <w:fldChar w:fldCharType="begin"/>
            </w:r>
            <w:r w:rsidR="004C5AE1">
              <w:rPr>
                <w:noProof/>
                <w:webHidden/>
              </w:rPr>
              <w:instrText xml:space="preserve"> PAGEREF _Toc217545224 \h </w:instrText>
            </w:r>
            <w:r w:rsidR="004C5AE1">
              <w:rPr>
                <w:noProof/>
                <w:webHidden/>
              </w:rPr>
            </w:r>
            <w:r w:rsidR="004C5AE1">
              <w:rPr>
                <w:noProof/>
                <w:webHidden/>
              </w:rPr>
              <w:fldChar w:fldCharType="separate"/>
            </w:r>
            <w:r w:rsidR="004C5AE1">
              <w:rPr>
                <w:noProof/>
                <w:webHidden/>
              </w:rPr>
              <w:t>11</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5" w:history="1">
            <w:r w:rsidR="004C5AE1" w:rsidRPr="007E723E">
              <w:rPr>
                <w:rStyle w:val="a7"/>
              </w:rPr>
              <w:t>24.12.2025 Объединение строителей (astroy-sro.ru) Видеопоздравление Президента Ассоциации Антона Николаевича Глушкова</w:t>
            </w:r>
            <w:r w:rsidR="004C5AE1">
              <w:rPr>
                <w:webHidden/>
              </w:rPr>
              <w:tab/>
            </w:r>
            <w:r w:rsidR="004C5AE1">
              <w:rPr>
                <w:webHidden/>
              </w:rPr>
              <w:fldChar w:fldCharType="begin"/>
            </w:r>
            <w:r w:rsidR="004C5AE1">
              <w:rPr>
                <w:webHidden/>
              </w:rPr>
              <w:instrText xml:space="preserve"> PAGEREF _Toc217545225 \h </w:instrText>
            </w:r>
            <w:r w:rsidR="004C5AE1">
              <w:rPr>
                <w:webHidden/>
              </w:rPr>
            </w:r>
            <w:r w:rsidR="004C5AE1">
              <w:rPr>
                <w:webHidden/>
              </w:rPr>
              <w:fldChar w:fldCharType="separate"/>
            </w:r>
            <w:r w:rsidR="004C5AE1">
              <w:rPr>
                <w:webHidden/>
              </w:rPr>
              <w:t>11</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6" w:history="1">
            <w:r w:rsidR="004C5AE1" w:rsidRPr="007E723E">
              <w:rPr>
                <w:rStyle w:val="a7"/>
              </w:rPr>
              <w:t>24.12.2025 АСО Объединение строителей Кировской области (stroiteli-kirov.ru) Видеопоздравление Президента НОСТРОЙ Глушкова А.Н. с Новым 2026 годом!</w:t>
            </w:r>
            <w:r w:rsidR="004C5AE1">
              <w:rPr>
                <w:webHidden/>
              </w:rPr>
              <w:tab/>
            </w:r>
            <w:r w:rsidR="004C5AE1">
              <w:rPr>
                <w:webHidden/>
              </w:rPr>
              <w:fldChar w:fldCharType="begin"/>
            </w:r>
            <w:r w:rsidR="004C5AE1">
              <w:rPr>
                <w:webHidden/>
              </w:rPr>
              <w:instrText xml:space="preserve"> PAGEREF _Toc217545226 \h </w:instrText>
            </w:r>
            <w:r w:rsidR="004C5AE1">
              <w:rPr>
                <w:webHidden/>
              </w:rPr>
            </w:r>
            <w:r w:rsidR="004C5AE1">
              <w:rPr>
                <w:webHidden/>
              </w:rPr>
              <w:fldChar w:fldCharType="separate"/>
            </w:r>
            <w:r w:rsidR="004C5AE1">
              <w:rPr>
                <w:webHidden/>
              </w:rPr>
              <w:t>11</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7" w:history="1">
            <w:r w:rsidR="004C5AE1" w:rsidRPr="007E723E">
              <w:rPr>
                <w:rStyle w:val="a7"/>
              </w:rPr>
              <w:t>24.12.2025 Агентство новостей Строительный бизнес (ancb.ru) Комиссия по цифре ОС Минстроя России запланировала тотальное присутствие российского ПО</w:t>
            </w:r>
            <w:r w:rsidR="004C5AE1">
              <w:rPr>
                <w:webHidden/>
              </w:rPr>
              <w:tab/>
            </w:r>
            <w:r w:rsidR="004C5AE1">
              <w:rPr>
                <w:webHidden/>
              </w:rPr>
              <w:fldChar w:fldCharType="begin"/>
            </w:r>
            <w:r w:rsidR="004C5AE1">
              <w:rPr>
                <w:webHidden/>
              </w:rPr>
              <w:instrText xml:space="preserve"> PAGEREF _Toc217545227 \h </w:instrText>
            </w:r>
            <w:r w:rsidR="004C5AE1">
              <w:rPr>
                <w:webHidden/>
              </w:rPr>
            </w:r>
            <w:r w:rsidR="004C5AE1">
              <w:rPr>
                <w:webHidden/>
              </w:rPr>
              <w:fldChar w:fldCharType="separate"/>
            </w:r>
            <w:r w:rsidR="004C5AE1">
              <w:rPr>
                <w:webHidden/>
              </w:rPr>
              <w:t>12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8" w:history="1">
            <w:r w:rsidR="004C5AE1" w:rsidRPr="007E723E">
              <w:rPr>
                <w:rStyle w:val="a7"/>
              </w:rPr>
              <w:t>24.12.2025 Seldon News (news.myseldon.com) Итоги года и ключевые направления развития обсудили на совместном заседании Комиссии по ИЖС Общественного совета при Минстрое России и Комитета РСС</w:t>
            </w:r>
            <w:r w:rsidR="004C5AE1">
              <w:rPr>
                <w:webHidden/>
              </w:rPr>
              <w:tab/>
            </w:r>
            <w:r w:rsidR="004C5AE1">
              <w:rPr>
                <w:webHidden/>
              </w:rPr>
              <w:fldChar w:fldCharType="begin"/>
            </w:r>
            <w:r w:rsidR="004C5AE1">
              <w:rPr>
                <w:webHidden/>
              </w:rPr>
              <w:instrText xml:space="preserve"> PAGEREF _Toc217545228 \h </w:instrText>
            </w:r>
            <w:r w:rsidR="004C5AE1">
              <w:rPr>
                <w:webHidden/>
              </w:rPr>
            </w:r>
            <w:r w:rsidR="004C5AE1">
              <w:rPr>
                <w:webHidden/>
              </w:rPr>
              <w:fldChar w:fldCharType="separate"/>
            </w:r>
            <w:r w:rsidR="004C5AE1">
              <w:rPr>
                <w:webHidden/>
              </w:rPr>
              <w:t>13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29" w:history="1">
            <w:r w:rsidR="004C5AE1" w:rsidRPr="007E723E">
              <w:rPr>
                <w:rStyle w:val="a7"/>
              </w:rPr>
              <w:t>24.12.2025 ГБУ ТЦСО Щукино (tcso-schukino.ru) От благоустройства до КРТ: как стройкомплекс Смоленской области справляется с возложенными на него обязательствами</w:t>
            </w:r>
            <w:r w:rsidR="004C5AE1">
              <w:rPr>
                <w:webHidden/>
              </w:rPr>
              <w:tab/>
            </w:r>
            <w:r w:rsidR="004C5AE1">
              <w:rPr>
                <w:webHidden/>
              </w:rPr>
              <w:fldChar w:fldCharType="begin"/>
            </w:r>
            <w:r w:rsidR="004C5AE1">
              <w:rPr>
                <w:webHidden/>
              </w:rPr>
              <w:instrText xml:space="preserve"> PAGEREF _Toc217545229 \h </w:instrText>
            </w:r>
            <w:r w:rsidR="004C5AE1">
              <w:rPr>
                <w:webHidden/>
              </w:rPr>
            </w:r>
            <w:r w:rsidR="004C5AE1">
              <w:rPr>
                <w:webHidden/>
              </w:rPr>
              <w:fldChar w:fldCharType="separate"/>
            </w:r>
            <w:r w:rsidR="004C5AE1">
              <w:rPr>
                <w:webHidden/>
              </w:rPr>
              <w:t>22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32" w:history="1">
            <w:r w:rsidR="004C5AE1" w:rsidRPr="007E723E">
              <w:rPr>
                <w:rStyle w:val="a7"/>
              </w:rPr>
              <w:t>24.12.2025 Гильдия строителей СКФО (gilds.ru) Вниманию членов СРО! О судебных исках и мерах Гильдии строиетелй СКФО в защиту интересов Ассоциации</w:t>
            </w:r>
            <w:r w:rsidR="004C5AE1">
              <w:rPr>
                <w:webHidden/>
              </w:rPr>
              <w:tab/>
            </w:r>
            <w:r w:rsidR="004C5AE1">
              <w:rPr>
                <w:webHidden/>
              </w:rPr>
              <w:fldChar w:fldCharType="begin"/>
            </w:r>
            <w:r w:rsidR="004C5AE1">
              <w:rPr>
                <w:webHidden/>
              </w:rPr>
              <w:instrText xml:space="preserve"> PAGEREF _Toc217545232 \h </w:instrText>
            </w:r>
            <w:r w:rsidR="004C5AE1">
              <w:rPr>
                <w:webHidden/>
              </w:rPr>
            </w:r>
            <w:r w:rsidR="004C5AE1">
              <w:rPr>
                <w:webHidden/>
              </w:rPr>
              <w:fldChar w:fldCharType="separate"/>
            </w:r>
            <w:r w:rsidR="004C5AE1">
              <w:rPr>
                <w:webHidden/>
              </w:rPr>
              <w:t>26</w:t>
            </w:r>
            <w:r w:rsidR="004C5AE1">
              <w:rPr>
                <w:webHidden/>
              </w:rPr>
              <w:fldChar w:fldCharType="end"/>
            </w:r>
          </w:hyperlink>
        </w:p>
        <w:p w:rsidR="004C5AE1" w:rsidRDefault="00BB4A87">
          <w:pPr>
            <w:pStyle w:val="12"/>
            <w:rPr>
              <w:rFonts w:asciiTheme="minorHAnsi" w:eastAsiaTheme="minorEastAsia" w:hAnsiTheme="minorHAnsi"/>
              <w:b w:val="0"/>
              <w:bCs w:val="0"/>
              <w:caps w:val="0"/>
              <w:noProof/>
              <w:color w:val="auto"/>
              <w:sz w:val="22"/>
              <w:szCs w:val="22"/>
              <w:lang w:eastAsia="ru-RU"/>
            </w:rPr>
          </w:pPr>
          <w:hyperlink w:anchor="_Toc217545233" w:history="1">
            <w:r w:rsidR="004C5AE1" w:rsidRPr="007E723E">
              <w:rPr>
                <w:rStyle w:val="a7"/>
                <w:noProof/>
              </w:rPr>
              <w:t>ДЕЯТЕЛЬНОСТЬ СРО</w:t>
            </w:r>
            <w:r w:rsidR="004C5AE1">
              <w:rPr>
                <w:noProof/>
                <w:webHidden/>
              </w:rPr>
              <w:tab/>
            </w:r>
            <w:r w:rsidR="004C5AE1">
              <w:rPr>
                <w:noProof/>
                <w:webHidden/>
              </w:rPr>
              <w:fldChar w:fldCharType="begin"/>
            </w:r>
            <w:r w:rsidR="004C5AE1">
              <w:rPr>
                <w:noProof/>
                <w:webHidden/>
              </w:rPr>
              <w:instrText xml:space="preserve"> PAGEREF _Toc217545233 \h </w:instrText>
            </w:r>
            <w:r w:rsidR="004C5AE1">
              <w:rPr>
                <w:noProof/>
                <w:webHidden/>
              </w:rPr>
            </w:r>
            <w:r w:rsidR="004C5AE1">
              <w:rPr>
                <w:noProof/>
                <w:webHidden/>
              </w:rPr>
              <w:fldChar w:fldCharType="separate"/>
            </w:r>
            <w:r w:rsidR="004C5AE1">
              <w:rPr>
                <w:noProof/>
                <w:webHidden/>
              </w:rPr>
              <w:t>31</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34" w:history="1">
            <w:r w:rsidR="004C5AE1" w:rsidRPr="007E723E">
              <w:rPr>
                <w:rStyle w:val="a7"/>
              </w:rPr>
              <w:t>24.12.2025 ЗаНоСтрой.РФ (zanostroy.ru) Саморегуляторы Чувашии подвели итоги работы образовательного кластера и обсудили дальнейшее сотрудничество с отраслевым техникумом</w:t>
            </w:r>
            <w:r w:rsidR="004C5AE1">
              <w:rPr>
                <w:webHidden/>
              </w:rPr>
              <w:tab/>
            </w:r>
            <w:r w:rsidR="004C5AE1">
              <w:rPr>
                <w:webHidden/>
              </w:rPr>
              <w:fldChar w:fldCharType="begin"/>
            </w:r>
            <w:r w:rsidR="004C5AE1">
              <w:rPr>
                <w:webHidden/>
              </w:rPr>
              <w:instrText xml:space="preserve"> PAGEREF _Toc217545234 \h </w:instrText>
            </w:r>
            <w:r w:rsidR="004C5AE1">
              <w:rPr>
                <w:webHidden/>
              </w:rPr>
            </w:r>
            <w:r w:rsidR="004C5AE1">
              <w:rPr>
                <w:webHidden/>
              </w:rPr>
              <w:fldChar w:fldCharType="separate"/>
            </w:r>
            <w:r w:rsidR="004C5AE1">
              <w:rPr>
                <w:webHidden/>
              </w:rPr>
              <w:t>31</w:t>
            </w:r>
            <w:r w:rsidR="004C5AE1">
              <w:rPr>
                <w:webHidden/>
              </w:rPr>
              <w:fldChar w:fldCharType="end"/>
            </w:r>
          </w:hyperlink>
        </w:p>
        <w:bookmarkStart w:id="1" w:name="_GoBack"/>
        <w:bookmarkEnd w:id="1"/>
        <w:p w:rsidR="004C5AE1" w:rsidRDefault="00BB4A87">
          <w:pPr>
            <w:pStyle w:val="41"/>
            <w:tabs>
              <w:tab w:val="right" w:leader="dot" w:pos="9912"/>
            </w:tabs>
            <w:rPr>
              <w:rFonts w:asciiTheme="minorHAnsi" w:eastAsiaTheme="minorEastAsia" w:hAnsiTheme="minorHAnsi" w:cstheme="minorBidi"/>
              <w:sz w:val="22"/>
              <w:lang w:eastAsia="ru-RU"/>
            </w:rPr>
          </w:pPr>
          <w:r>
            <w:fldChar w:fldCharType="begin"/>
          </w:r>
          <w:r>
            <w:instrText xml:space="preserve"> HYPERLINK \l "_Toc217545237" </w:instrText>
          </w:r>
          <w:r>
            <w:fldChar w:fldCharType="separate"/>
          </w:r>
          <w:r w:rsidR="004C5AE1" w:rsidRPr="007E723E">
            <w:rPr>
              <w:rStyle w:val="a7"/>
            </w:rPr>
            <w:t>24.12.2025 КВобзор.рф (kvobzor.ru) В Тюмени состоялось итоговое заседание Правления Союза «СРОСТО»</w:t>
          </w:r>
          <w:r w:rsidR="004C5AE1">
            <w:rPr>
              <w:webHidden/>
            </w:rPr>
            <w:tab/>
          </w:r>
          <w:r w:rsidR="004C5AE1">
            <w:rPr>
              <w:webHidden/>
            </w:rPr>
            <w:fldChar w:fldCharType="begin"/>
          </w:r>
          <w:r w:rsidR="004C5AE1">
            <w:rPr>
              <w:webHidden/>
            </w:rPr>
            <w:instrText xml:space="preserve"> PAGEREF _Toc217545237 \h </w:instrText>
          </w:r>
          <w:r w:rsidR="004C5AE1">
            <w:rPr>
              <w:webHidden/>
            </w:rPr>
          </w:r>
          <w:r w:rsidR="004C5AE1">
            <w:rPr>
              <w:webHidden/>
            </w:rPr>
            <w:fldChar w:fldCharType="separate"/>
          </w:r>
          <w:r w:rsidR="004C5AE1">
            <w:rPr>
              <w:webHidden/>
            </w:rPr>
            <w:t>33</w:t>
          </w:r>
          <w:r w:rsidR="004C5AE1">
            <w:rPr>
              <w:webHidden/>
            </w:rPr>
            <w:fldChar w:fldCharType="end"/>
          </w:r>
          <w:r>
            <w:fldChar w:fldCharType="end"/>
          </w:r>
        </w:p>
        <w:p w:rsidR="004C5AE1" w:rsidRDefault="00BB4A87">
          <w:pPr>
            <w:pStyle w:val="12"/>
            <w:rPr>
              <w:rFonts w:asciiTheme="minorHAnsi" w:eastAsiaTheme="minorEastAsia" w:hAnsiTheme="minorHAnsi"/>
              <w:b w:val="0"/>
              <w:bCs w:val="0"/>
              <w:caps w:val="0"/>
              <w:noProof/>
              <w:color w:val="auto"/>
              <w:sz w:val="22"/>
              <w:szCs w:val="22"/>
              <w:lang w:eastAsia="ru-RU"/>
            </w:rPr>
          </w:pPr>
          <w:hyperlink w:anchor="_Toc217545238" w:history="1">
            <w:r w:rsidR="004C5AE1" w:rsidRPr="007E723E">
              <w:rPr>
                <w:rStyle w:val="a7"/>
                <w:noProof/>
              </w:rPr>
              <w:t>НОВОСТИ ОТРАСЛИ</w:t>
            </w:r>
            <w:r w:rsidR="004C5AE1">
              <w:rPr>
                <w:noProof/>
                <w:webHidden/>
              </w:rPr>
              <w:tab/>
            </w:r>
            <w:r w:rsidR="004C5AE1">
              <w:rPr>
                <w:noProof/>
                <w:webHidden/>
              </w:rPr>
              <w:fldChar w:fldCharType="begin"/>
            </w:r>
            <w:r w:rsidR="004C5AE1">
              <w:rPr>
                <w:noProof/>
                <w:webHidden/>
              </w:rPr>
              <w:instrText xml:space="preserve"> PAGEREF _Toc217545238 \h </w:instrText>
            </w:r>
            <w:r w:rsidR="004C5AE1">
              <w:rPr>
                <w:noProof/>
                <w:webHidden/>
              </w:rPr>
            </w:r>
            <w:r w:rsidR="004C5AE1">
              <w:rPr>
                <w:noProof/>
                <w:webHidden/>
              </w:rPr>
              <w:fldChar w:fldCharType="separate"/>
            </w:r>
            <w:r w:rsidR="004C5AE1">
              <w:rPr>
                <w:noProof/>
                <w:webHidden/>
              </w:rPr>
              <w:t>34</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39" w:history="1">
            <w:r w:rsidR="004C5AE1" w:rsidRPr="007E723E">
              <w:rPr>
                <w:rStyle w:val="a7"/>
              </w:rPr>
              <w:t>25.12.2025 Известия (iz.ru) Комфорт в плюс: России грозит дефицит новостроек экономкласса</w:t>
            </w:r>
            <w:r w:rsidR="004C5AE1">
              <w:rPr>
                <w:webHidden/>
              </w:rPr>
              <w:tab/>
            </w:r>
            <w:r w:rsidR="004C5AE1">
              <w:rPr>
                <w:webHidden/>
              </w:rPr>
              <w:fldChar w:fldCharType="begin"/>
            </w:r>
            <w:r w:rsidR="004C5AE1">
              <w:rPr>
                <w:webHidden/>
              </w:rPr>
              <w:instrText xml:space="preserve"> PAGEREF _Toc217545239 \h </w:instrText>
            </w:r>
            <w:r w:rsidR="004C5AE1">
              <w:rPr>
                <w:webHidden/>
              </w:rPr>
            </w:r>
            <w:r w:rsidR="004C5AE1">
              <w:rPr>
                <w:webHidden/>
              </w:rPr>
              <w:fldChar w:fldCharType="separate"/>
            </w:r>
            <w:r w:rsidR="004C5AE1">
              <w:rPr>
                <w:webHidden/>
              </w:rPr>
              <w:t>34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0" w:history="1">
            <w:r w:rsidR="004C5AE1" w:rsidRPr="007E723E">
              <w:rPr>
                <w:rStyle w:val="a7"/>
              </w:rPr>
              <w:t>24.12.2025 Минстрой РФ (minstroyrf.ru) В Минстрое России прошло итоговое заседание Общественного совета при Министерстве</w:t>
            </w:r>
            <w:r w:rsidR="004C5AE1">
              <w:rPr>
                <w:webHidden/>
              </w:rPr>
              <w:tab/>
            </w:r>
            <w:r w:rsidR="004C5AE1">
              <w:rPr>
                <w:webHidden/>
              </w:rPr>
              <w:fldChar w:fldCharType="begin"/>
            </w:r>
            <w:r w:rsidR="004C5AE1">
              <w:rPr>
                <w:webHidden/>
              </w:rPr>
              <w:instrText xml:space="preserve"> PAGEREF _Toc217545240 \h </w:instrText>
            </w:r>
            <w:r w:rsidR="004C5AE1">
              <w:rPr>
                <w:webHidden/>
              </w:rPr>
            </w:r>
            <w:r w:rsidR="004C5AE1">
              <w:rPr>
                <w:webHidden/>
              </w:rPr>
              <w:fldChar w:fldCharType="separate"/>
            </w:r>
            <w:r w:rsidR="004C5AE1">
              <w:rPr>
                <w:webHidden/>
              </w:rPr>
              <w:t>35</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1" w:history="1">
            <w:r w:rsidR="004C5AE1" w:rsidRPr="007E723E">
              <w:rPr>
                <w:rStyle w:val="a7"/>
              </w:rPr>
              <w:t>24.12.2025 Минстрой РФ (minstroyrf.ru) Министр строительства и ЖКХ РФ Ирек Файзуллин провел рабочую встречу с председателем Общественного совета при Минстрое России Сергеем Степашиным</w:t>
            </w:r>
            <w:r w:rsidR="004C5AE1">
              <w:rPr>
                <w:webHidden/>
              </w:rPr>
              <w:tab/>
            </w:r>
            <w:r w:rsidR="004C5AE1">
              <w:rPr>
                <w:webHidden/>
              </w:rPr>
              <w:fldChar w:fldCharType="begin"/>
            </w:r>
            <w:r w:rsidR="004C5AE1">
              <w:rPr>
                <w:webHidden/>
              </w:rPr>
              <w:instrText xml:space="preserve"> PAGEREF _Toc217545241 \h </w:instrText>
            </w:r>
            <w:r w:rsidR="004C5AE1">
              <w:rPr>
                <w:webHidden/>
              </w:rPr>
            </w:r>
            <w:r w:rsidR="004C5AE1">
              <w:rPr>
                <w:webHidden/>
              </w:rPr>
              <w:fldChar w:fldCharType="separate"/>
            </w:r>
            <w:r w:rsidR="004C5AE1">
              <w:rPr>
                <w:webHidden/>
              </w:rPr>
              <w:t>36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2" w:history="1">
            <w:r w:rsidR="004C5AE1" w:rsidRPr="007E723E">
              <w:rPr>
                <w:rStyle w:val="a7"/>
              </w:rPr>
              <w:t>24.12.2025 Минстрой РФ (minstroyrf.ru) Совет Федерации одобрил ряд важных изменений в законодательство в сфере строительства и регулирования лифтовой отрасли</w:t>
            </w:r>
            <w:r w:rsidR="004C5AE1">
              <w:rPr>
                <w:webHidden/>
              </w:rPr>
              <w:tab/>
            </w:r>
            <w:r w:rsidR="004C5AE1">
              <w:rPr>
                <w:webHidden/>
              </w:rPr>
              <w:fldChar w:fldCharType="begin"/>
            </w:r>
            <w:r w:rsidR="004C5AE1">
              <w:rPr>
                <w:webHidden/>
              </w:rPr>
              <w:instrText xml:space="preserve"> PAGEREF _Toc217545242 \h </w:instrText>
            </w:r>
            <w:r w:rsidR="004C5AE1">
              <w:rPr>
                <w:webHidden/>
              </w:rPr>
            </w:r>
            <w:r w:rsidR="004C5AE1">
              <w:rPr>
                <w:webHidden/>
              </w:rPr>
              <w:fldChar w:fldCharType="separate"/>
            </w:r>
            <w:r w:rsidR="004C5AE1">
              <w:rPr>
                <w:webHidden/>
              </w:rPr>
              <w:t>37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3" w:history="1">
            <w:r w:rsidR="004C5AE1" w:rsidRPr="007E723E">
              <w:rPr>
                <w:rStyle w:val="a7"/>
              </w:rPr>
              <w:t>24.12.2025 ТАСС СФ продлил действие антисанкционных мер в градостроительной сфере</w:t>
            </w:r>
            <w:r w:rsidR="004C5AE1">
              <w:rPr>
                <w:webHidden/>
              </w:rPr>
              <w:tab/>
            </w:r>
            <w:r w:rsidR="004C5AE1">
              <w:rPr>
                <w:webHidden/>
              </w:rPr>
              <w:fldChar w:fldCharType="begin"/>
            </w:r>
            <w:r w:rsidR="004C5AE1">
              <w:rPr>
                <w:webHidden/>
              </w:rPr>
              <w:instrText xml:space="preserve"> PAGEREF _Toc217545243 \h </w:instrText>
            </w:r>
            <w:r w:rsidR="004C5AE1">
              <w:rPr>
                <w:webHidden/>
              </w:rPr>
            </w:r>
            <w:r w:rsidR="004C5AE1">
              <w:rPr>
                <w:webHidden/>
              </w:rPr>
              <w:fldChar w:fldCharType="separate"/>
            </w:r>
            <w:r w:rsidR="004C5AE1">
              <w:rPr>
                <w:webHidden/>
              </w:rPr>
              <w:t>37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4" w:history="1">
            <w:r w:rsidR="004C5AE1" w:rsidRPr="007E723E">
              <w:rPr>
                <w:rStyle w:val="a7"/>
              </w:rPr>
              <w:t>24.12.2025 ТАСС Хуснуллин: около 15 тыс. км дорог введено в январе - ноябре по нацпроекту</w:t>
            </w:r>
            <w:r w:rsidR="004C5AE1">
              <w:rPr>
                <w:webHidden/>
              </w:rPr>
              <w:tab/>
            </w:r>
            <w:r w:rsidR="004C5AE1">
              <w:rPr>
                <w:webHidden/>
              </w:rPr>
              <w:fldChar w:fldCharType="begin"/>
            </w:r>
            <w:r w:rsidR="004C5AE1">
              <w:rPr>
                <w:webHidden/>
              </w:rPr>
              <w:instrText xml:space="preserve"> PAGEREF _Toc217545244 \h </w:instrText>
            </w:r>
            <w:r w:rsidR="004C5AE1">
              <w:rPr>
                <w:webHidden/>
              </w:rPr>
            </w:r>
            <w:r w:rsidR="004C5AE1">
              <w:rPr>
                <w:webHidden/>
              </w:rPr>
              <w:fldChar w:fldCharType="separate"/>
            </w:r>
            <w:r w:rsidR="004C5AE1">
              <w:rPr>
                <w:webHidden/>
              </w:rPr>
              <w:t>38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5" w:history="1">
            <w:r w:rsidR="004C5AE1" w:rsidRPr="007E723E">
              <w:rPr>
                <w:rStyle w:val="a7"/>
              </w:rPr>
              <w:t>24.12.2025 ТАСС В России расселили более 15 млн кв. м аварийного жилья с 2019 года</w:t>
            </w:r>
            <w:r w:rsidR="004C5AE1">
              <w:rPr>
                <w:webHidden/>
              </w:rPr>
              <w:tab/>
            </w:r>
            <w:r w:rsidR="004C5AE1">
              <w:rPr>
                <w:webHidden/>
              </w:rPr>
              <w:fldChar w:fldCharType="begin"/>
            </w:r>
            <w:r w:rsidR="004C5AE1">
              <w:rPr>
                <w:webHidden/>
              </w:rPr>
              <w:instrText xml:space="preserve"> PAGEREF _Toc217545245 \h </w:instrText>
            </w:r>
            <w:r w:rsidR="004C5AE1">
              <w:rPr>
                <w:webHidden/>
              </w:rPr>
            </w:r>
            <w:r w:rsidR="004C5AE1">
              <w:rPr>
                <w:webHidden/>
              </w:rPr>
              <w:fldChar w:fldCharType="separate"/>
            </w:r>
            <w:r w:rsidR="004C5AE1">
              <w:rPr>
                <w:webHidden/>
              </w:rPr>
              <w:t>38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6" w:history="1">
            <w:r w:rsidR="004C5AE1" w:rsidRPr="007E723E">
              <w:rPr>
                <w:rStyle w:val="a7"/>
              </w:rPr>
              <w:t>25.12.2025 ИНТЕРФАКС - Недвижимость (realty.interfax.ru) Более 300 соцобъектов в РФ в этом году построили с типовой документацией</w:t>
            </w:r>
            <w:r w:rsidR="004C5AE1">
              <w:rPr>
                <w:webHidden/>
              </w:rPr>
              <w:tab/>
            </w:r>
            <w:r w:rsidR="004C5AE1">
              <w:rPr>
                <w:webHidden/>
              </w:rPr>
              <w:fldChar w:fldCharType="begin"/>
            </w:r>
            <w:r w:rsidR="004C5AE1">
              <w:rPr>
                <w:webHidden/>
              </w:rPr>
              <w:instrText xml:space="preserve"> PAGEREF _Toc217545246 \h </w:instrText>
            </w:r>
            <w:r w:rsidR="004C5AE1">
              <w:rPr>
                <w:webHidden/>
              </w:rPr>
            </w:r>
            <w:r w:rsidR="004C5AE1">
              <w:rPr>
                <w:webHidden/>
              </w:rPr>
              <w:fldChar w:fldCharType="separate"/>
            </w:r>
            <w:r w:rsidR="004C5AE1">
              <w:rPr>
                <w:webHidden/>
              </w:rPr>
              <w:t>39</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7" w:history="1">
            <w:r w:rsidR="004C5AE1" w:rsidRPr="007E723E">
              <w:rPr>
                <w:rStyle w:val="a7"/>
              </w:rPr>
              <w:t>24.12.2025 ТАСС Эксперт Богатов: рынок недвижимости удвоится при снижении ключевой ставки до 9%</w:t>
            </w:r>
            <w:r w:rsidR="004C5AE1">
              <w:rPr>
                <w:webHidden/>
              </w:rPr>
              <w:tab/>
            </w:r>
            <w:r w:rsidR="004C5AE1">
              <w:rPr>
                <w:webHidden/>
              </w:rPr>
              <w:fldChar w:fldCharType="begin"/>
            </w:r>
            <w:r w:rsidR="004C5AE1">
              <w:rPr>
                <w:webHidden/>
              </w:rPr>
              <w:instrText xml:space="preserve"> PAGEREF _Toc217545247 \h </w:instrText>
            </w:r>
            <w:r w:rsidR="004C5AE1">
              <w:rPr>
                <w:webHidden/>
              </w:rPr>
            </w:r>
            <w:r w:rsidR="004C5AE1">
              <w:rPr>
                <w:webHidden/>
              </w:rPr>
              <w:fldChar w:fldCharType="separate"/>
            </w:r>
            <w:r w:rsidR="004C5AE1">
              <w:rPr>
                <w:webHidden/>
              </w:rPr>
              <w:t>39</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8" w:history="1">
            <w:r w:rsidR="004C5AE1" w:rsidRPr="007E723E">
              <w:rPr>
                <w:rStyle w:val="a7"/>
              </w:rPr>
              <w:t>24.12.2025 ТАСС Число пользователей сервиса по отслеживанию новостроек в Мax достигло 100 тыс.</w:t>
            </w:r>
            <w:r w:rsidR="004C5AE1">
              <w:rPr>
                <w:webHidden/>
              </w:rPr>
              <w:tab/>
            </w:r>
            <w:r w:rsidR="004C5AE1">
              <w:rPr>
                <w:webHidden/>
              </w:rPr>
              <w:fldChar w:fldCharType="begin"/>
            </w:r>
            <w:r w:rsidR="004C5AE1">
              <w:rPr>
                <w:webHidden/>
              </w:rPr>
              <w:instrText xml:space="preserve"> PAGEREF _Toc217545248 \h </w:instrText>
            </w:r>
            <w:r w:rsidR="004C5AE1">
              <w:rPr>
                <w:webHidden/>
              </w:rPr>
            </w:r>
            <w:r w:rsidR="004C5AE1">
              <w:rPr>
                <w:webHidden/>
              </w:rPr>
              <w:fldChar w:fldCharType="separate"/>
            </w:r>
            <w:r w:rsidR="004C5AE1">
              <w:rPr>
                <w:webHidden/>
              </w:rPr>
              <w:t>40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49" w:history="1">
            <w:r w:rsidR="004C5AE1" w:rsidRPr="007E723E">
              <w:rPr>
                <w:rStyle w:val="a7"/>
              </w:rPr>
              <w:t>24.12.2025 ТАСС Железобетонные риски: какие тенденции наметились на рынке недвижимости в 2025 году</w:t>
            </w:r>
            <w:r w:rsidR="004C5AE1">
              <w:rPr>
                <w:webHidden/>
              </w:rPr>
              <w:tab/>
            </w:r>
            <w:r w:rsidR="004C5AE1">
              <w:rPr>
                <w:webHidden/>
              </w:rPr>
              <w:fldChar w:fldCharType="begin"/>
            </w:r>
            <w:r w:rsidR="004C5AE1">
              <w:rPr>
                <w:webHidden/>
              </w:rPr>
              <w:instrText xml:space="preserve"> PAGEREF _Toc217545249 \h </w:instrText>
            </w:r>
            <w:r w:rsidR="004C5AE1">
              <w:rPr>
                <w:webHidden/>
              </w:rPr>
            </w:r>
            <w:r w:rsidR="004C5AE1">
              <w:rPr>
                <w:webHidden/>
              </w:rPr>
              <w:fldChar w:fldCharType="separate"/>
            </w:r>
            <w:r w:rsidR="004C5AE1">
              <w:rPr>
                <w:webHidden/>
              </w:rPr>
              <w:t>40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0" w:history="1">
            <w:r w:rsidR="004C5AE1" w:rsidRPr="007E723E">
              <w:rPr>
                <w:rStyle w:val="a7"/>
              </w:rPr>
              <w:t>24.12.2025 Seldon News (news.myseldon.com) ТК 066 обсудил итоги работы в 2025 году и планы на 2026 год</w:t>
            </w:r>
            <w:r w:rsidR="004C5AE1">
              <w:rPr>
                <w:webHidden/>
              </w:rPr>
              <w:tab/>
            </w:r>
            <w:r w:rsidR="004C5AE1">
              <w:rPr>
                <w:webHidden/>
              </w:rPr>
              <w:fldChar w:fldCharType="begin"/>
            </w:r>
            <w:r w:rsidR="004C5AE1">
              <w:rPr>
                <w:webHidden/>
              </w:rPr>
              <w:instrText xml:space="preserve"> PAGEREF _Toc217545250 \h </w:instrText>
            </w:r>
            <w:r w:rsidR="004C5AE1">
              <w:rPr>
                <w:webHidden/>
              </w:rPr>
            </w:r>
            <w:r w:rsidR="004C5AE1">
              <w:rPr>
                <w:webHidden/>
              </w:rPr>
              <w:fldChar w:fldCharType="separate"/>
            </w:r>
            <w:r w:rsidR="004C5AE1">
              <w:rPr>
                <w:webHidden/>
              </w:rPr>
              <w:t>42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1" w:history="1">
            <w:r w:rsidR="004C5AE1" w:rsidRPr="007E723E">
              <w:rPr>
                <w:rStyle w:val="a7"/>
              </w:rPr>
              <w:t>24.12.2025 Seldon News (news.myseldon.com) Анвар Шамузафаров принял участие в заседании Общественного совета при Минстрое России</w:t>
            </w:r>
            <w:r w:rsidR="004C5AE1">
              <w:rPr>
                <w:webHidden/>
              </w:rPr>
              <w:tab/>
            </w:r>
            <w:r w:rsidR="004C5AE1">
              <w:rPr>
                <w:webHidden/>
              </w:rPr>
              <w:fldChar w:fldCharType="begin"/>
            </w:r>
            <w:r w:rsidR="004C5AE1">
              <w:rPr>
                <w:webHidden/>
              </w:rPr>
              <w:instrText xml:space="preserve"> PAGEREF _Toc217545251 \h </w:instrText>
            </w:r>
            <w:r w:rsidR="004C5AE1">
              <w:rPr>
                <w:webHidden/>
              </w:rPr>
            </w:r>
            <w:r w:rsidR="004C5AE1">
              <w:rPr>
                <w:webHidden/>
              </w:rPr>
              <w:fldChar w:fldCharType="separate"/>
            </w:r>
            <w:r w:rsidR="004C5AE1">
              <w:rPr>
                <w:webHidden/>
              </w:rPr>
              <w:t>43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2" w:history="1">
            <w:r w:rsidR="004C5AE1" w:rsidRPr="007E723E">
              <w:rPr>
                <w:rStyle w:val="a7"/>
              </w:rPr>
              <w:t>24.12.2025 ИНТЕРФАКС - Недвижимость (realty.interfax.ru) Коммерческая недвижимость в России в 2025-м: итоги и тренды</w:t>
            </w:r>
            <w:r w:rsidR="004C5AE1">
              <w:rPr>
                <w:webHidden/>
              </w:rPr>
              <w:tab/>
            </w:r>
            <w:r w:rsidR="004C5AE1">
              <w:rPr>
                <w:webHidden/>
              </w:rPr>
              <w:fldChar w:fldCharType="begin"/>
            </w:r>
            <w:r w:rsidR="004C5AE1">
              <w:rPr>
                <w:webHidden/>
              </w:rPr>
              <w:instrText xml:space="preserve"> PAGEREF _Toc217545252 \h </w:instrText>
            </w:r>
            <w:r w:rsidR="004C5AE1">
              <w:rPr>
                <w:webHidden/>
              </w:rPr>
            </w:r>
            <w:r w:rsidR="004C5AE1">
              <w:rPr>
                <w:webHidden/>
              </w:rPr>
              <w:fldChar w:fldCharType="separate"/>
            </w:r>
            <w:r w:rsidR="004C5AE1">
              <w:rPr>
                <w:webHidden/>
              </w:rPr>
              <w:t>45</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3" w:history="1">
            <w:r w:rsidR="004C5AE1" w:rsidRPr="007E723E">
              <w:rPr>
                <w:rStyle w:val="a7"/>
              </w:rPr>
              <w:t>24.12.2025 РБК Анализ рынка недвижимости за 2025 год: предварительные итоги</w:t>
            </w:r>
            <w:r w:rsidR="004C5AE1">
              <w:rPr>
                <w:webHidden/>
              </w:rPr>
              <w:tab/>
            </w:r>
            <w:r w:rsidR="004C5AE1">
              <w:rPr>
                <w:webHidden/>
              </w:rPr>
              <w:fldChar w:fldCharType="begin"/>
            </w:r>
            <w:r w:rsidR="004C5AE1">
              <w:rPr>
                <w:webHidden/>
              </w:rPr>
              <w:instrText xml:space="preserve"> PAGEREF _Toc217545253 \h </w:instrText>
            </w:r>
            <w:r w:rsidR="004C5AE1">
              <w:rPr>
                <w:webHidden/>
              </w:rPr>
            </w:r>
            <w:r w:rsidR="004C5AE1">
              <w:rPr>
                <w:webHidden/>
              </w:rPr>
              <w:fldChar w:fldCharType="separate"/>
            </w:r>
            <w:r w:rsidR="004C5AE1">
              <w:rPr>
                <w:webHidden/>
              </w:rPr>
              <w:t>46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4" w:history="1">
            <w:r w:rsidR="004C5AE1" w:rsidRPr="007E723E">
              <w:rPr>
                <w:rStyle w:val="a7"/>
              </w:rPr>
              <w:t>24.12.2025 РБК Цены, спрос, рассрочка и риски: что ждет рынок недвижимости в 2026</w:t>
            </w:r>
            <w:r w:rsidR="004C5AE1">
              <w:rPr>
                <w:webHidden/>
              </w:rPr>
              <w:tab/>
            </w:r>
            <w:r w:rsidR="004C5AE1">
              <w:rPr>
                <w:webHidden/>
              </w:rPr>
              <w:fldChar w:fldCharType="begin"/>
            </w:r>
            <w:r w:rsidR="004C5AE1">
              <w:rPr>
                <w:webHidden/>
              </w:rPr>
              <w:instrText xml:space="preserve"> PAGEREF _Toc217545254 \h </w:instrText>
            </w:r>
            <w:r w:rsidR="004C5AE1">
              <w:rPr>
                <w:webHidden/>
              </w:rPr>
            </w:r>
            <w:r w:rsidR="004C5AE1">
              <w:rPr>
                <w:webHidden/>
              </w:rPr>
              <w:fldChar w:fldCharType="separate"/>
            </w:r>
            <w:r w:rsidR="004C5AE1">
              <w:rPr>
                <w:webHidden/>
              </w:rPr>
              <w:t>49</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5" w:history="1">
            <w:r w:rsidR="004C5AE1" w:rsidRPr="007E723E">
              <w:rPr>
                <w:rStyle w:val="a7"/>
              </w:rPr>
              <w:t>24.12.2025 Известия (iz.ru) В России зафиксировали рост интереса к новостройкам на 10% за год</w:t>
            </w:r>
            <w:r w:rsidR="004C5AE1">
              <w:rPr>
                <w:webHidden/>
              </w:rPr>
              <w:tab/>
            </w:r>
            <w:r w:rsidR="004C5AE1">
              <w:rPr>
                <w:webHidden/>
              </w:rPr>
              <w:fldChar w:fldCharType="begin"/>
            </w:r>
            <w:r w:rsidR="004C5AE1">
              <w:rPr>
                <w:webHidden/>
              </w:rPr>
              <w:instrText xml:space="preserve"> PAGEREF _Toc217545255 \h </w:instrText>
            </w:r>
            <w:r w:rsidR="004C5AE1">
              <w:rPr>
                <w:webHidden/>
              </w:rPr>
            </w:r>
            <w:r w:rsidR="004C5AE1">
              <w:rPr>
                <w:webHidden/>
              </w:rPr>
              <w:fldChar w:fldCharType="separate"/>
            </w:r>
            <w:r w:rsidR="004C5AE1">
              <w:rPr>
                <w:webHidden/>
              </w:rPr>
              <w:t>50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6" w:history="1">
            <w:r w:rsidR="004C5AE1" w:rsidRPr="007E723E">
              <w:rPr>
                <w:rStyle w:val="a7"/>
              </w:rPr>
              <w:t>24.12.2025 Агентство новостей Строительный бизнес (ancb.ru) INFOLine: в 2025 году активность по заявкам на строительство значительно снизилась</w:t>
            </w:r>
            <w:r w:rsidR="004C5AE1">
              <w:rPr>
                <w:webHidden/>
              </w:rPr>
              <w:tab/>
            </w:r>
            <w:r w:rsidR="004C5AE1">
              <w:rPr>
                <w:webHidden/>
              </w:rPr>
              <w:fldChar w:fldCharType="begin"/>
            </w:r>
            <w:r w:rsidR="004C5AE1">
              <w:rPr>
                <w:webHidden/>
              </w:rPr>
              <w:instrText xml:space="preserve"> PAGEREF _Toc217545256 \h </w:instrText>
            </w:r>
            <w:r w:rsidR="004C5AE1">
              <w:rPr>
                <w:webHidden/>
              </w:rPr>
            </w:r>
            <w:r w:rsidR="004C5AE1">
              <w:rPr>
                <w:webHidden/>
              </w:rPr>
              <w:fldChar w:fldCharType="separate"/>
            </w:r>
            <w:r w:rsidR="004C5AE1">
              <w:rPr>
                <w:webHidden/>
              </w:rPr>
              <w:t>51</w:t>
            </w:r>
            <w:r w:rsidR="004C5AE1">
              <w:rPr>
                <w:webHidden/>
              </w:rPr>
              <w:fldChar w:fldCharType="end"/>
            </w:r>
          </w:hyperlink>
        </w:p>
        <w:p w:rsidR="004C5AE1" w:rsidRDefault="00BB4A87">
          <w:pPr>
            <w:pStyle w:val="12"/>
            <w:rPr>
              <w:rFonts w:asciiTheme="minorHAnsi" w:eastAsiaTheme="minorEastAsia" w:hAnsiTheme="minorHAnsi"/>
              <w:b w:val="0"/>
              <w:bCs w:val="0"/>
              <w:caps w:val="0"/>
              <w:noProof/>
              <w:color w:val="auto"/>
              <w:sz w:val="22"/>
              <w:szCs w:val="22"/>
              <w:lang w:eastAsia="ru-RU"/>
            </w:rPr>
          </w:pPr>
          <w:hyperlink w:anchor="_Toc217545257" w:history="1">
            <w:r w:rsidR="004C5AE1" w:rsidRPr="007E723E">
              <w:rPr>
                <w:rStyle w:val="a7"/>
                <w:noProof/>
              </w:rPr>
              <w:t>РЕГИОНАЛЬНЫЕ НОВОСТИ</w:t>
            </w:r>
            <w:r w:rsidR="004C5AE1">
              <w:rPr>
                <w:noProof/>
                <w:webHidden/>
              </w:rPr>
              <w:tab/>
            </w:r>
            <w:r w:rsidR="004C5AE1">
              <w:rPr>
                <w:noProof/>
                <w:webHidden/>
              </w:rPr>
              <w:fldChar w:fldCharType="begin"/>
            </w:r>
            <w:r w:rsidR="004C5AE1">
              <w:rPr>
                <w:noProof/>
                <w:webHidden/>
              </w:rPr>
              <w:instrText xml:space="preserve"> PAGEREF _Toc217545257 \h </w:instrText>
            </w:r>
            <w:r w:rsidR="004C5AE1">
              <w:rPr>
                <w:noProof/>
                <w:webHidden/>
              </w:rPr>
            </w:r>
            <w:r w:rsidR="004C5AE1">
              <w:rPr>
                <w:noProof/>
                <w:webHidden/>
              </w:rPr>
              <w:fldChar w:fldCharType="separate"/>
            </w:r>
            <w:r w:rsidR="004C5AE1">
              <w:rPr>
                <w:noProof/>
                <w:webHidden/>
              </w:rPr>
              <w:t>51</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8" w:history="1">
            <w:r w:rsidR="004C5AE1" w:rsidRPr="007E723E">
              <w:rPr>
                <w:rStyle w:val="a7"/>
              </w:rPr>
              <w:t>24.12.2025 ТАСС Хуснуллин: дорогу к Пулково на трассе М-11 построили на год раньше графика</w:t>
            </w:r>
            <w:r w:rsidR="004C5AE1">
              <w:rPr>
                <w:webHidden/>
              </w:rPr>
              <w:tab/>
            </w:r>
            <w:r w:rsidR="004C5AE1">
              <w:rPr>
                <w:webHidden/>
              </w:rPr>
              <w:fldChar w:fldCharType="begin"/>
            </w:r>
            <w:r w:rsidR="004C5AE1">
              <w:rPr>
                <w:webHidden/>
              </w:rPr>
              <w:instrText xml:space="preserve"> PAGEREF _Toc217545258 \h </w:instrText>
            </w:r>
            <w:r w:rsidR="004C5AE1">
              <w:rPr>
                <w:webHidden/>
              </w:rPr>
            </w:r>
            <w:r w:rsidR="004C5AE1">
              <w:rPr>
                <w:webHidden/>
              </w:rPr>
              <w:fldChar w:fldCharType="separate"/>
            </w:r>
            <w:r w:rsidR="004C5AE1">
              <w:rPr>
                <w:webHidden/>
              </w:rPr>
              <w:t>51</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59" w:history="1">
            <w:r w:rsidR="004C5AE1" w:rsidRPr="007E723E">
              <w:rPr>
                <w:rStyle w:val="a7"/>
              </w:rPr>
              <w:t>24.12.2025 Известия (iz.ru) Собянин рассказал об итогах строительства метро в 2025 году</w:t>
            </w:r>
            <w:r w:rsidR="004C5AE1">
              <w:rPr>
                <w:webHidden/>
              </w:rPr>
              <w:tab/>
            </w:r>
            <w:r w:rsidR="004C5AE1">
              <w:rPr>
                <w:webHidden/>
              </w:rPr>
              <w:fldChar w:fldCharType="begin"/>
            </w:r>
            <w:r w:rsidR="004C5AE1">
              <w:rPr>
                <w:webHidden/>
              </w:rPr>
              <w:instrText xml:space="preserve"> PAGEREF _Toc217545259 \h </w:instrText>
            </w:r>
            <w:r w:rsidR="004C5AE1">
              <w:rPr>
                <w:webHidden/>
              </w:rPr>
            </w:r>
            <w:r w:rsidR="004C5AE1">
              <w:rPr>
                <w:webHidden/>
              </w:rPr>
              <w:fldChar w:fldCharType="separate"/>
            </w:r>
            <w:r w:rsidR="004C5AE1">
              <w:rPr>
                <w:webHidden/>
              </w:rPr>
              <w:t>52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0" w:history="1">
            <w:r w:rsidR="004C5AE1" w:rsidRPr="007E723E">
              <w:rPr>
                <w:rStyle w:val="a7"/>
              </w:rPr>
              <w:t>24.12.2025 ИА REGNUM Собянин рассказал, как новые технологии помогают в строительстве</w:t>
            </w:r>
            <w:r w:rsidR="004C5AE1">
              <w:rPr>
                <w:webHidden/>
              </w:rPr>
              <w:tab/>
            </w:r>
            <w:r w:rsidR="004C5AE1">
              <w:rPr>
                <w:webHidden/>
              </w:rPr>
              <w:fldChar w:fldCharType="begin"/>
            </w:r>
            <w:r w:rsidR="004C5AE1">
              <w:rPr>
                <w:webHidden/>
              </w:rPr>
              <w:instrText xml:space="preserve"> PAGEREF _Toc217545260 \h </w:instrText>
            </w:r>
            <w:r w:rsidR="004C5AE1">
              <w:rPr>
                <w:webHidden/>
              </w:rPr>
            </w:r>
            <w:r w:rsidR="004C5AE1">
              <w:rPr>
                <w:webHidden/>
              </w:rPr>
              <w:fldChar w:fldCharType="separate"/>
            </w:r>
            <w:r w:rsidR="004C5AE1">
              <w:rPr>
                <w:webHidden/>
              </w:rPr>
              <w:t>52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1" w:history="1">
            <w:r w:rsidR="004C5AE1" w:rsidRPr="007E723E">
              <w:rPr>
                <w:rStyle w:val="a7"/>
              </w:rPr>
              <w:t>24.12.2025 РИА Новости Собянин рассказал о планах построить станции метро на Ярославском шоссе</w:t>
            </w:r>
            <w:r w:rsidR="004C5AE1">
              <w:rPr>
                <w:webHidden/>
              </w:rPr>
              <w:tab/>
            </w:r>
            <w:r w:rsidR="004C5AE1">
              <w:rPr>
                <w:webHidden/>
              </w:rPr>
              <w:fldChar w:fldCharType="begin"/>
            </w:r>
            <w:r w:rsidR="004C5AE1">
              <w:rPr>
                <w:webHidden/>
              </w:rPr>
              <w:instrText xml:space="preserve"> PAGEREF _Toc217545261 \h </w:instrText>
            </w:r>
            <w:r w:rsidR="004C5AE1">
              <w:rPr>
                <w:webHidden/>
              </w:rPr>
            </w:r>
            <w:r w:rsidR="004C5AE1">
              <w:rPr>
                <w:webHidden/>
              </w:rPr>
              <w:fldChar w:fldCharType="separate"/>
            </w:r>
            <w:r w:rsidR="004C5AE1">
              <w:rPr>
                <w:webHidden/>
              </w:rPr>
              <w:t>52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2" w:history="1">
            <w:r w:rsidR="004C5AE1" w:rsidRPr="007E723E">
              <w:rPr>
                <w:rStyle w:val="a7"/>
              </w:rPr>
              <w:t>24.12.2025 РИА Новости Собянин рассказал о планах по продлению Филевской линии метро</w:t>
            </w:r>
            <w:r w:rsidR="004C5AE1">
              <w:rPr>
                <w:webHidden/>
              </w:rPr>
              <w:tab/>
            </w:r>
            <w:r w:rsidR="004C5AE1">
              <w:rPr>
                <w:webHidden/>
              </w:rPr>
              <w:fldChar w:fldCharType="begin"/>
            </w:r>
            <w:r w:rsidR="004C5AE1">
              <w:rPr>
                <w:webHidden/>
              </w:rPr>
              <w:instrText xml:space="preserve"> PAGEREF _Toc217545262 \h </w:instrText>
            </w:r>
            <w:r w:rsidR="004C5AE1">
              <w:rPr>
                <w:webHidden/>
              </w:rPr>
            </w:r>
            <w:r w:rsidR="004C5AE1">
              <w:rPr>
                <w:webHidden/>
              </w:rPr>
              <w:fldChar w:fldCharType="separate"/>
            </w:r>
            <w:r w:rsidR="004C5AE1">
              <w:rPr>
                <w:webHidden/>
              </w:rPr>
              <w:t>53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3" w:history="1">
            <w:r w:rsidR="004C5AE1" w:rsidRPr="007E723E">
              <w:rPr>
                <w:rStyle w:val="a7"/>
              </w:rPr>
              <w:t>24.12.2025 Российская газета (rg.ru) Растет не по годам</w:t>
            </w:r>
            <w:r w:rsidR="004C5AE1">
              <w:rPr>
                <w:webHidden/>
              </w:rPr>
              <w:tab/>
            </w:r>
            <w:r w:rsidR="004C5AE1">
              <w:rPr>
                <w:webHidden/>
              </w:rPr>
              <w:fldChar w:fldCharType="begin"/>
            </w:r>
            <w:r w:rsidR="004C5AE1">
              <w:rPr>
                <w:webHidden/>
              </w:rPr>
              <w:instrText xml:space="preserve"> PAGEREF _Toc217545263 \h </w:instrText>
            </w:r>
            <w:r w:rsidR="004C5AE1">
              <w:rPr>
                <w:webHidden/>
              </w:rPr>
            </w:r>
            <w:r w:rsidR="004C5AE1">
              <w:rPr>
                <w:webHidden/>
              </w:rPr>
              <w:fldChar w:fldCharType="separate"/>
            </w:r>
            <w:r w:rsidR="004C5AE1">
              <w:rPr>
                <w:webHidden/>
              </w:rPr>
              <w:t>53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4" w:history="1">
            <w:r w:rsidR="004C5AE1" w:rsidRPr="007E723E">
              <w:rPr>
                <w:rStyle w:val="a7"/>
              </w:rPr>
              <w:t>24.12.2025 РИА Новости Ефимов: четыре участка реорганизуют по программе КРТ в районе Щербинка</w:t>
            </w:r>
            <w:r w:rsidR="004C5AE1">
              <w:rPr>
                <w:webHidden/>
              </w:rPr>
              <w:tab/>
            </w:r>
            <w:r w:rsidR="004C5AE1">
              <w:rPr>
                <w:webHidden/>
              </w:rPr>
              <w:fldChar w:fldCharType="begin"/>
            </w:r>
            <w:r w:rsidR="004C5AE1">
              <w:rPr>
                <w:webHidden/>
              </w:rPr>
              <w:instrText xml:space="preserve"> PAGEREF _Toc217545264 \h </w:instrText>
            </w:r>
            <w:r w:rsidR="004C5AE1">
              <w:rPr>
                <w:webHidden/>
              </w:rPr>
            </w:r>
            <w:r w:rsidR="004C5AE1">
              <w:rPr>
                <w:webHidden/>
              </w:rPr>
              <w:fldChar w:fldCharType="separate"/>
            </w:r>
            <w:r w:rsidR="004C5AE1">
              <w:rPr>
                <w:webHidden/>
              </w:rPr>
              <w:t>54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5" w:history="1">
            <w:r w:rsidR="004C5AE1" w:rsidRPr="007E723E">
              <w:rPr>
                <w:rStyle w:val="a7"/>
              </w:rPr>
              <w:t>24.12.2025 РИА Новости Ефимов: утвержден проект возведения дорог рядом со станцией метро "Лесопарковая"</w:t>
            </w:r>
            <w:r w:rsidR="004C5AE1">
              <w:rPr>
                <w:webHidden/>
              </w:rPr>
              <w:tab/>
            </w:r>
            <w:r w:rsidR="004C5AE1">
              <w:rPr>
                <w:webHidden/>
              </w:rPr>
              <w:fldChar w:fldCharType="begin"/>
            </w:r>
            <w:r w:rsidR="004C5AE1">
              <w:rPr>
                <w:webHidden/>
              </w:rPr>
              <w:instrText xml:space="preserve"> PAGEREF _Toc217545265 \h </w:instrText>
            </w:r>
            <w:r w:rsidR="004C5AE1">
              <w:rPr>
                <w:webHidden/>
              </w:rPr>
            </w:r>
            <w:r w:rsidR="004C5AE1">
              <w:rPr>
                <w:webHidden/>
              </w:rPr>
              <w:fldChar w:fldCharType="separate"/>
            </w:r>
            <w:r w:rsidR="004C5AE1">
              <w:rPr>
                <w:webHidden/>
              </w:rPr>
              <w:t>55</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6" w:history="1">
            <w:r w:rsidR="004C5AE1" w:rsidRPr="007E723E">
              <w:rPr>
                <w:rStyle w:val="a7"/>
              </w:rPr>
              <w:t>24.12.2025 ТАСС В Магнитогорске построят многопрофильный медцентр площадью свыше 53 тыс. кв. м</w:t>
            </w:r>
            <w:r w:rsidR="004C5AE1">
              <w:rPr>
                <w:webHidden/>
              </w:rPr>
              <w:tab/>
            </w:r>
            <w:r w:rsidR="004C5AE1">
              <w:rPr>
                <w:webHidden/>
              </w:rPr>
              <w:fldChar w:fldCharType="begin"/>
            </w:r>
            <w:r w:rsidR="004C5AE1">
              <w:rPr>
                <w:webHidden/>
              </w:rPr>
              <w:instrText xml:space="preserve"> PAGEREF _Toc217545266 \h </w:instrText>
            </w:r>
            <w:r w:rsidR="004C5AE1">
              <w:rPr>
                <w:webHidden/>
              </w:rPr>
            </w:r>
            <w:r w:rsidR="004C5AE1">
              <w:rPr>
                <w:webHidden/>
              </w:rPr>
              <w:fldChar w:fldCharType="separate"/>
            </w:r>
            <w:r w:rsidR="004C5AE1">
              <w:rPr>
                <w:webHidden/>
              </w:rPr>
              <w:t>55</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7" w:history="1">
            <w:r w:rsidR="004C5AE1" w:rsidRPr="007E723E">
              <w:rPr>
                <w:rStyle w:val="a7"/>
              </w:rPr>
              <w:t>24.12.2025 РБК Ввод жилья в Кабардино-Балкарии вырос на 17% за год</w:t>
            </w:r>
            <w:r w:rsidR="004C5AE1">
              <w:rPr>
                <w:webHidden/>
              </w:rPr>
              <w:tab/>
            </w:r>
            <w:r w:rsidR="004C5AE1">
              <w:rPr>
                <w:webHidden/>
              </w:rPr>
              <w:fldChar w:fldCharType="begin"/>
            </w:r>
            <w:r w:rsidR="004C5AE1">
              <w:rPr>
                <w:webHidden/>
              </w:rPr>
              <w:instrText xml:space="preserve"> PAGEREF _Toc217545267 \h </w:instrText>
            </w:r>
            <w:r w:rsidR="004C5AE1">
              <w:rPr>
                <w:webHidden/>
              </w:rPr>
            </w:r>
            <w:r w:rsidR="004C5AE1">
              <w:rPr>
                <w:webHidden/>
              </w:rPr>
              <w:fldChar w:fldCharType="separate"/>
            </w:r>
            <w:r w:rsidR="004C5AE1">
              <w:rPr>
                <w:webHidden/>
              </w:rPr>
              <w:t>56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8" w:history="1">
            <w:r w:rsidR="004C5AE1" w:rsidRPr="007E723E">
              <w:rPr>
                <w:rStyle w:val="a7"/>
              </w:rPr>
              <w:t>24.12.2025 ИНТЕРФАКС (Interfax-Russia.Ru) Более 84 тыс. кв. м аварийного жилья расселят в Хабаровском крае до 2031г</w:t>
            </w:r>
            <w:r w:rsidR="004C5AE1">
              <w:rPr>
                <w:webHidden/>
              </w:rPr>
              <w:tab/>
            </w:r>
            <w:r w:rsidR="004C5AE1">
              <w:rPr>
                <w:webHidden/>
              </w:rPr>
              <w:fldChar w:fldCharType="begin"/>
            </w:r>
            <w:r w:rsidR="004C5AE1">
              <w:rPr>
                <w:webHidden/>
              </w:rPr>
              <w:instrText xml:space="preserve"> PAGEREF _Toc217545268 \h </w:instrText>
            </w:r>
            <w:r w:rsidR="004C5AE1">
              <w:rPr>
                <w:webHidden/>
              </w:rPr>
            </w:r>
            <w:r w:rsidR="004C5AE1">
              <w:rPr>
                <w:webHidden/>
              </w:rPr>
              <w:fldChar w:fldCharType="separate"/>
            </w:r>
            <w:r w:rsidR="004C5AE1">
              <w:rPr>
                <w:webHidden/>
              </w:rPr>
              <w:t>56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69" w:history="1">
            <w:r w:rsidR="004C5AE1" w:rsidRPr="007E723E">
              <w:rPr>
                <w:rStyle w:val="a7"/>
              </w:rPr>
              <w:t>24.12.2025 ИНТЕРФАКС (Interfax-Russia.Ru) Две школы и детсад построили в Иркутске в 2025г, проектируют еще 12 соцобъектов</w:t>
            </w:r>
            <w:r w:rsidR="004C5AE1">
              <w:rPr>
                <w:webHidden/>
              </w:rPr>
              <w:tab/>
            </w:r>
            <w:r w:rsidR="004C5AE1">
              <w:rPr>
                <w:webHidden/>
              </w:rPr>
              <w:fldChar w:fldCharType="begin"/>
            </w:r>
            <w:r w:rsidR="004C5AE1">
              <w:rPr>
                <w:webHidden/>
              </w:rPr>
              <w:instrText xml:space="preserve"> PAGEREF _Toc217545269 \h </w:instrText>
            </w:r>
            <w:r w:rsidR="004C5AE1">
              <w:rPr>
                <w:webHidden/>
              </w:rPr>
            </w:r>
            <w:r w:rsidR="004C5AE1">
              <w:rPr>
                <w:webHidden/>
              </w:rPr>
              <w:fldChar w:fldCharType="separate"/>
            </w:r>
            <w:r w:rsidR="004C5AE1">
              <w:rPr>
                <w:webHidden/>
              </w:rPr>
              <w:t>57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0" w:history="1">
            <w:r w:rsidR="004C5AE1" w:rsidRPr="007E723E">
              <w:rPr>
                <w:rStyle w:val="a7"/>
              </w:rPr>
              <w:t>24.12.2025 ИНТЕРФАКС (Interfax-Russia.Ru) Тверская область присоединилась к акционерному соглашению по строительству ВСМ Москва - Петербург</w:t>
            </w:r>
            <w:r w:rsidR="004C5AE1">
              <w:rPr>
                <w:webHidden/>
              </w:rPr>
              <w:tab/>
            </w:r>
            <w:r w:rsidR="004C5AE1">
              <w:rPr>
                <w:webHidden/>
              </w:rPr>
              <w:fldChar w:fldCharType="begin"/>
            </w:r>
            <w:r w:rsidR="004C5AE1">
              <w:rPr>
                <w:webHidden/>
              </w:rPr>
              <w:instrText xml:space="preserve"> PAGEREF _Toc217545270 \h </w:instrText>
            </w:r>
            <w:r w:rsidR="004C5AE1">
              <w:rPr>
                <w:webHidden/>
              </w:rPr>
            </w:r>
            <w:r w:rsidR="004C5AE1">
              <w:rPr>
                <w:webHidden/>
              </w:rPr>
              <w:fldChar w:fldCharType="separate"/>
            </w:r>
            <w:r w:rsidR="004C5AE1">
              <w:rPr>
                <w:webHidden/>
              </w:rPr>
              <w:t>57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1" w:history="1">
            <w:r w:rsidR="004C5AE1" w:rsidRPr="007E723E">
              <w:rPr>
                <w:rStyle w:val="a7"/>
              </w:rPr>
              <w:t>24.12.2025 ТАСС Проект "Яр парка" в Казани получил разрешение на строительство</w:t>
            </w:r>
            <w:r w:rsidR="004C5AE1">
              <w:rPr>
                <w:webHidden/>
              </w:rPr>
              <w:tab/>
            </w:r>
            <w:r w:rsidR="004C5AE1">
              <w:rPr>
                <w:webHidden/>
              </w:rPr>
              <w:fldChar w:fldCharType="begin"/>
            </w:r>
            <w:r w:rsidR="004C5AE1">
              <w:rPr>
                <w:webHidden/>
              </w:rPr>
              <w:instrText xml:space="preserve"> PAGEREF _Toc217545271 \h </w:instrText>
            </w:r>
            <w:r w:rsidR="004C5AE1">
              <w:rPr>
                <w:webHidden/>
              </w:rPr>
            </w:r>
            <w:r w:rsidR="004C5AE1">
              <w:rPr>
                <w:webHidden/>
              </w:rPr>
              <w:fldChar w:fldCharType="separate"/>
            </w:r>
            <w:r w:rsidR="004C5AE1">
              <w:rPr>
                <w:webHidden/>
              </w:rPr>
              <w:t>58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2" w:history="1">
            <w:r w:rsidR="004C5AE1" w:rsidRPr="007E723E">
              <w:rPr>
                <w:rStyle w:val="a7"/>
              </w:rPr>
              <w:t>24.12.2025 РБК Продажи в новостройках Воронежа за 11 месяцев упали на 4,4%</w:t>
            </w:r>
            <w:r w:rsidR="004C5AE1">
              <w:rPr>
                <w:webHidden/>
              </w:rPr>
              <w:tab/>
            </w:r>
            <w:r w:rsidR="004C5AE1">
              <w:rPr>
                <w:webHidden/>
              </w:rPr>
              <w:fldChar w:fldCharType="begin"/>
            </w:r>
            <w:r w:rsidR="004C5AE1">
              <w:rPr>
                <w:webHidden/>
              </w:rPr>
              <w:instrText xml:space="preserve"> PAGEREF _Toc217545272 \h </w:instrText>
            </w:r>
            <w:r w:rsidR="004C5AE1">
              <w:rPr>
                <w:webHidden/>
              </w:rPr>
            </w:r>
            <w:r w:rsidR="004C5AE1">
              <w:rPr>
                <w:webHidden/>
              </w:rPr>
              <w:fldChar w:fldCharType="separate"/>
            </w:r>
            <w:r w:rsidR="004C5AE1">
              <w:rPr>
                <w:webHidden/>
              </w:rPr>
              <w:t>58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3" w:history="1">
            <w:r w:rsidR="004C5AE1" w:rsidRPr="007E723E">
              <w:rPr>
                <w:rStyle w:val="a7"/>
              </w:rPr>
              <w:t>24.12.2025 Ведомости (vedomosti.ru) Инвестиции в недвижимость Петербурга по итогам 2025 года могут сократиться вдвое</w:t>
            </w:r>
            <w:r w:rsidR="004C5AE1">
              <w:rPr>
                <w:webHidden/>
              </w:rPr>
              <w:tab/>
            </w:r>
            <w:r w:rsidR="004C5AE1">
              <w:rPr>
                <w:webHidden/>
              </w:rPr>
              <w:fldChar w:fldCharType="begin"/>
            </w:r>
            <w:r w:rsidR="004C5AE1">
              <w:rPr>
                <w:webHidden/>
              </w:rPr>
              <w:instrText xml:space="preserve"> PAGEREF _Toc217545273 \h </w:instrText>
            </w:r>
            <w:r w:rsidR="004C5AE1">
              <w:rPr>
                <w:webHidden/>
              </w:rPr>
            </w:r>
            <w:r w:rsidR="004C5AE1">
              <w:rPr>
                <w:webHidden/>
              </w:rPr>
              <w:fldChar w:fldCharType="separate"/>
            </w:r>
            <w:r w:rsidR="004C5AE1">
              <w:rPr>
                <w:webHidden/>
              </w:rPr>
              <w:t>58</w:t>
            </w:r>
            <w:r w:rsidR="004C5AE1">
              <w:rPr>
                <w:webHidden/>
              </w:rPr>
              <w:fldChar w:fldCharType="end"/>
            </w:r>
          </w:hyperlink>
        </w:p>
        <w:p w:rsidR="004C5AE1" w:rsidRDefault="00BB4A87">
          <w:pPr>
            <w:pStyle w:val="12"/>
            <w:rPr>
              <w:rFonts w:asciiTheme="minorHAnsi" w:eastAsiaTheme="minorEastAsia" w:hAnsiTheme="minorHAnsi"/>
              <w:b w:val="0"/>
              <w:bCs w:val="0"/>
              <w:caps w:val="0"/>
              <w:noProof/>
              <w:color w:val="auto"/>
              <w:sz w:val="22"/>
              <w:szCs w:val="22"/>
              <w:lang w:eastAsia="ru-RU"/>
            </w:rPr>
          </w:pPr>
          <w:hyperlink w:anchor="_Toc217545274" w:history="1">
            <w:r w:rsidR="004C5AE1" w:rsidRPr="007E723E">
              <w:rPr>
                <w:rStyle w:val="a7"/>
                <w:noProof/>
              </w:rPr>
              <w:t>ДОЛЕВОЕ СТРОИТЕЛЬСТВО, ЗАСТРОЙЩИКИ</w:t>
            </w:r>
            <w:r w:rsidR="004C5AE1">
              <w:rPr>
                <w:noProof/>
                <w:webHidden/>
              </w:rPr>
              <w:tab/>
            </w:r>
            <w:r w:rsidR="004C5AE1">
              <w:rPr>
                <w:noProof/>
                <w:webHidden/>
              </w:rPr>
              <w:fldChar w:fldCharType="begin"/>
            </w:r>
            <w:r w:rsidR="004C5AE1">
              <w:rPr>
                <w:noProof/>
                <w:webHidden/>
              </w:rPr>
              <w:instrText xml:space="preserve"> PAGEREF _Toc217545274 \h </w:instrText>
            </w:r>
            <w:r w:rsidR="004C5AE1">
              <w:rPr>
                <w:noProof/>
                <w:webHidden/>
              </w:rPr>
            </w:r>
            <w:r w:rsidR="004C5AE1">
              <w:rPr>
                <w:noProof/>
                <w:webHidden/>
              </w:rPr>
              <w:fldChar w:fldCharType="separate"/>
            </w:r>
            <w:r w:rsidR="004C5AE1">
              <w:rPr>
                <w:noProof/>
                <w:webHidden/>
              </w:rPr>
              <w:t>59</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5" w:history="1">
            <w:r w:rsidR="004C5AE1" w:rsidRPr="007E723E">
              <w:rPr>
                <w:rStyle w:val="a7"/>
              </w:rPr>
              <w:t>25.12.2025 РИА Новости Правила ипотечного кредитования изменятся в России в 2026 году</w:t>
            </w:r>
            <w:r w:rsidR="004C5AE1">
              <w:rPr>
                <w:webHidden/>
              </w:rPr>
              <w:tab/>
            </w:r>
            <w:r w:rsidR="004C5AE1">
              <w:rPr>
                <w:webHidden/>
              </w:rPr>
              <w:fldChar w:fldCharType="begin"/>
            </w:r>
            <w:r w:rsidR="004C5AE1">
              <w:rPr>
                <w:webHidden/>
              </w:rPr>
              <w:instrText xml:space="preserve"> PAGEREF _Toc217545275 \h </w:instrText>
            </w:r>
            <w:r w:rsidR="004C5AE1">
              <w:rPr>
                <w:webHidden/>
              </w:rPr>
            </w:r>
            <w:r w:rsidR="004C5AE1">
              <w:rPr>
                <w:webHidden/>
              </w:rPr>
              <w:fldChar w:fldCharType="separate"/>
            </w:r>
            <w:r w:rsidR="004C5AE1">
              <w:rPr>
                <w:webHidden/>
              </w:rPr>
              <w:t>59</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6" w:history="1">
            <w:r w:rsidR="004C5AE1" w:rsidRPr="007E723E">
              <w:rPr>
                <w:rStyle w:val="a7"/>
              </w:rPr>
              <w:t>24.12.2025 ИНТЕРФАКС - Недвижимость (realty.interfax.ru) Путин призвал правительство вести системную работу с застройщиками жилья</w:t>
            </w:r>
            <w:r w:rsidR="004C5AE1">
              <w:rPr>
                <w:webHidden/>
              </w:rPr>
              <w:tab/>
            </w:r>
            <w:r w:rsidR="004C5AE1">
              <w:rPr>
                <w:webHidden/>
              </w:rPr>
              <w:fldChar w:fldCharType="begin"/>
            </w:r>
            <w:r w:rsidR="004C5AE1">
              <w:rPr>
                <w:webHidden/>
              </w:rPr>
              <w:instrText xml:space="preserve"> PAGEREF _Toc217545276 \h </w:instrText>
            </w:r>
            <w:r w:rsidR="004C5AE1">
              <w:rPr>
                <w:webHidden/>
              </w:rPr>
            </w:r>
            <w:r w:rsidR="004C5AE1">
              <w:rPr>
                <w:webHidden/>
              </w:rPr>
              <w:fldChar w:fldCharType="separate"/>
            </w:r>
            <w:r w:rsidR="004C5AE1">
              <w:rPr>
                <w:webHidden/>
              </w:rPr>
              <w:t>60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7" w:history="1">
            <w:r w:rsidR="004C5AE1" w:rsidRPr="007E723E">
              <w:rPr>
                <w:rStyle w:val="a7"/>
              </w:rPr>
              <w:t>24.12.2025 РБК Отмена моратория для застройщиков: как рынок новостроек входит в 2026 год</w:t>
            </w:r>
            <w:r w:rsidR="004C5AE1">
              <w:rPr>
                <w:webHidden/>
              </w:rPr>
              <w:tab/>
            </w:r>
            <w:r w:rsidR="004C5AE1">
              <w:rPr>
                <w:webHidden/>
              </w:rPr>
              <w:fldChar w:fldCharType="begin"/>
            </w:r>
            <w:r w:rsidR="004C5AE1">
              <w:rPr>
                <w:webHidden/>
              </w:rPr>
              <w:instrText xml:space="preserve"> PAGEREF _Toc217545277 \h </w:instrText>
            </w:r>
            <w:r w:rsidR="004C5AE1">
              <w:rPr>
                <w:webHidden/>
              </w:rPr>
            </w:r>
            <w:r w:rsidR="004C5AE1">
              <w:rPr>
                <w:webHidden/>
              </w:rPr>
              <w:fldChar w:fldCharType="separate"/>
            </w:r>
            <w:r w:rsidR="004C5AE1">
              <w:rPr>
                <w:webHidden/>
              </w:rPr>
              <w:t>60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8" w:history="1">
            <w:r w:rsidR="004C5AE1" w:rsidRPr="007E723E">
              <w:rPr>
                <w:rStyle w:val="a7"/>
              </w:rPr>
              <w:t>24.12.2025 Коммерсантъ (kommersant.ru) Задолженность россиян по ипотеке выросла на 1,4% за месяц</w:t>
            </w:r>
            <w:r w:rsidR="004C5AE1">
              <w:rPr>
                <w:webHidden/>
              </w:rPr>
              <w:tab/>
            </w:r>
            <w:r w:rsidR="004C5AE1">
              <w:rPr>
                <w:webHidden/>
              </w:rPr>
              <w:fldChar w:fldCharType="begin"/>
            </w:r>
            <w:r w:rsidR="004C5AE1">
              <w:rPr>
                <w:webHidden/>
              </w:rPr>
              <w:instrText xml:space="preserve"> PAGEREF _Toc217545278 \h </w:instrText>
            </w:r>
            <w:r w:rsidR="004C5AE1">
              <w:rPr>
                <w:webHidden/>
              </w:rPr>
            </w:r>
            <w:r w:rsidR="004C5AE1">
              <w:rPr>
                <w:webHidden/>
              </w:rPr>
              <w:fldChar w:fldCharType="separate"/>
            </w:r>
            <w:r w:rsidR="004C5AE1">
              <w:rPr>
                <w:webHidden/>
              </w:rPr>
              <w:t>61</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79" w:history="1">
            <w:r w:rsidR="004C5AE1" w:rsidRPr="007E723E">
              <w:rPr>
                <w:rStyle w:val="a7"/>
              </w:rPr>
              <w:t>24.12.2025 Ведомости (vedomosti.ru) Чибис: более 2300 семей купили жилье на Севере по льготным ипотекам</w:t>
            </w:r>
            <w:r w:rsidR="004C5AE1">
              <w:rPr>
                <w:webHidden/>
              </w:rPr>
              <w:tab/>
            </w:r>
            <w:r w:rsidR="004C5AE1">
              <w:rPr>
                <w:webHidden/>
              </w:rPr>
              <w:fldChar w:fldCharType="begin"/>
            </w:r>
            <w:r w:rsidR="004C5AE1">
              <w:rPr>
                <w:webHidden/>
              </w:rPr>
              <w:instrText xml:space="preserve"> PAGEREF _Toc217545279 \h </w:instrText>
            </w:r>
            <w:r w:rsidR="004C5AE1">
              <w:rPr>
                <w:webHidden/>
              </w:rPr>
            </w:r>
            <w:r w:rsidR="004C5AE1">
              <w:rPr>
                <w:webHidden/>
              </w:rPr>
              <w:fldChar w:fldCharType="separate"/>
            </w:r>
            <w:r w:rsidR="004C5AE1">
              <w:rPr>
                <w:webHidden/>
              </w:rPr>
              <w:t>62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0" w:history="1">
            <w:r w:rsidR="004C5AE1" w:rsidRPr="007E723E">
              <w:rPr>
                <w:rStyle w:val="a7"/>
              </w:rPr>
              <w:t>24.12.2025 ТАСС Останина просит распространить семейную ипотеку на весь вторичный рынок жилья</w:t>
            </w:r>
            <w:r w:rsidR="004C5AE1">
              <w:rPr>
                <w:webHidden/>
              </w:rPr>
              <w:tab/>
            </w:r>
            <w:r w:rsidR="004C5AE1">
              <w:rPr>
                <w:webHidden/>
              </w:rPr>
              <w:fldChar w:fldCharType="begin"/>
            </w:r>
            <w:r w:rsidR="004C5AE1">
              <w:rPr>
                <w:webHidden/>
              </w:rPr>
              <w:instrText xml:space="preserve"> PAGEREF _Toc217545280 \h </w:instrText>
            </w:r>
            <w:r w:rsidR="004C5AE1">
              <w:rPr>
                <w:webHidden/>
              </w:rPr>
            </w:r>
            <w:r w:rsidR="004C5AE1">
              <w:rPr>
                <w:webHidden/>
              </w:rPr>
              <w:fldChar w:fldCharType="separate"/>
            </w:r>
            <w:r w:rsidR="004C5AE1">
              <w:rPr>
                <w:webHidden/>
              </w:rPr>
              <w:t>62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1" w:history="1">
            <w:r w:rsidR="004C5AE1" w:rsidRPr="007E723E">
              <w:rPr>
                <w:rStyle w:val="a7"/>
              </w:rPr>
              <w:t>24.12.2025 Российская газета (rg.ru) Многодетным семьям помогут погасить ипотеку: Кто сможет рассчитывать на новую выплату и какой она будет</w:t>
            </w:r>
            <w:r w:rsidR="004C5AE1">
              <w:rPr>
                <w:webHidden/>
              </w:rPr>
              <w:tab/>
            </w:r>
            <w:r w:rsidR="004C5AE1">
              <w:rPr>
                <w:webHidden/>
              </w:rPr>
              <w:fldChar w:fldCharType="begin"/>
            </w:r>
            <w:r w:rsidR="004C5AE1">
              <w:rPr>
                <w:webHidden/>
              </w:rPr>
              <w:instrText xml:space="preserve"> PAGEREF _Toc217545281 \h </w:instrText>
            </w:r>
            <w:r w:rsidR="004C5AE1">
              <w:rPr>
                <w:webHidden/>
              </w:rPr>
            </w:r>
            <w:r w:rsidR="004C5AE1">
              <w:rPr>
                <w:webHidden/>
              </w:rPr>
              <w:fldChar w:fldCharType="separate"/>
            </w:r>
            <w:r w:rsidR="004C5AE1">
              <w:rPr>
                <w:webHidden/>
              </w:rPr>
              <w:t>63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2" w:history="1">
            <w:r w:rsidR="004C5AE1" w:rsidRPr="007E723E">
              <w:rPr>
                <w:rStyle w:val="a7"/>
              </w:rPr>
              <w:t>24.12.2025 РБК Отмена моратория на штрафы за просрочку ввода жилья: мнение застройщиков</w:t>
            </w:r>
            <w:r w:rsidR="004C5AE1">
              <w:rPr>
                <w:webHidden/>
              </w:rPr>
              <w:tab/>
            </w:r>
            <w:r w:rsidR="004C5AE1">
              <w:rPr>
                <w:webHidden/>
              </w:rPr>
              <w:fldChar w:fldCharType="begin"/>
            </w:r>
            <w:r w:rsidR="004C5AE1">
              <w:rPr>
                <w:webHidden/>
              </w:rPr>
              <w:instrText xml:space="preserve"> PAGEREF _Toc217545282 \h </w:instrText>
            </w:r>
            <w:r w:rsidR="004C5AE1">
              <w:rPr>
                <w:webHidden/>
              </w:rPr>
            </w:r>
            <w:r w:rsidR="004C5AE1">
              <w:rPr>
                <w:webHidden/>
              </w:rPr>
              <w:fldChar w:fldCharType="separate"/>
            </w:r>
            <w:r w:rsidR="004C5AE1">
              <w:rPr>
                <w:webHidden/>
              </w:rPr>
              <w:t>63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3" w:history="1">
            <w:r w:rsidR="004C5AE1" w:rsidRPr="007E723E">
              <w:rPr>
                <w:rStyle w:val="a7"/>
              </w:rPr>
              <w:t>24.12.2025 ТАСС Трутнев: льготная ипотека увеличила объем приобретаемого жилья в АЗРФ в два раза</w:t>
            </w:r>
            <w:r w:rsidR="004C5AE1">
              <w:rPr>
                <w:webHidden/>
              </w:rPr>
              <w:tab/>
            </w:r>
            <w:r w:rsidR="004C5AE1">
              <w:rPr>
                <w:webHidden/>
              </w:rPr>
              <w:fldChar w:fldCharType="begin"/>
            </w:r>
            <w:r w:rsidR="004C5AE1">
              <w:rPr>
                <w:webHidden/>
              </w:rPr>
              <w:instrText xml:space="preserve"> PAGEREF _Toc217545283 \h </w:instrText>
            </w:r>
            <w:r w:rsidR="004C5AE1">
              <w:rPr>
                <w:webHidden/>
              </w:rPr>
            </w:r>
            <w:r w:rsidR="004C5AE1">
              <w:rPr>
                <w:webHidden/>
              </w:rPr>
              <w:fldChar w:fldCharType="separate"/>
            </w:r>
            <w:r w:rsidR="004C5AE1">
              <w:rPr>
                <w:webHidden/>
              </w:rPr>
              <w:t>64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4" w:history="1">
            <w:r w:rsidR="004C5AE1" w:rsidRPr="007E723E">
              <w:rPr>
                <w:rStyle w:val="a7"/>
              </w:rPr>
              <w:t>24.12.2025 РБК Девелопер UDS подвел итоги 2025 года</w:t>
            </w:r>
            <w:r w:rsidR="004C5AE1">
              <w:rPr>
                <w:webHidden/>
              </w:rPr>
              <w:tab/>
            </w:r>
            <w:r w:rsidR="004C5AE1">
              <w:rPr>
                <w:webHidden/>
              </w:rPr>
              <w:fldChar w:fldCharType="begin"/>
            </w:r>
            <w:r w:rsidR="004C5AE1">
              <w:rPr>
                <w:webHidden/>
              </w:rPr>
              <w:instrText xml:space="preserve"> PAGEREF _Toc217545284 \h </w:instrText>
            </w:r>
            <w:r w:rsidR="004C5AE1">
              <w:rPr>
                <w:webHidden/>
              </w:rPr>
            </w:r>
            <w:r w:rsidR="004C5AE1">
              <w:rPr>
                <w:webHidden/>
              </w:rPr>
              <w:fldChar w:fldCharType="separate"/>
            </w:r>
            <w:r w:rsidR="004C5AE1">
              <w:rPr>
                <w:webHidden/>
              </w:rPr>
              <w:t>64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5" w:history="1">
            <w:r w:rsidR="004C5AE1" w:rsidRPr="007E723E">
              <w:rPr>
                <w:rStyle w:val="a7"/>
              </w:rPr>
              <w:t>24.12.2025 РБК Застройщик объединит студии в мурманской новостройке из-за низкого спроса</w:t>
            </w:r>
            <w:r w:rsidR="004C5AE1">
              <w:rPr>
                <w:webHidden/>
              </w:rPr>
              <w:tab/>
            </w:r>
            <w:r w:rsidR="004C5AE1">
              <w:rPr>
                <w:webHidden/>
              </w:rPr>
              <w:fldChar w:fldCharType="begin"/>
            </w:r>
            <w:r w:rsidR="004C5AE1">
              <w:rPr>
                <w:webHidden/>
              </w:rPr>
              <w:instrText xml:space="preserve"> PAGEREF _Toc217545285 \h </w:instrText>
            </w:r>
            <w:r w:rsidR="004C5AE1">
              <w:rPr>
                <w:webHidden/>
              </w:rPr>
            </w:r>
            <w:r w:rsidR="004C5AE1">
              <w:rPr>
                <w:webHidden/>
              </w:rPr>
              <w:fldChar w:fldCharType="separate"/>
            </w:r>
            <w:r w:rsidR="004C5AE1">
              <w:rPr>
                <w:webHidden/>
              </w:rPr>
              <w:t>64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6" w:history="1">
            <w:r w:rsidR="004C5AE1" w:rsidRPr="007E723E">
              <w:rPr>
                <w:rStyle w:val="a7"/>
              </w:rPr>
              <w:t>24.12.2025 ИНТЕРФАКС (Interfax-Russia.Ru) Два последних ЖК исключили из "дорожной карты" проблемных объектов в Москве</w:t>
            </w:r>
            <w:r w:rsidR="004C5AE1">
              <w:rPr>
                <w:webHidden/>
              </w:rPr>
              <w:tab/>
            </w:r>
            <w:r w:rsidR="004C5AE1">
              <w:rPr>
                <w:webHidden/>
              </w:rPr>
              <w:fldChar w:fldCharType="begin"/>
            </w:r>
            <w:r w:rsidR="004C5AE1">
              <w:rPr>
                <w:webHidden/>
              </w:rPr>
              <w:instrText xml:space="preserve"> PAGEREF _Toc217545286 \h </w:instrText>
            </w:r>
            <w:r w:rsidR="004C5AE1">
              <w:rPr>
                <w:webHidden/>
              </w:rPr>
            </w:r>
            <w:r w:rsidR="004C5AE1">
              <w:rPr>
                <w:webHidden/>
              </w:rPr>
              <w:fldChar w:fldCharType="separate"/>
            </w:r>
            <w:r w:rsidR="004C5AE1">
              <w:rPr>
                <w:webHidden/>
              </w:rPr>
              <w:t>65</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7" w:history="1">
            <w:r w:rsidR="004C5AE1" w:rsidRPr="007E723E">
              <w:rPr>
                <w:rStyle w:val="a7"/>
              </w:rPr>
              <w:t>24.12.2025 ИНТЕРФАКС - Недвижимость (realty.interfax.ru) ФСК выведет в следующем году шесть новых проектов</w:t>
            </w:r>
            <w:r w:rsidR="004C5AE1">
              <w:rPr>
                <w:webHidden/>
              </w:rPr>
              <w:tab/>
            </w:r>
            <w:r w:rsidR="004C5AE1">
              <w:rPr>
                <w:webHidden/>
              </w:rPr>
              <w:fldChar w:fldCharType="begin"/>
            </w:r>
            <w:r w:rsidR="004C5AE1">
              <w:rPr>
                <w:webHidden/>
              </w:rPr>
              <w:instrText xml:space="preserve"> PAGEREF _Toc217545287 \h </w:instrText>
            </w:r>
            <w:r w:rsidR="004C5AE1">
              <w:rPr>
                <w:webHidden/>
              </w:rPr>
            </w:r>
            <w:r w:rsidR="004C5AE1">
              <w:rPr>
                <w:webHidden/>
              </w:rPr>
              <w:fldChar w:fldCharType="separate"/>
            </w:r>
            <w:r w:rsidR="004C5AE1">
              <w:rPr>
                <w:webHidden/>
              </w:rPr>
              <w:t>66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8" w:history="1">
            <w:r w:rsidR="004C5AE1" w:rsidRPr="007E723E">
              <w:rPr>
                <w:rStyle w:val="a7"/>
              </w:rPr>
              <w:t>24.12.2025 ИНТЕРФАКС (Interfax-Russia.Ru) Архангельский девелопер "Аквилон" выходит на рынок Москвы с проектом строительства бизнес-центра</w:t>
            </w:r>
            <w:r w:rsidR="004C5AE1">
              <w:rPr>
                <w:webHidden/>
              </w:rPr>
              <w:tab/>
            </w:r>
            <w:r w:rsidR="004C5AE1">
              <w:rPr>
                <w:webHidden/>
              </w:rPr>
              <w:fldChar w:fldCharType="begin"/>
            </w:r>
            <w:r w:rsidR="004C5AE1">
              <w:rPr>
                <w:webHidden/>
              </w:rPr>
              <w:instrText xml:space="preserve"> PAGEREF _Toc217545288 \h </w:instrText>
            </w:r>
            <w:r w:rsidR="004C5AE1">
              <w:rPr>
                <w:webHidden/>
              </w:rPr>
            </w:r>
            <w:r w:rsidR="004C5AE1">
              <w:rPr>
                <w:webHidden/>
              </w:rPr>
              <w:fldChar w:fldCharType="separate"/>
            </w:r>
            <w:r w:rsidR="004C5AE1">
              <w:rPr>
                <w:webHidden/>
              </w:rPr>
              <w:t>66</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89" w:history="1">
            <w:r w:rsidR="004C5AE1" w:rsidRPr="007E723E">
              <w:rPr>
                <w:rStyle w:val="a7"/>
              </w:rPr>
              <w:t>24.12.2025 Коммерсантъ (kommersant.ru) Донстрой выходит на рынок офисной недвижимости с проектом в Раменках</w:t>
            </w:r>
            <w:r w:rsidR="004C5AE1">
              <w:rPr>
                <w:webHidden/>
              </w:rPr>
              <w:tab/>
            </w:r>
            <w:r w:rsidR="004C5AE1">
              <w:rPr>
                <w:webHidden/>
              </w:rPr>
              <w:fldChar w:fldCharType="begin"/>
            </w:r>
            <w:r w:rsidR="004C5AE1">
              <w:rPr>
                <w:webHidden/>
              </w:rPr>
              <w:instrText xml:space="preserve"> PAGEREF _Toc217545289 \h </w:instrText>
            </w:r>
            <w:r w:rsidR="004C5AE1">
              <w:rPr>
                <w:webHidden/>
              </w:rPr>
            </w:r>
            <w:r w:rsidR="004C5AE1">
              <w:rPr>
                <w:webHidden/>
              </w:rPr>
              <w:fldChar w:fldCharType="separate"/>
            </w:r>
            <w:r w:rsidR="004C5AE1">
              <w:rPr>
                <w:webHidden/>
              </w:rPr>
              <w:t>67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0" w:history="1">
            <w:r w:rsidR="004C5AE1" w:rsidRPr="007E723E">
              <w:rPr>
                <w:rStyle w:val="a7"/>
              </w:rPr>
              <w:t>24.12.2025 Ведомости (vedomosti.ru) Девелопер А101 собирает заявки на два выпуска биржевых облигаций</w:t>
            </w:r>
            <w:r w:rsidR="004C5AE1">
              <w:rPr>
                <w:webHidden/>
              </w:rPr>
              <w:tab/>
            </w:r>
            <w:r w:rsidR="004C5AE1">
              <w:rPr>
                <w:webHidden/>
              </w:rPr>
              <w:fldChar w:fldCharType="begin"/>
            </w:r>
            <w:r w:rsidR="004C5AE1">
              <w:rPr>
                <w:webHidden/>
              </w:rPr>
              <w:instrText xml:space="preserve"> PAGEREF _Toc217545290 \h </w:instrText>
            </w:r>
            <w:r w:rsidR="004C5AE1">
              <w:rPr>
                <w:webHidden/>
              </w:rPr>
            </w:r>
            <w:r w:rsidR="004C5AE1">
              <w:rPr>
                <w:webHidden/>
              </w:rPr>
              <w:fldChar w:fldCharType="separate"/>
            </w:r>
            <w:r w:rsidR="004C5AE1">
              <w:rPr>
                <w:webHidden/>
              </w:rPr>
              <w:t>67</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1" w:history="1">
            <w:r w:rsidR="004C5AE1" w:rsidRPr="007E723E">
              <w:rPr>
                <w:rStyle w:val="a7"/>
              </w:rPr>
              <w:t>24.12.2025 Ведомости (vedomosti.ru) АКРА понизило кредитный рейтинг «Самолета»</w:t>
            </w:r>
            <w:r w:rsidR="004C5AE1">
              <w:rPr>
                <w:webHidden/>
              </w:rPr>
              <w:tab/>
            </w:r>
            <w:r w:rsidR="004C5AE1">
              <w:rPr>
                <w:webHidden/>
              </w:rPr>
              <w:fldChar w:fldCharType="begin"/>
            </w:r>
            <w:r w:rsidR="004C5AE1">
              <w:rPr>
                <w:webHidden/>
              </w:rPr>
              <w:instrText xml:space="preserve"> PAGEREF _Toc217545291 \h </w:instrText>
            </w:r>
            <w:r w:rsidR="004C5AE1">
              <w:rPr>
                <w:webHidden/>
              </w:rPr>
            </w:r>
            <w:r w:rsidR="004C5AE1">
              <w:rPr>
                <w:webHidden/>
              </w:rPr>
              <w:fldChar w:fldCharType="separate"/>
            </w:r>
            <w:r w:rsidR="004C5AE1">
              <w:rPr>
                <w:webHidden/>
              </w:rPr>
              <w:t>68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2" w:history="1">
            <w:r w:rsidR="004C5AE1" w:rsidRPr="007E723E">
              <w:rPr>
                <w:rStyle w:val="a7"/>
              </w:rPr>
              <w:t>24.12.2025 РБК Дагестан вошел в топ-10 по приросту просрочки по ипотеке в 2025 г.</w:t>
            </w:r>
            <w:r w:rsidR="004C5AE1">
              <w:rPr>
                <w:webHidden/>
              </w:rPr>
              <w:tab/>
            </w:r>
            <w:r w:rsidR="004C5AE1">
              <w:rPr>
                <w:webHidden/>
              </w:rPr>
              <w:fldChar w:fldCharType="begin"/>
            </w:r>
            <w:r w:rsidR="004C5AE1">
              <w:rPr>
                <w:webHidden/>
              </w:rPr>
              <w:instrText xml:space="preserve"> PAGEREF _Toc217545292 \h </w:instrText>
            </w:r>
            <w:r w:rsidR="004C5AE1">
              <w:rPr>
                <w:webHidden/>
              </w:rPr>
            </w:r>
            <w:r w:rsidR="004C5AE1">
              <w:rPr>
                <w:webHidden/>
              </w:rPr>
              <w:fldChar w:fldCharType="separate"/>
            </w:r>
            <w:r w:rsidR="004C5AE1">
              <w:rPr>
                <w:webHidden/>
              </w:rPr>
              <w:t>68</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3" w:history="1">
            <w:r w:rsidR="004C5AE1" w:rsidRPr="007E723E">
              <w:rPr>
                <w:rStyle w:val="a7"/>
              </w:rPr>
              <w:t>25.12.2025 Ведомости (vedomosti.ru) На месте бывшего офиса Сбербанка в центре Москвы появится жилье или новый БЦ</w:t>
            </w:r>
            <w:r w:rsidR="004C5AE1">
              <w:rPr>
                <w:webHidden/>
              </w:rPr>
              <w:tab/>
            </w:r>
            <w:r w:rsidR="004C5AE1">
              <w:rPr>
                <w:webHidden/>
              </w:rPr>
              <w:fldChar w:fldCharType="begin"/>
            </w:r>
            <w:r w:rsidR="004C5AE1">
              <w:rPr>
                <w:webHidden/>
              </w:rPr>
              <w:instrText xml:space="preserve"> PAGEREF _Toc217545293 \h </w:instrText>
            </w:r>
            <w:r w:rsidR="004C5AE1">
              <w:rPr>
                <w:webHidden/>
              </w:rPr>
            </w:r>
            <w:r w:rsidR="004C5AE1">
              <w:rPr>
                <w:webHidden/>
              </w:rPr>
              <w:fldChar w:fldCharType="separate"/>
            </w:r>
            <w:r w:rsidR="004C5AE1">
              <w:rPr>
                <w:webHidden/>
              </w:rPr>
              <w:t>69</w:t>
            </w:r>
            <w:r w:rsidR="004C5AE1">
              <w:rPr>
                <w:webHidden/>
              </w:rPr>
              <w:fldChar w:fldCharType="end"/>
            </w:r>
          </w:hyperlink>
        </w:p>
        <w:p w:rsidR="004C5AE1" w:rsidRDefault="00BB4A87">
          <w:pPr>
            <w:pStyle w:val="12"/>
            <w:rPr>
              <w:rFonts w:asciiTheme="minorHAnsi" w:eastAsiaTheme="minorEastAsia" w:hAnsiTheme="minorHAnsi"/>
              <w:b w:val="0"/>
              <w:bCs w:val="0"/>
              <w:caps w:val="0"/>
              <w:noProof/>
              <w:color w:val="auto"/>
              <w:sz w:val="22"/>
              <w:szCs w:val="22"/>
              <w:lang w:eastAsia="ru-RU"/>
            </w:rPr>
          </w:pPr>
          <w:hyperlink w:anchor="_Toc217545294" w:history="1">
            <w:r w:rsidR="004C5AE1" w:rsidRPr="007E723E">
              <w:rPr>
                <w:rStyle w:val="a7"/>
                <w:noProof/>
              </w:rPr>
              <w:t>ЭКОНОМИЧЕСКИЕ НОВОСТИ</w:t>
            </w:r>
            <w:r w:rsidR="004C5AE1">
              <w:rPr>
                <w:noProof/>
                <w:webHidden/>
              </w:rPr>
              <w:tab/>
            </w:r>
            <w:r w:rsidR="004C5AE1">
              <w:rPr>
                <w:noProof/>
                <w:webHidden/>
              </w:rPr>
              <w:fldChar w:fldCharType="begin"/>
            </w:r>
            <w:r w:rsidR="004C5AE1">
              <w:rPr>
                <w:noProof/>
                <w:webHidden/>
              </w:rPr>
              <w:instrText xml:space="preserve"> PAGEREF _Toc217545294 \h </w:instrText>
            </w:r>
            <w:r w:rsidR="004C5AE1">
              <w:rPr>
                <w:noProof/>
                <w:webHidden/>
              </w:rPr>
            </w:r>
            <w:r w:rsidR="004C5AE1">
              <w:rPr>
                <w:noProof/>
                <w:webHidden/>
              </w:rPr>
              <w:fldChar w:fldCharType="separate"/>
            </w:r>
            <w:r w:rsidR="004C5AE1">
              <w:rPr>
                <w:noProof/>
                <w:webHidden/>
              </w:rPr>
              <w:t>70</w:t>
            </w:r>
            <w:r w:rsidR="004C5AE1">
              <w:rPr>
                <w:noProof/>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5" w:history="1">
            <w:r w:rsidR="004C5AE1" w:rsidRPr="007E723E">
              <w:rPr>
                <w:rStyle w:val="a7"/>
              </w:rPr>
              <w:t>24.12.2025 Российская газета (rg.ru) Владимир Путин вручил государственные награды</w:t>
            </w:r>
            <w:r w:rsidR="004C5AE1">
              <w:rPr>
                <w:webHidden/>
              </w:rPr>
              <w:tab/>
            </w:r>
            <w:r w:rsidR="004C5AE1">
              <w:rPr>
                <w:webHidden/>
              </w:rPr>
              <w:fldChar w:fldCharType="begin"/>
            </w:r>
            <w:r w:rsidR="004C5AE1">
              <w:rPr>
                <w:webHidden/>
              </w:rPr>
              <w:instrText xml:space="preserve"> PAGEREF _Toc217545295 \h </w:instrText>
            </w:r>
            <w:r w:rsidR="004C5AE1">
              <w:rPr>
                <w:webHidden/>
              </w:rPr>
            </w:r>
            <w:r w:rsidR="004C5AE1">
              <w:rPr>
                <w:webHidden/>
              </w:rPr>
              <w:fldChar w:fldCharType="separate"/>
            </w:r>
            <w:r w:rsidR="004C5AE1">
              <w:rPr>
                <w:webHidden/>
              </w:rPr>
              <w:t>70</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6" w:history="1">
            <w:r w:rsidR="004C5AE1" w:rsidRPr="007E723E">
              <w:rPr>
                <w:rStyle w:val="a7"/>
              </w:rPr>
              <w:t>24.12.2025 Российская газета (rg.ru) Владимир Путин отметил профессиональные действия правительства</w:t>
            </w:r>
            <w:r w:rsidR="004C5AE1">
              <w:rPr>
                <w:webHidden/>
              </w:rPr>
              <w:tab/>
            </w:r>
            <w:r w:rsidR="004C5AE1">
              <w:rPr>
                <w:webHidden/>
              </w:rPr>
              <w:fldChar w:fldCharType="begin"/>
            </w:r>
            <w:r w:rsidR="004C5AE1">
              <w:rPr>
                <w:webHidden/>
              </w:rPr>
              <w:instrText xml:space="preserve"> PAGEREF _Toc217545296 \h </w:instrText>
            </w:r>
            <w:r w:rsidR="004C5AE1">
              <w:rPr>
                <w:webHidden/>
              </w:rPr>
            </w:r>
            <w:r w:rsidR="004C5AE1">
              <w:rPr>
                <w:webHidden/>
              </w:rPr>
              <w:fldChar w:fldCharType="separate"/>
            </w:r>
            <w:r w:rsidR="004C5AE1">
              <w:rPr>
                <w:webHidden/>
              </w:rPr>
              <w:t>71</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7" w:history="1">
            <w:r w:rsidR="004C5AE1" w:rsidRPr="007E723E">
              <w:rPr>
                <w:rStyle w:val="a7"/>
              </w:rPr>
              <w:t>24.12.2025 Российская газета (rg.ru) Мишустин направил 9,5 млрд рублей на повышение зарплат бюджетников</w:t>
            </w:r>
            <w:r w:rsidR="004C5AE1">
              <w:rPr>
                <w:webHidden/>
              </w:rPr>
              <w:tab/>
            </w:r>
            <w:r w:rsidR="004C5AE1">
              <w:rPr>
                <w:webHidden/>
              </w:rPr>
              <w:fldChar w:fldCharType="begin"/>
            </w:r>
            <w:r w:rsidR="004C5AE1">
              <w:rPr>
                <w:webHidden/>
              </w:rPr>
              <w:instrText xml:space="preserve"> PAGEREF _Toc217545297 \h </w:instrText>
            </w:r>
            <w:r w:rsidR="004C5AE1">
              <w:rPr>
                <w:webHidden/>
              </w:rPr>
            </w:r>
            <w:r w:rsidR="004C5AE1">
              <w:rPr>
                <w:webHidden/>
              </w:rPr>
              <w:fldChar w:fldCharType="separate"/>
            </w:r>
            <w:r w:rsidR="004C5AE1">
              <w:rPr>
                <w:webHidden/>
              </w:rPr>
              <w:t>72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8" w:history="1">
            <w:r w:rsidR="004C5AE1" w:rsidRPr="007E723E">
              <w:rPr>
                <w:rStyle w:val="a7"/>
              </w:rPr>
              <w:t>24.12.2025 Российская газета (rg.ru) Валентина Матвиенко посоветовала сенаторам поработать в Новый год</w:t>
            </w:r>
            <w:r w:rsidR="004C5AE1">
              <w:rPr>
                <w:webHidden/>
              </w:rPr>
              <w:tab/>
            </w:r>
            <w:r w:rsidR="004C5AE1">
              <w:rPr>
                <w:webHidden/>
              </w:rPr>
              <w:fldChar w:fldCharType="begin"/>
            </w:r>
            <w:r w:rsidR="004C5AE1">
              <w:rPr>
                <w:webHidden/>
              </w:rPr>
              <w:instrText xml:space="preserve"> PAGEREF _Toc217545298 \h </w:instrText>
            </w:r>
            <w:r w:rsidR="004C5AE1">
              <w:rPr>
                <w:webHidden/>
              </w:rPr>
            </w:r>
            <w:r w:rsidR="004C5AE1">
              <w:rPr>
                <w:webHidden/>
              </w:rPr>
              <w:fldChar w:fldCharType="separate"/>
            </w:r>
            <w:r w:rsidR="004C5AE1">
              <w:rPr>
                <w:webHidden/>
              </w:rPr>
              <w:t>72</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299" w:history="1">
            <w:r w:rsidR="004C5AE1" w:rsidRPr="007E723E">
              <w:rPr>
                <w:rStyle w:val="a7"/>
              </w:rPr>
              <w:t>24.12.2025 ТАСС СФ одобрил закон о строительстве виноделен на сельхозземлях</w:t>
            </w:r>
            <w:r w:rsidR="004C5AE1">
              <w:rPr>
                <w:webHidden/>
              </w:rPr>
              <w:tab/>
            </w:r>
            <w:r w:rsidR="004C5AE1">
              <w:rPr>
                <w:webHidden/>
              </w:rPr>
              <w:fldChar w:fldCharType="begin"/>
            </w:r>
            <w:r w:rsidR="004C5AE1">
              <w:rPr>
                <w:webHidden/>
              </w:rPr>
              <w:instrText xml:space="preserve"> PAGEREF _Toc217545299 \h </w:instrText>
            </w:r>
            <w:r w:rsidR="004C5AE1">
              <w:rPr>
                <w:webHidden/>
              </w:rPr>
            </w:r>
            <w:r w:rsidR="004C5AE1">
              <w:rPr>
                <w:webHidden/>
              </w:rPr>
              <w:fldChar w:fldCharType="separate"/>
            </w:r>
            <w:r w:rsidR="004C5AE1">
              <w:rPr>
                <w:webHidden/>
              </w:rPr>
              <w:t>73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300" w:history="1">
            <w:r w:rsidR="004C5AE1" w:rsidRPr="007E723E">
              <w:rPr>
                <w:rStyle w:val="a7"/>
              </w:rPr>
              <w:t>25.12.2025 Ведомости Российские вузы в 2025 году заключили более 2000 международных договоров</w:t>
            </w:r>
            <w:r w:rsidR="004C5AE1">
              <w:rPr>
                <w:webHidden/>
              </w:rPr>
              <w:tab/>
            </w:r>
            <w:r w:rsidR="004C5AE1">
              <w:rPr>
                <w:webHidden/>
              </w:rPr>
              <w:fldChar w:fldCharType="begin"/>
            </w:r>
            <w:r w:rsidR="004C5AE1">
              <w:rPr>
                <w:webHidden/>
              </w:rPr>
              <w:instrText xml:space="preserve"> PAGEREF _Toc217545300 \h </w:instrText>
            </w:r>
            <w:r w:rsidR="004C5AE1">
              <w:rPr>
                <w:webHidden/>
              </w:rPr>
            </w:r>
            <w:r w:rsidR="004C5AE1">
              <w:rPr>
                <w:webHidden/>
              </w:rPr>
              <w:fldChar w:fldCharType="separate"/>
            </w:r>
            <w:r w:rsidR="004C5AE1">
              <w:rPr>
                <w:webHidden/>
              </w:rPr>
              <w:t>73</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301" w:history="1">
            <w:r w:rsidR="004C5AE1" w:rsidRPr="007E723E">
              <w:rPr>
                <w:rStyle w:val="a7"/>
              </w:rPr>
              <w:t>25.12.2025 Ведомости Промпроизводство сократилось в ноябре частично из-за календарного фактора</w:t>
            </w:r>
            <w:r w:rsidR="004C5AE1">
              <w:rPr>
                <w:webHidden/>
              </w:rPr>
              <w:tab/>
            </w:r>
            <w:r w:rsidR="004C5AE1">
              <w:rPr>
                <w:webHidden/>
              </w:rPr>
              <w:fldChar w:fldCharType="begin"/>
            </w:r>
            <w:r w:rsidR="004C5AE1">
              <w:rPr>
                <w:webHidden/>
              </w:rPr>
              <w:instrText xml:space="preserve"> PAGEREF _Toc217545301 \h </w:instrText>
            </w:r>
            <w:r w:rsidR="004C5AE1">
              <w:rPr>
                <w:webHidden/>
              </w:rPr>
            </w:r>
            <w:r w:rsidR="004C5AE1">
              <w:rPr>
                <w:webHidden/>
              </w:rPr>
              <w:fldChar w:fldCharType="separate"/>
            </w:r>
            <w:r w:rsidR="004C5AE1">
              <w:rPr>
                <w:webHidden/>
              </w:rPr>
              <w:t>74</w:t>
            </w:r>
            <w:r w:rsidR="004C5AE1">
              <w:rPr>
                <w:webHidden/>
              </w:rPr>
              <w:fldChar w:fldCharType="end"/>
            </w:r>
          </w:hyperlink>
        </w:p>
        <w:p w:rsidR="004C5AE1" w:rsidRDefault="00BB4A87">
          <w:pPr>
            <w:pStyle w:val="41"/>
            <w:tabs>
              <w:tab w:val="right" w:leader="dot" w:pos="9912"/>
            </w:tabs>
            <w:rPr>
              <w:rFonts w:asciiTheme="minorHAnsi" w:eastAsiaTheme="minorEastAsia" w:hAnsiTheme="minorHAnsi" w:cstheme="minorBidi"/>
              <w:sz w:val="22"/>
              <w:lang w:eastAsia="ru-RU"/>
            </w:rPr>
          </w:pPr>
          <w:hyperlink w:anchor="_Toc217545302" w:history="1">
            <w:r w:rsidR="004C5AE1" w:rsidRPr="007E723E">
              <w:rPr>
                <w:rStyle w:val="a7"/>
              </w:rPr>
              <w:t>24.12.2025 Российская газета (rg.ru) ЦБ РФ расширил перечень признаков мошеннических переводов</w:t>
            </w:r>
            <w:r w:rsidR="004C5AE1">
              <w:rPr>
                <w:webHidden/>
              </w:rPr>
              <w:tab/>
            </w:r>
            <w:r w:rsidR="004C5AE1">
              <w:rPr>
                <w:webHidden/>
              </w:rPr>
              <w:fldChar w:fldCharType="begin"/>
            </w:r>
            <w:r w:rsidR="004C5AE1">
              <w:rPr>
                <w:webHidden/>
              </w:rPr>
              <w:instrText xml:space="preserve"> PAGEREF _Toc217545302 \h </w:instrText>
            </w:r>
            <w:r w:rsidR="004C5AE1">
              <w:rPr>
                <w:webHidden/>
              </w:rPr>
            </w:r>
            <w:r w:rsidR="004C5AE1">
              <w:rPr>
                <w:webHidden/>
              </w:rPr>
              <w:fldChar w:fldCharType="separate"/>
            </w:r>
            <w:r w:rsidR="004C5AE1">
              <w:rPr>
                <w:webHidden/>
              </w:rPr>
              <w:t>75</w:t>
            </w:r>
            <w:r w:rsidR="004C5AE1">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7545205"/>
      <w:r w:rsidRPr="00643995">
        <w:t>ДЕЯТЕЛЬНОСТЬ НОСТРОЙ</w:t>
      </w:r>
      <w:bookmarkEnd w:id="2"/>
    </w:p>
    <w:p w:rsidR="00C62D73" w:rsidRDefault="00215303" w:rsidP="00C62D73">
      <w:pPr>
        <w:pStyle w:val="3"/>
      </w:pPr>
      <w:bookmarkStart w:id="3" w:name="_Toc217545206"/>
      <w:r>
        <w:rPr>
          <w:rStyle w:val="DocumentName"/>
        </w:rPr>
        <w:t>Глава НОСТРОЙ Антон Глушков провел рабочую встречу с президентом НОПРИЗ Анваром Шамузафаровым</w:t>
      </w:r>
      <w:bookmarkEnd w:id="3"/>
    </w:p>
    <w:p w:rsidR="000A40B6" w:rsidRDefault="000A40B6" w:rsidP="000A40B6">
      <w:pPr>
        <w:pStyle w:val="4"/>
      </w:pPr>
      <w:bookmarkStart w:id="4" w:name="_Toc217498854"/>
      <w:bookmarkStart w:id="5" w:name="_Toc217545207"/>
      <w:r>
        <w:rPr>
          <w:rStyle w:val="DocumentDate"/>
        </w:rPr>
        <w:t>24.12.2025</w:t>
      </w:r>
      <w:r>
        <w:br/>
      </w:r>
      <w:r>
        <w:rPr>
          <w:rStyle w:val="DocumentSource"/>
        </w:rPr>
        <w:t>Национальное объединение строителей (nostroy.ru)</w:t>
      </w:r>
      <w:r>
        <w:br/>
      </w:r>
      <w:r>
        <w:rPr>
          <w:rStyle w:val="DocumentName"/>
        </w:rPr>
        <w:t xml:space="preserve">Глава НОСТРОЙ Антон Глушков провел рабочую встречу с президентом НОПРИЗ Анваром </w:t>
      </w:r>
      <w:proofErr w:type="spellStart"/>
      <w:r>
        <w:rPr>
          <w:rStyle w:val="DocumentName"/>
        </w:rPr>
        <w:t>Шамузафаровым</w:t>
      </w:r>
      <w:bookmarkEnd w:id="4"/>
      <w:bookmarkEnd w:id="5"/>
      <w:proofErr w:type="spellEnd"/>
    </w:p>
    <w:p w:rsidR="000A40B6" w:rsidRDefault="000A40B6" w:rsidP="00215303">
      <w:pPr>
        <w:pStyle w:val="5"/>
      </w:pPr>
      <w:r>
        <w:t xml:space="preserve">Состоялась предновогодняя встреча руководителей двух крупнейших профессиональных сообществ в сфере саморегулирования - </w:t>
      </w:r>
      <w:r>
        <w:rPr>
          <w:b/>
        </w:rPr>
        <w:t>президента Национального объединения строителей (НОСТРОЙ</w:t>
      </w:r>
      <w:r>
        <w:t xml:space="preserve">) Антона </w:t>
      </w:r>
      <w:r>
        <w:rPr>
          <w:b/>
        </w:rPr>
        <w:t>Глушкова</w:t>
      </w:r>
      <w:r>
        <w:t xml:space="preserve"> и президента Национального объединения проектировщиков и изыскателей (НОПРИЗ) Анвара </w:t>
      </w:r>
      <w:proofErr w:type="spellStart"/>
      <w:r>
        <w:t>Шамузафарова</w:t>
      </w:r>
      <w:proofErr w:type="spellEnd"/>
      <w:r>
        <w:t>. Стороны подвели итоги совместного сотрудничества в уходящем году.</w:t>
      </w:r>
    </w:p>
    <w:p w:rsidR="000A40B6" w:rsidRDefault="000A40B6" w:rsidP="000A40B6">
      <w:pPr>
        <w:pStyle w:val="DocumentBody"/>
      </w:pPr>
      <w:r>
        <w:t xml:space="preserve">Участники встречи подчеркнули значительные достижения совместных инициатив </w:t>
      </w:r>
      <w:r>
        <w:rPr>
          <w:b/>
        </w:rPr>
        <w:t>НОСТРОЙ</w:t>
      </w:r>
      <w:r>
        <w:t xml:space="preserve"> и НОПРИЗ в 2025 году. Особое внимание было уделено реализации проектов, способствующих внедрению новых технологий, направленных на повышение качества изыскательских работ, проектирования и строительства. Одной из ключевых тем стали новеллы в сфере градостроительного законодательства, которые вступают в силу с 1 марта 2026 года в рамках нового Федерального закона № 309-ФЗ «О внесении изменений в Градостроительный кодекс Российской Федерации».</w:t>
      </w:r>
    </w:p>
    <w:p w:rsidR="000A40B6" w:rsidRDefault="000A40B6" w:rsidP="000A40B6">
      <w:pPr>
        <w:pStyle w:val="DocumentBody"/>
      </w:pPr>
      <w:r>
        <w:t xml:space="preserve">«Сегодня мы имеем четкое представление о том, каким образом </w:t>
      </w:r>
      <w:r>
        <w:rPr>
          <w:b/>
        </w:rPr>
        <w:t>НОСТРОЙ</w:t>
      </w:r>
      <w:r>
        <w:t xml:space="preserve"> и НОПРИЗ смогут успешно выполнять новые задачи, стоящие перед системой саморегулирования, направив усилия на обеспечение высоких стандартов проектирования и </w:t>
      </w:r>
      <w:r>
        <w:rPr>
          <w:b/>
        </w:rPr>
        <w:t>строительства</w:t>
      </w:r>
      <w:r>
        <w:t xml:space="preserve">», - подчеркнул </w:t>
      </w:r>
      <w:r>
        <w:rPr>
          <w:b/>
        </w:rPr>
        <w:t>президент НОСТРОЙ</w:t>
      </w:r>
      <w:r>
        <w:t xml:space="preserve"> Антон </w:t>
      </w:r>
      <w:r>
        <w:rPr>
          <w:b/>
        </w:rPr>
        <w:t>Глушков</w:t>
      </w:r>
      <w:r>
        <w:t>.</w:t>
      </w:r>
    </w:p>
    <w:p w:rsidR="000A40B6" w:rsidRDefault="000A40B6" w:rsidP="000A40B6">
      <w:pPr>
        <w:pStyle w:val="DocumentBody"/>
      </w:pPr>
      <w:r>
        <w:t xml:space="preserve">Также было отмечено взаимодействие </w:t>
      </w:r>
      <w:r>
        <w:rPr>
          <w:b/>
        </w:rPr>
        <w:t>НОСТРОЙ</w:t>
      </w:r>
      <w:r>
        <w:t xml:space="preserve"> и НОПРИЗ в продолжении курса на улучшение профессионального уровня специалистов строительной отрасли. Важнейшей задачей, которая была выполнена в 2025 году, была названа разработка системы оценки опыта и деловой репутации подрядных организаций, призванной повысить прозрачность рынка и способствовать росту конкуренции среди исполнителей работ. Кроме того, Антон </w:t>
      </w:r>
      <w:r>
        <w:rPr>
          <w:b/>
        </w:rPr>
        <w:t>Глушков</w:t>
      </w:r>
      <w:r>
        <w:t xml:space="preserve"> и Анвар </w:t>
      </w:r>
      <w:proofErr w:type="spellStart"/>
      <w:r>
        <w:t>Шамузафаров</w:t>
      </w:r>
      <w:proofErr w:type="spellEnd"/>
      <w:r>
        <w:t xml:space="preserve"> подчеркнули роль </w:t>
      </w:r>
      <w:proofErr w:type="spellStart"/>
      <w:r>
        <w:t>нацобъединений</w:t>
      </w:r>
      <w:proofErr w:type="spellEnd"/>
      <w:r>
        <w:t xml:space="preserve"> в повышении качества подготовки кадров </w:t>
      </w:r>
      <w:r>
        <w:rPr>
          <w:b/>
        </w:rPr>
        <w:t>строительной</w:t>
      </w:r>
      <w:r>
        <w:t xml:space="preserve"> отрасли благодаря совершенствованию процедуры независимой оценки квалификации.</w:t>
      </w:r>
    </w:p>
    <w:p w:rsidR="000A40B6" w:rsidRDefault="000A40B6" w:rsidP="000A40B6">
      <w:pPr>
        <w:pStyle w:val="DocumentBody"/>
      </w:pPr>
      <w:r>
        <w:t xml:space="preserve">Завершая встречу, лидеры крупнейших в стране </w:t>
      </w:r>
      <w:proofErr w:type="spellStart"/>
      <w:r>
        <w:t>нацобъединений</w:t>
      </w:r>
      <w:proofErr w:type="spellEnd"/>
      <w:r>
        <w:t xml:space="preserve"> договорились продолжить тесное сотрудничество в новом году, стремясь обеспечить дальнейшее поступательное развитие российского строительного комплекса.</w:t>
      </w:r>
    </w:p>
    <w:p w:rsidR="000A40B6" w:rsidRDefault="00BB4A87" w:rsidP="000A40B6">
      <w:hyperlink r:id="rId8" w:history="1">
        <w:r w:rsidR="000A40B6">
          <w:rPr>
            <w:rStyle w:val="DocumentOriginalLink"/>
          </w:rPr>
          <w:t>https://nostroy.ru/company/news/?COMP_ID=t_news&amp;CUR_TAB=0&amp;eid=42435</w:t>
        </w:r>
      </w:hyperlink>
    </w:p>
    <w:p w:rsidR="000A40B6" w:rsidRDefault="000A40B6" w:rsidP="000A40B6">
      <w:r>
        <w:rPr>
          <w:sz w:val="18"/>
        </w:rPr>
        <w:t>назад: </w:t>
      </w:r>
      <w:hyperlink w:anchor="ref_toc" w:history="1">
        <w:r>
          <w:rPr>
            <w:rStyle w:val="NavigationLink"/>
          </w:rPr>
          <w:t>оглавление</w:t>
        </w:r>
      </w:hyperlink>
    </w:p>
    <w:p w:rsidR="000A40B6" w:rsidRDefault="000A40B6" w:rsidP="000A40B6">
      <w:pPr>
        <w:pStyle w:val="TitleDoubles"/>
      </w:pPr>
      <w:r>
        <w:t>Сообщения с аналогичным содержанием:</w:t>
      </w:r>
    </w:p>
    <w:p w:rsidR="000A40B6" w:rsidRDefault="000A40B6" w:rsidP="000A40B6">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 xml:space="preserve">Глава НОСТРОЙ Антон Глушков провел рабочую встречу с президентом НОПРИЗ Анваром </w:t>
      </w:r>
      <w:proofErr w:type="spellStart"/>
      <w:r>
        <w:t>Шамузафаровым</w:t>
      </w:r>
      <w:proofErr w:type="spellEnd"/>
      <w:r>
        <w:br/>
      </w:r>
      <w:hyperlink r:id="rId9" w:history="1">
        <w:r>
          <w:rPr>
            <w:rStyle w:val="DoubleOriginalLink"/>
          </w:rPr>
          <w:t>https://myseldon.com/ru/news/index/339734143</w:t>
        </w:r>
      </w:hyperlink>
    </w:p>
    <w:p w:rsidR="0024618C" w:rsidRDefault="0024618C" w:rsidP="0024618C">
      <w:pPr>
        <w:pStyle w:val="4"/>
      </w:pPr>
      <w:bookmarkStart w:id="6" w:name="_Toc217545208"/>
      <w:r>
        <w:rPr>
          <w:rStyle w:val="DocumentSource"/>
        </w:rPr>
        <w:t>Правда о СРО (pravdaosro.ru)</w:t>
      </w:r>
      <w:r>
        <w:br/>
      </w:r>
      <w:r>
        <w:rPr>
          <w:rStyle w:val="DocumentName"/>
        </w:rPr>
        <w:t>НОСТРОЙ и НОПРИЗ продолжат партнерство в рамках общих задач</w:t>
      </w:r>
      <w:bookmarkEnd w:id="6"/>
    </w:p>
    <w:p w:rsidR="0024618C" w:rsidRDefault="0024618C" w:rsidP="0024618C">
      <w:pPr>
        <w:pStyle w:val="DocumentBody"/>
      </w:pPr>
      <w:r>
        <w:t xml:space="preserve">На сегодняшний день выработано четкое понимание, каким образом </w:t>
      </w:r>
      <w:r>
        <w:rPr>
          <w:b/>
        </w:rPr>
        <w:t>НОСТРОЙ</w:t>
      </w:r>
      <w:r>
        <w:t xml:space="preserve"> и НОПРИЗ будут выполнять новые задачи, стоящие перед системой саморегулирования, в свете вступления в силу федерального закона №309-ФЗ.</w:t>
      </w:r>
    </w:p>
    <w:p w:rsidR="0024618C" w:rsidRDefault="0024618C" w:rsidP="0024618C">
      <w:pPr>
        <w:pStyle w:val="DocumentBody"/>
      </w:pPr>
      <w:r>
        <w:t xml:space="preserve">Об этом 24 декабря 2025 года заявил </w:t>
      </w:r>
      <w:r>
        <w:rPr>
          <w:b/>
        </w:rPr>
        <w:t>президент Национального объединения строителей (НОСТРОЙ</w:t>
      </w:r>
      <w:r>
        <w:t xml:space="preserve">) Антон </w:t>
      </w:r>
      <w:r>
        <w:rPr>
          <w:b/>
        </w:rPr>
        <w:t>Глушков</w:t>
      </w:r>
      <w:r>
        <w:t xml:space="preserve"> на предновогодней встрече с президентом Национального объединения проектировщиков и изыскателей (НОПРИЗ) Анваром </w:t>
      </w:r>
      <w:proofErr w:type="spellStart"/>
      <w:r>
        <w:t>Шамузафаровым</w:t>
      </w:r>
      <w:proofErr w:type="spellEnd"/>
      <w:r>
        <w:t>.</w:t>
      </w:r>
    </w:p>
    <w:p w:rsidR="0024618C" w:rsidRDefault="0024618C" w:rsidP="0024618C">
      <w:pPr>
        <w:pStyle w:val="DocumentBody"/>
      </w:pPr>
      <w:r>
        <w:t>Стороны обсудили изменения в градостроительном законодательстве и отметили успешную реализацию ряда совместных проектов по внедрению новых технологий для повышения качества изысканий, проектирования и строительства.</w:t>
      </w:r>
    </w:p>
    <w:p w:rsidR="0024618C" w:rsidRDefault="0024618C" w:rsidP="0024618C">
      <w:pPr>
        <w:pStyle w:val="DocumentBody"/>
      </w:pPr>
      <w:r>
        <w:t xml:space="preserve">Среди значимых достижений 2025 года </w:t>
      </w:r>
      <w:r>
        <w:rPr>
          <w:b/>
        </w:rPr>
        <w:t xml:space="preserve">руководители </w:t>
      </w:r>
      <w:proofErr w:type="spellStart"/>
      <w:r>
        <w:rPr>
          <w:b/>
        </w:rPr>
        <w:t>нацобъединений</w:t>
      </w:r>
      <w:proofErr w:type="spellEnd"/>
      <w:r>
        <w:t xml:space="preserve"> назвали разработку системы оценки опыта и репутации подрядчиков, способствующей прозрачности рынка и конкуренции среди подрядных организаций.</w:t>
      </w:r>
    </w:p>
    <w:p w:rsidR="0024618C" w:rsidRDefault="0024618C" w:rsidP="0024618C">
      <w:pPr>
        <w:pStyle w:val="DocumentBody"/>
      </w:pPr>
      <w:r>
        <w:t xml:space="preserve">Также Антон </w:t>
      </w:r>
      <w:r>
        <w:rPr>
          <w:b/>
        </w:rPr>
        <w:t>Глушков</w:t>
      </w:r>
      <w:r>
        <w:t xml:space="preserve"> и Анвар </w:t>
      </w:r>
      <w:proofErr w:type="spellStart"/>
      <w:r>
        <w:t>Шамузафаров</w:t>
      </w:r>
      <w:proofErr w:type="spellEnd"/>
      <w:r>
        <w:t xml:space="preserve"> оценили эффективность деятельность </w:t>
      </w:r>
      <w:proofErr w:type="spellStart"/>
      <w:r>
        <w:t>нацобъединений</w:t>
      </w:r>
      <w:proofErr w:type="spellEnd"/>
      <w:r>
        <w:t xml:space="preserve"> в части подготовки кадров и совершенствования процедуры независимой оценки квалификации специалистов (НОК).</w:t>
      </w:r>
    </w:p>
    <w:p w:rsidR="0024618C" w:rsidRDefault="0024618C" w:rsidP="0024618C">
      <w:pPr>
        <w:pStyle w:val="DocumentBody"/>
      </w:pPr>
      <w:r>
        <w:t xml:space="preserve">В новом 2026 году </w:t>
      </w:r>
      <w:r>
        <w:rPr>
          <w:b/>
        </w:rPr>
        <w:t>НОСТРОЙ</w:t>
      </w:r>
      <w:r>
        <w:t xml:space="preserve"> и НОПРИЗ продолжат взаимодействие для решения актуальных отраслевых задач.</w:t>
      </w:r>
    </w:p>
    <w:p w:rsidR="0024618C" w:rsidRDefault="00BB4A87" w:rsidP="0024618C">
      <w:hyperlink r:id="rId10" w:history="1">
        <w:r w:rsidR="0024618C">
          <w:rPr>
            <w:rStyle w:val="DocumentOriginalLink"/>
          </w:rPr>
          <w:t>https://pravdaosro.ru/sro/nostroy-i-nopriz-prodolzhat-partnerst/</w:t>
        </w:r>
      </w:hyperlink>
    </w:p>
    <w:p w:rsidR="0024618C" w:rsidRDefault="0024618C" w:rsidP="0024618C">
      <w:r>
        <w:rPr>
          <w:sz w:val="18"/>
        </w:rPr>
        <w:t>назад: </w:t>
      </w:r>
      <w:hyperlink w:anchor="ref_toc" w:history="1">
        <w:r>
          <w:rPr>
            <w:rStyle w:val="NavigationLink"/>
          </w:rPr>
          <w:t>оглавление</w:t>
        </w:r>
      </w:hyperlink>
    </w:p>
    <w:p w:rsidR="0024618C" w:rsidRDefault="0024618C" w:rsidP="0024618C">
      <w:pPr>
        <w:pStyle w:val="4"/>
      </w:pPr>
      <w:bookmarkStart w:id="7" w:name="_Toc217542042"/>
      <w:bookmarkStart w:id="8" w:name="_Toc217545209"/>
      <w:r>
        <w:rPr>
          <w:rStyle w:val="DocumentDate"/>
        </w:rPr>
        <w:t>24.12.2025</w:t>
      </w:r>
      <w:r>
        <w:br/>
      </w:r>
      <w:r>
        <w:rPr>
          <w:rStyle w:val="DocumentSource"/>
        </w:rPr>
        <w:t>Агентство новостей Строительный бизнес (ancb.ru)</w:t>
      </w:r>
      <w:r>
        <w:br/>
      </w:r>
      <w:r>
        <w:rPr>
          <w:rStyle w:val="DocumentName"/>
        </w:rPr>
        <w:t xml:space="preserve">Президенты крупнейших </w:t>
      </w:r>
      <w:proofErr w:type="spellStart"/>
      <w:r>
        <w:rPr>
          <w:rStyle w:val="DocumentName"/>
        </w:rPr>
        <w:t>нацобъединений</w:t>
      </w:r>
      <w:proofErr w:type="spellEnd"/>
      <w:r>
        <w:rPr>
          <w:rStyle w:val="DocumentName"/>
        </w:rPr>
        <w:t xml:space="preserve"> СРО подвели итоги и сверили планы</w:t>
      </w:r>
      <w:bookmarkEnd w:id="7"/>
      <w:bookmarkEnd w:id="8"/>
    </w:p>
    <w:p w:rsidR="0024618C" w:rsidRDefault="0024618C" w:rsidP="0024618C">
      <w:pPr>
        <w:pStyle w:val="DocumentBody"/>
      </w:pPr>
      <w:r>
        <w:t xml:space="preserve">В офисе </w:t>
      </w:r>
      <w:r>
        <w:rPr>
          <w:b/>
        </w:rPr>
        <w:t>НОСТРОЙ</w:t>
      </w:r>
      <w:r>
        <w:t xml:space="preserve"> состоялась предновогодняя встреча руководителей двух крупнейших профессиональных сообществ в сфере саморегулирования - </w:t>
      </w:r>
      <w:r>
        <w:rPr>
          <w:b/>
        </w:rPr>
        <w:t>президента Национального объединения строителей (НОСТРОЙ</w:t>
      </w:r>
      <w:r>
        <w:t xml:space="preserve">) Антона </w:t>
      </w:r>
      <w:r>
        <w:rPr>
          <w:b/>
        </w:rPr>
        <w:t>Глушкова</w:t>
      </w:r>
      <w:r>
        <w:t xml:space="preserve"> и президента Национального объединения проектировщиков и изыскателей (НОПРИЗ) Анвара </w:t>
      </w:r>
      <w:proofErr w:type="spellStart"/>
      <w:r>
        <w:t>Шамузафарова</w:t>
      </w:r>
      <w:proofErr w:type="spellEnd"/>
      <w:r>
        <w:t xml:space="preserve">. </w:t>
      </w:r>
      <w:r>
        <w:rPr>
          <w:b/>
        </w:rPr>
        <w:t xml:space="preserve">Руководители </w:t>
      </w:r>
      <w:proofErr w:type="spellStart"/>
      <w:r>
        <w:rPr>
          <w:b/>
        </w:rPr>
        <w:t>Нацобъединений</w:t>
      </w:r>
      <w:proofErr w:type="spellEnd"/>
      <w:r>
        <w:t xml:space="preserve"> подвели итоги совместного сотрудничества в уходящем году.</w:t>
      </w:r>
    </w:p>
    <w:p w:rsidR="0024618C" w:rsidRDefault="0024618C" w:rsidP="0024618C">
      <w:pPr>
        <w:pStyle w:val="DocumentBody"/>
      </w:pPr>
      <w:r>
        <w:rPr>
          <w:b/>
        </w:rPr>
        <w:t>Президенты НОСТРОЙ</w:t>
      </w:r>
      <w:r>
        <w:t xml:space="preserve"> и НОПРИЗ сошлись во мнении, что совместные инициативы двух </w:t>
      </w:r>
      <w:proofErr w:type="spellStart"/>
      <w:r>
        <w:t>Нацобъединений</w:t>
      </w:r>
      <w:proofErr w:type="spellEnd"/>
      <w:r>
        <w:t xml:space="preserve"> принесли хорошие плоды - прежде всего, в части реализации проектов, способствующих внедрению новых технологий, направленных на повышение качества изыскательских работ, проектирования и строительства. "Достижением года" можно назвать изменения в Градостроительный Кодекс РФ, положившие начало очередной реформе системы саморегулирования в строительной отрасли. Поправки вступают в силу с 1 марта 2026 года и наделяют большими правами для регулирования рынка как Национальные объединения, так и саморегулируемые организации. </w:t>
      </w:r>
      <w:r>
        <w:rPr>
          <w:b/>
        </w:rPr>
        <w:t>НОСТРОЙ</w:t>
      </w:r>
      <w:r>
        <w:t xml:space="preserve"> и НОПРИЗ активно поддерживали эти законодательные новеллы и сейчас разрабатывают требования к компаниям - членам СРО для того, чтобы на рынке остались только высокопрофессиональные участники, а не юридические "оболочки".</w:t>
      </w:r>
    </w:p>
    <w:p w:rsidR="0024618C" w:rsidRDefault="0024618C" w:rsidP="0024618C">
      <w:pPr>
        <w:pStyle w:val="DocumentBody"/>
      </w:pPr>
      <w:r>
        <w:t xml:space="preserve">О том, как над требованиями к членам СРО работает </w:t>
      </w:r>
      <w:r>
        <w:rPr>
          <w:b/>
        </w:rPr>
        <w:t>НОСТРОЙ</w:t>
      </w:r>
      <w:r>
        <w:t>, в эксклюзивном интервью Агентству новостей "</w:t>
      </w:r>
      <w:r>
        <w:rPr>
          <w:b/>
        </w:rPr>
        <w:t>Строительный</w:t>
      </w:r>
      <w:r>
        <w:t xml:space="preserve"> бизнес" рассказал президент Антон </w:t>
      </w:r>
      <w:r>
        <w:rPr>
          <w:b/>
        </w:rPr>
        <w:t>Глушков</w:t>
      </w:r>
      <w:r>
        <w:t>:</w:t>
      </w:r>
    </w:p>
    <w:p w:rsidR="0024618C" w:rsidRDefault="0024618C" w:rsidP="0024618C">
      <w:pPr>
        <w:pStyle w:val="DocumentBody"/>
      </w:pPr>
      <w:r>
        <w:t xml:space="preserve">"Сегодня мы имеем четкое представление о том, каким образом </w:t>
      </w:r>
      <w:r>
        <w:rPr>
          <w:b/>
        </w:rPr>
        <w:t>НОСТРОЙ</w:t>
      </w:r>
      <w:r>
        <w:t xml:space="preserve"> и НОПРИЗ смогут успешно выполнять новые задачи, стоящие перед системой саморегулирования, направив усилия на обеспечение высоких стандартов проектирования и </w:t>
      </w:r>
      <w:r>
        <w:rPr>
          <w:b/>
        </w:rPr>
        <w:t>строительства</w:t>
      </w:r>
      <w:r>
        <w:t xml:space="preserve">", - подчеркнул в ходе встречи Антон </w:t>
      </w:r>
      <w:r>
        <w:rPr>
          <w:b/>
        </w:rPr>
        <w:t>Глушков</w:t>
      </w:r>
      <w:r>
        <w:t>.</w:t>
      </w:r>
    </w:p>
    <w:p w:rsidR="0024618C" w:rsidRDefault="0024618C" w:rsidP="0024618C">
      <w:pPr>
        <w:pStyle w:val="DocumentBody"/>
      </w:pPr>
      <w:r>
        <w:t xml:space="preserve">Еще один из горячих вопросов, который обсудили </w:t>
      </w:r>
      <w:proofErr w:type="gramStart"/>
      <w:r>
        <w:t>президенты</w:t>
      </w:r>
      <w:proofErr w:type="gramEnd"/>
      <w:r>
        <w:t xml:space="preserve"> НО, - это взаимодействие </w:t>
      </w:r>
      <w:r>
        <w:rPr>
          <w:b/>
        </w:rPr>
        <w:t>НОСТРОЙ</w:t>
      </w:r>
      <w:r>
        <w:t xml:space="preserve"> и НОПРИЗ в продолжении курса на улучшение профессионального уровня специалистов строительной отрасли. Важнейшей задачей, которая была выполнена в 2025 году, была названа разработка системы оценки опыта и деловой репутации подрядных организаций, призванной повысить прозрачность рынка и способствовать росту конкуренции среди подрядчиков.</w:t>
      </w:r>
    </w:p>
    <w:p w:rsidR="0024618C" w:rsidRDefault="0024618C" w:rsidP="0024618C">
      <w:pPr>
        <w:pStyle w:val="DocumentBody"/>
      </w:pPr>
      <w:r>
        <w:t xml:space="preserve">Напомним, что вопросы профессиональной квалификации генподрядчиков, а также заказчиков и проектировщиков очень подробно развернул в своем интервью АНСБ президент НОПРИЗ Анвар </w:t>
      </w:r>
      <w:proofErr w:type="spellStart"/>
      <w:r>
        <w:t>Шамузафаров</w:t>
      </w:r>
      <w:proofErr w:type="spellEnd"/>
      <w:r>
        <w:t>:</w:t>
      </w:r>
    </w:p>
    <w:p w:rsidR="0024618C" w:rsidRDefault="0024618C" w:rsidP="0024618C">
      <w:pPr>
        <w:pStyle w:val="DocumentBody"/>
      </w:pPr>
      <w:r>
        <w:t xml:space="preserve">Завершая встречу, лидеры крупнейших в стране </w:t>
      </w:r>
      <w:proofErr w:type="spellStart"/>
      <w:r>
        <w:t>нацобъединений</w:t>
      </w:r>
      <w:proofErr w:type="spellEnd"/>
      <w:r>
        <w:t xml:space="preserve"> договорились продолжить тесное сотрудничество в новом году, стремясь обеспечить дальнейшее поступательное развитие российского строительного комплекса, - сообщает пресс-служба </w:t>
      </w:r>
      <w:r>
        <w:rPr>
          <w:b/>
        </w:rPr>
        <w:t>НОСТРОЙ</w:t>
      </w:r>
      <w:r>
        <w:t>.</w:t>
      </w:r>
    </w:p>
    <w:p w:rsidR="0024618C" w:rsidRDefault="00BB4A87" w:rsidP="0024618C">
      <w:hyperlink r:id="rId11" w:history="1">
        <w:r w:rsidR="0024618C">
          <w:rPr>
            <w:rStyle w:val="DocumentOriginalLink"/>
          </w:rPr>
          <w:t>https://ancb.ru/publication/read/20710</w:t>
        </w:r>
      </w:hyperlink>
    </w:p>
    <w:p w:rsidR="0024618C" w:rsidRDefault="0024618C" w:rsidP="0024618C">
      <w:r>
        <w:rPr>
          <w:sz w:val="18"/>
        </w:rPr>
        <w:t>назад: </w:t>
      </w:r>
      <w:hyperlink w:anchor="ref_toc" w:history="1">
        <w:r>
          <w:rPr>
            <w:rStyle w:val="NavigationLink"/>
          </w:rPr>
          <w:t>оглавление</w:t>
        </w:r>
      </w:hyperlink>
    </w:p>
    <w:p w:rsidR="0024618C" w:rsidRDefault="0024618C" w:rsidP="0024618C">
      <w:pPr>
        <w:pStyle w:val="TitleDoubles"/>
      </w:pPr>
      <w:r>
        <w:t>Сообщения с аналогичным содержанием:</w:t>
      </w:r>
    </w:p>
    <w:p w:rsidR="0024618C" w:rsidRDefault="0024618C" w:rsidP="0024618C">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 xml:space="preserve">Президенты крупнейших </w:t>
      </w:r>
      <w:proofErr w:type="spellStart"/>
      <w:r>
        <w:t>нацобъединений</w:t>
      </w:r>
      <w:proofErr w:type="spellEnd"/>
      <w:r>
        <w:t xml:space="preserve"> СРО подвели итоги и сверили планы</w:t>
      </w:r>
      <w:r>
        <w:br/>
      </w:r>
      <w:hyperlink r:id="rId12" w:history="1">
        <w:r>
          <w:rPr>
            <w:rStyle w:val="DoubleOriginalLink"/>
          </w:rPr>
          <w:t>https://myseldon.com/ru/news/index/339741907</w:t>
        </w:r>
      </w:hyperlink>
    </w:p>
    <w:p w:rsidR="004C5AE1" w:rsidRDefault="00215303" w:rsidP="00C62D73">
      <w:pPr>
        <w:pStyle w:val="3"/>
      </w:pPr>
      <w:bookmarkStart w:id="9" w:name="_Toc217545210"/>
      <w:r w:rsidRPr="00215303">
        <w:rPr>
          <w:rStyle w:val="DocumentName"/>
        </w:rPr>
        <w:t>Президент НОСТРОЙ Антон Глушков рассказал Движению.ру о переменах, которые ждут стройотрасль в 2026 году</w:t>
      </w:r>
      <w:bookmarkEnd w:id="9"/>
      <w:r w:rsidR="004C5AE1">
        <w:t xml:space="preserve"> </w:t>
      </w:r>
    </w:p>
    <w:p w:rsidR="000A40B6" w:rsidRDefault="000A40B6" w:rsidP="000A40B6">
      <w:pPr>
        <w:pStyle w:val="4"/>
      </w:pPr>
      <w:bookmarkStart w:id="10" w:name="_Toc217498850"/>
      <w:bookmarkStart w:id="11" w:name="_Toc217545211"/>
      <w:r>
        <w:rPr>
          <w:rStyle w:val="DocumentDate"/>
        </w:rPr>
        <w:t>24.12.2025</w:t>
      </w:r>
      <w:r>
        <w:br/>
      </w:r>
      <w:r>
        <w:rPr>
          <w:rStyle w:val="DocumentSource"/>
        </w:rPr>
        <w:t>Национальное объединение строителей (nostroy.ru)</w:t>
      </w:r>
      <w:r>
        <w:br/>
      </w:r>
      <w:r>
        <w:rPr>
          <w:rStyle w:val="DocumentName"/>
        </w:rPr>
        <w:t>Возвращение ответственности за срыв сроков строительства - необходимый экономический стимул для отрасли</w:t>
      </w:r>
      <w:bookmarkEnd w:id="10"/>
      <w:bookmarkEnd w:id="11"/>
    </w:p>
    <w:p w:rsidR="000A40B6" w:rsidRDefault="000A40B6" w:rsidP="00215303">
      <w:pPr>
        <w:pStyle w:val="5"/>
      </w:pPr>
      <w:r>
        <w:rPr>
          <w:b/>
        </w:rPr>
        <w:t>Президент Национального объединения строителей (НОСТРОЙ</w:t>
      </w:r>
      <w:r>
        <w:t xml:space="preserve">) Антон </w:t>
      </w:r>
      <w:r>
        <w:rPr>
          <w:b/>
        </w:rPr>
        <w:t>Глушков</w:t>
      </w:r>
      <w:r>
        <w:t xml:space="preserve"> рассказал Движению.ру о переменах, которые ждут стройотрасль в 2026 году. Отмена льготной ипотеки, высокий «ключ» и низкий спрос вынуждают девелоперов затягивать стройку, однако в этом случае неизбежно наступают финансовые и репутационные потери, о том, как их избежать и какие механизмы стоит внедрить, поделились </w:t>
      </w:r>
      <w:r>
        <w:rPr>
          <w:b/>
        </w:rPr>
        <w:t>глава НОСТРОЙ</w:t>
      </w:r>
      <w:r>
        <w:t xml:space="preserve"> и ряд отраслевых экспертов.</w:t>
      </w:r>
    </w:p>
    <w:p w:rsidR="000A40B6" w:rsidRDefault="000A40B6" w:rsidP="000A40B6">
      <w:pPr>
        <w:pStyle w:val="DocumentBody"/>
      </w:pPr>
      <w:r>
        <w:t>В текущих экономических условиях перенос сроков становится для застройщиков вынужденной мерой, необходимой для сохранения финансовой устойчивости. Девелоперам приходится продлевать строительный цикл из-за сниженного спроса, продаж и медленного наполнения эскроу-счетов. Это позволяет им дольше привлекать средства договору долевого участия (ДДУ) и направлять эти деньги на достройку объекта, обеспечивая тем самым его завершение даже при ограниченном доступе к внешнему финансированию.</w:t>
      </w:r>
    </w:p>
    <w:p w:rsidR="000A40B6" w:rsidRDefault="000A40B6" w:rsidP="000A40B6">
      <w:pPr>
        <w:pStyle w:val="DocumentBody"/>
      </w:pPr>
      <w:r>
        <w:t>По данным на декабрь 2025 года, ввод многоквартирных домов в эксплуатацию переносит четверть девелоперов. Относительно результата пятилетней давности доля таких компаний снизилась вдвое - с 2020-го показатель сокращался, но в 2023-м снова пошел вверх, свидетельствуют данные Единого ресурса застройщиков (ЕРЗ.РФ).</w:t>
      </w:r>
    </w:p>
    <w:p w:rsidR="000A40B6" w:rsidRDefault="000A40B6" w:rsidP="000A40B6">
      <w:pPr>
        <w:pStyle w:val="DocumentBody"/>
      </w:pPr>
      <w:r>
        <w:t xml:space="preserve">При этом доля квадратных метров, вводимых в срок, все же остается значительной. В 2025 году процент своевременно и досрочно сданного жилья в среднем составлял 67%, в то время как в 2024-м показатель оценивался в 63%, рассказал </w:t>
      </w:r>
      <w:r>
        <w:rPr>
          <w:b/>
        </w:rPr>
        <w:t>президент НОСТРОЙ</w:t>
      </w:r>
      <w:r>
        <w:t xml:space="preserve"> Антон </w:t>
      </w:r>
      <w:r>
        <w:rPr>
          <w:b/>
        </w:rPr>
        <w:t>Глушков</w:t>
      </w:r>
      <w:r>
        <w:t>.</w:t>
      </w:r>
    </w:p>
    <w:p w:rsidR="000A40B6" w:rsidRDefault="000A40B6" w:rsidP="000A40B6">
      <w:pPr>
        <w:pStyle w:val="DocumentBody"/>
      </w:pPr>
      <w:r>
        <w:t>Спрос и медленное наполнение эскроу</w:t>
      </w:r>
    </w:p>
    <w:p w:rsidR="000A40B6" w:rsidRDefault="000A40B6" w:rsidP="000A40B6">
      <w:pPr>
        <w:pStyle w:val="DocumentBody"/>
      </w:pPr>
      <w:r>
        <w:t xml:space="preserve">Основные причины переноса ввода жилья - отставание темпов продаж из-за отмены льготной ипотеки, рост ключевой ставки и, как следствие, падение спроса, отмечают эксперты. Если бы строительство не замедлялось, то разрыв между </w:t>
      </w:r>
      <w:proofErr w:type="spellStart"/>
      <w:r>
        <w:t>стройготовностью</w:t>
      </w:r>
      <w:proofErr w:type="spellEnd"/>
      <w:r>
        <w:t xml:space="preserve"> и </w:t>
      </w:r>
      <w:proofErr w:type="spellStart"/>
      <w:r>
        <w:t>распроданностью</w:t>
      </w:r>
      <w:proofErr w:type="spellEnd"/>
      <w:r>
        <w:t xml:space="preserve"> был бы еще больше. Поэтому застройщики, которые инициировали проекты до изменения экономической ситуации и зарегистрировали декларации, вынуждены корректировать графики.</w:t>
      </w:r>
    </w:p>
    <w:p w:rsidR="000A40B6" w:rsidRDefault="000A40B6" w:rsidP="000A40B6">
      <w:pPr>
        <w:pStyle w:val="DocumentBody"/>
      </w:pPr>
      <w:r>
        <w:t xml:space="preserve">«Безусловно, у просрочки сдачи объекта может быть множество причин, и каждый раз это частный случай. Чаще всего это рост цен на стройматериалы, миграционная политика и макроэкономические обстоятельства. Основные предпосылки для возникновения таких обстоятельств - отмена льготной ипотеки и рост ключевой ставки, из-за чего спрос на первичном рынке снизился, соответственно, замедлились продажи и наполнение эскроу-счетов, что создало дополнительную нагрузку на застройщиков. Это повлекло возникновение финансовых издержек, которые легли в основу ситуаций, когда объект в срок не сдан», - объяснил Антон </w:t>
      </w:r>
      <w:r>
        <w:rPr>
          <w:b/>
        </w:rPr>
        <w:t>Глушков</w:t>
      </w:r>
      <w:r>
        <w:t>.</w:t>
      </w:r>
    </w:p>
    <w:p w:rsidR="000A40B6" w:rsidRDefault="000A40B6" w:rsidP="000A40B6">
      <w:pPr>
        <w:pStyle w:val="DocumentBody"/>
      </w:pPr>
      <w:r>
        <w:t xml:space="preserve">Повлиял и мораторий на взыскание неустоек, действие которого планируют завершить 31 декабря 2025 года. Несмотря на то, что льготу вводили как антикризисную меру поддержки бизнеса, со временем отсутствие моментального наступления санкций за нарушения снизила мотивацию девелоперов по завершению проектов, считает </w:t>
      </w:r>
      <w:r>
        <w:rPr>
          <w:b/>
        </w:rPr>
        <w:t>президент НОСТРОЙ</w:t>
      </w:r>
      <w:r>
        <w:t>. Сумма неустоек, предъявленных застройщикам, уже превысила 100 млрд руб. Чтобы не допустить падения рынка при одномоментной выплате накопившейся задолженности, власти намерены ввести рассрочку.</w:t>
      </w:r>
    </w:p>
    <w:p w:rsidR="000A40B6" w:rsidRDefault="000A40B6" w:rsidP="000A40B6">
      <w:pPr>
        <w:pStyle w:val="DocumentBody"/>
      </w:pPr>
      <w:r>
        <w:t>Помимо внешних факторов у застройщиков есть и другие причины для переноса сроков. Во-первых, продавать жилье по ДДУ оказывается легче, чем по договору купли-продажи (ДКП), поэтому компания может сдвинуть сроки ввода дома в эксплуатацию, чтобы быстрее распродать имеющиеся остатки. Во-вторых, если на эскроу недостаточно средств для полного погашения кредита по проектному финансирования, при получении разрешения на ввод компания обязана передать непроданные объекты в залог банку. Это также усложняет дальнейшую продажу, так как процедура удлиняется необходимостью обратного вывода квартир из залога, рассказал директор по экономике федерального девелопера «Железно» Ярослав Шеин.</w:t>
      </w:r>
    </w:p>
    <w:p w:rsidR="000A40B6" w:rsidRDefault="000A40B6" w:rsidP="000A40B6">
      <w:pPr>
        <w:pStyle w:val="DocumentBody"/>
      </w:pPr>
      <w:r>
        <w:t>Также важным нюансом является нехватка рабочей силы на стройках, обратили внимание в пресс-службе компании «Самолет». Дефицит кадров наблюдается по всей стране и охватывает в основном рабочие специальности - только на объектах застройщика в столичном регионе потребность составляет порядка 25 тыс. человек, а в реальности работают только 16 тыс. Все это сказывается как на сроках, так и на себестоимости.</w:t>
      </w:r>
    </w:p>
    <w:p w:rsidR="000A40B6" w:rsidRDefault="000A40B6" w:rsidP="000A40B6">
      <w:pPr>
        <w:pStyle w:val="DocumentBody"/>
      </w:pPr>
      <w:r>
        <w:t>Перенос сроков помогает выживать</w:t>
      </w:r>
    </w:p>
    <w:p w:rsidR="000A40B6" w:rsidRDefault="000A40B6" w:rsidP="000A40B6">
      <w:pPr>
        <w:pStyle w:val="DocumentBody"/>
      </w:pPr>
      <w:r>
        <w:t xml:space="preserve">В среднем по России к дате ввода в эксплуатацию сумма на счетах эскроу покрывает сумму займа на 70%, стоимость кредита в таких случаях составляет 10-11%, рассказал руководитель ЕРЗ.РФ Кирилл </w:t>
      </w:r>
      <w:proofErr w:type="spellStart"/>
      <w:r>
        <w:t>Холопик</w:t>
      </w:r>
      <w:proofErr w:type="spellEnd"/>
      <w:r>
        <w:t>. После раскрытия эскроу на остаток договора начисляется рыночная ставка, поэтому зачастую застройщикам приходится переносить ввод и таким образом «продлевать» период пользования низкими процентами.</w:t>
      </w:r>
    </w:p>
    <w:p w:rsidR="000A40B6" w:rsidRDefault="000A40B6" w:rsidP="000A40B6">
      <w:pPr>
        <w:pStyle w:val="DocumentBody"/>
      </w:pPr>
      <w:r>
        <w:t xml:space="preserve">Механизм подходит застройщикам, в портфелях которых есть проекты с высоким спросом и ресурсами для продолжения продаж. За счет переноса сроков компании могут минимизировать расходы, особенно при высокой процентной нагрузке, объяснил Антон </w:t>
      </w:r>
      <w:r>
        <w:rPr>
          <w:b/>
        </w:rPr>
        <w:t>Глушков</w:t>
      </w:r>
      <w:r>
        <w:t>. Сумма, которую застройщик может «сэкономить», зависит от многих факторов, поэтому оценке не подлежит. Основным критерием здесь является привлекательность жилого комплекса для потенциальных покупателей и реальный спрос.</w:t>
      </w:r>
    </w:p>
    <w:p w:rsidR="000A40B6" w:rsidRDefault="000A40B6" w:rsidP="000A40B6">
      <w:pPr>
        <w:pStyle w:val="DocumentBody"/>
      </w:pPr>
      <w:r>
        <w:t>Однако прибегать к подобной практике нужно не всем: для девелоперов с небольшими проектами это может быть опасно. При низком спросе, маленькой маржинальности и ограниченном доступе к финансированию, перенос сроков повлечет дополнительные расходы.</w:t>
      </w:r>
    </w:p>
    <w:p w:rsidR="000A40B6" w:rsidRDefault="000A40B6" w:rsidP="000A40B6">
      <w:pPr>
        <w:pStyle w:val="DocumentBody"/>
      </w:pPr>
      <w:r>
        <w:t>Застройщики рискуют деньгами и репутацией</w:t>
      </w:r>
    </w:p>
    <w:p w:rsidR="000A40B6" w:rsidRDefault="000A40B6" w:rsidP="00215303">
      <w:pPr>
        <w:pStyle w:val="DocumentBody"/>
      </w:pPr>
      <w:r>
        <w:t xml:space="preserve">Перенос сроков строительства несет серьезные финансовые и репутационные риски для девелоперов: </w:t>
      </w:r>
    </w:p>
    <w:p w:rsidR="000A40B6" w:rsidRDefault="000A40B6" w:rsidP="000A40B6">
      <w:pPr>
        <w:pStyle w:val="DocumentBody"/>
        <w:numPr>
          <w:ilvl w:val="0"/>
          <w:numId w:val="33"/>
        </w:numPr>
        <w:spacing w:after="0"/>
        <w:ind w:left="357" w:hanging="357"/>
      </w:pPr>
      <w:r>
        <w:t xml:space="preserve">Чем длиннее период проведения работ, тем больше расходов несет компания на содержание объекта, проектного персонала, выплаты подрядчикам и другие статьи. </w:t>
      </w:r>
    </w:p>
    <w:p w:rsidR="000A40B6" w:rsidRDefault="000A40B6" w:rsidP="000A40B6">
      <w:pPr>
        <w:pStyle w:val="DocumentBody"/>
        <w:numPr>
          <w:ilvl w:val="0"/>
          <w:numId w:val="33"/>
        </w:numPr>
        <w:spacing w:after="0"/>
        <w:ind w:left="357" w:hanging="357"/>
      </w:pPr>
      <w:r>
        <w:t xml:space="preserve">При переносе застройщик продолжает обслуживать проектное финансирование от банка, выплачивая как тело кредита, так и проценты. </w:t>
      </w:r>
    </w:p>
    <w:p w:rsidR="000A40B6" w:rsidRDefault="000A40B6" w:rsidP="000A40B6">
      <w:pPr>
        <w:pStyle w:val="DocumentBody"/>
        <w:numPr>
          <w:ilvl w:val="0"/>
          <w:numId w:val="33"/>
        </w:numPr>
        <w:spacing w:after="0"/>
        <w:ind w:left="357" w:hanging="357"/>
      </w:pPr>
      <w:r>
        <w:t xml:space="preserve">Для дольщиков затягивание сроков строительства - это, помимо ипотеки, дополнительная финансовая нагрузка в виде оплаты съемной квартиры. </w:t>
      </w:r>
    </w:p>
    <w:p w:rsidR="000A40B6" w:rsidRDefault="000A40B6" w:rsidP="000A40B6">
      <w:pPr>
        <w:pStyle w:val="DocumentBody"/>
        <w:numPr>
          <w:ilvl w:val="0"/>
          <w:numId w:val="33"/>
        </w:numPr>
        <w:spacing w:after="0"/>
        <w:ind w:left="357" w:hanging="357"/>
      </w:pPr>
      <w:r>
        <w:t xml:space="preserve">Если проблема усугубится и будет носить массовый характер, то доверие к долевому строительству со стороны населения подорвется, а восстановить его будет крайне сложно. </w:t>
      </w:r>
    </w:p>
    <w:p w:rsidR="000A40B6" w:rsidRDefault="000A40B6" w:rsidP="000A40B6">
      <w:pPr>
        <w:pStyle w:val="DocumentBody"/>
      </w:pPr>
      <w:r>
        <w:t xml:space="preserve">В таком случае, по мнению экспертов инвестиционного холдинга </w:t>
      </w:r>
      <w:proofErr w:type="spellStart"/>
      <w:r>
        <w:t>Alias</w:t>
      </w:r>
      <w:proofErr w:type="spellEnd"/>
      <w:r>
        <w:t xml:space="preserve"> </w:t>
      </w:r>
      <w:proofErr w:type="spellStart"/>
      <w:r>
        <w:t>Group</w:t>
      </w:r>
      <w:proofErr w:type="spellEnd"/>
      <w:r>
        <w:t>, пострадавшими окажутся обе стороны. Клиенты потому, что получают квартиру позднее, чем изначально было определено договором, а застройщики - в связи с дополнительными штрафными санкциями и потерей репутации в будущем.</w:t>
      </w:r>
    </w:p>
    <w:p w:rsidR="000A40B6" w:rsidRDefault="000A40B6" w:rsidP="000A40B6">
      <w:pPr>
        <w:pStyle w:val="DocumentBody"/>
      </w:pPr>
      <w:r>
        <w:t>Стабилизации придется ждать минимум год</w:t>
      </w:r>
    </w:p>
    <w:p w:rsidR="000A40B6" w:rsidRDefault="000A40B6" w:rsidP="000A40B6">
      <w:pPr>
        <w:pStyle w:val="DocumentBody"/>
      </w:pPr>
      <w:r>
        <w:t>Чтобы переломить тенденцию, рынку в первую очередь необходимо снижение ключевой ставки - в 2026 году, по прогнозам банкиров, она опустится до 12-13%. Смягчение денежно-кредитной политики создаст предпосылки для качественного «перезапуска» всей строительной отрасли и многих смежных с ней, считают в «Самолете». Деньги станут дешевле для всех - застройщиков, подрядчиков, поставщиков, клиентов, партнеров, что позитивно скажется на объемах, сроках ввода жилья и передачи ключей. Также в компании ожидают, что при одновременной стабилизации ситуации с кадрами в отрасли проблема сойдет на нет.</w:t>
      </w:r>
    </w:p>
    <w:p w:rsidR="000A40B6" w:rsidRDefault="000A40B6" w:rsidP="000A40B6">
      <w:pPr>
        <w:pStyle w:val="DocumentBody"/>
      </w:pPr>
      <w:r>
        <w:t xml:space="preserve">Еще одним важным фактором станет отмена моратория с 2026 года, считает Антон </w:t>
      </w:r>
      <w:r>
        <w:rPr>
          <w:b/>
        </w:rPr>
        <w:t>Глушков</w:t>
      </w:r>
      <w:r>
        <w:t>. Решение значительно изменит экономические стимулы: возврат ответственности и реальная возможность взыскания неустоек превратят практику по переносу сроков и получению выгоды в дорогостоящую и невыгодную стратегию.</w:t>
      </w:r>
    </w:p>
    <w:p w:rsidR="000A40B6" w:rsidRDefault="000A40B6" w:rsidP="000A40B6">
      <w:pPr>
        <w:pStyle w:val="DocumentBody"/>
      </w:pPr>
      <w:r>
        <w:t xml:space="preserve">«Возвращение ответственности за срыв сроков через восстановление обязательств по выплате неустоек рассматривается как наиболее эффективный механизм для остановки этой тенденции. Перспектива штрафных санкций может вновь вернуть застройщикам стимул завершать объекты вовремя», - резюмировал </w:t>
      </w:r>
      <w:r>
        <w:rPr>
          <w:b/>
        </w:rPr>
        <w:t>президент НОСТРОЙ</w:t>
      </w:r>
      <w:r>
        <w:t>.</w:t>
      </w:r>
    </w:p>
    <w:p w:rsidR="000A40B6" w:rsidRDefault="00BB4A87" w:rsidP="000A40B6">
      <w:hyperlink r:id="rId13" w:history="1">
        <w:r w:rsidR="000A40B6">
          <w:rPr>
            <w:rStyle w:val="DocumentOriginalLink"/>
          </w:rPr>
          <w:t>https://nostroy.ru/company/news/?COMP_ID=t_news&amp;CUR_TAB=0&amp;eid=42433</w:t>
        </w:r>
      </w:hyperlink>
    </w:p>
    <w:p w:rsidR="000A40B6" w:rsidRDefault="000A40B6" w:rsidP="000A40B6">
      <w:r>
        <w:rPr>
          <w:sz w:val="18"/>
        </w:rPr>
        <w:t>назад: </w:t>
      </w:r>
      <w:hyperlink w:anchor="ref_toc" w:history="1">
        <w:r>
          <w:rPr>
            <w:rStyle w:val="NavigationLink"/>
          </w:rPr>
          <w:t>оглавление</w:t>
        </w:r>
      </w:hyperlink>
    </w:p>
    <w:p w:rsidR="000A40B6" w:rsidRDefault="000A40B6" w:rsidP="000A40B6">
      <w:pPr>
        <w:pStyle w:val="TitleDoubles"/>
      </w:pPr>
      <w:r>
        <w:t>Сообщения с аналогичным содержанием:</w:t>
      </w:r>
    </w:p>
    <w:p w:rsidR="000A40B6" w:rsidRDefault="000A40B6" w:rsidP="000A40B6">
      <w:pPr>
        <w:pStyle w:val="DocumentDoubles"/>
      </w:pPr>
      <w:r>
        <w:t>24.12.2025 Ведомости (vedomosti.ru)</w:t>
      </w:r>
      <w:r>
        <w:br/>
        <w:t>Возвращение ответственности за срыв сроков строительства - необходимый экономический стимул для отрасли</w:t>
      </w:r>
      <w:r>
        <w:br/>
      </w:r>
      <w:hyperlink r:id="rId14" w:history="1">
        <w:r>
          <w:rPr>
            <w:rStyle w:val="DoubleOriginalLink"/>
          </w:rPr>
          <w:t>https://www.vedomosti.ru/press_releases/2025/12/24/vozvraschenie-otvetstvennosti-za-sriv-srokov-stroitelstva--neobhodimii-ekonomicheskii-stimul-dlya-otrasli</w:t>
        </w:r>
      </w:hyperlink>
    </w:p>
    <w:p w:rsidR="000A40B6" w:rsidRDefault="000A40B6" w:rsidP="000A40B6">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Возвращение ответственности за срыв сроков строительства - необходимый экономический стимул для отрасли</w:t>
      </w:r>
      <w:r>
        <w:br/>
      </w:r>
      <w:hyperlink r:id="rId15" w:history="1">
        <w:r>
          <w:rPr>
            <w:rStyle w:val="DoubleOriginalLink"/>
          </w:rPr>
          <w:t>https://myseldon.com/ru/news/index/339723843</w:t>
        </w:r>
      </w:hyperlink>
    </w:p>
    <w:p w:rsidR="004C5AE1" w:rsidRDefault="00215303" w:rsidP="003D301B">
      <w:pPr>
        <w:pStyle w:val="3"/>
      </w:pPr>
      <w:bookmarkStart w:id="12" w:name="_Toc217545212"/>
      <w:r>
        <w:rPr>
          <w:rStyle w:val="DocumentName"/>
        </w:rPr>
        <w:t>Президент России Владимир Путин сообщил об отмене моратория на штрафы для застройщиков</w:t>
      </w:r>
      <w:bookmarkEnd w:id="12"/>
      <w:r w:rsidR="004C5AE1">
        <w:t xml:space="preserve"> </w:t>
      </w:r>
    </w:p>
    <w:p w:rsidR="000A40B6" w:rsidRDefault="000A40B6" w:rsidP="000A40B6">
      <w:pPr>
        <w:pStyle w:val="4"/>
      </w:pPr>
      <w:bookmarkStart w:id="13" w:name="_Toc217498853"/>
      <w:bookmarkStart w:id="14" w:name="_Toc217545213"/>
      <w:bookmarkStart w:id="15" w:name="_Toc179828439"/>
      <w:bookmarkStart w:id="16" w:name="_Toc522704655"/>
      <w:r>
        <w:rPr>
          <w:rStyle w:val="DocumentDate"/>
        </w:rPr>
        <w:t>24.12.2025</w:t>
      </w:r>
      <w:r>
        <w:br/>
      </w:r>
      <w:r>
        <w:rPr>
          <w:rStyle w:val="DocumentSource"/>
        </w:rPr>
        <w:t>Национальное объединение строителей (nostroy.ru)</w:t>
      </w:r>
      <w:r>
        <w:br/>
      </w:r>
      <w:r>
        <w:rPr>
          <w:rStyle w:val="DocumentName"/>
        </w:rPr>
        <w:t>Президент России Владимир Путин сообщил об отмене моратория на штрафы для застройщиков</w:t>
      </w:r>
      <w:bookmarkEnd w:id="13"/>
      <w:bookmarkEnd w:id="14"/>
    </w:p>
    <w:p w:rsidR="000A40B6" w:rsidRDefault="000A40B6" w:rsidP="00215303">
      <w:pPr>
        <w:pStyle w:val="5"/>
      </w:pPr>
      <w:r>
        <w:t>Мораторий на штрафы для застройщиков за нарушение сроков сдачи объектов продлеваться не будет. Об этом заявил Президент России Владимир Путин на традиционной предновогодней встрече с членами Правительства Российской Федерации в Белом доме 24 декабря.</w:t>
      </w:r>
    </w:p>
    <w:p w:rsidR="000A40B6" w:rsidRDefault="000A40B6" w:rsidP="000A40B6">
      <w:pPr>
        <w:pStyle w:val="DocumentBody"/>
      </w:pPr>
      <w:r>
        <w:t>Глава государства напомнил, что во время «Прямой линии», которая состоялась 19 декабря, один из вопросов был посвящен штрафам для застройщиков, которые нарушают сроки передачи квартир дольщикам.</w:t>
      </w:r>
    </w:p>
    <w:p w:rsidR="000A40B6" w:rsidRDefault="000A40B6" w:rsidP="000A40B6">
      <w:pPr>
        <w:pStyle w:val="DocumentBody"/>
      </w:pPr>
      <w:r>
        <w:t xml:space="preserve">«Как вы помните, мы во время пандемии ввели мораторий на такие штрафы. Сделали это, чтобы поддержать строительную отрасль, и с тех пор мораторий несколько раз продлевался. Сейчас ситуация на жилищном рынке уже не требует такой меры поддержки застройщиков», - сказал Владимир Путин на встрече представителей </w:t>
      </w:r>
      <w:proofErr w:type="spellStart"/>
      <w:r>
        <w:t>кабмина</w:t>
      </w:r>
      <w:proofErr w:type="spellEnd"/>
      <w:r>
        <w:t>.</w:t>
      </w:r>
    </w:p>
    <w:p w:rsidR="000A40B6" w:rsidRDefault="000A40B6" w:rsidP="000A40B6">
      <w:pPr>
        <w:pStyle w:val="DocumentBody"/>
      </w:pPr>
      <w:r>
        <w:t>Президент заметил, что для покупателей жилья неустойка играет существенную роль, укрепляет гарантии защиты их прав, если получение квартир затягивается.</w:t>
      </w:r>
    </w:p>
    <w:p w:rsidR="000A40B6" w:rsidRDefault="000A40B6" w:rsidP="000A40B6">
      <w:pPr>
        <w:pStyle w:val="DocumentBody"/>
      </w:pPr>
      <w:r>
        <w:t>«Нынешний мораторий на штрафы за нарушение сроков сдачи объектов истекает 31 декабря, и мы договорились его больше не продлевать», - заявил Владимир Путин.</w:t>
      </w:r>
    </w:p>
    <w:p w:rsidR="000A40B6" w:rsidRDefault="000A40B6" w:rsidP="000A40B6">
      <w:pPr>
        <w:pStyle w:val="DocumentBody"/>
      </w:pPr>
      <w:r>
        <w:t>При этом он обратил внимание коллег на необходимость ведения системной работы с застройщиками, чтобы они выполняли свои обязательства перед покупателями жилья в намеченные сроки.</w:t>
      </w:r>
    </w:p>
    <w:p w:rsidR="000A40B6" w:rsidRDefault="00BB4A87" w:rsidP="000A40B6">
      <w:hyperlink r:id="rId16" w:history="1">
        <w:r w:rsidR="000A40B6">
          <w:rPr>
            <w:rStyle w:val="DocumentOriginalLink"/>
          </w:rPr>
          <w:t>https://nostroy.ru/company/news/?COMP_ID=t_news&amp;CUR_TAB=0&amp;eid=42434</w:t>
        </w:r>
      </w:hyperlink>
    </w:p>
    <w:p w:rsidR="000A40B6" w:rsidRPr="00215303" w:rsidRDefault="000A40B6" w:rsidP="000A40B6">
      <w:pPr>
        <w:rPr>
          <w:lang w:val="en-US"/>
        </w:rPr>
      </w:pPr>
      <w:r>
        <w:rPr>
          <w:sz w:val="18"/>
        </w:rPr>
        <w:t>назад</w:t>
      </w:r>
      <w:r w:rsidRPr="00215303">
        <w:rPr>
          <w:sz w:val="18"/>
          <w:lang w:val="en-US"/>
        </w:rPr>
        <w:t>: </w:t>
      </w:r>
      <w:hyperlink w:anchor="ref_toc" w:history="1">
        <w:r>
          <w:rPr>
            <w:rStyle w:val="NavigationLink"/>
          </w:rPr>
          <w:t>оглавление</w:t>
        </w:r>
      </w:hyperlink>
    </w:p>
    <w:p w:rsidR="004C5AE1" w:rsidRDefault="00215303" w:rsidP="000A40B6">
      <w:pPr>
        <w:pStyle w:val="3"/>
        <w:rPr>
          <w:lang w:val="en-US"/>
        </w:rPr>
      </w:pPr>
      <w:bookmarkStart w:id="17" w:name="_Toc217545214"/>
      <w:bookmarkStart w:id="18" w:name="_Toc199400972"/>
      <w:bookmarkStart w:id="19" w:name="_Toc199486811"/>
      <w:bookmarkStart w:id="20" w:name="_Toc199746682"/>
      <w:bookmarkStart w:id="21" w:name="_Toc199832093"/>
      <w:bookmarkStart w:id="22" w:name="_Toc199932353"/>
      <w:bookmarkStart w:id="23" w:name="_Toc179828440"/>
      <w:bookmarkEnd w:id="15"/>
      <w:r>
        <w:rPr>
          <w:rStyle w:val="DocumentName"/>
        </w:rPr>
        <w:t>В</w:t>
      </w:r>
      <w:r w:rsidRPr="00215303">
        <w:rPr>
          <w:rStyle w:val="DocumentName"/>
        </w:rPr>
        <w:t>ыставк</w:t>
      </w:r>
      <w:r>
        <w:rPr>
          <w:rStyle w:val="DocumentName"/>
        </w:rPr>
        <w:t>а</w:t>
      </w:r>
      <w:r w:rsidRPr="00215303">
        <w:rPr>
          <w:rStyle w:val="DocumentName"/>
          <w:lang w:val="en-US"/>
        </w:rPr>
        <w:t xml:space="preserve"> Eurasian</w:t>
      </w:r>
      <w:r>
        <w:rPr>
          <w:rStyle w:val="DocumentName"/>
          <w:lang w:val="en-US"/>
        </w:rPr>
        <w:t xml:space="preserve"> construction technology - 2025</w:t>
      </w:r>
      <w:bookmarkEnd w:id="17"/>
      <w:r w:rsidR="004C5AE1">
        <w:rPr>
          <w:lang w:val="en-US"/>
        </w:rPr>
        <w:t xml:space="preserve"> </w:t>
      </w:r>
    </w:p>
    <w:p w:rsidR="000A40B6" w:rsidRPr="00A85B8C" w:rsidRDefault="000A40B6" w:rsidP="000A40B6">
      <w:pPr>
        <w:pStyle w:val="4"/>
        <w:rPr>
          <w:lang w:val="en-US"/>
        </w:rPr>
      </w:pPr>
      <w:bookmarkStart w:id="24" w:name="_Toc217498844"/>
      <w:bookmarkStart w:id="25" w:name="_Toc217545215"/>
      <w:r w:rsidRPr="00A85B8C">
        <w:rPr>
          <w:rStyle w:val="DocumentDate"/>
          <w:lang w:val="en-US"/>
        </w:rPr>
        <w:t>24.12.2025</w:t>
      </w:r>
      <w:r w:rsidRPr="00A85B8C">
        <w:rPr>
          <w:lang w:val="en-US"/>
        </w:rPr>
        <w:br/>
      </w:r>
      <w:r>
        <w:rPr>
          <w:rStyle w:val="DocumentSource"/>
        </w:rPr>
        <w:t>Грейдер</w:t>
      </w:r>
      <w:r w:rsidRPr="00A85B8C">
        <w:rPr>
          <w:rStyle w:val="DocumentSource"/>
          <w:lang w:val="en-US"/>
        </w:rPr>
        <w:t xml:space="preserve"> (igrader.ru)</w:t>
      </w:r>
      <w:r w:rsidRPr="00A85B8C">
        <w:rPr>
          <w:lang w:val="en-US"/>
        </w:rPr>
        <w:br/>
      </w:r>
      <w:r>
        <w:rPr>
          <w:rStyle w:val="DocumentName"/>
        </w:rPr>
        <w:t>Как</w:t>
      </w:r>
      <w:r w:rsidRPr="00A85B8C">
        <w:rPr>
          <w:rStyle w:val="DocumentName"/>
          <w:lang w:val="en-US"/>
        </w:rPr>
        <w:t xml:space="preserve"> </w:t>
      </w:r>
      <w:r>
        <w:rPr>
          <w:rStyle w:val="DocumentName"/>
        </w:rPr>
        <w:t>представитель</w:t>
      </w:r>
      <w:r w:rsidRPr="00A85B8C">
        <w:rPr>
          <w:rStyle w:val="DocumentName"/>
          <w:lang w:val="en-US"/>
        </w:rPr>
        <w:t xml:space="preserve"> </w:t>
      </w:r>
      <w:proofErr w:type="spellStart"/>
      <w:r>
        <w:rPr>
          <w:rStyle w:val="DocumentName"/>
        </w:rPr>
        <w:t>Минпромторга</w:t>
      </w:r>
      <w:proofErr w:type="spellEnd"/>
      <w:r w:rsidRPr="00A85B8C">
        <w:rPr>
          <w:rStyle w:val="DocumentName"/>
          <w:lang w:val="en-US"/>
        </w:rPr>
        <w:t xml:space="preserve"> </w:t>
      </w:r>
      <w:r>
        <w:rPr>
          <w:rStyle w:val="DocumentName"/>
        </w:rPr>
        <w:t>по</w:t>
      </w:r>
      <w:r w:rsidRPr="00A85B8C">
        <w:rPr>
          <w:rStyle w:val="DocumentName"/>
          <w:lang w:val="en-US"/>
        </w:rPr>
        <w:t xml:space="preserve"> Eurasian construction technology - 2025 </w:t>
      </w:r>
      <w:r>
        <w:rPr>
          <w:rStyle w:val="DocumentName"/>
        </w:rPr>
        <w:t>ходил</w:t>
      </w:r>
      <w:bookmarkEnd w:id="24"/>
      <w:bookmarkEnd w:id="25"/>
    </w:p>
    <w:p w:rsidR="000A40B6" w:rsidRDefault="000A40B6" w:rsidP="00215303">
      <w:pPr>
        <w:pStyle w:val="5"/>
      </w:pPr>
      <w:r>
        <w:t xml:space="preserve">«Строительную технику в 90% случаев всегда приобретали в лизинг, она отрабатывала и окупала себя в процессе эксплуатации. В большей степени никто собственные средства не вкладывал. И возможность этого кредитного плеча - это, безусловно, позитивный фактор. Динамика ключевой ставки - это серьёзный индикатор для обновления парков </w:t>
      </w:r>
      <w:r>
        <w:rPr>
          <w:b/>
        </w:rPr>
        <w:t>строительной</w:t>
      </w:r>
      <w:r>
        <w:t xml:space="preserve"> техники», - заявил </w:t>
      </w:r>
      <w:r>
        <w:rPr>
          <w:b/>
        </w:rPr>
        <w:t>президент Национального объединения строителей (НОСТРОЙ</w:t>
      </w:r>
      <w:r>
        <w:t xml:space="preserve">) Антон </w:t>
      </w:r>
      <w:r>
        <w:rPr>
          <w:b/>
        </w:rPr>
        <w:t>Глушков</w:t>
      </w:r>
      <w:r>
        <w:t xml:space="preserve"> на заседании «Будущее индустриального развития России: стратегии, технологии, инвестиции» в ходе деловой программы выставки </w:t>
      </w:r>
      <w:proofErr w:type="spellStart"/>
      <w:r>
        <w:t>Eurasian</w:t>
      </w:r>
      <w:proofErr w:type="spellEnd"/>
      <w:r>
        <w:t xml:space="preserve"> </w:t>
      </w:r>
      <w:proofErr w:type="spellStart"/>
      <w:r>
        <w:t>construction</w:t>
      </w:r>
      <w:proofErr w:type="spellEnd"/>
      <w:r>
        <w:t xml:space="preserve"> </w:t>
      </w:r>
      <w:proofErr w:type="spellStart"/>
      <w:r>
        <w:t>technology</w:t>
      </w:r>
      <w:proofErr w:type="spellEnd"/>
      <w:r>
        <w:t xml:space="preserve"> - 2025.</w:t>
      </w:r>
    </w:p>
    <w:p w:rsidR="000A40B6" w:rsidRDefault="000A40B6" w:rsidP="000A40B6">
      <w:pPr>
        <w:pStyle w:val="DocumentBody"/>
      </w:pPr>
      <w:r>
        <w:t>В условиях действующих процентов лизинговых программ закупать современную технику многим компаниям не просто тяжело, а практически невозможно.</w:t>
      </w:r>
    </w:p>
    <w:p w:rsidR="000A40B6" w:rsidRDefault="000A40B6" w:rsidP="000A40B6">
      <w:pPr>
        <w:pStyle w:val="DocumentBody"/>
      </w:pPr>
      <w:r>
        <w:t>«Существующая ситуация с банковской ставкой, если называть вещи своими именами, губительна для всей отрасли. Да, можно предлагать меры поддержки точечно, но я исхожу из того, что, наверное, с их помощью можно создать какой-то продукт. Но суть в том, что экономика в целом должна этот произведённый товар позволить приобрести.</w:t>
      </w:r>
    </w:p>
    <w:p w:rsidR="000A40B6" w:rsidRDefault="000A40B6" w:rsidP="000A40B6">
      <w:pPr>
        <w:pStyle w:val="DocumentBody"/>
      </w:pPr>
      <w:r>
        <w:t xml:space="preserve">А с этим у нас проблемы, давайте будем честны. Центробанк готов был пожертвовать нашей отраслью, потому что работа в прежних условиях по европейской модели - это долго и дорого, а значит, неэффективно», - подчеркнул учредитель ООО «ИСТК» Юрий </w:t>
      </w:r>
      <w:proofErr w:type="spellStart"/>
      <w:r>
        <w:t>Килейников</w:t>
      </w:r>
      <w:proofErr w:type="spellEnd"/>
      <w:r>
        <w:t>.</w:t>
      </w:r>
    </w:p>
    <w:p w:rsidR="000A40B6" w:rsidRDefault="000A40B6" w:rsidP="000A40B6">
      <w:pPr>
        <w:pStyle w:val="DocumentBody"/>
      </w:pPr>
      <w:r>
        <w:t xml:space="preserve">Хотя, как отметил директор департамента металлургии и материалов </w:t>
      </w:r>
      <w:proofErr w:type="spellStart"/>
      <w:r>
        <w:t>Минпромторга</w:t>
      </w:r>
      <w:proofErr w:type="spellEnd"/>
      <w:r>
        <w:t xml:space="preserve"> Иван Марков, есть действующие меры господдержки, </w:t>
      </w:r>
      <w:proofErr w:type="gramStart"/>
      <w:r>
        <w:t>например</w:t>
      </w:r>
      <w:proofErr w:type="gramEnd"/>
      <w:r>
        <w:t xml:space="preserve"> льготные займы Фонда развития промышленности под 1% лизинга. Правда, продукция должна быть локализована.</w:t>
      </w:r>
    </w:p>
    <w:p w:rsidR="000A40B6" w:rsidRDefault="000A40B6" w:rsidP="000A40B6">
      <w:pPr>
        <w:pStyle w:val="DocumentBody"/>
      </w:pPr>
      <w:r>
        <w:t>«Построить завод, организовать оборудование, нанять людей, наверное, можно. Но в Китае есть собственные исследовательские центры, которые разрабатывают и изобретают определённые компоненты, гидравлику, трансмиссию, элементы блока управления электроники. И здесь организовать их производство и заместить достаточно сложно. Мы рассматриваем возможную локализацию в России, но здесь нужно встречаться и обсуждать на уровне государства. Потому что зайти, построить завод и начать сборку комплектов - это не локализация», - отрезал исполнительный директор ООО «</w:t>
      </w:r>
      <w:proofErr w:type="spellStart"/>
      <w:r>
        <w:t>СюйГун</w:t>
      </w:r>
      <w:proofErr w:type="spellEnd"/>
      <w:r>
        <w:t xml:space="preserve"> </w:t>
      </w:r>
      <w:proofErr w:type="spellStart"/>
      <w:r>
        <w:t>Ру</w:t>
      </w:r>
      <w:proofErr w:type="spellEnd"/>
      <w:r>
        <w:t>» Дмитрий Гаврилов.</w:t>
      </w:r>
    </w:p>
    <w:p w:rsidR="000A40B6" w:rsidRDefault="000A40B6" w:rsidP="000A40B6">
      <w:pPr>
        <w:pStyle w:val="DocumentBody"/>
      </w:pPr>
      <w:r>
        <w:t>По его словам, также нужно понять потребительскую способность - то, в каких объёмах будут покупать технику и для каких проектов. В текущих условиях падения рынка и бешеной конкуренции в плане демпинга у иностранных производителей нет понимания, когда ожидать роста и в каких показателях, какая будет окупаемость вложенных денег и насколько они будут защищены.</w:t>
      </w:r>
    </w:p>
    <w:p w:rsidR="000A40B6" w:rsidRDefault="000A40B6" w:rsidP="000A40B6">
      <w:pPr>
        <w:pStyle w:val="DocumentBody"/>
      </w:pPr>
      <w:r>
        <w:t xml:space="preserve">«Проценты локализации, объёмы производства - это очень важно, безусловно. Но я всегда исхожу из того, что правильнее смотреть на процессы глазами конечных пользователей, то есть для чего локализацию и </w:t>
      </w:r>
      <w:proofErr w:type="spellStart"/>
      <w:r>
        <w:t>импортозамещение</w:t>
      </w:r>
      <w:proofErr w:type="spellEnd"/>
      <w:r>
        <w:t xml:space="preserve"> делают. Как на это смотрят строители, нефтяники, аграрии и т. д.? Что вот они сегодня видят? И в плане смены брендов, присутствующих на рынке производителей, в плане систем дистрибуции они видят хаос. Потому что уровень цен сейчас такой, что все вынуждены продавать ниже себестоимости. И может показаться, что конечному пользователю это даже может быть в какой-то момент на руку», - взял слово Юрий </w:t>
      </w:r>
      <w:proofErr w:type="spellStart"/>
      <w:r>
        <w:t>Килейников</w:t>
      </w:r>
      <w:proofErr w:type="spellEnd"/>
      <w:r>
        <w:t>.</w:t>
      </w:r>
    </w:p>
    <w:p w:rsidR="000A40B6" w:rsidRDefault="000A40B6" w:rsidP="000A40B6">
      <w:pPr>
        <w:pStyle w:val="DocumentBody"/>
      </w:pPr>
      <w:r>
        <w:t xml:space="preserve">По его оценкам, долгосрочные последствия приведут к коллапсу систем дистрибуции и </w:t>
      </w:r>
      <w:proofErr w:type="spellStart"/>
      <w:r>
        <w:t>дилерства</w:t>
      </w:r>
      <w:proofErr w:type="spellEnd"/>
      <w:r>
        <w:t xml:space="preserve"> - ключевых элементов кровеносной системы отрасли. В качестве одного из вариантов спасения эксперт предлагает взять за основу теорию ценового паритета. Как пример, он привёл технику XCMG, где стоимость одной и той же модели разнится в зависимости от страны сбыта с учётом места производства, логистики, импортных барьеров, налогов, экспортной поддержки и т. д.</w:t>
      </w:r>
    </w:p>
    <w:p w:rsidR="000A40B6" w:rsidRDefault="000A40B6" w:rsidP="000A40B6">
      <w:pPr>
        <w:pStyle w:val="DocumentBody"/>
      </w:pPr>
      <w:r>
        <w:t>По мнению учредителя ООО «ИСТК», в основе должна лежать совокупная стоимость владения отечественными или импортными машинами. То есть, если качество произведённой внутри страны модели хуже или производительность меньше, она должна стоить дешевле. Или же необходим качественный сервис, чтобы эту разницу нивелировать.</w:t>
      </w:r>
    </w:p>
    <w:p w:rsidR="000A40B6" w:rsidRDefault="00BB4A87" w:rsidP="000A40B6">
      <w:hyperlink r:id="rId17" w:history="1">
        <w:r w:rsidR="000A40B6">
          <w:rPr>
            <w:rStyle w:val="DocumentOriginalLink"/>
          </w:rPr>
          <w:t>https://igrader.ru/spetstehnika/kak-predstavitel-minpromtorga-po-eurasian-construction-technology-2025-hodil/</w:t>
        </w:r>
      </w:hyperlink>
    </w:p>
    <w:p w:rsidR="000A40B6" w:rsidRDefault="000A40B6" w:rsidP="000A40B6">
      <w:r>
        <w:rPr>
          <w:sz w:val="18"/>
        </w:rPr>
        <w:t>назад: </w:t>
      </w:r>
      <w:hyperlink w:anchor="ref_toc" w:history="1">
        <w:r>
          <w:rPr>
            <w:rStyle w:val="NavigationLink"/>
          </w:rPr>
          <w:t>оглавление</w:t>
        </w:r>
      </w:hyperlink>
    </w:p>
    <w:p w:rsidR="004C5AE1" w:rsidRDefault="00215303" w:rsidP="000A40B6">
      <w:pPr>
        <w:pStyle w:val="3"/>
      </w:pPr>
      <w:bookmarkStart w:id="26" w:name="_Toc217458984"/>
      <w:bookmarkStart w:id="27" w:name="_Toc217545216"/>
      <w:r>
        <w:rPr>
          <w:rStyle w:val="DocumentName"/>
        </w:rPr>
        <w:t>З</w:t>
      </w:r>
      <w:r w:rsidRPr="00640476">
        <w:rPr>
          <w:rStyle w:val="DocumentName"/>
        </w:rPr>
        <w:t>аседание Экспертного совета НОСТРОЙ</w:t>
      </w:r>
      <w:bookmarkEnd w:id="26"/>
      <w:bookmarkEnd w:id="27"/>
      <w:r w:rsidR="004C5AE1">
        <w:t xml:space="preserve"> </w:t>
      </w:r>
    </w:p>
    <w:p w:rsidR="000A40B6" w:rsidRDefault="000A40B6" w:rsidP="000A40B6">
      <w:pPr>
        <w:pStyle w:val="4"/>
      </w:pPr>
      <w:bookmarkStart w:id="28" w:name="_Toc217498843"/>
      <w:bookmarkStart w:id="29" w:name="_Toc217545217"/>
      <w:r>
        <w:rPr>
          <w:rStyle w:val="DocumentDate"/>
        </w:rPr>
        <w:t>24.12.2025</w:t>
      </w:r>
      <w:r>
        <w:br/>
      </w:r>
      <w:r>
        <w:rPr>
          <w:rStyle w:val="DocumentSource"/>
        </w:rPr>
        <w:t xml:space="preserve">Кто </w:t>
      </w:r>
      <w:proofErr w:type="spellStart"/>
      <w:r>
        <w:rPr>
          <w:rStyle w:val="DocumentSource"/>
        </w:rPr>
        <w:t>Строит.ру</w:t>
      </w:r>
      <w:proofErr w:type="spellEnd"/>
      <w:r>
        <w:rPr>
          <w:rStyle w:val="DocumentSource"/>
        </w:rPr>
        <w:t xml:space="preserve"> (ktostroit.ru)</w:t>
      </w:r>
      <w:r>
        <w:br/>
      </w:r>
      <w:r>
        <w:rPr>
          <w:rStyle w:val="DocumentName"/>
        </w:rPr>
        <w:t>Члены Экспертного совета НОСТРОЙ одобрили план на 2026 год</w:t>
      </w:r>
      <w:bookmarkEnd w:id="28"/>
      <w:bookmarkEnd w:id="29"/>
    </w:p>
    <w:p w:rsidR="00215303" w:rsidRDefault="000A40B6" w:rsidP="00215303">
      <w:pPr>
        <w:pStyle w:val="5"/>
        <w:rPr>
          <w:b/>
        </w:rPr>
      </w:pPr>
      <w:r>
        <w:t xml:space="preserve">Очередное 134-е заседание Экспертного совета </w:t>
      </w:r>
      <w:r>
        <w:rPr>
          <w:b/>
        </w:rPr>
        <w:t>Национального объединения строителей (НОСТРОЙ</w:t>
      </w:r>
      <w:r>
        <w:t xml:space="preserve">) по вопросам совершенствования законодательства в </w:t>
      </w:r>
      <w:r>
        <w:rPr>
          <w:b/>
        </w:rPr>
        <w:t>строительной</w:t>
      </w:r>
      <w:r>
        <w:t xml:space="preserve"> сфере состоялось в стенах нацобъединения 12 декабря 2025 года под председательством Алексея Белоусова. В нем приняли участие 23 члена Экспертного совета, а также </w:t>
      </w:r>
      <w:r>
        <w:rPr>
          <w:b/>
        </w:rPr>
        <w:t>президент НОСТРОЙ</w:t>
      </w:r>
      <w:r>
        <w:t xml:space="preserve"> Антон </w:t>
      </w:r>
      <w:r>
        <w:rPr>
          <w:b/>
        </w:rPr>
        <w:t>Глушков</w:t>
      </w:r>
      <w:r>
        <w:t xml:space="preserve"> и вице-президент </w:t>
      </w:r>
      <w:r>
        <w:rPr>
          <w:b/>
        </w:rPr>
        <w:t>НОСТРОЙ</w:t>
      </w:r>
      <w:r>
        <w:t xml:space="preserve"> Аркадий </w:t>
      </w:r>
      <w:proofErr w:type="spellStart"/>
      <w:r>
        <w:rPr>
          <w:b/>
        </w:rPr>
        <w:t>Чернецкий</w:t>
      </w:r>
      <w:proofErr w:type="spellEnd"/>
      <w:r>
        <w:rPr>
          <w:b/>
        </w:rPr>
        <w:t>.</w:t>
      </w:r>
    </w:p>
    <w:p w:rsidR="000A40B6" w:rsidRDefault="000A40B6" w:rsidP="000A40B6">
      <w:pPr>
        <w:pStyle w:val="DocumentBody"/>
      </w:pPr>
      <w:r>
        <w:rPr>
          <w:b/>
        </w:rPr>
        <w:t>Президент НОСТРОЙ</w:t>
      </w:r>
      <w:r>
        <w:t xml:space="preserve"> дал положительную оценку работе Экспертного совета в 2025 году и обозначил ключевые направления работы на 2026 год.</w:t>
      </w:r>
    </w:p>
    <w:p w:rsidR="000A40B6" w:rsidRDefault="000A40B6" w:rsidP="000A40B6">
      <w:pPr>
        <w:pStyle w:val="DocumentBody"/>
      </w:pPr>
      <w:r>
        <w:t>Экспертный совет утвердил заключения по проектам:</w:t>
      </w:r>
    </w:p>
    <w:p w:rsidR="000A40B6" w:rsidRDefault="000A40B6" w:rsidP="000A40B6">
      <w:pPr>
        <w:pStyle w:val="DocumentBody"/>
      </w:pPr>
      <w:r>
        <w:t>- федерального закона № 987202-8 о внесении изменений в Градостроительный кодекс Российской Федерации в части запрета выдачи разрешений на строительство МКД в населенных пунктах с дефицитом инфраструктуры;</w:t>
      </w:r>
    </w:p>
    <w:p w:rsidR="000A40B6" w:rsidRDefault="000A40B6" w:rsidP="000A40B6">
      <w:pPr>
        <w:pStyle w:val="DocumentBody"/>
      </w:pPr>
      <w:r>
        <w:t>- приказа Минстроя России об утверждении перечня строительных материалов и оборудования (ID проекта 162724).</w:t>
      </w:r>
    </w:p>
    <w:p w:rsidR="000A40B6" w:rsidRDefault="000A40B6" w:rsidP="000A40B6">
      <w:pPr>
        <w:pStyle w:val="DocumentBody"/>
      </w:pPr>
      <w:r>
        <w:t xml:space="preserve">Также принято решение направить в адрес </w:t>
      </w:r>
      <w:r>
        <w:rPr>
          <w:b/>
        </w:rPr>
        <w:t>президента НОСТРОЙ</w:t>
      </w:r>
      <w:r>
        <w:t xml:space="preserve"> выработанные позиции Экспертного совета:</w:t>
      </w:r>
    </w:p>
    <w:p w:rsidR="000A40B6" w:rsidRDefault="000A40B6" w:rsidP="000A40B6">
      <w:pPr>
        <w:pStyle w:val="DocumentBody"/>
      </w:pPr>
      <w:r>
        <w:t>- по законопроекту «О внесении изменений в Градостроительный кодекс Российской Федерации» (ID проекта 161917),</w:t>
      </w:r>
    </w:p>
    <w:p w:rsidR="000A40B6" w:rsidRDefault="000A40B6" w:rsidP="000A40B6">
      <w:pPr>
        <w:pStyle w:val="DocumentBody"/>
      </w:pPr>
      <w:r>
        <w:t>- по проекту федерального закона № 1076640-8 «О внесении изменений в статью 106 Земельного кодекса Российской Федерации и статью 26 Федерального закона «О внесении изменений в Градостроительный кодекс Российской Федерации и отдельные законодательные акты Российской Федерации»,</w:t>
      </w:r>
    </w:p>
    <w:p w:rsidR="000A40B6" w:rsidRDefault="000A40B6" w:rsidP="000A40B6">
      <w:pPr>
        <w:pStyle w:val="DocumentBody"/>
      </w:pPr>
      <w:r>
        <w:t>- по проекту приказа Минтруда России об утверждении профессионального стандарта «Специалист лабораторного контроля в строительстве» (ID проекта 162830).</w:t>
      </w:r>
    </w:p>
    <w:p w:rsidR="000A40B6" w:rsidRDefault="000A40B6" w:rsidP="000A40B6">
      <w:pPr>
        <w:pStyle w:val="DocumentBody"/>
      </w:pPr>
      <w:r>
        <w:t>В блоке вопросов, посвящённых саморегулированию, Экспертный совет утвердил заключение по проекту федерального закона № 834808-8 «О внесении изменений в Кодекс Российской Федерации об административных правонарушениях».</w:t>
      </w:r>
    </w:p>
    <w:p w:rsidR="000A40B6" w:rsidRDefault="000A40B6" w:rsidP="000A40B6">
      <w:pPr>
        <w:pStyle w:val="DocumentBody"/>
      </w:pPr>
      <w:r>
        <w:t>По вопросу о предложениях по изменению законодательства для стабилизации системы саморегулирования в строительстве принято решение о создании рабочей группы под руководством Виктории Панариной. Рабочей группе поручено подготовить проект экспертного заключения с предложениями по изменению законодательства.</w:t>
      </w:r>
    </w:p>
    <w:p w:rsidR="000A40B6" w:rsidRDefault="000A40B6" w:rsidP="000A40B6">
      <w:pPr>
        <w:pStyle w:val="DocumentBody"/>
      </w:pPr>
      <w:r>
        <w:t>Члены Экспертного совета одобрили деятельность Экспертного совета за 2025 год и договорились утвердить отчет по состоянию на 31 декабря 2025 года на следующем заседании. Кроме того, одобрены изменения в Плане работы Экспертного совета на второе полугодие 2025 года, предусматривающие перенос рассмотрения ряда пунктов Плана на первое полугодие 2026 года.</w:t>
      </w:r>
    </w:p>
    <w:p w:rsidR="000A40B6" w:rsidRDefault="000A40B6" w:rsidP="000A40B6">
      <w:pPr>
        <w:pStyle w:val="DocumentBody"/>
      </w:pPr>
      <w:r>
        <w:t>По завершении заседания Алексей Белоусов проинформировал участников о проведении следующего заседания Экспертного совета 13 февраля 2026 года в городе Сочи и пожелал всем плодотворного нового года.</w:t>
      </w:r>
    </w:p>
    <w:p w:rsidR="000A40B6" w:rsidRDefault="00BB4A87" w:rsidP="000A40B6">
      <w:hyperlink r:id="rId18" w:history="1">
        <w:r w:rsidR="000A40B6">
          <w:rPr>
            <w:rStyle w:val="DocumentOriginalLink"/>
          </w:rPr>
          <w:t>https://ktostroit.ru/news/323687/</w:t>
        </w:r>
      </w:hyperlink>
    </w:p>
    <w:p w:rsidR="000A40B6" w:rsidRDefault="000A40B6" w:rsidP="000A40B6">
      <w:r>
        <w:rPr>
          <w:sz w:val="18"/>
        </w:rPr>
        <w:t>назад: </w:t>
      </w:r>
      <w:hyperlink w:anchor="ref_toc" w:history="1">
        <w:r>
          <w:rPr>
            <w:rStyle w:val="NavigationLink"/>
          </w:rPr>
          <w:t>оглавление</w:t>
        </w:r>
      </w:hyperlink>
    </w:p>
    <w:p w:rsidR="000A40B6" w:rsidRDefault="000A40B6" w:rsidP="000A40B6">
      <w:pPr>
        <w:pStyle w:val="TitleDoubles"/>
      </w:pPr>
      <w:r>
        <w:t>Сообщения с аналогичным содержанием:</w:t>
      </w:r>
    </w:p>
    <w:p w:rsidR="000A40B6" w:rsidRDefault="000A40B6" w:rsidP="000A40B6">
      <w:pPr>
        <w:pStyle w:val="DocumentDoubles"/>
      </w:pPr>
      <w:r>
        <w:t>24.12.2025 Новости России (news-life.pro)</w:t>
      </w:r>
      <w:r>
        <w:br/>
        <w:t>Члены Экспертного совета НОСТРОЙ одобрили план на 2026 год</w:t>
      </w:r>
      <w:r>
        <w:br/>
      </w:r>
      <w:hyperlink r:id="rId19" w:history="1">
        <w:r>
          <w:rPr>
            <w:rStyle w:val="DoubleOriginalLink"/>
          </w:rPr>
          <w:t>https://news-life.pro/sochi/417574364/</w:t>
        </w:r>
      </w:hyperlink>
    </w:p>
    <w:p w:rsidR="004C5AE1" w:rsidRDefault="00215303" w:rsidP="000A40B6">
      <w:pPr>
        <w:pStyle w:val="3"/>
      </w:pPr>
      <w:bookmarkStart w:id="30" w:name="_Toc217458988"/>
      <w:bookmarkStart w:id="31" w:name="_Toc217545218"/>
      <w:r>
        <w:rPr>
          <w:rStyle w:val="DocumentName"/>
        </w:rPr>
        <w:t>В Минстрое обсудили обновление законодательства РФ по вопросам ценообразования строительных ресурсов</w:t>
      </w:r>
      <w:bookmarkEnd w:id="30"/>
      <w:bookmarkEnd w:id="31"/>
      <w:r w:rsidR="004C5AE1">
        <w:t xml:space="preserve"> </w:t>
      </w:r>
    </w:p>
    <w:p w:rsidR="000A40B6" w:rsidRDefault="000A40B6" w:rsidP="000A40B6">
      <w:pPr>
        <w:pStyle w:val="4"/>
      </w:pPr>
      <w:bookmarkStart w:id="32" w:name="_Toc217498847"/>
      <w:bookmarkStart w:id="33" w:name="_Toc217545219"/>
      <w:r>
        <w:rPr>
          <w:rStyle w:val="DocumentDate"/>
        </w:rPr>
        <w:t>24.12.2025</w:t>
      </w:r>
      <w:r>
        <w:br/>
      </w:r>
      <w:proofErr w:type="spellStart"/>
      <w:r>
        <w:rPr>
          <w:rStyle w:val="DocumentSource"/>
        </w:rPr>
        <w:t>ЗаНоСтрой.РФ</w:t>
      </w:r>
      <w:proofErr w:type="spellEnd"/>
      <w:r>
        <w:rPr>
          <w:rStyle w:val="DocumentSource"/>
        </w:rPr>
        <w:t xml:space="preserve"> (zanostroy.ru)</w:t>
      </w:r>
      <w:r>
        <w:br/>
      </w:r>
      <w:r>
        <w:rPr>
          <w:rStyle w:val="DocumentName"/>
        </w:rPr>
        <w:t>Обновление законодательства по вопросам ценообразования строительных ресурсов обсудили на Всероссийском совещании</w:t>
      </w:r>
      <w:bookmarkEnd w:id="32"/>
      <w:bookmarkEnd w:id="33"/>
    </w:p>
    <w:p w:rsidR="000A40B6" w:rsidRDefault="000A40B6" w:rsidP="000A40B6">
      <w:pPr>
        <w:pStyle w:val="DocumentBody"/>
      </w:pPr>
      <w:r>
        <w:t>Участники совещания под председательством заместителя министра строительства и ЖКХ РФ Сергея Музыченко обсудили обновление системы мониторинга цен строительных ресурсов, правил казначейского сопровождения авансовых платежей и развитие рынка электронной и биржевой торговли строительных ресурсов обсудили в Минстрое России. Об этом сообщили наши коллеги из пресс-службы ведомства.</w:t>
      </w:r>
    </w:p>
    <w:p w:rsidR="000A40B6" w:rsidRDefault="000A40B6" w:rsidP="000A40B6">
      <w:pPr>
        <w:pStyle w:val="DocumentBody"/>
      </w:pPr>
      <w:r>
        <w:t>В фокусе внимания нововведения в законодательстве, которые были приняты с августа по декабрь 2025 года и должны будут применяться участниками строительной отрасли с 2026 года. Работа по обновлению законодательства и развитию нормативной базы строительных ресурсов ведётся Минстроем России соответствии со Стратегией развития строительной отрасли и жилищно-коммунального хозяйства до 2030 года с прогнозом до 2035 года, а также Планом мероприятий ("дорожной картой") по совершенствованию ценообразования в строительстве до 2030 года.</w:t>
      </w:r>
    </w:p>
    <w:p w:rsidR="000A40B6" w:rsidRDefault="000A40B6" w:rsidP="000A40B6">
      <w:pPr>
        <w:pStyle w:val="DocumentBody"/>
      </w:pPr>
      <w:r>
        <w:t>В рамках совещания представители Минстроя России, Федерального Казначейства и ФАС России рассказали о нововведениях в системе ценообразования в строительстве, а также о включении бирж и федеральных электронных торговых площадок в качестве участников мониторинга цен строительных ресурсов. Также среди ключевых тем новые правила перечисления авансовых платежей поставщикам и производителям строительных материалов и оборудования в 2026 году при казначейском сопровождении авансовых платежей. Кроме того, обсудили развиваемый сегмент электронной и биржевой торговли строительными ресурсами, а также введение минимальной доли продажи цемента на организованных торгах и регистрации внебиржевых сделок с цементом в реестре внебиржевых договоров.</w:t>
      </w:r>
    </w:p>
    <w:p w:rsidR="000A40B6" w:rsidRDefault="000A40B6" w:rsidP="00215303">
      <w:pPr>
        <w:pStyle w:val="5"/>
      </w:pPr>
      <w:r>
        <w:t xml:space="preserve">С докладами и предложениями на совещании выступили представители федеральных органов исполнительной власти, профильные заказчики и организации, организаторы торговли, электронные торговые площадки, а также представители отраслевого сообщества, НАИК, </w:t>
      </w:r>
      <w:r>
        <w:rPr>
          <w:b/>
        </w:rPr>
        <w:t>НОСТРОЙ</w:t>
      </w:r>
      <w:r>
        <w:t>. Для региональных органов власти, организаций и представителей отрасли была обеспечена онлайн трансляция данного совещания.</w:t>
      </w:r>
    </w:p>
    <w:p w:rsidR="000A40B6" w:rsidRDefault="000A40B6" w:rsidP="000A40B6">
      <w:pPr>
        <w:pStyle w:val="DocumentBody"/>
      </w:pPr>
      <w:r>
        <w:t>С записью данного совещания и презентационными материалами докладчиков можно ознакомиться на официальном сайте федеральной государственной информационной системы ценообразования в строительстве (ФГИС ЦС) по этой ссылке.</w:t>
      </w:r>
    </w:p>
    <w:p w:rsidR="000A40B6" w:rsidRDefault="00BB4A87" w:rsidP="000A40B6">
      <w:hyperlink r:id="rId20" w:history="1">
        <w:r w:rsidR="000A40B6">
          <w:rPr>
            <w:rStyle w:val="DocumentOriginalLink"/>
          </w:rPr>
          <w:t>http://zanostroy.ru/news/2025/12/24/6957.html</w:t>
        </w:r>
      </w:hyperlink>
    </w:p>
    <w:p w:rsidR="000A40B6" w:rsidRDefault="000A40B6" w:rsidP="000A40B6">
      <w:r>
        <w:rPr>
          <w:sz w:val="18"/>
        </w:rPr>
        <w:t>назад: </w:t>
      </w:r>
      <w:hyperlink w:anchor="ref_toc" w:history="1">
        <w:r>
          <w:rPr>
            <w:rStyle w:val="NavigationLink"/>
          </w:rPr>
          <w:t>оглавление</w:t>
        </w:r>
      </w:hyperlink>
    </w:p>
    <w:p w:rsidR="000A40B6" w:rsidRDefault="000A40B6" w:rsidP="000A40B6">
      <w:pPr>
        <w:pStyle w:val="TitleDoubles"/>
      </w:pPr>
      <w:r>
        <w:t>Сообщения с аналогичным содержанием:</w:t>
      </w:r>
    </w:p>
    <w:p w:rsidR="000A40B6" w:rsidRDefault="000A40B6" w:rsidP="000A40B6">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Обновление законодательства по вопросам ценообразования строительных ресурсов обсудили на Всероссийском совещании</w:t>
      </w:r>
      <w:r>
        <w:br/>
      </w:r>
      <w:hyperlink r:id="rId21" w:history="1">
        <w:r>
          <w:rPr>
            <w:rStyle w:val="DoubleOriginalLink"/>
          </w:rPr>
          <w:t>https://myseldon.com/ru/news/index/339707392</w:t>
        </w:r>
      </w:hyperlink>
    </w:p>
    <w:p w:rsidR="004C5AE1" w:rsidRDefault="0024618C" w:rsidP="000A40B6">
      <w:pPr>
        <w:pStyle w:val="3"/>
      </w:pPr>
      <w:bookmarkStart w:id="34" w:name="_Toc217545220"/>
      <w:r>
        <w:rPr>
          <w:rStyle w:val="DocumentName"/>
        </w:rPr>
        <w:t>Максим Федорченко получил благодарность губернатора НСО</w:t>
      </w:r>
      <w:bookmarkEnd w:id="34"/>
      <w:r w:rsidR="004C5AE1">
        <w:t xml:space="preserve"> </w:t>
      </w:r>
    </w:p>
    <w:p w:rsidR="0024618C" w:rsidRDefault="0024618C" w:rsidP="0024618C">
      <w:pPr>
        <w:pStyle w:val="4"/>
      </w:pPr>
      <w:bookmarkStart w:id="35" w:name="_Toc217542039"/>
      <w:bookmarkStart w:id="36" w:name="_Toc217545221"/>
      <w:r>
        <w:rPr>
          <w:rStyle w:val="DocumentDate"/>
        </w:rPr>
        <w:t>25.12.2025</w:t>
      </w:r>
      <w:r>
        <w:br/>
      </w:r>
      <w:r>
        <w:rPr>
          <w:rStyle w:val="DocumentSource"/>
        </w:rPr>
        <w:t>Правда о СРО (pravdaosro.ru)</w:t>
      </w:r>
      <w:r>
        <w:br/>
      </w:r>
      <w:r>
        <w:rPr>
          <w:rStyle w:val="DocumentName"/>
        </w:rPr>
        <w:t>Максим Федорченко получил благодарность губернатора НСО</w:t>
      </w:r>
      <w:bookmarkEnd w:id="35"/>
      <w:bookmarkEnd w:id="36"/>
    </w:p>
    <w:p w:rsidR="0024618C" w:rsidRDefault="0024618C" w:rsidP="0024618C">
      <w:pPr>
        <w:pStyle w:val="5"/>
      </w:pPr>
      <w:r>
        <w:t>В Новосибирске 18 декабря 2025 года состоялось расширенное пленарное заседание Общественной палаты области, посвященное итогам работы и планам на 2026 год.</w:t>
      </w:r>
    </w:p>
    <w:p w:rsidR="0024618C" w:rsidRDefault="0024618C" w:rsidP="0024618C">
      <w:pPr>
        <w:pStyle w:val="DocumentBody"/>
      </w:pPr>
      <w:r>
        <w:t>В мероприятии участвовали члены и эксперты Общественной палаты Новосибирской области, представители исполнительной и законодательной власти, общественных советов и профессионального сообщества региона.</w:t>
      </w:r>
    </w:p>
    <w:p w:rsidR="0024618C" w:rsidRDefault="0024618C" w:rsidP="0024618C">
      <w:pPr>
        <w:pStyle w:val="DocumentBody"/>
      </w:pPr>
      <w:r>
        <w:t xml:space="preserve">Руководители специализированных комиссий представили доклады о проделанной работе и наметили приоритетные направления деятельности на 2026 </w:t>
      </w:r>
      <w:proofErr w:type="spellStart"/>
      <w:proofErr w:type="gramStart"/>
      <w:r>
        <w:t>год,объявленный</w:t>
      </w:r>
      <w:proofErr w:type="spellEnd"/>
      <w:proofErr w:type="gramEnd"/>
      <w:r>
        <w:t xml:space="preserve"> указом Президента годом единства народов Российской Федерации.</w:t>
      </w:r>
    </w:p>
    <w:p w:rsidR="0024618C" w:rsidRDefault="0024618C" w:rsidP="0024618C">
      <w:pPr>
        <w:pStyle w:val="DocumentBody"/>
      </w:pPr>
      <w:r>
        <w:t xml:space="preserve">Председатель комиссии по вопросам жилищно-коммунального хозяйства, строительства и дорожного комплекса Общественной палаты Новосибирской области, вице-президент Российского Союза строителей по работе в Сибирском федеральном округе, координатор </w:t>
      </w:r>
      <w:r>
        <w:rPr>
          <w:b/>
        </w:rPr>
        <w:t>НОСТРОЙ</w:t>
      </w:r>
      <w:r>
        <w:t xml:space="preserve"> и НОПРИЗ в СФО Максим Федорченко, представил итоговый доклад комиссии на тему «Создание благоприятной городской среды в Новосибирской области».</w:t>
      </w:r>
    </w:p>
    <w:p w:rsidR="0024618C" w:rsidRDefault="0024618C" w:rsidP="0024618C">
      <w:pPr>
        <w:pStyle w:val="5"/>
      </w:pPr>
      <w:r>
        <w:t>В ходе торжественной части заседания Максиму Федорченко был награжден Благодарностью Губернатора Новосибирской области за активную гражданскую позицию и деятельное участие в решении проблем жителей области.</w:t>
      </w:r>
    </w:p>
    <w:p w:rsidR="0024618C" w:rsidRDefault="0024618C" w:rsidP="0024618C">
      <w:pPr>
        <w:pStyle w:val="DocumentBody"/>
      </w:pPr>
      <w:r>
        <w:t>Напомним, что Максим Федорченко распоряжением № 217рп-СФ от 25 декабря 2024 года за подписью Председателя Совета Федерации Федерального Собрания РФ Валентины Матвиенко, включен в состав Совета по вопросам жилищного строительства и содействия развитию жилищно-коммунального комплекса при СФ.</w:t>
      </w:r>
    </w:p>
    <w:p w:rsidR="0024618C" w:rsidRDefault="00BB4A87" w:rsidP="0024618C">
      <w:hyperlink r:id="rId22" w:history="1">
        <w:r w:rsidR="0024618C">
          <w:rPr>
            <w:rStyle w:val="DocumentOriginalLink"/>
          </w:rPr>
          <w:t>https://pravdaosro.ru/news/maksim-fedorchenko-nagrazhden-blagoda/</w:t>
        </w:r>
      </w:hyperlink>
    </w:p>
    <w:p w:rsidR="0024618C" w:rsidRDefault="0024618C" w:rsidP="0024618C">
      <w:r>
        <w:rPr>
          <w:sz w:val="18"/>
        </w:rPr>
        <w:t>назад: </w:t>
      </w:r>
      <w:hyperlink w:anchor="ref_toc" w:history="1">
        <w:r>
          <w:rPr>
            <w:rStyle w:val="NavigationLink"/>
          </w:rPr>
          <w:t>оглавление</w:t>
        </w:r>
      </w:hyperlink>
    </w:p>
    <w:p w:rsidR="004C5AE1" w:rsidRDefault="00152E16" w:rsidP="00152E16">
      <w:pPr>
        <w:pStyle w:val="3"/>
      </w:pPr>
      <w:bookmarkStart w:id="37" w:name="_Toc217545222"/>
      <w:bookmarkEnd w:id="18"/>
      <w:bookmarkEnd w:id="19"/>
      <w:bookmarkEnd w:id="20"/>
      <w:bookmarkEnd w:id="21"/>
      <w:bookmarkEnd w:id="22"/>
      <w:r>
        <w:t>Анонсы мероприятий</w:t>
      </w:r>
      <w:bookmarkEnd w:id="37"/>
      <w:r w:rsidR="004C5AE1">
        <w:t xml:space="preserve"> </w:t>
      </w:r>
    </w:p>
    <w:p w:rsidR="00215303" w:rsidRDefault="00215303" w:rsidP="00215303">
      <w:pPr>
        <w:pStyle w:val="4"/>
      </w:pPr>
      <w:bookmarkStart w:id="38" w:name="_Toc217498846"/>
      <w:bookmarkStart w:id="39" w:name="_Toc217545223"/>
      <w:r>
        <w:rPr>
          <w:rStyle w:val="DocumentDate"/>
        </w:rPr>
        <w:t>24.12.2025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НОСТРОЙ проведет семинар по новым стандартам бухучета для саморегулируемых организаций</w:t>
      </w:r>
      <w:bookmarkEnd w:id="38"/>
      <w:bookmarkEnd w:id="39"/>
    </w:p>
    <w:p w:rsidR="00215303" w:rsidRDefault="00215303" w:rsidP="00215303">
      <w:pPr>
        <w:pStyle w:val="5"/>
      </w:pPr>
      <w:r>
        <w:rPr>
          <w:b/>
        </w:rPr>
        <w:t>Национальное объединение строителей (НОСТРОЙ</w:t>
      </w:r>
      <w:r>
        <w:t>) 22-23 января 2026 года проведет специализированный семинар для бухгалтеров саморегулируемых организаций (СРО). Мероприятие будет посвящено применению новых федеральных стандартов бухгалтерского учета (ФСБУ) и налоговым изменениям, что станет важной подготовкой к составлению отчетности за 2025 год. Семинар пройдет в гибридном формате: очно и в формате видео-конференц-связи.</w:t>
      </w:r>
    </w:p>
    <w:p w:rsidR="00215303" w:rsidRDefault="00215303" w:rsidP="00215303">
      <w:pPr>
        <w:pStyle w:val="DocumentBody"/>
      </w:pPr>
      <w:r>
        <w:t>Ключевые темы и спикеры</w:t>
      </w:r>
    </w:p>
    <w:p w:rsidR="00215303" w:rsidRDefault="00215303" w:rsidP="00215303">
      <w:pPr>
        <w:pStyle w:val="DocumentBody"/>
      </w:pPr>
      <w:r>
        <w:t xml:space="preserve">Модератором семинара выступит главный бухгалтер </w:t>
      </w:r>
      <w:r>
        <w:rPr>
          <w:b/>
        </w:rPr>
        <w:t>НОСТРОЙ</w:t>
      </w:r>
      <w:r>
        <w:t xml:space="preserve"> Оксана Дуденчук. Ключевым приглашенным экспертом станет директор аудиторско-консалтинговой компании "</w:t>
      </w:r>
      <w:proofErr w:type="spellStart"/>
      <w:r>
        <w:t>АудитАрте</w:t>
      </w:r>
      <w:proofErr w:type="spellEnd"/>
      <w:r>
        <w:t xml:space="preserve">" Надежда </w:t>
      </w:r>
      <w:proofErr w:type="spellStart"/>
      <w:r>
        <w:t>Клакевич</w:t>
      </w:r>
      <w:proofErr w:type="spellEnd"/>
      <w:r>
        <w:t>. В фокусе их выступлений - практические аспекты составления отчетности в условиях реформы.</w:t>
      </w:r>
    </w:p>
    <w:p w:rsidR="00215303" w:rsidRDefault="00215303" w:rsidP="00215303">
      <w:pPr>
        <w:pStyle w:val="DocumentBody"/>
      </w:pPr>
      <w:r>
        <w:t>Программа семинара сформирована с учетом самых актуальных вопросов, с которыми сталкиваются бухгалтеры СРО. Участникам подробно разъяснят порядок заполнения баланса, формы 6 (ОЦИС) и формы 2 (ОФР), а также составления пояснений к отчетности за 2025 год. Отдельное внимание будет уделено особенностям бухгалтерского учета при выплатах из компенсационных фондов возмещения вреда и обеспечения договорных обязательств (ВВ и ОДО), включая оформление необходимых внутренних локальных актов.</w:t>
      </w:r>
    </w:p>
    <w:p w:rsidR="00215303" w:rsidRDefault="00215303" w:rsidP="00215303">
      <w:pPr>
        <w:pStyle w:val="DocumentBody"/>
      </w:pPr>
      <w:r>
        <w:t>Нововведения в учете и интерактивная часть</w:t>
      </w:r>
    </w:p>
    <w:p w:rsidR="00215303" w:rsidRDefault="00215303" w:rsidP="00215303">
      <w:pPr>
        <w:pStyle w:val="DocumentBody"/>
      </w:pPr>
      <w:r>
        <w:t>Одной из центральных тем станет применение нового ФСБУ 28/2023 "Инвентаризация", который вводит обновленные правила проведения инвентаризации в 2025 году. Это изменение требует особого внимания при подготовке годовой отчетности.</w:t>
      </w:r>
    </w:p>
    <w:p w:rsidR="00215303" w:rsidRDefault="00215303" w:rsidP="00215303">
      <w:pPr>
        <w:pStyle w:val="DocumentBody"/>
      </w:pPr>
      <w:r>
        <w:t xml:space="preserve">Для участия в семинаре необходима предварительная регистрация на сайте </w:t>
      </w:r>
      <w:r>
        <w:rPr>
          <w:b/>
        </w:rPr>
        <w:t>НОСТРОЙ</w:t>
      </w:r>
      <w:r>
        <w:t>. Трансляция будет доступна по ссылке</w:t>
      </w:r>
      <w:proofErr w:type="gramStart"/>
      <w:r>
        <w:t>: ,</w:t>
      </w:r>
      <w:proofErr w:type="gramEnd"/>
      <w:r>
        <w:t xml:space="preserve"> где также можно ознакомиться с детальным проектом программы.</w:t>
      </w:r>
    </w:p>
    <w:p w:rsidR="00215303" w:rsidRDefault="00215303" w:rsidP="00215303">
      <w:pPr>
        <w:pStyle w:val="DocumentBody"/>
      </w:pPr>
      <w:r>
        <w:t>Организаторы предусмотрели и интерактивный формат для очных участников. По окончании основных сессий для них будет организован круглый стол, где можно будет задать вопросы спикерам и разобрать сложные случаи из практики бухгалтерского и налогового учета на конкретных примерах.</w:t>
      </w:r>
    </w:p>
    <w:p w:rsidR="00215303" w:rsidRDefault="00BB4A87" w:rsidP="00215303">
      <w:hyperlink r:id="rId23" w:history="1">
        <w:r w:rsidR="00215303">
          <w:rPr>
            <w:rStyle w:val="DocumentOriginalLink"/>
          </w:rPr>
          <w:t>https://myseldon.com/ru/news/index/339723936</w:t>
        </w:r>
      </w:hyperlink>
    </w:p>
    <w:p w:rsidR="00215303" w:rsidRDefault="00215303" w:rsidP="00215303">
      <w:r>
        <w:rPr>
          <w:sz w:val="18"/>
        </w:rPr>
        <w:t>назад: </w:t>
      </w:r>
      <w:hyperlink w:anchor="ref_toc" w:history="1">
        <w:r>
          <w:rPr>
            <w:rStyle w:val="NavigationLink"/>
          </w:rPr>
          <w:t>оглавление</w:t>
        </w:r>
      </w:hyperlink>
    </w:p>
    <w:p w:rsidR="004C5AE1" w:rsidRDefault="00B90250" w:rsidP="00B90250">
      <w:pPr>
        <w:pStyle w:val="3"/>
      </w:pPr>
      <w:bookmarkStart w:id="40" w:name="_Toc217545224"/>
      <w:r w:rsidRPr="00B90250">
        <w:t>Прочие публикаци</w:t>
      </w:r>
      <w:r w:rsidR="00FA5D79">
        <w:t>и</w:t>
      </w:r>
      <w:bookmarkEnd w:id="40"/>
      <w:r w:rsidR="004C5AE1">
        <w:t xml:space="preserve"> </w:t>
      </w:r>
    </w:p>
    <w:p w:rsidR="00262127" w:rsidRDefault="00262127" w:rsidP="00262127">
      <w:pPr>
        <w:pStyle w:val="4"/>
      </w:pPr>
      <w:bookmarkStart w:id="41" w:name="_Toc217498852"/>
      <w:bookmarkStart w:id="42" w:name="_Toc217545225"/>
      <w:bookmarkStart w:id="43" w:name="_Toc217498842"/>
      <w:bookmarkStart w:id="44" w:name="_Toc179874982"/>
      <w:bookmarkEnd w:id="23"/>
      <w:r>
        <w:rPr>
          <w:rStyle w:val="DocumentDate"/>
        </w:rPr>
        <w:t>24.12.2025</w:t>
      </w:r>
      <w:r>
        <w:br/>
      </w:r>
      <w:r>
        <w:rPr>
          <w:rStyle w:val="DocumentSource"/>
        </w:rPr>
        <w:t>Объединение строителей (astroy-sro.ru)</w:t>
      </w:r>
      <w:r>
        <w:br/>
      </w:r>
      <w:r>
        <w:rPr>
          <w:rStyle w:val="DocumentName"/>
        </w:rPr>
        <w:t>Видеопоздравление Президента Ассоциации Антона Николаевича Глушкова</w:t>
      </w:r>
      <w:bookmarkEnd w:id="41"/>
      <w:bookmarkEnd w:id="42"/>
    </w:p>
    <w:p w:rsidR="00262127" w:rsidRDefault="00262127" w:rsidP="00262127">
      <w:pPr>
        <w:pStyle w:val="DocumentBody"/>
      </w:pPr>
      <w:r>
        <w:t>Уважаемые коллеги!</w:t>
      </w:r>
    </w:p>
    <w:p w:rsidR="00262127" w:rsidRDefault="00262127" w:rsidP="00262127">
      <w:pPr>
        <w:pStyle w:val="DocumentBody"/>
      </w:pPr>
      <w:r>
        <w:rPr>
          <w:b/>
        </w:rPr>
        <w:t>Ассоциация «Национальное объединение строителей</w:t>
      </w:r>
      <w:r>
        <w:t>» поздравляет строительное профессиональное сообщество с наступающим Новым 2026 годом!</w:t>
      </w:r>
    </w:p>
    <w:p w:rsidR="00262127" w:rsidRDefault="00262127" w:rsidP="00262127">
      <w:pPr>
        <w:pStyle w:val="DocumentBody"/>
      </w:pPr>
      <w:r w:rsidRPr="00262127">
        <w:t xml:space="preserve">Видеопоздравление Президента </w:t>
      </w:r>
      <w:r w:rsidRPr="00262127">
        <w:rPr>
          <w:b/>
        </w:rPr>
        <w:t>Ассоциации Антона Николаевича Глушкова</w:t>
      </w:r>
      <w:r w:rsidRPr="00262127">
        <w:t>.</w:t>
      </w:r>
    </w:p>
    <w:p w:rsidR="00262127" w:rsidRDefault="00BB4A87" w:rsidP="00262127">
      <w:hyperlink r:id="rId24" w:history="1">
        <w:r w:rsidR="00262127">
          <w:rPr>
            <w:rStyle w:val="DocumentOriginalLink"/>
          </w:rPr>
          <w:t>https://astroy-sro.ru/news/videopozdravlenie-prezidenta-associacii-antona-nikolaevica-gluskova-1019</w:t>
        </w:r>
      </w:hyperlink>
    </w:p>
    <w:p w:rsidR="00262127" w:rsidRDefault="00262127" w:rsidP="00262127">
      <w:r>
        <w:rPr>
          <w:sz w:val="18"/>
        </w:rPr>
        <w:t>назад: </w:t>
      </w:r>
      <w:hyperlink w:anchor="ref_toc" w:history="1">
        <w:r>
          <w:rPr>
            <w:rStyle w:val="NavigationLink"/>
          </w:rPr>
          <w:t>оглавление</w:t>
        </w:r>
      </w:hyperlink>
    </w:p>
    <w:p w:rsidR="00262127" w:rsidRDefault="00262127" w:rsidP="00262127">
      <w:pPr>
        <w:pStyle w:val="TitleDoubles"/>
      </w:pPr>
      <w:r>
        <w:t>Сообщения с аналогичным содержанием:</w:t>
      </w:r>
    </w:p>
    <w:p w:rsidR="00262127" w:rsidRDefault="00262127" w:rsidP="00262127">
      <w:pPr>
        <w:pStyle w:val="DocumentDoubles"/>
      </w:pPr>
      <w:r>
        <w:t>24.12.2025 BezFormata.com</w:t>
      </w:r>
      <w:r>
        <w:br/>
        <w:t>Видеопоздравление Президента Ассоциации Антона Николаевича Глушкова</w:t>
      </w:r>
      <w:r>
        <w:br/>
      </w:r>
      <w:hyperlink r:id="rId25" w:history="1">
        <w:r>
          <w:rPr>
            <w:rStyle w:val="DoubleOriginalLink"/>
          </w:rPr>
          <w:t>https://astrahan.bezformata.com/listnews/assotciatcii/154845328/</w:t>
        </w:r>
      </w:hyperlink>
    </w:p>
    <w:p w:rsidR="000A40B6" w:rsidRDefault="000A40B6" w:rsidP="000A40B6">
      <w:pPr>
        <w:pStyle w:val="4"/>
      </w:pPr>
      <w:bookmarkStart w:id="45" w:name="_Toc217545226"/>
      <w:r>
        <w:rPr>
          <w:rStyle w:val="DocumentDate"/>
        </w:rPr>
        <w:t>24.12.2025</w:t>
      </w:r>
      <w:r>
        <w:br/>
      </w:r>
      <w:r>
        <w:rPr>
          <w:rStyle w:val="DocumentSource"/>
        </w:rPr>
        <w:t>АСО Объединение строителей Кировской области (stroiteli-kirov.ru)</w:t>
      </w:r>
      <w:r>
        <w:br/>
      </w:r>
      <w:r>
        <w:rPr>
          <w:rStyle w:val="DocumentName"/>
        </w:rPr>
        <w:t>Видеопоздравление Президента НОСТРОЙ Глушкова А.Н. с Новым 2026 годом!</w:t>
      </w:r>
      <w:bookmarkEnd w:id="43"/>
      <w:bookmarkEnd w:id="45"/>
    </w:p>
    <w:p w:rsidR="000A40B6" w:rsidRDefault="00262127" w:rsidP="000A40B6">
      <w:pPr>
        <w:pStyle w:val="DocumentBody"/>
      </w:pPr>
      <w:r w:rsidRPr="00262127">
        <w:rPr>
          <w:b/>
        </w:rPr>
        <w:t>Антон Николаевич</w:t>
      </w:r>
      <w:r>
        <w:t xml:space="preserve"> </w:t>
      </w:r>
      <w:r w:rsidRPr="00262127">
        <w:rPr>
          <w:b/>
        </w:rPr>
        <w:t>Глушков</w:t>
      </w:r>
    </w:p>
    <w:p w:rsidR="00262127" w:rsidRDefault="00262127" w:rsidP="000A40B6">
      <w:pPr>
        <w:pStyle w:val="DocumentBody"/>
      </w:pPr>
      <w:r w:rsidRPr="00262127">
        <w:t xml:space="preserve">Президент </w:t>
      </w:r>
      <w:r w:rsidRPr="00262127">
        <w:rPr>
          <w:b/>
        </w:rPr>
        <w:t>Национальное объединение строителей</w:t>
      </w:r>
    </w:p>
    <w:p w:rsidR="00262127" w:rsidRDefault="00262127" w:rsidP="000A40B6">
      <w:pPr>
        <w:pStyle w:val="DocumentBody"/>
      </w:pPr>
      <w:r>
        <w:t>Руководитель Комиссии по ценообразованию Общественного совета при Минстрое России</w:t>
      </w:r>
    </w:p>
    <w:p w:rsidR="000A40B6" w:rsidRDefault="00BB4A87" w:rsidP="000A40B6">
      <w:hyperlink r:id="rId26" w:history="1">
        <w:r w:rsidR="000A40B6">
          <w:rPr>
            <w:rStyle w:val="DocumentOriginalLink"/>
          </w:rPr>
          <w:t>https://stroiteli-kirov.ru/go-vnesti-svedeniya-v-nrs/news/index1971.html</w:t>
        </w:r>
      </w:hyperlink>
    </w:p>
    <w:p w:rsidR="000A40B6" w:rsidRDefault="000A40B6" w:rsidP="000A40B6">
      <w:pPr>
        <w:rPr>
          <w:rStyle w:val="NavigationLink"/>
        </w:rPr>
      </w:pPr>
      <w:r>
        <w:rPr>
          <w:sz w:val="18"/>
        </w:rPr>
        <w:t>назад: </w:t>
      </w:r>
      <w:hyperlink w:anchor="ref_toc" w:history="1">
        <w:r>
          <w:rPr>
            <w:rStyle w:val="NavigationLink"/>
          </w:rPr>
          <w:t>оглавление</w:t>
        </w:r>
      </w:hyperlink>
    </w:p>
    <w:p w:rsidR="00262127" w:rsidRDefault="00262127" w:rsidP="00262127">
      <w:pPr>
        <w:pStyle w:val="TitleDoubles"/>
      </w:pPr>
      <w:r>
        <w:t>Сообщения с аналогичным содержанием:</w:t>
      </w:r>
    </w:p>
    <w:p w:rsidR="000A40B6" w:rsidRPr="00262127" w:rsidRDefault="000A40B6" w:rsidP="00262127">
      <w:pPr>
        <w:pStyle w:val="DocumentDoubles"/>
        <w:rPr>
          <w:rStyle w:val="DoubleOriginalLink"/>
        </w:rPr>
      </w:pPr>
      <w:bookmarkStart w:id="46" w:name="_Toc217498849"/>
      <w:bookmarkStart w:id="47" w:name="_Toc217498845"/>
      <w:r w:rsidRPr="00262127">
        <w:rPr>
          <w:rStyle w:val="DocumentDate"/>
        </w:rPr>
        <w:t>24.12.2025</w:t>
      </w:r>
      <w:r w:rsidR="00262127" w:rsidRPr="00262127">
        <w:rPr>
          <w:rStyle w:val="DocumentDate"/>
        </w:rPr>
        <w:t xml:space="preserve"> </w:t>
      </w:r>
      <w:r w:rsidRPr="00262127">
        <w:rPr>
          <w:rStyle w:val="DocumentSource"/>
        </w:rPr>
        <w:t>Капитальный ремонт и строительство (krs-sro.ru)</w:t>
      </w:r>
      <w:r w:rsidRPr="00262127">
        <w:br/>
      </w:r>
      <w:r w:rsidRPr="00262127">
        <w:rPr>
          <w:rStyle w:val="DocumentName"/>
          <w:sz w:val="16"/>
        </w:rPr>
        <w:t>Поздравление Президента Ассоциации «Национальное объединение строителей» Глушкова А.Н. с Новым годом!</w:t>
      </w:r>
      <w:bookmarkEnd w:id="46"/>
      <w:r w:rsidR="00262127" w:rsidRPr="00262127">
        <w:rPr>
          <w:rStyle w:val="DocumentName"/>
          <w:sz w:val="16"/>
        </w:rPr>
        <w:br/>
      </w:r>
      <w:hyperlink r:id="rId27" w:history="1">
        <w:r w:rsidRPr="00262127">
          <w:rPr>
            <w:rStyle w:val="DoubleOriginalLink"/>
          </w:rPr>
          <w:t>http://krs-sro.ru/news/company/4293/</w:t>
        </w:r>
      </w:hyperlink>
    </w:p>
    <w:p w:rsidR="00215303" w:rsidRDefault="00215303" w:rsidP="00215303">
      <w:pPr>
        <w:pStyle w:val="4"/>
      </w:pPr>
      <w:bookmarkStart w:id="48" w:name="_Toc217498851"/>
      <w:bookmarkStart w:id="49" w:name="_Toc217545227"/>
      <w:r>
        <w:rPr>
          <w:rStyle w:val="DocumentDate"/>
        </w:rPr>
        <w:t>24.12.2025</w:t>
      </w:r>
      <w:r>
        <w:br/>
      </w:r>
      <w:r>
        <w:rPr>
          <w:rStyle w:val="DocumentSource"/>
        </w:rPr>
        <w:t>Агентство новостей Строительный бизнес (ancb.ru)</w:t>
      </w:r>
      <w:r>
        <w:br/>
      </w:r>
      <w:r>
        <w:rPr>
          <w:rStyle w:val="DocumentName"/>
        </w:rPr>
        <w:t>Комиссия по цифре ОС Минстроя России запланировала тотальное присутствие российского ПО</w:t>
      </w:r>
      <w:bookmarkEnd w:id="48"/>
      <w:bookmarkEnd w:id="49"/>
    </w:p>
    <w:p w:rsidR="00215303" w:rsidRDefault="00215303" w:rsidP="00215303">
      <w:pPr>
        <w:pStyle w:val="DocumentBody"/>
      </w:pPr>
      <w:r>
        <w:t>22 декабря в Минстрое России состоялось итоговое заседание Комиссии по цифровизации строительной отрасли Общественного совета Минстроя России. Члены Комиссии и эксперты обсудили то, что получилось сделать, и наметили шаги по дальнейшей экспансии российского ПО в строительную отрасль.</w:t>
      </w:r>
    </w:p>
    <w:p w:rsidR="00215303" w:rsidRDefault="00215303" w:rsidP="00215303">
      <w:pPr>
        <w:pStyle w:val="DocumentBody"/>
      </w:pPr>
      <w:r>
        <w:t>2026 год, судя по всему, станет переломным в проникновении российского софта в строительную отрасль - от изысканий и проектирования до эксплуатации и сноса объектов капитального строительства. И хотя руководитель Комиссии по цифровизации Общественного совета Минстроя России, президент НОТИМ Михаил Викторов пообещал "не выжигать" и не штрафовать пользователей за "</w:t>
      </w:r>
      <w:proofErr w:type="spellStart"/>
      <w:r>
        <w:t>Ревит</w:t>
      </w:r>
      <w:proofErr w:type="spellEnd"/>
      <w:r>
        <w:t xml:space="preserve"> 360", но законодательное закрепление использования исключительно российского ПО при проектировании и строительстве объектов госзаказа - дело уже решенное.</w:t>
      </w:r>
    </w:p>
    <w:p w:rsidR="00215303" w:rsidRDefault="00215303" w:rsidP="00215303">
      <w:pPr>
        <w:pStyle w:val="DocumentBody"/>
      </w:pPr>
      <w:r>
        <w:t xml:space="preserve">Если говорить коротко об итогах 2025 года, то здесь очень важной вехой стала активная консолидированная позиция IT-сообщества по поводу изменения налогообложения отрасли. Поднятая ассоциацией разработчиков отечественного софта во главе с Натальей Касперской волна по отстаиванию самого динамично развивающегося сектора экономики была в какой-то момент поддержана и строительной отраслью в лице НОТИМ. Так что пока наши </w:t>
      </w:r>
      <w:proofErr w:type="spellStart"/>
      <w:r>
        <w:t>айтишники</w:t>
      </w:r>
      <w:proofErr w:type="spellEnd"/>
      <w:r>
        <w:t xml:space="preserve"> могут жить и работать спокойно - налоговые льготы правительство не тронуло.</w:t>
      </w:r>
    </w:p>
    <w:p w:rsidR="00215303" w:rsidRDefault="00215303" w:rsidP="00215303">
      <w:pPr>
        <w:pStyle w:val="DocumentBody"/>
      </w:pPr>
      <w:r>
        <w:t xml:space="preserve">Что касается "цифры" и стройки, то здесь работа активно перемещается в регионы, и по словам Михаила Викторова, мероприятия, проводимые Комиссией и НОТИМ на региональных площадках, позволяют выявить интересные </w:t>
      </w:r>
      <w:proofErr w:type="spellStart"/>
      <w:r>
        <w:t>стартапы</w:t>
      </w:r>
      <w:proofErr w:type="spellEnd"/>
      <w:r>
        <w:t>, помочь им войти сначала в каталог ПО НОТИМ, а затем в реестр Минстроя России и далее - в общенациональный реестр отечественного ПО. Активно развивается ГИСОГД - основной инструмент работы регионов с цифрой и технологиями информационного моделирования (ТИМ). Постепенно приводится в порядок Классификатор строительной информации - в ближайшее время он понадобится всем, кто начинает работать с ТИМ, и данные в Классификаторе должны быть корректными и выверенными.</w:t>
      </w:r>
    </w:p>
    <w:p w:rsidR="00215303" w:rsidRDefault="00215303" w:rsidP="00215303">
      <w:pPr>
        <w:pStyle w:val="DocumentBody"/>
      </w:pPr>
      <w:r>
        <w:t>Вот, правда, подкачала работа в рамках ТК 505 "Информационное моделирование" над разработкой новых и актуализацией действующих СП и ГОСТов, а бурные дискуссии по поводу нормативной базы, которые ведутся в кулуарах и на заседаниях Комитета, в конкретные инициативы по работе над документами от "</w:t>
      </w:r>
      <w:proofErr w:type="spellStart"/>
      <w:r>
        <w:t>обсуждальщиков</w:t>
      </w:r>
      <w:proofErr w:type="spellEnd"/>
      <w:r>
        <w:t>" не выливаются. Так что "</w:t>
      </w:r>
      <w:proofErr w:type="spellStart"/>
      <w:r>
        <w:t>Росатом</w:t>
      </w:r>
      <w:proofErr w:type="spellEnd"/>
      <w:r>
        <w:t>" как один из немногих реально поддерживающих эту работу компаний шестой год работает над стандартами ЕСИМ - и особо не беспокоится, что за это время принято всего три стандарта. Остальные все вместе и столько не смогли осилить.</w:t>
      </w:r>
    </w:p>
    <w:p w:rsidR="00215303" w:rsidRDefault="00215303" w:rsidP="00215303">
      <w:pPr>
        <w:pStyle w:val="DocumentBody"/>
      </w:pPr>
      <w:r>
        <w:t xml:space="preserve">Очень важный шаг - работа с будущими инженерами и ТИМ-специалистами. Сейчас, благодаря усилиям Комиссии и членов НОТИМ, большинство российских архитектурно-строительных и политехнических вузов обеспечены учебными лицензиями для изучения российского ПО в рамках учебного курса. Большая работа идет и по подготовке преподавателей - собственно, с них все и начинается. Лидер здесь - НИУ МГСУ, он задает планку и показывает, как надо. А для будущих студентов активно развивается "Цифровое ГТО" - программа, выполнение которой позволяет старшеклассникам получить дополнительные баллы при поступлении в некоторые строительные вузы. На фоне тотального сокращения учебных мест в платных вузах, в том числе, и в области архитектуры и дизайна городской среды, такие баллы будут далеко не лишними при поступлении в бюджетный вуз. И, конечно, Комиссия, НОТИМ и </w:t>
      </w:r>
      <w:proofErr w:type="spellStart"/>
      <w:r>
        <w:t>вендоры</w:t>
      </w:r>
      <w:proofErr w:type="spellEnd"/>
      <w:r>
        <w:t xml:space="preserve"> продолжат поддерживать проект "Я - строитель Будущего", который в этом году очень эффектно и эффективно был представлен в Артеке.</w:t>
      </w:r>
    </w:p>
    <w:p w:rsidR="00215303" w:rsidRDefault="00215303" w:rsidP="00215303">
      <w:pPr>
        <w:pStyle w:val="DocumentBody"/>
      </w:pPr>
      <w:r>
        <w:t>В общем, в 2025 году цифровизация в строительной отрасли в трудных условиях выстояла и где-то даже шагнула вперед. Тем более, что законодательные основы для такого шага удалось в этом году прописать, а о плохом думать не хочется.</w:t>
      </w:r>
    </w:p>
    <w:p w:rsidR="00215303" w:rsidRDefault="00215303" w:rsidP="00215303">
      <w:pPr>
        <w:pStyle w:val="DocumentBody"/>
      </w:pPr>
      <w:r>
        <w:t xml:space="preserve">Что </w:t>
      </w:r>
      <w:proofErr w:type="gramStart"/>
      <w:r>
        <w:t>день</w:t>
      </w:r>
      <w:proofErr w:type="gramEnd"/>
      <w:r>
        <w:t xml:space="preserve"> грядущий вам готовит…</w:t>
      </w:r>
    </w:p>
    <w:p w:rsidR="00215303" w:rsidRDefault="00215303" w:rsidP="00215303">
      <w:pPr>
        <w:pStyle w:val="DocumentBody"/>
      </w:pPr>
      <w:r>
        <w:t xml:space="preserve">Планы работы Комиссии по цифровизации отражают основные направления развития цифровой России - тотальный переход на российское ПО, усиление работ по </w:t>
      </w:r>
      <w:proofErr w:type="spellStart"/>
      <w:r>
        <w:t>кибербезопасности</w:t>
      </w:r>
      <w:proofErr w:type="spellEnd"/>
      <w:r>
        <w:t>, стандартизация процессов и требований по всем направлениям, "</w:t>
      </w:r>
      <w:proofErr w:type="spellStart"/>
      <w:r>
        <w:t>ТИМизация</w:t>
      </w:r>
      <w:proofErr w:type="spellEnd"/>
      <w:r>
        <w:t>" образовательных программ и оценочных средств.</w:t>
      </w:r>
    </w:p>
    <w:p w:rsidR="00215303" w:rsidRDefault="00215303" w:rsidP="00215303">
      <w:pPr>
        <w:pStyle w:val="DocumentBody"/>
      </w:pPr>
      <w:r>
        <w:t xml:space="preserve">Так, Михаил Викторов при поддержке коллег предложил ввести в процедуру независимой оценки квалификации (НОК) обязательные требования по цифровой грамотности специалистов, которые претендуют на включение в Национальный реестр специалистов </w:t>
      </w:r>
      <w:r>
        <w:rPr>
          <w:b/>
        </w:rPr>
        <w:t>НОСТРОЙ</w:t>
      </w:r>
      <w:r>
        <w:t xml:space="preserve"> и НОПРИЗ. Время сейчас самое подходящее - на систему саморегулирования надвигается очередная реформа, требования к компаниям-членам СРО и квалификации их сотрудников ужесточаются. Кроме того, с 1 марта 2026 года будут объединены Реестры компаний-членов СРО и Национальные реестры специалистов, и тогда станет понятно, какие компании реально имеют квалифицированных инженеров, а какие - только "мертвые души".</w:t>
      </w:r>
    </w:p>
    <w:p w:rsidR="00215303" w:rsidRDefault="00215303" w:rsidP="00215303">
      <w:pPr>
        <w:pStyle w:val="DocumentBody"/>
      </w:pPr>
      <w:r>
        <w:t xml:space="preserve">Очевидно, что на этом фоне будет пересматриваться подход к проведению и содержанию системы независимой оценки квалификации - а НОТИМ тут как тут! В целом предложение выглядит так (цитата): "Будем предлагать в квалификационные требования НОК зашивать знания основного функционала отечественного ПО. В вузах в регионах все возможности для обучения есть - более 80% вузов получили лицензии российского ПО. Через учебу и НОК будет гармоничное продвижение российского ПО в массы. Штрафовать за </w:t>
      </w:r>
      <w:proofErr w:type="spellStart"/>
      <w:r>
        <w:t>Ревит</w:t>
      </w:r>
      <w:proofErr w:type="spellEnd"/>
      <w:r>
        <w:t xml:space="preserve"> никто не собирается, резко отказаться от зарубежных продуктов рынку тяжело, а через новые требования и новые знания можно довести проникновение российского ПО до 99%".</w:t>
      </w:r>
    </w:p>
    <w:p w:rsidR="00215303" w:rsidRDefault="00215303" w:rsidP="00215303">
      <w:pPr>
        <w:pStyle w:val="DocumentBody"/>
      </w:pPr>
      <w:r>
        <w:t xml:space="preserve">Дело за малым - договориться с </w:t>
      </w:r>
      <w:r>
        <w:rPr>
          <w:b/>
        </w:rPr>
        <w:t>НОСТРОЙ</w:t>
      </w:r>
      <w:r>
        <w:t xml:space="preserve"> и НОПРИЗ и в инициативном порядке разработать те самые вопросы или, как их называют, оценочные средства, которые и войдут в обновленный корпус вопросов по НОК. К сожалению, это предложение на Комиссии не прозвучало, а без этой инициативной работы никаких вопросов не появится.</w:t>
      </w:r>
    </w:p>
    <w:p w:rsidR="00215303" w:rsidRDefault="00215303" w:rsidP="00215303">
      <w:pPr>
        <w:pStyle w:val="DocumentBody"/>
      </w:pPr>
      <w:r>
        <w:t xml:space="preserve">Сюда же можно отнести и постигшие в силу закона требования к руководству управляющих компаний проходить независимую оценку квалификации - соответствующий закон только что прошел через Совет Федерации. Комиссия также предложила включить в НОК для управляющих компаний вопросы по российскому ПО. Осталось их разработать, а также хоть немного стандартизировать учебные программы в вузах - сейчас они </w:t>
      </w:r>
      <w:proofErr w:type="gramStart"/>
      <w:r>
        <w:t>чрезвычайно….</w:t>
      </w:r>
      <w:proofErr w:type="gramEnd"/>
      <w:r>
        <w:t xml:space="preserve"> разнообразны. Ну и такая мелочь, как ответ на вопрос: а деньги у бизнеса на все это где? Знания из воздуха не появляются, за них нужно платить, покупать ПО, проходить обучение, платить за экзамен по НОК. Угадайте, на кого, особенно в части управляющих компаний, упадут эти затраты?</w:t>
      </w:r>
    </w:p>
    <w:p w:rsidR="00215303" w:rsidRDefault="00215303" w:rsidP="00215303">
      <w:pPr>
        <w:pStyle w:val="DocumentBody"/>
      </w:pPr>
      <w:r>
        <w:t xml:space="preserve">Тотальному развитию цифровизации служит и очередная нормативная новелла, согласно которой в 2026 году в отчетность застройщиков будет включаться работа по ТИМ-моделям. По мнению членов Комиссии, это серьезный шаг от рекламных акций локальных цифровых продуктов к производственным процессам с целью передачи информационной модели эксплуатирующим организациям, в том числе в ГИС ЖКХ. Кроме того, предлагается внести изменения в ГИС ЖКХ, чтобы УК подавали сведения о том, на каком </w:t>
      </w:r>
      <w:proofErr w:type="gramStart"/>
      <w:r>
        <w:t>ПО они</w:t>
      </w:r>
      <w:proofErr w:type="gramEnd"/>
      <w:r>
        <w:t xml:space="preserve"> работают. Есть масса продуктов, сделанных неофициально и не включенных в реестры, а они самые незащищенные. Кроме того, УК используют разные продукты для разных целей - и никто не знает, какие. Крупные управляющие компании в больших городах или как подразделения застройщиков еще могут работать в цифре, а теперь пойдите и расскажите единственной УК в городе Тотьма о том, что они должны сделать цифровые паспорта всех 150-летних домов, а также работать с информационной моделью, переходя на российское ПО, которого они отродясь не видели…</w:t>
      </w:r>
    </w:p>
    <w:p w:rsidR="00215303" w:rsidRDefault="00215303" w:rsidP="00215303">
      <w:pPr>
        <w:pStyle w:val="DocumentBody"/>
      </w:pPr>
      <w:r>
        <w:t xml:space="preserve">При этом работа самой ГИС ЖКХ вызывает много вопросов, в том числе, потянет ли она массовую передачу ТИМ-моделей и ежедневную работу с ними? И насколько квалификация работников "на местах" позволяет им ежедневно входить в эту модель, вносить информацию и </w:t>
      </w:r>
      <w:proofErr w:type="gramStart"/>
      <w:r>
        <w:t>при этом не поломать</w:t>
      </w:r>
      <w:proofErr w:type="gramEnd"/>
      <w:r>
        <w:t xml:space="preserve"> и не замусорить?</w:t>
      </w:r>
    </w:p>
    <w:p w:rsidR="00215303" w:rsidRDefault="00215303" w:rsidP="00215303">
      <w:pPr>
        <w:pStyle w:val="DocumentBody"/>
      </w:pPr>
      <w:r>
        <w:t xml:space="preserve">Ну, и самый главный вопрос: а что делать всем </w:t>
      </w:r>
      <w:proofErr w:type="spellStart"/>
      <w:r>
        <w:t>цифровизаторам</w:t>
      </w:r>
      <w:proofErr w:type="spellEnd"/>
      <w:r>
        <w:t xml:space="preserve">, "умным домам", ТИМ-моделям, ГИС и прочим цифровым системам в условиях постоянного отключения интернета? Как передавать информацию об объекте в условиях отсутствия средства передачи? Насколько после всех этих перестраховочных инициатив губернаторов информация, поступающая в модель и в </w:t>
      </w:r>
      <w:proofErr w:type="spellStart"/>
      <w:r>
        <w:t>ГИСы</w:t>
      </w:r>
      <w:proofErr w:type="spellEnd"/>
      <w:r>
        <w:t xml:space="preserve">, будет чистой и достоверной? И как соблюдать требования </w:t>
      </w:r>
      <w:proofErr w:type="spellStart"/>
      <w:r>
        <w:t>госконтракта</w:t>
      </w:r>
      <w:proofErr w:type="spellEnd"/>
      <w:r>
        <w:t xml:space="preserve"> по работе с информационной моделью, например, газопровода или дороги, если у тебя из средств связи только голубь, а губернатор сибирского региона заблокировал интернет из-за страха перед гипотетической угрозой беспилотников? Эти вопросы также пока остались за рамками обсуждения Комиссии.</w:t>
      </w:r>
    </w:p>
    <w:p w:rsidR="00215303" w:rsidRDefault="00215303" w:rsidP="00215303">
      <w:pPr>
        <w:pStyle w:val="DocumentBody"/>
      </w:pPr>
      <w:r>
        <w:t>Возможно, необходимость усиления работы по формированию аналитических документов, на которую обратила внимание ответственный секретарь Общественного совета Светлана Кузьменко, поможет найти ответы на эти вопросы или хотя бы поставить их как проблемы, которые нужно решать. Так что задач у Комиссии на 21026 год более чем достаточно.</w:t>
      </w:r>
    </w:p>
    <w:p w:rsidR="00215303" w:rsidRDefault="00215303" w:rsidP="00215303">
      <w:pPr>
        <w:pStyle w:val="DocumentAuthor"/>
      </w:pPr>
      <w:r>
        <w:t>Елена Шинкоренко</w:t>
      </w:r>
    </w:p>
    <w:p w:rsidR="00215303" w:rsidRDefault="00BB4A87" w:rsidP="00215303">
      <w:hyperlink r:id="rId28" w:history="1">
        <w:r w:rsidR="00215303">
          <w:rPr>
            <w:rStyle w:val="DocumentOriginalLink"/>
          </w:rPr>
          <w:t>https://ancb.ru/publication/read/20706</w:t>
        </w:r>
      </w:hyperlink>
    </w:p>
    <w:p w:rsidR="00215303" w:rsidRDefault="00215303" w:rsidP="00215303">
      <w:r>
        <w:rPr>
          <w:sz w:val="18"/>
        </w:rPr>
        <w:t>назад: </w:t>
      </w:r>
      <w:hyperlink w:anchor="ref_toc" w:history="1">
        <w:r>
          <w:rPr>
            <w:rStyle w:val="NavigationLink"/>
          </w:rPr>
          <w:t>оглавление</w:t>
        </w:r>
      </w:hyperlink>
    </w:p>
    <w:p w:rsidR="00215303" w:rsidRDefault="00215303" w:rsidP="00215303">
      <w:pPr>
        <w:pStyle w:val="TitleDoubles"/>
      </w:pPr>
      <w:r>
        <w:t>Сообщения с аналогичным содержанием:</w:t>
      </w:r>
    </w:p>
    <w:p w:rsidR="00215303" w:rsidRDefault="00215303" w:rsidP="00215303">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t>Комиссия по цифре ОС Минстроя России запланировала тотальное присутствие российского ПО</w:t>
      </w:r>
      <w:r>
        <w:br/>
      </w:r>
      <w:hyperlink r:id="rId29" w:history="1">
        <w:r>
          <w:rPr>
            <w:rStyle w:val="DoubleOriginalLink"/>
          </w:rPr>
          <w:t>https://myseldon.com/ru/news/index/339721423</w:t>
        </w:r>
      </w:hyperlink>
    </w:p>
    <w:p w:rsidR="00262127" w:rsidRDefault="00262127" w:rsidP="00262127">
      <w:pPr>
        <w:pStyle w:val="4"/>
      </w:pPr>
      <w:bookmarkStart w:id="50" w:name="_Toc217498855"/>
      <w:bookmarkStart w:id="51" w:name="_Toc217545228"/>
      <w:r>
        <w:rPr>
          <w:rStyle w:val="DocumentDate"/>
        </w:rPr>
        <w:t>24.12.2025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Итоги года и ключевые направления развития обсудили на совместном заседании Комиссии по ИЖС Общественного совета при Минстрое России и Комитета РСС</w:t>
      </w:r>
      <w:bookmarkEnd w:id="50"/>
      <w:bookmarkEnd w:id="51"/>
    </w:p>
    <w:p w:rsidR="00262127" w:rsidRDefault="00262127" w:rsidP="00262127">
      <w:pPr>
        <w:pStyle w:val="DocumentBody"/>
      </w:pPr>
      <w:r>
        <w:t xml:space="preserve">23 декабря 2025 года состоялось совместное заседание Комиссии по ИЖС Общественного совета при Минстрое России и Комитета Российского Союза строителей по малоэтажному строительству. Мероприятие прошло под председательством Первого вице-президента РСС, руководителя комиссии Владимира Анатольевича </w:t>
      </w:r>
      <w:proofErr w:type="spellStart"/>
      <w:r>
        <w:t>Дедюхина</w:t>
      </w:r>
      <w:proofErr w:type="spellEnd"/>
      <w:r>
        <w:t xml:space="preserve"> и было посвящено подведению итогов работы за год, а также вопросам страхования строительно-монтажных работ и развития института строительного контроля в сфере индивидуального жилищного строительства.</w:t>
      </w:r>
    </w:p>
    <w:p w:rsidR="00262127" w:rsidRDefault="00262127" w:rsidP="00262127">
      <w:pPr>
        <w:pStyle w:val="DocumentBody"/>
      </w:pPr>
      <w:r>
        <w:t>В фокусе дискуссии были актуальные вызовы рынка ИЖС, международные практики применения эскроу-счетов, а также проблемы, связанные с экспертизой и качеством проектной документации. Эксперты обсудили проект отраслевого стандарта по сдаче-приемке домов, оценили текущее состояние рынка строительной экспертизы и контроля, а также проанализировали существующие страховые продукты для СМР. Диалог позволил наметить конкретные шаги по повышению защищенности граждан-застройщиков и устойчивости всего сектора малоэтажного строительства в новом году.</w:t>
      </w:r>
    </w:p>
    <w:p w:rsidR="00262127" w:rsidRDefault="00262127" w:rsidP="00262127">
      <w:pPr>
        <w:pStyle w:val="DocumentBody"/>
      </w:pPr>
      <w:r>
        <w:t xml:space="preserve">В совместном заседании приняли участие и выступили Басин Ефим Владимирович - Председатель Комитета ТПП РФ по предпринимательству в сфере строительства, </w:t>
      </w:r>
      <w:proofErr w:type="spellStart"/>
      <w:r>
        <w:t>Казейкин</w:t>
      </w:r>
      <w:proofErr w:type="spellEnd"/>
      <w:r>
        <w:t xml:space="preserve"> Валерий Семенович - Председатель Правления Ассоциации участников рынка малоэтажного и индивидуального жилищного строительства (Ассоциация МЖС), Любимов Сергей Юрьевич - куратор комиссий Общественного совета, специалист по правовому сопровождению деятельности Общественного совета при Минстрое России, Хафизов Артур </w:t>
      </w:r>
      <w:proofErr w:type="spellStart"/>
      <w:r>
        <w:t>Фаильевич</w:t>
      </w:r>
      <w:proofErr w:type="spellEnd"/>
      <w:r>
        <w:t xml:space="preserve"> - Председатель Комитета по малоэтажному жилищному строительству Российского Союза строителей, </w:t>
      </w:r>
      <w:proofErr w:type="spellStart"/>
      <w:r>
        <w:t>Квасенков</w:t>
      </w:r>
      <w:proofErr w:type="spellEnd"/>
      <w:r>
        <w:t xml:space="preserve"> Евгений Викторович - Директор по развитию жилищной сферы ДОМ.РФ, </w:t>
      </w:r>
      <w:proofErr w:type="spellStart"/>
      <w:r>
        <w:t>Фидаров</w:t>
      </w:r>
      <w:proofErr w:type="spellEnd"/>
      <w:r>
        <w:t xml:space="preserve"> Вадим - Председатель Правления Ассоциации деревянного домостроения, руководитель московского представительства компании «</w:t>
      </w:r>
      <w:proofErr w:type="spellStart"/>
      <w:r>
        <w:t>Тамак</w:t>
      </w:r>
      <w:proofErr w:type="spellEnd"/>
      <w:r>
        <w:t xml:space="preserve">», Рагозин Константин Владимирович - Президент АНО ДПО «ТЕХНАДЗОР ИЖС», </w:t>
      </w:r>
      <w:proofErr w:type="spellStart"/>
      <w:r>
        <w:t>Рудницкая</w:t>
      </w:r>
      <w:proofErr w:type="spellEnd"/>
      <w:r>
        <w:t xml:space="preserve"> Анна Николаевна - Руководитель направления ИФЛ САО «ВСК», </w:t>
      </w:r>
      <w:proofErr w:type="spellStart"/>
      <w:r>
        <w:t>Тараваткина</w:t>
      </w:r>
      <w:proofErr w:type="spellEnd"/>
      <w:r>
        <w:t xml:space="preserve"> Екатерина Аркадьевна - Представитель ПАО «Группа Ренессанс Страхование», Василий Игоревич Тришин - Начальник управления страхования имущественных рисков ПАО «Ингосстрах», </w:t>
      </w:r>
      <w:proofErr w:type="spellStart"/>
      <w:r>
        <w:t>Ликефет</w:t>
      </w:r>
      <w:proofErr w:type="spellEnd"/>
      <w:r>
        <w:t xml:space="preserve"> Андрей Львович - Председатель совета по стратегическому развитию Ассоциации МЖС.</w:t>
      </w:r>
    </w:p>
    <w:p w:rsidR="00262127" w:rsidRDefault="00262127" w:rsidP="00262127">
      <w:pPr>
        <w:pStyle w:val="DocumentBody"/>
      </w:pPr>
      <w:r>
        <w:t xml:space="preserve">Заседание открыло выступление Владимира Анатольевича </w:t>
      </w:r>
      <w:proofErr w:type="spellStart"/>
      <w:r>
        <w:t>Дедюхина</w:t>
      </w:r>
      <w:proofErr w:type="spellEnd"/>
      <w:r>
        <w:t xml:space="preserve">. Он подчеркнул, что заседания Комиссии по ИЖС традиционно проводятся в очном и </w:t>
      </w:r>
      <w:proofErr w:type="spellStart"/>
      <w:r>
        <w:t>видеоконференц</w:t>
      </w:r>
      <w:proofErr w:type="spellEnd"/>
      <w:r>
        <w:t>-формате, что позволяет объединять представителей региональных союзов строителей, профессиональных сообществ и профильных компаний. Такое сочетание форматов обеспечивает максимально широкий обмен опытом и дискуссию по насущным вопросам отрасли.</w:t>
      </w:r>
    </w:p>
    <w:p w:rsidR="00262127" w:rsidRDefault="00262127" w:rsidP="00262127">
      <w:pPr>
        <w:pStyle w:val="DocumentBody"/>
      </w:pPr>
      <w:r>
        <w:t xml:space="preserve">Владимир Анатольевич подчеркнул, что активное развитие малоэтажного строительства в России началось при поддержке Ефима Владимировича </w:t>
      </w:r>
      <w:proofErr w:type="spellStart"/>
      <w:r>
        <w:t>Басина</w:t>
      </w:r>
      <w:proofErr w:type="spellEnd"/>
      <w:r>
        <w:t xml:space="preserve"> в 2018 году. Именно его инициатива положила начало ежегодному форуму «Малоэтажная Россия», который стал платформой для обсуждения ключевых тем отрасли: инновационных технологий, новых строительных материалов, организации процесса строительства и взаимодействия с органами власти. В.А. </w:t>
      </w:r>
      <w:proofErr w:type="spellStart"/>
      <w:r>
        <w:t>Дедюхин</w:t>
      </w:r>
      <w:proofErr w:type="spellEnd"/>
      <w:r>
        <w:t xml:space="preserve"> отметил, что главная цель - развивать малоэтажное строительство в гармонии с территориальным планированием и потребностями населения, а не реализовывать проекты, напоминающие «</w:t>
      </w:r>
      <w:proofErr w:type="spellStart"/>
      <w:r>
        <w:t>человейники</w:t>
      </w:r>
      <w:proofErr w:type="spellEnd"/>
      <w:r>
        <w:t>».</w:t>
      </w:r>
    </w:p>
    <w:p w:rsidR="00262127" w:rsidRDefault="00262127" w:rsidP="00262127">
      <w:pPr>
        <w:pStyle w:val="DocumentBody"/>
      </w:pPr>
      <w:r>
        <w:t xml:space="preserve">Комиссия по ИЖС и комитет Российского Союза строителей в 2025 году работали в тесной связке с национальной Стратегией развития строительной отрасли и жилищно-коммунального хозяйства Российской Федерации на период до 2030 года с прогнозом до 2035 года, а также со стратегией пространственного развития страны. По мнению В.А. </w:t>
      </w:r>
      <w:proofErr w:type="spellStart"/>
      <w:r>
        <w:t>Дедюхина</w:t>
      </w:r>
      <w:proofErr w:type="spellEnd"/>
      <w:r>
        <w:t>, эти документы создают возможности для интеграции федерального и регионального развития, что критически важно для гармоничного роста малоэтажного строительства в малых и средних городах. Кроме того, ключевое значение имеют национальный проект «Инфраструктура для жизни» и внедрение положений 186-ФЗ с применением эскроу-счетов, которые начали действовать с 1 марта 2025 года и вызывают широкий интерес в строительном сообществе.</w:t>
      </w:r>
    </w:p>
    <w:p w:rsidR="00262127" w:rsidRDefault="00262127" w:rsidP="00262127">
      <w:pPr>
        <w:pStyle w:val="DocumentBody"/>
      </w:pPr>
      <w:r>
        <w:t xml:space="preserve">В ходе выступления Владимир </w:t>
      </w:r>
      <w:proofErr w:type="spellStart"/>
      <w:r>
        <w:t>Дедюхин</w:t>
      </w:r>
      <w:proofErr w:type="spellEnd"/>
      <w:r>
        <w:t xml:space="preserve"> остановился на объёме строительства в 2025 году. По данным за 11 месяцев, в стране введено в эксплуатацию 91,5 млн кв. метров жилья, из которых 65,1% составляют малоэтажные дома. Владимир </w:t>
      </w:r>
      <w:proofErr w:type="spellStart"/>
      <w:r>
        <w:t>Дедюхин</w:t>
      </w:r>
      <w:proofErr w:type="spellEnd"/>
      <w:r>
        <w:t xml:space="preserve"> подчеркнул, что в ряде регионов показатели существенно выше:</w:t>
      </w:r>
    </w:p>
    <w:p w:rsidR="00262127" w:rsidRDefault="00262127" w:rsidP="00262127">
      <w:pPr>
        <w:pStyle w:val="DocumentBody"/>
      </w:pPr>
      <w:r>
        <w:t>Новгородская область - 83%, Калужская область - 83%, Тверская область - 84%.</w:t>
      </w:r>
    </w:p>
    <w:p w:rsidR="00262127" w:rsidRDefault="00262127" w:rsidP="00262127">
      <w:pPr>
        <w:pStyle w:val="DocumentBody"/>
      </w:pPr>
      <w:r>
        <w:t>Мурманская область - 93%, Новгородская область - 81%, Ленинградская область - 75%.</w:t>
      </w:r>
    </w:p>
    <w:p w:rsidR="00262127" w:rsidRDefault="00262127" w:rsidP="00262127">
      <w:pPr>
        <w:pStyle w:val="DocumentBody"/>
      </w:pPr>
      <w:r>
        <w:t>Севастополь - 94%, Крым - 86%, Калужская область - 86%.</w:t>
      </w:r>
    </w:p>
    <w:p w:rsidR="00262127" w:rsidRDefault="00262127" w:rsidP="00262127">
      <w:pPr>
        <w:pStyle w:val="DocumentBody"/>
      </w:pPr>
      <w:r>
        <w:t>Ингушетия - 90%, Карачаево-Черкесия - 92%, Чеченская республика - 89%.</w:t>
      </w:r>
    </w:p>
    <w:p w:rsidR="00262127" w:rsidRDefault="00262127" w:rsidP="00262127">
      <w:pPr>
        <w:pStyle w:val="DocumentBody"/>
      </w:pPr>
      <w:r>
        <w:t>Башкортостан - 82%, Республика Мордовия - 72%, Татарстан - 72%.</w:t>
      </w:r>
    </w:p>
    <w:p w:rsidR="00262127" w:rsidRDefault="00262127" w:rsidP="00262127">
      <w:pPr>
        <w:pStyle w:val="DocumentBody"/>
      </w:pPr>
      <w:r>
        <w:t>Челябинская область - 75%, Свердловская область - 57%, Курганская область - 56%.</w:t>
      </w:r>
    </w:p>
    <w:p w:rsidR="00262127" w:rsidRDefault="00262127" w:rsidP="00262127">
      <w:pPr>
        <w:pStyle w:val="DocumentBody"/>
      </w:pPr>
      <w:r>
        <w:t>Алтайский край - 98%, Иркутская область - 84%, Республика Тыва - 87%.</w:t>
      </w:r>
    </w:p>
    <w:p w:rsidR="00262127" w:rsidRDefault="00262127" w:rsidP="00262127">
      <w:pPr>
        <w:pStyle w:val="DocumentBody"/>
      </w:pPr>
      <w:r>
        <w:t>Забайкальский край - 84%, Камчатский край - 84%, Республика Бурятия - 73%.</w:t>
      </w:r>
    </w:p>
    <w:p w:rsidR="00262127" w:rsidRDefault="00262127" w:rsidP="00262127">
      <w:pPr>
        <w:pStyle w:val="DocumentBody"/>
      </w:pPr>
      <w:r>
        <w:t xml:space="preserve">Эти данные, по мнению В.А. </w:t>
      </w:r>
      <w:proofErr w:type="spellStart"/>
      <w:r>
        <w:t>Дедюхина</w:t>
      </w:r>
      <w:proofErr w:type="spellEnd"/>
      <w:r>
        <w:t>, свидетельствуют о том, что федеральные и региональные механизмы поддержки малоэтажного строительства, включая использование эскроу-счетов, работают эффективно и соответствуют запросам населения.</w:t>
      </w:r>
    </w:p>
    <w:p w:rsidR="00262127" w:rsidRDefault="00262127" w:rsidP="00262127">
      <w:pPr>
        <w:pStyle w:val="DocumentBody"/>
      </w:pPr>
      <w:r>
        <w:t>Особое внимание докладчик уделил взаимодействию с регионами. В 2025 году комиссия провела две выездные сессии, включая Воронежскую область, где обсуждались вопросы создания региональных ассоциаций по малоэтажному строительству и формирование операторов застройки. Были предложены новые финансовые инструменты поддержки отрасли и продолжено обсуждение положений 186-ФЗ. Аналогичные инициативы рассматривались и в Ярославской области, что подчеркивает необходимость постоянной работы с региональными органами и застройщиками.</w:t>
      </w:r>
    </w:p>
    <w:p w:rsidR="00262127" w:rsidRDefault="00262127" w:rsidP="00262127">
      <w:pPr>
        <w:pStyle w:val="DocumentBody"/>
      </w:pPr>
      <w:r>
        <w:t xml:space="preserve">Владимир </w:t>
      </w:r>
      <w:proofErr w:type="spellStart"/>
      <w:r>
        <w:t>Дедюхин</w:t>
      </w:r>
      <w:proofErr w:type="spellEnd"/>
      <w:r>
        <w:t xml:space="preserve"> подчеркнул, что без внедрения инновационных материалов и технологий развитие малоэтажного строительства невозможно. В апреле 2025 года на базе завода ЛИТ в Переславле-Залесском прошло обсуждение индустриального домостроения, включая внедрение 3D-печати. Он отметил, что поддержка государства критически важна для развития этих технологий, так как без неё масштабное внедрение невозможно.</w:t>
      </w:r>
    </w:p>
    <w:p w:rsidR="00262127" w:rsidRDefault="00262127" w:rsidP="00262127">
      <w:pPr>
        <w:pStyle w:val="DocumentBody"/>
      </w:pPr>
      <w:r>
        <w:t xml:space="preserve">Не менее важным является строительство в арктических регионах, где древесина остаётся самым применимым материалом. Владимир </w:t>
      </w:r>
      <w:proofErr w:type="spellStart"/>
      <w:r>
        <w:t>Дедюхин</w:t>
      </w:r>
      <w:proofErr w:type="spellEnd"/>
      <w:r>
        <w:t xml:space="preserve"> подчеркнул необходимость рационального использования лесных ресурсов и соблюдения экологических стандартов при строительстве в северных регионах.</w:t>
      </w:r>
    </w:p>
    <w:p w:rsidR="00262127" w:rsidRDefault="00262127" w:rsidP="00262127">
      <w:pPr>
        <w:pStyle w:val="DocumentBody"/>
      </w:pPr>
      <w:r>
        <w:t>Комиссия активно участвовала в различных отраслевых форумах:</w:t>
      </w:r>
    </w:p>
    <w:p w:rsidR="00262127" w:rsidRDefault="00262127" w:rsidP="00262127">
      <w:pPr>
        <w:pStyle w:val="DocumentBody"/>
      </w:pPr>
      <w:r>
        <w:t>Сибирская строительная неделя - подготовка кадров для ИЖС;</w:t>
      </w:r>
    </w:p>
    <w:p w:rsidR="00262127" w:rsidRDefault="00262127" w:rsidP="00262127">
      <w:pPr>
        <w:pStyle w:val="DocumentBody"/>
      </w:pPr>
      <w:r>
        <w:t>Форум «Неделя российского бизнеса» - продвижение инновационных материалов;</w:t>
      </w:r>
    </w:p>
    <w:p w:rsidR="00262127" w:rsidRDefault="00262127" w:rsidP="00262127">
      <w:pPr>
        <w:pStyle w:val="DocumentBody"/>
      </w:pPr>
      <w:r>
        <w:t>Форум «Сильная Россия» - вопросы капитального ремонта и технической поддержки;</w:t>
      </w:r>
    </w:p>
    <w:p w:rsidR="00262127" w:rsidRDefault="00262127" w:rsidP="00262127">
      <w:pPr>
        <w:pStyle w:val="DocumentBody"/>
      </w:pPr>
      <w:r>
        <w:t>Форум «Малоэтажная Россия» - ежегодное участие, обмен опытом и технологиями;</w:t>
      </w:r>
    </w:p>
    <w:p w:rsidR="00262127" w:rsidRDefault="00262127" w:rsidP="00262127">
      <w:pPr>
        <w:pStyle w:val="DocumentBody"/>
      </w:pPr>
      <w:r>
        <w:t>Выездные заседания в Рязани и Северной Осетии для обсуждения комплексного развития территорий.</w:t>
      </w:r>
    </w:p>
    <w:p w:rsidR="00262127" w:rsidRDefault="00262127" w:rsidP="00262127">
      <w:pPr>
        <w:pStyle w:val="DocumentBody"/>
      </w:pPr>
      <w:r>
        <w:t>План работы комиссии и комитета РСС на 2026 год включает:</w:t>
      </w:r>
    </w:p>
    <w:p w:rsidR="00262127" w:rsidRDefault="00262127" w:rsidP="00262127">
      <w:pPr>
        <w:pStyle w:val="DocumentBody"/>
      </w:pPr>
      <w:r>
        <w:t>Форум «</w:t>
      </w:r>
      <w:proofErr w:type="spellStart"/>
      <w:r>
        <w:t>СтройФест</w:t>
      </w:r>
      <w:proofErr w:type="spellEnd"/>
      <w:r>
        <w:t>» в Казани (25-26 февраля);</w:t>
      </w:r>
    </w:p>
    <w:p w:rsidR="00262127" w:rsidRDefault="00262127" w:rsidP="00262127">
      <w:pPr>
        <w:pStyle w:val="DocumentBody"/>
      </w:pPr>
      <w:r>
        <w:t>Форум «</w:t>
      </w:r>
      <w:proofErr w:type="spellStart"/>
      <w:r>
        <w:t>УралСтройИндустрия</w:t>
      </w:r>
      <w:proofErr w:type="spellEnd"/>
      <w:r>
        <w:t>» в Уфе (февраль);</w:t>
      </w:r>
    </w:p>
    <w:p w:rsidR="00262127" w:rsidRDefault="00262127" w:rsidP="00262127">
      <w:pPr>
        <w:pStyle w:val="DocumentBody"/>
      </w:pPr>
      <w:r>
        <w:t xml:space="preserve">Совместные комиссии по деревянному домостроению в </w:t>
      </w:r>
      <w:proofErr w:type="spellStart"/>
      <w:r>
        <w:t>Заводске</w:t>
      </w:r>
      <w:proofErr w:type="spellEnd"/>
      <w:r>
        <w:t xml:space="preserve"> (13 мая) и Торжке, Тверская область;</w:t>
      </w:r>
    </w:p>
    <w:p w:rsidR="00262127" w:rsidRDefault="00262127" w:rsidP="00262127">
      <w:pPr>
        <w:pStyle w:val="DocumentBody"/>
      </w:pPr>
      <w:r>
        <w:t>Международный бизнес-форум недвижимости в Санкт-Петербурге (сентябрь) - вопросы землеустройства и развития опорно-населённых пунктов;</w:t>
      </w:r>
    </w:p>
    <w:p w:rsidR="00262127" w:rsidRDefault="00262127" w:rsidP="00262127">
      <w:pPr>
        <w:pStyle w:val="DocumentBody"/>
      </w:pPr>
      <w:r>
        <w:t xml:space="preserve">Региональные форумы: Сибирская строительная неделя, Строительная неделя Черноземья </w:t>
      </w:r>
      <w:proofErr w:type="gramStart"/>
      <w:r>
        <w:t>( Воронежская</w:t>
      </w:r>
      <w:proofErr w:type="gramEnd"/>
      <w:r>
        <w:t xml:space="preserve"> область), Форум информационных технологий (март), форум недвижимости в Сочи (апрель), Российская строительная неделя.</w:t>
      </w:r>
    </w:p>
    <w:p w:rsidR="00262127" w:rsidRDefault="00262127" w:rsidP="00262127">
      <w:pPr>
        <w:pStyle w:val="DocumentBody"/>
      </w:pPr>
      <w:r>
        <w:t xml:space="preserve">Владимир </w:t>
      </w:r>
      <w:proofErr w:type="spellStart"/>
      <w:r>
        <w:t>Дедюхин</w:t>
      </w:r>
      <w:proofErr w:type="spellEnd"/>
      <w:r>
        <w:t xml:space="preserve"> подчеркнул, что комиссия активно взаимодействует с 26 комитетами РСС, привлекая членов к работе по кадровым вопросам, </w:t>
      </w:r>
      <w:proofErr w:type="spellStart"/>
      <w:r>
        <w:t>техрегулированию</w:t>
      </w:r>
      <w:proofErr w:type="spellEnd"/>
      <w:r>
        <w:t xml:space="preserve"> и развитию малоэтажного строительства. Он отметил ключевую роль деревянного домостроения и подчеркнул необходимость системного подхода к внедрению инновационных технологий, модернизации производства материалов, поддержки региональных инициатив и реализации стратегических целей строительства до 2035 года.</w:t>
      </w:r>
    </w:p>
    <w:p w:rsidR="00262127" w:rsidRDefault="00262127" w:rsidP="00262127">
      <w:pPr>
        <w:pStyle w:val="DocumentBody"/>
      </w:pPr>
      <w:r>
        <w:t>В заключение Владимир Анатольевич выразил уверенность, что совместные усилия профессионалов и органов власти позволят создать современную, качественную и комфортную малоэтажную Россию, соответствующую запросам населения и требованиям безопасности, инноваций и устойчивого развития.</w:t>
      </w:r>
    </w:p>
    <w:p w:rsidR="00262127" w:rsidRDefault="00262127" w:rsidP="00262127">
      <w:pPr>
        <w:pStyle w:val="DocumentBody"/>
      </w:pPr>
      <w:r>
        <w:t xml:space="preserve">Анна </w:t>
      </w:r>
      <w:proofErr w:type="spellStart"/>
      <w:r>
        <w:t>Рудницкая</w:t>
      </w:r>
      <w:proofErr w:type="spellEnd"/>
      <w:r>
        <w:t>, Руководитель направления ИФЛ САО «ВСК», представила краткий обзор деятельности компании и её ключевых продуктов для индивидуального жилищного строительства (ИЖС). ВСК на протяжении многих лет является членом Российского Союза строителей, внося значительный вклад в развитие строительной отрасли.</w:t>
      </w:r>
    </w:p>
    <w:p w:rsidR="00262127" w:rsidRDefault="00262127" w:rsidP="00262127">
      <w:pPr>
        <w:pStyle w:val="DocumentBody"/>
      </w:pPr>
      <w:r>
        <w:t>Она отметила, что САО «ВСК» работает на рынке страхования более 33 лет и является одной из крупнейших страховых компаний в стране. Компания имеет широкую филиальную сеть, охватывающую территорию от Калининграда до Владивостока, и входит в топ-5 страховых компаний по ключевым видам страхования. В линейке компании более 600 страховых продуктов как для частных, так и для корпоративных клиентов.</w:t>
      </w:r>
    </w:p>
    <w:p w:rsidR="00262127" w:rsidRDefault="00262127" w:rsidP="00262127">
      <w:pPr>
        <w:pStyle w:val="DocumentBody"/>
      </w:pPr>
      <w:r>
        <w:t xml:space="preserve">Особое внимание </w:t>
      </w:r>
      <w:proofErr w:type="spellStart"/>
      <w:r>
        <w:t>Рудницкая</w:t>
      </w:r>
      <w:proofErr w:type="spellEnd"/>
      <w:r>
        <w:t xml:space="preserve"> уделила взаимодействию с банками и другими финансовыми институтами: САО «ВСК» сотрудничает с более чем 100 банками, резервными компаниями и свыше 300 тысячами автодилеров. Кроме того, страхование ДМС активно применяется для более чем 9 тысяч учебных заведений. Она подчеркнула, что стратегическая цель компании - клиент-ориентированность и надежное партнерство. В экосистему услуг входят направления по автострахованию, страхованию здоровья, недвижимости и бизнеса.</w:t>
      </w:r>
    </w:p>
    <w:p w:rsidR="00262127" w:rsidRDefault="00262127" w:rsidP="00262127">
      <w:pPr>
        <w:pStyle w:val="DocumentBody"/>
      </w:pPr>
      <w:r>
        <w:t>Спикер отметила, что с 2024 года страхование ИЖС становится всё более востребованным. Среди причин роста популярности - снижение спроса на квартиры из-за высоких ипотечных ставок, повышенный интерес граждан к загородной жизни, привлекательные цены на загородные дома и возможность сохранить стоимость объекта при продаже.</w:t>
      </w:r>
    </w:p>
    <w:p w:rsidR="00262127" w:rsidRDefault="00262127" w:rsidP="00262127">
      <w:pPr>
        <w:pStyle w:val="DocumentBody"/>
      </w:pPr>
      <w:r>
        <w:t xml:space="preserve">В рамках своей презентации она представила комбинированный страховой продукт, предназначенный для защиты имущества и здоровья клиента. Продукт ориентирован как на застройщиков (повышение конкурентоспособности и </w:t>
      </w:r>
      <w:proofErr w:type="spellStart"/>
      <w:r>
        <w:t>клиентоориентированности</w:t>
      </w:r>
      <w:proofErr w:type="spellEnd"/>
      <w:r>
        <w:t>), так и на клиентов (защита дома и вложенных средств) и на клиентских менеджеров застройщиков (материальная мотивация).</w:t>
      </w:r>
    </w:p>
    <w:p w:rsidR="00262127" w:rsidRDefault="00262127" w:rsidP="00262127">
      <w:pPr>
        <w:pStyle w:val="DocumentBody"/>
      </w:pPr>
      <w:r>
        <w:t>В состав продукта включены следующие элементы:</w:t>
      </w:r>
    </w:p>
    <w:p w:rsidR="00262127" w:rsidRDefault="00262127" w:rsidP="00262127">
      <w:pPr>
        <w:pStyle w:val="DocumentBody"/>
      </w:pPr>
      <w:r>
        <w:t>страхование имущества физического лица после строительства;</w:t>
      </w:r>
    </w:p>
    <w:p w:rsidR="00262127" w:rsidRDefault="00262127" w:rsidP="00262127">
      <w:pPr>
        <w:pStyle w:val="DocumentBody"/>
      </w:pPr>
      <w:r>
        <w:t>страхование в случае болезни;</w:t>
      </w:r>
    </w:p>
    <w:p w:rsidR="00262127" w:rsidRDefault="00262127" w:rsidP="00262127">
      <w:pPr>
        <w:pStyle w:val="DocumentBody"/>
      </w:pPr>
      <w:r>
        <w:t>дополнительные сервисы: онлайн-прораб, юридическая поддержка по ИЖС, налоговые консультации, дизайн-проект дома.</w:t>
      </w:r>
    </w:p>
    <w:p w:rsidR="00262127" w:rsidRDefault="00262127" w:rsidP="00262127">
      <w:pPr>
        <w:pStyle w:val="DocumentBody"/>
      </w:pPr>
      <w:r>
        <w:t>Спикер уточнила, что схема взаимодействия с застройщиком может быть агентской или коллективной, при этом застройщик выступает страхователем. Страховая сумма по СМР составляет 10 миллионов рублей, срок страхования - 12 месяцев. Для удобства клиентов и застройщиков тарифы унифицированы, независимо от типа строения.</w:t>
      </w:r>
    </w:p>
    <w:p w:rsidR="00262127" w:rsidRDefault="00262127" w:rsidP="00262127">
      <w:pPr>
        <w:pStyle w:val="DocumentBody"/>
      </w:pPr>
      <w:r>
        <w:t>Особое внимание уделено защите строящегося дома от пожара, взрыва, проникновения воды и других рисков, включая использование беспилотных летательных аппаратов. Срок страхования строительных и монтажных рисков увеличен с 180 до 360 дней, срок гарантийных обязательств - до 450 дней от даты оплаты страховой премии.</w:t>
      </w:r>
    </w:p>
    <w:p w:rsidR="00262127" w:rsidRDefault="00262127" w:rsidP="00262127">
      <w:pPr>
        <w:pStyle w:val="DocumentBody"/>
      </w:pPr>
      <w:r>
        <w:t>Кроме того, продукт предусматривает проверку технического состояния объекта, корректность выполнения проекта, юридическую поддержку и помощь в оформлении документов, определение границ земельного участка и технический надзор. Также компания предлагает классическое страхование квартир и домов, как с осмотром, так и без осмотра объекта.</w:t>
      </w:r>
    </w:p>
    <w:p w:rsidR="00262127" w:rsidRDefault="00262127" w:rsidP="00262127">
      <w:pPr>
        <w:pStyle w:val="DocumentBody"/>
      </w:pPr>
      <w:r>
        <w:t>Председатель Комитета ТПП РФ по предпринимательству в сфере строительства Ефим Владимирович Басин отметил, что строительная отрасль выдержала очередное испытание, демонстрируя относительно устойчивые результаты. Он подчеркнул, что, несмотря на сложные экономические условия и банкротства отдельных организаций, уровень ввода жилья в 2025 году остается на отметке более 100 миллионов квадратных метров, что подтверждает стабильность отрасли.</w:t>
      </w:r>
    </w:p>
    <w:p w:rsidR="00262127" w:rsidRDefault="00262127" w:rsidP="00262127">
      <w:pPr>
        <w:pStyle w:val="DocumentBody"/>
      </w:pPr>
      <w:r>
        <w:t>Басин обратил внимание на проблемы банкротств в строительном секторе, в частности на уход многих компаний из-за недостатка инвестиций. Тем не менее, по его словам, результаты по вводу жилья, строительству дорог и освоению средств остаются положительными, а качество работы строительных организаций продолжает улучшаться.</w:t>
      </w:r>
    </w:p>
    <w:p w:rsidR="00262127" w:rsidRDefault="00262127" w:rsidP="00262127">
      <w:pPr>
        <w:pStyle w:val="DocumentBody"/>
      </w:pPr>
      <w:r>
        <w:t xml:space="preserve">Особое внимание, отметил он, уделяется как многоэтажному, так и малоэтажному строительству. Он сообщил о проведении заключительного заседания жюри конкурса на лучший строительный комплекс России: на конкурс поступило 1600 заявок, а итоги будут подведены на Строительной неделе в марте 2026 года. Это, по словам Е.В. </w:t>
      </w:r>
      <w:proofErr w:type="spellStart"/>
      <w:r>
        <w:t>Басина</w:t>
      </w:r>
      <w:proofErr w:type="spellEnd"/>
      <w:r>
        <w:t>, позволяет распространять лучшие практики по всей территории страны.</w:t>
      </w:r>
    </w:p>
    <w:p w:rsidR="00262127" w:rsidRDefault="00262127" w:rsidP="00262127">
      <w:pPr>
        <w:pStyle w:val="DocumentBody"/>
      </w:pPr>
      <w:r>
        <w:t xml:space="preserve">Он также подчеркнул значимость развития малоэтажного строительства для малых и средних городов России. Уже сейчас результаты работы Комиссии по ИЖС позволяют достичь порядка двух третей плановых показателей ввода жилья в регионах, а в некоторых субъектах показатель достигает 80%. Это, по мнению </w:t>
      </w:r>
      <w:proofErr w:type="spellStart"/>
      <w:r>
        <w:t>Басина</w:t>
      </w:r>
      <w:proofErr w:type="spellEnd"/>
      <w:r>
        <w:t>, является успехом профессионального сообщества при поддержке государства и Президента Российской Федерации.</w:t>
      </w:r>
    </w:p>
    <w:p w:rsidR="00262127" w:rsidRDefault="00262127" w:rsidP="00262127">
      <w:pPr>
        <w:pStyle w:val="DocumentBody"/>
      </w:pPr>
      <w:r>
        <w:t>Спикер подчеркнул, что внедрение преференций для ИЖС, включая проекты финансирования и закон о внедрении эскроу-счетов, играет ключевую роль в повышении прозрачности и защиты участников строительного рынка. Он отметил необходимость усиления контроля качества, чтобы минимизировать случаи мошенничества в сфере строительства.</w:t>
      </w:r>
    </w:p>
    <w:p w:rsidR="00262127" w:rsidRDefault="00262127" w:rsidP="00262127">
      <w:pPr>
        <w:pStyle w:val="DocumentBody"/>
      </w:pPr>
      <w:r>
        <w:t>Ефим Владимирович Басин также рассказал о создании Ассоциации малоэтажного жилищного строительства, объединившей опытных специалистов и коллективы отрасли. В рамках инициативы было создано более 20 комитетов, аналогичных структурам Российского Союза строителей. В январе 2026 года планируется проведение публичного отчета председателей комитетов с презентациями проделанной работы.</w:t>
      </w:r>
    </w:p>
    <w:p w:rsidR="00262127" w:rsidRDefault="00262127" w:rsidP="00262127">
      <w:pPr>
        <w:pStyle w:val="DocumentBody"/>
      </w:pPr>
      <w:r>
        <w:t xml:space="preserve">В завершение Ефим Басин подчеркнул, что только совместными усилиями, объединением профессиональных организаций - </w:t>
      </w:r>
      <w:r>
        <w:rPr>
          <w:b/>
        </w:rPr>
        <w:t>НОСТРОЙ</w:t>
      </w:r>
      <w:r>
        <w:t>, НОПРИЗ, Российского Союза строителей, Союза архитекторов и проектировщиков - возможно достичь целей по вводу жилья в ИЖС и развитию малых и средних городов России.</w:t>
      </w:r>
    </w:p>
    <w:p w:rsidR="00262127" w:rsidRDefault="00262127" w:rsidP="00262127">
      <w:pPr>
        <w:pStyle w:val="DocumentBody"/>
      </w:pPr>
      <w:proofErr w:type="spellStart"/>
      <w:r>
        <w:t>Казейкин</w:t>
      </w:r>
      <w:proofErr w:type="spellEnd"/>
      <w:r>
        <w:t xml:space="preserve"> Валерий Семенович поприветствовал участников заседания и отметил, что Ассоциация МЖС сегодня выступает одной из ведущих отраслевых профессиональных платформ, объединяющих широкий круг участников рынка: застройщиков, подрядные и проектные организации, производителей строительных материалов, девелоперов, банковские и финансовые структуры, а также экспертное и научное сообщество. Такое объединение позволяет Ассоциации формировать комплексный и взвешенный подход к развитию сегмента МЖС и ИЖС.</w:t>
      </w:r>
    </w:p>
    <w:p w:rsidR="00262127" w:rsidRDefault="00262127" w:rsidP="00262127">
      <w:pPr>
        <w:pStyle w:val="DocumentBody"/>
      </w:pPr>
      <w:r>
        <w:t xml:space="preserve">По словам </w:t>
      </w:r>
      <w:proofErr w:type="spellStart"/>
      <w:r>
        <w:t>Казейкина</w:t>
      </w:r>
      <w:proofErr w:type="spellEnd"/>
      <w:r>
        <w:t xml:space="preserve"> В.С., ключевая роль Ассоциации МЖС заключается в формировании цивилизованного и устойчивого рынка малоэтажного жилья, основанного на прозрачных правилах, единых стандартах качества и долгосрочной экономической эффективности проектов. Ассоциация последовательно выступает за переход от разрозненных инициатив к системному развитию территорий и комплексному подходу к застройке.</w:t>
      </w:r>
    </w:p>
    <w:p w:rsidR="00262127" w:rsidRDefault="00262127" w:rsidP="00262127">
      <w:pPr>
        <w:pStyle w:val="DocumentBody"/>
      </w:pPr>
      <w:r>
        <w:t>Он подчеркнул, что малоэтажное строительство сегодня является не только одним из наиболее востребованных форматов жилья, но и важнейшим инструментом реализации государственных приоритетов, включая демографическую политику, развитие малых городов и сельских территорий, а также формирование комфортной и безопасной среды проживания. Малоэтажные поселения позволяют создавать условия для устойчивого роста населения, развития социальной инфраструктуры и формирования локальных сообществ.</w:t>
      </w:r>
    </w:p>
    <w:p w:rsidR="00262127" w:rsidRDefault="00262127" w:rsidP="00262127">
      <w:pPr>
        <w:pStyle w:val="DocumentBody"/>
      </w:pPr>
      <w:r>
        <w:t xml:space="preserve">Валерий </w:t>
      </w:r>
      <w:proofErr w:type="spellStart"/>
      <w:r>
        <w:t>Казейкин</w:t>
      </w:r>
      <w:proofErr w:type="spellEnd"/>
      <w:r>
        <w:t xml:space="preserve"> обратил внимание на активное участие Ассоциации МЖС в законотворческой и экспертной деятельности. Ассоциация на постоянной основе взаимодействует с федеральными и региональными органами власти, профильными министерствами, институтами развития и профессиональными объединениями. В фокусе этой работы - совершенствование правового регулирования в сфере ИЖС и МЖС, развитие механизмов проектного финансирования, применение положений 186-ФЗ, расширение ипотечных инструментов и снижение финансовой нагрузки на застройщиков и граждан.</w:t>
      </w:r>
    </w:p>
    <w:p w:rsidR="00262127" w:rsidRDefault="00262127" w:rsidP="00262127">
      <w:pPr>
        <w:pStyle w:val="DocumentBody"/>
      </w:pPr>
      <w:r>
        <w:t>Отдельно было отмечено, что Ассоциация МЖС выступает площадкой для консолидации профессионального сообщества. Объединение практического опыта участников рынка позволяет формировать инициативы, которые основаны не на теоретических моделях, а на реальных проектах, реализуемых в субъектах Российской Федерации. Такой подход даёт возможность учитывать региональную специфику и повышать эффективность предлагаемых решений.</w:t>
      </w:r>
    </w:p>
    <w:p w:rsidR="00262127" w:rsidRDefault="00262127" w:rsidP="00262127">
      <w:pPr>
        <w:pStyle w:val="DocumentBody"/>
      </w:pPr>
      <w:proofErr w:type="spellStart"/>
      <w:r>
        <w:t>Казейкин</w:t>
      </w:r>
      <w:proofErr w:type="spellEnd"/>
      <w:r>
        <w:t xml:space="preserve"> В.С. также подчеркнул значимость внедрения инновационных и цифровых решений в сфере малоэтажного строительства. Ассоциация МЖС поддерживает развитие технологий проектирования, управления строительством и эксплуатации объектов, а также внедрение </w:t>
      </w:r>
      <w:proofErr w:type="spellStart"/>
      <w:r>
        <w:t>энергоэффективных</w:t>
      </w:r>
      <w:proofErr w:type="spellEnd"/>
      <w:r>
        <w:t xml:space="preserve"> и «зелёных» стандартов, направленных на снижение эксплуатационных расходов и повышение качества жилья.</w:t>
      </w:r>
    </w:p>
    <w:p w:rsidR="00262127" w:rsidRDefault="00262127" w:rsidP="00262127">
      <w:pPr>
        <w:pStyle w:val="DocumentBody"/>
      </w:pPr>
      <w:r>
        <w:t>Он отметил, что Ассоциация МЖС рассматривает развитие малоэтажного строительства как стратегическое направление, способствующее формированию новой модели расселения, снижению нагрузки на крупные агломерации и комплексному развитию регионов. В этом контексте особое значение приобретает взаимодействие с органами местного самоуправления и субъектами Российской Федерации.</w:t>
      </w:r>
    </w:p>
    <w:p w:rsidR="00262127" w:rsidRDefault="00262127" w:rsidP="00262127">
      <w:pPr>
        <w:pStyle w:val="DocumentBody"/>
      </w:pPr>
      <w:r>
        <w:t>В завершение Валерий Семенович выразил уверенность, что дальнейшее развитие сегмента малоэтажного и индивидуального жилищного строительства возможно только при тесной координации усилий государства, бизнеса и экспертного сообщества. Ассоциация МЖС, в свою очередь, готова и далее выступать эффективной коммуникационной и экспертной площадкой, содействовать выработке согласованных решений и поддерживать инициативы, направленные на устойчивое развитие строительной отрасли и улучшение качества жизни граждан.</w:t>
      </w:r>
    </w:p>
    <w:p w:rsidR="00262127" w:rsidRDefault="00262127" w:rsidP="00262127">
      <w:pPr>
        <w:pStyle w:val="DocumentBody"/>
      </w:pPr>
      <w:r>
        <w:t xml:space="preserve">С докладом о ключевых проблемах рынка индивидуального жилищного строительства (ИЖС) и возможных путях решения выступил Хафизов Артур </w:t>
      </w:r>
      <w:proofErr w:type="spellStart"/>
      <w:r>
        <w:t>Фаильевич</w:t>
      </w:r>
      <w:proofErr w:type="spellEnd"/>
      <w:r>
        <w:t>. Он выделил четыре основные группы участников рынка ИЖС: покупатели жилья, застройщики, банки и страховые компании, а также независимые эксперты. По его словам, каждая из этих групп сталкивается с рядом специфических проблем:</w:t>
      </w:r>
    </w:p>
    <w:p w:rsidR="00262127" w:rsidRDefault="00262127" w:rsidP="00262127">
      <w:pPr>
        <w:pStyle w:val="DocumentBody"/>
      </w:pPr>
      <w:r>
        <w:t>Покупатели жилья сталкиваются с получением жилья низкого качества, а также с открытыми схемами мошенничества, что является серьезной проблемой. Отмечается значительное количество обманутых граждан - по разным данным, от 20 до 30 тысяч человек. Кроме того, покупатели сталкиваются с высокой стоимостью содержания и эксплуатации жилья, а также с трудностями при перепродаже объектов на вторичном рынке даже по остаточной стоимости ипотечного кредита.</w:t>
      </w:r>
    </w:p>
    <w:p w:rsidR="00262127" w:rsidRDefault="00262127" w:rsidP="00262127">
      <w:pPr>
        <w:pStyle w:val="DocumentBody"/>
      </w:pPr>
      <w:r>
        <w:t>Застройщики и подрядчики испытывают риски, связанные с взаимодействием с физическими лицами, которые имеют право приемки дома, но не обладают профессиональной подготовкой. Отсутствие четких правил и согласованных процедур со стороны независимых экспертов также создает сложности.</w:t>
      </w:r>
    </w:p>
    <w:p w:rsidR="00262127" w:rsidRDefault="00262127" w:rsidP="00262127">
      <w:pPr>
        <w:pStyle w:val="DocumentBody"/>
      </w:pPr>
      <w:r>
        <w:t>Банки и страховые компании сталкиваются с невозможностью своевременно выявлять финансовую устойчивость подрядчиков и контролировать сроки строительства. В результате они получают залоговые объекты с завышенной стоимостью, что повышает риски ликвидности.</w:t>
      </w:r>
    </w:p>
    <w:p w:rsidR="00262127" w:rsidRDefault="00262127" w:rsidP="00262127">
      <w:pPr>
        <w:pStyle w:val="DocumentBody"/>
      </w:pPr>
      <w:r>
        <w:t>Независимые эксперты также сталкиваются с проблемами, в том числе с отсутствием проектной документации у многих застройщиков. При этом они создают совместно с юристами определенные сложности для застройщиков.</w:t>
      </w:r>
    </w:p>
    <w:p w:rsidR="00262127" w:rsidRDefault="00262127" w:rsidP="00262127">
      <w:pPr>
        <w:pStyle w:val="DocumentBody"/>
      </w:pPr>
      <w:r>
        <w:t xml:space="preserve">Артур </w:t>
      </w:r>
      <w:proofErr w:type="spellStart"/>
      <w:r>
        <w:t>Фаильевич</w:t>
      </w:r>
      <w:proofErr w:type="spellEnd"/>
      <w:r>
        <w:t xml:space="preserve"> подчеркнул, что совместная работа профессиональных сообществ, таких как Российский Союз строителей, Ассоциации по домостроению, а также страховых компаний и цифровых платформ для контроля качества строительства, позволяет находить решения для этих проблем.</w:t>
      </w:r>
    </w:p>
    <w:p w:rsidR="00262127" w:rsidRDefault="00262127" w:rsidP="00262127">
      <w:pPr>
        <w:pStyle w:val="DocumentBody"/>
      </w:pPr>
      <w:r>
        <w:t>Он привел пример стандарта, разработанного Ассоциацией деревянного домостроения для приемки индивидуальных жилых домов, построенных с использованием деревянных конструкций. Стандарт описывает минимальные меры контроля процедур строительства и может быть расширен на другие технологии ИЖС.</w:t>
      </w:r>
    </w:p>
    <w:p w:rsidR="00262127" w:rsidRDefault="00262127" w:rsidP="00262127">
      <w:pPr>
        <w:pStyle w:val="DocumentBody"/>
      </w:pPr>
      <w:r>
        <w:t>По словам Хафизова, значимые успехи достигнуты и в сфере страхования строительно-монтажных рисков и ответственности застройщиков ИЖС. Использование цифровых платформ для контроля качества и сроков строительства позволяет снизить стоимость страхования и одновременно повысить надежность объектов.</w:t>
      </w:r>
    </w:p>
    <w:p w:rsidR="00262127" w:rsidRDefault="00262127" w:rsidP="00262127">
      <w:pPr>
        <w:pStyle w:val="DocumentBody"/>
      </w:pPr>
      <w:r>
        <w:t xml:space="preserve">Особое внимание было уделено электронным элементам оборота объектов ИЖС, внедряемым Институтом развития ДОМ.РФ, которые позволяют обеспечить качественное и безопасное жилье, снизить риски </w:t>
      </w:r>
      <w:proofErr w:type="spellStart"/>
      <w:r>
        <w:t>недостроя</w:t>
      </w:r>
      <w:proofErr w:type="spellEnd"/>
      <w:r>
        <w:t xml:space="preserve"> и невыполнения гарантийных обязательств со стороны подрядчиков, а также уменьшить риски потребительского экстремизма.</w:t>
      </w:r>
    </w:p>
    <w:p w:rsidR="00262127" w:rsidRDefault="00262127" w:rsidP="00262127">
      <w:pPr>
        <w:pStyle w:val="DocumentBody"/>
      </w:pPr>
      <w:r>
        <w:t xml:space="preserve">Артур </w:t>
      </w:r>
      <w:proofErr w:type="spellStart"/>
      <w:r>
        <w:t>Фаильевич</w:t>
      </w:r>
      <w:proofErr w:type="spellEnd"/>
      <w:r>
        <w:t xml:space="preserve"> отметил, что такие меры не приводят к удорожанию строительства, а позволяют обеспечить контроль качества и окупают себя благодаря государственным субсидиям на ипотеку и инвестициям в развитие ИЖС. Кроме того, снижение рисков повышает ликвидность залоговых объектов для банков.</w:t>
      </w:r>
    </w:p>
    <w:p w:rsidR="00262127" w:rsidRDefault="00262127" w:rsidP="00262127">
      <w:pPr>
        <w:pStyle w:val="DocumentBody"/>
      </w:pPr>
      <w:r>
        <w:t>В качестве практического примера Хафизов рассказал о проекте компании по строительству деревянных домов «</w:t>
      </w:r>
      <w:proofErr w:type="spellStart"/>
      <w:r>
        <w:t>Little</w:t>
      </w:r>
      <w:proofErr w:type="spellEnd"/>
      <w:r>
        <w:t xml:space="preserve"> </w:t>
      </w:r>
      <w:proofErr w:type="spellStart"/>
      <w:r>
        <w:t>Tokyo</w:t>
      </w:r>
      <w:proofErr w:type="spellEnd"/>
      <w:r>
        <w:t>» в Казани. Поселок на 23 гектара включает 180 домов, построенных по японской технологии с полным контролем качества и цифровой системой управления строительством. Использование платформы «</w:t>
      </w:r>
      <w:proofErr w:type="spellStart"/>
      <w:r>
        <w:t>ДомПро</w:t>
      </w:r>
      <w:proofErr w:type="spellEnd"/>
      <w:r>
        <w:t>» позволяет обеспечить высокий уровень качества и минимизировать претензии клиентов, при этом стоимость объектов с отделкой и участком сопоставима с ценой квартиры на рынке.</w:t>
      </w:r>
    </w:p>
    <w:p w:rsidR="00262127" w:rsidRDefault="00262127" w:rsidP="00262127">
      <w:pPr>
        <w:pStyle w:val="DocumentBody"/>
      </w:pPr>
      <w:r>
        <w:t>В заключение он отметил, что дальнейшее использование международных практик контроля качества и сроков строительства, а также цифровых инструментов позволит повысить общий уровень рынка ИЖС в России, улучшить демографические показатели и создать безопасное и качественное жилье для населения.</w:t>
      </w:r>
    </w:p>
    <w:p w:rsidR="00262127" w:rsidRDefault="00262127" w:rsidP="00262127">
      <w:pPr>
        <w:pStyle w:val="DocumentBody"/>
      </w:pPr>
      <w:r>
        <w:t xml:space="preserve">В своем выступлении </w:t>
      </w:r>
      <w:proofErr w:type="spellStart"/>
      <w:r>
        <w:t>Квасенков</w:t>
      </w:r>
      <w:proofErr w:type="spellEnd"/>
      <w:r>
        <w:t xml:space="preserve"> Евгений Викторович подчеркнул важность изучения международного опыта применения эскроу-счетов, особенно в контексте структурных изменений на российском рынке индивидуального жилищного строительства (ИЖС). Он отметил, что практика использования эскроу давно существует в мире и активно развивалась в различных странах, обеспечивая безопасность финансовых расчетов и защиту интересов покупателей жилья.</w:t>
      </w:r>
    </w:p>
    <w:p w:rsidR="00262127" w:rsidRDefault="00262127" w:rsidP="00262127">
      <w:pPr>
        <w:pStyle w:val="DocumentBody"/>
      </w:pPr>
      <w:r>
        <w:t xml:space="preserve">Перед переходом к международному опыту Е.В. </w:t>
      </w:r>
      <w:proofErr w:type="spellStart"/>
      <w:r>
        <w:t>Квасенков</w:t>
      </w:r>
      <w:proofErr w:type="spellEnd"/>
      <w:r>
        <w:t xml:space="preserve"> представил статистику по структуре жилищного фонда в России и за рубежом. По его словам, среди лидеров по объему жилых единиц - США, с примерно 145 миллионами единиц на конец 2023 года. Наибольшая обеспеченность жильем, средняя площадь жилья и количество комнат на одного человека фиксируются в США и Канаде. В России аналогичные показатели примерно в 2-3 раза ниже, что связано с меньшей популярностью индивидуального жилья.</w:t>
      </w:r>
    </w:p>
    <w:p w:rsidR="00262127" w:rsidRDefault="00262127" w:rsidP="00262127">
      <w:pPr>
        <w:pStyle w:val="DocumentBody"/>
      </w:pPr>
      <w:r>
        <w:t>В США, Канаде, Великобритании и Венгрии более 60% жилищного фонда приходится на индивидуальные дома, тогда как в России и Казахстане - около 35-40%. Доля однокомнатных квартир в России составляет треть всего фонда, в США - 1%, в Венгрии - 10%, в Англии - 11%. Средняя площадь жилья в России - 58 кв. м, в странах с преобладанием ИЖС - 80-150 кв. м. Эти показатели подтверждают, что индивидуальные дома создают лучшие условия для роста и расширения семей.</w:t>
      </w:r>
    </w:p>
    <w:p w:rsidR="00262127" w:rsidRDefault="00262127" w:rsidP="00262127">
      <w:pPr>
        <w:pStyle w:val="DocumentBody"/>
      </w:pPr>
      <w:proofErr w:type="spellStart"/>
      <w:r>
        <w:t>Квасенков</w:t>
      </w:r>
      <w:proofErr w:type="spellEnd"/>
      <w:r>
        <w:t xml:space="preserve"> подробно рассказал о происхождении эскроу. Этот институт возник в англосаксонском праве как инструмент обеспечения безопасных финансовых расчетов. Эскроу-счет выполняет двойную функцию: фидуциарную (обеспечение интересов сторон) и расчетную (организация безопасного движения средств). Эскроу-агент - независимый посредник, который контролирует выполнение сделки и защищает средства участников, прежде всего покупателей.</w:t>
      </w:r>
    </w:p>
    <w:p w:rsidR="00262127" w:rsidRDefault="00262127" w:rsidP="00262127">
      <w:pPr>
        <w:pStyle w:val="DocumentBody"/>
      </w:pPr>
      <w:r>
        <w:t>Анализ зарубежной практики показал различия в подходах:</w:t>
      </w:r>
    </w:p>
    <w:p w:rsidR="00262127" w:rsidRDefault="00262127" w:rsidP="00262127">
      <w:pPr>
        <w:pStyle w:val="DocumentBody"/>
      </w:pPr>
      <w:r>
        <w:t>Россия и Китай: банки с высокой финансовой устойчивостью выступают эскроу-агентами и контролируются центральными банками.</w:t>
      </w:r>
    </w:p>
    <w:p w:rsidR="00262127" w:rsidRDefault="00262127" w:rsidP="00262127">
      <w:pPr>
        <w:pStyle w:val="DocumentBody"/>
      </w:pPr>
      <w:r>
        <w:t>США: рынок более фрагментирован, эскроу-агентами могут быть как банки, так и специализированные компании.</w:t>
      </w:r>
    </w:p>
    <w:p w:rsidR="00262127" w:rsidRDefault="00262127" w:rsidP="00262127">
      <w:pPr>
        <w:pStyle w:val="DocumentBody"/>
      </w:pPr>
      <w:r>
        <w:t>Арабские Эмираты: государственный контроль жесткий, эскроу-агентами могут быть только лицензированные банки, аккредитованные департаментом земельных ресурсов.</w:t>
      </w:r>
    </w:p>
    <w:p w:rsidR="00262127" w:rsidRDefault="00262127" w:rsidP="00262127">
      <w:pPr>
        <w:pStyle w:val="DocumentBody"/>
      </w:pPr>
      <w:r>
        <w:t>Великобритания: адвокаты и нотариусы выступают эскроу-агентами, обеспечивая хранение средств и юридическую экспертизу, что снижает риски спорных ситуаций.</w:t>
      </w:r>
    </w:p>
    <w:p w:rsidR="00262127" w:rsidRDefault="00262127" w:rsidP="00262127">
      <w:pPr>
        <w:pStyle w:val="DocumentBody"/>
      </w:pPr>
      <w:r>
        <w:t>Он отметил, что низкий уровень государственного регулирования повышает автономность сторон, но снижает управляемость и предсказуемость процесса.</w:t>
      </w:r>
    </w:p>
    <w:p w:rsidR="00262127" w:rsidRDefault="00262127" w:rsidP="00262127">
      <w:pPr>
        <w:pStyle w:val="DocumentBody"/>
      </w:pPr>
      <w:r>
        <w:t>Особое внимание Евгений Викторович уделил практике поэтапного раскрытия средств на эскроу-счетах, применяемой в Китае и Арабских Эмиратах. Она снижает риски кассовых разрывов у подрядчиков и стимулирует выполнение этапов работ. Однако успешное применение этой схемы требует строгого строительного контроля на каждом этапе, что пока недостаточно реализовано в России.</w:t>
      </w:r>
    </w:p>
    <w:p w:rsidR="00262127" w:rsidRDefault="00262127" w:rsidP="00262127">
      <w:pPr>
        <w:pStyle w:val="DocumentBody"/>
      </w:pPr>
      <w:r>
        <w:t xml:space="preserve">Е.В. </w:t>
      </w:r>
      <w:proofErr w:type="spellStart"/>
      <w:r>
        <w:t>Квасенков</w:t>
      </w:r>
      <w:proofErr w:type="spellEnd"/>
      <w:r>
        <w:t xml:space="preserve"> также рассказал о механизме удержания 5-10% стоимости строительства на эскроу-счете в период гарантийного срока. Эта практика обеспечивает устранение выявленных дефектов и повышает безопасность для покупателей.</w:t>
      </w:r>
    </w:p>
    <w:p w:rsidR="00262127" w:rsidRDefault="00262127" w:rsidP="00262127">
      <w:pPr>
        <w:pStyle w:val="DocumentBody"/>
      </w:pPr>
      <w:r>
        <w:t>Он остановился на роли страхования строительно-монтажных рисков (СМР). В большинстве стран страхование отделено от механизма эскроу: застройщики страхуют риски перед покупателями сами. В России и ряде зарубежных стран внедряются комплексные решения, совмещающие цифровой контроль, страхование и эскроу, что позволяет снижать тарифы и повышать доступность страховой защиты.</w:t>
      </w:r>
    </w:p>
    <w:p w:rsidR="00262127" w:rsidRDefault="00262127" w:rsidP="00262127">
      <w:pPr>
        <w:pStyle w:val="DocumentBody"/>
      </w:pPr>
      <w:r>
        <w:t>Евгений Викторович подчеркнул, что обязательность применения эскроу различается:</w:t>
      </w:r>
    </w:p>
    <w:p w:rsidR="00262127" w:rsidRDefault="00262127" w:rsidP="00262127">
      <w:pPr>
        <w:pStyle w:val="DocumentBody"/>
      </w:pPr>
      <w:r>
        <w:t>Арабские Эмираты: обязательное для всех объектов.</w:t>
      </w:r>
    </w:p>
    <w:p w:rsidR="00262127" w:rsidRDefault="00262127" w:rsidP="00262127">
      <w:pPr>
        <w:pStyle w:val="DocumentBody"/>
      </w:pPr>
      <w:r>
        <w:t>Великобритания: практикуется, но формально не закреплено законом.</w:t>
      </w:r>
    </w:p>
    <w:p w:rsidR="00262127" w:rsidRDefault="00262127" w:rsidP="00262127">
      <w:pPr>
        <w:pStyle w:val="DocumentBody"/>
      </w:pPr>
      <w:r>
        <w:t>Китай и США: зависит от типа сделки, авансовых платежей или участия государства.</w:t>
      </w:r>
    </w:p>
    <w:p w:rsidR="00262127" w:rsidRDefault="00262127" w:rsidP="00262127">
      <w:pPr>
        <w:pStyle w:val="DocumentBody"/>
      </w:pPr>
      <w:r>
        <w:t>Он отметил, что российская модель внедрения эскроу наиболее близка к практике Арабских Эмиратов. Она сочетает государственный контроль, информационную прозрачность и правовые механизмы, что снижает риски для покупателей, обеспечивает защиту их средств и повышает инвестиционную привлекательность рынка.</w:t>
      </w:r>
    </w:p>
    <w:p w:rsidR="00262127" w:rsidRDefault="00262127" w:rsidP="00262127">
      <w:pPr>
        <w:pStyle w:val="DocumentBody"/>
      </w:pPr>
      <w:proofErr w:type="spellStart"/>
      <w:r>
        <w:t>Квасенков</w:t>
      </w:r>
      <w:proofErr w:type="spellEnd"/>
      <w:r>
        <w:t xml:space="preserve"> также привел примеры цифровых платформ, включая портал ДОМ.РФ, которые позволяют отслеживать движение средств, контролировать качество строительства и сроки выполнения работ. Эти инструменты создают дополнительные гарантии для покупателей, снижают риски </w:t>
      </w:r>
      <w:proofErr w:type="spellStart"/>
      <w:r>
        <w:t>недостроя</w:t>
      </w:r>
      <w:proofErr w:type="spellEnd"/>
      <w:r>
        <w:t xml:space="preserve"> и невыполнения гарантийных обязательств застройщиками.</w:t>
      </w:r>
    </w:p>
    <w:p w:rsidR="00262127" w:rsidRDefault="00262127" w:rsidP="00262127">
      <w:pPr>
        <w:pStyle w:val="DocumentBody"/>
      </w:pPr>
      <w:r>
        <w:t>В заключение Евгений Викторович подчеркнул, что эскроу - это комплексный инструмент, включающий юридические, финансовые и технические механизмы защиты участников. Разница между странами заключается лишь в уровне государственного контроля и культурных традициях рынка, но цель универсальна: обеспечить безопасность сделок, прозрачность и доверие к рынку жилья.</w:t>
      </w:r>
    </w:p>
    <w:p w:rsidR="00262127" w:rsidRDefault="00262127" w:rsidP="00262127">
      <w:pPr>
        <w:pStyle w:val="DocumentBody"/>
      </w:pPr>
      <w:r>
        <w:t xml:space="preserve">По вопросу разработки проектной документации на объектах индивидуального жилищного строительства выступил Вадим </w:t>
      </w:r>
      <w:proofErr w:type="spellStart"/>
      <w:r>
        <w:t>Фидаров</w:t>
      </w:r>
      <w:proofErr w:type="spellEnd"/>
      <w:r>
        <w:t>, председатель Правления Ассоциации деревянного домостроения и руководитель московского представительства компании «</w:t>
      </w:r>
      <w:proofErr w:type="spellStart"/>
      <w:r>
        <w:t>Тамак</w:t>
      </w:r>
      <w:proofErr w:type="spellEnd"/>
      <w:r>
        <w:t>».</w:t>
      </w:r>
    </w:p>
    <w:p w:rsidR="00262127" w:rsidRDefault="00262127" w:rsidP="00262127">
      <w:pPr>
        <w:pStyle w:val="DocumentBody"/>
      </w:pPr>
      <w:r>
        <w:t>Спикер подчеркнул, что проектная документация необходима не только заказчику и подрядчику, но и соседям, страховым компаниям, а в некоторых случаях - и банкам. Однако, по его наблюдениям, банки, как правило, не проявляют заинтересованности в качестве строительства: их основное внимание сосредоточено на финансовой стороне сделки, тогда как ответственность за строительный результат остаётся на клиенте. В этом контексте контроль за соответствием проектной документации фактическому строительству ложится на технадзор, а банки чаще всего не участвуют в проверке качества строительства.</w:t>
      </w:r>
    </w:p>
    <w:p w:rsidR="00262127" w:rsidRDefault="00262127" w:rsidP="00262127">
      <w:pPr>
        <w:pStyle w:val="DocumentBody"/>
      </w:pPr>
      <w:r>
        <w:t>Он также выделил различие между государственными и частными объектами. Для объектов, строящихся за государственные средства или имеющих особое значение, проектная документация проходит государственную экспертизу, включает 12 разделов и требует значительных временных и финансовых ресурсов. В то же время для объектов, строящихся на свободном рынке за счёт заказчика, такой подход часто оказывается слишком затратным и продолжительным.</w:t>
      </w:r>
    </w:p>
    <w:p w:rsidR="00262127" w:rsidRDefault="00262127" w:rsidP="00262127">
      <w:pPr>
        <w:pStyle w:val="DocumentBody"/>
      </w:pPr>
      <w:r>
        <w:t xml:space="preserve">Докладчик представил сравнительный анализ международной практики в области проектной документации на примере Швеции, Швейцарии, Австрии, Германии, Франции, Финляндии и Норвегии. Он отметил, что минимальный пакет документации в этих странах включает ситуационный план, планы, фасады и разрезы, что можно считать аналогом эскизного проекта. В некоторых странах дополнительно включаются техническое описание конструкций и расчёты </w:t>
      </w:r>
      <w:proofErr w:type="spellStart"/>
      <w:r>
        <w:t>энергоэффективности</w:t>
      </w:r>
      <w:proofErr w:type="spellEnd"/>
      <w:r>
        <w:t>, отражающие расход энергии на квадратный метр.</w:t>
      </w:r>
    </w:p>
    <w:p w:rsidR="00262127" w:rsidRDefault="00262127" w:rsidP="00262127">
      <w:pPr>
        <w:pStyle w:val="DocumentBody"/>
      </w:pPr>
      <w:r>
        <w:t>В Швеции, по его словам, обязательным является также план-график контроля, предоставляемый инспектору по надзору. Германия и Австрия применяют более строгие подходы: обязательная проверка статических расчётов, а в сейсмически активных регионах - и динамических нагрузок. В Норвегии и Финляндии используется упрощённая модель, основанная на типовых технических решениях, где проверка проектной документации минимальна, но допускается использование лицензированных независимых экспертов.</w:t>
      </w:r>
    </w:p>
    <w:p w:rsidR="00262127" w:rsidRDefault="00262127" w:rsidP="00262127">
      <w:pPr>
        <w:pStyle w:val="DocumentBody"/>
      </w:pPr>
      <w:r>
        <w:t xml:space="preserve">Особое внимание </w:t>
      </w:r>
      <w:proofErr w:type="spellStart"/>
      <w:r>
        <w:t>Фидаров</w:t>
      </w:r>
      <w:proofErr w:type="spellEnd"/>
      <w:r>
        <w:t xml:space="preserve"> уделил типовым техническим решениям. Он отметил, что использование предварительно испытанных и сертифицированных решений позволяет значительно ускорить проектирование и снизить риск ошибок, так как архитекторы и инженеры могут использовать готовые узлы, конструкции и материалы, адаптируя их под конкретный проект. Примеры таких каталогов применяются в Австрии и Швейцарии и доступны в интерактивной форме, что облегчает выбор конструктивных решений с учётом огнестойкости, звукоизоляции, климатической зоны и других факторов.</w:t>
      </w:r>
    </w:p>
    <w:p w:rsidR="00262127" w:rsidRDefault="00262127" w:rsidP="00262127">
      <w:pPr>
        <w:pStyle w:val="DocumentBody"/>
      </w:pPr>
      <w:r>
        <w:t xml:space="preserve">Он также обратил внимание на классификацию домов по классам: первый класс - простые летние домики до 70 </w:t>
      </w:r>
      <w:proofErr w:type="spellStart"/>
      <w:r>
        <w:t>кв.м</w:t>
      </w:r>
      <w:proofErr w:type="spellEnd"/>
      <w:r>
        <w:t xml:space="preserve">., второй класс - дома площадью 200-300 </w:t>
      </w:r>
      <w:proofErr w:type="spellStart"/>
      <w:r>
        <w:t>кв.м</w:t>
      </w:r>
      <w:proofErr w:type="spellEnd"/>
      <w:r>
        <w:t>., которые составляют основную часть индивидуального строительства, третий класс - более сложные объекты. Для второго класса, по мнению спикера, использование типовых технических решений особенно эффективно.</w:t>
      </w:r>
    </w:p>
    <w:p w:rsidR="00262127" w:rsidRDefault="00262127" w:rsidP="00262127">
      <w:pPr>
        <w:pStyle w:val="DocumentBody"/>
      </w:pPr>
      <w:r>
        <w:t>Кроме того, он обсудил различные модели проверки проектной документации: от упрощённой, когда муниципалитет проверяет лишь комплектность документов, до более жёсткой, включающей проверку статических расчётов и инженерных систем. В ряде стран применяется гибридная модель, когда часть проверки передаётся независимым экспертам, состоящим в профессиональных саморегулируемых организациях.</w:t>
      </w:r>
    </w:p>
    <w:p w:rsidR="00262127" w:rsidRDefault="00262127" w:rsidP="00262127">
      <w:pPr>
        <w:pStyle w:val="DocumentBody"/>
      </w:pPr>
      <w:r>
        <w:t xml:space="preserve">Вадим </w:t>
      </w:r>
      <w:proofErr w:type="spellStart"/>
      <w:r>
        <w:t>Фидаров</w:t>
      </w:r>
      <w:proofErr w:type="spellEnd"/>
      <w:r>
        <w:t xml:space="preserve"> отметил также существующие недостатки: полная экспертиза проектной документации занимает много времени и ресурсов, обходится дорого, а процесс проверки часто чрезмерно формализован и негибок. В то же время внедрение типовых технических решений позволяет ускорить процесс и повысить качество строительства, систематизировать проектные решения и снизить нагрузку на архитекторов и инженеров.</w:t>
      </w:r>
    </w:p>
    <w:p w:rsidR="00262127" w:rsidRDefault="00262127" w:rsidP="00262127">
      <w:pPr>
        <w:pStyle w:val="DocumentBody"/>
      </w:pPr>
      <w:r>
        <w:t>Он привёл сводную таблицу сроков рассмотрения проектной документации и квалификационных требований к специалистам, участвующим в проверке: во Франции - до 2 месяцев, в Германии и Австрии - 3 месяца, в Норвегии - 3 месяца, в Швеции - 4 недели. Такие сроки стимулируют более оперативное рассмотрение проектов, а выборочный надзор позволяет эффективно контролировать качество строительства при минимальных ресурсах.</w:t>
      </w:r>
    </w:p>
    <w:p w:rsidR="00262127" w:rsidRDefault="00262127" w:rsidP="00262127">
      <w:pPr>
        <w:pStyle w:val="DocumentBody"/>
      </w:pPr>
      <w:r>
        <w:t xml:space="preserve">В заключение В.В. </w:t>
      </w:r>
      <w:proofErr w:type="spellStart"/>
      <w:r>
        <w:t>Фидаров</w:t>
      </w:r>
      <w:proofErr w:type="spellEnd"/>
      <w:r>
        <w:t xml:space="preserve"> подчеркнул, что развитие типовых решений и каталога предварительно испытанных конструкций является ключевым элементом повышения эффективности проектирования и качества индивидуального жилищного строительства, что особенно актуально для частного рынка и деревянного домостроения.</w:t>
      </w:r>
    </w:p>
    <w:p w:rsidR="00262127" w:rsidRDefault="00262127" w:rsidP="00262127">
      <w:pPr>
        <w:pStyle w:val="DocumentBody"/>
      </w:pPr>
      <w:r>
        <w:t>Константин Владимирович Рагозин рассказал о деятельности организации, направленной на формирование цивилизованного рынка строительного контроля, систематизацию и упорядочение деятельности специалистов по строительному надзору.</w:t>
      </w:r>
    </w:p>
    <w:p w:rsidR="00262127" w:rsidRDefault="00262127" w:rsidP="00262127">
      <w:pPr>
        <w:pStyle w:val="DocumentBody"/>
      </w:pPr>
      <w:r>
        <w:t>Константин Владимирович отметил, что на данный момент рынок строительного контроля в сфере индивидуального жилищного строительства (ИЖС) практически не регламентирован. В то же время в сегменте промышленных объектов и многоквартирного строительства система контроля работает гораздо лучше.</w:t>
      </w:r>
    </w:p>
    <w:p w:rsidR="00262127" w:rsidRDefault="00262127" w:rsidP="00262127">
      <w:pPr>
        <w:pStyle w:val="DocumentBody"/>
      </w:pPr>
      <w:r>
        <w:t xml:space="preserve">Главная цель организации - внедрение профессиональных стандартов для специалистов строительного контроля. Константин Владимирович подчеркнул, что год назад таких стандартов для строительного надзора в ИЖС не существовало, однако в текущем году </w:t>
      </w:r>
      <w:proofErr w:type="spellStart"/>
      <w:r>
        <w:t>профстандарт</w:t>
      </w:r>
      <w:proofErr w:type="spellEnd"/>
      <w:r>
        <w:t xml:space="preserve"> был запущен, и в нём впервые предусмотрены критерии и требования к профессиональной подготовке специалистов.</w:t>
      </w:r>
    </w:p>
    <w:p w:rsidR="00262127" w:rsidRDefault="00262127" w:rsidP="00262127">
      <w:pPr>
        <w:pStyle w:val="DocumentBody"/>
      </w:pPr>
      <w:r>
        <w:t>Для повышения квалификации специалистов разрабатывается система добровольной сертификации для строительного надзора в ИЖС. Она включает обучение и аттестацию специалистов, что позволяет обеспечить высокий уровень профессионализма. Курсы были запущены совместно с ведущими образовательными организациями, в том числе МГСУ, и предусматривают обучение лиц с высшим образованием, которые затем проходят сертификацию.</w:t>
      </w:r>
    </w:p>
    <w:p w:rsidR="00262127" w:rsidRDefault="00262127" w:rsidP="00262127">
      <w:pPr>
        <w:pStyle w:val="DocumentBody"/>
      </w:pPr>
      <w:r>
        <w:t>Отдельное внимание уделено систематизации методов приёмки выполненных работ. Константин Владимирович отметил, что в сотрудничестве с производителями и крупными застройщиками создаются типовые чек-листы для специалистов по строительному контролю, которые будут использоваться единообразно во всех регионах. В течение полутора лет уже заключены соглашения с пятью производителями цифровых программных продуктов.</w:t>
      </w:r>
    </w:p>
    <w:p w:rsidR="00262127" w:rsidRDefault="00262127" w:rsidP="00262127">
      <w:pPr>
        <w:pStyle w:val="DocumentBody"/>
      </w:pPr>
      <w:r>
        <w:t>Он также подчеркнул важность просветительской работы: были проведены обучающие мероприятия для клиентов и специалистов, особенно для тех, кто привлекает кредитные средства для строительства. Особое внимание уделялось юридическим аспектам: правильное оформление договоров и соблюдение процедур строительства.</w:t>
      </w:r>
    </w:p>
    <w:p w:rsidR="00262127" w:rsidRDefault="00262127" w:rsidP="00262127">
      <w:pPr>
        <w:pStyle w:val="DocumentBody"/>
      </w:pPr>
      <w:r>
        <w:t>Рагозин рассказал о лаборатории «Технадзора», где специалисты практикуют и тестируют различные решения, что способствует повышению компетенции и обмену опытом. Одним из приоритетов организации является формирование цивилизованного сообщества специалистов, создание рейтинга и реестра профессионалов по строительному надзору в ИЖС. Реестр уже запущен и продолжает наполняться анкетными данными специалистов, с последующей сертификацией.</w:t>
      </w:r>
    </w:p>
    <w:p w:rsidR="00262127" w:rsidRDefault="00262127" w:rsidP="00262127">
      <w:pPr>
        <w:pStyle w:val="DocumentBody"/>
      </w:pPr>
      <w:r>
        <w:t>В числе ключевых задач Константин Владимирович выделил внедрение услуги строительного контроля как обязательного элемента в банковской сфере: специалисты рекомендуют клиентам пользоваться строительным надзором при получении кредитов и эскроу-счетов, что повышает безопасность и качество строительства. Также обсуждалась возможность страхования ответственности специалистов по строительному надзору от ошибок и умышленных действий, однако на данный момент предложения страховых компаний ограничены.</w:t>
      </w:r>
    </w:p>
    <w:p w:rsidR="00262127" w:rsidRDefault="00262127" w:rsidP="00262127">
      <w:pPr>
        <w:pStyle w:val="DocumentBody"/>
      </w:pPr>
      <w:r>
        <w:t xml:space="preserve">Особое внимание было уделено взаимодействию с отраслевыми организациями. В 2025 году при участии РСС и АМЖС на Сибирской строительной неделе была проведена первая специализированная сессия по строительному контролю, на Российской строительной неделе организована ещё одна сессия, также организация принимала участие в </w:t>
      </w:r>
      <w:proofErr w:type="spellStart"/>
      <w:r>
        <w:t>Open</w:t>
      </w:r>
      <w:proofErr w:type="spellEnd"/>
      <w:r>
        <w:t xml:space="preserve"> </w:t>
      </w:r>
      <w:proofErr w:type="spellStart"/>
      <w:r>
        <w:t>Village</w:t>
      </w:r>
      <w:proofErr w:type="spellEnd"/>
      <w:r>
        <w:t>. Кроме того, ведется активная работа в регионах.</w:t>
      </w:r>
    </w:p>
    <w:p w:rsidR="00262127" w:rsidRDefault="00262127" w:rsidP="00262127">
      <w:pPr>
        <w:pStyle w:val="DocumentBody"/>
      </w:pPr>
      <w:r>
        <w:t xml:space="preserve">Екатерина Андреевна </w:t>
      </w:r>
      <w:proofErr w:type="spellStart"/>
      <w:r>
        <w:t>Тараваткина</w:t>
      </w:r>
      <w:proofErr w:type="spellEnd"/>
      <w:r>
        <w:t>, представитель ПАО «Группа Ренессанс Страхование», осветила подход компании к страхованию юридических лиц, в частности застройщиков, и обсудила специфику страхования индивидуального жилищного строительства (ИЖС).</w:t>
      </w:r>
    </w:p>
    <w:p w:rsidR="00262127" w:rsidRDefault="00262127" w:rsidP="00262127">
      <w:pPr>
        <w:pStyle w:val="DocumentBody"/>
      </w:pPr>
      <w:r>
        <w:t>Екатерина Андреевна отметила, что компания ориентирована на комплексные решения для корпоративных клиентов, таких как застройщики отелей, жилых поселков и других объектов. Основное внимание уделяется юридическим лицам, поэтому презентация была сосредоточена на корпоративном страховании, страховании строительных и монтажных рисков, ответственности подрядчиков и заказчиков.</w:t>
      </w:r>
    </w:p>
    <w:p w:rsidR="00262127" w:rsidRDefault="00262127" w:rsidP="00262127">
      <w:pPr>
        <w:pStyle w:val="DocumentBody"/>
      </w:pPr>
      <w:r>
        <w:t>Она подчеркнула, что страхование монтажных и строительных рисков является выгодным инструментом для застройщиков и их клиентов, поскольку позволяет распределять ответственность между участниками строительства. В рамках таких программ страхователем может выступать как заказчик, так и подрядчик, в зависимости от условий договора.</w:t>
      </w:r>
    </w:p>
    <w:p w:rsidR="00262127" w:rsidRDefault="00262127" w:rsidP="00262127">
      <w:pPr>
        <w:pStyle w:val="DocumentBody"/>
      </w:pPr>
      <w:r>
        <w:t xml:space="preserve">Что касается страхования ИЖС физических лиц, </w:t>
      </w:r>
      <w:proofErr w:type="spellStart"/>
      <w:r>
        <w:t>Тараваткина</w:t>
      </w:r>
      <w:proofErr w:type="spellEnd"/>
      <w:r>
        <w:t xml:space="preserve"> отметила, что компания проявляет осторожность при страховании деревянного домостроения, особенно при отсутствии проекта. Основная потребность в страховании возникает, когда строительство финансируется кредитом банка, поскольку участие финансового учреждения повышает необходимость формализованного страхового покрытия.</w:t>
      </w:r>
    </w:p>
    <w:p w:rsidR="00262127" w:rsidRDefault="00262127" w:rsidP="00262127">
      <w:pPr>
        <w:pStyle w:val="DocumentBody"/>
      </w:pPr>
      <w:r>
        <w:t>При оценке рисков компания учитывает опыт подрядчика, качество материалов и организацию строительного процесса на площадке. Важными аспектами являются предотвращение пожаров, краж, повреждений и других непредвиденных событий. Страховщик покрывает только прямой материальный ущерб, вызванный непредвиденными событиями, и не включает абстрактные или сложно доказуемые риски.</w:t>
      </w:r>
    </w:p>
    <w:p w:rsidR="00262127" w:rsidRDefault="00262127" w:rsidP="00262127">
      <w:pPr>
        <w:pStyle w:val="DocumentBody"/>
      </w:pPr>
      <w:r>
        <w:t>Екатерина Андреевна подчеркнула, что компания готова предоставлять страховое покрытие для ИЖС при соблюдении определённых рамок и триггеров, ограничивающих риски. При этом тарифы формируются в соответствии с рыночной ситуацией и конкурентными условиями, что позволяет гибко подходить к ценообразованию.</w:t>
      </w:r>
    </w:p>
    <w:p w:rsidR="00262127" w:rsidRDefault="00262127" w:rsidP="00262127">
      <w:pPr>
        <w:pStyle w:val="DocumentBody"/>
      </w:pPr>
      <w:r>
        <w:t>Она отметила заинтересованность компании в развитии сегмента ИЖС, в том числе деревянного домостроения.</w:t>
      </w:r>
    </w:p>
    <w:p w:rsidR="00262127" w:rsidRDefault="00262127" w:rsidP="00262127">
      <w:pPr>
        <w:pStyle w:val="DocumentBody"/>
      </w:pPr>
      <w:r>
        <w:t>Василий Игоревич Тришин, начальник управления страхования имущественных рисков ПАО «Ингосстрах», в своём выступлении подробно остановился на особенностях страхования в сфере индивидуального жилищного строительства (ИЖС). Он отметил, что страхование не является универсальной защитой от любых проблем: это финансовый инструмент, который призван компенсировать материальные потери при наступлении непредвиденных событий, способных серьёзно повлиять на финансовое состояние подрядчика.</w:t>
      </w:r>
    </w:p>
    <w:p w:rsidR="00262127" w:rsidRDefault="00262127" w:rsidP="00262127">
      <w:pPr>
        <w:pStyle w:val="DocumentBody"/>
      </w:pPr>
      <w:r>
        <w:t>По его словам, мелкие дефекты, такие как царапины, небольшие повреждения отделки или незначительные недочёты после выполнения работ, хоть и могут вызвать недовольство клиента, на практике не угрожают устойчивости застройщика и не должны становиться предметом страхового покрытия. Основной смысл страхования заключается в защите от крупных рисков: пожаров, стихийных бедствий, случайного повреждения соседних объектов, а также ситуаций, способных серьёзно подорвать финансовое положение подрядчика.</w:t>
      </w:r>
    </w:p>
    <w:p w:rsidR="00262127" w:rsidRDefault="00262127" w:rsidP="00262127">
      <w:pPr>
        <w:pStyle w:val="DocumentBody"/>
      </w:pPr>
      <w:r>
        <w:t>Тришин особо подчеркнул, что страхование не может решить проблемы, связанные с мошенничеством или умышленным нарушением обязательств подрядчиком. В таких случаях эффективным инструментом остаются банковские гарантии и строгие договорные механизмы. Страховая компания способна покрыть только материальные потери, возникшие в результате непредвиденных и объективных обстоятельств, но не намеренные действия или отказ от исполнения обязательств.</w:t>
      </w:r>
    </w:p>
    <w:p w:rsidR="00262127" w:rsidRDefault="00262127" w:rsidP="00262127">
      <w:pPr>
        <w:pStyle w:val="DocumentBody"/>
      </w:pPr>
      <w:r>
        <w:t>Он отметил, что добровольность страхования остаётся ключевым элементом: на сегодняшний день количество застрахованных объектов ИЖС крайне ограничено. Ранее в компании заключались единичные полисы на дорогие или корпоративные объекты, однако с появлением нового законодательства по ИЖС необходимость накопления опыта и практики в страховании таких объектов становится очевидной.</w:t>
      </w:r>
    </w:p>
    <w:p w:rsidR="00262127" w:rsidRDefault="00262127" w:rsidP="00262127">
      <w:pPr>
        <w:pStyle w:val="DocumentBody"/>
      </w:pPr>
      <w:r>
        <w:t>Тришин также выделил проблемы, с которыми сталкиваются страховые компании при работе с ИЖС: недостаток информации о подрядчиках, слабая проектная документация, особенности деревянного строительства, а также разнообразие конструктивных решений. Эти факторы усложняют оценку рисков и требуют аккуратного подхода к формированию страхового продукта. По его словам, для страховщика критически важен опыт подрядчика, качество материалов и организация строительного процесса, поскольку именно от этих факторов зависит вероятность наступления страхового события.</w:t>
      </w:r>
    </w:p>
    <w:p w:rsidR="00262127" w:rsidRDefault="00262127" w:rsidP="00262127">
      <w:pPr>
        <w:pStyle w:val="DocumentBody"/>
      </w:pPr>
      <w:r>
        <w:t>Особое внимание он уделил страхованию имущественных рисков после строительства и строительно-монтажных рисков. В «Ингосстрах» отмечают, что ключевым аспектом является страхование именно тех рисков, которые могут повлечь крупные убытки. Например, пожар, затопление, повреждение конструкции или оборудования могут привести к значительным финансовым потерям и поставить под угрозу дальнейшее существование подрядчика.</w:t>
      </w:r>
    </w:p>
    <w:p w:rsidR="00262127" w:rsidRDefault="00262127" w:rsidP="00262127">
      <w:pPr>
        <w:pStyle w:val="DocumentBody"/>
      </w:pPr>
      <w:r>
        <w:t>Тришина, эффективное внедрение страхового механизма требует наличия рынка с прозрачными тарифами и конкурентной средой. Ценообразование на страховые продукты в ИЖС зависит от рыночной ситуации, что обеспечивает баланс между интересами страховщика и клиента. Тарифы корректируются конкурентной средой и опытом страховой компании, что позволяет поддерживать устойчивость страхового механизма и адекватный уровень защиты для всех участников.</w:t>
      </w:r>
    </w:p>
    <w:p w:rsidR="00262127" w:rsidRDefault="00262127" w:rsidP="00262127">
      <w:pPr>
        <w:pStyle w:val="DocumentBody"/>
      </w:pPr>
      <w:r>
        <w:t>В заключение Василий Игоревич подчеркнул, что для комплексного управления рисками в ИЖС необходимо сочетание нескольких инструментов: страхования, банковских гарантий и отраслевых стандартов. Только такой подход обеспечивает финансовую стабильность застройщиков и защищает интересы клиентов, создавая надёжную систему распределения рисков и снижая вероятность значительных убытков.</w:t>
      </w:r>
    </w:p>
    <w:p w:rsidR="00262127" w:rsidRDefault="00262127" w:rsidP="00262127">
      <w:pPr>
        <w:pStyle w:val="DocumentBody"/>
      </w:pPr>
      <w:r>
        <w:t>Светлана Самуиловна Бачурина, ответственный секретарь Экспертного совета по строительству, промышленности строительных материалов и проблемам долевого строительства при Комитете Государственной Думы по строительству и ЖКХ, отметила важность поднятых в ходе докладов вопросов. Она подчеркнула актуальность обсуждения проблем строительного контроля, качества проектной документации, а также ответственности при строительстве малоэтажных жилых комплексов в рамках эскроу-счетов и различных моделей индивидуального жилищного строительства.</w:t>
      </w:r>
    </w:p>
    <w:p w:rsidR="00262127" w:rsidRDefault="00262127" w:rsidP="00262127">
      <w:pPr>
        <w:pStyle w:val="DocumentBody"/>
      </w:pPr>
      <w:r>
        <w:t>По её мнению, обсуждение проектных рисков особенно значимо для ИЖС, где проектная документация не всегда является обязательной. В этих условиях важно рассматривать роль заказчика: гражданина, выступающего как застройщик, и профессиональных застройщиков с их подрядными организациями. Бачурина подчеркнула, что эта тема сегодня совершенно новая и требует комплексного подхода.</w:t>
      </w:r>
    </w:p>
    <w:p w:rsidR="00262127" w:rsidRDefault="00262127" w:rsidP="00262127">
      <w:pPr>
        <w:pStyle w:val="DocumentBody"/>
      </w:pPr>
      <w:r>
        <w:t>Она также обратила внимание на значимость страхования как инструмента минимизации рисков, включая вопросы пожарной безопасности, особенно в деревянных конструкциях, и соблюдение стандартов проектирования. В то же время плотность застройки и планировка территории остаются критическими аспектами, влияющими на безопасность, которые необходимо учитывать при реализации проектов.</w:t>
      </w:r>
    </w:p>
    <w:p w:rsidR="00262127" w:rsidRDefault="00262127" w:rsidP="00262127">
      <w:pPr>
        <w:pStyle w:val="DocumentBody"/>
      </w:pPr>
      <w:r>
        <w:t>Светлана Самуиловна отметила, что работа с застройщиком требует понимания роли генподрядчика, который отвечает за отдельные виды работ. По её мнению, дальнейшее обсуждение и участие профессиональных ассоциаций может сыграть ключевую роль.</w:t>
      </w:r>
    </w:p>
    <w:p w:rsidR="00262127" w:rsidRDefault="00262127" w:rsidP="00262127">
      <w:pPr>
        <w:pStyle w:val="DocumentBody"/>
      </w:pPr>
      <w:r>
        <w:t xml:space="preserve">Андрей Львович </w:t>
      </w:r>
      <w:proofErr w:type="spellStart"/>
      <w:r>
        <w:t>Ликефет</w:t>
      </w:r>
      <w:proofErr w:type="spellEnd"/>
      <w:r>
        <w:t>, Председатель совета по стратегическому развитию Ассоциации МЖС, обратил внимание на текущую ситуацию на рынке страхования малоэтажного строительства, отметив, что он остаётся недооценённым: сегодня его доля составляет около 60%.</w:t>
      </w:r>
    </w:p>
    <w:p w:rsidR="00262127" w:rsidRDefault="00262127" w:rsidP="00262127">
      <w:pPr>
        <w:pStyle w:val="DocumentBody"/>
      </w:pPr>
      <w:proofErr w:type="spellStart"/>
      <w:r>
        <w:t>Ликефет</w:t>
      </w:r>
      <w:proofErr w:type="spellEnd"/>
      <w:r>
        <w:t xml:space="preserve"> подчеркнул необходимость системного подхода к развитию страховых продуктов для малоэтажного строительства. Он предложил совместно с участниками рынка провести анкетирование по существующим продуктам, запросам и требованиям страховых компаний, чтобы оценить текущее состояние и перспективы расширения инструментария. По его словам, уже сейчас в эксперименте участвуют около 25 компаний, однако потенциал для расширения значителен.</w:t>
      </w:r>
    </w:p>
    <w:p w:rsidR="00262127" w:rsidRDefault="00262127" w:rsidP="00262127">
      <w:pPr>
        <w:pStyle w:val="DocumentBody"/>
      </w:pPr>
      <w:r>
        <w:t>Кроме того, Андрей Львович высказал идею разработки корпоративных страховых программ для малоэтажного жилищного строительства с возможностью предоставления соответствующих скидок для конечных потребителей. Он подчеркнул, что такая инициатива будет интересна как застройщикам, так и клиентам.</w:t>
      </w:r>
    </w:p>
    <w:p w:rsidR="00262127" w:rsidRDefault="00262127" w:rsidP="00262127">
      <w:pPr>
        <w:pStyle w:val="DocumentBody"/>
      </w:pPr>
      <w:r>
        <w:t xml:space="preserve">В заключение Владимир </w:t>
      </w:r>
      <w:proofErr w:type="spellStart"/>
      <w:r>
        <w:t>Дедюхин</w:t>
      </w:r>
      <w:proofErr w:type="spellEnd"/>
      <w:r>
        <w:t xml:space="preserve"> подчеркнул, что работа комиссии по ИЖС Общественного совета при Минстрое России в 2025 году была плодотворной и охватила широкий спектр вопросов: от подготовки региональных программ малоэтажного строительства до обсуждения финансовых инструментов и инновационных материалов.</w:t>
      </w:r>
    </w:p>
    <w:p w:rsidR="00262127" w:rsidRDefault="00262127" w:rsidP="00262127">
      <w:pPr>
        <w:pStyle w:val="DocumentBody"/>
      </w:pPr>
      <w:r>
        <w:t>Он отметил, что по итогам заседания будет подготовлено постановление, фиксирующее рекомендации комиссии, которое послужит ориентиром для федеральных и региональных органов власти, а также для строительного сообщества.</w:t>
      </w:r>
    </w:p>
    <w:p w:rsidR="00262127" w:rsidRDefault="00262127" w:rsidP="00262127">
      <w:pPr>
        <w:pStyle w:val="DocumentBody"/>
      </w:pPr>
      <w:r>
        <w:t>Он подчеркнул, что работа комиссии продолжится в 2026 году на многочисленных федеральных и региональных площадках, включая Строительную неделю, форумы «Сильная Россия» и «Малоэтажная Россия», международные бизнес-форумы и специальные комиссии по деревянному домостроению.</w:t>
      </w:r>
    </w:p>
    <w:p w:rsidR="00262127" w:rsidRDefault="00262127" w:rsidP="00262127">
      <w:pPr>
        <w:pStyle w:val="DocumentBody"/>
      </w:pPr>
      <w:r>
        <w:t xml:space="preserve">Владимир </w:t>
      </w:r>
      <w:proofErr w:type="spellStart"/>
      <w:r>
        <w:t>Дедюхин</w:t>
      </w:r>
      <w:proofErr w:type="spellEnd"/>
      <w:r>
        <w:t xml:space="preserve"> поблагодарил всех участников заседания за активное участие и сотрудничество, пожелал коллегам здоровья, успехов и плодотворной работы в новом году, отметив, что совместная деятельность позволит эффективно реализовать задачи национального проекта «Инфраструктура для жизни» и создать комфортную малоэтажную среду для граждан.</w:t>
      </w:r>
    </w:p>
    <w:p w:rsidR="00262127" w:rsidRDefault="00BB4A87" w:rsidP="00262127">
      <w:hyperlink r:id="rId30" w:history="1">
        <w:r w:rsidR="00262127">
          <w:rPr>
            <w:rStyle w:val="DocumentOriginalLink"/>
          </w:rPr>
          <w:t>https://myseldon.com/ru/news/index/339735894</w:t>
        </w:r>
      </w:hyperlink>
    </w:p>
    <w:p w:rsidR="00262127" w:rsidRDefault="00262127" w:rsidP="00262127">
      <w:r>
        <w:rPr>
          <w:sz w:val="18"/>
        </w:rPr>
        <w:t>назад: </w:t>
      </w:r>
      <w:hyperlink w:anchor="ref_toc" w:history="1">
        <w:r>
          <w:rPr>
            <w:rStyle w:val="NavigationLink"/>
          </w:rPr>
          <w:t>оглавление</w:t>
        </w:r>
      </w:hyperlink>
    </w:p>
    <w:p w:rsidR="000A40B6" w:rsidRDefault="000A40B6" w:rsidP="000A40B6">
      <w:pPr>
        <w:pStyle w:val="4"/>
      </w:pPr>
      <w:bookmarkStart w:id="52" w:name="_Toc217545229"/>
      <w:r>
        <w:rPr>
          <w:rStyle w:val="DocumentDate"/>
        </w:rPr>
        <w:t>24.12.2025</w:t>
      </w:r>
      <w:r>
        <w:br/>
      </w:r>
      <w:r>
        <w:rPr>
          <w:rStyle w:val="DocumentSource"/>
        </w:rPr>
        <w:t>ГБУ ТЦСО Щукино (tcso-schukino.ru)</w:t>
      </w:r>
      <w:r>
        <w:br/>
      </w:r>
      <w:r>
        <w:rPr>
          <w:rStyle w:val="DocumentName"/>
        </w:rPr>
        <w:t>От благоустройства до КРТ: как стройкомплекс Смоленской области справляется с возложенными на него обязательствами</w:t>
      </w:r>
      <w:bookmarkEnd w:id="47"/>
      <w:bookmarkEnd w:id="52"/>
    </w:p>
    <w:p w:rsidR="000A40B6" w:rsidRDefault="000A40B6" w:rsidP="000A40B6">
      <w:pPr>
        <w:pStyle w:val="DocumentBody"/>
      </w:pPr>
      <w:r>
        <w:t>Сегодня Смоленская область представляет собой большую строительную площадку, где реализуются различные проекты - как бюджетные, так и с привлечением частного капитала. Регион активно участвует в федеральных программах и выполняет обязательства по возведению социальных объектов. Об этой работе «</w:t>
      </w:r>
      <w:proofErr w:type="spellStart"/>
      <w:r>
        <w:t>Стройгазете</w:t>
      </w:r>
      <w:proofErr w:type="spellEnd"/>
      <w:r>
        <w:t>» подробно рассказал министр архитектуры и строительства Смоленской области Константин РОСТОВЦЕВ.</w:t>
      </w:r>
    </w:p>
    <w:p w:rsidR="000A40B6" w:rsidRDefault="000A40B6" w:rsidP="000A40B6">
      <w:pPr>
        <w:pStyle w:val="DocumentBody"/>
      </w:pPr>
      <w:r>
        <w:t>Константин Николаевич, какой вклад стройотрасль вносит в экономику области?</w:t>
      </w:r>
    </w:p>
    <w:p w:rsidR="000A40B6" w:rsidRDefault="000A40B6" w:rsidP="000A40B6">
      <w:pPr>
        <w:pStyle w:val="DocumentBody"/>
      </w:pPr>
      <w:r>
        <w:t>Объемы строительства ежегодно увеличиваются, например, в 2024 году - на 32%. Стройотрасль - один из ключевых работодателей, в ней занято порядка 7% трудоспособного населения. Налоговые поступления от строительства - около 5% от общей суммы. Доля стройкомплекса в совокупном региональном продукте близка к показателю 2,6%.</w:t>
      </w:r>
    </w:p>
    <w:p w:rsidR="000A40B6" w:rsidRDefault="000A40B6" w:rsidP="000A40B6">
      <w:pPr>
        <w:pStyle w:val="DocumentBody"/>
      </w:pPr>
      <w:r>
        <w:t>Сколько бюджетных средств выделяется ежегодно на развитие отрасли?</w:t>
      </w:r>
    </w:p>
    <w:p w:rsidR="000A40B6" w:rsidRDefault="000A40B6" w:rsidP="000A40B6">
      <w:pPr>
        <w:pStyle w:val="DocumentBody"/>
      </w:pPr>
      <w:r>
        <w:t xml:space="preserve">За последние два года бюджетные инвестиции в строительную сферу региона составили свыше 18 млрд рублей. Благоустроены 101 дворовая и 72 общественные территории. В Смоленске построены такие социально значимые для региона объекта, как две школы на 1 000 мест в микрорайонах Соловьиная роща и Королёвка, поликлиника в микрорайоне Королёвка, современный онкологический диспансер, </w:t>
      </w:r>
      <w:proofErr w:type="spellStart"/>
      <w:r>
        <w:t>фиджитал</w:t>
      </w:r>
      <w:proofErr w:type="spellEnd"/>
      <w:r>
        <w:t xml:space="preserve">-центр, детский оздоровительный лагерь «Орлёнок», физкультурно-оздоровительные комплексы в </w:t>
      </w:r>
      <w:proofErr w:type="spellStart"/>
      <w:r>
        <w:t>Сычёвке</w:t>
      </w:r>
      <w:proofErr w:type="spellEnd"/>
      <w:r>
        <w:t>, Ельне и Угре.</w:t>
      </w:r>
    </w:p>
    <w:p w:rsidR="000A40B6" w:rsidRDefault="000A40B6" w:rsidP="000A40B6">
      <w:pPr>
        <w:pStyle w:val="DocumentBody"/>
      </w:pPr>
      <w:r>
        <w:t>Осуществляем строительство новых корпусов психиатрической больницы (600 коек) и детской клинической больницы, двух детских садов, образовательного центра «</w:t>
      </w:r>
      <w:proofErr w:type="spellStart"/>
      <w:r>
        <w:t>Техношкола</w:t>
      </w:r>
      <w:proofErr w:type="spellEnd"/>
      <w:r>
        <w:t xml:space="preserve"> Феникс». Завершаем возведение физкультурно-оздоровительного комплекса в </w:t>
      </w:r>
      <w:proofErr w:type="spellStart"/>
      <w:r>
        <w:t>пгт</w:t>
      </w:r>
      <w:proofErr w:type="spellEnd"/>
      <w:r>
        <w:t xml:space="preserve"> Красный, а также работы по строительству объекта незавершенного строительства - пристройки к поликлинике №6 в Смоленске.</w:t>
      </w:r>
    </w:p>
    <w:p w:rsidR="000A40B6" w:rsidRDefault="000A40B6" w:rsidP="000A40B6">
      <w:pPr>
        <w:pStyle w:val="DocumentBody"/>
      </w:pPr>
      <w:r>
        <w:t>Какие еще знаковые региональные объекты вы можете назвать?</w:t>
      </w:r>
    </w:p>
    <w:p w:rsidR="000A40B6" w:rsidRDefault="000A40B6" w:rsidP="000A40B6">
      <w:pPr>
        <w:pStyle w:val="DocumentBody"/>
      </w:pPr>
      <w:r>
        <w:t>Социально значимым для региона является строительство нового современного онкологического диспансера в Смоленске и оснащение его передовым медицинским оборудованием. Ранее отделения онкологического диспансера располагались в разных частях города в приспособленных помещениях, что негативно сказывалось на координации, логистике и контроле. Губернатором Смоленской области Василием Анохиным было принято решение о создании крупного медицинского кластера. Строительство современного многопрофильного диспансера обеспечило комплексный подход к лечению пациентов за счет объединения различных специализированных отделений онкологической службы в одном месте.</w:t>
      </w:r>
    </w:p>
    <w:p w:rsidR="000A40B6" w:rsidRDefault="000A40B6" w:rsidP="000A40B6">
      <w:pPr>
        <w:pStyle w:val="DocumentBody"/>
      </w:pPr>
      <w:r>
        <w:t xml:space="preserve">Ранее губернатор во время своей «прямой линии» сообщил о планах строительства радиологического корпуса. В настоящее время с федеральными органами власти прорабатывается вопрос о выделении средств. Данный корпус станет неотъемлемой частью нового кластера, обеспечивая передовые методы лучевой терапии и </w:t>
      </w:r>
      <w:proofErr w:type="spellStart"/>
      <w:r>
        <w:t>радионуклидной</w:t>
      </w:r>
      <w:proofErr w:type="spellEnd"/>
      <w:r>
        <w:t xml:space="preserve"> диагностики.</w:t>
      </w:r>
    </w:p>
    <w:p w:rsidR="000A40B6" w:rsidRDefault="000A40B6" w:rsidP="000A40B6">
      <w:pPr>
        <w:pStyle w:val="DocumentBody"/>
      </w:pPr>
      <w:r>
        <w:t>Что происходит с жилищным строительством в настоящий момент?</w:t>
      </w:r>
    </w:p>
    <w:p w:rsidR="000A40B6" w:rsidRDefault="000A40B6" w:rsidP="000A40B6">
      <w:pPr>
        <w:pStyle w:val="DocumentBody"/>
      </w:pPr>
      <w:r>
        <w:t>Жилищное строительство показывает хорошие результаты: по сравнению с 2019 годом объемы возведения жилья увеличились на 48%. За 11 месяцев 2025 года введено более 408 тысяч кв. м жилья (или 99% от запланированных Минстроем России 410 тысяч) - 259 тысяч кв. м индивидуального и 149 тысяч кв. м многоквартирного. На высоком уровне находится обеспеченность жильем в регионе: на каждого жителя в среднем приходится 33,9 кв. м - это 9-е место в ЦФО и на 4,4 кв. м выше среднероссийского показателя. Поскольку у населения за последние годы сформировался запрос на новое качество жизни, особое внимание уделяем качеству строящегося жилья с удобной городской средой и обеспеченностью социальной инфраструктурой.</w:t>
      </w:r>
    </w:p>
    <w:p w:rsidR="000A40B6" w:rsidRDefault="000A40B6" w:rsidP="000A40B6">
      <w:pPr>
        <w:pStyle w:val="DocumentBody"/>
      </w:pPr>
      <w:r>
        <w:t>В рамках нового нацпроекта «Инфраструктура для жизни» перед нами стоит задача по вводу свыше 2,6 млн кв. м жилья до 2030 года. Для поддержания темпов строительства с главами муниципальных округов ведем совместную работу по выявлению новых перспективных территорий для жилищного строительства и вовлечению их в оборот</w:t>
      </w:r>
    </w:p>
    <w:p w:rsidR="000A40B6" w:rsidRDefault="000A40B6" w:rsidP="000A40B6">
      <w:pPr>
        <w:pStyle w:val="DocumentBody"/>
      </w:pPr>
      <w:r>
        <w:t>По итогам проведенной работы достигнутый в 2024 году показатель градостроительного потенциала земельных участков в 1,2 млн кв. м будет сохранен и в 2025-м. В стадии строительства находится 91 многоквартирный дом жилой площадью 460,7 тысяч кв. м.</w:t>
      </w:r>
    </w:p>
    <w:p w:rsidR="000A40B6" w:rsidRDefault="000A40B6" w:rsidP="000A40B6">
      <w:pPr>
        <w:pStyle w:val="DocumentBody"/>
      </w:pPr>
      <w:r>
        <w:t>Какие инвестиции привлекаются в строительный сектор (инфраструктурное меню, КИК, облигации)?</w:t>
      </w:r>
    </w:p>
    <w:p w:rsidR="000A40B6" w:rsidRDefault="000A40B6" w:rsidP="000A40B6">
      <w:pPr>
        <w:pStyle w:val="DocumentBody"/>
      </w:pPr>
      <w:r>
        <w:t>Активное развитие, строительство и модернизацию инфраструктуры ведем в рамках новых финансовых инструментов «Инфраструктурного меню». За три года привлекли в регион порядка 7 млрд рублей.</w:t>
      </w:r>
    </w:p>
    <w:p w:rsidR="000A40B6" w:rsidRDefault="000A40B6" w:rsidP="000A40B6">
      <w:pPr>
        <w:pStyle w:val="DocumentBody"/>
      </w:pPr>
      <w:r>
        <w:t xml:space="preserve">В рамках таких инструментов, как инфраструктурные бюджетные кредиты и специальные казначейские кредиты, построили автомобильную дорогу в деревне </w:t>
      </w:r>
      <w:proofErr w:type="spellStart"/>
      <w:r>
        <w:t>Алтуховка</w:t>
      </w:r>
      <w:proofErr w:type="spellEnd"/>
      <w:r>
        <w:t xml:space="preserve">, выполнили реконструкцию объекта коммунальной инфраструктуры, существенно обновили общественный транспорт - приобрели 92 автобуса. Также осуществляем строительство двух детских садов в микрорайонах Новый Смоленск и </w:t>
      </w:r>
      <w:proofErr w:type="spellStart"/>
      <w:r>
        <w:t>Краснинское</w:t>
      </w:r>
      <w:proofErr w:type="spellEnd"/>
      <w:r>
        <w:t xml:space="preserve"> шоссе.</w:t>
      </w:r>
    </w:p>
    <w:p w:rsidR="000A40B6" w:rsidRDefault="000A40B6" w:rsidP="000A40B6">
      <w:pPr>
        <w:pStyle w:val="DocumentBody"/>
      </w:pPr>
      <w:r>
        <w:t>Реализация проектов в рамках данных инструментов будет способствовать вводу более 540 тысяч кв. м жилья и привлечению в экономику региона более 32 млрд рублей внебюджетных инвестиций.</w:t>
      </w:r>
    </w:p>
    <w:p w:rsidR="000A40B6" w:rsidRDefault="000A40B6" w:rsidP="000A40B6">
      <w:pPr>
        <w:pStyle w:val="DocumentBody"/>
      </w:pPr>
      <w:r>
        <w:t>Благодаря поддержке Минстроя России и вице-премьера РФ Марата Хуснуллина в новом микрорайоне Печерский парк ведем строительство образовательного центра «</w:t>
      </w:r>
      <w:proofErr w:type="spellStart"/>
      <w:r>
        <w:t>Техношкола</w:t>
      </w:r>
      <w:proofErr w:type="spellEnd"/>
      <w:r>
        <w:t xml:space="preserve"> Феникс» на 726 мест в селе </w:t>
      </w:r>
      <w:proofErr w:type="spellStart"/>
      <w:r>
        <w:t>Печерск</w:t>
      </w:r>
      <w:proofErr w:type="spellEnd"/>
      <w:r>
        <w:t xml:space="preserve"> за счет инфраструктурных облигаций «ДОМ.РФ».</w:t>
      </w:r>
    </w:p>
    <w:p w:rsidR="000A40B6" w:rsidRDefault="000A40B6" w:rsidP="000A40B6">
      <w:pPr>
        <w:pStyle w:val="DocumentBody"/>
      </w:pPr>
      <w:r>
        <w:t>Одними из первых среди субъектов федерации направили заявку на привлечение 3,3 млрд рублей казначейских инфраструктурных кредитов на строительство объектов инфраструктуры аэродрома Смоленск-Северный.</w:t>
      </w:r>
    </w:p>
    <w:p w:rsidR="000A40B6" w:rsidRDefault="000A40B6" w:rsidP="000A40B6">
      <w:pPr>
        <w:pStyle w:val="DocumentBody"/>
      </w:pPr>
      <w:r>
        <w:t>Что происходит с благоустройством территорий? Какие средства направлены на эти цели?</w:t>
      </w:r>
    </w:p>
    <w:p w:rsidR="000A40B6" w:rsidRDefault="000A40B6" w:rsidP="000A40B6">
      <w:pPr>
        <w:pStyle w:val="DocumentBody"/>
      </w:pPr>
      <w:r>
        <w:t>С 2019 года регион участвует в федеральном проекте «Формирование комфортной городской среды», за эти годы преобразовано более 780 территорий, в том числе 512 дворовых и 271 общественная. Общий объем инвестиций составил порядка 3,5 млрд рублей.</w:t>
      </w:r>
    </w:p>
    <w:p w:rsidR="000A40B6" w:rsidRDefault="000A40B6" w:rsidP="000A40B6">
      <w:pPr>
        <w:pStyle w:val="DocumentBody"/>
      </w:pPr>
      <w:r>
        <w:t>За шесть лет в рамках Всероссийского конкурса лучших проектов по созданию комфортной городской среды в малых городах и исторических поселениях реализовано 14 проектов-победителей на сумму более миллиарда рублей, из них два проекта завершили в 2025 году (города Десногорск и Велиж). Улучшена инфраструктура 11 городов, созданы новые парковые зоны и места для отдыха.</w:t>
      </w:r>
    </w:p>
    <w:p w:rsidR="000A40B6" w:rsidRDefault="000A40B6" w:rsidP="000A40B6">
      <w:pPr>
        <w:pStyle w:val="DocumentBody"/>
      </w:pPr>
      <w:r>
        <w:t>Хочу отметить, что в текущем году в X Всероссийском конкурсе победу одержали пять заявок (города Десногорск, Ельня, Гагарин, Дорогобуж, Рославль), которые будут реализованы в 2026-2027 годах. На участие в XI Всероссийском конкурсе планируем подать не менее 13 концепций.</w:t>
      </w:r>
    </w:p>
    <w:p w:rsidR="000A40B6" w:rsidRDefault="000A40B6" w:rsidP="000A40B6">
      <w:pPr>
        <w:pStyle w:val="DocumentBody"/>
      </w:pPr>
      <w:r>
        <w:t>Дополнительно по поручению губернатора из регионального бюджета ежегодно выделяются средства на благоустройство общественных пространств, за последние два года оборудовано 80 детских игровых площадок - в каждом муниципальном образовании.</w:t>
      </w:r>
    </w:p>
    <w:p w:rsidR="000A40B6" w:rsidRDefault="000A40B6" w:rsidP="000A40B6">
      <w:pPr>
        <w:pStyle w:val="DocumentBody"/>
      </w:pPr>
      <w:r>
        <w:t>Реализуется ли в регионе механизм комплексного развития территорий?</w:t>
      </w:r>
    </w:p>
    <w:p w:rsidR="000A40B6" w:rsidRDefault="000A40B6" w:rsidP="000A40B6">
      <w:pPr>
        <w:pStyle w:val="DocumentBody"/>
      </w:pPr>
      <w:r>
        <w:t>Правительством Смоленской области совместно с муниципалитетами и застройщиками проводится активная работа по освоению новых территорий под жилищное строительство в рамках механизма КРТ. По инициативе правообладателей заключено 16 договоров, реализация которых позволит вовлечь в оборот более 154 гектаров земли и осуществить строительство 525 тысяч кв. м нового жилья.</w:t>
      </w:r>
    </w:p>
    <w:p w:rsidR="000A40B6" w:rsidRDefault="000A40B6" w:rsidP="000A40B6">
      <w:pPr>
        <w:pStyle w:val="DocumentBody"/>
      </w:pPr>
      <w:r>
        <w:t xml:space="preserve">Премьер-министром РФ Михаилом </w:t>
      </w:r>
      <w:proofErr w:type="spellStart"/>
      <w:r>
        <w:t>Мишустиным</w:t>
      </w:r>
      <w:proofErr w:type="spellEnd"/>
      <w:r>
        <w:t xml:space="preserve"> впервые в России подписано распоряжение о комплексном развитии несмежных территорий жилой застройки, которое будет реализовываться в Смоленске в районе Офицерская слобода. Совместно с публично-правовой компанией «Фонд развития территорий» приступили к реализации данного решения. Градостроительный потенциал территории составляет порядка 53 тысяч кв. м. Решение предусматривает снос 17 аварийных и трех ветхих многоквартирных жилых домов (общей площадью 9 тысяч кв. м).</w:t>
      </w:r>
    </w:p>
    <w:p w:rsidR="000A40B6" w:rsidRDefault="000A40B6" w:rsidP="000A40B6">
      <w:pPr>
        <w:pStyle w:val="DocumentBody"/>
      </w:pPr>
      <w:r>
        <w:t>Какие основные проблемы в сфере строительства существуют в регионе?</w:t>
      </w:r>
    </w:p>
    <w:p w:rsidR="000A40B6" w:rsidRDefault="000A40B6" w:rsidP="000A40B6">
      <w:pPr>
        <w:pStyle w:val="DocumentBody"/>
      </w:pPr>
      <w:r>
        <w:t>Очевидно, что при сохранении нынешних темпов строительства дефицит кадров будет нарастать. В строительной отрасли региона функционирует более 800 отраслевых организаций, среднесписочная численность работников - 8 800 человек. Строительные специальности одни из самых востребованных на рынке труда: с 2022 по 2024 год число вакансий в стройотрасли, заявленных в течение года, выросло на 2,8%. Дефицит ощущается на самых разных уровнях: не хватает бетонщиков, арматурщиков, сварщиков, каменщиков; растет спрос на машинистов техники - кранов, экскаваторов, бульдозеров, а также на инженеров-проектировщиков, инженеров производственно-технических отелов.</w:t>
      </w:r>
    </w:p>
    <w:p w:rsidR="000A40B6" w:rsidRDefault="000A40B6" w:rsidP="000A40B6">
      <w:pPr>
        <w:pStyle w:val="DocumentBody"/>
      </w:pPr>
      <w:r>
        <w:t>Один из механизмов решения кадровой проблемы - целевое обучение. В прошлом году Смоленская область заняла 2-е место по количеству целевых договоров, заключенных в рамках приемной кампании 2024-2025 учебного года. Практика показывает, что уровень подготовки специалистов при таком обучении повышается. Кроме того, после окончания обучения будущий выпускник сразу трудоустроен и остается в профессии.</w:t>
      </w:r>
    </w:p>
    <w:p w:rsidR="000A40B6" w:rsidRDefault="000A40B6" w:rsidP="000A40B6">
      <w:pPr>
        <w:pStyle w:val="DocumentBody"/>
      </w:pPr>
      <w:r>
        <w:t>Важный механизм в решении кадровой проблемы - взаимодействие с профессиональным сообществом. В текущем году подписано соглашение о сотрудничестве между правительством Смоленской области и Ассоциацией СРО «Объединение смоленских строителей», в состав которой входит 440 строительных организаций региона и Республики Беларусь. Первым образовательно-производственным кластером, сформированным в области в рамках «</w:t>
      </w:r>
      <w:proofErr w:type="spellStart"/>
      <w:r>
        <w:t>Профессионалитета</w:t>
      </w:r>
      <w:proofErr w:type="spellEnd"/>
      <w:r>
        <w:t>», стал строительный. Он был создан на базе Смоленской академии архитектуры и строительства, в него вошли восемь профессиональных образовательных организаций и восемь предприятий-партнеров под эгидой смоленской СРО.</w:t>
      </w:r>
    </w:p>
    <w:p w:rsidR="000A40B6" w:rsidRDefault="000A40B6" w:rsidP="000A40B6">
      <w:pPr>
        <w:pStyle w:val="DocumentBody"/>
      </w:pPr>
      <w:r>
        <w:t xml:space="preserve">В октябре Смоленск стал площадкой для проведения ежегодной конференции Консорциума СПО в сфере строительства, организованной </w:t>
      </w:r>
      <w:r>
        <w:rPr>
          <w:b/>
        </w:rPr>
        <w:t>НОСТРОЙ</w:t>
      </w:r>
      <w:r>
        <w:t xml:space="preserve"> во взаимодействии с региональными органами исполнительной власти - Министерством архитектуры и строительства, Министерством образования и науки, а также Ассоциацией СРО «Объединение смоленских строителей». Делегаты из 32 регионов страны обсудили модернизацию и внедрение эффективных подходов в систему подготовки кадров для стройотрасли. На пленарном заседании подписано соглашение между </w:t>
      </w:r>
      <w:r>
        <w:rPr>
          <w:b/>
        </w:rPr>
        <w:t>НОСТРОЙ</w:t>
      </w:r>
      <w:r>
        <w:t xml:space="preserve"> и правительством Смоленской области, которое легло в основу плана мероприятий по повышению престижности и востребованности профессий, связанных с архитектурой и строительством на 2025-2026 годы.</w:t>
      </w:r>
    </w:p>
    <w:p w:rsidR="000A40B6" w:rsidRDefault="00BB4A87" w:rsidP="000A40B6">
      <w:hyperlink r:id="rId31" w:history="1">
        <w:r w:rsidR="000A40B6">
          <w:rPr>
            <w:rStyle w:val="DocumentOriginalLink"/>
          </w:rPr>
          <w:t>https://tcso-schukino.ru/ot-blagoystroistva-do-krt-kak-stroikompleks-smolenskoi-oblasti-spravliaetsia-s-vozlojennymi-na-nego-obiazatelstvami/</w:t>
        </w:r>
      </w:hyperlink>
    </w:p>
    <w:p w:rsidR="000A40B6" w:rsidRDefault="000A40B6" w:rsidP="000A40B6">
      <w:r>
        <w:rPr>
          <w:sz w:val="18"/>
        </w:rPr>
        <w:t>назад: </w:t>
      </w:r>
      <w:hyperlink w:anchor="ref_toc" w:history="1">
        <w:r>
          <w:rPr>
            <w:rStyle w:val="NavigationLink"/>
          </w:rPr>
          <w:t>оглавление</w:t>
        </w:r>
      </w:hyperlink>
    </w:p>
    <w:p w:rsidR="0024618C" w:rsidRDefault="0024618C" w:rsidP="0024618C">
      <w:pPr>
        <w:pStyle w:val="DocumentDoubles"/>
      </w:pPr>
      <w:bookmarkStart w:id="53" w:name="_Toc217542038"/>
      <w:bookmarkStart w:id="54" w:name="_Toc217498848"/>
    </w:p>
    <w:p w:rsidR="000A40B6" w:rsidRDefault="000A40B6" w:rsidP="000A40B6">
      <w:pPr>
        <w:pStyle w:val="4"/>
      </w:pPr>
      <w:bookmarkStart w:id="55" w:name="_Toc217545232"/>
      <w:bookmarkEnd w:id="53"/>
      <w:r>
        <w:rPr>
          <w:rStyle w:val="DocumentDate"/>
        </w:rPr>
        <w:t>24.12.2025</w:t>
      </w:r>
      <w:r>
        <w:br/>
      </w:r>
      <w:r>
        <w:rPr>
          <w:rStyle w:val="DocumentSource"/>
        </w:rPr>
        <w:t>Гильдия строителей СКФО (gilds.ru)</w:t>
      </w:r>
      <w:r>
        <w:br/>
      </w:r>
      <w:r>
        <w:rPr>
          <w:rStyle w:val="DocumentName"/>
        </w:rPr>
        <w:t xml:space="preserve">Вниманию членов СРО! О судебных исках и мерах Гильдии </w:t>
      </w:r>
      <w:proofErr w:type="spellStart"/>
      <w:r>
        <w:rPr>
          <w:rStyle w:val="DocumentName"/>
        </w:rPr>
        <w:t>строиетелй</w:t>
      </w:r>
      <w:proofErr w:type="spellEnd"/>
      <w:r>
        <w:rPr>
          <w:rStyle w:val="DocumentName"/>
        </w:rPr>
        <w:t xml:space="preserve"> СКФО в защиту интересов Ассоциации</w:t>
      </w:r>
      <w:bookmarkEnd w:id="54"/>
      <w:bookmarkEnd w:id="55"/>
    </w:p>
    <w:p w:rsidR="000A40B6" w:rsidRDefault="000A40B6" w:rsidP="000A40B6">
      <w:pPr>
        <w:pStyle w:val="DocumentBody"/>
      </w:pPr>
      <w:r>
        <w:t xml:space="preserve">В 2017 году в результате масштабной реформы системы саморегулирования в строительстве, законодатель, помимо солидарной ответственности СРО средствами компенсационных фондов возмещения вреда, ввел в статью 55.16 Градостроительного кодекса РФ (далее - </w:t>
      </w:r>
      <w:proofErr w:type="spellStart"/>
      <w:r>
        <w:t>ГрК</w:t>
      </w:r>
      <w:proofErr w:type="spellEnd"/>
      <w:r>
        <w:t xml:space="preserve"> РФ) ещё один вид ответственности и источник возмещения - субсидиарную ответственность СРО средствами компенсационных фондов обеспечения договорных обязательств для финансовой защиты государственных и муниципальных заказчиков, фондов капремонта от неисполнения или ненадлежащего исполнения подрядчиками условий контрактов.</w:t>
      </w:r>
    </w:p>
    <w:p w:rsidR="000A40B6" w:rsidRDefault="000A40B6" w:rsidP="000A40B6">
      <w:pPr>
        <w:pStyle w:val="DocumentBody"/>
      </w:pPr>
      <w:r>
        <w:t>В последние годы участились случаи взыскания с саморегулируемых организаций сумм неотработанного аванса, то есть денежных средств, которые государственный или муниципальный заказчик, Фонд капремонта оплатил подрядчику перед началом выполнения работ, но из-за нарушения календарного плана производства работ расторг контракт в одностороннем порядке.</w:t>
      </w:r>
    </w:p>
    <w:p w:rsidR="000A40B6" w:rsidRDefault="000A40B6" w:rsidP="000A40B6">
      <w:pPr>
        <w:pStyle w:val="DocumentBody"/>
      </w:pPr>
      <w:r>
        <w:t xml:space="preserve">Необходимо отметить, что ранее суды исходили из того, что возврат неотработанного аванса не является мерой ответственности, а значит, не подпадает под статью 60.1 </w:t>
      </w:r>
      <w:proofErr w:type="spellStart"/>
      <w:r>
        <w:t>ГрК</w:t>
      </w:r>
      <w:proofErr w:type="spellEnd"/>
      <w:r>
        <w:t xml:space="preserve"> РФ. Всё изменилось с начала 2023-го, когда поменялось судейское усмотрение и средства компенсационного фонда обеспечения договорных обязательств повсеместно стали источником взыскания по делам о возврате неотработанного аванса, невозвращенного исполнителем по контракту.</w:t>
      </w:r>
    </w:p>
    <w:p w:rsidR="000A40B6" w:rsidRDefault="000A40B6" w:rsidP="000A40B6">
      <w:pPr>
        <w:pStyle w:val="DocumentBody"/>
      </w:pPr>
      <w:r>
        <w:t>За 2020-2024 годы по всей стране расторгнуто 9310 строительных контрактов, заключённых членами СРО по Федеральному закону № 44-ФЗ, которые предусматривали авансирование на сумму почти 435,5 миллиарда рублей. Даже если предположить, что невозвращённые авансы составляют 1/4 часть этой суммы, она сопоставима с общим размером всех компенсационных фондов обеспечения договорных обязательств строительных СРО - 97,5 миллиарда рублей.</w:t>
      </w:r>
    </w:p>
    <w:p w:rsidR="000A40B6" w:rsidRDefault="000A40B6" w:rsidP="000A40B6">
      <w:pPr>
        <w:pStyle w:val="DocumentBody"/>
      </w:pPr>
      <w:r>
        <w:t>В настоящее время в адрес Ассоциации СРО «Гильдия строителей СКФО» поступили исковые требования государственных заказчиков по возврату неотработанных авансов подрядными организациями - членами Ассоциации на общую сумму 130 562 459,78 рублей и наложенных штрафов на общую сумму: 3 109 544,71 руб.</w:t>
      </w:r>
    </w:p>
    <w:p w:rsidR="000A40B6" w:rsidRDefault="000A40B6" w:rsidP="000A40B6">
      <w:pPr>
        <w:pStyle w:val="DocumentBody"/>
      </w:pPr>
      <w:r>
        <w:t>ИСТЕЦ - 1: ОБЛАСТНОЕ КАЗЕННОЕ УЧРЕЖДЕНИЕ «ДОРОЖНОЕ АГЕНТСТВО ЛИПЕЦКОЙ ОБЛАСТИ»</w:t>
      </w:r>
    </w:p>
    <w:p w:rsidR="000A40B6" w:rsidRDefault="000A40B6" w:rsidP="000A40B6">
      <w:pPr>
        <w:pStyle w:val="DocumentBody"/>
      </w:pPr>
      <w:r>
        <w:t>Ответчик:</w:t>
      </w:r>
    </w:p>
    <w:p w:rsidR="000A40B6" w:rsidRDefault="000A40B6" w:rsidP="000A40B6">
      <w:pPr>
        <w:pStyle w:val="DocumentBody"/>
      </w:pPr>
      <w:r>
        <w:t xml:space="preserve">Ассоциация Саморегулируемая организация Межрегиональное отраслевое объединение работодателей «Гильдия строителей </w:t>
      </w:r>
      <w:proofErr w:type="gramStart"/>
      <w:r>
        <w:t>Северо-Кавказского</w:t>
      </w:r>
      <w:proofErr w:type="gramEnd"/>
      <w:r>
        <w:t xml:space="preserve"> федерального округа»</w:t>
      </w:r>
    </w:p>
    <w:p w:rsidR="000A40B6" w:rsidRDefault="000A40B6" w:rsidP="000A40B6">
      <w:pPr>
        <w:pStyle w:val="DocumentBody"/>
      </w:pPr>
      <w:r>
        <w:t>Третье лицо:</w:t>
      </w:r>
    </w:p>
    <w:p w:rsidR="000A40B6" w:rsidRDefault="000A40B6" w:rsidP="000A40B6">
      <w:pPr>
        <w:pStyle w:val="DocumentBody"/>
      </w:pPr>
      <w:r>
        <w:t>Общество с ограниченной ответственностью «МОНТАЖСПЕЦСТРОЙ»</w:t>
      </w:r>
    </w:p>
    <w:p w:rsidR="000A40B6" w:rsidRDefault="000A40B6" w:rsidP="000A40B6">
      <w:pPr>
        <w:pStyle w:val="DocumentBody"/>
      </w:pPr>
      <w:r>
        <w:t xml:space="preserve">Юридический адрес: 367010, Республика Дагестан, г. Махачкала, ул. </w:t>
      </w:r>
      <w:proofErr w:type="spellStart"/>
      <w:r>
        <w:t>Юсупа</w:t>
      </w:r>
      <w:proofErr w:type="spellEnd"/>
      <w:r>
        <w:t xml:space="preserve"> Акаева, д. 9, оф.10. ИНН 0544006230; ОГРН 1110544000050</w:t>
      </w:r>
    </w:p>
    <w:p w:rsidR="000A40B6" w:rsidRDefault="000A40B6" w:rsidP="000A40B6">
      <w:pPr>
        <w:pStyle w:val="DocumentBody"/>
      </w:pPr>
      <w:r>
        <w:t>Исковое заявление - 1</w:t>
      </w:r>
    </w:p>
    <w:p w:rsidR="000A40B6" w:rsidRDefault="000A40B6" w:rsidP="000A40B6">
      <w:pPr>
        <w:pStyle w:val="DocumentBody"/>
      </w:pPr>
      <w:r>
        <w:t>Цена иска: 1 346 149,48 руб. (штраф)</w:t>
      </w:r>
    </w:p>
    <w:p w:rsidR="000A40B6" w:rsidRDefault="000A40B6" w:rsidP="000A40B6">
      <w:pPr>
        <w:pStyle w:val="DocumentBody"/>
      </w:pPr>
      <w:r>
        <w:t>Государственная пошлина: 65 384 руб.</w:t>
      </w:r>
    </w:p>
    <w:p w:rsidR="000A40B6" w:rsidRDefault="000A40B6" w:rsidP="000A40B6">
      <w:pPr>
        <w:pStyle w:val="DocumentBody"/>
      </w:pPr>
      <w:r>
        <w:t>Основания иска:</w:t>
      </w:r>
    </w:p>
    <w:p w:rsidR="000A40B6" w:rsidRDefault="000A40B6" w:rsidP="000A40B6">
      <w:pPr>
        <w:pStyle w:val="DocumentBody"/>
      </w:pPr>
      <w:r>
        <w:t xml:space="preserve">Между областным казенным учреждением «Дорожное агентство Липецкой области» (заказчик) и ООО «МОНТАЖСПЕЦСТРОЙ» (подрядчик) заключен государственный контракт № Ф.2024.846011 от 04.06.2024 на реконструкцию мостового перехода через реку </w:t>
      </w:r>
      <w:proofErr w:type="spellStart"/>
      <w:r>
        <w:t>Птань</w:t>
      </w:r>
      <w:proofErr w:type="spellEnd"/>
      <w:r>
        <w:t xml:space="preserve"> на км 0+700 автомобильной дороги </w:t>
      </w:r>
      <w:proofErr w:type="spellStart"/>
      <w:r>
        <w:t>Плахово</w:t>
      </w:r>
      <w:proofErr w:type="spellEnd"/>
      <w:r>
        <w:t xml:space="preserve"> - примыкание к автомобильной дороге </w:t>
      </w:r>
      <w:proofErr w:type="spellStart"/>
      <w:r>
        <w:t>Авдулово</w:t>
      </w:r>
      <w:proofErr w:type="spellEnd"/>
      <w:r>
        <w:t xml:space="preserve">-Воскресенское в </w:t>
      </w:r>
      <w:proofErr w:type="spellStart"/>
      <w:r>
        <w:t>Данковском</w:t>
      </w:r>
      <w:proofErr w:type="spellEnd"/>
      <w:r>
        <w:t xml:space="preserve"> районе Липецкой области.</w:t>
      </w:r>
    </w:p>
    <w:p w:rsidR="000A40B6" w:rsidRDefault="000A40B6" w:rsidP="000A40B6">
      <w:pPr>
        <w:pStyle w:val="DocumentBody"/>
      </w:pPr>
      <w:r>
        <w:t>Подрядчик допустил нарушения условий контракта, включая:</w:t>
      </w:r>
    </w:p>
    <w:p w:rsidR="000A40B6" w:rsidRDefault="000A40B6" w:rsidP="000A40B6">
      <w:pPr>
        <w:pStyle w:val="DocumentBody"/>
      </w:pPr>
      <w:proofErr w:type="spellStart"/>
      <w:r>
        <w:t>Непредоставление</w:t>
      </w:r>
      <w:proofErr w:type="spellEnd"/>
      <w:r>
        <w:t xml:space="preserve"> проекта производства работ и графика производства работ в установленный срок (нарушение п. 9.6 контракта).</w:t>
      </w:r>
    </w:p>
    <w:p w:rsidR="000A40B6" w:rsidRDefault="000A40B6" w:rsidP="000A40B6">
      <w:pPr>
        <w:pStyle w:val="DocumentBody"/>
      </w:pPr>
      <w:proofErr w:type="spellStart"/>
      <w:r>
        <w:t>Непредоставление</w:t>
      </w:r>
      <w:proofErr w:type="spellEnd"/>
      <w:r>
        <w:t xml:space="preserve"> приказа о назначении ответственных лиц (нарушение п. 9.6.1 контракта).</w:t>
      </w:r>
    </w:p>
    <w:p w:rsidR="000A40B6" w:rsidRDefault="000A40B6" w:rsidP="000A40B6">
      <w:pPr>
        <w:pStyle w:val="DocumentBody"/>
      </w:pPr>
      <w:proofErr w:type="spellStart"/>
      <w:r>
        <w:t>Непредоставление</w:t>
      </w:r>
      <w:proofErr w:type="spellEnd"/>
      <w:r>
        <w:t xml:space="preserve"> предложений по видам и объемам работ (нарушение п. 9.23 контракта).</w:t>
      </w:r>
    </w:p>
    <w:p w:rsidR="000A40B6" w:rsidRDefault="000A40B6" w:rsidP="000A40B6">
      <w:pPr>
        <w:pStyle w:val="DocumentBody"/>
      </w:pPr>
      <w:proofErr w:type="spellStart"/>
      <w:r>
        <w:t>Неприступление</w:t>
      </w:r>
      <w:proofErr w:type="spellEnd"/>
      <w:r>
        <w:t xml:space="preserve"> к работам на объекте в установленные сроки (нарушение п. 9.6 контракта).</w:t>
      </w:r>
    </w:p>
    <w:p w:rsidR="000A40B6" w:rsidRDefault="000A40B6" w:rsidP="000A40B6">
      <w:pPr>
        <w:pStyle w:val="DocumentBody"/>
      </w:pPr>
      <w:r>
        <w:t>Заказчик неоднократно направлял требования об устранении нарушений и уплате штрафов, которые остались без исполнения.</w:t>
      </w:r>
    </w:p>
    <w:p w:rsidR="000A40B6" w:rsidRDefault="000A40B6" w:rsidP="000A40B6">
      <w:pPr>
        <w:pStyle w:val="DocumentBody"/>
      </w:pPr>
      <w:r>
        <w:t>08.10.2024 заказчик принял решение № 3067 об одностороннем отказе от исполнения контракта, которое было отменено 18.10.2024 после начала подготовительных работ подрядчиком. Однако дальнейшие нарушения привели к повторному решению № 3766 от 03.12.2024 об одностороннем отказе от контракта, которое вступило в силу 16.12.2024.</w:t>
      </w:r>
    </w:p>
    <w:p w:rsidR="000A40B6" w:rsidRDefault="000A40B6" w:rsidP="000A40B6">
      <w:pPr>
        <w:pStyle w:val="DocumentBody"/>
      </w:pPr>
      <w:r>
        <w:t>Исковое заявление - 2</w:t>
      </w:r>
    </w:p>
    <w:p w:rsidR="000A40B6" w:rsidRDefault="000A40B6" w:rsidP="000A40B6">
      <w:pPr>
        <w:pStyle w:val="DocumentBody"/>
      </w:pPr>
      <w:r>
        <w:t>Цена иска: 54 355 998,21 руб.</w:t>
      </w:r>
    </w:p>
    <w:p w:rsidR="000A40B6" w:rsidRDefault="000A40B6" w:rsidP="000A40B6">
      <w:pPr>
        <w:pStyle w:val="DocumentBody"/>
      </w:pPr>
      <w:r>
        <w:t>Государственная пошлина: 746 780 руб.</w:t>
      </w:r>
    </w:p>
    <w:p w:rsidR="000A40B6" w:rsidRDefault="000A40B6" w:rsidP="000A40B6">
      <w:pPr>
        <w:pStyle w:val="DocumentBody"/>
      </w:pPr>
      <w:r>
        <w:t>Основания иска:</w:t>
      </w:r>
    </w:p>
    <w:p w:rsidR="000A40B6" w:rsidRDefault="000A40B6" w:rsidP="000A40B6">
      <w:pPr>
        <w:pStyle w:val="DocumentBody"/>
      </w:pPr>
      <w:r>
        <w:t xml:space="preserve">По результатам закупки путем проведения электронного аукциона (идентификационный код закупки: 242482612972848260100100590014213414)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между областным казенным учреждением «Дорожное агентство Липецкой области» (далее - заказчик) и обществом с ограниченной ответственностью «МОНТАЖСПЕЦСТРОЙ» (далее - подрядчик) заключен государственный контракт № Ф.2024.846012 от 04.06.2024 на выполнение работ по реконструкции мостового перехода через реку Снова на км 1+640 автомобильной дороги </w:t>
      </w:r>
      <w:proofErr w:type="spellStart"/>
      <w:r>
        <w:t>Ксизово-Соловьёвка</w:t>
      </w:r>
      <w:proofErr w:type="spellEnd"/>
      <w:r>
        <w:t xml:space="preserve"> в Задонском районе Липецкой области.</w:t>
      </w:r>
    </w:p>
    <w:p w:rsidR="000A40B6" w:rsidRDefault="000A40B6" w:rsidP="000A40B6">
      <w:pPr>
        <w:pStyle w:val="DocumentBody"/>
      </w:pPr>
      <w:r>
        <w:t>Основные нарушения со стороны подрядчика:</w:t>
      </w:r>
      <w:r w:rsidR="004C5AE1">
        <w:t xml:space="preserve"> </w:t>
      </w:r>
    </w:p>
    <w:p w:rsidR="000A40B6" w:rsidRDefault="000A40B6" w:rsidP="000A40B6">
      <w:pPr>
        <w:pStyle w:val="DocumentBody"/>
        <w:numPr>
          <w:ilvl w:val="0"/>
          <w:numId w:val="33"/>
        </w:numPr>
        <w:spacing w:after="0"/>
        <w:ind w:left="357" w:hanging="357"/>
      </w:pPr>
      <w:r>
        <w:t xml:space="preserve">Непредставление проекта производства работ и детализированного календарного графика в установленный срок (нарушение п. 9.6 контракта). </w:t>
      </w:r>
    </w:p>
    <w:p w:rsidR="000A40B6" w:rsidRDefault="000A40B6" w:rsidP="000A40B6">
      <w:pPr>
        <w:pStyle w:val="DocumentBody"/>
        <w:numPr>
          <w:ilvl w:val="0"/>
          <w:numId w:val="33"/>
        </w:numPr>
        <w:spacing w:after="0"/>
        <w:ind w:left="357" w:hanging="357"/>
      </w:pPr>
      <w:r>
        <w:t xml:space="preserve">Непредставление приказа о назначении лиц, ответственных за строительный контроль (нарушение п. 9.6.1 контракта). </w:t>
      </w:r>
    </w:p>
    <w:p w:rsidR="000A40B6" w:rsidRDefault="000A40B6" w:rsidP="000A40B6">
      <w:pPr>
        <w:pStyle w:val="DocumentBody"/>
        <w:numPr>
          <w:ilvl w:val="0"/>
          <w:numId w:val="33"/>
        </w:numPr>
        <w:spacing w:after="0"/>
        <w:ind w:left="357" w:hanging="357"/>
      </w:pPr>
      <w:r>
        <w:t xml:space="preserve">Непредставление предложений по видам и объемам работ, выполняемых самостоятельно (нарушение п. 9.23 контракта). </w:t>
      </w:r>
    </w:p>
    <w:p w:rsidR="000A40B6" w:rsidRDefault="000A40B6" w:rsidP="000A40B6">
      <w:pPr>
        <w:pStyle w:val="DocumentBody"/>
        <w:numPr>
          <w:ilvl w:val="0"/>
          <w:numId w:val="33"/>
        </w:numPr>
        <w:spacing w:after="0"/>
        <w:ind w:left="357" w:hanging="357"/>
      </w:pPr>
      <w:proofErr w:type="spellStart"/>
      <w:r>
        <w:t>Неприступление</w:t>
      </w:r>
      <w:proofErr w:type="spellEnd"/>
      <w:r>
        <w:t xml:space="preserve"> к выполнению работ на объекте в установленный срок (нарушение п. 9.6 контракта). </w:t>
      </w:r>
    </w:p>
    <w:p w:rsidR="000A40B6" w:rsidRDefault="000A40B6" w:rsidP="000A40B6">
      <w:pPr>
        <w:pStyle w:val="DocumentBody"/>
      </w:pPr>
      <w:r>
        <w:t>Последствия нарушений:</w:t>
      </w:r>
    </w:p>
    <w:p w:rsidR="000A40B6" w:rsidRDefault="000A40B6" w:rsidP="000A40B6">
      <w:pPr>
        <w:pStyle w:val="DocumentBody"/>
      </w:pPr>
      <w:r>
        <w:t>Заказчик неоднократно направлял требования об устранении нарушений и уплате штрафов, которые остались без исполнения.</w:t>
      </w:r>
    </w:p>
    <w:p w:rsidR="000A40B6" w:rsidRDefault="000A40B6" w:rsidP="000A40B6">
      <w:pPr>
        <w:pStyle w:val="DocumentBody"/>
      </w:pPr>
      <w:r>
        <w:t>Подрядчик внесен в реестр недобросовестных поставщиков (подрядчиков, исполнителей) сроком на 2 года.</w:t>
      </w:r>
    </w:p>
    <w:p w:rsidR="000A40B6" w:rsidRDefault="000A40B6" w:rsidP="000A40B6">
      <w:pPr>
        <w:pStyle w:val="DocumentBody"/>
      </w:pPr>
      <w:r>
        <w:t>Исковое заявление -3</w:t>
      </w:r>
    </w:p>
    <w:p w:rsidR="000A40B6" w:rsidRDefault="000A40B6" w:rsidP="000A40B6">
      <w:pPr>
        <w:pStyle w:val="DocumentBody"/>
      </w:pPr>
      <w:r>
        <w:t>Цена иска: 1 463 395,23 руб. (штраф)</w:t>
      </w:r>
    </w:p>
    <w:p w:rsidR="000A40B6" w:rsidRDefault="000A40B6" w:rsidP="000A40B6">
      <w:pPr>
        <w:pStyle w:val="DocumentBody"/>
      </w:pPr>
      <w:r>
        <w:t>Государственная пошлина: 68 902 руб.</w:t>
      </w:r>
    </w:p>
    <w:p w:rsidR="000A40B6" w:rsidRDefault="000A40B6" w:rsidP="000A40B6">
      <w:pPr>
        <w:pStyle w:val="DocumentBody"/>
      </w:pPr>
      <w:r>
        <w:t>Основания иска:</w:t>
      </w:r>
    </w:p>
    <w:p w:rsidR="000A40B6" w:rsidRDefault="000A40B6" w:rsidP="000A40B6">
      <w:pPr>
        <w:pStyle w:val="DocumentBody"/>
      </w:pPr>
      <w:r>
        <w:t xml:space="preserve">Между истцом и ООО «МОНТАЖСПЕЦСТРОЙ» был заключен государственный контракт № Ф.2024.846013 от 04.06.2024 на реконструкцию мостового перехода через реку </w:t>
      </w:r>
      <w:proofErr w:type="spellStart"/>
      <w:r>
        <w:t>Птань</w:t>
      </w:r>
      <w:proofErr w:type="spellEnd"/>
      <w:r>
        <w:t>.</w:t>
      </w:r>
    </w:p>
    <w:p w:rsidR="000A40B6" w:rsidRDefault="000A40B6" w:rsidP="000A40B6">
      <w:pPr>
        <w:pStyle w:val="DocumentBody"/>
      </w:pPr>
      <w:r>
        <w:t>Подрядчик не выполнил обязательства по контракту, включая:</w:t>
      </w:r>
    </w:p>
    <w:p w:rsidR="000A40B6" w:rsidRDefault="000A40B6" w:rsidP="000A40B6">
      <w:pPr>
        <w:pStyle w:val="DocumentBody"/>
      </w:pPr>
      <w:proofErr w:type="spellStart"/>
      <w:r>
        <w:t>Непредоставление</w:t>
      </w:r>
      <w:proofErr w:type="spellEnd"/>
      <w:r>
        <w:t xml:space="preserve"> проекта производства работ и детализированного графика;</w:t>
      </w:r>
    </w:p>
    <w:p w:rsidR="000A40B6" w:rsidRDefault="000A40B6" w:rsidP="000A40B6">
      <w:pPr>
        <w:pStyle w:val="DocumentBody"/>
      </w:pPr>
      <w:proofErr w:type="spellStart"/>
      <w:r>
        <w:t>Неприступление</w:t>
      </w:r>
      <w:proofErr w:type="spellEnd"/>
      <w:r>
        <w:t xml:space="preserve"> к работам в установленные сроки;</w:t>
      </w:r>
    </w:p>
    <w:p w:rsidR="000A40B6" w:rsidRDefault="000A40B6" w:rsidP="000A40B6">
      <w:pPr>
        <w:pStyle w:val="DocumentBody"/>
      </w:pPr>
      <w:r>
        <w:t>Невыполнение подготовительных работ в полном объеме.</w:t>
      </w:r>
    </w:p>
    <w:p w:rsidR="000A40B6" w:rsidRDefault="000A40B6" w:rsidP="000A40B6">
      <w:pPr>
        <w:pStyle w:val="DocumentBody"/>
      </w:pPr>
      <w:r>
        <w:t>Истец неоднократно направлял подрядчику требования об устранении нарушений и уплате штрафов, которые остались без исполнения. Заказчик принял решение об одностороннем отказе от исполнения контракта из-за существенных нарушений со стороны подрядчика.</w:t>
      </w:r>
    </w:p>
    <w:p w:rsidR="000A40B6" w:rsidRDefault="000A40B6" w:rsidP="000A40B6">
      <w:pPr>
        <w:pStyle w:val="DocumentBody"/>
      </w:pPr>
      <w:r>
        <w:t>Общая сумма предъявленных Истцом - ОКУ «Дорожное агентство Липецкой области» требований в порядке субсидиарной ответственности из средств компенсационного фонда СРО составляет 58 046 608,92 руб., в том числе расходы по оплате государственной пошлины в размере 881 066 руб.</w:t>
      </w:r>
    </w:p>
    <w:p w:rsidR="000A40B6" w:rsidRDefault="000A40B6" w:rsidP="000A40B6">
      <w:pPr>
        <w:pStyle w:val="DocumentBody"/>
      </w:pPr>
      <w:r>
        <w:t>Принимаемые меры к защите интересов СРО:</w:t>
      </w:r>
    </w:p>
    <w:p w:rsidR="000A40B6" w:rsidRDefault="000A40B6" w:rsidP="000A40B6">
      <w:pPr>
        <w:pStyle w:val="DocumentBody"/>
      </w:pPr>
      <w:r>
        <w:t>Ассоциация СРО «Гильдия строителей СКФО» направила Прокурору Липецкой области заявление о проведении проверки и привлечении к ответственности, в котором просит:</w:t>
      </w:r>
    </w:p>
    <w:p w:rsidR="000A40B6" w:rsidRDefault="000A40B6" w:rsidP="000A40B6">
      <w:pPr>
        <w:pStyle w:val="DocumentBody"/>
      </w:pPr>
      <w:r>
        <w:t>1. Провести проверку законности и обоснованности действий (бездействия) должностных лиц Казначейства Липецкой области и областного казенного учреждения «Дорожное агентство Липецкой области» при сопровождении Контракта № Ф.2024.846012 от 04.06.2024, в том числе истребовать реестр платежей по специальному счету Подрядчика, документы, подтверждающие проверку обоснованности расходов, платежные поручения, акты выполненных работ, сметы, отчеты о расходовании аванса.</w:t>
      </w:r>
    </w:p>
    <w:p w:rsidR="000A40B6" w:rsidRDefault="000A40B6" w:rsidP="000A40B6">
      <w:pPr>
        <w:pStyle w:val="DocumentBody"/>
      </w:pPr>
      <w:r>
        <w:t>2. Дать правовую оценку действиям:</w:t>
      </w:r>
    </w:p>
    <w:p w:rsidR="000A40B6" w:rsidRDefault="000A40B6" w:rsidP="000A40B6">
      <w:pPr>
        <w:pStyle w:val="DocumentBody"/>
      </w:pPr>
      <w:r>
        <w:t>- ООО «МОНТАЖСПЕЦСТРОЙ» на предмет наличия признаков составов преступлений, предусмотренных статьями 159 и 285.1 Уголовного кодекса Российской Федерации.</w:t>
      </w:r>
    </w:p>
    <w:p w:rsidR="000A40B6" w:rsidRDefault="000A40B6" w:rsidP="000A40B6">
      <w:pPr>
        <w:pStyle w:val="DocumentBody"/>
      </w:pPr>
      <w:r>
        <w:t>- должностных лиц Казначейства Липецкой области, ответственных за неисполнение должностных обязанностей при сопровождении Контракта, в том числе осуществление перевода аванса без надлежащей проверки обоснованности расходов указывает на ненадлежащее исполнение должностных обязанностей на предмет наличия признака состава преступления, предусмотренной статьей 293 Уголовного кодекса Российской Федерации.</w:t>
      </w:r>
    </w:p>
    <w:p w:rsidR="000A40B6" w:rsidRDefault="000A40B6" w:rsidP="000A40B6">
      <w:pPr>
        <w:pStyle w:val="DocumentBody"/>
      </w:pPr>
      <w:r>
        <w:t>- должностных лиц Заказчика за неисполнение должностных обязанностей, выражавшееся в отсутствии должного контроля за исполнением обязательств Подрядчиком и перечисление аванса без проверки выполнения этапов работ на предмет наличия признака состава преступления, предусмотренной статьей 293 Уголовного кодекса Российской Федерации.</w:t>
      </w:r>
    </w:p>
    <w:p w:rsidR="000A40B6" w:rsidRDefault="000A40B6" w:rsidP="000A40B6">
      <w:pPr>
        <w:pStyle w:val="DocumentBody"/>
      </w:pPr>
      <w:r>
        <w:t>3. В случае выявления нарушений принять меры прокурорского реагирования, направленные на устранение нарушений закона и привлечение виновных лиц к установленной законом ответственности.</w:t>
      </w:r>
    </w:p>
    <w:p w:rsidR="000A40B6" w:rsidRDefault="000A40B6" w:rsidP="000A40B6">
      <w:pPr>
        <w:pStyle w:val="DocumentBody"/>
      </w:pPr>
      <w:r>
        <w:t xml:space="preserve">В настоящее время УЭБ и ПК УМВД России по Липецкой области проводит </w:t>
      </w:r>
      <w:proofErr w:type="spellStart"/>
      <w:r>
        <w:t>доследственную</w:t>
      </w:r>
      <w:proofErr w:type="spellEnd"/>
      <w:r>
        <w:t xml:space="preserve"> проверку, ход которой находится под контролем прокуратуры.</w:t>
      </w:r>
    </w:p>
    <w:p w:rsidR="000A40B6" w:rsidRDefault="000A40B6" w:rsidP="000A40B6">
      <w:pPr>
        <w:pStyle w:val="DocumentBody"/>
      </w:pPr>
      <w:r>
        <w:t xml:space="preserve">4. К участию в арбитражном судопроизводстве в качестве третьего лица привлечено </w:t>
      </w:r>
      <w:r>
        <w:rPr>
          <w:b/>
        </w:rPr>
        <w:t>Национальное объединение строителей (НОСТРОЙ</w:t>
      </w:r>
      <w:r>
        <w:t>).</w:t>
      </w:r>
    </w:p>
    <w:p w:rsidR="000A40B6" w:rsidRDefault="000A40B6" w:rsidP="000A40B6">
      <w:pPr>
        <w:pStyle w:val="DocumentBody"/>
      </w:pPr>
      <w:r>
        <w:t xml:space="preserve">5. На основании решения ДК Ассоциации (протокол от 22.01.2025 г., № 01) ООО «МОНТАЖСПЕЦСТРОЙ» приостановлено право на осуществление деятельности по строительству, реконструкции, </w:t>
      </w:r>
      <w:proofErr w:type="spellStart"/>
      <w:proofErr w:type="gramStart"/>
      <w:r>
        <w:t>кап.ремонту</w:t>
      </w:r>
      <w:proofErr w:type="spellEnd"/>
      <w:proofErr w:type="gramEnd"/>
      <w:r>
        <w:t>, сносу объектов капитального строительства.</w:t>
      </w:r>
    </w:p>
    <w:p w:rsidR="000A40B6" w:rsidRDefault="000A40B6" w:rsidP="000A40B6">
      <w:pPr>
        <w:pStyle w:val="DocumentBody"/>
      </w:pPr>
      <w:r>
        <w:t>ИСТЕЦ - 2: ОБЛАСТНОЕ ГОСУДАРСТВЕННОЕ БЮДЖЕТНОЕ УЧРЕЖДЕНИЕ «УПРАВЛЕНИЕ КАПИТАЛЬНОГО СТРОИТЕЛЬСТВА БЕЛГОРОДСКОЙ ОБЛАСТИ».</w:t>
      </w:r>
    </w:p>
    <w:p w:rsidR="000A40B6" w:rsidRDefault="000A40B6" w:rsidP="000A40B6">
      <w:pPr>
        <w:pStyle w:val="DocumentBody"/>
      </w:pPr>
      <w:r>
        <w:t>Ответчик:</w:t>
      </w:r>
    </w:p>
    <w:p w:rsidR="000A40B6" w:rsidRDefault="000A40B6" w:rsidP="000A40B6">
      <w:pPr>
        <w:pStyle w:val="DocumentBody"/>
      </w:pPr>
      <w:r>
        <w:t xml:space="preserve">Ассоциация Саморегулируемая организация Межрегиональное отраслевое объединение работодателей «Гильдия строителей </w:t>
      </w:r>
      <w:proofErr w:type="gramStart"/>
      <w:r>
        <w:t>Северо-Кавказского</w:t>
      </w:r>
      <w:proofErr w:type="gramEnd"/>
      <w:r>
        <w:t xml:space="preserve"> федерального округа»</w:t>
      </w:r>
    </w:p>
    <w:p w:rsidR="000A40B6" w:rsidRDefault="000A40B6" w:rsidP="000A40B6">
      <w:pPr>
        <w:pStyle w:val="DocumentBody"/>
      </w:pPr>
      <w:r>
        <w:t>Третье лицо:</w:t>
      </w:r>
    </w:p>
    <w:p w:rsidR="000A40B6" w:rsidRDefault="000A40B6" w:rsidP="000A40B6">
      <w:pPr>
        <w:pStyle w:val="DocumentBody"/>
      </w:pPr>
      <w:r>
        <w:t xml:space="preserve">Общество с ограниченной ответственностью «КОМПОНО» Юридический адрес: 367010, Республика Дагестан, г. Махачкала, ул. М. </w:t>
      </w:r>
      <w:proofErr w:type="spellStart"/>
      <w:r>
        <w:t>Ярагского</w:t>
      </w:r>
      <w:proofErr w:type="spellEnd"/>
      <w:r>
        <w:t>, д. 15, этаж 4 ИНН 0524006377; ОГРН 1040500908557</w:t>
      </w:r>
    </w:p>
    <w:p w:rsidR="000A40B6" w:rsidRDefault="000A40B6" w:rsidP="000A40B6">
      <w:pPr>
        <w:pStyle w:val="DocumentBody"/>
      </w:pPr>
      <w:r>
        <w:t>Исковое заявление</w:t>
      </w:r>
    </w:p>
    <w:p w:rsidR="000A40B6" w:rsidRDefault="000A40B6" w:rsidP="000A40B6">
      <w:pPr>
        <w:pStyle w:val="DocumentBody"/>
      </w:pPr>
      <w:r>
        <w:t>Цена иска: сумма неотработанного аванса 69 411 147,93 руб., штраф - 300 000,00 руб.</w:t>
      </w:r>
    </w:p>
    <w:p w:rsidR="000A40B6" w:rsidRDefault="000A40B6" w:rsidP="000A40B6">
      <w:pPr>
        <w:pStyle w:val="DocumentBody"/>
      </w:pPr>
      <w:r>
        <w:t>Государственная пошлина: 65 384 руб.</w:t>
      </w:r>
    </w:p>
    <w:p w:rsidR="000A40B6" w:rsidRDefault="000A40B6" w:rsidP="000A40B6">
      <w:pPr>
        <w:pStyle w:val="DocumentBody"/>
      </w:pPr>
      <w:r>
        <w:t>Основания иска:</w:t>
      </w:r>
    </w:p>
    <w:p w:rsidR="000A40B6" w:rsidRDefault="000A40B6" w:rsidP="000A40B6">
      <w:pPr>
        <w:pStyle w:val="DocumentBody"/>
      </w:pPr>
      <w:r>
        <w:t>Между Областное государственное бюджетное учреждение «Управление капитального строительства Белгородской области» (заказчик) и ООО «КОМПОНО» (подрядчик) заключен государственный контракт № 13/70 от 12.02.2024 на выполнение строительно-монтажных и пусконаладочных работ по объекту: «Детский сад на 240 мест микрорайоне №3 жилого района «Улитка» в п. Дубовое Белгородского района.</w:t>
      </w:r>
    </w:p>
    <w:p w:rsidR="000A40B6" w:rsidRDefault="000A40B6" w:rsidP="000A40B6">
      <w:pPr>
        <w:pStyle w:val="DocumentBody"/>
      </w:pPr>
      <w:r>
        <w:t>Цена контракта составляет 434 330 469,00 руб. с учетом НДС. Сумма перечисленного аванса оставила 114 23 164,00 руб. Стоимость фактически выполненных Подрядчиком работ составила 142 458 900,06 руб. Общая сумма перечисленных денежных средств Подрядчику составила 211 870 047,99 руб.</w:t>
      </w:r>
    </w:p>
    <w:p w:rsidR="000A40B6" w:rsidRDefault="000A40B6" w:rsidP="000A40B6">
      <w:pPr>
        <w:pStyle w:val="DocumentBody"/>
      </w:pPr>
      <w:r>
        <w:t>Таким образом, сумма неотработанного Подрядчиком аванса составляет 69 411 147,93 руб. Контракт расторгнут в одностороннем порядке по инициативе Заказчика от 15.09.2025.</w:t>
      </w:r>
    </w:p>
    <w:p w:rsidR="000A40B6" w:rsidRDefault="000A40B6" w:rsidP="000A40B6">
      <w:pPr>
        <w:pStyle w:val="DocumentBody"/>
      </w:pPr>
      <w:r>
        <w:t>Основные нарушения со стороны подрядчика:</w:t>
      </w:r>
    </w:p>
    <w:p w:rsidR="000A40B6" w:rsidRDefault="000A40B6" w:rsidP="000A40B6">
      <w:pPr>
        <w:pStyle w:val="DocumentBody"/>
      </w:pPr>
      <w:r>
        <w:t>В соответствии с актами осмотра объекта от 05.08.2025 и 26.08.2025, Подрядчиком дважды допущены нарушения сроков выполнения работ, предусмотренных графиком выполнения СМР.</w:t>
      </w:r>
    </w:p>
    <w:p w:rsidR="000A40B6" w:rsidRDefault="000A40B6" w:rsidP="000A40B6">
      <w:pPr>
        <w:pStyle w:val="DocumentBody"/>
      </w:pPr>
      <w:r>
        <w:t>Установлено недостаточное количество персонала и техники на объекте.</w:t>
      </w:r>
    </w:p>
    <w:p w:rsidR="000A40B6" w:rsidRDefault="000A40B6" w:rsidP="000A40B6">
      <w:pPr>
        <w:pStyle w:val="DocumentBody"/>
      </w:pPr>
      <w:r>
        <w:t>Последствия нарушений:</w:t>
      </w:r>
    </w:p>
    <w:p w:rsidR="000A40B6" w:rsidRDefault="000A40B6" w:rsidP="000A40B6">
      <w:pPr>
        <w:pStyle w:val="DocumentBody"/>
      </w:pPr>
      <w:r>
        <w:t>Заказчик неоднократно направлял требования об устранении нарушений и уплате штрафов (3*100 00,00 руб.), которые остались без исполнения;</w:t>
      </w:r>
    </w:p>
    <w:p w:rsidR="000A40B6" w:rsidRDefault="000A40B6" w:rsidP="000A40B6">
      <w:pPr>
        <w:pStyle w:val="DocumentBody"/>
      </w:pPr>
      <w:r>
        <w:t>Решением УФАС по Белгородской области Подрядчик внесен в реестр недобросовестных поставщиков (подрядчиков, исполнителей) сроком на 2 года;</w:t>
      </w:r>
    </w:p>
    <w:p w:rsidR="000A40B6" w:rsidRDefault="000A40B6" w:rsidP="000A40B6">
      <w:pPr>
        <w:pStyle w:val="DocumentBody"/>
      </w:pPr>
      <w:r>
        <w:t>На основании решения Совета Ассоциации (протокол от 03.12.2025 г., № 398) ООО «КОМПОНО» исключено из реестра членов СРО.</w:t>
      </w:r>
    </w:p>
    <w:p w:rsidR="000A40B6" w:rsidRDefault="000A40B6" w:rsidP="000A40B6">
      <w:pPr>
        <w:pStyle w:val="DocumentBody"/>
      </w:pPr>
      <w:r>
        <w:t>Принимаемые меры к защите интересов СРО:</w:t>
      </w:r>
    </w:p>
    <w:p w:rsidR="000A40B6" w:rsidRDefault="000A40B6" w:rsidP="000A40B6">
      <w:pPr>
        <w:pStyle w:val="DocumentBody"/>
      </w:pPr>
      <w:r>
        <w:t>Ассоциация СРО «Гильдия строителей СКФО» направила прокурору Белгородской области заявление о проведении проверки и привлечении к ответственности, в котором просит:</w:t>
      </w:r>
    </w:p>
    <w:p w:rsidR="000A40B6" w:rsidRDefault="000A40B6" w:rsidP="000A40B6">
      <w:pPr>
        <w:pStyle w:val="DocumentBody"/>
      </w:pPr>
      <w:r>
        <w:t>1. Провести проверку законности и обоснованности действий (бездействия) должностных лиц Казначейства Белгородской области и Областного государственного бюджетного учреждения «Управление капитального строительства Белгородской области» при сопровождении государственного контракта № 13/70 от 12.02.2024, в том числе истребовать реестр платежей по специальному счету Подрядчика, документы, подтверждающие проверку обоснованности расходов, платежные поручения, акты выполненных работ, сметы, отчеты о расходовании аванса.</w:t>
      </w:r>
    </w:p>
    <w:p w:rsidR="000A40B6" w:rsidRDefault="000A40B6" w:rsidP="000A40B6">
      <w:pPr>
        <w:pStyle w:val="DocumentBody"/>
      </w:pPr>
      <w:r>
        <w:t>2. Дать правовую оценку действиям:</w:t>
      </w:r>
    </w:p>
    <w:p w:rsidR="000A40B6" w:rsidRDefault="000A40B6" w:rsidP="000A40B6">
      <w:pPr>
        <w:pStyle w:val="DocumentBody"/>
      </w:pPr>
      <w:r>
        <w:t>- ООО «КОМПОНО» на предмет наличия признаков составов преступлений, предусмотренных статьями 159 и 285.1 Уголовного кодекса Российской Федерации.</w:t>
      </w:r>
    </w:p>
    <w:p w:rsidR="000A40B6" w:rsidRDefault="000A40B6" w:rsidP="000A40B6">
      <w:pPr>
        <w:pStyle w:val="DocumentBody"/>
      </w:pPr>
      <w:r>
        <w:t>- должностных лиц Казначейства Белгородской области, ответственных за неисполнение должностных обязанностей при сопровождении Контракта, в том числе осуществление перевода аванса без надлежащей проверки обоснованности расходов указывает на ненадлежащее исполнение должностных обязанностей на предмет наличия признака состава преступления, предусмотренной статьей 293 Уголовного кодекса Российской Федерации.</w:t>
      </w:r>
    </w:p>
    <w:p w:rsidR="000A40B6" w:rsidRDefault="000A40B6" w:rsidP="000A40B6">
      <w:pPr>
        <w:pStyle w:val="DocumentBody"/>
      </w:pPr>
      <w:r>
        <w:t>- должностных лиц Заказчика за неисполнение должностных обязанностей, выражавшееся в отсутствии должного контроля за исполнением обязательств Подрядчиком и перечисление аванса без проверки выполнения этапов работ на предмет наличия признака состава преступления, предусмотренной статьей 293 Уголовного кодекса Российской Федерации.</w:t>
      </w:r>
    </w:p>
    <w:p w:rsidR="000A40B6" w:rsidRDefault="000A40B6" w:rsidP="000A40B6">
      <w:pPr>
        <w:pStyle w:val="DocumentBody"/>
      </w:pPr>
      <w:r>
        <w:t>3. В случае выявления нарушений принять меры прокурорского реагирования, направленные на устранение нарушений закона и привлечение виновных лиц к установленной законом ответственности.</w:t>
      </w:r>
    </w:p>
    <w:p w:rsidR="000A40B6" w:rsidRDefault="000A40B6" w:rsidP="000A40B6">
      <w:pPr>
        <w:pStyle w:val="DocumentBody"/>
      </w:pPr>
      <w:r>
        <w:t>ИСТЕЦ - 3: ГАУ РД «ДИРЕКЦИЯ ИНФРАСТРУКТУРНЫХ ПРОГРАММ»</w:t>
      </w:r>
    </w:p>
    <w:p w:rsidR="000A40B6" w:rsidRDefault="000A40B6" w:rsidP="000A40B6">
      <w:pPr>
        <w:pStyle w:val="DocumentBody"/>
      </w:pPr>
      <w:r>
        <w:t>Ответчик:</w:t>
      </w:r>
    </w:p>
    <w:p w:rsidR="000A40B6" w:rsidRDefault="000A40B6" w:rsidP="000A40B6">
      <w:pPr>
        <w:pStyle w:val="DocumentBody"/>
      </w:pPr>
      <w:r>
        <w:t xml:space="preserve">Ассоциация Саморегулируемая организация Межрегиональное отраслевое объединение работодателей «Гильдия строителей </w:t>
      </w:r>
      <w:proofErr w:type="gramStart"/>
      <w:r>
        <w:t>Северо-Кавказского</w:t>
      </w:r>
      <w:proofErr w:type="gramEnd"/>
      <w:r>
        <w:t xml:space="preserve"> федерального округа»</w:t>
      </w:r>
    </w:p>
    <w:p w:rsidR="000A40B6" w:rsidRDefault="000A40B6" w:rsidP="000A40B6">
      <w:pPr>
        <w:pStyle w:val="DocumentBody"/>
      </w:pPr>
      <w:r>
        <w:t>Третье лицо:</w:t>
      </w:r>
    </w:p>
    <w:p w:rsidR="000A40B6" w:rsidRDefault="000A40B6" w:rsidP="000A40B6">
      <w:pPr>
        <w:pStyle w:val="DocumentBody"/>
      </w:pPr>
      <w:r>
        <w:t xml:space="preserve">Общество с ограниченной ответственностью «ПИК </w:t>
      </w:r>
      <w:proofErr w:type="spellStart"/>
      <w:r>
        <w:t>Стройсервис</w:t>
      </w:r>
      <w:proofErr w:type="spellEnd"/>
      <w:r>
        <w:t>»</w:t>
      </w:r>
    </w:p>
    <w:p w:rsidR="000A40B6" w:rsidRDefault="000A40B6" w:rsidP="000A40B6">
      <w:pPr>
        <w:pStyle w:val="DocumentBody"/>
      </w:pPr>
      <w:r>
        <w:t xml:space="preserve">Юридический адрес: 367000, Республика Дагестан, г. Махачкала, ул. </w:t>
      </w:r>
      <w:proofErr w:type="spellStart"/>
      <w:r>
        <w:t>Даниялова</w:t>
      </w:r>
      <w:proofErr w:type="spellEnd"/>
      <w:r>
        <w:t>, д. 10</w:t>
      </w:r>
    </w:p>
    <w:p w:rsidR="000A40B6" w:rsidRDefault="000A40B6" w:rsidP="000A40B6">
      <w:pPr>
        <w:pStyle w:val="DocumentBody"/>
      </w:pPr>
      <w:r>
        <w:t>Исковое заявление</w:t>
      </w:r>
    </w:p>
    <w:p w:rsidR="000A40B6" w:rsidRDefault="000A40B6" w:rsidP="000A40B6">
      <w:pPr>
        <w:pStyle w:val="DocumentBody"/>
      </w:pPr>
      <w:r>
        <w:t>Цена иска: 10 872 961,41 руб., в том числе сумма неотработанного аванса 6 795 313,64 руб., проценты за пользование чужими денежными средствами в размере 4 077 647,77 руб.</w:t>
      </w:r>
    </w:p>
    <w:p w:rsidR="000A40B6" w:rsidRDefault="000A40B6" w:rsidP="000A40B6">
      <w:pPr>
        <w:pStyle w:val="DocumentBody"/>
      </w:pPr>
      <w:r>
        <w:t>Основания иска:</w:t>
      </w:r>
    </w:p>
    <w:p w:rsidR="000A40B6" w:rsidRDefault="000A40B6" w:rsidP="000A40B6">
      <w:pPr>
        <w:pStyle w:val="DocumentBody"/>
      </w:pPr>
      <w:r>
        <w:t xml:space="preserve">Между ГАУ РД «Дирекция инфраструктурных программ» (заказчик) и ООО «ПИК </w:t>
      </w:r>
      <w:proofErr w:type="spellStart"/>
      <w:r>
        <w:t>Стройсервис</w:t>
      </w:r>
      <w:proofErr w:type="spellEnd"/>
      <w:r>
        <w:t xml:space="preserve">» (подрядчик) заключен государственный контракт № 1К/2022 от 22.04.2022 на выполнение работ по объекту: «Водоснабжение с. Карата </w:t>
      </w:r>
      <w:proofErr w:type="spellStart"/>
      <w:r>
        <w:t>Ахвахского</w:t>
      </w:r>
      <w:proofErr w:type="spellEnd"/>
      <w:r>
        <w:t xml:space="preserve"> района РД»</w:t>
      </w:r>
    </w:p>
    <w:p w:rsidR="000A40B6" w:rsidRDefault="000A40B6" w:rsidP="000A40B6">
      <w:pPr>
        <w:pStyle w:val="DocumentBody"/>
      </w:pPr>
      <w:r>
        <w:t>Цена контракта составляет 194 440 000.00 руб. с учетом НДС. Сумма перечисленного аванса и текущих платежей составили 36 512 307,18 руб. Стоимость фактически выполненных Подрядчиком работ составила 18 969 230,20 руб.</w:t>
      </w:r>
    </w:p>
    <w:p w:rsidR="000A40B6" w:rsidRDefault="000A40B6" w:rsidP="000A40B6">
      <w:pPr>
        <w:pStyle w:val="DocumentBody"/>
      </w:pPr>
      <w:r>
        <w:t>Таким образом, сумма неотработанного Подрядчиком аванса составляет 17 543 076,98 руб. В рамках исполнительного производства с должника в принудительном порядке взыскано 10 980 389,35 руб.</w:t>
      </w:r>
    </w:p>
    <w:p w:rsidR="000A40B6" w:rsidRDefault="000A40B6" w:rsidP="000A40B6">
      <w:pPr>
        <w:pStyle w:val="DocumentBody"/>
      </w:pPr>
      <w:r>
        <w:t>Основные нарушения со стороны подрядчика:</w:t>
      </w:r>
    </w:p>
    <w:p w:rsidR="000A40B6" w:rsidRDefault="000A40B6" w:rsidP="000A40B6">
      <w:pPr>
        <w:pStyle w:val="DocumentBody"/>
      </w:pPr>
      <w:r>
        <w:t xml:space="preserve">В заявке на участие в конкурсе ООО «ПИК </w:t>
      </w:r>
      <w:proofErr w:type="spellStart"/>
      <w:r>
        <w:t>Стройсервис</w:t>
      </w:r>
      <w:proofErr w:type="spellEnd"/>
      <w:r>
        <w:t>» представил недостоверные сведения об организации в составе заявки (завышен опыт работ на сумму более 1 млрд. руб.);</w:t>
      </w:r>
    </w:p>
    <w:p w:rsidR="000A40B6" w:rsidRDefault="000A40B6" w:rsidP="000A40B6">
      <w:pPr>
        <w:pStyle w:val="DocumentBody"/>
      </w:pPr>
      <w:r>
        <w:t>На основании поручения Прокуратуры РД (письмо Прокуратуры РД от 28.06.2023, № 07-45/3342-23-20820001) Заказчиком принято решение об одностороннем отказе от исполнения контракта.</w:t>
      </w:r>
    </w:p>
    <w:p w:rsidR="000A40B6" w:rsidRDefault="000A40B6" w:rsidP="000A40B6">
      <w:pPr>
        <w:pStyle w:val="DocumentBody"/>
      </w:pPr>
      <w:r>
        <w:t>Последствия нарушений:</w:t>
      </w:r>
    </w:p>
    <w:p w:rsidR="000A40B6" w:rsidRDefault="000A40B6" w:rsidP="000A40B6">
      <w:pPr>
        <w:pStyle w:val="DocumentBody"/>
      </w:pPr>
      <w:r>
        <w:t>Контракт расторгнут в одностороннем порядке по инициативе Заказчика от 17.07.2023;</w:t>
      </w:r>
    </w:p>
    <w:p w:rsidR="000A40B6" w:rsidRDefault="000A40B6" w:rsidP="000A40B6">
      <w:pPr>
        <w:pStyle w:val="DocumentBody"/>
      </w:pPr>
      <w:r>
        <w:t xml:space="preserve">На основании решения Совета Ассоциации (протокол от 03.12.2025 г., № 398) ООО «ПИК </w:t>
      </w:r>
      <w:proofErr w:type="spellStart"/>
      <w:r>
        <w:t>Стройсервис</w:t>
      </w:r>
      <w:proofErr w:type="spellEnd"/>
      <w:r>
        <w:t>» исключено из реестра членов СРО.</w:t>
      </w:r>
    </w:p>
    <w:p w:rsidR="000A40B6" w:rsidRDefault="000A40B6" w:rsidP="000A40B6">
      <w:pPr>
        <w:pStyle w:val="DocumentBody"/>
      </w:pPr>
      <w:r>
        <w:t>Уважаемые коллеги!</w:t>
      </w:r>
    </w:p>
    <w:p w:rsidR="000A40B6" w:rsidRDefault="000A40B6" w:rsidP="000A40B6">
      <w:pPr>
        <w:pStyle w:val="DocumentBody"/>
      </w:pPr>
      <w:r>
        <w:t>Вводя субсидиарную ответственность СРО, которая может наступить в результате нарушения подрядчиком условий государственного или муниципального контракта или договора по 615-му постановлению Правительства РФ, законодатель установил, что в случае нарушения сроков производства работ или если результат работ оказался некачественным и требуется дополнительное финансирование устранения недостатков, заказчик может обратиться за выплатой штрафных санкций и реального ущерба дополнительно (</w:t>
      </w:r>
      <w:proofErr w:type="spellStart"/>
      <w:r>
        <w:t>субсидиарно</w:t>
      </w:r>
      <w:proofErr w:type="spellEnd"/>
      <w:r>
        <w:t>) к СРО, членом которой является исполнитель по контракту.</w:t>
      </w:r>
    </w:p>
    <w:p w:rsidR="000A40B6" w:rsidRDefault="000A40B6" w:rsidP="000A40B6">
      <w:pPr>
        <w:pStyle w:val="DocumentBody"/>
      </w:pPr>
      <w:r>
        <w:t xml:space="preserve">Согласно статье 60.1 </w:t>
      </w:r>
      <w:proofErr w:type="spellStart"/>
      <w:r>
        <w:t>ГрК</w:t>
      </w:r>
      <w:proofErr w:type="spellEnd"/>
      <w:r>
        <w:t xml:space="preserve"> РФ: в компенсационную выплату включается возмещение реального ущерба вследствие неисполнения или ненадлежащего исполнения членом саморегулируемой организации договорных обязательств, а также неустойка (штраф).</w:t>
      </w:r>
    </w:p>
    <w:p w:rsidR="000A40B6" w:rsidRDefault="000A40B6" w:rsidP="000A40B6">
      <w:pPr>
        <w:pStyle w:val="DocumentBody"/>
      </w:pPr>
      <w:r>
        <w:t>К сожалению, сегодня СРО, зачастую, несут субсидиарную ответственность средствами компенсационного фонда обеспечения договорных обязательств не за ненадлежащее их выполнение и качество работ, а за откровенное воровство бюджетных средств подрядной организацией, а в некоторых случаях, возможно, и в сговоре с заказчиком. Не рассматривается вопрос об их привлечении к уголовной ответственности, а срабатывает лишь один механизм - коллективная ответственность остальных членов СРО, которые в последующем будут вынуждены пополнять её компенсационный фонд обеспечения договорных обязательств на сумму произведенных выплат.</w:t>
      </w:r>
    </w:p>
    <w:p w:rsidR="000A40B6" w:rsidRDefault="000A40B6" w:rsidP="000A40B6">
      <w:pPr>
        <w:pStyle w:val="DocumentBody"/>
      </w:pPr>
      <w:proofErr w:type="spellStart"/>
      <w:r>
        <w:t>ГрК</w:t>
      </w:r>
      <w:proofErr w:type="spellEnd"/>
      <w:r>
        <w:t xml:space="preserve"> РФ Статья 55.16. Компенсационные фонды саморегулируемой организации</w:t>
      </w:r>
    </w:p>
    <w:p w:rsidR="000A40B6" w:rsidRDefault="000A40B6" w:rsidP="000A40B6">
      <w:pPr>
        <w:pStyle w:val="DocumentBody"/>
      </w:pPr>
      <w:r>
        <w:t>8. В случае, если снижение размера компенсационного фонда обеспечения договорных обязательств возникло в результате осуществления выплат из средств такого компенсационного фонда в соответствии со статьей 60.1 настоящего Кодекса, член саморегулируемой организации, вследствие неисполнения или ненадлежащего исполнения которым обязательств по договору подряда на выполнение инженерных изысканий, подготовку проектной документации, договору строительного подряда или договору подряда на осуществление сноса осуществлялись такие выплаты, а также иные члены саморегулируемой организации, внесшие взносы в такой компенсационный фонд, должны внести взносы в компенсационный фонд обеспечения договорных обязательств в установленный частью 6 настоящей статьи срок со дня осуществления указанных выплат.</w:t>
      </w:r>
    </w:p>
    <w:p w:rsidR="000A40B6" w:rsidRDefault="000A40B6" w:rsidP="000A40B6">
      <w:pPr>
        <w:pStyle w:val="DocumentBody"/>
      </w:pPr>
      <w:r>
        <w:t>В целях своевременного и качественного исполнения договорных (контрактных) обязательств, обеспечения взаимодействия заинтересованных сторон (Заказчик - Подрядчик - СРО) просим вас в течение 3-х дней письменно информировать Ассоциацию о выявленных недостатках работ и иных нарушениях, допущенных при выполнении строительно-монтажных работ, а также о намерении Заказчика расторгнуть договор подряда в одностороннем порядке, не позднее 1 (одного) дня с принятия такого решения.</w:t>
      </w:r>
    </w:p>
    <w:p w:rsidR="000A40B6" w:rsidRDefault="000A40B6" w:rsidP="000A40B6">
      <w:pPr>
        <w:pStyle w:val="DocumentBody"/>
      </w:pPr>
      <w:r>
        <w:t>Налаживание такого взаимодействия в отношениях между Заказчиком, Подрядчиком и Саморегулируемой организацией позволит своевременно реагировать на те или иные нарушения при исполнении контракта, обеспечит качество строительства ОКС и его своевременный ввод в эксплуатацию, а также минимизирует судебные риски и связанные с ними финансовые и репутационные риски.</w:t>
      </w:r>
    </w:p>
    <w:p w:rsidR="000A40B6" w:rsidRDefault="000A40B6" w:rsidP="000A40B6">
      <w:pPr>
        <w:pStyle w:val="DocumentAuthor"/>
      </w:pPr>
      <w:proofErr w:type="spellStart"/>
      <w:r>
        <w:t>Муталипов</w:t>
      </w:r>
      <w:proofErr w:type="spellEnd"/>
      <w:r>
        <w:t xml:space="preserve"> Магомед</w:t>
      </w:r>
    </w:p>
    <w:p w:rsidR="000A40B6" w:rsidRDefault="00BB4A87" w:rsidP="000A40B6">
      <w:hyperlink r:id="rId32" w:history="1">
        <w:r w:rsidR="000A40B6">
          <w:rPr>
            <w:rStyle w:val="DocumentOriginalLink"/>
          </w:rPr>
          <w:t>http://gilds.ru/novosti/novosti-gildii/10343-vnimaniyu-chlenov-sro-o-sudebnykh-iskakh-i-aktivnykh-merakh-assotsiatsii-v-zashchitu-interesov-organizatsii.html</w:t>
        </w:r>
      </w:hyperlink>
    </w:p>
    <w:p w:rsidR="000A40B6" w:rsidRDefault="000A40B6" w:rsidP="000A40B6">
      <w:r>
        <w:rPr>
          <w:sz w:val="18"/>
        </w:rPr>
        <w:t>назад: </w:t>
      </w:r>
      <w:hyperlink w:anchor="ref_toc" w:history="1">
        <w:r>
          <w:rPr>
            <w:rStyle w:val="NavigationLink"/>
          </w:rPr>
          <w:t>оглавление</w:t>
        </w:r>
      </w:hyperlink>
    </w:p>
    <w:p w:rsidR="004C5AE1" w:rsidRDefault="002461F8" w:rsidP="002461F8">
      <w:pPr>
        <w:pStyle w:val="1"/>
      </w:pPr>
      <w:bookmarkStart w:id="56" w:name="_Toc217545233"/>
      <w:r w:rsidRPr="00EB08D3">
        <w:t>ДЕЯТЕЛЬНОСТЬ СРО</w:t>
      </w:r>
      <w:bookmarkEnd w:id="16"/>
      <w:bookmarkEnd w:id="44"/>
      <w:bookmarkEnd w:id="56"/>
      <w:r w:rsidR="004C5AE1">
        <w:t xml:space="preserve"> </w:t>
      </w:r>
    </w:p>
    <w:p w:rsidR="00067110" w:rsidRDefault="00067110" w:rsidP="00067110">
      <w:pPr>
        <w:pStyle w:val="4"/>
      </w:pPr>
      <w:bookmarkStart w:id="57" w:name="d_ab039165b5a440fc881b50c181f36e77"/>
      <w:bookmarkStart w:id="58" w:name="_Toc217498857"/>
      <w:bookmarkStart w:id="59" w:name="_Toc217545234"/>
      <w:bookmarkStart w:id="60" w:name="_Toc179874998"/>
      <w:bookmarkStart w:id="61" w:name="_Toc17110755"/>
      <w:bookmarkStart w:id="62" w:name="_Toc522704656"/>
      <w:bookmarkStart w:id="63" w:name="_Toc179874986"/>
      <w:bookmarkEnd w:id="57"/>
      <w:r>
        <w:rPr>
          <w:rStyle w:val="DocumentDate"/>
        </w:rPr>
        <w:t>24.12.2025</w:t>
      </w:r>
      <w:r>
        <w:br/>
      </w:r>
      <w:proofErr w:type="spellStart"/>
      <w:r>
        <w:rPr>
          <w:rStyle w:val="DocumentSource"/>
        </w:rPr>
        <w:t>ЗаНоСтрой.РФ</w:t>
      </w:r>
      <w:proofErr w:type="spellEnd"/>
      <w:r>
        <w:rPr>
          <w:rStyle w:val="DocumentSource"/>
        </w:rPr>
        <w:t xml:space="preserve"> (zanostroy.ru)</w:t>
      </w:r>
      <w:r>
        <w:br/>
      </w:r>
      <w:proofErr w:type="spellStart"/>
      <w:r>
        <w:rPr>
          <w:rStyle w:val="DocumentName"/>
        </w:rPr>
        <w:t>Саморегуляторы</w:t>
      </w:r>
      <w:proofErr w:type="spellEnd"/>
      <w:r>
        <w:rPr>
          <w:rStyle w:val="DocumentName"/>
        </w:rPr>
        <w:t xml:space="preserve"> Чувашии подвели итоги работы образовательного кластера и обсудили дальнейшее сотрудничество с отраслевым техникумом</w:t>
      </w:r>
      <w:bookmarkEnd w:id="58"/>
      <w:bookmarkEnd w:id="59"/>
    </w:p>
    <w:p w:rsidR="00067110" w:rsidRDefault="00067110" w:rsidP="00444735">
      <w:pPr>
        <w:pStyle w:val="5"/>
      </w:pPr>
      <w:r>
        <w:t xml:space="preserve">В Чебоксарском техникуме транспортных и </w:t>
      </w:r>
      <w:r>
        <w:rPr>
          <w:b/>
        </w:rPr>
        <w:t>строительных</w:t>
      </w:r>
      <w:r>
        <w:t xml:space="preserve"> технологий состоялась рабочая встреча, посвящённая подготовке кадров. Участие в ней принял педагогический коллектив учебного заведения, а также представители региональной Ассоциации "</w:t>
      </w:r>
      <w:r>
        <w:rPr>
          <w:b/>
        </w:rPr>
        <w:t>Саморегулируемая организация "Строители</w:t>
      </w:r>
      <w:r>
        <w:t xml:space="preserve"> Чувашии" (А "СО "СЧ", </w:t>
      </w:r>
      <w:r>
        <w:rPr>
          <w:b/>
        </w:rPr>
        <w:t>СРО-С-142-23122009</w:t>
      </w:r>
      <w:r>
        <w:t xml:space="preserve">). Стороны обсуждали перспективы двустороннего сотрудничества </w:t>
      </w:r>
      <w:r>
        <w:rPr>
          <w:b/>
        </w:rPr>
        <w:t>СРО</w:t>
      </w:r>
      <w:r>
        <w:t xml:space="preserve"> и учебного заведения, а также задачи по реализации федерального проекта "Профессионалитет". Подробности читайте в материале нашего добровольного эксперта из города Чебоксары.</w:t>
      </w:r>
    </w:p>
    <w:p w:rsidR="00067110" w:rsidRDefault="00067110" w:rsidP="00067110">
      <w:pPr>
        <w:pStyle w:val="DocumentBody"/>
      </w:pPr>
      <w:r>
        <w:t>Ассоциация "</w:t>
      </w:r>
      <w:r>
        <w:rPr>
          <w:b/>
        </w:rPr>
        <w:t>СРО "Строители</w:t>
      </w:r>
      <w:r>
        <w:t xml:space="preserve"> Чувашии" и </w:t>
      </w:r>
      <w:r>
        <w:rPr>
          <w:b/>
        </w:rPr>
        <w:t>строительный</w:t>
      </w:r>
      <w:r>
        <w:t xml:space="preserve"> техникум конструктивно сотрудничают в сфере подготовки специалистов для </w:t>
      </w:r>
      <w:r>
        <w:rPr>
          <w:b/>
        </w:rPr>
        <w:t>строительной</w:t>
      </w:r>
      <w:r>
        <w:t xml:space="preserve"> и транспортной отраслей, а также в проведении совместных мероприятий по повышению престижа рабочих профессий.</w:t>
      </w:r>
    </w:p>
    <w:p w:rsidR="00067110" w:rsidRDefault="00067110" w:rsidP="00067110">
      <w:pPr>
        <w:pStyle w:val="DocumentBody"/>
      </w:pPr>
      <w:r>
        <w:t xml:space="preserve">Член Правления </w:t>
      </w:r>
      <w:r>
        <w:rPr>
          <w:b/>
        </w:rPr>
        <w:t>саморегулируемой организации</w:t>
      </w:r>
      <w:r>
        <w:t xml:space="preserve"> Николай </w:t>
      </w:r>
      <w:proofErr w:type="spellStart"/>
      <w:r>
        <w:t>Угаслов</w:t>
      </w:r>
      <w:proofErr w:type="spellEnd"/>
      <w:r>
        <w:t xml:space="preserve">, говоря о задачах по обеспечению отраслей квалифицированный кадрами, отметил важность совместной работы членов </w:t>
      </w:r>
      <w:r>
        <w:rPr>
          <w:b/>
        </w:rPr>
        <w:t>СРО</w:t>
      </w:r>
      <w:r>
        <w:t xml:space="preserve"> с местными учебными заведениями: "Производственные организации должны активно вовлекаться в учебный процесс и вместе с техникумом участвовать в формировании учебных программ".</w:t>
      </w:r>
    </w:p>
    <w:p w:rsidR="00067110" w:rsidRDefault="00067110" w:rsidP="00067110">
      <w:pPr>
        <w:pStyle w:val="DocumentBody"/>
      </w:pPr>
      <w:r>
        <w:t xml:space="preserve">Примеры такой работы уже есть. В 2025 году пять организаций, состоящих в </w:t>
      </w:r>
      <w:r>
        <w:rPr>
          <w:b/>
        </w:rPr>
        <w:t>СРО</w:t>
      </w:r>
      <w:r>
        <w:t>, вошли в кластер транспортной отрасли, который в рамках федерального проекта "Профессионалитет" выиграл федеральный грант в размере 100 миллионов рублей. В кластер вошли члены А "СО "СЧ" - ООО "</w:t>
      </w:r>
      <w:proofErr w:type="spellStart"/>
      <w:r>
        <w:t>Воддорстрой</w:t>
      </w:r>
      <w:proofErr w:type="spellEnd"/>
      <w:r>
        <w:t>", ООО "</w:t>
      </w:r>
      <w:proofErr w:type="spellStart"/>
      <w:r>
        <w:t>Дорстройсервис</w:t>
      </w:r>
      <w:proofErr w:type="spellEnd"/>
      <w:r>
        <w:t>", АО "СЗ "ТУС", АО "СЗ "</w:t>
      </w:r>
      <w:proofErr w:type="spellStart"/>
      <w:r>
        <w:t>Инкост</w:t>
      </w:r>
      <w:proofErr w:type="spellEnd"/>
      <w:r>
        <w:t>", АО "СЗ "</w:t>
      </w:r>
      <w:proofErr w:type="spellStart"/>
      <w:r>
        <w:t>Иско</w:t>
      </w:r>
      <w:proofErr w:type="spellEnd"/>
      <w:r>
        <w:t xml:space="preserve">-Ч". Деятельность кластера будет организована на базе учебных корпусов Чебоксарского техникума транспортных и </w:t>
      </w:r>
      <w:r>
        <w:rPr>
          <w:b/>
        </w:rPr>
        <w:t>строительных</w:t>
      </w:r>
      <w:r>
        <w:t xml:space="preserve"> технологий.</w:t>
      </w:r>
    </w:p>
    <w:p w:rsidR="00067110" w:rsidRDefault="00067110" w:rsidP="00067110">
      <w:pPr>
        <w:pStyle w:val="DocumentBody"/>
      </w:pPr>
      <w:r>
        <w:t xml:space="preserve">В 2025 году техникум внёс значимый вклад и в совместную работу по повышению престижа рабочих профессий. Впервые в Чебоксарах прошёл региональный этап Всероссийского конкурса профессионального мастерства "Лучший по профессии" по номинации "Мастер отделочных работ". Его соорганизаторами выступили </w:t>
      </w:r>
      <w:r>
        <w:rPr>
          <w:b/>
        </w:rPr>
        <w:t>строительный</w:t>
      </w:r>
      <w:r>
        <w:t xml:space="preserve"> техникум, региональный </w:t>
      </w:r>
      <w:r>
        <w:rPr>
          <w:b/>
        </w:rPr>
        <w:t>Минстрой</w:t>
      </w:r>
      <w:r>
        <w:t xml:space="preserve"> и местная </w:t>
      </w:r>
      <w:r>
        <w:rPr>
          <w:b/>
        </w:rPr>
        <w:t>СРО</w:t>
      </w:r>
      <w:r>
        <w:t>.</w:t>
      </w:r>
    </w:p>
    <w:p w:rsidR="00067110" w:rsidRDefault="00067110" w:rsidP="00067110">
      <w:pPr>
        <w:pStyle w:val="DocumentBody"/>
      </w:pPr>
      <w:r>
        <w:t>Приветствуя участников рабочей встречи, генеральный директор Ассоциации Алексей Грищенко отметил, что педагогический состав техникума принял активное участие в организации конкурсных мероприятий, а также оценке прохождения конкурсантами теоретической и практической частей конкурса профессионального мастерства в рамках конкурсной комиссии.</w:t>
      </w:r>
    </w:p>
    <w:p w:rsidR="00067110" w:rsidRDefault="00067110" w:rsidP="00067110">
      <w:pPr>
        <w:pStyle w:val="DocumentBody"/>
      </w:pPr>
      <w:r>
        <w:t xml:space="preserve">В завершение рабочей встречи господин </w:t>
      </w:r>
      <w:proofErr w:type="spellStart"/>
      <w:r>
        <w:t>Угаслов</w:t>
      </w:r>
      <w:proofErr w:type="spellEnd"/>
      <w:r>
        <w:t xml:space="preserve"> поблагодарил руководство и педагогический коллектив техникума за профессионализм в работе и важный труд по подготовке квалифицированных кадров и вручил почётные грамоты и благодарности Ассоциации педагогическим работникам техникума за активное содействие в организации конкурса профмастерства. А также - за выстраивание эффективной системы подготовки квалифицированных кадров для </w:t>
      </w:r>
      <w:r>
        <w:rPr>
          <w:b/>
        </w:rPr>
        <w:t>строительной</w:t>
      </w:r>
      <w:r>
        <w:t xml:space="preserve"> и транспортной отраслей.</w:t>
      </w:r>
    </w:p>
    <w:p w:rsidR="00067110" w:rsidRDefault="00067110" w:rsidP="00067110">
      <w:pPr>
        <w:pStyle w:val="DocumentBody"/>
      </w:pPr>
      <w:r>
        <w:t xml:space="preserve">Во встрече от </w:t>
      </w:r>
      <w:r>
        <w:rPr>
          <w:b/>
        </w:rPr>
        <w:t>СРО</w:t>
      </w:r>
      <w:r>
        <w:t xml:space="preserve"> также приняли председатель дисциплинарной комиссии Алексей Скворцов и начальник юридического и кадрового отдела Сергей </w:t>
      </w:r>
      <w:proofErr w:type="spellStart"/>
      <w:r>
        <w:t>Галошев</w:t>
      </w:r>
      <w:proofErr w:type="spellEnd"/>
      <w:r>
        <w:t>.</w:t>
      </w:r>
    </w:p>
    <w:p w:rsidR="00067110" w:rsidRDefault="00BB4A87" w:rsidP="00067110">
      <w:hyperlink r:id="rId33" w:history="1">
        <w:r w:rsidR="00067110">
          <w:rPr>
            <w:rStyle w:val="DocumentOriginalLink"/>
          </w:rPr>
          <w:t>http://zanostroy.ru/news/2025/12/24/6958.html</w:t>
        </w:r>
      </w:hyperlink>
    </w:p>
    <w:p w:rsidR="00067110" w:rsidRDefault="00067110" w:rsidP="00067110">
      <w:r>
        <w:rPr>
          <w:sz w:val="18"/>
        </w:rPr>
        <w:t>назад: </w:t>
      </w:r>
      <w:hyperlink w:anchor="ref_toc" w:history="1">
        <w:r>
          <w:rPr>
            <w:rStyle w:val="NavigationLink"/>
          </w:rPr>
          <w:t>оглавление</w:t>
        </w:r>
      </w:hyperlink>
    </w:p>
    <w:p w:rsidR="00067110" w:rsidRDefault="00067110" w:rsidP="00067110">
      <w:pPr>
        <w:pStyle w:val="TitleDoubles"/>
      </w:pPr>
      <w:r>
        <w:t>Сообщения с аналогичным содержанием:</w:t>
      </w:r>
    </w:p>
    <w:p w:rsidR="00067110" w:rsidRDefault="00067110" w:rsidP="00067110">
      <w:pPr>
        <w:pStyle w:val="DocumentDoubles"/>
      </w:pPr>
      <w:r>
        <w:t xml:space="preserve">24.12.2025 </w:t>
      </w:r>
      <w:proofErr w:type="spellStart"/>
      <w:r>
        <w:t>Seldon</w:t>
      </w:r>
      <w:proofErr w:type="spellEnd"/>
      <w:r>
        <w:t xml:space="preserve"> </w:t>
      </w:r>
      <w:proofErr w:type="spellStart"/>
      <w:r>
        <w:t>News</w:t>
      </w:r>
      <w:proofErr w:type="spellEnd"/>
      <w:r>
        <w:t xml:space="preserve"> (news.myseldon.com)</w:t>
      </w:r>
      <w:r>
        <w:br/>
      </w:r>
      <w:proofErr w:type="spellStart"/>
      <w:r>
        <w:t>Саморегуляторы</w:t>
      </w:r>
      <w:proofErr w:type="spellEnd"/>
      <w:r>
        <w:t xml:space="preserve"> Чувашии подвели итоги работы образовательного кластера и обсудили дальнейшее сотрудничество с отраслевым техникумом</w:t>
      </w:r>
      <w:r>
        <w:br/>
      </w:r>
      <w:hyperlink r:id="rId34" w:history="1">
        <w:r>
          <w:rPr>
            <w:rStyle w:val="DoubleOriginalLink"/>
          </w:rPr>
          <w:t>https://myseldon.com/ru/news/index/339707384</w:t>
        </w:r>
      </w:hyperlink>
    </w:p>
    <w:p w:rsidR="00067110" w:rsidRDefault="00067110" w:rsidP="00067110">
      <w:pPr>
        <w:pStyle w:val="4"/>
      </w:pPr>
      <w:bookmarkStart w:id="64" w:name="_Toc217545237"/>
      <w:r>
        <w:rPr>
          <w:rStyle w:val="DocumentDate"/>
        </w:rPr>
        <w:t>24.12.2025</w:t>
      </w:r>
      <w:r>
        <w:br/>
      </w:r>
      <w:proofErr w:type="spellStart"/>
      <w:r>
        <w:rPr>
          <w:rStyle w:val="DocumentSource"/>
        </w:rPr>
        <w:t>КВобзор.рф</w:t>
      </w:r>
      <w:proofErr w:type="spellEnd"/>
      <w:r>
        <w:rPr>
          <w:rStyle w:val="DocumentSource"/>
        </w:rPr>
        <w:t xml:space="preserve"> (kvobzor.ru)</w:t>
      </w:r>
      <w:r>
        <w:br/>
      </w:r>
      <w:r>
        <w:rPr>
          <w:rStyle w:val="DocumentName"/>
        </w:rPr>
        <w:t>В Тюмени состоялось итоговое заседание Правления Союза «СРОСТО»</w:t>
      </w:r>
      <w:bookmarkEnd w:id="64"/>
    </w:p>
    <w:p w:rsidR="00067110" w:rsidRDefault="00067110" w:rsidP="00444735">
      <w:pPr>
        <w:pStyle w:val="5"/>
      </w:pPr>
      <w:r>
        <w:t xml:space="preserve">23 декабря 2025 года прошло расширенное заседание Правления Союза «СРОСТО». В заседании приняли участие заместитель губернатора Тюменской области Сергей </w:t>
      </w:r>
      <w:proofErr w:type="gramStart"/>
      <w:r>
        <w:t>Шустов ,</w:t>
      </w:r>
      <w:proofErr w:type="gramEnd"/>
      <w:r>
        <w:t xml:space="preserve"> заместитель Главы города Тюмени Дмитрий Иванов , Президент Союза </w:t>
      </w:r>
      <w:r>
        <w:rPr>
          <w:b/>
        </w:rPr>
        <w:t>строителей</w:t>
      </w:r>
      <w:r>
        <w:t xml:space="preserve"> (работодателей) Тюменской области Андрей Никитин и члены Дисциплинарной комиссии Союза «СРОСТО».</w:t>
      </w:r>
    </w:p>
    <w:p w:rsidR="00067110" w:rsidRDefault="00067110" w:rsidP="00067110">
      <w:pPr>
        <w:pStyle w:val="DocumentBody"/>
      </w:pPr>
      <w:r>
        <w:t xml:space="preserve">Сергей Шустов высоко оценил достижения </w:t>
      </w:r>
      <w:r>
        <w:rPr>
          <w:b/>
        </w:rPr>
        <w:t>строительного</w:t>
      </w:r>
      <w:r>
        <w:t xml:space="preserve"> комплекса региона в 2025 году, отметив, что они стали результатом слаженной работы всех участников отрасли. Он подчеркнул, что в 2025 году были успешно реализованы все запланированные проекты, а перед </w:t>
      </w:r>
      <w:r>
        <w:rPr>
          <w:b/>
        </w:rPr>
        <w:t>строительным</w:t>
      </w:r>
      <w:r>
        <w:t xml:space="preserve"> комплексом региона стоят новые задачи на 2026 год, требующие продолжения активного диалога с застройщиками и общественностью.</w:t>
      </w:r>
    </w:p>
    <w:p w:rsidR="00067110" w:rsidRDefault="00067110" w:rsidP="00067110">
      <w:pPr>
        <w:pStyle w:val="DocumentBody"/>
      </w:pPr>
      <w:r>
        <w:t>«</w:t>
      </w:r>
      <w:r>
        <w:rPr>
          <w:b/>
        </w:rPr>
        <w:t>Саморегулируемая организация строителей</w:t>
      </w:r>
      <w:r>
        <w:t xml:space="preserve"> Тюменской области была создана одной из первых в стране. С того момента прошло много времени и количество участников увеличилось - со 100 до 1086. Эта цифра говорит сама за себя: на территории Тюменской области присутствуют представители всех направлений </w:t>
      </w:r>
      <w:r>
        <w:rPr>
          <w:b/>
        </w:rPr>
        <w:t>строительной</w:t>
      </w:r>
      <w:r>
        <w:t xml:space="preserve"> отрасли. И мы с теми задачами, которые ставит перед нами правительство региона и правительство РФ, с достоинством справляемся», - рассказал Сергей Шустов.</w:t>
      </w:r>
    </w:p>
    <w:p w:rsidR="00067110" w:rsidRDefault="00067110" w:rsidP="00067110">
      <w:pPr>
        <w:pStyle w:val="DocumentBody"/>
      </w:pPr>
      <w:r>
        <w:t xml:space="preserve">Дмитрий Иванов представил данные о рекордных показателях </w:t>
      </w:r>
      <w:r>
        <w:rPr>
          <w:b/>
        </w:rPr>
        <w:t>строительной</w:t>
      </w:r>
      <w:r>
        <w:t xml:space="preserve"> отрасли города. В 2024 году было введено 1,4 млн </w:t>
      </w:r>
      <w:proofErr w:type="spellStart"/>
      <w:proofErr w:type="gramStart"/>
      <w:r>
        <w:t>кв.м</w:t>
      </w:r>
      <w:proofErr w:type="spellEnd"/>
      <w:proofErr w:type="gramEnd"/>
      <w:r>
        <w:t xml:space="preserve"> жилья, в 2025 году - более 1,5 млн </w:t>
      </w:r>
      <w:proofErr w:type="spellStart"/>
      <w:r>
        <w:t>кв.м</w:t>
      </w:r>
      <w:proofErr w:type="spellEnd"/>
      <w:r>
        <w:t xml:space="preserve">, что позволило Тюменской области занять лидирующие позиции по вводу жилья на душу населения - 1,7 </w:t>
      </w:r>
      <w:proofErr w:type="spellStart"/>
      <w:r>
        <w:t>кв.м</w:t>
      </w:r>
      <w:proofErr w:type="spellEnd"/>
      <w:r>
        <w:t xml:space="preserve"> на человека.</w:t>
      </w:r>
    </w:p>
    <w:p w:rsidR="00067110" w:rsidRDefault="00067110" w:rsidP="00067110">
      <w:pPr>
        <w:pStyle w:val="DocumentBody"/>
      </w:pPr>
      <w:r>
        <w:t xml:space="preserve">«Радует, что в Тюменской области продолжает успешно реализовываться программа Комплексного развития территорий - это очень важный институт. Желаю в новом году всем участникам </w:t>
      </w:r>
      <w:r>
        <w:rPr>
          <w:b/>
        </w:rPr>
        <w:t>строительной</w:t>
      </w:r>
      <w:r>
        <w:t xml:space="preserve"> отрасли сохранения рабочих коллективов и нашего плодотворного сотрудничества», - сказал Дмитрий Иванов.</w:t>
      </w:r>
    </w:p>
    <w:p w:rsidR="00067110" w:rsidRDefault="00067110" w:rsidP="00067110">
      <w:pPr>
        <w:pStyle w:val="DocumentBody"/>
      </w:pPr>
      <w:r>
        <w:t xml:space="preserve">Елена </w:t>
      </w:r>
      <w:proofErr w:type="gramStart"/>
      <w:r>
        <w:t>Катаева ,</w:t>
      </w:r>
      <w:proofErr w:type="gramEnd"/>
      <w:r>
        <w:t xml:space="preserve"> директор Союза «СРОСТО», представила подробный отчет о деятельности </w:t>
      </w:r>
      <w:r>
        <w:rPr>
          <w:b/>
        </w:rPr>
        <w:t>СРО</w:t>
      </w:r>
      <w:r>
        <w:t xml:space="preserve"> за 2025 год, в котором были освещены ключевые достижения и планы на 2026 год. Она отметила, что деятельность Союза строится по трем направлениям: деятельность, закрепленная законодательством в части осуществления контрольных функций; организация и проведение общественных и профессиональных мероприятий; сопровождение деятельности Центра оценки квалификации </w:t>
      </w:r>
      <w:r>
        <w:rPr>
          <w:b/>
        </w:rPr>
        <w:t>строителей</w:t>
      </w:r>
      <w:r>
        <w:t xml:space="preserve"> Тюменской области.</w:t>
      </w:r>
    </w:p>
    <w:p w:rsidR="00067110" w:rsidRDefault="00067110" w:rsidP="00067110">
      <w:pPr>
        <w:pStyle w:val="DocumentBody"/>
      </w:pPr>
      <w:r>
        <w:t xml:space="preserve">Елена Катаева также рассказала о работе Союза «СРОСТО» по охране труда в </w:t>
      </w:r>
      <w:r>
        <w:rPr>
          <w:b/>
        </w:rPr>
        <w:t>строительной</w:t>
      </w:r>
      <w:r>
        <w:t xml:space="preserve"> отрасли. Для представителей организаций-членов Союза в течение года было организовано и проведено ряд практических мероприятий, в том числе выездные экскурсии на учебно-тренировочные полигоны по работам на высоте. Регулярно проходили </w:t>
      </w:r>
      <w:proofErr w:type="spellStart"/>
      <w:r>
        <w:t>вебинары</w:t>
      </w:r>
      <w:proofErr w:type="spellEnd"/>
      <w:r>
        <w:t xml:space="preserve">, в которых тоже активно участвовали профильные специалисты </w:t>
      </w:r>
      <w:r>
        <w:rPr>
          <w:b/>
        </w:rPr>
        <w:t>строительных</w:t>
      </w:r>
      <w:r>
        <w:t xml:space="preserve"> организаций. А также Союзом «СРОСТО» был разработан справочник средств индивидуальной защиты по работам на высоте. В своей речи Елена Катаева отметила, что в целях снижения производственного травматизма и исключения нарушений законодательства по охране труда в организациях </w:t>
      </w:r>
      <w:r>
        <w:rPr>
          <w:b/>
        </w:rPr>
        <w:t>строительной</w:t>
      </w:r>
      <w:r>
        <w:t xml:space="preserve"> отрасли в 2026 году профилактическая работа будет продолжена.</w:t>
      </w:r>
    </w:p>
    <w:p w:rsidR="00067110" w:rsidRDefault="00067110" w:rsidP="00067110">
      <w:pPr>
        <w:pStyle w:val="DocumentBody"/>
      </w:pPr>
      <w:r>
        <w:t xml:space="preserve">«Цели на 2025 год мы выполнили, более того у нас появились новые векторы развития. На следующий год точно так же мы будем выполнять контрольные мероприятия и работу в рамках повышения производственной культуры. Наша задача как </w:t>
      </w:r>
      <w:r>
        <w:rPr>
          <w:b/>
        </w:rPr>
        <w:t>СРО строителей</w:t>
      </w:r>
      <w:r>
        <w:t xml:space="preserve"> - способствовать развитию знаний и компетенций в области охраны труда. В сотрудничестве с учебными центрами мы стремимся обеспечить всех участников </w:t>
      </w:r>
      <w:r>
        <w:rPr>
          <w:b/>
        </w:rPr>
        <w:t>строительного</w:t>
      </w:r>
      <w:r>
        <w:t xml:space="preserve"> процесса необходимой базой знаний в этом направлении», - завершила доклад Елена Катаева.</w:t>
      </w:r>
    </w:p>
    <w:p w:rsidR="00067110" w:rsidRDefault="00067110" w:rsidP="00067110">
      <w:pPr>
        <w:pStyle w:val="DocumentBody"/>
      </w:pPr>
      <w:r>
        <w:t xml:space="preserve">Николай </w:t>
      </w:r>
      <w:proofErr w:type="gramStart"/>
      <w:r>
        <w:t>Никифоров ,</w:t>
      </w:r>
      <w:proofErr w:type="gramEnd"/>
      <w:r>
        <w:t xml:space="preserve"> заместитель председателя Дисциплинарной комиссии Союза «СРОСТО», представил отчет о деятельности комиссии в 2025 году. За отчетный период было проведено 14 заседаний, на которых рассматривались материалы проверок контрольной комиссии. Основные нарушения, которые допускали </w:t>
      </w:r>
      <w:r>
        <w:rPr>
          <w:b/>
        </w:rPr>
        <w:t>строительные</w:t>
      </w:r>
      <w:r>
        <w:t xml:space="preserve"> организации - это несоответствие кадрового состава, ненадлежащее исполнение договорных обязательств и отсутствие эффективной системы контроля качества и охраны труда в процессе </w:t>
      </w:r>
      <w:r>
        <w:rPr>
          <w:b/>
        </w:rPr>
        <w:t>строительства</w:t>
      </w:r>
      <w:r>
        <w:t>.</w:t>
      </w:r>
    </w:p>
    <w:p w:rsidR="00067110" w:rsidRDefault="00067110" w:rsidP="00067110">
      <w:pPr>
        <w:pStyle w:val="DocumentBody"/>
      </w:pPr>
      <w:r>
        <w:t xml:space="preserve">В ходе заседания был обсужден ряд вопросов, направленных на повышение эффективности взаимодействия </w:t>
      </w:r>
      <w:r>
        <w:rPr>
          <w:b/>
        </w:rPr>
        <w:t>строительного</w:t>
      </w:r>
      <w:r>
        <w:t xml:space="preserve"> бизнеса с органами власти. Таким образом, расширенное заседание Правления Союза «СРОСТО» стало важным событием для </w:t>
      </w:r>
      <w:r>
        <w:rPr>
          <w:b/>
        </w:rPr>
        <w:t>строительного</w:t>
      </w:r>
      <w:r>
        <w:t xml:space="preserve"> сообщества региона, на котором были подведены итоги года, определены приоритетные направления развития отрасли и приняты ключевые решения, направленные на повышение эффективности и надежности </w:t>
      </w:r>
      <w:r>
        <w:rPr>
          <w:b/>
        </w:rPr>
        <w:t>строительной</w:t>
      </w:r>
      <w:r>
        <w:t xml:space="preserve"> деятельности в Тюменской области.</w:t>
      </w:r>
    </w:p>
    <w:p w:rsidR="00067110" w:rsidRDefault="00BB4A87" w:rsidP="00067110">
      <w:hyperlink r:id="rId35" w:history="1">
        <w:r w:rsidR="00067110">
          <w:rPr>
            <w:rStyle w:val="DocumentOriginalLink"/>
          </w:rPr>
          <w:t>https://kvobzor.ru/news/i51689</w:t>
        </w:r>
      </w:hyperlink>
    </w:p>
    <w:p w:rsidR="00067110" w:rsidRDefault="00067110" w:rsidP="00067110">
      <w:r>
        <w:rPr>
          <w:sz w:val="18"/>
        </w:rPr>
        <w:t>назад: </w:t>
      </w:r>
      <w:hyperlink w:anchor="ref_toc" w:history="1">
        <w:r>
          <w:rPr>
            <w:rStyle w:val="NavigationLink"/>
          </w:rPr>
          <w:t>оглавление</w:t>
        </w:r>
      </w:hyperlink>
    </w:p>
    <w:p w:rsidR="004C5AE1" w:rsidRDefault="00C42A72" w:rsidP="00C42A72">
      <w:pPr>
        <w:pStyle w:val="1"/>
      </w:pPr>
      <w:bookmarkStart w:id="65" w:name="_Toc217545238"/>
      <w:r w:rsidRPr="002A0AB3">
        <w:t>НОВОСТИ ОТРАСЛИ</w:t>
      </w:r>
      <w:bookmarkEnd w:id="60"/>
      <w:bookmarkEnd w:id="65"/>
      <w:r w:rsidR="004C5AE1">
        <w:t xml:space="preserve"> </w:t>
      </w:r>
    </w:p>
    <w:p w:rsidR="00BE7020" w:rsidRDefault="00BE7020" w:rsidP="00BE7020">
      <w:pPr>
        <w:pStyle w:val="4"/>
      </w:pPr>
      <w:bookmarkStart w:id="66" w:name="_Toc217534892"/>
      <w:bookmarkStart w:id="67" w:name="_Toc217545239"/>
      <w:bookmarkStart w:id="68" w:name="_Toc217534870"/>
      <w:bookmarkStart w:id="69" w:name="_Toc217499164"/>
      <w:bookmarkStart w:id="70" w:name="_Toc217498934"/>
      <w:bookmarkStart w:id="71" w:name="_Toc217498885"/>
      <w:r>
        <w:rPr>
          <w:rStyle w:val="DocumentDate"/>
        </w:rPr>
        <w:t>25.12.2025</w:t>
      </w:r>
      <w:r>
        <w:br/>
      </w:r>
      <w:r>
        <w:rPr>
          <w:rStyle w:val="DocumentSource"/>
        </w:rPr>
        <w:t>Известия (iz.ru)</w:t>
      </w:r>
      <w:r>
        <w:br/>
      </w:r>
      <w:r>
        <w:rPr>
          <w:rStyle w:val="DocumentName"/>
        </w:rPr>
        <w:t xml:space="preserve">Комфорт в плюс: России грозит дефицит новостроек </w:t>
      </w:r>
      <w:proofErr w:type="spellStart"/>
      <w:r>
        <w:rPr>
          <w:rStyle w:val="DocumentName"/>
        </w:rPr>
        <w:t>экономкласса</w:t>
      </w:r>
      <w:bookmarkEnd w:id="66"/>
      <w:bookmarkEnd w:id="67"/>
      <w:proofErr w:type="spellEnd"/>
    </w:p>
    <w:p w:rsidR="00BE7020" w:rsidRDefault="00BE7020" w:rsidP="00BE7020">
      <w:pPr>
        <w:pStyle w:val="DocumentBody"/>
      </w:pPr>
      <w:r>
        <w:t>С чем это связано и в каких городах доступного жилья меньше всего</w:t>
      </w:r>
    </w:p>
    <w:p w:rsidR="00BE7020" w:rsidRDefault="00BE7020" w:rsidP="00DF443B">
      <w:pPr>
        <w:pStyle w:val="5"/>
      </w:pPr>
      <w:r>
        <w:t xml:space="preserve">В стране падает </w:t>
      </w:r>
      <w:r>
        <w:rPr>
          <w:b/>
        </w:rPr>
        <w:t>строительство</w:t>
      </w:r>
      <w:r>
        <w:t xml:space="preserve"> доступного жилья. Доля новых проектов </w:t>
      </w:r>
      <w:proofErr w:type="spellStart"/>
      <w:r>
        <w:t>экономкласса</w:t>
      </w:r>
      <w:proofErr w:type="spellEnd"/>
      <w:r>
        <w:t xml:space="preserve"> на рынке недвижимости достигла минимальных 22%, следует из данных ЦБ, которые проанализировали «Известия». При этом процент бизнес-сегмента растет. Тенденцию подтверждают и девелоперы. В Москве </w:t>
      </w:r>
      <w:proofErr w:type="spellStart"/>
      <w:r>
        <w:t>экономкласс</w:t>
      </w:r>
      <w:proofErr w:type="spellEnd"/>
      <w:r>
        <w:t xml:space="preserve"> исчезает в принципе, особенно внутри МКАД. В других крупных городах ситуация схожая. </w:t>
      </w:r>
      <w:r>
        <w:rPr>
          <w:b/>
        </w:rPr>
        <w:t>Застройщики</w:t>
      </w:r>
      <w:r>
        <w:t xml:space="preserve"> переходят из бюджетного сегмента в более дорогие из-за недоступности </w:t>
      </w:r>
      <w:r>
        <w:rPr>
          <w:b/>
        </w:rPr>
        <w:t>ипотеки</w:t>
      </w:r>
      <w:r>
        <w:t xml:space="preserve"> и возможного ужесточения семейной программы. Что это значит для отрасли и для людей - в материале «Известий».</w:t>
      </w:r>
    </w:p>
    <w:p w:rsidR="00BE7020" w:rsidRDefault="00BE7020" w:rsidP="00BE7020">
      <w:pPr>
        <w:pStyle w:val="DocumentBody"/>
      </w:pPr>
      <w:r>
        <w:t>Почему снижается доля доступного жилья</w:t>
      </w:r>
    </w:p>
    <w:p w:rsidR="00BE7020" w:rsidRDefault="00BE7020" w:rsidP="00BE7020">
      <w:pPr>
        <w:pStyle w:val="DocumentBody"/>
      </w:pPr>
      <w:r>
        <w:t xml:space="preserve">В этом году упало </w:t>
      </w:r>
      <w:r>
        <w:rPr>
          <w:b/>
        </w:rPr>
        <w:t>строительство</w:t>
      </w:r>
      <w:r>
        <w:t xml:space="preserve"> новых многоквартирных домов </w:t>
      </w:r>
      <w:proofErr w:type="spellStart"/>
      <w:r>
        <w:t>экономкласса</w:t>
      </w:r>
      <w:proofErr w:type="spellEnd"/>
      <w:r>
        <w:t xml:space="preserve"> - их доля опустилась до минимальных 22%. Это следует из данных ЦБ, которые проанализировали «Известия». При этом доля проектов бизнес- и элитного жилья увеличилась до 17%.</w:t>
      </w:r>
    </w:p>
    <w:p w:rsidR="00BE7020" w:rsidRDefault="00BE7020" w:rsidP="00BE7020">
      <w:pPr>
        <w:pStyle w:val="DocumentBody"/>
      </w:pPr>
      <w:r>
        <w:t xml:space="preserve">Эту тенденцию подтвердили участники рынка. Доля типового жилья в общем объеме строительства снижается третий год подряд, уступая место комфорт-классу, рассказала руководитель центра аналитики федеральной компании «Этажи» Ирина </w:t>
      </w:r>
      <w:proofErr w:type="spellStart"/>
      <w:r>
        <w:t>Пашковская</w:t>
      </w:r>
      <w:proofErr w:type="spellEnd"/>
      <w:r>
        <w:t>. Еще в 2023 году это была каждая четвертая новая квартира (26,7%), в 2024-м - лишь каждая пятая (21,3%). А к ноябрю этого года на типовое жилье приходилось только 17,8%, рассказала она.</w:t>
      </w:r>
    </w:p>
    <w:p w:rsidR="00BE7020" w:rsidRDefault="00BE7020" w:rsidP="00BE7020">
      <w:pPr>
        <w:pStyle w:val="DocumentBody"/>
      </w:pPr>
      <w:r>
        <w:t xml:space="preserve">За этот год значительнее всего доля квартир </w:t>
      </w:r>
      <w:proofErr w:type="spellStart"/>
      <w:r>
        <w:t>экономкласса</w:t>
      </w:r>
      <w:proofErr w:type="spellEnd"/>
      <w:r>
        <w:t xml:space="preserve"> упала в Тюмени, Самаре и Волгограде, подсчитали в «</w:t>
      </w:r>
      <w:proofErr w:type="spellStart"/>
      <w:r>
        <w:t>Движение.ру</w:t>
      </w:r>
      <w:proofErr w:type="spellEnd"/>
      <w:r>
        <w:t>». Самый низкий процент такого жилья к декабрю оказался в Перми (4%), Ростове-на-Дону (5%), Казани (5%), Санкт-Петербурге (9%) и Нижнем Новгороде (10%). В Екатеринбурге и Москве их лишь немногим больше 10%.</w:t>
      </w:r>
    </w:p>
    <w:p w:rsidR="00BE7020" w:rsidRDefault="00BE7020" w:rsidP="00BE7020">
      <w:pPr>
        <w:pStyle w:val="DocumentBody"/>
      </w:pPr>
      <w:r>
        <w:t xml:space="preserve">Это связано с тем, что сегмент бюджетного жилья становится всё более рискованным для девелоперов, пояснил гендиректор девелоперской компании «Люди» Денис </w:t>
      </w:r>
      <w:proofErr w:type="spellStart"/>
      <w:r>
        <w:t>Жалнин</w:t>
      </w:r>
      <w:proofErr w:type="spellEnd"/>
      <w:r>
        <w:t xml:space="preserve">. Основная причина - это ограничение льготных ипотечных программ, от которых зависит покупательская активность в массовом сегменте, а значит, и наполнение </w:t>
      </w:r>
      <w:r>
        <w:rPr>
          <w:b/>
        </w:rPr>
        <w:t>эскроу-счетов</w:t>
      </w:r>
      <w:r>
        <w:t>. Кроме того, ожидается рост конкуренции между вторичным и первичным рынком недвижимости. Когда рыночные ставки по жилищным кредитам начнут приближаться к льготным, массовому жилью будет сложнее конкурировать с готовыми квартирами.</w:t>
      </w:r>
    </w:p>
    <w:p w:rsidR="00BE7020" w:rsidRDefault="00BE7020" w:rsidP="00BE7020">
      <w:pPr>
        <w:pStyle w:val="DocumentBody"/>
      </w:pPr>
      <w:r>
        <w:t xml:space="preserve">Кроме того, есть опасения из-за неопределенности по дальнейшей судьбе семейной </w:t>
      </w:r>
      <w:r>
        <w:rPr>
          <w:b/>
        </w:rPr>
        <w:t>ипотеки</w:t>
      </w:r>
      <w:r>
        <w:t xml:space="preserve">, добавила Ирина </w:t>
      </w:r>
      <w:proofErr w:type="spellStart"/>
      <w:r>
        <w:t>Пашковская</w:t>
      </w:r>
      <w:proofErr w:type="spellEnd"/>
      <w:r>
        <w:t>. Власти обсуждают повышение ставки с 6 до 12% для супружеских пар с одним ребенком.</w:t>
      </w:r>
    </w:p>
    <w:p w:rsidR="00BE7020" w:rsidRDefault="00BE7020" w:rsidP="00BE7020">
      <w:pPr>
        <w:pStyle w:val="DocumentBody"/>
      </w:pPr>
      <w:r>
        <w:t xml:space="preserve">- Рентабельность проектов в массовом сегменте в последние годы стремится к нулю. А в условиях высоких инфляционных рисков, растущей стоимости земельных участков и нагрузки на девелоперов невозможно бесконечно «усушать» стоимость квартир, чтобы попасть в ценовые ожидания по бюджетному жилью, - подчеркнул Денис </w:t>
      </w:r>
      <w:proofErr w:type="spellStart"/>
      <w:r>
        <w:t>Жалнин</w:t>
      </w:r>
      <w:proofErr w:type="spellEnd"/>
      <w:r>
        <w:t>.</w:t>
      </w:r>
    </w:p>
    <w:p w:rsidR="00BE7020" w:rsidRDefault="00BE7020" w:rsidP="00BE7020">
      <w:pPr>
        <w:pStyle w:val="DocumentBody"/>
      </w:pPr>
      <w:r>
        <w:t xml:space="preserve">За последние годы заметно изменилась стоимость земельных участков в городах, цены на строительные материалы, на услуги по подключению к сетям, выросли расходы на проектирование и эксплуатацию, пояснила руководитель департамента по коммерческой недвижимости </w:t>
      </w:r>
      <w:proofErr w:type="spellStart"/>
      <w:r>
        <w:t>Estate</w:t>
      </w:r>
      <w:proofErr w:type="spellEnd"/>
      <w:r>
        <w:t xml:space="preserve"> </w:t>
      </w:r>
      <w:proofErr w:type="spellStart"/>
      <w:r>
        <w:t>Today</w:t>
      </w:r>
      <w:proofErr w:type="spellEnd"/>
      <w:r>
        <w:t xml:space="preserve"> Марьяна </w:t>
      </w:r>
      <w:proofErr w:type="spellStart"/>
      <w:r>
        <w:t>Меркулович</w:t>
      </w:r>
      <w:proofErr w:type="spellEnd"/>
      <w:r>
        <w:t xml:space="preserve">. К этому добавляются растущие требования к качеству строительства со стороны регуляторов, что тоже увеличивает издержки, отметил директор рынков России и СНГ </w:t>
      </w:r>
      <w:proofErr w:type="spellStart"/>
      <w:r>
        <w:t>fam</w:t>
      </w:r>
      <w:proofErr w:type="spellEnd"/>
      <w:r>
        <w:t xml:space="preserve"> </w:t>
      </w:r>
      <w:proofErr w:type="spellStart"/>
      <w:r>
        <w:t>Properties</w:t>
      </w:r>
      <w:proofErr w:type="spellEnd"/>
      <w:r>
        <w:t xml:space="preserve"> Валерий </w:t>
      </w:r>
      <w:proofErr w:type="spellStart"/>
      <w:r>
        <w:t>Тумин</w:t>
      </w:r>
      <w:proofErr w:type="spellEnd"/>
      <w:r>
        <w:t>.</w:t>
      </w:r>
    </w:p>
    <w:p w:rsidR="00BE7020" w:rsidRDefault="00BE7020" w:rsidP="00BE7020">
      <w:pPr>
        <w:pStyle w:val="DocumentBody"/>
      </w:pPr>
      <w:proofErr w:type="spellStart"/>
      <w:r>
        <w:t>Экономкласс</w:t>
      </w:r>
      <w:proofErr w:type="spellEnd"/>
      <w:r>
        <w:t xml:space="preserve"> при нынешних издержках часто становится </w:t>
      </w:r>
      <w:proofErr w:type="spellStart"/>
      <w:r>
        <w:t>низкомаржинальным</w:t>
      </w:r>
      <w:proofErr w:type="spellEnd"/>
      <w:r>
        <w:t xml:space="preserve"> или даже рискованным продуктом для девелоперов, сообщила Марьяна </w:t>
      </w:r>
      <w:proofErr w:type="spellStart"/>
      <w:r>
        <w:t>Меркулович</w:t>
      </w:r>
      <w:proofErr w:type="spellEnd"/>
      <w:r>
        <w:t>. Поэтому многие из них изменили стратегию и переориентировались на бизнес-сегмент.</w:t>
      </w:r>
    </w:p>
    <w:p w:rsidR="00BE7020" w:rsidRDefault="00BE7020" w:rsidP="00BE7020">
      <w:pPr>
        <w:pStyle w:val="DocumentBody"/>
      </w:pPr>
      <w:r>
        <w:t>«Известия» направили запрос в ЦБ и Минстрой, как меняется доля строящихся квартир в разных сегментах.</w:t>
      </w:r>
    </w:p>
    <w:p w:rsidR="00BE7020" w:rsidRDefault="00BE7020" w:rsidP="00BE7020">
      <w:pPr>
        <w:pStyle w:val="DocumentBody"/>
      </w:pPr>
      <w:r>
        <w:t xml:space="preserve">Будет ли дефицит квартир </w:t>
      </w:r>
      <w:proofErr w:type="spellStart"/>
      <w:r>
        <w:t>экономкласса</w:t>
      </w:r>
      <w:proofErr w:type="spellEnd"/>
    </w:p>
    <w:p w:rsidR="00BE7020" w:rsidRDefault="00BE7020" w:rsidP="00BE7020">
      <w:pPr>
        <w:pStyle w:val="DocumentBody"/>
      </w:pPr>
      <w:r>
        <w:t xml:space="preserve">- Покупатель бизнес-класса менее зависим от льготной </w:t>
      </w:r>
      <w:r>
        <w:rPr>
          <w:b/>
        </w:rPr>
        <w:t>ипотеки</w:t>
      </w:r>
      <w:r>
        <w:t xml:space="preserve"> и чаще использует собственные средства, альтернативные инвестиционные инструменты или рассрочки </w:t>
      </w:r>
      <w:r>
        <w:rPr>
          <w:b/>
        </w:rPr>
        <w:t>застройщиков</w:t>
      </w:r>
      <w:r>
        <w:t xml:space="preserve">. Поэтому девелоперы сознательно смещают акценты в сторону более прибыльного и предсказуемого сегмента, - пояснила Марьяна </w:t>
      </w:r>
      <w:proofErr w:type="spellStart"/>
      <w:r>
        <w:t>Меркулович</w:t>
      </w:r>
      <w:proofErr w:type="spellEnd"/>
      <w:r>
        <w:t>.</w:t>
      </w:r>
    </w:p>
    <w:p w:rsidR="00BE7020" w:rsidRDefault="00BE7020" w:rsidP="00BE7020">
      <w:pPr>
        <w:pStyle w:val="DocumentBody"/>
      </w:pPr>
      <w:r>
        <w:t xml:space="preserve">Девелоперы действительно переориентировались на бизнес-класс, потому что покупатели в этом сегменте гораздо реже используют </w:t>
      </w:r>
      <w:r>
        <w:rPr>
          <w:b/>
        </w:rPr>
        <w:t>ипотеку</w:t>
      </w:r>
      <w:r>
        <w:t xml:space="preserve">, согласился Валерий </w:t>
      </w:r>
      <w:proofErr w:type="spellStart"/>
      <w:r>
        <w:t>Тумин</w:t>
      </w:r>
      <w:proofErr w:type="spellEnd"/>
      <w:r>
        <w:t>. В Москве, например, доля квартир бизнес-класса превысила половину предложения.</w:t>
      </w:r>
    </w:p>
    <w:p w:rsidR="00BE7020" w:rsidRDefault="00BE7020" w:rsidP="00BE7020">
      <w:pPr>
        <w:pStyle w:val="DocumentBody"/>
      </w:pPr>
      <w:r>
        <w:t xml:space="preserve">Однако из-за этой тенденции есть риск, что в России возникнет дефицит новостроек </w:t>
      </w:r>
      <w:proofErr w:type="spellStart"/>
      <w:r>
        <w:t>экономкласса</w:t>
      </w:r>
      <w:proofErr w:type="spellEnd"/>
      <w:r>
        <w:t xml:space="preserve">, предупредила </w:t>
      </w:r>
      <w:proofErr w:type="spellStart"/>
      <w:r>
        <w:t>Меркулович</w:t>
      </w:r>
      <w:proofErr w:type="spellEnd"/>
      <w:r>
        <w:t>. Тренд по снижению их строительства уже заметен. Если он сохранится, через несколько лет рынок может столкнуться с недостатком действительно доступного жилья. Это особенно критично для молодых семей и регионов с невысокой средней зарплатой.</w:t>
      </w:r>
    </w:p>
    <w:p w:rsidR="00BE7020" w:rsidRDefault="00BE7020" w:rsidP="00BE7020">
      <w:pPr>
        <w:pStyle w:val="DocumentBody"/>
      </w:pPr>
      <w:r>
        <w:t xml:space="preserve">Витрина рынка быстро смещается в сторону бизнес- и премиум-класса, привычный массовый комфорт-класс становится скорее исключением, сообщила директор, руководитель направления жилой недвижимости CORE.XP Екатерина Ломтева. </w:t>
      </w:r>
      <w:proofErr w:type="spellStart"/>
      <w:r>
        <w:t>Экономкласс</w:t>
      </w:r>
      <w:proofErr w:type="spellEnd"/>
      <w:r>
        <w:t xml:space="preserve"> в Москве исчезает в принципе, особенно внутри МКАД.</w:t>
      </w:r>
    </w:p>
    <w:p w:rsidR="00BE7020" w:rsidRDefault="00BE7020" w:rsidP="00BE7020">
      <w:pPr>
        <w:pStyle w:val="DocumentBody"/>
      </w:pPr>
      <w:r>
        <w:t>Его еще можно встретить в Московской области. Это квартиры с потолками 2,6-2,7 м, паркингом на придомовой территории, дворы с машинами и обычными подъездами без колясочных, добавили в CORE.XP.</w:t>
      </w:r>
    </w:p>
    <w:p w:rsidR="00BE7020" w:rsidRDefault="00BE7020" w:rsidP="00BE7020">
      <w:pPr>
        <w:pStyle w:val="DocumentBody"/>
      </w:pPr>
      <w:r>
        <w:t xml:space="preserve">Сейчас уже есть дефицит жилья </w:t>
      </w:r>
      <w:proofErr w:type="spellStart"/>
      <w:r>
        <w:t>экономкласса</w:t>
      </w:r>
      <w:proofErr w:type="spellEnd"/>
      <w:r>
        <w:t>, особенно в мегаполисах, сообщил гендиректор инвестиционной компании на рынке недвижимости «</w:t>
      </w:r>
      <w:proofErr w:type="spellStart"/>
      <w:r>
        <w:t>Флип</w:t>
      </w:r>
      <w:proofErr w:type="spellEnd"/>
      <w:r>
        <w:t xml:space="preserve">» Евгений </w:t>
      </w:r>
      <w:proofErr w:type="spellStart"/>
      <w:r>
        <w:t>Шавнев</w:t>
      </w:r>
      <w:proofErr w:type="spellEnd"/>
      <w:r>
        <w:t>. Цена квадратного метра в таких квартирах в среднем на 15-20% дешевле, чем в следующем сегменте, уточнил главный аналитик «Циана» Алексей Попов. При этом адаптацией к этому становится снижение средних метражей квартир, что позволяет оставаться в сопоставимом бюджете сделки.</w:t>
      </w:r>
    </w:p>
    <w:p w:rsidR="00BE7020" w:rsidRDefault="00BE7020" w:rsidP="00BE7020">
      <w:pPr>
        <w:pStyle w:val="DocumentBody"/>
      </w:pPr>
      <w:r>
        <w:t xml:space="preserve">Однако и спрос населения несколько изменился. Россияне всё чаще приобретают не квадратные метры, как это было еще несколько лет назад. Всё большую важность приобретают концепция, шаговая доступность инфраструктуры, наличие помещений общего пользования в холле, отметил Денис </w:t>
      </w:r>
      <w:proofErr w:type="spellStart"/>
      <w:r>
        <w:t>Жалнин</w:t>
      </w:r>
      <w:proofErr w:type="spellEnd"/>
      <w:r>
        <w:t xml:space="preserve"> из компании «Люди».</w:t>
      </w:r>
    </w:p>
    <w:p w:rsidR="00BE7020" w:rsidRDefault="00BE7020" w:rsidP="00BE7020">
      <w:pPr>
        <w:pStyle w:val="DocumentBody"/>
      </w:pPr>
      <w:r>
        <w:t xml:space="preserve">- Жилье </w:t>
      </w:r>
      <w:proofErr w:type="spellStart"/>
      <w:r>
        <w:t>экономкласса</w:t>
      </w:r>
      <w:proofErr w:type="spellEnd"/>
      <w:r>
        <w:t xml:space="preserve"> - это, как правило, квартиры компактной площади с базовой отделкой, минимальным набором инфраструктуры во дворе и простыми планировками. Комфорт-класс предлагает большую площадь, продуманные дворы, подземные парковки, иногда чистовую отделку. Бизнес-класс - это уже высокие потолки, качественные материалы, развитая инфраструктура, консьерж-сервис, - пояснил Валерий </w:t>
      </w:r>
      <w:proofErr w:type="spellStart"/>
      <w:r>
        <w:t>Тумин</w:t>
      </w:r>
      <w:proofErr w:type="spellEnd"/>
      <w:r>
        <w:t xml:space="preserve"> из </w:t>
      </w:r>
      <w:proofErr w:type="spellStart"/>
      <w:r>
        <w:t>fam</w:t>
      </w:r>
      <w:proofErr w:type="spellEnd"/>
      <w:r>
        <w:t xml:space="preserve"> </w:t>
      </w:r>
      <w:proofErr w:type="spellStart"/>
      <w:r>
        <w:t>Properties</w:t>
      </w:r>
      <w:proofErr w:type="spellEnd"/>
      <w:r>
        <w:t>.</w:t>
      </w:r>
    </w:p>
    <w:p w:rsidR="00BE7020" w:rsidRDefault="00BE7020" w:rsidP="00BE7020">
      <w:pPr>
        <w:pStyle w:val="DocumentBody"/>
      </w:pPr>
      <w:r>
        <w:t xml:space="preserve">Однако если в экономе можно купить квартиру за 10-12 млн рублей, то бизнес будет начинаться от 25 млн в лучшем случае. А если это исторический центр, то стоимость может быть выше 50 млн рублей, оценил Евгений </w:t>
      </w:r>
      <w:proofErr w:type="spellStart"/>
      <w:r>
        <w:t>Шавнев</w:t>
      </w:r>
      <w:proofErr w:type="spellEnd"/>
      <w:r>
        <w:t>.</w:t>
      </w:r>
    </w:p>
    <w:p w:rsidR="00BE7020" w:rsidRDefault="00BE7020" w:rsidP="00BE7020">
      <w:pPr>
        <w:pStyle w:val="DocumentBody"/>
      </w:pPr>
      <w:r>
        <w:t xml:space="preserve">В среднесрочной перспективе доля бюджетного жилья продолжит сокращаться на 2-3% в год, прогнозирует Ирина </w:t>
      </w:r>
      <w:proofErr w:type="spellStart"/>
      <w:r>
        <w:t>Пашковская</w:t>
      </w:r>
      <w:proofErr w:type="spellEnd"/>
      <w:r>
        <w:t xml:space="preserve"> из компании «Этажи». Самостоятельно рынок эту ситуацию не исправит - логика экономики проста: девелопер строит там, где выгодно, подчеркнула Марьяна </w:t>
      </w:r>
      <w:proofErr w:type="spellStart"/>
      <w:r>
        <w:t>Меркулович</w:t>
      </w:r>
      <w:proofErr w:type="spellEnd"/>
      <w:r>
        <w:t>.</w:t>
      </w:r>
    </w:p>
    <w:p w:rsidR="00BE7020" w:rsidRDefault="00BE7020" w:rsidP="00BE7020">
      <w:pPr>
        <w:pStyle w:val="DocumentBody"/>
      </w:pPr>
      <w:r>
        <w:t xml:space="preserve">Снижение ключевой ставки, которое уже началось, будет постепенно повышать доступность </w:t>
      </w:r>
      <w:r>
        <w:rPr>
          <w:b/>
        </w:rPr>
        <w:t>ипотеки</w:t>
      </w:r>
      <w:r>
        <w:t xml:space="preserve">, напомнил Валерий </w:t>
      </w:r>
      <w:proofErr w:type="spellStart"/>
      <w:r>
        <w:t>Тумин</w:t>
      </w:r>
      <w:proofErr w:type="spellEnd"/>
      <w:r>
        <w:t>. Однако важна и точечная государственная поддержка отрасли. Например, субсидирование девелоперов, строящих социальное жилье. Задача - не допустить, чтобы новое жилье стало недоступным для среднего класса, подчеркнул он.</w:t>
      </w:r>
    </w:p>
    <w:p w:rsidR="00BE7020" w:rsidRDefault="00BE7020" w:rsidP="00BE7020">
      <w:pPr>
        <w:pStyle w:val="DocumentAuthor"/>
      </w:pPr>
      <w:r>
        <w:t>Мария Колобова</w:t>
      </w:r>
      <w:r w:rsidR="00DF443B">
        <w:t xml:space="preserve">, </w:t>
      </w:r>
      <w:r>
        <w:t>Яна Штурма</w:t>
      </w:r>
    </w:p>
    <w:p w:rsidR="00BE7020" w:rsidRDefault="00BB4A87" w:rsidP="00BE7020">
      <w:hyperlink r:id="rId36" w:history="1">
        <w:r w:rsidR="00BE7020">
          <w:rPr>
            <w:rStyle w:val="DocumentOriginalLink"/>
          </w:rPr>
          <w:t>https://iz.ru/2014713/mariia-kolobova-iana-shturma/uiti-v-elitu-rossii-grozit-defitcit-novostroek-ekonom-klassa</w:t>
        </w:r>
      </w:hyperlink>
    </w:p>
    <w:p w:rsidR="00BE7020" w:rsidRDefault="00BE7020" w:rsidP="00BE7020">
      <w:r>
        <w:rPr>
          <w:sz w:val="18"/>
        </w:rPr>
        <w:t>назад: </w:t>
      </w:r>
      <w:hyperlink w:anchor="ref_toc" w:history="1">
        <w:r>
          <w:rPr>
            <w:rStyle w:val="NavigationLink"/>
          </w:rPr>
          <w:t>оглавление</w:t>
        </w:r>
      </w:hyperlink>
    </w:p>
    <w:p w:rsidR="00F35F22" w:rsidRDefault="00F35F22" w:rsidP="00F35F22">
      <w:pPr>
        <w:pStyle w:val="4"/>
      </w:pPr>
      <w:bookmarkStart w:id="72" w:name="_Toc217545240"/>
      <w:bookmarkEnd w:id="68"/>
      <w:r>
        <w:rPr>
          <w:rStyle w:val="DocumentDate"/>
        </w:rPr>
        <w:t>24.12.2025</w:t>
      </w:r>
      <w:r>
        <w:br/>
      </w:r>
      <w:r>
        <w:rPr>
          <w:rStyle w:val="DocumentSource"/>
        </w:rPr>
        <w:t>Минстрой</w:t>
      </w:r>
      <w:r w:rsidR="00DF443B">
        <w:rPr>
          <w:rStyle w:val="DocumentSource"/>
        </w:rPr>
        <w:t xml:space="preserve"> РФ</w:t>
      </w:r>
      <w:r>
        <w:rPr>
          <w:rStyle w:val="DocumentSource"/>
        </w:rPr>
        <w:t xml:space="preserve"> (minstroyrf.ru)</w:t>
      </w:r>
      <w:r>
        <w:br/>
      </w:r>
      <w:r>
        <w:rPr>
          <w:rStyle w:val="DocumentName"/>
        </w:rPr>
        <w:t>В Минстрое России прошло итоговое заседание Общественного совета при Министерстве</w:t>
      </w:r>
      <w:bookmarkEnd w:id="69"/>
      <w:bookmarkEnd w:id="72"/>
    </w:p>
    <w:p w:rsidR="00F35F22" w:rsidRDefault="00F35F22" w:rsidP="00F35F22">
      <w:pPr>
        <w:pStyle w:val="DocumentBody"/>
      </w:pPr>
      <w:r>
        <w:t>Заседание, посвященное актуальным вопросам развития строительной отрасли и ЖКХ, прошло под руководством Председателя Общественного совета при Минстрое России Сергея Степашина.</w:t>
      </w:r>
    </w:p>
    <w:p w:rsidR="00F35F22" w:rsidRDefault="00F35F22" w:rsidP="00F35F22">
      <w:pPr>
        <w:pStyle w:val="DocumentBody"/>
      </w:pPr>
      <w:r>
        <w:t>В фокусе внимания итоги совместной работы Общественного совета и Минстроя России в 2025 году. Глава Минстроя России отметил значимость взаимодействия федерального ведомства с профессиональным и экспертным сообществами и поблагодарил Совет за вовлеченность в исполнение задач нацпроекта «Инфраструктура для жизни». По итогам рейтинга за 2025 год Общественный совет при Минстрое России сохраняет лидирующую позицию в рейтинге всех Общественных советов органов исполнительной власти.</w:t>
      </w:r>
    </w:p>
    <w:p w:rsidR="00F35F22" w:rsidRDefault="00F35F22" w:rsidP="00F35F22">
      <w:pPr>
        <w:pStyle w:val="DocumentBody"/>
      </w:pPr>
      <w:r>
        <w:t>В своем докладе Министр отразил общий вклад строительной отрасли со смежными отраслями в ВВП страны, который составил почти 22 трлн рублей или 13,1%. Показатели нацпроекта «Инфраструктура для жизни», запланированные на этот год, выполнены в полном объеме. В строительной и смежных отраслях задействовано более 12,8 млн человек. Объем налоговых поступлений превысил 8 трлн рублей. С 2020 года объем работ в строительстве увеличился на 33%.</w:t>
      </w:r>
    </w:p>
    <w:p w:rsidR="00F35F22" w:rsidRDefault="00F35F22" w:rsidP="00F35F22">
      <w:pPr>
        <w:pStyle w:val="DocumentBody"/>
      </w:pPr>
      <w:r>
        <w:t xml:space="preserve">С 2020 года в стране введено около 600 млн </w:t>
      </w:r>
      <w:proofErr w:type="spellStart"/>
      <w:r>
        <w:t>мІ</w:t>
      </w:r>
      <w:proofErr w:type="spellEnd"/>
      <w:r>
        <w:t xml:space="preserve"> жилья. Плановый показатель ввода на 2025 год будет выполнен.</w:t>
      </w:r>
    </w:p>
    <w:p w:rsidR="00F35F22" w:rsidRDefault="00F35F22" w:rsidP="00F35F22">
      <w:pPr>
        <w:pStyle w:val="DocumentBody"/>
      </w:pPr>
      <w:r>
        <w:t xml:space="preserve">Сегмент ИЖС демонстрирует поступательный рост. В период 2020-2024 гг. введено 267 млн </w:t>
      </w:r>
      <w:proofErr w:type="spellStart"/>
      <w:r>
        <w:t>мІ</w:t>
      </w:r>
      <w:proofErr w:type="spellEnd"/>
      <w:r>
        <w:t xml:space="preserve"> ИЖС, это около 2 млн домов. Механизм счетов эскроу распространен на ИЖС в этом году. Министр представил предложения по совершенствованию сегмента ИЖС, которые ранее были озвучены на Совете законодателей РФ.</w:t>
      </w:r>
    </w:p>
    <w:p w:rsidR="00F35F22" w:rsidRDefault="00F35F22" w:rsidP="00F35F22">
      <w:pPr>
        <w:pStyle w:val="DocumentBody"/>
      </w:pPr>
      <w:r>
        <w:t>Продолжается работа по сокращению инвестиционно-строительного цикла. Сформирован рейтинг продолжительности строительства в субъектах РФ, проводится анализ регионального законодательства на предмет его соответствия федеральным требованиям. Для строительства социальных объектов обязательно применение типовой проектной документации. За 2025 год построено 1 210 объектов, из которых 314 с применением ТПД.</w:t>
      </w:r>
    </w:p>
    <w:p w:rsidR="00F35F22" w:rsidRDefault="00F35F22" w:rsidP="00F35F22">
      <w:pPr>
        <w:pStyle w:val="DocumentBody"/>
      </w:pPr>
      <w:r>
        <w:t>В области управления капитальными вложениями осуществлен переход к пятилетнему горизонту планирования. Работа по формированию и согласованию РОКС проводится в ГИИС «Электронный бюджет», для мониторинга реализации объектов обеспечен целевой доступ Счетной палаты к электронной базе.</w:t>
      </w:r>
    </w:p>
    <w:p w:rsidR="00F35F22" w:rsidRDefault="00F35F22" w:rsidP="00F35F22">
      <w:pPr>
        <w:pStyle w:val="DocumentBody"/>
      </w:pPr>
      <w:r>
        <w:t>В части цифровизации работа сосредоточена на переходе к модели управления жизненным циклом ОКС с формированием его цифрового паспорта, где применяется ИИ, а также создании системы «Коммунальная инфраструктура» и типового отраслевого решения «Строительство».</w:t>
      </w:r>
    </w:p>
    <w:p w:rsidR="00F35F22" w:rsidRDefault="00F35F22" w:rsidP="00F35F22">
      <w:pPr>
        <w:pStyle w:val="DocumentBody"/>
      </w:pPr>
      <w:r>
        <w:t>В рамках казначейских инфраструктурных кредитов (КИК) одобрено 360 млрд руб. на строительство 742 объектов. Запущен механизм списания регионам 2/3 бюджетных кредитов, по которому планируется реализация 2 480 мероприятий.</w:t>
      </w:r>
    </w:p>
    <w:p w:rsidR="00F35F22" w:rsidRDefault="00F35F22" w:rsidP="00F35F22">
      <w:pPr>
        <w:pStyle w:val="DocumentBody"/>
      </w:pPr>
      <w:r>
        <w:t>По федеральному проекту «Модернизация коммунальной инфраструктуры» до 2030 года планируется построить 2 тыс. объектов водоснабжения и модернизировать свыше 50 тыс. км сетей.</w:t>
      </w:r>
    </w:p>
    <w:p w:rsidR="00F35F22" w:rsidRDefault="00F35F22" w:rsidP="00F35F22">
      <w:pPr>
        <w:pStyle w:val="DocumentBody"/>
      </w:pPr>
      <w:r>
        <w:t xml:space="preserve">Механизм комплексного развития территорий (КРТ) остается действенным инструментом создания жилья с необходимой инфраструктурой. Введено более 3,16 млн </w:t>
      </w:r>
      <w:proofErr w:type="spellStart"/>
      <w:r>
        <w:t>мІ</w:t>
      </w:r>
      <w:proofErr w:type="spellEnd"/>
      <w:r>
        <w:t xml:space="preserve"> недвижимости. В 37 регионах запущена программа КРТ с федеральной поддержкой. На эти цели предусмотрено 120 млрд руб.</w:t>
      </w:r>
    </w:p>
    <w:p w:rsidR="00F35F22" w:rsidRDefault="00F35F22" w:rsidP="00F35F22">
      <w:pPr>
        <w:pStyle w:val="DocumentBody"/>
      </w:pPr>
      <w:r>
        <w:t xml:space="preserve">Параллельно ведется системная работа по обновлению существующего жилфонда по программам расселения аварийного жилья и капитального ремонта. В рамках нацпроекта «Жилье и городская среда» переселено 820 тыс. человек из 14 млн </w:t>
      </w:r>
      <w:proofErr w:type="spellStart"/>
      <w:r>
        <w:t>мІ</w:t>
      </w:r>
      <w:proofErr w:type="spellEnd"/>
      <w:r>
        <w:t xml:space="preserve">. Обновлены Правила признания домов аварийными, теперь средства могут направляться на строительство МКД, ИЖС, а также </w:t>
      </w:r>
      <w:proofErr w:type="spellStart"/>
      <w:r>
        <w:t>домокомплекты</w:t>
      </w:r>
      <w:proofErr w:type="spellEnd"/>
      <w:r>
        <w:t>. По программам капремонта отремонтировано более 337 тыс. домов.</w:t>
      </w:r>
    </w:p>
    <w:p w:rsidR="00F35F22" w:rsidRDefault="00F35F22" w:rsidP="00F35F22">
      <w:pPr>
        <w:pStyle w:val="DocumentBody"/>
      </w:pPr>
      <w:r>
        <w:t>В регионах продолжается формирование комфортной городской среды, благоустроено более 80 тыс. территорий, из которых 37 тыс. общественных и 43 тыс. дворовых. До 2030 г. планируется обновить 30 тыс. пространств и реализовать 1,6 тыс. проектов-победителей Всероссийского конкурса.</w:t>
      </w:r>
    </w:p>
    <w:p w:rsidR="00F35F22" w:rsidRDefault="00BB4A87" w:rsidP="00F35F22">
      <w:hyperlink r:id="rId37" w:history="1">
        <w:r w:rsidR="00F35F22">
          <w:rPr>
            <w:rStyle w:val="DocumentOriginalLink"/>
          </w:rPr>
          <w:t>https://minstroyrf.gov.ru/press/v-minstroe-rossii-proshlo-itogovoe-zasedanie-obshchestvennogo-soveta-pri-ministerstve/</w:t>
        </w:r>
      </w:hyperlink>
    </w:p>
    <w:p w:rsidR="00F35F22" w:rsidRDefault="00F35F22" w:rsidP="00F35F22">
      <w:r>
        <w:rPr>
          <w:sz w:val="18"/>
        </w:rPr>
        <w:t>назад: </w:t>
      </w:r>
      <w:hyperlink w:anchor="ref_toc" w:history="1">
        <w:r>
          <w:rPr>
            <w:rStyle w:val="NavigationLink"/>
          </w:rPr>
          <w:t>оглавление</w:t>
        </w:r>
      </w:hyperlink>
    </w:p>
    <w:p w:rsidR="00F35F22" w:rsidRDefault="00F35F22" w:rsidP="00F35F22">
      <w:pPr>
        <w:pStyle w:val="4"/>
      </w:pPr>
      <w:bookmarkStart w:id="73" w:name="_Toc217499166"/>
      <w:bookmarkStart w:id="74" w:name="_Toc217545241"/>
      <w:r>
        <w:rPr>
          <w:rStyle w:val="DocumentDate"/>
        </w:rPr>
        <w:t>24.12.2025</w:t>
      </w:r>
      <w:r>
        <w:br/>
      </w:r>
      <w:r>
        <w:rPr>
          <w:rStyle w:val="DocumentSource"/>
        </w:rPr>
        <w:t>Минстрой</w:t>
      </w:r>
      <w:r w:rsidR="00DF443B">
        <w:rPr>
          <w:rStyle w:val="DocumentSource"/>
        </w:rPr>
        <w:t xml:space="preserve"> РФ</w:t>
      </w:r>
      <w:r>
        <w:rPr>
          <w:rStyle w:val="DocumentSource"/>
        </w:rPr>
        <w:t xml:space="preserve"> (minstroyrf.ru)</w:t>
      </w:r>
      <w:r>
        <w:br/>
      </w:r>
      <w:r>
        <w:rPr>
          <w:rStyle w:val="DocumentName"/>
        </w:rPr>
        <w:t>Министр строительства и ЖКХ РФ Ирек Файзуллин провел рабочую встречу с председателем Общественного совета при Минстрое России Сергеем Степашиным</w:t>
      </w:r>
      <w:bookmarkEnd w:id="73"/>
      <w:bookmarkEnd w:id="74"/>
    </w:p>
    <w:p w:rsidR="00F35F22" w:rsidRDefault="00F35F22" w:rsidP="00F35F22">
      <w:pPr>
        <w:pStyle w:val="DocumentBody"/>
      </w:pPr>
      <w:r>
        <w:t xml:space="preserve">Во встрече также приняли участие заместитель председателя Общественного совета при Минстрое России Леонид </w:t>
      </w:r>
      <w:proofErr w:type="spellStart"/>
      <w:r>
        <w:t>Казинец</w:t>
      </w:r>
      <w:proofErr w:type="spellEnd"/>
      <w:r>
        <w:t xml:space="preserve"> и заместитель секретаря Общественной палаты РФ Владислав Гриб.</w:t>
      </w:r>
    </w:p>
    <w:p w:rsidR="00F35F22" w:rsidRDefault="00F35F22" w:rsidP="00F35F22">
      <w:pPr>
        <w:pStyle w:val="DocumentBody"/>
      </w:pPr>
      <w:r>
        <w:t>Одной из ключевых тем стало подведение итогов деятельности Общественного совета в 2025 году и определение основных векторов совместной работы на ближайшую перспективу, в том числе в рамках нацпроекта «Инфраструктура для жизни».</w:t>
      </w:r>
    </w:p>
    <w:p w:rsidR="00F35F22" w:rsidRDefault="00F35F22" w:rsidP="00F35F22">
      <w:pPr>
        <w:pStyle w:val="DocumentBody"/>
      </w:pPr>
      <w:r>
        <w:t>Обсудили ключевые законодательные инициативы, направленные на повышение эффективности и надежности работы жилищно-коммунального хозяйства, а также вовлечение экспертного сообщества в процесс принятия различных отраслевых решений.</w:t>
      </w:r>
    </w:p>
    <w:p w:rsidR="00F35F22" w:rsidRDefault="00F35F22" w:rsidP="00F35F22">
      <w:pPr>
        <w:pStyle w:val="DocumentBody"/>
      </w:pPr>
      <w:r>
        <w:t>Отдельно остановились на реализации региональных программ по замене лифтового оборудования. До 2030 года подлежат замене 109 тыс. лифтов. Данный вопрос находится на особом контроле Минстроя России и рассматривается на еженедельных совещаниях с ГРБС.</w:t>
      </w:r>
    </w:p>
    <w:p w:rsidR="00F35F22" w:rsidRDefault="00F35F22" w:rsidP="00F35F22">
      <w:pPr>
        <w:pStyle w:val="DocumentBody"/>
      </w:pPr>
      <w:r>
        <w:t>Минстрой России, в том числе совместно с Общественным Советом провели большую работу, включая формирование новой градостроительной политики, сокращение инвестиционно-строительного цикла, улучшение жилищных условий граждан, развитие ЖКХ и цифровую трансформацию отрасли.</w:t>
      </w:r>
    </w:p>
    <w:p w:rsidR="00F35F22" w:rsidRDefault="00F35F22" w:rsidP="00F35F22">
      <w:pPr>
        <w:pStyle w:val="DocumentBody"/>
      </w:pPr>
      <w:r>
        <w:t>Общественный совет при Минстрое России по итогам рейтинга за 2025 год стал вновь лучшим среди всех Советов органов исполнительной власти.</w:t>
      </w:r>
    </w:p>
    <w:p w:rsidR="00F35F22" w:rsidRDefault="00F35F22" w:rsidP="00F35F22">
      <w:pPr>
        <w:pStyle w:val="DocumentBody"/>
      </w:pPr>
      <w:r>
        <w:t>Совместная работа Общественного совета при Минстрое России и Министерства направлена на повышение надежности и безопасности возводимых объектов, а также создание комфортных условий для жизни граждан.</w:t>
      </w:r>
    </w:p>
    <w:p w:rsidR="00F35F22" w:rsidRDefault="00BB4A87" w:rsidP="00F35F22">
      <w:hyperlink r:id="rId38" w:history="1">
        <w:r w:rsidR="00F35F22">
          <w:rPr>
            <w:rStyle w:val="DocumentOriginalLink"/>
          </w:rPr>
          <w:t>https://minstroyrf.gov.ru/press/ministr-stroitelstva-i-zhkkh-rf-irek-fayzullin-provel-rabochuyu-vstrechu-s-predsedatelem-obshchestve/</w:t>
        </w:r>
      </w:hyperlink>
    </w:p>
    <w:p w:rsidR="00F35F22" w:rsidRDefault="00F35F22" w:rsidP="00F35F22">
      <w:r>
        <w:rPr>
          <w:sz w:val="18"/>
        </w:rPr>
        <w:t>назад: </w:t>
      </w:r>
      <w:hyperlink w:anchor="ref_toc" w:history="1">
        <w:r>
          <w:rPr>
            <w:rStyle w:val="NavigationLink"/>
          </w:rPr>
          <w:t>оглавление</w:t>
        </w:r>
      </w:hyperlink>
    </w:p>
    <w:p w:rsidR="00C17369" w:rsidRDefault="00C17369" w:rsidP="00C17369">
      <w:pPr>
        <w:pStyle w:val="4"/>
      </w:pPr>
      <w:bookmarkStart w:id="75" w:name="_Toc217534924"/>
      <w:bookmarkStart w:id="76" w:name="_Toc217545242"/>
      <w:r>
        <w:rPr>
          <w:rStyle w:val="DocumentDate"/>
        </w:rPr>
        <w:t>24.12.2025</w:t>
      </w:r>
      <w:r>
        <w:br/>
      </w:r>
      <w:r>
        <w:rPr>
          <w:rStyle w:val="DocumentSource"/>
        </w:rPr>
        <w:t>Минстрой РФ (minstroyrf.ru)</w:t>
      </w:r>
      <w:r>
        <w:br/>
      </w:r>
      <w:r>
        <w:rPr>
          <w:rStyle w:val="DocumentName"/>
        </w:rPr>
        <w:t>Совет Федерации одобрил ряд важных изменений в законодательство в сфере строительства и регулирования лифтовой отрасли</w:t>
      </w:r>
      <w:bookmarkEnd w:id="75"/>
      <w:bookmarkEnd w:id="76"/>
    </w:p>
    <w:p w:rsidR="00C17369" w:rsidRDefault="00C17369" w:rsidP="00C17369">
      <w:pPr>
        <w:pStyle w:val="5"/>
      </w:pPr>
      <w:r>
        <w:t>На пленарном заседании Совета Федерации одобрили два федеральных закона. Первый предусматривает комплексную корректировку ряда федеральных законов. Это в том числе продление антикризисных мер, расселение аварийного жилья, оптимизация градостроительных процедур. Вторым законом вводится единое регулирование в области обслуживания лифтового оборудования.</w:t>
      </w:r>
    </w:p>
    <w:p w:rsidR="00C17369" w:rsidRDefault="00C17369" w:rsidP="00C17369">
      <w:pPr>
        <w:pStyle w:val="DocumentBody"/>
      </w:pPr>
      <w:r>
        <w:t>Меры поддержки касаются реализации государственных контрактов, а именно это закупки под ключ, изменение существенных условий контрактов, особенности закупок для воссоединенных регионов, случаи закупок у единственного поставщика. Законом продлевается ряд особенностей, связанных с передачей объектов по договорам долевого участия, применением финансовых санкций.</w:t>
      </w:r>
    </w:p>
    <w:p w:rsidR="00C17369" w:rsidRDefault="00C17369" w:rsidP="00C17369">
      <w:pPr>
        <w:pStyle w:val="DocumentBody"/>
      </w:pPr>
      <w:r>
        <w:t>В 2026 году продолжат действовать полномочия Правительства РФ устанавливать случаи и порядок выдачи разрешений на строительство ОКС, расположенных на территории двух и более земельных участков, устанавливать особенности проведения государственной экспертизы проектной документации, подтверждения пригодности новых материалов.</w:t>
      </w:r>
    </w:p>
    <w:p w:rsidR="00C17369" w:rsidRDefault="00C17369" w:rsidP="00C17369">
      <w:pPr>
        <w:pStyle w:val="DocumentBody"/>
      </w:pPr>
      <w:r>
        <w:t>Законом вводятся полномочия Правительства РФ устанавливать основания отмены документации по планировке территории. Помимо этого, рабочая документация включается в предмет строительного контроля наряду с проектной документацией.</w:t>
      </w:r>
    </w:p>
    <w:p w:rsidR="00C17369" w:rsidRDefault="00C17369" w:rsidP="00C17369">
      <w:pPr>
        <w:pStyle w:val="DocumentBody"/>
      </w:pPr>
      <w:r>
        <w:t>Кроме того, до 1 сентября 2028 года продлеваются сроки реализации региональных программ переселения граждан из аварийного жилья, признанного таковым до 1 января 2017 года, и для завершения переселения финансовая поддержка ФРТ предоставляется субъектам РФ.</w:t>
      </w:r>
    </w:p>
    <w:p w:rsidR="00C17369" w:rsidRDefault="00C17369" w:rsidP="00C17369">
      <w:pPr>
        <w:pStyle w:val="DocumentBody"/>
      </w:pPr>
      <w:r>
        <w:t>Второй закон определяет единые подходы к содержанию лифтов и лифтового оборудования в многоквартирных домах (МКД). Вводятся общие требования к эксплуатации лифтов, в том числе обязательное техническое обслуживание лифтового оборудования. При этом обслуживание должно осуществляться квалифицированными специалистами, имеющими соответствующий опыт и допуски к работе с таким оборудованием, а также включенными в федеральный реестр. Лица, осуществляющие управление МКД, до конца 2026 года должны заключить договор на оказание услуг по техническому обслуживанию и договор на ремонт лифтов.</w:t>
      </w:r>
    </w:p>
    <w:p w:rsidR="00C17369" w:rsidRDefault="00C17369" w:rsidP="00C17369">
      <w:pPr>
        <w:pStyle w:val="DocumentBody"/>
      </w:pPr>
      <w:r>
        <w:t>«Сегодня в Совете Федерации прошло заседание, завершающее осеннюю сессию. На нем одобрили два федеральных закона. В условиях текущей экономической ситуации продолжаем поддерживать строительную отрасль. Для этого продлили ряд антикризисных мер, которые уже доказали свою эффективность. Это позволяет сохранять темпы развития отрасли и способствует оптимизации инвестиционно-строительного цикла. Основной нашей задачей остается защита интересов граждан и бизнеса, поддержание строительного комплекса. Еще один важный закон призван обеспечить безопасность наших граждан при эксплуатации лифтов. Совместно с коллегами из Правительства подготовим подзаконные акты, чтобы определить требования к обслуживающим организациям, минимальный перечень работ и другие нормы», - прокомментировал Юрий Муценек.</w:t>
      </w:r>
    </w:p>
    <w:p w:rsidR="00C17369" w:rsidRDefault="00C17369" w:rsidP="00C17369">
      <w:pPr>
        <w:pStyle w:val="DocumentAuthor"/>
      </w:pPr>
      <w:r>
        <w:t>Юрий Муценек</w:t>
      </w:r>
    </w:p>
    <w:p w:rsidR="00C17369" w:rsidRDefault="00BB4A87" w:rsidP="00C17369">
      <w:hyperlink r:id="rId39" w:history="1">
        <w:r w:rsidR="00C17369">
          <w:rPr>
            <w:rStyle w:val="DocumentOriginalLink"/>
          </w:rPr>
          <w:t>https://minstroyrf.gov.ru/press/sovet-federatsii-odobril-ryad-vazhnykh-izmeneniy-v-zakonodatelstvo-v-sfere-stroitelstva-i-regulirova/</w:t>
        </w:r>
      </w:hyperlink>
    </w:p>
    <w:p w:rsidR="00C17369" w:rsidRDefault="00C17369" w:rsidP="00C17369">
      <w:r>
        <w:rPr>
          <w:sz w:val="18"/>
        </w:rPr>
        <w:t>назад: </w:t>
      </w:r>
      <w:hyperlink w:anchor="ref_toc" w:history="1">
        <w:r>
          <w:rPr>
            <w:rStyle w:val="NavigationLink"/>
          </w:rPr>
          <w:t>оглавление</w:t>
        </w:r>
      </w:hyperlink>
    </w:p>
    <w:p w:rsidR="001078AB" w:rsidRDefault="001078AB" w:rsidP="001078AB">
      <w:pPr>
        <w:pStyle w:val="4"/>
      </w:pPr>
      <w:bookmarkStart w:id="77" w:name="_Toc217545243"/>
      <w:r>
        <w:rPr>
          <w:rStyle w:val="DocumentDate"/>
        </w:rPr>
        <w:t>24.12.2025</w:t>
      </w:r>
      <w:r>
        <w:br/>
      </w:r>
      <w:r>
        <w:rPr>
          <w:rStyle w:val="DocumentSource"/>
        </w:rPr>
        <w:t>ТАСС</w:t>
      </w:r>
      <w:r>
        <w:br/>
      </w:r>
      <w:r>
        <w:rPr>
          <w:rStyle w:val="DocumentName"/>
        </w:rPr>
        <w:t xml:space="preserve">СФ продлил действие </w:t>
      </w:r>
      <w:proofErr w:type="spellStart"/>
      <w:r>
        <w:rPr>
          <w:rStyle w:val="DocumentName"/>
        </w:rPr>
        <w:t>антисанкционных</w:t>
      </w:r>
      <w:proofErr w:type="spellEnd"/>
      <w:r>
        <w:rPr>
          <w:rStyle w:val="DocumentName"/>
        </w:rPr>
        <w:t xml:space="preserve"> мер в градостроительной сфере</w:t>
      </w:r>
      <w:bookmarkEnd w:id="70"/>
      <w:bookmarkEnd w:id="77"/>
    </w:p>
    <w:p w:rsidR="001078AB" w:rsidRDefault="001078AB" w:rsidP="001078AB">
      <w:pPr>
        <w:pStyle w:val="DocumentBody"/>
      </w:pPr>
      <w:r>
        <w:t>Продлены полномочия правительства РФ устанавливать особенности планирования и осуществления в 2023-2026 годах закупок для обеспечения государственных нужд ДНР, ЛНР, Запорожской области, Херсонской области и нужд муниципальных образований, находящихся на их территориях</w:t>
      </w:r>
    </w:p>
    <w:p w:rsidR="001078AB" w:rsidRDefault="001078AB" w:rsidP="00DF443B">
      <w:pPr>
        <w:pStyle w:val="5"/>
      </w:pPr>
      <w:r>
        <w:t xml:space="preserve">Совет Федерации на пленарном заседании одобрил закон о продлении </w:t>
      </w:r>
      <w:proofErr w:type="spellStart"/>
      <w:r>
        <w:t>антисанкционных</w:t>
      </w:r>
      <w:proofErr w:type="spellEnd"/>
      <w:r>
        <w:t xml:space="preserve"> мер в градостроительной сфере РФ.</w:t>
      </w:r>
    </w:p>
    <w:p w:rsidR="001078AB" w:rsidRDefault="001078AB" w:rsidP="001078AB">
      <w:pPr>
        <w:pStyle w:val="DocumentBody"/>
      </w:pPr>
      <w:r>
        <w:t>Изменения внесены в Градостроительный кодекс РФ и отдельные законодательные акты РФ.</w:t>
      </w:r>
    </w:p>
    <w:p w:rsidR="001078AB" w:rsidRDefault="001078AB" w:rsidP="001078AB">
      <w:pPr>
        <w:pStyle w:val="DocumentBody"/>
      </w:pPr>
      <w:r>
        <w:t>Законом продлены на 2026 год полномочия правительства по установлению особенностей осуществления градостроительной деятельности, в том числе особенностей применения неустойки и других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особенности проведения государственной экспертизы проектной документации и особенности подготовки, утверждения и внесения изменений в документацию по планировке территории.</w:t>
      </w:r>
    </w:p>
    <w:p w:rsidR="001078AB" w:rsidRDefault="001078AB" w:rsidP="001078AB">
      <w:pPr>
        <w:pStyle w:val="DocumentBody"/>
      </w:pPr>
      <w:r>
        <w:t>Кроме того, продлены полномочия правительства РФ устанавливать особенности планирования и осуществления в 2023-2026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нужд муниципальных образований, находящихся на их территориях.</w:t>
      </w:r>
    </w:p>
    <w:p w:rsidR="001078AB" w:rsidRDefault="00BB4A87" w:rsidP="001078AB">
      <w:hyperlink r:id="rId40" w:history="1">
        <w:r w:rsidR="001078AB">
          <w:rPr>
            <w:rStyle w:val="DocumentOriginalLink"/>
          </w:rPr>
          <w:t>https://tass.ru/ekonomika/26005683</w:t>
        </w:r>
      </w:hyperlink>
    </w:p>
    <w:p w:rsidR="001078AB" w:rsidRDefault="001078AB" w:rsidP="001078AB">
      <w:r>
        <w:rPr>
          <w:sz w:val="18"/>
        </w:rPr>
        <w:t>назад: </w:t>
      </w:r>
      <w:hyperlink w:anchor="ref_toc" w:history="1">
        <w:r>
          <w:rPr>
            <w:rStyle w:val="NavigationLink"/>
          </w:rPr>
          <w:t>оглавление</w:t>
        </w:r>
      </w:hyperlink>
    </w:p>
    <w:p w:rsidR="00067110" w:rsidRDefault="00067110" w:rsidP="00067110">
      <w:pPr>
        <w:pStyle w:val="4"/>
      </w:pPr>
      <w:bookmarkStart w:id="78" w:name="_Toc217545244"/>
      <w:r>
        <w:rPr>
          <w:rStyle w:val="DocumentDate"/>
        </w:rPr>
        <w:t>24.12.2025</w:t>
      </w:r>
      <w:r>
        <w:br/>
      </w:r>
      <w:r>
        <w:rPr>
          <w:rStyle w:val="DocumentSource"/>
        </w:rPr>
        <w:t>ТАСС</w:t>
      </w:r>
      <w:r>
        <w:br/>
      </w:r>
      <w:r>
        <w:rPr>
          <w:rStyle w:val="DocumentName"/>
        </w:rPr>
        <w:t>Хуснуллин: около 15 тыс. км дорог введено в январе - ноябре по нацпроекту</w:t>
      </w:r>
      <w:bookmarkEnd w:id="71"/>
      <w:bookmarkEnd w:id="78"/>
    </w:p>
    <w:p w:rsidR="00067110" w:rsidRDefault="00067110" w:rsidP="00067110">
      <w:pPr>
        <w:pStyle w:val="DocumentBody"/>
      </w:pPr>
      <w:r>
        <w:t>Благодаря федеральному проекту "Региональная и местная дорожная сеть" за 11 месяцев 2025 года построено, реконструировано и отремонтировано более 3,1 тыс. объектов, указал вице-премьер</w:t>
      </w:r>
    </w:p>
    <w:p w:rsidR="00067110" w:rsidRDefault="00067110" w:rsidP="00DF443B">
      <w:pPr>
        <w:pStyle w:val="5"/>
      </w:pPr>
      <w:r>
        <w:t xml:space="preserve">Около 15 тыс. км дорог введено в эксплуатацию в январе - ноябре 2025 года по нацпроекту "Инфраструктура для жизни", в том числе 4,9 тыс. км федеральных и 10,1 тыс. региональных и местных, сообщил </w:t>
      </w:r>
      <w:proofErr w:type="spellStart"/>
      <w:r>
        <w:t>кабмин</w:t>
      </w:r>
      <w:proofErr w:type="spellEnd"/>
      <w:r>
        <w:t xml:space="preserve"> РФ со ссылкой на вице-премьера Марата Хуснуллина.</w:t>
      </w:r>
    </w:p>
    <w:p w:rsidR="00067110" w:rsidRDefault="00067110" w:rsidP="00067110">
      <w:pPr>
        <w:pStyle w:val="DocumentBody"/>
      </w:pPr>
      <w:r>
        <w:t>"Всего за 11 месяцев по нацпроекту введено в эксплуатацию 4,9 тыс. км федеральных и 10,1 тыс. км региональных и местных дорог. Основной массив дорожных работ завершен, идут процедуры приемки объектов в эксплуатацию", - сказал он.</w:t>
      </w:r>
    </w:p>
    <w:p w:rsidR="00067110" w:rsidRDefault="00067110" w:rsidP="00067110">
      <w:pPr>
        <w:pStyle w:val="DocumentBody"/>
      </w:pPr>
      <w:r>
        <w:t>По словам Хуснуллина, только благодаря федеральному проекту "Региональная и местная дорожная сеть" за 11 месяцев 2025 года построено, реконструировано и отремонтировано более 3,1 тыс. объектов. "Это 2,8 тыс. участков дорог протяженностью свыше 10,1 тыс. км и 308 искусственных сооружений (25,4 тыс. погонных метров)", - подчеркнул вице-премьер.</w:t>
      </w:r>
    </w:p>
    <w:p w:rsidR="00067110" w:rsidRDefault="00067110" w:rsidP="00067110">
      <w:pPr>
        <w:pStyle w:val="DocumentBody"/>
      </w:pPr>
      <w:r>
        <w:t>Как отметил глава Минтранса Андрей Никитин, слова которого также приводятся в сообщении, в 2025 году отремонтировано, реконструировано и построено 3 тыс. км дорог к образовательным объектам, 2,4 тыс. км - к учреждениям здравоохранения и еще 700 км - к стадионам, детско-юношеским школам и дворцам спорта.</w:t>
      </w:r>
    </w:p>
    <w:p w:rsidR="00067110" w:rsidRDefault="00067110" w:rsidP="00067110">
      <w:pPr>
        <w:pStyle w:val="DocumentBody"/>
      </w:pPr>
      <w:r>
        <w:t>"Не менее важна транспортная доступность мест туристического осмотра, с начала года построено и обновлено 2,2 тыс. км туристических маршрутов", - добавил министр.</w:t>
      </w:r>
    </w:p>
    <w:p w:rsidR="00067110" w:rsidRDefault="00067110" w:rsidP="00067110">
      <w:pPr>
        <w:pStyle w:val="DocumentBody"/>
      </w:pPr>
      <w:r>
        <w:t>Также за 11 месяцев 2025 года на объектах нацпроекта установлено более 400 светофоров, свыше 133 тыс. погонных метров линий уличного освещения, более 450 тыс. погонных метров барьерных и более 100 тыс. погонных метров пешеходных ограждений.</w:t>
      </w:r>
    </w:p>
    <w:p w:rsidR="00067110" w:rsidRDefault="00BB4A87" w:rsidP="00067110">
      <w:hyperlink r:id="rId41" w:history="1">
        <w:r w:rsidR="00067110">
          <w:rPr>
            <w:rStyle w:val="DocumentOriginalLink"/>
          </w:rPr>
          <w:t>https://tass.ru/ekonomika/26010307</w:t>
        </w:r>
      </w:hyperlink>
    </w:p>
    <w:p w:rsidR="00067110" w:rsidRDefault="00067110" w:rsidP="00067110">
      <w:r>
        <w:rPr>
          <w:sz w:val="18"/>
        </w:rPr>
        <w:t>назад: </w:t>
      </w:r>
      <w:hyperlink w:anchor="ref_toc" w:history="1">
        <w:r>
          <w:rPr>
            <w:rStyle w:val="NavigationLink"/>
          </w:rPr>
          <w:t>оглавление</w:t>
        </w:r>
      </w:hyperlink>
    </w:p>
    <w:p w:rsidR="001078AB" w:rsidRDefault="001078AB" w:rsidP="001078AB">
      <w:pPr>
        <w:pStyle w:val="4"/>
      </w:pPr>
      <w:bookmarkStart w:id="79" w:name="_Toc217498913"/>
      <w:bookmarkStart w:id="80" w:name="_Toc217545245"/>
      <w:bookmarkStart w:id="81" w:name="_Toc217498905"/>
      <w:bookmarkStart w:id="82" w:name="_Toc217498888"/>
      <w:r>
        <w:rPr>
          <w:rStyle w:val="DocumentDate"/>
        </w:rPr>
        <w:t>24.12.2025</w:t>
      </w:r>
      <w:r>
        <w:br/>
      </w:r>
      <w:r>
        <w:rPr>
          <w:rStyle w:val="DocumentSource"/>
        </w:rPr>
        <w:t>ТАСС</w:t>
      </w:r>
      <w:r>
        <w:br/>
      </w:r>
      <w:r>
        <w:rPr>
          <w:rStyle w:val="DocumentName"/>
        </w:rPr>
        <w:t>В России расселили более 15 млн кв. м аварийного жилья с 2019 года</w:t>
      </w:r>
      <w:bookmarkEnd w:id="79"/>
      <w:bookmarkEnd w:id="80"/>
    </w:p>
    <w:p w:rsidR="001078AB" w:rsidRDefault="001078AB" w:rsidP="001078AB">
      <w:pPr>
        <w:pStyle w:val="DocumentBody"/>
      </w:pPr>
      <w:r>
        <w:t>С 2024 года было обновлено право признания домов аварийными, отметил министр строительства и ЖКХ Ирек Файзуллин</w:t>
      </w:r>
    </w:p>
    <w:p w:rsidR="001078AB" w:rsidRDefault="001078AB" w:rsidP="00DF443B">
      <w:pPr>
        <w:pStyle w:val="5"/>
      </w:pPr>
      <w:r>
        <w:t>Более 15 млн кв. м аварийного жилья расселили в России с 2019 года, из них 1,5 млн кв. м - в 2025 году. Об этом говорится в сообщении Минстроя РФ.</w:t>
      </w:r>
    </w:p>
    <w:p w:rsidR="001078AB" w:rsidRDefault="001078AB" w:rsidP="001078AB">
      <w:pPr>
        <w:pStyle w:val="DocumentBody"/>
      </w:pPr>
      <w:r>
        <w:t>"В уходящем году из 1,5 млн кв. м аварийного жилья переселено свыше 83 тыс. человек. Всего с 2019 года расселено 15,4 млн кв. м, что позволило улучшить жилищные условия 910 тыс. граждан", - отмечается в материалах по итогам совещания с регионами и главными распорядителями бюджетных средств.</w:t>
      </w:r>
    </w:p>
    <w:p w:rsidR="001078AB" w:rsidRDefault="001078AB" w:rsidP="001078AB">
      <w:pPr>
        <w:pStyle w:val="DocumentBody"/>
      </w:pPr>
      <w:r>
        <w:t xml:space="preserve">Как уточнил министр строительства и ЖКХ Ирек Файзуллин на заседании общественного совета при Минстрое РФ, за последние пять лет в рамках предыдущего национального проекта по жилью ("Жилье и </w:t>
      </w:r>
      <w:proofErr w:type="spellStart"/>
      <w:r>
        <w:t>горсреда</w:t>
      </w:r>
      <w:proofErr w:type="spellEnd"/>
      <w:r>
        <w:t>") расселено 14 млн кв. м аварийного жилья, что позволило улучшить жилищные условия 820 тыс. жителей.</w:t>
      </w:r>
    </w:p>
    <w:p w:rsidR="001078AB" w:rsidRDefault="001078AB" w:rsidP="001078AB">
      <w:pPr>
        <w:pStyle w:val="DocumentBody"/>
      </w:pPr>
      <w:r>
        <w:t xml:space="preserve">Министр добавил, что с 2024 года было обновлено право признания домов аварийными. "Мы внесли изменения в соответствующее постановление. Теперь средства могут направляться не только на </w:t>
      </w:r>
      <w:r>
        <w:rPr>
          <w:b/>
        </w:rPr>
        <w:t>строительство</w:t>
      </w:r>
      <w:r>
        <w:t xml:space="preserve"> традиционных многоквартирных домов, но и на индивидуальное жилищное </w:t>
      </w:r>
      <w:r>
        <w:rPr>
          <w:b/>
        </w:rPr>
        <w:t>строительство</w:t>
      </w:r>
      <w:r>
        <w:t xml:space="preserve">, а также на деревянные </w:t>
      </w:r>
      <w:proofErr w:type="spellStart"/>
      <w:r>
        <w:t>домокомплекты</w:t>
      </w:r>
      <w:proofErr w:type="spellEnd"/>
      <w:r>
        <w:t xml:space="preserve"> в высокой степени готовности", - отметил Файзуллин.</w:t>
      </w:r>
    </w:p>
    <w:p w:rsidR="001078AB" w:rsidRDefault="00BB4A87" w:rsidP="001078AB">
      <w:hyperlink r:id="rId42" w:history="1">
        <w:r w:rsidR="001078AB">
          <w:rPr>
            <w:rStyle w:val="DocumentOriginalLink"/>
          </w:rPr>
          <w:t>https://tass.ru/nedvizhimost/26007361</w:t>
        </w:r>
      </w:hyperlink>
    </w:p>
    <w:p w:rsidR="001078AB" w:rsidRDefault="001078AB" w:rsidP="001078AB">
      <w:r>
        <w:rPr>
          <w:sz w:val="18"/>
        </w:rPr>
        <w:t>назад: </w:t>
      </w:r>
      <w:hyperlink w:anchor="ref_toc" w:history="1">
        <w:r>
          <w:rPr>
            <w:rStyle w:val="NavigationLink"/>
          </w:rPr>
          <w:t>оглавление</w:t>
        </w:r>
      </w:hyperlink>
    </w:p>
    <w:p w:rsidR="00C17369" w:rsidRDefault="00C17369" w:rsidP="00C17369">
      <w:pPr>
        <w:pStyle w:val="4"/>
      </w:pPr>
      <w:bookmarkStart w:id="83" w:name="_Toc217534899"/>
      <w:bookmarkStart w:id="84" w:name="_Toc217545246"/>
      <w:bookmarkStart w:id="85" w:name="_Toc217498959"/>
      <w:r>
        <w:rPr>
          <w:rStyle w:val="DocumentDate"/>
        </w:rPr>
        <w:t>25.12.2025</w:t>
      </w:r>
      <w:r>
        <w:br/>
      </w:r>
      <w:r>
        <w:rPr>
          <w:rStyle w:val="DocumentSource"/>
        </w:rPr>
        <w:t>ИНТЕРФАКС - Недвижимость (realty.interfax.ru)</w:t>
      </w:r>
      <w:r>
        <w:br/>
      </w:r>
      <w:r>
        <w:rPr>
          <w:rStyle w:val="DocumentName"/>
        </w:rPr>
        <w:t xml:space="preserve">Более 300 </w:t>
      </w:r>
      <w:proofErr w:type="spellStart"/>
      <w:r>
        <w:rPr>
          <w:rStyle w:val="DocumentName"/>
        </w:rPr>
        <w:t>соцобъектов</w:t>
      </w:r>
      <w:proofErr w:type="spellEnd"/>
      <w:r>
        <w:rPr>
          <w:rStyle w:val="DocumentName"/>
        </w:rPr>
        <w:t xml:space="preserve"> в РФ в этом году построили с типовой документацией</w:t>
      </w:r>
      <w:bookmarkEnd w:id="83"/>
      <w:bookmarkEnd w:id="84"/>
    </w:p>
    <w:p w:rsidR="00C17369" w:rsidRDefault="00C17369" w:rsidP="00C17369">
      <w:pPr>
        <w:pStyle w:val="5"/>
      </w:pPr>
      <w:r>
        <w:t>Более 300 социальных объектов в России в этом году построили с применением типовой документации, сообщил министр строительства и ЖКХ РФ Ирек Файзуллин.</w:t>
      </w:r>
    </w:p>
    <w:p w:rsidR="00C17369" w:rsidRDefault="00C17369" w:rsidP="00C17369">
      <w:pPr>
        <w:pStyle w:val="DocumentBody"/>
      </w:pPr>
      <w:r>
        <w:t xml:space="preserve">"Для строительства </w:t>
      </w:r>
      <w:proofErr w:type="spellStart"/>
      <w:r>
        <w:t>соцобъектов</w:t>
      </w:r>
      <w:proofErr w:type="spellEnd"/>
      <w:r>
        <w:t xml:space="preserve"> продолжается работа по обязательному применению типовой документации. (…) В 2025 году было построено 1210 объектов, из которых 314 с применением типовой документации, или 26%", - сказал Файзуллин на заседании общественного совета Минстроя в среду.</w:t>
      </w:r>
    </w:p>
    <w:p w:rsidR="00C17369" w:rsidRDefault="00C17369" w:rsidP="00C17369">
      <w:pPr>
        <w:pStyle w:val="DocumentBody"/>
      </w:pPr>
      <w:r>
        <w:t>Он подчеркнул, что этот инструмент позволит более эффективно использовать бюджетные средства всех уровней, сокращать стоимость строительства и сроки.</w:t>
      </w:r>
    </w:p>
    <w:p w:rsidR="00C17369" w:rsidRDefault="00C17369" w:rsidP="00C17369">
      <w:pPr>
        <w:pStyle w:val="DocumentBody"/>
      </w:pPr>
      <w:r>
        <w:t xml:space="preserve">"Не всегда получается, конечно, подобрать тот проект, который будет отвечать всем требованиям региона. И в этой связи с 2024 года наделили </w:t>
      </w:r>
      <w:proofErr w:type="spellStart"/>
      <w:r>
        <w:t>ФОИВы</w:t>
      </w:r>
      <w:proofErr w:type="spellEnd"/>
      <w:r>
        <w:t xml:space="preserve"> полномочиями по разработке типовой документации. Эту работу планируется начать в 2026 году, первым пилотным объектом уже стала школа на 550 мест", - добавил министр.</w:t>
      </w:r>
    </w:p>
    <w:p w:rsidR="00C17369" w:rsidRPr="00C17369" w:rsidRDefault="00BB4A87" w:rsidP="00C17369">
      <w:pPr>
        <w:rPr>
          <w:rStyle w:val="DocumentOriginalLink"/>
        </w:rPr>
      </w:pPr>
      <w:hyperlink r:id="rId43" w:history="1">
        <w:r w:rsidR="00C17369" w:rsidRPr="00C17369">
          <w:rPr>
            <w:rStyle w:val="DocumentOriginalLink"/>
          </w:rPr>
          <w:t>https://www.interfax-russia.ru/realty/news/bolee-300-socobektov-v-rf-v-etom-godu-postroili-s-tipovoy-dokumentaciey?ysclid=mjl05hgvbq211071023</w:t>
        </w:r>
      </w:hyperlink>
      <w:r w:rsidR="00C17369">
        <w:rPr>
          <w:rStyle w:val="DocumentOriginalLink"/>
        </w:rPr>
        <w:t xml:space="preserve"> </w:t>
      </w:r>
    </w:p>
    <w:p w:rsidR="00C17369" w:rsidRDefault="00C17369" w:rsidP="00C17369">
      <w:r>
        <w:rPr>
          <w:sz w:val="18"/>
        </w:rPr>
        <w:t>назад: </w:t>
      </w:r>
      <w:hyperlink w:anchor="ref_toc" w:history="1">
        <w:r>
          <w:rPr>
            <w:rStyle w:val="NavigationLink"/>
          </w:rPr>
          <w:t>оглавление</w:t>
        </w:r>
      </w:hyperlink>
    </w:p>
    <w:p w:rsidR="001078AB" w:rsidRDefault="001078AB" w:rsidP="001078AB">
      <w:pPr>
        <w:pStyle w:val="4"/>
      </w:pPr>
      <w:bookmarkStart w:id="86" w:name="_Toc217545247"/>
      <w:r>
        <w:rPr>
          <w:rStyle w:val="DocumentDate"/>
        </w:rPr>
        <w:t>24.12.2025</w:t>
      </w:r>
      <w:r>
        <w:br/>
      </w:r>
      <w:r>
        <w:rPr>
          <w:rStyle w:val="DocumentSource"/>
        </w:rPr>
        <w:t>ТАСС</w:t>
      </w:r>
      <w:r>
        <w:br/>
      </w:r>
      <w:r>
        <w:rPr>
          <w:rStyle w:val="DocumentName"/>
        </w:rPr>
        <w:t>Эксперт Богатов: рынок недвижимости удвоится при снижении ключевой ставки до 9%</w:t>
      </w:r>
      <w:bookmarkEnd w:id="85"/>
      <w:bookmarkEnd w:id="86"/>
    </w:p>
    <w:p w:rsidR="001078AB" w:rsidRDefault="001078AB" w:rsidP="001078AB">
      <w:pPr>
        <w:pStyle w:val="DocumentBody"/>
      </w:pPr>
      <w:r>
        <w:t xml:space="preserve">Владелец ГК "Добро" пояснил, что в сегодняшней ситуации наиболее зависимые от доступности </w:t>
      </w:r>
      <w:r>
        <w:rPr>
          <w:b/>
        </w:rPr>
        <w:t>ипотеки</w:t>
      </w:r>
      <w:r>
        <w:t xml:space="preserve"> сегменты столкнутся со значительным сокращением активности</w:t>
      </w:r>
    </w:p>
    <w:p w:rsidR="001078AB" w:rsidRDefault="001078AB" w:rsidP="001078AB">
      <w:pPr>
        <w:pStyle w:val="DocumentBody"/>
      </w:pPr>
      <w:r>
        <w:t>Оживление покупательского спроса на рынке недвижимости России произойдет при условии снижения ключевой ставки до 9% и менее. В этом случае можно будет говорить о возможном возврате рынка к докризисным темпам и объемам, сообщил ТАСС владелец ГК "Добро", эксперт в сфере девелопмента и взаимодействия государства и бизнеса в отрасли Иван Богатов.</w:t>
      </w:r>
    </w:p>
    <w:p w:rsidR="001078AB" w:rsidRDefault="001078AB" w:rsidP="001078AB">
      <w:pPr>
        <w:pStyle w:val="DocumentBody"/>
      </w:pPr>
      <w:r>
        <w:t>Банк России 19 декабря понизил ключевую ставку в пятый раз подряд, вновь на 0,5 процентных пункта - до 16%.</w:t>
      </w:r>
    </w:p>
    <w:p w:rsidR="001078AB" w:rsidRDefault="001078AB" w:rsidP="001078AB">
      <w:pPr>
        <w:pStyle w:val="DocumentBody"/>
      </w:pPr>
      <w:r>
        <w:t xml:space="preserve">"Ситуация сегодня - это идеальные "клещи". С одной стороны, у девелопера дорогой кредит на </w:t>
      </w:r>
      <w:r>
        <w:rPr>
          <w:b/>
        </w:rPr>
        <w:t>строительство</w:t>
      </w:r>
      <w:r>
        <w:t xml:space="preserve">, при котором новые проекты просто нерентабельны. Банки требуют увеличения доли собственного капитала в проекте, а при невозможности останавливают финансирование. С другой стороны, покупатель с дорогой </w:t>
      </w:r>
      <w:r>
        <w:rPr>
          <w:b/>
        </w:rPr>
        <w:t>ипотекой</w:t>
      </w:r>
      <w:r>
        <w:t>, которая делает покупку невозможной. По-настоящему рынок вздохнет, только если ставка опустится до однозначных значений - до 9% и менее. По сути, в таком случае можно говорить о возможном возврате рынка к докризисным темпам и объемам", - сказал эксперт.</w:t>
      </w:r>
    </w:p>
    <w:p w:rsidR="001078AB" w:rsidRDefault="001078AB" w:rsidP="001078AB">
      <w:pPr>
        <w:pStyle w:val="DocumentBody"/>
      </w:pPr>
      <w:r>
        <w:t xml:space="preserve">Владелец ГК "Добро" пояснил, что в сегодняшней ситуации наиболее зависимые от доступности </w:t>
      </w:r>
      <w:r>
        <w:rPr>
          <w:b/>
        </w:rPr>
        <w:t>ипотеки</w:t>
      </w:r>
      <w:r>
        <w:t xml:space="preserve"> сегменты, такие как эконом и массовый комфорт-класс, столкнутся со значительным сокращением активности. В сегменте бизнес-класса, где доля сделок с использованием собственных средств традиционно выше, ситуация будет более стабильной, однако и здесь влияние ограничительных факторов может проявиться. По-настоящему устойчивым будет только сегмент элитной недвижимости, где решения принимаются не на основе стоимости кредита, а исходя из иных соображений.</w:t>
      </w:r>
    </w:p>
    <w:p w:rsidR="001078AB" w:rsidRDefault="001078AB" w:rsidP="001078AB">
      <w:pPr>
        <w:pStyle w:val="DocumentBody"/>
      </w:pPr>
      <w:r>
        <w:t>"И выход здесь только один: снижение ключевой ставки. Дальнейшее ее уменьшение до 10-13% и замедление инфляции будут способствовать оживлению", - добавил Богатов.</w:t>
      </w:r>
    </w:p>
    <w:p w:rsidR="001078AB" w:rsidRDefault="00BB4A87" w:rsidP="001078AB">
      <w:hyperlink r:id="rId44" w:history="1">
        <w:r w:rsidR="001078AB">
          <w:rPr>
            <w:rStyle w:val="DocumentOriginalLink"/>
          </w:rPr>
          <w:t>https://tass.ru/ekonomika/26002017</w:t>
        </w:r>
      </w:hyperlink>
    </w:p>
    <w:p w:rsidR="001078AB" w:rsidRDefault="001078AB" w:rsidP="001078AB">
      <w:r>
        <w:rPr>
          <w:sz w:val="18"/>
        </w:rPr>
        <w:t>назад: </w:t>
      </w:r>
      <w:hyperlink w:anchor="ref_toc" w:history="1">
        <w:r>
          <w:rPr>
            <w:rStyle w:val="NavigationLink"/>
          </w:rPr>
          <w:t>оглавление</w:t>
        </w:r>
      </w:hyperlink>
    </w:p>
    <w:p w:rsidR="001078AB" w:rsidRDefault="001078AB" w:rsidP="001078AB">
      <w:pPr>
        <w:pStyle w:val="4"/>
      </w:pPr>
      <w:bookmarkStart w:id="87" w:name="_Toc217545248"/>
      <w:r>
        <w:rPr>
          <w:rStyle w:val="DocumentDate"/>
        </w:rPr>
        <w:t>24.12.2025</w:t>
      </w:r>
      <w:r>
        <w:br/>
      </w:r>
      <w:r>
        <w:rPr>
          <w:rStyle w:val="DocumentSource"/>
        </w:rPr>
        <w:t>ТАСС</w:t>
      </w:r>
      <w:r>
        <w:br/>
      </w:r>
      <w:r>
        <w:rPr>
          <w:rStyle w:val="DocumentName"/>
        </w:rPr>
        <w:t xml:space="preserve">Число пользователей сервиса по отслеживанию новостроек в </w:t>
      </w:r>
      <w:proofErr w:type="spellStart"/>
      <w:r>
        <w:rPr>
          <w:rStyle w:val="DocumentName"/>
        </w:rPr>
        <w:t>Мax</w:t>
      </w:r>
      <w:proofErr w:type="spellEnd"/>
      <w:r>
        <w:rPr>
          <w:rStyle w:val="DocumentName"/>
        </w:rPr>
        <w:t xml:space="preserve"> достигло 100 тыс.</w:t>
      </w:r>
      <w:bookmarkEnd w:id="81"/>
      <w:bookmarkEnd w:id="87"/>
    </w:p>
    <w:p w:rsidR="001078AB" w:rsidRDefault="001078AB" w:rsidP="001078AB">
      <w:pPr>
        <w:pStyle w:val="DocumentBody"/>
      </w:pPr>
      <w:r>
        <w:t xml:space="preserve">Сервис позволяет оперативно получать актуальные данные по интересующим новостройкам с портала </w:t>
      </w:r>
      <w:proofErr w:type="spellStart"/>
      <w:proofErr w:type="gramStart"/>
      <w:r>
        <w:t>наш.дом</w:t>
      </w:r>
      <w:proofErr w:type="gramEnd"/>
      <w:r>
        <w:t>.рф</w:t>
      </w:r>
      <w:proofErr w:type="spellEnd"/>
    </w:p>
    <w:p w:rsidR="001078AB" w:rsidRDefault="001078AB" w:rsidP="001078AB">
      <w:pPr>
        <w:pStyle w:val="DocumentBody"/>
      </w:pPr>
      <w:r>
        <w:t xml:space="preserve">Число пользователей сервиса в мессенджере </w:t>
      </w:r>
      <w:proofErr w:type="spellStart"/>
      <w:r>
        <w:t>Мax</w:t>
      </w:r>
      <w:proofErr w:type="spellEnd"/>
      <w:r>
        <w:t xml:space="preserve">, предназначенного для контроля за ходом строительства жилья, достигло 100 тыс. человек. Об этом сообщили в </w:t>
      </w:r>
      <w:r>
        <w:rPr>
          <w:b/>
        </w:rPr>
        <w:t>ДОМ.РФ</w:t>
      </w:r>
      <w:r>
        <w:t>.</w:t>
      </w:r>
    </w:p>
    <w:p w:rsidR="001078AB" w:rsidRDefault="001078AB" w:rsidP="001078AB">
      <w:pPr>
        <w:pStyle w:val="DocumentBody"/>
      </w:pPr>
      <w:r>
        <w:t xml:space="preserve">"Количество пользователей сервиса в мессенджере </w:t>
      </w:r>
      <w:proofErr w:type="spellStart"/>
      <w:r>
        <w:t>Мax</w:t>
      </w:r>
      <w:proofErr w:type="spellEnd"/>
      <w:r>
        <w:t xml:space="preserve">, предназначенного для контроля за ходом строительства жилья, достигло 100 тыс. человек. Сервис, запущенный три недели назад, позволяет оперативно получать актуальные данные по интересующим новостройкам с портала </w:t>
      </w:r>
      <w:proofErr w:type="spellStart"/>
      <w:proofErr w:type="gramStart"/>
      <w:r>
        <w:t>наш.дом</w:t>
      </w:r>
      <w:proofErr w:type="gramEnd"/>
      <w:r>
        <w:t>.рф</w:t>
      </w:r>
      <w:proofErr w:type="spellEnd"/>
      <w:r>
        <w:t>", - отмечается в сообщении.</w:t>
      </w:r>
    </w:p>
    <w:p w:rsidR="001078AB" w:rsidRDefault="001078AB" w:rsidP="001078AB">
      <w:pPr>
        <w:pStyle w:val="DocumentBody"/>
      </w:pPr>
      <w:r>
        <w:t xml:space="preserve">Для подключения уведомлений пользователю необходимо авторизоваться на портале, отметить нужные объекты в избранном или сохранить условия поиска, а затем активировать рассылку в мессенджер </w:t>
      </w:r>
      <w:proofErr w:type="spellStart"/>
      <w:r>
        <w:t>Мax</w:t>
      </w:r>
      <w:proofErr w:type="spellEnd"/>
      <w:r>
        <w:t>. После этого бот автоматически будет направлять информацию по выбранным жилым комплексам.</w:t>
      </w:r>
    </w:p>
    <w:p w:rsidR="001078AB" w:rsidRDefault="001078AB" w:rsidP="001078AB">
      <w:pPr>
        <w:pStyle w:val="DocumentBody"/>
      </w:pPr>
      <w:r>
        <w:t>Сервис сообщает о значимых этапах строительства: продвижение работ и появление новых фотоотчетов с площадок, корректировки в проектных документах и декларациях, динамика цен, получение разрешений на ввод домов в эксплуатацию.</w:t>
      </w:r>
    </w:p>
    <w:p w:rsidR="001078AB" w:rsidRDefault="00BB4A87" w:rsidP="001078AB">
      <w:hyperlink r:id="rId45" w:history="1">
        <w:r w:rsidR="001078AB">
          <w:rPr>
            <w:rStyle w:val="DocumentOriginalLink"/>
          </w:rPr>
          <w:t>https://tass.ru/nedvizhimost/26008069</w:t>
        </w:r>
      </w:hyperlink>
    </w:p>
    <w:p w:rsidR="001078AB" w:rsidRDefault="001078AB" w:rsidP="001078AB">
      <w:r>
        <w:rPr>
          <w:sz w:val="18"/>
        </w:rPr>
        <w:t>назад: </w:t>
      </w:r>
      <w:hyperlink w:anchor="ref_toc" w:history="1">
        <w:r>
          <w:rPr>
            <w:rStyle w:val="NavigationLink"/>
          </w:rPr>
          <w:t>оглавление</w:t>
        </w:r>
      </w:hyperlink>
    </w:p>
    <w:p w:rsidR="00067110" w:rsidRDefault="00067110" w:rsidP="00067110">
      <w:pPr>
        <w:pStyle w:val="4"/>
      </w:pPr>
      <w:bookmarkStart w:id="88" w:name="_Toc217545249"/>
      <w:r>
        <w:rPr>
          <w:rStyle w:val="DocumentDate"/>
        </w:rPr>
        <w:t>24.12.2025</w:t>
      </w:r>
      <w:r>
        <w:br/>
      </w:r>
      <w:r>
        <w:rPr>
          <w:rStyle w:val="DocumentSource"/>
        </w:rPr>
        <w:t>ТАСС</w:t>
      </w:r>
      <w:r>
        <w:br/>
      </w:r>
      <w:r>
        <w:rPr>
          <w:rStyle w:val="DocumentName"/>
        </w:rPr>
        <w:t>Железобетонные риски: какие тенденции наметились на рынке недвижимости в 2025 году</w:t>
      </w:r>
      <w:bookmarkEnd w:id="82"/>
      <w:bookmarkEnd w:id="88"/>
    </w:p>
    <w:p w:rsidR="00067110" w:rsidRDefault="00067110" w:rsidP="00067110">
      <w:pPr>
        <w:pStyle w:val="DocumentBody"/>
      </w:pPr>
      <w:r>
        <w:t xml:space="preserve">Высокие ставки по </w:t>
      </w:r>
      <w:r>
        <w:rPr>
          <w:b/>
        </w:rPr>
        <w:t>ипотеке</w:t>
      </w:r>
      <w:r>
        <w:t xml:space="preserve"> продолжают давить на спрос и цены, особенно на вторичном рынке. Потенциальные покупатели не торопятся решать свой квартирный вопрос, ожидая более выгодных условий. Продавцы, в свою очередь, не спешат выставлять квартиры на продажу в надежде на оживление рынка и подъем цен. Невысок и спрос на новостройки. Впрочем, под воздействием смягчения политики ЦБ со второй половины года число сделок начало расти. С какими результатами отрасль завершает год - в материале ТАСС</w:t>
      </w:r>
    </w:p>
    <w:p w:rsidR="00067110" w:rsidRDefault="00067110" w:rsidP="00067110">
      <w:pPr>
        <w:pStyle w:val="DocumentBody"/>
      </w:pPr>
      <w:r>
        <w:t>Риски затоваривания</w:t>
      </w:r>
    </w:p>
    <w:p w:rsidR="00067110" w:rsidRDefault="00067110" w:rsidP="00067110">
      <w:pPr>
        <w:pStyle w:val="DocumentBody"/>
      </w:pPr>
      <w:r>
        <w:t>К концу 2025 года число городов-</w:t>
      </w:r>
      <w:proofErr w:type="spellStart"/>
      <w:r>
        <w:t>миллионников</w:t>
      </w:r>
      <w:proofErr w:type="spellEnd"/>
      <w:r>
        <w:t>, в которых объем построенного жилья превышает объем проданного, выросло вдвое. Как сообщает аналитический центр "</w:t>
      </w:r>
      <w:proofErr w:type="spellStart"/>
      <w:r>
        <w:t>Движение.ру</w:t>
      </w:r>
      <w:proofErr w:type="spellEnd"/>
      <w:r>
        <w:t xml:space="preserve">" со ссылкой на данные Единой информационной системы жилищного строительства (ЕИСЖС), в среднем по России распродано 70% готового жилья (годом ранее было 77%). Безопасным для отрасли, по оценке </w:t>
      </w:r>
      <w:r>
        <w:rPr>
          <w:b/>
        </w:rPr>
        <w:t>ДОМ.РФ</w:t>
      </w:r>
      <w:r>
        <w:t>, считается уровень 70-80%.</w:t>
      </w:r>
    </w:p>
    <w:p w:rsidR="00067110" w:rsidRDefault="00067110" w:rsidP="00067110">
      <w:pPr>
        <w:pStyle w:val="DocumentBody"/>
      </w:pPr>
      <w:r>
        <w:t xml:space="preserve">В некоторых городах показатель находится на критической отметке. </w:t>
      </w:r>
      <w:proofErr w:type="spellStart"/>
      <w:r>
        <w:t>Антирейтинг</w:t>
      </w:r>
      <w:proofErr w:type="spellEnd"/>
      <w:r>
        <w:t xml:space="preserve"> возглавляют Краснодар (44%), Красноярск (50%) и Омск (55%). По сравнению с прошлым годом ситуация резко ухудшилась в Красноярске (минус 22 процентных пункта), Перми (-15 </w:t>
      </w:r>
      <w:proofErr w:type="spellStart"/>
      <w:r>
        <w:t>п.п</w:t>
      </w:r>
      <w:proofErr w:type="spellEnd"/>
      <w:r>
        <w:t xml:space="preserve">.) и Краснодаре (-14 </w:t>
      </w:r>
      <w:proofErr w:type="spellStart"/>
      <w:r>
        <w:t>п.п</w:t>
      </w:r>
      <w:proofErr w:type="spellEnd"/>
      <w:r>
        <w:t xml:space="preserve">.). Лишь в двух городах соотношение распроданности к строительной готовности сдвинулось в лучшую сторону - в Санкт-Петербурге (+1 </w:t>
      </w:r>
      <w:proofErr w:type="spellStart"/>
      <w:r>
        <w:t>п.п</w:t>
      </w:r>
      <w:proofErr w:type="spellEnd"/>
      <w:r>
        <w:t xml:space="preserve">. - до 80%) и Воронеже (+1 </w:t>
      </w:r>
      <w:proofErr w:type="spellStart"/>
      <w:r>
        <w:t>п.п</w:t>
      </w:r>
      <w:proofErr w:type="spellEnd"/>
      <w:r>
        <w:t>. - до 57%). В столице он остался неизменным - 94%.</w:t>
      </w:r>
    </w:p>
    <w:p w:rsidR="00067110" w:rsidRDefault="00067110" w:rsidP="00067110">
      <w:pPr>
        <w:pStyle w:val="DocumentBody"/>
      </w:pPr>
      <w:r>
        <w:t xml:space="preserve">"Движение ниже озвученных </w:t>
      </w:r>
      <w:r>
        <w:rPr>
          <w:b/>
        </w:rPr>
        <w:t>ДОМ.РФ</w:t>
      </w:r>
      <w:r>
        <w:t xml:space="preserve"> норм грозит тем, что у </w:t>
      </w:r>
      <w:r>
        <w:rPr>
          <w:b/>
        </w:rPr>
        <w:t>застройщиков</w:t>
      </w:r>
      <w:r>
        <w:t xml:space="preserve"> могут возникнуть трудности с погашением долгов по </w:t>
      </w:r>
      <w:r>
        <w:rPr>
          <w:b/>
        </w:rPr>
        <w:t>проектному финансированию</w:t>
      </w:r>
      <w:r>
        <w:t xml:space="preserve"> из-за высокой ставки, связанной с недостаточным наполнением </w:t>
      </w:r>
      <w:r>
        <w:rPr>
          <w:b/>
        </w:rPr>
        <w:t>эскроу-счетов</w:t>
      </w:r>
      <w:r>
        <w:t>. То есть перестанет сходиться в плюс экономика проектов", - объясняет руководитель аналитического центра "</w:t>
      </w:r>
      <w:proofErr w:type="spellStart"/>
      <w:r>
        <w:t>Движение.ру</w:t>
      </w:r>
      <w:proofErr w:type="spellEnd"/>
      <w:r>
        <w:t xml:space="preserve">" Ян </w:t>
      </w:r>
      <w:proofErr w:type="spellStart"/>
      <w:r>
        <w:t>Гравшин</w:t>
      </w:r>
      <w:proofErr w:type="spellEnd"/>
      <w:r>
        <w:t>. Всего, по данным центра, нераспроданными в России остаются 68% строящегося жилья - 81,7 млн из 120,8 млн кв. м.</w:t>
      </w:r>
    </w:p>
    <w:p w:rsidR="00067110" w:rsidRDefault="00067110" w:rsidP="00067110">
      <w:pPr>
        <w:pStyle w:val="DocumentBody"/>
      </w:pPr>
      <w:r>
        <w:t>Пробуждение спроса</w:t>
      </w:r>
    </w:p>
    <w:p w:rsidR="00067110" w:rsidRDefault="00067110" w:rsidP="00067110">
      <w:pPr>
        <w:pStyle w:val="DocumentBody"/>
      </w:pPr>
      <w:r>
        <w:t xml:space="preserve">Опрошенные ТАСС отраслевые эксперты не считают снижение продаж драматическим. Как говорит коммерческий директор "Яндекс недвижимости" Евгений </w:t>
      </w:r>
      <w:proofErr w:type="spellStart"/>
      <w:r>
        <w:t>Белокуров</w:t>
      </w:r>
      <w:proofErr w:type="spellEnd"/>
      <w:r>
        <w:t>, по данным сервиса "Пульс Продаж Новостроек", объем нераспроданных остатков на первичном рынке в городах-</w:t>
      </w:r>
      <w:proofErr w:type="spellStart"/>
      <w:r>
        <w:t>миллионниках</w:t>
      </w:r>
      <w:proofErr w:type="spellEnd"/>
      <w:r>
        <w:t xml:space="preserve"> за год практически не изменился (-0,1%). В целом, по его словам, в 2025 году активность покупателей на рынке недвижимости была даже немного выше, чем годом ранее.</w:t>
      </w:r>
    </w:p>
    <w:p w:rsidR="00067110" w:rsidRDefault="00067110" w:rsidP="00067110">
      <w:pPr>
        <w:pStyle w:val="DocumentBody"/>
      </w:pPr>
      <w:r>
        <w:t xml:space="preserve">Главный аналитик ЦИАН Алексей Попов также заявил ТАСС, что число сделок в новостройках по итогам года будет на уровне показателей 2024 года (558 тыс. договоров долевого участия (ДДУ) против 551 тыс.). </w:t>
      </w:r>
      <w:proofErr w:type="spellStart"/>
      <w:r>
        <w:t>Околонулевая</w:t>
      </w:r>
      <w:proofErr w:type="spellEnd"/>
      <w:r>
        <w:t xml:space="preserve"> динамика ожидается, по его прогнозу, и на вторичном рынке.</w:t>
      </w:r>
    </w:p>
    <w:p w:rsidR="00067110" w:rsidRDefault="00067110" w:rsidP="00067110">
      <w:pPr>
        <w:pStyle w:val="DocumentBody"/>
      </w:pPr>
      <w:r>
        <w:t>"Этот год по числу сделок примерно соответствует прошлому, то есть без взлетов и провалов, но потенциальный спрос выше, потому что многие присматриваются к недвижимости как к самому надежному активу для сохранения средств, накопленных на депозитах. Они выходят на рынок изучить перспективы. Кто-то вошел в сделку, кто-то разочаровался в ценах и вернулся в депозит", - отмечает руководитель офиса "Новослободский" компании "ИНКОМ-Недвижимость" Денис Васильев.</w:t>
      </w:r>
    </w:p>
    <w:p w:rsidR="00067110" w:rsidRDefault="00067110" w:rsidP="00067110">
      <w:pPr>
        <w:pStyle w:val="DocumentBody"/>
      </w:pPr>
      <w:r>
        <w:t>Ключевая ставка и другие факторы</w:t>
      </w:r>
    </w:p>
    <w:p w:rsidR="00067110" w:rsidRDefault="00067110" w:rsidP="00067110">
      <w:pPr>
        <w:pStyle w:val="DocumentBody"/>
      </w:pPr>
      <w:r>
        <w:t xml:space="preserve">Евгений </w:t>
      </w:r>
      <w:proofErr w:type="spellStart"/>
      <w:r>
        <w:t>Белокуров</w:t>
      </w:r>
      <w:proofErr w:type="spellEnd"/>
      <w:r>
        <w:t xml:space="preserve"> указывает на несколько причин небольшого оживления на рынке, главная из которых - начавшееся с лета снижение ключевой ставки ЦБ. "На его фоне стали снижаться ставки по </w:t>
      </w:r>
      <w:r>
        <w:rPr>
          <w:b/>
        </w:rPr>
        <w:t>ипотеке</w:t>
      </w:r>
      <w:r>
        <w:t>, что подогрело интерес покупателей и привело к росту числа выдаваемых ипотечных кредитов. На первичном рынке число кредитов, выдаваемых в месяц, с мая по ноябрь выросло на 60%, на вторичном - на 61,1%", - говорит эксперт.</w:t>
      </w:r>
    </w:p>
    <w:p w:rsidR="00067110" w:rsidRDefault="00067110" w:rsidP="00067110">
      <w:pPr>
        <w:pStyle w:val="DocumentBody"/>
      </w:pPr>
      <w:r>
        <w:t>Также под влиянием смягчения политики Центробанка начала снижаться доходность банковских вкладов (максимальные ставки по ним, по данным ЦБ, снизились с начала года более чем на 6 процентных пунктов). "Вложения в недвижимость снова становятся более выгодными, и многие люди по мере окончания срока депозитов инвестируют средства в покупку жилья", - отмечает коммерческий директор "Яндекс недвижимости".</w:t>
      </w:r>
    </w:p>
    <w:p w:rsidR="00067110" w:rsidRDefault="00067110" w:rsidP="00067110">
      <w:pPr>
        <w:pStyle w:val="DocumentBody"/>
      </w:pPr>
      <w:r>
        <w:t xml:space="preserve">В качестве дополнительных факторов, поддерживающих активность покупателей, он называет "ожидания возможных изменений в условиях льготных ипотечных программ, в частности семейной </w:t>
      </w:r>
      <w:r>
        <w:rPr>
          <w:b/>
        </w:rPr>
        <w:t>ипотеки</w:t>
      </w:r>
      <w:r>
        <w:t xml:space="preserve">, скидки и </w:t>
      </w:r>
      <w:proofErr w:type="spellStart"/>
      <w:r>
        <w:t>спецпредложения</w:t>
      </w:r>
      <w:proofErr w:type="spellEnd"/>
      <w:r>
        <w:t xml:space="preserve"> от </w:t>
      </w:r>
      <w:r>
        <w:rPr>
          <w:b/>
        </w:rPr>
        <w:t>застройщиков</w:t>
      </w:r>
      <w:r>
        <w:t xml:space="preserve"> на первичном рынке и готовность продавцов на вторичном рынке предоставлять скидки".</w:t>
      </w:r>
    </w:p>
    <w:p w:rsidR="00067110" w:rsidRDefault="00067110" w:rsidP="00067110">
      <w:pPr>
        <w:pStyle w:val="DocumentBody"/>
      </w:pPr>
      <w:r>
        <w:t>Цены и специфика столичного рынка</w:t>
      </w:r>
    </w:p>
    <w:p w:rsidR="00067110" w:rsidRDefault="00067110" w:rsidP="00067110">
      <w:pPr>
        <w:pStyle w:val="DocumentBody"/>
      </w:pPr>
      <w:r>
        <w:t>По данным ЦИАН, в 2025 году квадратный метр в новостройках в крупных городах России подорожал в среднем на 14% (до 186 тыс. рублей), на вторичном рынке - на 8% (до 147 тыс. рублей). Самые высокие цены - в столице.</w:t>
      </w:r>
    </w:p>
    <w:p w:rsidR="00067110" w:rsidRDefault="00067110" w:rsidP="00067110">
      <w:pPr>
        <w:pStyle w:val="DocumentBody"/>
      </w:pPr>
      <w:r>
        <w:t>"Средняя стоимость первичного предложения в старой Москве составляет 492,1 тыс. рублей за "квадрат". С начала года она увеличилась на 17% при сокращении объема экспозиции на 19%", - рассказал ТАСС директор направления "Новостройки" компании "ИНКОМ-Недвижимость" Валерий Кочетков. Средняя цена квадратного метра в Новой Москве выросла почти на четверть - до 302,1 тыс. рублей.</w:t>
      </w:r>
    </w:p>
    <w:p w:rsidR="00067110" w:rsidRDefault="00067110" w:rsidP="00067110">
      <w:pPr>
        <w:pStyle w:val="DocumentBody"/>
      </w:pPr>
      <w:r>
        <w:t>А вот на вторичном рынке Москвы цены топчутся на месте с 2022 года. Стоимость квадратного метра в таком жилье в старых границах столицы составила в ноябре 286,4 тыс. рублей (рост на 0,5%). "Такая динамика является условной. Это следствие не рыночных изменений, а пополнения экспозиции или выхода из нее более дешевых или более дорогих объектов", - комментирует руководитель аналитического центра "ИНКОМ-Недвижимости" Дмитрий Таганов.</w:t>
      </w:r>
    </w:p>
    <w:p w:rsidR="00067110" w:rsidRDefault="00067110" w:rsidP="00067110">
      <w:pPr>
        <w:pStyle w:val="DocumentBody"/>
      </w:pPr>
      <w:r>
        <w:t>По его словам, специфика вторичного рынка столицы заключается в том, что доля сделок с использованием заемных средств крайне мала (10% в первом полугодии, 20% - к концу второго полугодия). Оставшаяся часть финансового обеспечения - "живые деньги", полученные в том числе от продажи квартиры при альтернативной сделке.</w:t>
      </w:r>
    </w:p>
    <w:p w:rsidR="00067110" w:rsidRDefault="00067110" w:rsidP="00067110">
      <w:pPr>
        <w:pStyle w:val="DocumentBody"/>
      </w:pPr>
      <w:r>
        <w:t>Риск угодить в "пенсионерскую" схему</w:t>
      </w:r>
    </w:p>
    <w:p w:rsidR="00067110" w:rsidRDefault="00067110" w:rsidP="00067110">
      <w:pPr>
        <w:pStyle w:val="DocumentBody"/>
      </w:pPr>
      <w:r>
        <w:t>Точечное влияние на рынок недвижимости оказали и участившиеся случаи мошенничеств при продаже квартир с последующим оспариванием сделки на основании временного помутнения рассудка продавца. Некоторые из них получили широкую огласку в СМИ и заставили покупателей пересмотреть свои предпочтения.</w:t>
      </w:r>
    </w:p>
    <w:p w:rsidR="00067110" w:rsidRDefault="00067110" w:rsidP="00067110">
      <w:pPr>
        <w:pStyle w:val="DocumentBody"/>
      </w:pPr>
      <w:r>
        <w:t xml:space="preserve">"В ноябре в Москве и Петербурге число сделок на вторичном рынке упало на 15%, в новостройках же выросло на 4%. У такой разнонаправленной динамики есть и внутриотраслевые причины (в новостройках фиксируется ажиотажный спрос перед возможными изменениями программы семейной </w:t>
      </w:r>
      <w:r>
        <w:rPr>
          <w:b/>
        </w:rPr>
        <w:t>ипотеки</w:t>
      </w:r>
      <w:r>
        <w:t>), но определенный вклад шумиха в СМИ также внесла", - говорит Алексей Попов.</w:t>
      </w:r>
    </w:p>
    <w:p w:rsidR="00067110" w:rsidRDefault="00067110" w:rsidP="00067110">
      <w:pPr>
        <w:pStyle w:val="DocumentBody"/>
      </w:pPr>
      <w:r>
        <w:t xml:space="preserve">Юрист по недвижимости Алексей </w:t>
      </w:r>
      <w:proofErr w:type="spellStart"/>
      <w:r>
        <w:t>Клышин</w:t>
      </w:r>
      <w:proofErr w:type="spellEnd"/>
      <w:r>
        <w:t xml:space="preserve"> в своем Telegram-канале также обращает внимание на статистику прошлого месяца. В ноябре в столице было зарегистрировано примерно на 16% меньше договоров купли-продажи, чем в октябре, несмотря на то что в предпоследний месяц в году покупатели обычно особенно активны. "После истории с оспариванием сделки многие покупатели притормозили: стали дольше думать, чаще советоваться с юристами, откладывать авансы. Части сделок просто дали "поостыть", - пишет юрист.</w:t>
      </w:r>
    </w:p>
    <w:p w:rsidR="00067110" w:rsidRDefault="00067110" w:rsidP="00067110">
      <w:pPr>
        <w:pStyle w:val="DocumentBody"/>
      </w:pPr>
      <w:r>
        <w:t>Ожидания от 2026 года</w:t>
      </w:r>
    </w:p>
    <w:p w:rsidR="00067110" w:rsidRDefault="00067110" w:rsidP="00067110">
      <w:pPr>
        <w:pStyle w:val="DocumentBody"/>
      </w:pPr>
      <w:r>
        <w:t xml:space="preserve">Эксперты ожидают, что ключевая ставка ЦБ в следующем году продолжит снижаться. Сам регулятор прогнозирует, что в среднем в 2026 году она составит 13-15% (сегодня - 16%). Это вызовет и "удешевление </w:t>
      </w:r>
      <w:r>
        <w:rPr>
          <w:b/>
        </w:rPr>
        <w:t>ипотеки</w:t>
      </w:r>
      <w:r>
        <w:t xml:space="preserve">, но не резкое, а медленное и пока незначительное", считает Дмитрий Таганов. Поэтому, по его словам, взрывного спроса на </w:t>
      </w:r>
      <w:proofErr w:type="spellStart"/>
      <w:r>
        <w:t>вторичке</w:t>
      </w:r>
      <w:proofErr w:type="spellEnd"/>
      <w:r>
        <w:t xml:space="preserve"> не будет.</w:t>
      </w:r>
    </w:p>
    <w:p w:rsidR="00067110" w:rsidRDefault="00067110" w:rsidP="00067110">
      <w:pPr>
        <w:pStyle w:val="DocumentBody"/>
      </w:pPr>
      <w:r>
        <w:t>"Думаю, что сам рынок при отсутствии внешнего давления способен будет сгенерировать плюс 10-15% спроса относительно текущего года, но в целом ситуация во вторичном сегменте останется такой же", - говорит он. Роста цен на рынке вторичного жилья в следующем году эксперт не ждет.</w:t>
      </w:r>
    </w:p>
    <w:p w:rsidR="00067110" w:rsidRDefault="00067110" w:rsidP="00067110">
      <w:pPr>
        <w:pStyle w:val="DocumentBody"/>
      </w:pPr>
      <w:r>
        <w:t>Что касается первичного рынка, по прогнозу Валерия Кочеткова, увеличение НДС приведет к росту цен на недвижимость до 5%. "Хотя НДС напрямую и не влияет на сделки с недвижимостью, но напрямую он влияет на стройку - закупку стройматериалов, работу подрядных организаций и т.п.", - поясняет он.</w:t>
      </w:r>
    </w:p>
    <w:p w:rsidR="00067110" w:rsidRDefault="00067110" w:rsidP="00067110">
      <w:pPr>
        <w:pStyle w:val="DocumentBody"/>
      </w:pPr>
      <w:r>
        <w:t xml:space="preserve">Рост выдачи </w:t>
      </w:r>
      <w:r>
        <w:rPr>
          <w:b/>
        </w:rPr>
        <w:t>ипотеки</w:t>
      </w:r>
      <w:r>
        <w:t xml:space="preserve"> на новостройки, по его мнению, также может составить 10-15%. "Правда, чтобы рынок вернулся к показателям 2024 года, нужны ключевая ставка ниже 10% и возврат льготной </w:t>
      </w:r>
      <w:r>
        <w:rPr>
          <w:b/>
        </w:rPr>
        <w:t>ипотеки</w:t>
      </w:r>
      <w:r>
        <w:t xml:space="preserve"> для всех категорий заемщиков. Первое очень маловероятно в следующем году, второе - уже точно история без возврата. Поэтому говорить о том, что в 2026 году будет резкий рост </w:t>
      </w:r>
      <w:r>
        <w:rPr>
          <w:b/>
        </w:rPr>
        <w:t>ипотеки</w:t>
      </w:r>
      <w:r>
        <w:t>, не приходится", - заключает эксперт.</w:t>
      </w:r>
    </w:p>
    <w:p w:rsidR="00067110" w:rsidRDefault="00BB4A87" w:rsidP="00067110">
      <w:hyperlink r:id="rId46" w:history="1">
        <w:r w:rsidR="00067110">
          <w:rPr>
            <w:rStyle w:val="DocumentOriginalLink"/>
          </w:rPr>
          <w:t>https://tass.ru/ekonomika/26008567</w:t>
        </w:r>
      </w:hyperlink>
    </w:p>
    <w:p w:rsidR="00067110" w:rsidRDefault="00067110" w:rsidP="00067110">
      <w:r>
        <w:rPr>
          <w:sz w:val="18"/>
        </w:rPr>
        <w:t>назад: </w:t>
      </w:r>
      <w:hyperlink w:anchor="ref_toc" w:history="1">
        <w:r>
          <w:rPr>
            <w:rStyle w:val="NavigationLink"/>
          </w:rPr>
          <w:t>оглавление</w:t>
        </w:r>
      </w:hyperlink>
    </w:p>
    <w:p w:rsidR="00BE7020" w:rsidRDefault="00BE7020" w:rsidP="00BE7020">
      <w:pPr>
        <w:pStyle w:val="4"/>
      </w:pPr>
      <w:bookmarkStart w:id="89" w:name="_Toc217545250"/>
      <w:bookmarkStart w:id="90" w:name="_Toc217498975"/>
      <w:bookmarkStart w:id="91" w:name="_Toc217534893"/>
      <w:bookmarkStart w:id="92" w:name="_Toc217498971"/>
      <w:r>
        <w:rPr>
          <w:rStyle w:val="DocumentDate"/>
        </w:rPr>
        <w:t>24.12.2025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ТК 066 обсудил итоги работы в 2025 году и планы на 2026 год</w:t>
      </w:r>
      <w:bookmarkEnd w:id="89"/>
    </w:p>
    <w:p w:rsidR="00BE7020" w:rsidRDefault="00BE7020" w:rsidP="00C17369">
      <w:pPr>
        <w:pStyle w:val="5"/>
      </w:pPr>
      <w:r>
        <w:t xml:space="preserve">23 декабря 2025 года в зале Совета </w:t>
      </w:r>
      <w:r>
        <w:rPr>
          <w:b/>
        </w:rPr>
        <w:t>НОПРИЗ</w:t>
      </w:r>
      <w:r>
        <w:t xml:space="preserve"> под председательством заместителя Секретаря Общественной палаты РФ Владислава Гриба состоялось заседание технического комитета по стандартизации ТК 066 «Оценка опыта и деловой репутации предприятий».</w:t>
      </w:r>
    </w:p>
    <w:p w:rsidR="00BE7020" w:rsidRDefault="00BE7020" w:rsidP="00BE7020">
      <w:pPr>
        <w:pStyle w:val="DocumentBody"/>
      </w:pPr>
      <w:r>
        <w:t xml:space="preserve">С приветственным словом к участникам заседания обратился президент </w:t>
      </w:r>
      <w:r>
        <w:rPr>
          <w:b/>
        </w:rPr>
        <w:t xml:space="preserve">Национального объединения изыскателей и </w:t>
      </w:r>
      <w:proofErr w:type="gramStart"/>
      <w:r>
        <w:rPr>
          <w:b/>
        </w:rPr>
        <w:t>проектировщиков</w:t>
      </w:r>
      <w:r>
        <w:t xml:space="preserve"> .</w:t>
      </w:r>
      <w:proofErr w:type="gramEnd"/>
      <w:r>
        <w:t xml:space="preserve"> Он рассказал членам комитета об итогах обсуждения с руководителем </w:t>
      </w:r>
      <w:proofErr w:type="spellStart"/>
      <w:r>
        <w:t>Росстандарта</w:t>
      </w:r>
      <w:proofErr w:type="spellEnd"/>
      <w:r>
        <w:t xml:space="preserve"> Антоном </w:t>
      </w:r>
      <w:proofErr w:type="spellStart"/>
      <w:r>
        <w:t>Шалаевым</w:t>
      </w:r>
      <w:proofErr w:type="spellEnd"/>
      <w:r>
        <w:t xml:space="preserve"> вопросов взаимодействия ТК 066 и других технических комитетов.</w:t>
      </w:r>
    </w:p>
    <w:p w:rsidR="00BE7020" w:rsidRDefault="00BE7020" w:rsidP="00BE7020">
      <w:pPr>
        <w:pStyle w:val="DocumentBody"/>
      </w:pPr>
      <w:r>
        <w:t xml:space="preserve">Анвар </w:t>
      </w:r>
      <w:proofErr w:type="spellStart"/>
      <w:r>
        <w:t>Шамузафаров</w:t>
      </w:r>
      <w:proofErr w:type="spellEnd"/>
      <w:r>
        <w:t xml:space="preserve"> проинформировал участников заседания о принятии Федерального закона от 31.07.2025 г. № 309-ФЗ и одобрении Госдумой РФ и Советом Федерации законопроекта «О внесении изменений в Жилищный кодекс Российской Федерации и статью 20 Закона Российской Федерации "О статусе столицы Российской Федерации"», которым вводится норма об обязательной независимой оценке квалификации в сфере ЖКХ (управления многоквартирными домами). Президент </w:t>
      </w:r>
      <w:r>
        <w:rPr>
          <w:b/>
        </w:rPr>
        <w:t>НОПРИЗ</w:t>
      </w:r>
      <w:r>
        <w:t xml:space="preserve"> выразил надежду, что в ближайшее время этот законопроект будет подписан Президентом России Владимиром Путиным.</w:t>
      </w:r>
    </w:p>
    <w:p w:rsidR="00BE7020" w:rsidRDefault="00BE7020" w:rsidP="00BE7020">
      <w:pPr>
        <w:pStyle w:val="DocumentBody"/>
      </w:pPr>
      <w:r>
        <w:t xml:space="preserve">Анвар </w:t>
      </w:r>
      <w:proofErr w:type="spellStart"/>
      <w:r>
        <w:t>Шамузафаров</w:t>
      </w:r>
      <w:proofErr w:type="spellEnd"/>
      <w:r>
        <w:t xml:space="preserve"> подчеркнул необходимость актуализации закрепленных за ТК 066 «отраслевых» ГОСТ в соответствии с положениями данных нормативных актов после их вступления в силу, а также предложил более широко обсудить разработку ГОСТ по оценке опыта и деловой репутации лиц, осуществляющих управление многоквартирными домами, с участием представителей СПК ЖКХ.</w:t>
      </w:r>
    </w:p>
    <w:p w:rsidR="00BE7020" w:rsidRDefault="00BE7020" w:rsidP="00BE7020">
      <w:pPr>
        <w:pStyle w:val="DocumentBody"/>
      </w:pPr>
      <w:r>
        <w:t xml:space="preserve">Завершая свое выступление, Анвар </w:t>
      </w:r>
      <w:proofErr w:type="spellStart"/>
      <w:r>
        <w:t>Шамузафаров</w:t>
      </w:r>
      <w:proofErr w:type="spellEnd"/>
      <w:r>
        <w:t xml:space="preserve"> анонсировал интенсификацию работы технического комитета над используемой в национальных стандартах методологией, критериями и индексами оценки деловой репутации, а также напомнил о необходимости рассмотреть предложение Антона Шалаева о расширении деятельности ТК 066 по оценке деловой репутации до рейтингования общественных объединений, регионов и иных субъектов деятельности. Анвар </w:t>
      </w:r>
      <w:proofErr w:type="spellStart"/>
      <w:r>
        <w:t>Шамузафаров</w:t>
      </w:r>
      <w:proofErr w:type="spellEnd"/>
      <w:r>
        <w:t xml:space="preserve"> выразил благодарность Владиславу Грибу за продуктивную совместную работу в 2025 году.</w:t>
      </w:r>
    </w:p>
    <w:p w:rsidR="00BE7020" w:rsidRDefault="00BE7020" w:rsidP="00BE7020">
      <w:pPr>
        <w:pStyle w:val="DocumentBody"/>
      </w:pPr>
      <w:r>
        <w:t xml:space="preserve">Владислав Гриб выступил с докладом об итогах деятельности ТК 066 в 2025 году. Он подчеркнул, что ТК 066 поддерживает предложение Антона Шалаева и готовит официальное обращение в </w:t>
      </w:r>
      <w:proofErr w:type="spellStart"/>
      <w:r>
        <w:t>Росстандарт</w:t>
      </w:r>
      <w:proofErr w:type="spellEnd"/>
      <w:r>
        <w:t xml:space="preserve"> по этому вопросу.</w:t>
      </w:r>
    </w:p>
    <w:p w:rsidR="00BE7020" w:rsidRDefault="00BE7020" w:rsidP="00BE7020">
      <w:pPr>
        <w:pStyle w:val="DocumentBody"/>
      </w:pPr>
      <w:r>
        <w:t>Докладчик рассказал, что центральной задачей ТК 066 является обновление ГОСТ Р 66.0.01-2017 в соответствии с требованиями времени и с целью совершенствования нормативного обеспечения отраслевой стандартизации. Владислав Гриб акцентировал внимание участников заседания на том, что в перспективную программу стандартизации ТК 066 до 2028 года включена разработка и актуализация 62 ГОСТ, которые опираются на основополагающий ГОСТ Р 66.0.01-2017.</w:t>
      </w:r>
    </w:p>
    <w:p w:rsidR="00BE7020" w:rsidRDefault="00BE7020" w:rsidP="00BE7020">
      <w:pPr>
        <w:pStyle w:val="DocumentBody"/>
      </w:pPr>
      <w:r>
        <w:t xml:space="preserve">Владислав Гриб рассказал о ходе взаимодействия технического комитета с Минстроем России, </w:t>
      </w:r>
      <w:proofErr w:type="spellStart"/>
      <w:r>
        <w:t>Главгосэкспертизой</w:t>
      </w:r>
      <w:proofErr w:type="spellEnd"/>
      <w:r>
        <w:t xml:space="preserve"> России, вузами, профессиональными и общественными объединениями, а также проинформировал членов ТК 066 о возможности организации расширенного профессионально-общественного обсуждения проектов ГОСТ на базе Экспертного совета </w:t>
      </w:r>
      <w:r>
        <w:rPr>
          <w:b/>
        </w:rPr>
        <w:t>НОПРИЗ</w:t>
      </w:r>
      <w:r>
        <w:t>. Владислав Гриб отметил необходимость активного участия членов в деятельности ТК 066.</w:t>
      </w:r>
    </w:p>
    <w:p w:rsidR="00BE7020" w:rsidRDefault="00BE7020" w:rsidP="00BE7020">
      <w:pPr>
        <w:pStyle w:val="DocumentBody"/>
      </w:pPr>
      <w:r>
        <w:t>Далее Владислав Гриб вынес на голосование вопрос о включении в состав ТК 066 новых членов - Департамента экономического развития Костромской области, ФГБОУ ВО «РЭУ им. Г. В. Плеханова», Комитета по промышленной политике, инновациям и торговле Санкт-Петербурга, Министерства градостроительства и архитектуры Тамбовской области, Правительства Еврейской автономной области, Российского союза промышленников и предпринимателей, Министерства промышленности и торговли Республики Татарстан, Министерства экономического развития Рязанской области, ППК «Фонд развития территорий». Включение новых членов и их представителей было одобрено.</w:t>
      </w:r>
    </w:p>
    <w:p w:rsidR="00BE7020" w:rsidRDefault="00BE7020" w:rsidP="00BE7020">
      <w:pPr>
        <w:pStyle w:val="DocumentBody"/>
      </w:pPr>
      <w:r>
        <w:t>О формировании перспективной программы стандартизации ТК 066 до 2028 года доложил ответственный секретарь ТК 066 Александр Исаев. Он отметил, что проект этой программы сформирован на основе поступивших в ТК 066 предложений от заинтересованных организаций и на основе результатов проводимого техническим комитетом ежемесячного мониторинга закупочной деятельности.</w:t>
      </w:r>
    </w:p>
    <w:p w:rsidR="00BE7020" w:rsidRDefault="00BE7020" w:rsidP="00BE7020">
      <w:pPr>
        <w:pStyle w:val="DocumentBody"/>
      </w:pPr>
      <w:r>
        <w:t xml:space="preserve">В частности, предусматривается актуализация разработанных при участии </w:t>
      </w:r>
      <w:r>
        <w:rPr>
          <w:b/>
        </w:rPr>
        <w:t>НОПРИЗ</w:t>
      </w:r>
      <w:r>
        <w:t xml:space="preserve"> ГОСТ по оценке опыта и деловой репутации лиц, осуществляющих архитектурно-строительное проектирование, и лиц, осуществляющих инженерные изыскания, а также разработка ГОСТ «Оценка опыта и деловой репутации субъектов предпринимательской деятельности. Национальная система стандартов. Оценка опыта и деловой репутации лиц, осуществляющих управление многоквартирными домами».</w:t>
      </w:r>
    </w:p>
    <w:p w:rsidR="00BE7020" w:rsidRDefault="00BE7020" w:rsidP="00BE7020">
      <w:pPr>
        <w:pStyle w:val="DocumentBody"/>
      </w:pPr>
      <w:r>
        <w:t>Александр Исаев сообщил, что ТК 066 продолжит работу над развитием сотрудничества с профессиональными и бизнес-объединениями по разработке национальных стандартов по профилю их деятельности.</w:t>
      </w:r>
    </w:p>
    <w:p w:rsidR="00BE7020" w:rsidRDefault="00BE7020" w:rsidP="00BE7020">
      <w:pPr>
        <w:pStyle w:val="DocumentBody"/>
      </w:pPr>
      <w:r>
        <w:t>Заместитель председателя ТК 066 Валентина Шувалова подробно остановилась на вопросе планируемого обновления ГОСТ Р 66.0.01-2017 с включением в него ряда критериев и индексов из ЭКГ-рейтинга, а также рассказала о разработке методологических подходов к оценке опыта и деловой репутации отдельных специалистов и руководителей организаций.</w:t>
      </w:r>
    </w:p>
    <w:p w:rsidR="00BE7020" w:rsidRDefault="00BE7020" w:rsidP="00BE7020">
      <w:pPr>
        <w:pStyle w:val="DocumentBody"/>
      </w:pPr>
      <w:r>
        <w:t>По итогам выступления спикера участники заседания обсудили с Владиславом Грибом дальнейшее развитие системы оценки опыта и деловой репутации в России на базе ТК 066, а также углубление сотрудничества технического комитета с организациями-членами, другими техническими комитетами и новыми партнерами. Владислав Гриб отметил, что ТК 066 предстоит большой объем работы в рамках исполнения перспективной программы стандартизации до 2028 года, связанный с необходимостью интеграции в «отраслевые» ГОСТ критериев и показателей, отражающих результаты обязательной независимой оценки квалификации специалистов. Решить данную задачу планируется с участием Советов по профессиональным квалификациям в разных областях экономической деятельности в рамках специальной рабочей группы, которая будет создана при ТК 066.</w:t>
      </w:r>
    </w:p>
    <w:p w:rsidR="00BE7020" w:rsidRDefault="00BE7020" w:rsidP="00BE7020">
      <w:pPr>
        <w:pStyle w:val="DocumentBody"/>
      </w:pPr>
      <w:r>
        <w:t xml:space="preserve">О текущем этапе разработки проектов национальных стандартов по системе внутреннего контроля доложила генеральный директор Ассоциации «Национальное объединение внутренних аудиторов и контролеров» Анастасия </w:t>
      </w:r>
      <w:proofErr w:type="spellStart"/>
      <w:r>
        <w:t>Русакова</w:t>
      </w:r>
      <w:proofErr w:type="spellEnd"/>
      <w:r>
        <w:t>.</w:t>
      </w:r>
    </w:p>
    <w:p w:rsidR="00BE7020" w:rsidRDefault="00BE7020" w:rsidP="00BE7020">
      <w:pPr>
        <w:pStyle w:val="DocumentBody"/>
      </w:pPr>
      <w:r>
        <w:t xml:space="preserve">От </w:t>
      </w:r>
      <w:r>
        <w:rPr>
          <w:b/>
        </w:rPr>
        <w:t>НОПРИЗ</w:t>
      </w:r>
      <w:r>
        <w:t xml:space="preserve"> в заседании приняли участие вице-</w:t>
      </w:r>
      <w:proofErr w:type="gramStart"/>
      <w:r>
        <w:t>президенты ,</w:t>
      </w:r>
      <w:proofErr w:type="gramEnd"/>
      <w:r>
        <w:t xml:space="preserve"> , и , председатель Ревизионной комиссии, координатор по ПФО , советник президента Леонид </w:t>
      </w:r>
      <w:proofErr w:type="spellStart"/>
      <w:r>
        <w:t>Чернышов</w:t>
      </w:r>
      <w:proofErr w:type="spellEnd"/>
      <w:r>
        <w:t>, руководитель аппарата , заместитель руководителя аппарата , директор департамента нормативного обеспечения и развития саморегулирования Сергей Павленко.</w:t>
      </w:r>
    </w:p>
    <w:p w:rsidR="00BE7020" w:rsidRDefault="00BB4A87" w:rsidP="00BE7020">
      <w:hyperlink r:id="rId47" w:history="1">
        <w:r w:rsidR="00BE7020">
          <w:rPr>
            <w:rStyle w:val="DocumentOriginalLink"/>
          </w:rPr>
          <w:t>https://myseldon.com/ru/news/index/339711289</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93" w:name="_Toc217545251"/>
      <w:r>
        <w:rPr>
          <w:rStyle w:val="DocumentDate"/>
        </w:rPr>
        <w:t>24.12.2025</w:t>
      </w:r>
      <w:r>
        <w:br/>
      </w:r>
      <w:proofErr w:type="spellStart"/>
      <w:r>
        <w:rPr>
          <w:rStyle w:val="DocumentSource"/>
        </w:rPr>
        <w:t>Seldon</w:t>
      </w:r>
      <w:proofErr w:type="spellEnd"/>
      <w:r>
        <w:rPr>
          <w:rStyle w:val="DocumentSource"/>
        </w:rPr>
        <w:t xml:space="preserve"> </w:t>
      </w:r>
      <w:proofErr w:type="spellStart"/>
      <w:r>
        <w:rPr>
          <w:rStyle w:val="DocumentSource"/>
        </w:rPr>
        <w:t>News</w:t>
      </w:r>
      <w:proofErr w:type="spellEnd"/>
      <w:r>
        <w:rPr>
          <w:rStyle w:val="DocumentSource"/>
        </w:rPr>
        <w:t xml:space="preserve"> (news.myseldon.com)</w:t>
      </w:r>
      <w:r>
        <w:br/>
      </w:r>
      <w:r>
        <w:rPr>
          <w:rStyle w:val="DocumentName"/>
        </w:rPr>
        <w:t xml:space="preserve">Анвар </w:t>
      </w:r>
      <w:proofErr w:type="spellStart"/>
      <w:r>
        <w:rPr>
          <w:rStyle w:val="DocumentName"/>
        </w:rPr>
        <w:t>Шамузафаров</w:t>
      </w:r>
      <w:proofErr w:type="spellEnd"/>
      <w:r>
        <w:rPr>
          <w:rStyle w:val="DocumentName"/>
        </w:rPr>
        <w:t xml:space="preserve"> принял участие в заседании Общественного совета при Минстрое России</w:t>
      </w:r>
      <w:bookmarkEnd w:id="93"/>
    </w:p>
    <w:p w:rsidR="00BE7020" w:rsidRDefault="00BE7020" w:rsidP="00BE7020">
      <w:pPr>
        <w:pStyle w:val="DocumentBody"/>
      </w:pPr>
      <w:r>
        <w:t>24 декабря 2025 года при участии министра строительства и ЖКХ РФ Ирека Файзуллина под председательством Сергея Степашина состоялось заседание Общественного совета при Министерстве строительства и жилищно-коммунального хозяйства Российской Федерации.</w:t>
      </w:r>
    </w:p>
    <w:p w:rsidR="00BE7020" w:rsidRDefault="00BE7020" w:rsidP="00BE7020">
      <w:pPr>
        <w:pStyle w:val="DocumentBody"/>
      </w:pPr>
      <w:r>
        <w:t xml:space="preserve">Личное участие в заседании принял президент </w:t>
      </w:r>
      <w:r>
        <w:rPr>
          <w:b/>
        </w:rPr>
        <w:t xml:space="preserve">Национального объединения изыскателей и </w:t>
      </w:r>
      <w:proofErr w:type="gramStart"/>
      <w:r>
        <w:rPr>
          <w:b/>
        </w:rPr>
        <w:t>проектировщиков</w:t>
      </w:r>
      <w:r>
        <w:t xml:space="preserve"> .</w:t>
      </w:r>
      <w:proofErr w:type="gramEnd"/>
    </w:p>
    <w:p w:rsidR="00BE7020" w:rsidRDefault="00BE7020" w:rsidP="00BE7020">
      <w:pPr>
        <w:pStyle w:val="DocumentBody"/>
      </w:pPr>
      <w:r>
        <w:t>Открывая заседание, Сергей Степашин поблагодарил Ирека Файзуллина за продуктивное взаимодействие Минстроя России с членами Общественного совета по самым актуальным вопросам развития строительной отрасли и сферы ЖКХ, а также при реализации благотворительных и общественных проектов, в том числе в «Артеке» и «Сириусе».</w:t>
      </w:r>
    </w:p>
    <w:p w:rsidR="00BE7020" w:rsidRDefault="00BE7020" w:rsidP="00BE7020">
      <w:pPr>
        <w:pStyle w:val="DocumentBody"/>
      </w:pPr>
      <w:r>
        <w:t>С приветственными словами к участникам обратились заместитель секретаря Общественной палаты РФ Владислав Гриб и аудитор Счетной палаты Российской Федерации Наталья Трунова.</w:t>
      </w:r>
    </w:p>
    <w:p w:rsidR="00BE7020" w:rsidRDefault="00BE7020" w:rsidP="00BE7020">
      <w:pPr>
        <w:pStyle w:val="DocumentBody"/>
      </w:pPr>
      <w:r>
        <w:t>Владислав Гриб подчеркнул значимость благотворительных, детских и молодежных проектов Общественного совета при Минстрое России, отметил эффективную работу Общественного совета и Ассамблеи региональных общественных советов в сферах строительства и ЖКХ в 2025 году, а также поздравил Сергея Степашина и членов ОС с лидирующей позицией Общественного совета при Минстрое России в рейтинге общественных советов при органах власти.</w:t>
      </w:r>
    </w:p>
    <w:p w:rsidR="00BE7020" w:rsidRDefault="00BE7020" w:rsidP="00BE7020">
      <w:pPr>
        <w:pStyle w:val="DocumentBody"/>
      </w:pPr>
      <w:r>
        <w:t>Наталья Трунова поблагодарила членов Общественного совета при Минстрое России за активную совместную работу со Счетной палатой РФ по вопросам мониторинга реализации Стратегии развития строительной отрасли и жилищно-коммунального хозяйства Российской Федерации на период до 2030 года с прогнозом до 2035 года. Она отметила важность повышения эффективности строительства и перехода отрасли к устойчивому развитию, а также указала на недостаточное использование типовой проектной документации при строительстве социальных объектов.</w:t>
      </w:r>
    </w:p>
    <w:p w:rsidR="00BE7020" w:rsidRDefault="00BE7020" w:rsidP="00BE7020">
      <w:pPr>
        <w:pStyle w:val="DocumentBody"/>
      </w:pPr>
      <w:r>
        <w:t>Ирек Файзуллин поблагодарил членов Общественного совета за плодотворную работу с Минстроем России по реализации национальных проектов и выступил с докладом о ходе исполнения Стратегии развития строительной отрасли и жилищно-коммунального хозяйства Российской Федерации на период до 2030 года с прогнозом до 2035 года.</w:t>
      </w:r>
    </w:p>
    <w:p w:rsidR="00BE7020" w:rsidRDefault="00BE7020" w:rsidP="00BE7020">
      <w:pPr>
        <w:pStyle w:val="DocumentBody"/>
      </w:pPr>
      <w:r>
        <w:t>Министр отметил, что по оценке ведомства в 2025 году ввод жилья превысит 103 млн кв. м, доля ИЖС составит более 60%. По состоянию на 1 декабря 2025 года в регионах России принято 956 решений по реализации проектов КРТ с общим градостроительным потенциалом 153 млн кв. м, включая 97 млн кв. м жилья.</w:t>
      </w:r>
    </w:p>
    <w:p w:rsidR="00BE7020" w:rsidRDefault="00BE7020" w:rsidP="00BE7020">
      <w:pPr>
        <w:pStyle w:val="DocumentBody"/>
      </w:pPr>
      <w:r>
        <w:t>Ирек Файзуллин рассказал о разрабатываемых и реализуемых Минстроем России мерах поддержки сегмента индивидуального жилищного строительства. Министр отметил, что с 1 марта 2025 года был запущен механизм использования счетов эскроу в ИЖС, а также проинформировал о развитии ипотечного кредитования и подготовке программы по обеспечению ИЖС инфраструктурой.</w:t>
      </w:r>
    </w:p>
    <w:p w:rsidR="00BE7020" w:rsidRDefault="00BE7020" w:rsidP="00BE7020">
      <w:pPr>
        <w:pStyle w:val="DocumentBody"/>
      </w:pPr>
      <w:r>
        <w:t xml:space="preserve">Ирек Файзуллин напомнил, что в рамках федерального проекта </w:t>
      </w:r>
      <w:proofErr w:type="gramStart"/>
      <w:r>
        <w:t>« Новый</w:t>
      </w:r>
      <w:proofErr w:type="gramEnd"/>
      <w:r>
        <w:t xml:space="preserve"> ритм строительства» поставлена цель к 2030 сократить инвестиционно-строительный цикл до 1000 дней, а количество документов - до 350, и представил данные мониторинга исполнения данной цели в регионах России.</w:t>
      </w:r>
    </w:p>
    <w:p w:rsidR="00BE7020" w:rsidRDefault="00BE7020" w:rsidP="00BE7020">
      <w:pPr>
        <w:pStyle w:val="DocumentBody"/>
      </w:pPr>
      <w:r>
        <w:t>Ирек Файзуллин отметил, что обязательное применение типовой проектной документации для строительства социальных объектов позволит обеспечить использование оптимальных и эффективных проектных решений, отвечающих всем требованиям безопасности, сократить стоимость и сроки реализации проектов, а также повысить точность бюджетного планирования.</w:t>
      </w:r>
    </w:p>
    <w:p w:rsidR="00BE7020" w:rsidRDefault="00BE7020" w:rsidP="00BE7020">
      <w:pPr>
        <w:pStyle w:val="DocumentBody"/>
      </w:pPr>
      <w:r>
        <w:t>Ирек Файзуллин рассказал, что в области цифровизации работа Минстроя России сосредоточена на переходе к модели управления жизненным циклом ОКС с формированием его цифрового паспорта с помощью искусственного интеллекта.</w:t>
      </w:r>
    </w:p>
    <w:p w:rsidR="00BE7020" w:rsidRDefault="00BE7020" w:rsidP="00BE7020">
      <w:pPr>
        <w:pStyle w:val="DocumentBody"/>
      </w:pPr>
      <w:r>
        <w:t>Далее министр проинформировал о ходе работы по совершенствованию управления капитальными вложениями и о реализации механизма инфраструктурного меню в 2025 году, в том числе для модернизации коммунальной инфраструктуры.</w:t>
      </w:r>
    </w:p>
    <w:p w:rsidR="00BE7020" w:rsidRDefault="00BE7020" w:rsidP="00BE7020">
      <w:pPr>
        <w:pStyle w:val="DocumentBody"/>
      </w:pPr>
      <w:r>
        <w:t>Ирек Файзуллин сообщил, что за все время реализации программ капитального ремонта МКД было отремонтировано более 337 тысяч домов, в которых проживает более 46 млн человек. Для повышения эффективности работы по расселению аварийного жилого фонда были обновлены правила признания домов аварийными и расширены инструменты поддержки регионов. Также министр рассказал, что в рамках комплексного развития инфраструктуры в 2025 году дополнительную федеральную поддержку в размере 120 млрд рублей получили 37 регионов, в рамках нацпроекта «Формирование комфортной городской среды» с 2019 года благоустроено 37 тысяч общественных территорий и 43 тысячи дворовых территорий для 130 млн человек.</w:t>
      </w:r>
    </w:p>
    <w:p w:rsidR="00BE7020" w:rsidRDefault="00BE7020" w:rsidP="00BE7020">
      <w:pPr>
        <w:pStyle w:val="DocumentBody"/>
      </w:pPr>
      <w:r>
        <w:t>В завершение своего доклада Ирек Файзуллин поблагодарил Общественный совет и профессиональное сообщество строительной отрасли за плодотворную работу над выполнением национального проекта «Инфраструктура для жизни» и Стратегии 2030, особо отметив достижение большинства запланированных ключевых показателей. Также министр отметил усилия профессиональных и общественных объединений по совершенствованию градостроительной политики России.</w:t>
      </w:r>
    </w:p>
    <w:p w:rsidR="00BE7020" w:rsidRDefault="00BE7020" w:rsidP="00BE7020">
      <w:pPr>
        <w:pStyle w:val="DocumentBody"/>
      </w:pPr>
      <w:r>
        <w:t>Исполнительный директор Ассоциации предприятий сферы ЖКХ «Объединенный Жилищно-Коммунальный Совет» Марк Геллер и член Общественного совета при Минстрое России, исполнительный директор Саморегулируемой организации Некоммерческое Партнерство «Управляющих компаний жилищно-коммунального комплекса Югры» Александр Тарасенко рассказали о ходе модернизации сферы ЖКХ. Докладчики отметили необходимость комплексного пересмотра подходов к взаимодействию участников системы управления многоквартирными домами и обновления обязательных требований к УК для получения лицензии. Марк Геллер указал на важность расширения полномочий добровольных саморегулируемых организаций в сфере ЖКХ с целью повышения качества предоставления услуг, защиты интересов профессионалов и собственников жилья. Александр Тарасенко подробно остановился на вопросах совершенствования ценообразования и методики формирования тарифов на ЖКУ.</w:t>
      </w:r>
    </w:p>
    <w:p w:rsidR="00BE7020" w:rsidRDefault="00BE7020" w:rsidP="00BE7020">
      <w:pPr>
        <w:pStyle w:val="DocumentBody"/>
      </w:pPr>
      <w:r>
        <w:t xml:space="preserve">В рамках обсуждения данного вопроса повестки дня Анвар </w:t>
      </w:r>
      <w:proofErr w:type="spellStart"/>
      <w:r>
        <w:t>Шамузафаров</w:t>
      </w:r>
      <w:proofErr w:type="spellEnd"/>
      <w:r>
        <w:t xml:space="preserve"> проинформировал участников заседания об одобрении Госдумой РФ и Советом Федерации законопроекта «О внесении изменений в Жилищный кодекс Российской Федерации и статью 20 Закона Российской Федерации "О статусе столицы Российской Федерации"», которым вводится норма об обязательной независимой оценке квалификации в сфере ЖКХ (управления многоквартирными домами) с 1 марта 2028 года. Анвар </w:t>
      </w:r>
      <w:proofErr w:type="spellStart"/>
      <w:r>
        <w:t>Шамузафаров</w:t>
      </w:r>
      <w:proofErr w:type="spellEnd"/>
      <w:r>
        <w:t xml:space="preserve"> подчеркнул, что введение обязательной НОК - это важный шаг для повышения качества эксплуатации МКД. Анвар </w:t>
      </w:r>
      <w:proofErr w:type="spellStart"/>
      <w:r>
        <w:t>Шамузафаров</w:t>
      </w:r>
      <w:proofErr w:type="spellEnd"/>
      <w:r>
        <w:t xml:space="preserve"> поблагодарил представителей Государственной Думы РФ и Минстроя России за активную совместную работу с </w:t>
      </w:r>
      <w:r>
        <w:rPr>
          <w:b/>
        </w:rPr>
        <w:t>НОПРИЗ</w:t>
      </w:r>
      <w:r>
        <w:t xml:space="preserve"> над данным законопроектом.</w:t>
      </w:r>
    </w:p>
    <w:p w:rsidR="00BE7020" w:rsidRDefault="00BE7020" w:rsidP="00BE7020">
      <w:pPr>
        <w:pStyle w:val="DocumentBody"/>
      </w:pPr>
      <w:r>
        <w:t xml:space="preserve">Анвар </w:t>
      </w:r>
      <w:proofErr w:type="spellStart"/>
      <w:r>
        <w:t>Шамузафаров</w:t>
      </w:r>
      <w:proofErr w:type="spellEnd"/>
      <w:r>
        <w:t xml:space="preserve"> рассказал участникам заседания об итогах обсуждения с руководителем </w:t>
      </w:r>
      <w:proofErr w:type="spellStart"/>
      <w:r>
        <w:t>Росстандарта</w:t>
      </w:r>
      <w:proofErr w:type="spellEnd"/>
      <w:r>
        <w:t xml:space="preserve"> Антоном </w:t>
      </w:r>
      <w:proofErr w:type="spellStart"/>
      <w:r>
        <w:t>Шалаевым</w:t>
      </w:r>
      <w:proofErr w:type="spellEnd"/>
      <w:r>
        <w:t xml:space="preserve"> и членами ТК 066 вопроса разработки ГОСТ по оценке опыта и деловой репутации лиц, осуществляющих управление многоквартирными домами.</w:t>
      </w:r>
    </w:p>
    <w:p w:rsidR="00BE7020" w:rsidRDefault="00BE7020" w:rsidP="00BE7020">
      <w:pPr>
        <w:pStyle w:val="DocumentBody"/>
      </w:pPr>
      <w:r>
        <w:t xml:space="preserve">Заместитель председателя комитета Госдумы РФ по строительству и ЖКХ Светлана Разворотнева прокомментировала ход обсуждения наиболее острых вопросов стандартизации деятельности управляющих компаний в комитетах и комиссиях органов законодательной власти и предложила продолжить этот диалог на базе Общественного совета при Минстрое России. Она подчеркнула полезность масштабирования на сферу </w:t>
      </w:r>
      <w:proofErr w:type="gramStart"/>
      <w:r>
        <w:t>ЖКХ</w:t>
      </w:r>
      <w:proofErr w:type="gramEnd"/>
      <w:r>
        <w:t xml:space="preserve"> сложившихся в системе саморегулирования подходов к решению отраслевых задач.</w:t>
      </w:r>
    </w:p>
    <w:p w:rsidR="00BE7020" w:rsidRDefault="00BE7020" w:rsidP="00BE7020">
      <w:pPr>
        <w:pStyle w:val="DocumentBody"/>
      </w:pPr>
      <w:r>
        <w:t xml:space="preserve">Заместитель министра строительства и ЖКХ РФ Алексей </w:t>
      </w:r>
      <w:proofErr w:type="spellStart"/>
      <w:r>
        <w:t>Ересько</w:t>
      </w:r>
      <w:proofErr w:type="spellEnd"/>
      <w:r>
        <w:t xml:space="preserve"> отметил необходимость соблюдения баланса интересов собственников жилья и управляющих организаций при решении задач развития сферы ЖКХ и поддержал предложение рассмотреть ряд законодательных инициатив в сфере ЖКХ на базе ОС при Минстрое России с участием региональных органов власти и представителей </w:t>
      </w:r>
      <w:proofErr w:type="spellStart"/>
      <w:r>
        <w:t>ресурсоснабжающих</w:t>
      </w:r>
      <w:proofErr w:type="spellEnd"/>
      <w:r>
        <w:t xml:space="preserve"> организаций.</w:t>
      </w:r>
    </w:p>
    <w:p w:rsidR="00BE7020" w:rsidRDefault="00BE7020" w:rsidP="00BE7020">
      <w:pPr>
        <w:pStyle w:val="DocumentBody"/>
      </w:pPr>
      <w:r>
        <w:t>С докладом о роли негосударственной экспертизы в современных экономических условиях выступили руководитель Комиссии по вопросам разрешительной деятельности и совершенствования нормативной базы в строительстве Общественного совета при Минстрое России Анатолий Воронин и ответственный секретарь Экспертного совета по строительству, промышленности строительных материалов и проблемам долевого строительства при Комитете Государственной Думы РФ по строительству и ЖКХ Светлана Бачурина. Они представили предложения по внесению изменений в Градостроительный кодекс РФ, направленные на совершенствование института негосударственной экспертизы.</w:t>
      </w:r>
    </w:p>
    <w:p w:rsidR="00BE7020" w:rsidRDefault="00BE7020" w:rsidP="00BE7020">
      <w:pPr>
        <w:pStyle w:val="DocumentBody"/>
      </w:pPr>
      <w:r>
        <w:t xml:space="preserve">Руководитель рабочей группы Общественного совета при Минстрое России по взаимодействию с Ассоциацией ветеранов СВО Тимур </w:t>
      </w:r>
      <w:proofErr w:type="spellStart"/>
      <w:r>
        <w:t>Сираев</w:t>
      </w:r>
      <w:proofErr w:type="spellEnd"/>
      <w:r>
        <w:t xml:space="preserve"> рассказал о создании и реализации платформы для трудоустройства ветеранов СВО «Свой труд». Исполнительный директор ассоциации ветеранов СВО Дмитрий Афанасьев выступил с предложениями по совершенствованию процессов подтверждения квалификации и ранее полученного трудового стажа ветеранами.</w:t>
      </w:r>
    </w:p>
    <w:p w:rsidR="00BE7020" w:rsidRDefault="00BE7020" w:rsidP="00BE7020">
      <w:pPr>
        <w:pStyle w:val="DocumentBody"/>
      </w:pPr>
      <w:r>
        <w:t xml:space="preserve">Руководитель Комиссии по общественному контролю Общественного совета при Минстрое России Илья </w:t>
      </w:r>
      <w:proofErr w:type="spellStart"/>
      <w:r>
        <w:t>Пономарёв</w:t>
      </w:r>
      <w:proofErr w:type="spellEnd"/>
      <w:r>
        <w:t xml:space="preserve"> доложил об итогах взаимодействия с волонтерскими организациями Севастополя в 2025 году.</w:t>
      </w:r>
    </w:p>
    <w:p w:rsidR="00BE7020" w:rsidRDefault="00BE7020" w:rsidP="00BE7020">
      <w:pPr>
        <w:pStyle w:val="DocumentBody"/>
      </w:pPr>
      <w:r>
        <w:t xml:space="preserve">Участие в мероприятии приняли руководитель аппарата </w:t>
      </w:r>
      <w:r>
        <w:rPr>
          <w:b/>
        </w:rPr>
        <w:t>НОПРИЗ</w:t>
      </w:r>
      <w:r>
        <w:t xml:space="preserve"> и его </w:t>
      </w:r>
      <w:proofErr w:type="gramStart"/>
      <w:r>
        <w:t>заместитель .</w:t>
      </w:r>
      <w:proofErr w:type="gramEnd"/>
    </w:p>
    <w:p w:rsidR="00BE7020" w:rsidRDefault="00BB4A87" w:rsidP="00BE7020">
      <w:hyperlink r:id="rId48" w:history="1">
        <w:r w:rsidR="00BE7020">
          <w:rPr>
            <w:rStyle w:val="DocumentOriginalLink"/>
          </w:rPr>
          <w:t>https://myseldon.com/ru/news/index/339728060</w:t>
        </w:r>
      </w:hyperlink>
    </w:p>
    <w:p w:rsidR="00BE7020" w:rsidRDefault="00BE7020" w:rsidP="00BE7020">
      <w:r>
        <w:rPr>
          <w:sz w:val="18"/>
        </w:rPr>
        <w:t>назад: </w:t>
      </w:r>
      <w:hyperlink w:anchor="ref_toc" w:history="1">
        <w:r>
          <w:rPr>
            <w:rStyle w:val="NavigationLink"/>
          </w:rPr>
          <w:t>оглавление</w:t>
        </w:r>
      </w:hyperlink>
    </w:p>
    <w:p w:rsidR="000F360A" w:rsidRDefault="000F360A" w:rsidP="000F360A">
      <w:pPr>
        <w:pStyle w:val="4"/>
      </w:pPr>
      <w:bookmarkStart w:id="94" w:name="_Toc217545252"/>
      <w:bookmarkEnd w:id="90"/>
      <w:bookmarkEnd w:id="91"/>
      <w:r>
        <w:rPr>
          <w:rStyle w:val="DocumentDate"/>
        </w:rPr>
        <w:t>24.12.2025</w:t>
      </w:r>
      <w:r>
        <w:br/>
      </w:r>
      <w:r>
        <w:rPr>
          <w:rStyle w:val="DocumentSource"/>
        </w:rPr>
        <w:t>ИНТЕРФАКС - Недвижимость (realty.interfax.ru)</w:t>
      </w:r>
      <w:r>
        <w:br/>
      </w:r>
      <w:r>
        <w:rPr>
          <w:rStyle w:val="DocumentName"/>
        </w:rPr>
        <w:t>Коммерческая недвижимость в России в 2025-м: итоги и тренды</w:t>
      </w:r>
      <w:bookmarkEnd w:id="92"/>
      <w:bookmarkEnd w:id="94"/>
    </w:p>
    <w:p w:rsidR="000F360A" w:rsidRDefault="000F360A" w:rsidP="000F360A">
      <w:pPr>
        <w:pStyle w:val="DocumentBody"/>
      </w:pPr>
      <w:r>
        <w:t>Сегмент снова не обойдется без рекордных показателей</w:t>
      </w:r>
    </w:p>
    <w:p w:rsidR="000F360A" w:rsidRDefault="000F360A" w:rsidP="000F360A">
      <w:pPr>
        <w:pStyle w:val="DocumentBody"/>
      </w:pPr>
      <w:r>
        <w:t>Рынок коммерческой недвижимости в России может ждать рекордный объем ввода по окончании 2025 года, однако при этом не все уверены в его успешности. Эксперты поделились с "Интерфаксом" ключевыми выводами и тенденциями, наблюдаемыми в этой сфере за прошедшие двенадцать месяцев.</w:t>
      </w:r>
    </w:p>
    <w:p w:rsidR="000F360A" w:rsidRDefault="000F360A" w:rsidP="000F360A">
      <w:pPr>
        <w:pStyle w:val="DocumentBody"/>
      </w:pPr>
      <w:r>
        <w:t>Снова рекорд?</w:t>
      </w:r>
    </w:p>
    <w:p w:rsidR="000F360A" w:rsidRDefault="000F360A" w:rsidP="000F360A">
      <w:pPr>
        <w:pStyle w:val="DocumentBody"/>
      </w:pPr>
      <w:r>
        <w:t>Как и в прошлом году, звучат мнения, что годовой ввод коммерческой недвижимости в РФ может достичь рекорда за последние десять лет.</w:t>
      </w:r>
    </w:p>
    <w:p w:rsidR="000F360A" w:rsidRDefault="000F360A" w:rsidP="000F360A">
      <w:pPr>
        <w:pStyle w:val="DocumentBody"/>
      </w:pPr>
      <w:r>
        <w:t xml:space="preserve">"Согласно предварительной оценке итогов 2025 года, объем ввода коммерческой недвижимости установит абсолютный рекорд, превысив показатели не только 2024, но и 2014 года. Общий объем качественных коммерческих площадей в России, включающий офисы, склады и торговые центры, к концу года превысит 115 млн </w:t>
      </w:r>
      <w:proofErr w:type="spellStart"/>
      <w:proofErr w:type="gramStart"/>
      <w:r>
        <w:t>кв.м</w:t>
      </w:r>
      <w:proofErr w:type="spellEnd"/>
      <w:proofErr w:type="gramEnd"/>
      <w:r>
        <w:t xml:space="preserve">", - сказала региональный директор департамента исследований </w:t>
      </w:r>
      <w:proofErr w:type="spellStart"/>
      <w:r>
        <w:t>Nikoliers</w:t>
      </w:r>
      <w:proofErr w:type="spellEnd"/>
      <w:r>
        <w:t xml:space="preserve"> Татьяна Дивина.</w:t>
      </w:r>
    </w:p>
    <w:p w:rsidR="000F360A" w:rsidRDefault="000F360A" w:rsidP="000F360A">
      <w:pPr>
        <w:pStyle w:val="DocumentBody"/>
      </w:pPr>
      <w:r>
        <w:t xml:space="preserve">Консалтинговая компания говорит о возможных 9,1 млн "квадратов" за январь-декабрь, что на 62% больше прошлогоднего результата (5,7 млн </w:t>
      </w:r>
      <w:proofErr w:type="spellStart"/>
      <w:proofErr w:type="gramStart"/>
      <w:r>
        <w:t>кв.м</w:t>
      </w:r>
      <w:proofErr w:type="spellEnd"/>
      <w:proofErr w:type="gramEnd"/>
      <w:r>
        <w:t xml:space="preserve">). При этом максимальный показатель, зафиксированный в 2014 году, равнялся 7,5 млн </w:t>
      </w:r>
      <w:proofErr w:type="spellStart"/>
      <w:r>
        <w:t>кв.м</w:t>
      </w:r>
      <w:proofErr w:type="spellEnd"/>
      <w:r>
        <w:t>.</w:t>
      </w:r>
    </w:p>
    <w:p w:rsidR="000F360A" w:rsidRDefault="000F360A" w:rsidP="000F360A">
      <w:pPr>
        <w:pStyle w:val="DocumentBody"/>
      </w:pPr>
      <w:r>
        <w:t>При этом ожидается, что общий объем инвестиций в недвижимость составит около 1 трлн рублей (-24% год к году). Старший директор, руководитель инвестиций, рынков капитала и аналитики CORE.XP Ирина Ушакова отметила, что 2025 год нельзя назвать неуспешным. Так, рынок площадок под жилье показал падение на 52% (объем инвестиций сократился до 194 млрд рублей), коммерческая недвижимость - на 11% (до 806 млрд рублей).</w:t>
      </w:r>
    </w:p>
    <w:p w:rsidR="000F360A" w:rsidRDefault="000F360A" w:rsidP="000F360A">
      <w:pPr>
        <w:pStyle w:val="DocumentBody"/>
      </w:pPr>
      <w:r>
        <w:t>Вместе с тем, комментируя недавнее снижение ЦБ ключевой ставки до 16%, Ушакова заявила, что для инвестиционного рынка это означает плавное оживление.</w:t>
      </w:r>
    </w:p>
    <w:p w:rsidR="000F360A" w:rsidRDefault="000F360A" w:rsidP="000F360A">
      <w:pPr>
        <w:pStyle w:val="DocumentBody"/>
      </w:pPr>
      <w:r>
        <w:t>"Снижение ключевой ставки может немного улучшить экономику сделок и поддержать возвращение отложенного спроса, прежде всего в сегментах с устойчивым денежным потоком - офисной и складской недвижимости, а также других устойчивых направлениях. При этом инвесторы сохранят осторожность: требования к доходности останутся повышенными, а использование заемного финансирования будет ограниченным из-за все еще высокой стоимости денег", - резюмировала она.</w:t>
      </w:r>
    </w:p>
    <w:p w:rsidR="000F360A" w:rsidRDefault="000F360A" w:rsidP="000F360A">
      <w:pPr>
        <w:pStyle w:val="DocumentBody"/>
      </w:pPr>
      <w:r>
        <w:t>Склады и офисы</w:t>
      </w:r>
    </w:p>
    <w:p w:rsidR="000F360A" w:rsidRDefault="000F360A" w:rsidP="000F360A">
      <w:pPr>
        <w:pStyle w:val="DocumentBody"/>
      </w:pPr>
      <w:r>
        <w:t xml:space="preserve">Объем качественного складского фонда в РФ уже превысил 50 млн </w:t>
      </w:r>
      <w:proofErr w:type="spellStart"/>
      <w:proofErr w:type="gramStart"/>
      <w:r>
        <w:t>кв.м</w:t>
      </w:r>
      <w:proofErr w:type="spellEnd"/>
      <w:proofErr w:type="gramEnd"/>
      <w:r>
        <w:t xml:space="preserve">, посчитали в </w:t>
      </w:r>
      <w:proofErr w:type="spellStart"/>
      <w:r>
        <w:t>Nikoliers</w:t>
      </w:r>
      <w:proofErr w:type="spellEnd"/>
      <w:r>
        <w:t xml:space="preserve">. Долю сегмента в новом предложении по итогам этого года в компании прогнозируют на уровне 84% - 7,7 млн </w:t>
      </w:r>
      <w:proofErr w:type="spellStart"/>
      <w:r>
        <w:t>кв.м</w:t>
      </w:r>
      <w:proofErr w:type="spellEnd"/>
      <w:r>
        <w:t>.</w:t>
      </w:r>
    </w:p>
    <w:p w:rsidR="000F360A" w:rsidRDefault="000F360A" w:rsidP="000F360A">
      <w:pPr>
        <w:pStyle w:val="DocumentBody"/>
      </w:pPr>
      <w:r>
        <w:t xml:space="preserve">"Значительная доля складского сегмента в общем объеме ввода объясняется высокой активностью </w:t>
      </w:r>
      <w:proofErr w:type="spellStart"/>
      <w:r>
        <w:t>маркетплейсов</w:t>
      </w:r>
      <w:proofErr w:type="spellEnd"/>
      <w:r>
        <w:t xml:space="preserve"> и продуктовых сетей в предыдущие годы, которые развивали качественную логистическую инфраструктуру по всей стране, заключали крупные BTS-сделки и анонсировали собственное </w:t>
      </w:r>
      <w:r>
        <w:rPr>
          <w:b/>
        </w:rPr>
        <w:t>строительство</w:t>
      </w:r>
      <w:r>
        <w:t xml:space="preserve"> складских объектов. При этом </w:t>
      </w:r>
      <w:proofErr w:type="spellStart"/>
      <w:r>
        <w:t>маркетплейсы</w:t>
      </w:r>
      <w:proofErr w:type="spellEnd"/>
      <w:r>
        <w:t xml:space="preserve"> сформировали большой объем распределительных центров с анонсируемой датой ввода до 2027 г., что в совокупности с возможным переносом сроком ввода части объектов, обеспечит складскому сегменту лидирующую позицию в объеме ввода в течение ближайших двух лет", - уточняют там.</w:t>
      </w:r>
    </w:p>
    <w:p w:rsidR="000F360A" w:rsidRDefault="000F360A" w:rsidP="000F360A">
      <w:pPr>
        <w:pStyle w:val="DocumentBody"/>
      </w:pPr>
      <w:r>
        <w:t xml:space="preserve">Подводя итоги на крупнейшем в стране рынке "коммерции" - столичном - руководитель по реализации коммерческой недвижимости AFI </w:t>
      </w:r>
      <w:proofErr w:type="spellStart"/>
      <w:r>
        <w:t>Development</w:t>
      </w:r>
      <w:proofErr w:type="spellEnd"/>
      <w:r>
        <w:t xml:space="preserve"> Сергей </w:t>
      </w:r>
      <w:proofErr w:type="spellStart"/>
      <w:r>
        <w:t>Ярымов</w:t>
      </w:r>
      <w:proofErr w:type="spellEnd"/>
      <w:r>
        <w:t xml:space="preserve"> также заявляет, что основной объем ввода придется на склады.</w:t>
      </w:r>
    </w:p>
    <w:p w:rsidR="000F360A" w:rsidRDefault="000F360A" w:rsidP="000F360A">
      <w:pPr>
        <w:pStyle w:val="DocumentBody"/>
      </w:pPr>
      <w:r>
        <w:t xml:space="preserve">"Если говорить о трендах, то в этом году выросла популярность формата </w:t>
      </w:r>
      <w:proofErr w:type="spellStart"/>
      <w:r>
        <w:t>Light</w:t>
      </w:r>
      <w:proofErr w:type="spellEnd"/>
      <w:r>
        <w:t xml:space="preserve"> </w:t>
      </w:r>
      <w:proofErr w:type="spellStart"/>
      <w:r>
        <w:t>Industrial</w:t>
      </w:r>
      <w:proofErr w:type="spellEnd"/>
      <w:r>
        <w:t>. В этом плане можно сказать, что 2026 год станет годом многоэтажных индустриальных проектов, которые займут свое место в сегменте промышленной недвижимости ровно так же, как классические склады. Этот тренд мы будем наблюдать на протяжении 3-5 ближайших лет, поскольку качественное предложение в текущее время достаточно ограничено", - комментирует эксперт.</w:t>
      </w:r>
    </w:p>
    <w:p w:rsidR="000F360A" w:rsidRDefault="000F360A" w:rsidP="000F360A">
      <w:pPr>
        <w:pStyle w:val="DocumentBody"/>
      </w:pPr>
      <w:r>
        <w:t xml:space="preserve">Кроме того, </w:t>
      </w:r>
      <w:proofErr w:type="spellStart"/>
      <w:r>
        <w:t>Ярымов</w:t>
      </w:r>
      <w:proofErr w:type="spellEnd"/>
      <w:r>
        <w:t xml:space="preserve"> подчеркивает сохранение высокой активности в офисном сегменте.</w:t>
      </w:r>
    </w:p>
    <w:p w:rsidR="000F360A" w:rsidRDefault="000F360A" w:rsidP="000F360A">
      <w:pPr>
        <w:pStyle w:val="DocumentBody"/>
      </w:pPr>
      <w:r>
        <w:t xml:space="preserve">"Еще одним трендом станет появление новых технологичных офисов класса А за пределами ТТК в только строящихся районах, таких как, например, </w:t>
      </w:r>
      <w:proofErr w:type="spellStart"/>
      <w:r>
        <w:t>Метрогородок</w:t>
      </w:r>
      <w:proofErr w:type="spellEnd"/>
      <w:r>
        <w:t>. То есть в Москве все больше будет появляться качественных объектов в спальных районах по концепции 15-минутного города", - делится он.</w:t>
      </w:r>
    </w:p>
    <w:p w:rsidR="000F360A" w:rsidRDefault="000F360A" w:rsidP="000F360A">
      <w:pPr>
        <w:pStyle w:val="DocumentBody"/>
      </w:pPr>
      <w:r>
        <w:t xml:space="preserve">По информации </w:t>
      </w:r>
      <w:proofErr w:type="spellStart"/>
      <w:r>
        <w:t>Nikoliers</w:t>
      </w:r>
      <w:proofErr w:type="spellEnd"/>
      <w:r>
        <w:t xml:space="preserve">, в целом в России по итогам 2025 года прогнозируется ввод 908 тыс. </w:t>
      </w:r>
      <w:proofErr w:type="spellStart"/>
      <w:proofErr w:type="gramStart"/>
      <w:r>
        <w:t>кв.м</w:t>
      </w:r>
      <w:proofErr w:type="spellEnd"/>
      <w:proofErr w:type="gramEnd"/>
      <w:r>
        <w:t xml:space="preserve"> офисов. Это на 47% выше показателя предыдущего года и составляет 9,7% от общего объема новых коммерческих площадей.</w:t>
      </w:r>
    </w:p>
    <w:p w:rsidR="000F360A" w:rsidRDefault="000F360A" w:rsidP="000F360A">
      <w:pPr>
        <w:pStyle w:val="DocumentBody"/>
      </w:pPr>
      <w:r>
        <w:t xml:space="preserve">"Данный прирост обеспечен преимущественно вводом в эксплуатацию проектов в Москве (80% от объема офисного ввода), </w:t>
      </w:r>
      <w:r>
        <w:rPr>
          <w:b/>
        </w:rPr>
        <w:t>строительство</w:t>
      </w:r>
      <w:r>
        <w:t xml:space="preserve"> которых было начато в период более благоприятной макроэкономической конъюнктуры, а также за счет переориентации девелоперов на возведение офисной недвижимости с целью последующей продажи, завершением строительства штаб-квартир крупных корпораций и активной реализацией проектов по программе создания мест приложения труда", - сообщили в компании.</w:t>
      </w:r>
    </w:p>
    <w:p w:rsidR="000F360A" w:rsidRDefault="000F360A" w:rsidP="000F360A">
      <w:pPr>
        <w:pStyle w:val="DocumentBody"/>
      </w:pPr>
      <w:r>
        <w:t>ТЦ и гостиницы</w:t>
      </w:r>
    </w:p>
    <w:p w:rsidR="000F360A" w:rsidRDefault="000F360A" w:rsidP="000F360A">
      <w:pPr>
        <w:pStyle w:val="DocumentBody"/>
      </w:pPr>
      <w:r>
        <w:t xml:space="preserve">Также в </w:t>
      </w:r>
      <w:proofErr w:type="spellStart"/>
      <w:r>
        <w:t>Nikoliers</w:t>
      </w:r>
      <w:proofErr w:type="spellEnd"/>
      <w:r>
        <w:t xml:space="preserve"> дали прогноз по вводу торговой недвижимости по итогам года: он ожидается на уровне 513 тыс. </w:t>
      </w:r>
      <w:proofErr w:type="spellStart"/>
      <w:proofErr w:type="gramStart"/>
      <w:r>
        <w:t>кв.м</w:t>
      </w:r>
      <w:proofErr w:type="spellEnd"/>
      <w:proofErr w:type="gramEnd"/>
      <w:r>
        <w:t xml:space="preserve"> (5,6% от общего объема и +7% к 2024 году).</w:t>
      </w:r>
    </w:p>
    <w:p w:rsidR="000F360A" w:rsidRDefault="000F360A" w:rsidP="000F360A">
      <w:pPr>
        <w:pStyle w:val="DocumentBody"/>
      </w:pPr>
      <w:r>
        <w:t xml:space="preserve">"Данный показатель является максимальным за последние три года (257 тыс. кв. м в 2022 г., 246 тыс. кв. м в 2023 г. и 481 тыс. кв. м - в 2024 г.) и обусловлен вводом в эксплуатацию крупномасштабных объектов в Москве и Санкт-Петербурге. (…) На 2026 год прогнозируется ввод 467 тыс. </w:t>
      </w:r>
      <w:proofErr w:type="spellStart"/>
      <w:proofErr w:type="gramStart"/>
      <w:r>
        <w:t>кв.м</w:t>
      </w:r>
      <w:proofErr w:type="spellEnd"/>
      <w:proofErr w:type="gramEnd"/>
      <w:r>
        <w:t>, однако в перспективе нескольких лет ожидается снижение объемов нового строительства. (…) Исключение могут составлять единичные открытия крупноформатных торговых центров на столичном и региональных рынках", - пояснили аналитики. Гостиничный номер. РИА Новости. Светлана Шевченко</w:t>
      </w:r>
    </w:p>
    <w:p w:rsidR="000F360A" w:rsidRDefault="000F360A" w:rsidP="000F360A">
      <w:pPr>
        <w:pStyle w:val="DocumentBody"/>
      </w:pPr>
      <w:r>
        <w:t xml:space="preserve">Ранее IBC </w:t>
      </w:r>
      <w:proofErr w:type="spellStart"/>
      <w:r>
        <w:t>Real</w:t>
      </w:r>
      <w:proofErr w:type="spellEnd"/>
      <w:r>
        <w:t xml:space="preserve"> </w:t>
      </w:r>
      <w:proofErr w:type="spellStart"/>
      <w:r>
        <w:t>Estate</w:t>
      </w:r>
      <w:proofErr w:type="spellEnd"/>
      <w:r>
        <w:t xml:space="preserve"> посчитали, за январь-ноябрь в стране ввели в эксплуатацию 53 качественных торговых объекта, до конца года не исключалось открытие еще трех торговых центров (ТЦ).</w:t>
      </w:r>
    </w:p>
    <w:p w:rsidR="000F360A" w:rsidRDefault="000F360A" w:rsidP="000F360A">
      <w:pPr>
        <w:pStyle w:val="DocumentBody"/>
      </w:pPr>
      <w:r>
        <w:t xml:space="preserve">"При условии запуска всех запланированных объектов совокупный объем ввода по итогам 2025 года составит 647 тыс. </w:t>
      </w:r>
      <w:proofErr w:type="spellStart"/>
      <w:proofErr w:type="gramStart"/>
      <w:r>
        <w:t>кв.м</w:t>
      </w:r>
      <w:proofErr w:type="spellEnd"/>
      <w:proofErr w:type="gramEnd"/>
      <w:r>
        <w:t>, что в 1,6 раз превысит показатель прошлого года. Результат станет рекордным с 2015 года по количеству ТЦ и максимальным за последние четыре года по площади", - приводили свою статистику в компании.</w:t>
      </w:r>
    </w:p>
    <w:p w:rsidR="000F360A" w:rsidRDefault="000F360A" w:rsidP="000F360A">
      <w:pPr>
        <w:pStyle w:val="DocumentBody"/>
      </w:pPr>
      <w:r>
        <w:t xml:space="preserve">По ее сведениям, почти половину нового строительства по итогам года обеспечит ЦФО (298 тыс. </w:t>
      </w:r>
      <w:proofErr w:type="spellStart"/>
      <w:proofErr w:type="gramStart"/>
      <w:r>
        <w:t>кв.м</w:t>
      </w:r>
      <w:proofErr w:type="spellEnd"/>
      <w:proofErr w:type="gramEnd"/>
      <w:r>
        <w:t xml:space="preserve">, 24 объекта). Около 74% новых площадей расположены в Москве (17 ТЦ). Еще 23% введут в СЗФО (148 тыс. </w:t>
      </w:r>
      <w:proofErr w:type="spellStart"/>
      <w:proofErr w:type="gramStart"/>
      <w:r>
        <w:t>кв.м</w:t>
      </w:r>
      <w:proofErr w:type="spellEnd"/>
      <w:proofErr w:type="gramEnd"/>
      <w:r>
        <w:t xml:space="preserve">, 8 объектов), половина придется на Санкт-Петербург (124 тыс. </w:t>
      </w:r>
      <w:proofErr w:type="spellStart"/>
      <w:r>
        <w:t>кв.м</w:t>
      </w:r>
      <w:proofErr w:type="spellEnd"/>
      <w:r>
        <w:t xml:space="preserve">, 4 ТЦ). Замкнет тройку лидеров СФО - (65 тыс. </w:t>
      </w:r>
      <w:proofErr w:type="spellStart"/>
      <w:proofErr w:type="gramStart"/>
      <w:r>
        <w:t>кв.м</w:t>
      </w:r>
      <w:proofErr w:type="spellEnd"/>
      <w:proofErr w:type="gramEnd"/>
      <w:r>
        <w:t>, 6 объектов).</w:t>
      </w:r>
    </w:p>
    <w:p w:rsidR="000F360A" w:rsidRDefault="000F360A" w:rsidP="000F360A">
      <w:pPr>
        <w:pStyle w:val="DocumentBody"/>
      </w:pPr>
      <w:r>
        <w:t xml:space="preserve">"Будущее торговой недвижимости России - это </w:t>
      </w:r>
      <w:r>
        <w:rPr>
          <w:b/>
        </w:rPr>
        <w:t>строительство</w:t>
      </w:r>
      <w:r>
        <w:t xml:space="preserve"> районных ТЦ и объектов в новых развивающихся жилых районах, трансформация подходов к управлению существующими объектами и оптимизация площадей. Фокус внимания игроков рынка будет сосредоточен на поиске новых концепций и форматов, а также предоставлении качественного сервиса и персонализации", - считает руководитель департамента исследований и аналитики компании IBC </w:t>
      </w:r>
      <w:proofErr w:type="spellStart"/>
      <w:r>
        <w:t>Real</w:t>
      </w:r>
      <w:proofErr w:type="spellEnd"/>
      <w:r>
        <w:t xml:space="preserve"> </w:t>
      </w:r>
      <w:proofErr w:type="spellStart"/>
      <w:r>
        <w:t>Estate</w:t>
      </w:r>
      <w:proofErr w:type="spellEnd"/>
      <w:r>
        <w:t xml:space="preserve"> Екатерина </w:t>
      </w:r>
      <w:proofErr w:type="spellStart"/>
      <w:r>
        <w:t>Ногай</w:t>
      </w:r>
      <w:proofErr w:type="spellEnd"/>
      <w:r>
        <w:t>.</w:t>
      </w:r>
    </w:p>
    <w:p w:rsidR="000F360A" w:rsidRDefault="000F360A" w:rsidP="000F360A">
      <w:pPr>
        <w:pStyle w:val="DocumentBody"/>
      </w:pPr>
      <w:r>
        <w:t xml:space="preserve">Что касается гостиничного рынка, то здесь ввод качественного номерного фонда по итогам этого года может достичь максимума за последние десять лет, говорят в NF </w:t>
      </w:r>
      <w:proofErr w:type="spellStart"/>
      <w:r>
        <w:t>Group</w:t>
      </w:r>
      <w:proofErr w:type="spellEnd"/>
      <w:r>
        <w:t>.</w:t>
      </w:r>
    </w:p>
    <w:p w:rsidR="000F360A" w:rsidRDefault="000F360A" w:rsidP="000F360A">
      <w:pPr>
        <w:pStyle w:val="DocumentBody"/>
      </w:pPr>
      <w:r>
        <w:t>"По итогам 2025 года в России будет введено 10,5 тыс. качественных номеров - на 17% больше, чем годом ранее, что станет максимальным значением за последние десять лет", - сообщается в исследовании компании.</w:t>
      </w:r>
    </w:p>
    <w:p w:rsidR="000F360A" w:rsidRDefault="000F360A" w:rsidP="000F360A">
      <w:pPr>
        <w:pStyle w:val="DocumentBody"/>
      </w:pPr>
      <w:r>
        <w:t>В этом году качественные средства размещения открылись в 33 регионах РФ. Аналитики выяснили, что на гостиницы категории "четыре звезды" пришлось 44% новых номеров, на категорию "пять звезд" - 24%, "три звезды" - 32%.</w:t>
      </w:r>
    </w:p>
    <w:p w:rsidR="000F360A" w:rsidRDefault="000F360A" w:rsidP="000F360A">
      <w:pPr>
        <w:pStyle w:val="DocumentBody"/>
      </w:pPr>
      <w:r>
        <w:t xml:space="preserve">"Увеличение объема качественного номерного фонда в 2025 году на 7% отражает динамичное развитие российского гостиничного рынка. В период с 2026 по 2030 годы ожидается сохранение устойчивого роста благодаря активной государственной поддержке и большому объему заявленных проектов в прошлые периоды, а также повышающийся интерес к внутреннему туризму. Ежегодный прирост номерного фонда в эти годы оценивается на уровне 7-8%", - заключают в NF </w:t>
      </w:r>
      <w:proofErr w:type="spellStart"/>
      <w:r>
        <w:t>Group</w:t>
      </w:r>
      <w:proofErr w:type="spellEnd"/>
      <w:r>
        <w:t>.</w:t>
      </w:r>
    </w:p>
    <w:p w:rsidR="000F360A" w:rsidRDefault="00BB4A87" w:rsidP="000F360A">
      <w:hyperlink r:id="rId49" w:history="1">
        <w:r w:rsidR="000F360A">
          <w:rPr>
            <w:rStyle w:val="DocumentOriginalLink"/>
          </w:rPr>
          <w:t>https://www.interfax-russia.ru/realty/analytics/kommercheskaya-nedvizhimost-v-rossii-v-2025-m-itogi-i-trendy</w:t>
        </w:r>
      </w:hyperlink>
    </w:p>
    <w:p w:rsidR="000F360A" w:rsidRDefault="000F360A" w:rsidP="000F360A">
      <w:r>
        <w:rPr>
          <w:sz w:val="18"/>
        </w:rPr>
        <w:t>назад: </w:t>
      </w:r>
      <w:hyperlink w:anchor="ref_toc" w:history="1">
        <w:r>
          <w:rPr>
            <w:rStyle w:val="NavigationLink"/>
          </w:rPr>
          <w:t>оглавление</w:t>
        </w:r>
      </w:hyperlink>
    </w:p>
    <w:p w:rsidR="004E328E" w:rsidRDefault="004E328E" w:rsidP="004E328E">
      <w:pPr>
        <w:pStyle w:val="4"/>
      </w:pPr>
      <w:bookmarkStart w:id="95" w:name="_Toc217499117"/>
      <w:bookmarkStart w:id="96" w:name="_Toc217545253"/>
      <w:bookmarkStart w:id="97" w:name="_Toc217499066"/>
      <w:bookmarkStart w:id="98" w:name="_Toc217499050"/>
      <w:r>
        <w:rPr>
          <w:rStyle w:val="DocumentDate"/>
        </w:rPr>
        <w:t>24.12.2025</w:t>
      </w:r>
      <w:r>
        <w:br/>
      </w:r>
      <w:r>
        <w:rPr>
          <w:rStyle w:val="DocumentSource"/>
        </w:rPr>
        <w:t>РБК</w:t>
      </w:r>
      <w:r>
        <w:br/>
      </w:r>
      <w:r>
        <w:rPr>
          <w:rStyle w:val="DocumentName"/>
        </w:rPr>
        <w:t>Анализ рынка недвижимости за 2025 год: предварительные итоги</w:t>
      </w:r>
      <w:bookmarkEnd w:id="95"/>
      <w:bookmarkEnd w:id="96"/>
    </w:p>
    <w:p w:rsidR="004E328E" w:rsidRDefault="004E328E" w:rsidP="004E328E">
      <w:pPr>
        <w:pStyle w:val="DocumentBody"/>
      </w:pPr>
      <w:r>
        <w:t xml:space="preserve">О результатах продаж на рынке новостроек </w:t>
      </w:r>
      <w:proofErr w:type="gramStart"/>
      <w:r>
        <w:t>от эконом</w:t>
      </w:r>
      <w:proofErr w:type="gramEnd"/>
      <w:r>
        <w:t xml:space="preserve"> до </w:t>
      </w:r>
      <w:proofErr w:type="spellStart"/>
      <w:r>
        <w:t>делюкс</w:t>
      </w:r>
      <w:proofErr w:type="spellEnd"/>
      <w:r>
        <w:t xml:space="preserve"> класса. Какие изменения коснулись Вторичный рынок. Роль ставки ЦБ на предварительные итоги 2025 г</w:t>
      </w:r>
    </w:p>
    <w:p w:rsidR="004E328E" w:rsidRDefault="004E328E" w:rsidP="004E328E">
      <w:pPr>
        <w:pStyle w:val="DocumentBody"/>
      </w:pPr>
      <w:r>
        <w:t>Новостройки</w:t>
      </w:r>
    </w:p>
    <w:p w:rsidR="004E328E" w:rsidRDefault="004E328E" w:rsidP="004E328E">
      <w:pPr>
        <w:pStyle w:val="DocumentBody"/>
      </w:pPr>
      <w:r>
        <w:t xml:space="preserve">Риск падения спроса как следствие снижения покупательской способности сохранялся весь 2025 год. В условиях высокой ключевой ставки в 2025 году - спрос продолжал </w:t>
      </w:r>
      <w:proofErr w:type="spellStart"/>
      <w:r>
        <w:t>стагнировать</w:t>
      </w:r>
      <w:proofErr w:type="spellEnd"/>
      <w:r>
        <w:t xml:space="preserve"> и стремиться к снижению. Стоимость квартир и апартаментов на рынке новостроек Москвы продолжает расти, резкий скачок цен пришелся на начало третьего квартала. Об этом открыто заявляли девелоперы в своих рекламных материалах напрямую клиентам и партнерским агентствам. На этом фоне повысился процент платных бронирований лотов с целью закрепления текущих условий и выхода на сделку по первичным условиям. Спрос на новостройки подкрепляется льготными ипотечными программами, которые будут частично ограничены с 1 февраля 2026 года.</w:t>
      </w:r>
    </w:p>
    <w:p w:rsidR="004E328E" w:rsidRDefault="004E328E" w:rsidP="004E328E">
      <w:pPr>
        <w:pStyle w:val="DocumentBody"/>
      </w:pPr>
      <w:r>
        <w:t>Доля ипотечных сделок по новостройкам в середине 2024 года достигла 77%, а к концу года упала до 37% при средней ставке от 6,5%-7,2%. В 2025 году от 40% показатель вырос до 61% при ставке 6,6-7,8%.</w:t>
      </w:r>
    </w:p>
    <w:p w:rsidR="004E328E" w:rsidRDefault="004E328E" w:rsidP="004E328E">
      <w:pPr>
        <w:pStyle w:val="DocumentBody"/>
      </w:pPr>
      <w:r>
        <w:t xml:space="preserve">В 2025 году ставки по рыночной </w:t>
      </w:r>
      <w:r>
        <w:rPr>
          <w:b/>
        </w:rPr>
        <w:t>ипотеке</w:t>
      </w:r>
      <w:r>
        <w:t xml:space="preserve"> в России также, как и в прошлом году, очень высокие: от 18-19% до 23-25% в зависимости от банка и условий приобретения объекта, при этом льготные программы, такие как Семейная, IT и Дальневосточная, предлагают ставки от 2% до 6%. Крупнейшие банки держат ставки выше 20%, в то время как некоторые предлагают ниже 19%. Важно заметить, что льготные программы имеют определенный лимит стоимости объекта, а на остаток стоимости распространяется стандартная ставка.</w:t>
      </w:r>
    </w:p>
    <w:p w:rsidR="004E328E" w:rsidRDefault="004E328E" w:rsidP="004E328E">
      <w:pPr>
        <w:pStyle w:val="DocumentBody"/>
      </w:pPr>
      <w:r>
        <w:rPr>
          <w:b/>
        </w:rPr>
        <w:t>Застройщики</w:t>
      </w:r>
      <w:r>
        <w:t xml:space="preserve"> предлагают беспроцентную рассрочку или так называемую субсидированную </w:t>
      </w:r>
      <w:r>
        <w:rPr>
          <w:b/>
        </w:rPr>
        <w:t>ипотеку</w:t>
      </w:r>
      <w:r>
        <w:t xml:space="preserve"> на несколько лет, что удобно для инвесторов, которые могут постепенно выводить средства с депозитов, не теряя процентов по счету. Условия рассрочки достаточно привлекательные на первый взгляд, считает эксперт по жилой недвижимости агентства Игорь Старых: срок до ввода в эксплуатацию, минимальный первоначальный взнос и фиксированные ежемесячные платежи от 50-100 </w:t>
      </w:r>
      <w:proofErr w:type="spellStart"/>
      <w:r>
        <w:t>т.р</w:t>
      </w:r>
      <w:proofErr w:type="spellEnd"/>
      <w:r>
        <w:t>. (</w:t>
      </w:r>
      <w:proofErr w:type="spellStart"/>
      <w:proofErr w:type="gramStart"/>
      <w:r>
        <w:t>эконом,комфорт</w:t>
      </w:r>
      <w:proofErr w:type="gramEnd"/>
      <w:r>
        <w:t>,бизнес</w:t>
      </w:r>
      <w:proofErr w:type="spellEnd"/>
      <w:r>
        <w:t>).</w:t>
      </w:r>
    </w:p>
    <w:p w:rsidR="004E328E" w:rsidRDefault="004E328E" w:rsidP="004E328E">
      <w:pPr>
        <w:pStyle w:val="DocumentBody"/>
      </w:pPr>
      <w:r>
        <w:t xml:space="preserve">Однако, для тех, кто не располагает всей суммой на приобретение дорогостоящего лота, и планирует дальше воспользоваться </w:t>
      </w:r>
      <w:r>
        <w:rPr>
          <w:b/>
        </w:rPr>
        <w:t>ипотекой</w:t>
      </w:r>
      <w:r>
        <w:t xml:space="preserve">, необходимо заранее рассчитать условия кредитования с банком, чтобы не столкнуться со значительным удорожанием актива в связи с внушительной переплатой процентов по </w:t>
      </w:r>
      <w:r>
        <w:rPr>
          <w:b/>
        </w:rPr>
        <w:t>ипотеке</w:t>
      </w:r>
      <w:r>
        <w:t xml:space="preserve"> на долгий срок.</w:t>
      </w:r>
    </w:p>
    <w:p w:rsidR="004E328E" w:rsidRDefault="004E328E" w:rsidP="004E328E">
      <w:pPr>
        <w:pStyle w:val="DocumentBody"/>
      </w:pPr>
      <w:r>
        <w:t xml:space="preserve">Зафиксирован рост цен на студии и однокомнатные квартиры, а количество лотов в проектах, введенных в эксплуатацию заметно уменьшилось, что возможно вызовет дефицит в 2026 году, отмечает Игорь Старых. Затоваривания на рынке первичного жилья нет, стартов продаж было очень мало, особенно в сегменте комфорт и комфорт +. «Потребительский терроризм» не актуален, так как действует мораторий и запрет на получение компенсации на нарушение сроков строительства и некачественную отделку. Многие </w:t>
      </w:r>
      <w:r>
        <w:rPr>
          <w:b/>
        </w:rPr>
        <w:t>застройщики</w:t>
      </w:r>
      <w:r>
        <w:t xml:space="preserve"> сильно удешевили свои проекты за счет импортозамещения.</w:t>
      </w:r>
    </w:p>
    <w:p w:rsidR="004E328E" w:rsidRDefault="004E328E" w:rsidP="004E328E">
      <w:pPr>
        <w:pStyle w:val="DocumentBody"/>
      </w:pPr>
      <w:r>
        <w:t>Закрепился тренд на снижение ключевой ставки, возможно, в конце 2026 года ставки приблизятся к 10-13%, что снизит общий интерес к вкладам и обратит внимание клиентов к недвижимости как с инвестиционными целями, так и к способу сохранения накопленных денежных средств в условиях девальвации рубля. Эта тенденция уже прослеживается, что однозначно влияет на стремление цен к росту, но важно учитывать возможный и ожидаемый дефицит предложения к концу 2026 года.</w:t>
      </w:r>
    </w:p>
    <w:p w:rsidR="004E328E" w:rsidRDefault="004E328E" w:rsidP="004E328E">
      <w:pPr>
        <w:pStyle w:val="DocumentBody"/>
      </w:pPr>
      <w:r>
        <w:t>В частности, на рынке Москвы продолжают продаваться дорогостоящие лоты, а стоимость за квадратный метр элитного жилья достигает рекордных значений.</w:t>
      </w:r>
    </w:p>
    <w:p w:rsidR="004E328E" w:rsidRDefault="004E328E" w:rsidP="004E328E">
      <w:pPr>
        <w:pStyle w:val="DocumentBody"/>
      </w:pPr>
      <w:r>
        <w:t xml:space="preserve">Статистика открытого аналитического центра показывает следующую динамику на рынке Новостроек Москвы и Новой Москвы: за 2024 год введено 3,8 млн. </w:t>
      </w:r>
      <w:proofErr w:type="spellStart"/>
      <w:r>
        <w:t>кв.м</w:t>
      </w:r>
      <w:proofErr w:type="spellEnd"/>
      <w:r>
        <w:t xml:space="preserve">. жилья, за 2025 год уже введено 2,4 млн. </w:t>
      </w:r>
      <w:proofErr w:type="spellStart"/>
      <w:r>
        <w:t>кв.м</w:t>
      </w:r>
      <w:proofErr w:type="spellEnd"/>
      <w:r>
        <w:t xml:space="preserve">. и запланировано 2,9 млн. </w:t>
      </w:r>
      <w:proofErr w:type="spellStart"/>
      <w:r>
        <w:t>кв.м</w:t>
      </w:r>
      <w:proofErr w:type="spellEnd"/>
      <w:r>
        <w:t>.</w:t>
      </w:r>
    </w:p>
    <w:p w:rsidR="004E328E" w:rsidRDefault="004E328E" w:rsidP="004E328E">
      <w:pPr>
        <w:pStyle w:val="DocumentBody"/>
      </w:pPr>
      <w:r>
        <w:t xml:space="preserve">В эконом сегменте за 2024 год было зарегистрировано всего 1744 сделки (73,3 тыс. </w:t>
      </w:r>
      <w:proofErr w:type="spellStart"/>
      <w:r>
        <w:t>кв.м</w:t>
      </w:r>
      <w:proofErr w:type="spellEnd"/>
      <w:r>
        <w:t xml:space="preserve">.) по договору долевого участия (далее по тексту ДДУ), а в 2025 году за 11 мес. еще меньше - 1174 сделки (48,6 </w:t>
      </w:r>
      <w:proofErr w:type="spellStart"/>
      <w:r>
        <w:t>тыс.</w:t>
      </w:r>
      <w:proofErr w:type="gramStart"/>
      <w:r>
        <w:t>кв.м</w:t>
      </w:r>
      <w:proofErr w:type="spellEnd"/>
      <w:proofErr w:type="gramEnd"/>
      <w:r>
        <w:t xml:space="preserve">). При этом цена за квадратный метр выросла в 2025 году до показателя 389 </w:t>
      </w:r>
      <w:proofErr w:type="spellStart"/>
      <w:r>
        <w:t>тыс.руб</w:t>
      </w:r>
      <w:proofErr w:type="spellEnd"/>
      <w:r>
        <w:t xml:space="preserve">. за </w:t>
      </w:r>
      <w:proofErr w:type="spellStart"/>
      <w:r>
        <w:t>кв.м</w:t>
      </w:r>
      <w:proofErr w:type="spellEnd"/>
      <w:r>
        <w:t xml:space="preserve">. по сравнению с предыдущим годом, показатель которого был изначально на отметке 296 тыс. за </w:t>
      </w:r>
      <w:proofErr w:type="spellStart"/>
      <w:r>
        <w:t>кв.м</w:t>
      </w:r>
      <w:proofErr w:type="spellEnd"/>
      <w:r>
        <w:t xml:space="preserve">. При этом средняя площадь покупки лота в 2024 году была 47 </w:t>
      </w:r>
      <w:proofErr w:type="spellStart"/>
      <w:r>
        <w:t>кв.м</w:t>
      </w:r>
      <w:proofErr w:type="spellEnd"/>
      <w:r>
        <w:t xml:space="preserve">. с бюджетом от 10 до 14,6 </w:t>
      </w:r>
      <w:proofErr w:type="spellStart"/>
      <w:r>
        <w:t>млн.руб</w:t>
      </w:r>
      <w:proofErr w:type="spellEnd"/>
      <w:r>
        <w:t xml:space="preserve">., а в 2025 году площадь покупки лота стала 43 </w:t>
      </w:r>
      <w:proofErr w:type="spellStart"/>
      <w:r>
        <w:t>кв.м</w:t>
      </w:r>
      <w:proofErr w:type="spellEnd"/>
      <w:r>
        <w:t>., а средний бюджет от 11 до 14,2 млн.</w:t>
      </w:r>
    </w:p>
    <w:p w:rsidR="004E328E" w:rsidRDefault="004E328E" w:rsidP="004E328E">
      <w:pPr>
        <w:pStyle w:val="DocumentBody"/>
      </w:pPr>
      <w:r>
        <w:t xml:space="preserve">В комфорт сегменте за 2024 год было зарегистрировано 26,9 тыс. сделок ДДУ, что составило 1,1 млн. </w:t>
      </w:r>
      <w:proofErr w:type="spellStart"/>
      <w:r>
        <w:t>кв.м</w:t>
      </w:r>
      <w:proofErr w:type="spellEnd"/>
      <w:r>
        <w:t xml:space="preserve">., за 2025 года сделок состоялось 24,2 тыс. и 1 млн. </w:t>
      </w:r>
      <w:proofErr w:type="spellStart"/>
      <w:r>
        <w:t>кв.м</w:t>
      </w:r>
      <w:proofErr w:type="spellEnd"/>
      <w:r>
        <w:t xml:space="preserve">. Стоимость эконом жилья за </w:t>
      </w:r>
      <w:proofErr w:type="spellStart"/>
      <w:r>
        <w:t>кв.м</w:t>
      </w:r>
      <w:proofErr w:type="spellEnd"/>
      <w:r>
        <w:t xml:space="preserve">. в 2024 составила от 313 </w:t>
      </w:r>
      <w:proofErr w:type="spellStart"/>
      <w:r>
        <w:t>тыс.руб</w:t>
      </w:r>
      <w:proofErr w:type="spellEnd"/>
      <w:r>
        <w:t xml:space="preserve">. за </w:t>
      </w:r>
      <w:proofErr w:type="spellStart"/>
      <w:r>
        <w:t>кв.м</w:t>
      </w:r>
      <w:proofErr w:type="spellEnd"/>
      <w:r>
        <w:t xml:space="preserve">. до 330 тыс. руб. за </w:t>
      </w:r>
      <w:proofErr w:type="spellStart"/>
      <w:r>
        <w:t>кв.м</w:t>
      </w:r>
      <w:proofErr w:type="spellEnd"/>
      <w:r>
        <w:t xml:space="preserve">., а в 2025 году поднялась до 399 тыс. руб. При этом средняя площадь покупки в 2024 году - 45 </w:t>
      </w:r>
      <w:proofErr w:type="spellStart"/>
      <w:r>
        <w:t>кв.м</w:t>
      </w:r>
      <w:proofErr w:type="spellEnd"/>
      <w:r>
        <w:t xml:space="preserve">. при среднем бюджете 14 млн. руб., а в 2025 году площадь уменьшилась до 43 </w:t>
      </w:r>
      <w:proofErr w:type="spellStart"/>
      <w:r>
        <w:t>кв.м</w:t>
      </w:r>
      <w:proofErr w:type="spellEnd"/>
      <w:r>
        <w:t xml:space="preserve">. на фоне роста среднего бюджета 15,2 </w:t>
      </w:r>
      <w:proofErr w:type="spellStart"/>
      <w:r>
        <w:t>млн.руб</w:t>
      </w:r>
      <w:proofErr w:type="spellEnd"/>
      <w:r>
        <w:t>.</w:t>
      </w:r>
    </w:p>
    <w:p w:rsidR="004E328E" w:rsidRDefault="004E328E" w:rsidP="004E328E">
      <w:pPr>
        <w:pStyle w:val="DocumentBody"/>
      </w:pPr>
      <w:r>
        <w:t xml:space="preserve">Бизнес класс по объему проданных квартир на втором месте </w:t>
      </w:r>
      <w:proofErr w:type="gramStart"/>
      <w:r>
        <w:t>после комфорт</w:t>
      </w:r>
      <w:proofErr w:type="gramEnd"/>
      <w:r>
        <w:t xml:space="preserve"> класса и занимает львиную долю рынка по совокупным объемам и выручке девелоперов на рынке Москвы. В цифрах это выглядит так: за 11 мес. 2025 года уже продано 23,3 тыс. лотов по ДДУ (1,36 млн. </w:t>
      </w:r>
      <w:proofErr w:type="spellStart"/>
      <w:r>
        <w:t>кв.м</w:t>
      </w:r>
      <w:proofErr w:type="spellEnd"/>
      <w:r>
        <w:t xml:space="preserve">.), что на 2 тыс. проданных лотов опережает предыдущий год. Средняя стоимость квадратного метра выросла за год на 100 тыс. рублей и достигла 542 тыс. руб. за </w:t>
      </w:r>
      <w:proofErr w:type="spellStart"/>
      <w:r>
        <w:t>кв.м</w:t>
      </w:r>
      <w:proofErr w:type="spellEnd"/>
      <w:r>
        <w:t xml:space="preserve">., при этом средний чек покупки в бизнес классе снизился до 26,1 </w:t>
      </w:r>
      <w:proofErr w:type="spellStart"/>
      <w:r>
        <w:t>млн.руб</w:t>
      </w:r>
      <w:proofErr w:type="spellEnd"/>
      <w:r>
        <w:t xml:space="preserve">. в сравнении с 26,8 млн. в предыдущем году, а средняя площадь лота значительно уменьшилась с 58 </w:t>
      </w:r>
      <w:proofErr w:type="spellStart"/>
      <w:r>
        <w:t>кв.м</w:t>
      </w:r>
      <w:proofErr w:type="spellEnd"/>
      <w:r>
        <w:t xml:space="preserve">. и постепенно достигла к концу текущего года 48 </w:t>
      </w:r>
      <w:proofErr w:type="spellStart"/>
      <w:r>
        <w:t>кв.м</w:t>
      </w:r>
      <w:proofErr w:type="spellEnd"/>
      <w:r>
        <w:t>.</w:t>
      </w:r>
    </w:p>
    <w:p w:rsidR="004E328E" w:rsidRDefault="004E328E" w:rsidP="004E328E">
      <w:pPr>
        <w:pStyle w:val="DocumentBody"/>
      </w:pPr>
      <w:r>
        <w:t xml:space="preserve">Премиальный жилые комплексы столицы немного сбавили темп продаж с 5,9 тыс. (475,5 тыс. </w:t>
      </w:r>
      <w:proofErr w:type="spellStart"/>
      <w:r>
        <w:t>кв.м</w:t>
      </w:r>
      <w:proofErr w:type="spellEnd"/>
      <w:r>
        <w:t xml:space="preserve">.). до 5,3 тыс. ДДУ. (379,8 тыс. </w:t>
      </w:r>
      <w:proofErr w:type="spellStart"/>
      <w:r>
        <w:t>кв.м</w:t>
      </w:r>
      <w:proofErr w:type="spellEnd"/>
      <w:r>
        <w:t xml:space="preserve">.). Средняя цена за </w:t>
      </w:r>
      <w:proofErr w:type="spellStart"/>
      <w:r>
        <w:t>кв.м</w:t>
      </w:r>
      <w:proofErr w:type="spellEnd"/>
      <w:r>
        <w:t xml:space="preserve">. на фоне удорожания строительства выросла с 731 тыс. за </w:t>
      </w:r>
      <w:proofErr w:type="spellStart"/>
      <w:r>
        <w:t>кв.м</w:t>
      </w:r>
      <w:proofErr w:type="spellEnd"/>
      <w:r>
        <w:t xml:space="preserve">. до 1 млн. за </w:t>
      </w:r>
      <w:proofErr w:type="spellStart"/>
      <w:r>
        <w:t>кв.м</w:t>
      </w:r>
      <w:proofErr w:type="spellEnd"/>
      <w:r>
        <w:t xml:space="preserve">. Также заметно снизилась средняя площадь лота, которая на конец 2024 года составляла 78 </w:t>
      </w:r>
      <w:proofErr w:type="spellStart"/>
      <w:r>
        <w:t>кв.м</w:t>
      </w:r>
      <w:proofErr w:type="spellEnd"/>
      <w:r>
        <w:t xml:space="preserve">., на начало 2025 - 81 </w:t>
      </w:r>
      <w:proofErr w:type="spellStart"/>
      <w:r>
        <w:t>кв.м</w:t>
      </w:r>
      <w:proofErr w:type="spellEnd"/>
      <w:r>
        <w:t xml:space="preserve">., а к концу года достигла отметки 67 </w:t>
      </w:r>
      <w:proofErr w:type="spellStart"/>
      <w:r>
        <w:t>кв.м</w:t>
      </w:r>
      <w:proofErr w:type="spellEnd"/>
      <w:r>
        <w:t>. общей площади лота.</w:t>
      </w:r>
    </w:p>
    <w:p w:rsidR="004E328E" w:rsidRDefault="004E328E" w:rsidP="004E328E">
      <w:pPr>
        <w:pStyle w:val="DocumentBody"/>
      </w:pPr>
      <w:proofErr w:type="spellStart"/>
      <w:r>
        <w:t>Делюкс</w:t>
      </w:r>
      <w:proofErr w:type="spellEnd"/>
      <w:r>
        <w:t xml:space="preserve"> проекты являются отдельным сегментом, который вне условий стандартного ценообразования. Конечная стоимость лота зависит от уникальности концепции и сложных условий, в рамках которых девелоперам приходится реализовывать изысканные архитектурные решения, а также эксклюзивную отделку и комплектацию. За 11 месяцев текущего года было продано 290 лотов (38,9 тыс. </w:t>
      </w:r>
      <w:proofErr w:type="spellStart"/>
      <w:r>
        <w:t>кв.м</w:t>
      </w:r>
      <w:proofErr w:type="spellEnd"/>
      <w:r>
        <w:t xml:space="preserve">.), что меньше на 80 лотов, чем в предыдущем году, однако, стоит ожидать повышение спроса к концу года, что сравняет показатели. Средняя стоимость за </w:t>
      </w:r>
      <w:proofErr w:type="spellStart"/>
      <w:r>
        <w:t>кв.м</w:t>
      </w:r>
      <w:proofErr w:type="spellEnd"/>
      <w:r>
        <w:t xml:space="preserve">. достигла рекордных 2,8 млн. руб. за </w:t>
      </w:r>
      <w:proofErr w:type="spellStart"/>
      <w:r>
        <w:t>кв.м</w:t>
      </w:r>
      <w:proofErr w:type="spellEnd"/>
      <w:r>
        <w:t xml:space="preserve">. без отделки, а в некоторых проектах достигает 3,5 </w:t>
      </w:r>
      <w:proofErr w:type="spellStart"/>
      <w:r>
        <w:t>млн.руб</w:t>
      </w:r>
      <w:proofErr w:type="spellEnd"/>
      <w:r>
        <w:t xml:space="preserve">. и даже 7 млн. руб. с отделкой и мебелью. Размер таких объектов вырос со 191 </w:t>
      </w:r>
      <w:proofErr w:type="spellStart"/>
      <w:r>
        <w:t>кв.м</w:t>
      </w:r>
      <w:proofErr w:type="spellEnd"/>
      <w:r>
        <w:t xml:space="preserve">. до 201 </w:t>
      </w:r>
      <w:proofErr w:type="spellStart"/>
      <w:r>
        <w:t>кв.м</w:t>
      </w:r>
      <w:proofErr w:type="spellEnd"/>
      <w:r>
        <w:t>. по среднему показателю за 2 года.</w:t>
      </w:r>
    </w:p>
    <w:p w:rsidR="004E328E" w:rsidRDefault="004E328E" w:rsidP="004E328E">
      <w:pPr>
        <w:pStyle w:val="DocumentBody"/>
      </w:pPr>
      <w:r>
        <w:t>В 2026 году прогнозируется сохранение темпа продаж по новостройкам. Не смотря на повышение роста стоимости квадратного метра и ограничения ипотечных программ, новостройки являются привлекательным и надежным инструментом сохранения и преумножения капитала. Уровень дохода экономически активного населения в центральном регионе продолжает расти, что позволяет расширять и улучшать жилищные условия. Также сохраняется доля региональных инвесторов в столичную недвижимость. Наблюдается тенденция приобретения жилья для студентов, о чем свидетельствует спрос на малогабаритные эргономичные студии в жилых комплексах комфорт и бизнес-класса.</w:t>
      </w:r>
    </w:p>
    <w:p w:rsidR="004E328E" w:rsidRDefault="004E328E" w:rsidP="004E328E">
      <w:pPr>
        <w:pStyle w:val="DocumentBody"/>
      </w:pPr>
      <w:r>
        <w:t xml:space="preserve">С 2020 года объем вывода новостроек в продажу устойчиво рос и достиг рекордного значения 48 млн. </w:t>
      </w:r>
      <w:proofErr w:type="spellStart"/>
      <w:r>
        <w:t>кв.м</w:t>
      </w:r>
      <w:proofErr w:type="spellEnd"/>
      <w:r>
        <w:t>. в 2024 году. Тем не менее, Виталий Мутко генеральный директор «</w:t>
      </w:r>
      <w:r>
        <w:rPr>
          <w:b/>
        </w:rPr>
        <w:t>Дом.РФ</w:t>
      </w:r>
      <w:r>
        <w:t xml:space="preserve">» сообщил о сокращении новых проектов </w:t>
      </w:r>
      <w:r>
        <w:rPr>
          <w:b/>
        </w:rPr>
        <w:t>застройщиков</w:t>
      </w:r>
      <w:r>
        <w:t xml:space="preserve"> и оценил высокий уровень влияния данной тенденции на снижение объемы ввода нового жилья, которое проявится к 2027-2028 годам. Важно заметить, что 50% новых жилых проектов, вышедших на рынок в 2024 году, реализуется в регионах, которые не входят в топ-10 по объему строящегося жилья, а доля их начинает расти последние два года.</w:t>
      </w:r>
    </w:p>
    <w:p w:rsidR="004E328E" w:rsidRDefault="004E328E" w:rsidP="004E328E">
      <w:pPr>
        <w:pStyle w:val="DocumentBody"/>
      </w:pPr>
      <w:r>
        <w:t xml:space="preserve">Таким образом, динамика спроса и результатов продаж в разрезе разных сегментов демонстрирует нестабильный спрос, который можно охарактеризовать как стрессовый в связи с выбором инвесторов продолжать размещать денежные массы на депозитах, а с другой стороны в эконом и комфорт классе покупатели стремятся успеть воспользоваться льготной </w:t>
      </w:r>
      <w:r>
        <w:rPr>
          <w:b/>
        </w:rPr>
        <w:t>ипотекой</w:t>
      </w:r>
      <w:r>
        <w:t xml:space="preserve"> по семейной программе.</w:t>
      </w:r>
    </w:p>
    <w:p w:rsidR="004E328E" w:rsidRDefault="004E328E" w:rsidP="004E328E">
      <w:pPr>
        <w:pStyle w:val="DocumentBody"/>
      </w:pPr>
      <w:r>
        <w:t>В свою очередь негативные факторы способны повлиять на снижение объема вывода на рынок новых проектов. Неудобные кредитные программы для девелоперов приводят к удорожанию себестоимости строительства, что приведет к повышению цен за квадратный метр и сократит вывод на рынок новых объемов жилья.</w:t>
      </w:r>
    </w:p>
    <w:p w:rsidR="004E328E" w:rsidRDefault="004E328E" w:rsidP="004E328E">
      <w:pPr>
        <w:pStyle w:val="DocumentBody"/>
      </w:pPr>
      <w:r>
        <w:t>Вторичный рынок</w:t>
      </w:r>
    </w:p>
    <w:p w:rsidR="004E328E" w:rsidRDefault="004E328E" w:rsidP="004E328E">
      <w:pPr>
        <w:pStyle w:val="DocumentBody"/>
      </w:pPr>
      <w:r>
        <w:t>Стоимость вторичной недвижимости ниже новостроек в среднем на 15-20%. Спрос в 2025 году был ниже предыдущих двух лет. В основном «</w:t>
      </w:r>
      <w:proofErr w:type="spellStart"/>
      <w:r>
        <w:t>вторичку</w:t>
      </w:r>
      <w:proofErr w:type="spellEnd"/>
      <w:r>
        <w:t>» выбирают с целью улучшения текущих условий проживания. Практикуются, по - прежнему, альтернативные сделки, состоящие из нескольких звеньев. Покупатели трезво оценивают ситуацию на рынке, когда стоимость лота может резко увеличиться на несколько миллионов, в связи с чем планируют сложную архитектуру сделок, в рамках которых все стороны будут защищены.</w:t>
      </w:r>
    </w:p>
    <w:p w:rsidR="004E328E" w:rsidRDefault="004E328E" w:rsidP="004E328E">
      <w:pPr>
        <w:pStyle w:val="DocumentBody"/>
      </w:pPr>
      <w:r>
        <w:t xml:space="preserve">В более дорогом сегменте покупатели уже начали перекладывать активы с накопительных счетов и депозитов в ликвидную «свежую </w:t>
      </w:r>
      <w:proofErr w:type="spellStart"/>
      <w:r>
        <w:t>вторичку</w:t>
      </w:r>
      <w:proofErr w:type="spellEnd"/>
      <w:r>
        <w:t>» для получения дохода от долгосрочной аренды и с перспективой продажи через 3-5 лет с уверенным ростом цены за квадратный метр.</w:t>
      </w:r>
    </w:p>
    <w:p w:rsidR="004E328E" w:rsidRDefault="004E328E" w:rsidP="004E328E">
      <w:pPr>
        <w:pStyle w:val="DocumentBody"/>
      </w:pPr>
      <w:r>
        <w:t>Ипотечные сделки на вторичном рынке на данный момент сильно уступают новостройкам. В основном, кредитное плечо используют для доплаты 10-15% от стоимости лота. В отличие от новостроек, на вторичном рынке рассрочка - крайняя редкость. Эти факторы сделали вторичный рынок доступным больше для состоятельных граждан, которые для улучшения жилищных условий используют продажу своего объекта с доплатой за счет накопленных средств.</w:t>
      </w:r>
    </w:p>
    <w:p w:rsidR="004E328E" w:rsidRDefault="004E328E" w:rsidP="004E328E">
      <w:pPr>
        <w:pStyle w:val="DocumentBody"/>
      </w:pPr>
      <w:r>
        <w:t xml:space="preserve">Как отмечает основатель ипотечной платформы и ипотечного сообщества Анатолий </w:t>
      </w:r>
      <w:proofErr w:type="spellStart"/>
      <w:r>
        <w:t>Норштейн</w:t>
      </w:r>
      <w:proofErr w:type="spellEnd"/>
      <w:r>
        <w:t>, потребительское кредитование на крупные суммы как продукт на рынке де-факто отсутствует. Однако, по сравнению, с 2024 годом, наблюдается незначительное увеличение количества ипотечных сделок на вторичном рынке за счет того, что да, действительно, ставки стали меньше, и население адаптировалось к высокой ключевой ставке и, соответственно, к высокой ставке на вторичном рынке. И действительно, в большинстве случаев это альтернативные сделки, где небольшие суммы кредита оформляются с целью «докупить комнату». То есть они всегда связаны с переездом из меньшей площади в большую. А кредитование на крупные суммы - это единичные сделки, их в масштабах статистики можно не учитывать.</w:t>
      </w:r>
    </w:p>
    <w:p w:rsidR="004E328E" w:rsidRDefault="004E328E" w:rsidP="004E328E">
      <w:pPr>
        <w:pStyle w:val="DocumentBody"/>
      </w:pPr>
      <w:r>
        <w:t xml:space="preserve">Рынок действительно в основном держится на льготных программах кредитования, и преимущественно - это семейная </w:t>
      </w:r>
      <w:r>
        <w:rPr>
          <w:b/>
        </w:rPr>
        <w:t>ипотека</w:t>
      </w:r>
      <w:r>
        <w:t xml:space="preserve">. Но кроме того, мы замечаем изменения в регулировании выдачи ипотечных кредитов со стороны ЦБ, и, соответственно, банки ужесточают согласование конечному потребителю. Мы видим в отдельных банках уровень одобрения - 25%. То есть до 75% от общего количества заявок уходят в отказ. Это исторический максимум. По прогнозу Анатолия </w:t>
      </w:r>
      <w:proofErr w:type="spellStart"/>
      <w:r>
        <w:t>Норштейн</w:t>
      </w:r>
      <w:proofErr w:type="spellEnd"/>
      <w:r>
        <w:t>, в 2026 году на ипотечный рынок будет влиять не только высокая ключевая ставка, но еще и усиленные требования к рассмотрению заемщиков.</w:t>
      </w:r>
    </w:p>
    <w:p w:rsidR="004E328E" w:rsidRDefault="004E328E" w:rsidP="004E328E">
      <w:pPr>
        <w:pStyle w:val="DocumentBody"/>
      </w:pPr>
      <w:r>
        <w:t>Скандально известное дело Ларисы Долиной добавило скептицизма у покупателей. В 99% случаев обе стороны стали запрашивать не только справки из государственных мед. Учреждений, но и новой нормой стали выездные специалисты для проведения мед. освидетельствования на самой сделке. Несмотря на дополнительные расходы, покупатели выбирают нотариальную форму сделки с использованием безопасных систем расчетов, а также появился тренд на страхование титула. Все это мы расцениваем как «оздоровление» рынка с точки зрения верной и безопасной архитектуры сделок.</w:t>
      </w:r>
    </w:p>
    <w:p w:rsidR="004E328E" w:rsidRDefault="004E328E" w:rsidP="004E328E">
      <w:pPr>
        <w:pStyle w:val="DocumentBody"/>
      </w:pPr>
      <w:r>
        <w:t>Сроки экспонирования объектов на вторичном рынке в основном увеличились. Ранее срок продажи квартиры на вторичном рынке был 3 месяца, а в 2024-2025 году от 3-8 месяцев при среднерыночной цены за объект. Быстро продаются только лоты с достойным новым или обновленным к продаже ремонтом, с актуальной комплектацией квартир бытовой техникой, мебелью и декором. Объясняется это тем, что у покупателей нет желания вкладывать дополнительные свободные средства на ремонт, а также на аренду временного жилья. Также лоты с функциональными планировками и ценой «в рынке» продадутся быстрее, есть кейсы продажи за несколько дней без дисконта. В большей же массе продавцам приходится идти на снижение от 10% и выше.</w:t>
      </w:r>
    </w:p>
    <w:p w:rsidR="004E328E" w:rsidRDefault="004E328E" w:rsidP="004E328E">
      <w:pPr>
        <w:pStyle w:val="DocumentBody"/>
      </w:pPr>
      <w:r>
        <w:t xml:space="preserve">Замечена тенденция выхода на рынок переуступок ДДУ, которые покупались в рассрочку с минимальным ПВ (5-10%) и платежами по 50 </w:t>
      </w:r>
      <w:proofErr w:type="spellStart"/>
      <w:r>
        <w:t>т.р</w:t>
      </w:r>
      <w:proofErr w:type="spellEnd"/>
      <w:r>
        <w:t xml:space="preserve">. Связано это с тем, что надежда на снижение ключевой ставки ниже 10% не оправдалась, а переход на </w:t>
      </w:r>
      <w:r>
        <w:rPr>
          <w:b/>
        </w:rPr>
        <w:t>ипотеку</w:t>
      </w:r>
      <w:r>
        <w:t xml:space="preserve"> с высокой ставкой многим нецелесообразен. По мнению Игоря Старых, в 2026 мы увидим большое количество уступок или квартир «на ключах» с пометкой «срочно продам». Сейчас рынок в ожидании новых защитных механизмов от государства при сделках на вторичном рынке, которые смогут повысить доверие, а также хороших новостей по целевым субсидированным ипотечным программам.</w:t>
      </w:r>
    </w:p>
    <w:p w:rsidR="004E328E" w:rsidRDefault="00BB4A87" w:rsidP="004E328E">
      <w:hyperlink r:id="rId50" w:history="1">
        <w:r w:rsidR="004E328E">
          <w:rPr>
            <w:rStyle w:val="DocumentOriginalLink"/>
          </w:rPr>
          <w:t>https://companies.rbc.ru/news/1iXHh1DJT5/analiz-ryinka-nedvizhimosti-za-2025-god-predvaritelnyie-itogi/</w:t>
        </w:r>
      </w:hyperlink>
    </w:p>
    <w:p w:rsidR="004E328E" w:rsidRDefault="004E328E" w:rsidP="004E328E">
      <w:r>
        <w:rPr>
          <w:sz w:val="18"/>
        </w:rPr>
        <w:t>назад: </w:t>
      </w:r>
      <w:hyperlink w:anchor="ref_toc" w:history="1">
        <w:r>
          <w:rPr>
            <w:rStyle w:val="NavigationLink"/>
          </w:rPr>
          <w:t>оглавление</w:t>
        </w:r>
      </w:hyperlink>
    </w:p>
    <w:p w:rsidR="00F35F22" w:rsidRDefault="00F35F22" w:rsidP="00F35F22">
      <w:pPr>
        <w:pStyle w:val="4"/>
      </w:pPr>
      <w:bookmarkStart w:id="99" w:name="_Toc217499140"/>
      <w:bookmarkStart w:id="100" w:name="_Toc217545254"/>
      <w:r>
        <w:rPr>
          <w:rStyle w:val="DocumentDate"/>
        </w:rPr>
        <w:t>24.12.2025</w:t>
      </w:r>
      <w:r>
        <w:br/>
      </w:r>
      <w:r>
        <w:rPr>
          <w:rStyle w:val="DocumentSource"/>
        </w:rPr>
        <w:t>РБК</w:t>
      </w:r>
      <w:r>
        <w:br/>
      </w:r>
      <w:r>
        <w:rPr>
          <w:rStyle w:val="DocumentName"/>
        </w:rPr>
        <w:t>Цены, спрос, рассрочка и риски: что ждет рынок недвижимости в 2026</w:t>
      </w:r>
      <w:bookmarkEnd w:id="99"/>
      <w:bookmarkEnd w:id="100"/>
    </w:p>
    <w:p w:rsidR="00F35F22" w:rsidRDefault="00F35F22" w:rsidP="00F35F22">
      <w:pPr>
        <w:pStyle w:val="DocumentBody"/>
      </w:pPr>
      <w:r>
        <w:t xml:space="preserve">Представители </w:t>
      </w:r>
      <w:r>
        <w:rPr>
          <w:b/>
        </w:rPr>
        <w:t>застройщиков</w:t>
      </w:r>
      <w:r>
        <w:t xml:space="preserve"> и агентств недвижимости обсудили ключевые тренды на рынке</w:t>
      </w:r>
    </w:p>
    <w:p w:rsidR="00F35F22" w:rsidRDefault="00F35F22" w:rsidP="00F35F22">
      <w:pPr>
        <w:pStyle w:val="DocumentBody"/>
      </w:pPr>
      <w:r>
        <w:t xml:space="preserve">В рамках церемонии награждения премии </w:t>
      </w:r>
      <w:proofErr w:type="spellStart"/>
      <w:r>
        <w:t>Frank</w:t>
      </w:r>
      <w:proofErr w:type="spellEnd"/>
      <w:r>
        <w:t xml:space="preserve"> </w:t>
      </w:r>
      <w:proofErr w:type="spellStart"/>
      <w:r>
        <w:t>Mortgage</w:t>
      </w:r>
      <w:proofErr w:type="spellEnd"/>
      <w:r>
        <w:t xml:space="preserve"> </w:t>
      </w:r>
      <w:proofErr w:type="spellStart"/>
      <w:r>
        <w:t>Award</w:t>
      </w:r>
      <w:proofErr w:type="spellEnd"/>
      <w:r>
        <w:t xml:space="preserve"> 2025, где компания </w:t>
      </w:r>
      <w:proofErr w:type="spellStart"/>
      <w:r>
        <w:t>Frank</w:t>
      </w:r>
      <w:proofErr w:type="spellEnd"/>
      <w:r>
        <w:t xml:space="preserve"> RG представила пятое ежегодное исследование рынка </w:t>
      </w:r>
      <w:r>
        <w:rPr>
          <w:b/>
        </w:rPr>
        <w:t>ипотеки</w:t>
      </w:r>
      <w:r>
        <w:t xml:space="preserve">, состоялась дискуссия с руководителями компаний-партнеров банков по ипотечному кредитованию: </w:t>
      </w:r>
      <w:r>
        <w:rPr>
          <w:b/>
        </w:rPr>
        <w:t>застройщиков</w:t>
      </w:r>
      <w:r>
        <w:t xml:space="preserve"> и агентств недвижимости - А101, DOGMA, «Самолет» и «Этажи». Эксперты обсудили ключевые тренды на рынке недвижимости и представили </w:t>
      </w:r>
      <w:proofErr w:type="spellStart"/>
      <w:proofErr w:type="gramStart"/>
      <w:r>
        <w:t>прогнозы.Слева</w:t>
      </w:r>
      <w:proofErr w:type="spellEnd"/>
      <w:proofErr w:type="gramEnd"/>
      <w:r>
        <w:t xml:space="preserve"> направо: Рустам Азизов, директор по ипотечным продажам и внедрению финансовых инструментов, А101; Жанна </w:t>
      </w:r>
      <w:proofErr w:type="spellStart"/>
      <w:r>
        <w:t>Белянкина</w:t>
      </w:r>
      <w:proofErr w:type="spellEnd"/>
      <w:r>
        <w:t xml:space="preserve">, коммерческий директор, DOGMA; Мария Сорока, директор департамента ипотечного кредитования и первичного рынка, Этажи; Ольга Шихова, руководитель управления ипотечных и банковских продуктов, Самолет; Ольга Филиппова, старший проектный лидер </w:t>
      </w:r>
      <w:proofErr w:type="spellStart"/>
      <w:r>
        <w:t>Frank</w:t>
      </w:r>
      <w:proofErr w:type="spellEnd"/>
      <w:r>
        <w:t xml:space="preserve"> RG.</w:t>
      </w:r>
    </w:p>
    <w:p w:rsidR="00F35F22" w:rsidRDefault="00F35F22" w:rsidP="00F35F22">
      <w:pPr>
        <w:pStyle w:val="DocumentBody"/>
      </w:pPr>
      <w:r>
        <w:t>Портрет клиента и каналы привлечения</w:t>
      </w:r>
    </w:p>
    <w:p w:rsidR="00F35F22" w:rsidRDefault="00F35F22" w:rsidP="00F35F22">
      <w:pPr>
        <w:pStyle w:val="DocumentBody"/>
      </w:pPr>
      <w:r>
        <w:t>Директор департамента ипотечного кредитования и первичного рынка агентства недвижимости «Этажи» Мария Сорока выделила значительные изменения в портрете заемщиков:</w:t>
      </w:r>
    </w:p>
    <w:p w:rsidR="00F35F22" w:rsidRDefault="00F35F22" w:rsidP="00F35F22">
      <w:pPr>
        <w:pStyle w:val="DocumentBody"/>
      </w:pPr>
      <w:r>
        <w:t xml:space="preserve">«Доля женщин среди клиентов выросла с 55% до почти 70%, причем именно они чаще принимают ключевые решения о покупке недвижимости. Основной возраст заемщиков - 35-45 лет. Также выросла доля молодежи 20-35 лет, чему способствовали программы </w:t>
      </w:r>
      <w:r>
        <w:rPr>
          <w:b/>
        </w:rPr>
        <w:t>IT-ипотеки</w:t>
      </w:r>
      <w:r>
        <w:t>».</w:t>
      </w:r>
    </w:p>
    <w:p w:rsidR="00F35F22" w:rsidRDefault="00F35F22" w:rsidP="00F35F22">
      <w:pPr>
        <w:pStyle w:val="DocumentBody"/>
      </w:pPr>
      <w:r>
        <w:t>По ее словам, если рынок новостроек находится «в руках» семей с детьми, то на вторичном рынке сформировались два типа заемщиков: одни берут небольшие кредиты на короткий срок, часто используя накопленные депозиты, а вторые изначально закладывают возможность рефинансирования, оформляя кредиты с первоначальным взносом от 30%.</w:t>
      </w:r>
    </w:p>
    <w:p w:rsidR="00F35F22" w:rsidRDefault="00F35F22" w:rsidP="00F35F22">
      <w:pPr>
        <w:pStyle w:val="DocumentBody"/>
      </w:pPr>
      <w:r>
        <w:t xml:space="preserve">Говоря об изменениях в методах привлечения клиентов, коммерческий директор строительной компании DOGMA Жанна </w:t>
      </w:r>
      <w:proofErr w:type="spellStart"/>
      <w:r>
        <w:t>Белянкина</w:t>
      </w:r>
      <w:proofErr w:type="spellEnd"/>
      <w:r>
        <w:t xml:space="preserve"> отметила ключевую роль партнерского канала.</w:t>
      </w:r>
    </w:p>
    <w:p w:rsidR="00F35F22" w:rsidRDefault="00F35F22" w:rsidP="00F35F22">
      <w:pPr>
        <w:pStyle w:val="DocumentBody"/>
      </w:pPr>
      <w:proofErr w:type="gramStart"/>
      <w:r>
        <w:t>«В Южном федеральном округе через партнеров проходит около 70% сделок, в Центральном федеральном округе доля агентского канала за два года выросла с 30% до 60%</w:t>
      </w:r>
      <w:proofErr w:type="gramEnd"/>
      <w:r>
        <w:t xml:space="preserve">, - сказала она. - Также эффективно работают SEO-каналы и </w:t>
      </w:r>
      <w:proofErr w:type="spellStart"/>
      <w:r>
        <w:t>классифайды</w:t>
      </w:r>
      <w:proofErr w:type="spellEnd"/>
      <w:r>
        <w:t xml:space="preserve">. Кроме того, мы тестируем новые инструменты, видим перспективы в работе с </w:t>
      </w:r>
      <w:proofErr w:type="spellStart"/>
      <w:r>
        <w:t>Wildberries</w:t>
      </w:r>
      <w:proofErr w:type="spellEnd"/>
      <w:r>
        <w:t xml:space="preserve"> и </w:t>
      </w:r>
      <w:proofErr w:type="spellStart"/>
      <w:r>
        <w:t>Яндексом</w:t>
      </w:r>
      <w:proofErr w:type="gramStart"/>
      <w:r>
        <w:t>».Рустам</w:t>
      </w:r>
      <w:proofErr w:type="spellEnd"/>
      <w:proofErr w:type="gramEnd"/>
      <w:r>
        <w:t xml:space="preserve"> Азизов - директор по ипотечным продажам и внедрению финансовых инструментов, А101Жанна </w:t>
      </w:r>
      <w:proofErr w:type="spellStart"/>
      <w:r>
        <w:t>Белянкина</w:t>
      </w:r>
      <w:proofErr w:type="spellEnd"/>
      <w:r>
        <w:t xml:space="preserve"> - коммерческий директор, </w:t>
      </w:r>
      <w:proofErr w:type="spellStart"/>
      <w:r>
        <w:t>DOGMAМария</w:t>
      </w:r>
      <w:proofErr w:type="spellEnd"/>
      <w:r>
        <w:t xml:space="preserve"> Сорока - директор департамента ипотечного кредитования и первичного рынка, </w:t>
      </w:r>
      <w:proofErr w:type="spellStart"/>
      <w:r>
        <w:t>ЭтажиОльга</w:t>
      </w:r>
      <w:proofErr w:type="spellEnd"/>
      <w:r>
        <w:t xml:space="preserve"> Шихова - руководитель управления ипотечных и банковских продуктов, Самолет</w:t>
      </w:r>
    </w:p>
    <w:p w:rsidR="00F35F22" w:rsidRDefault="00F35F22" w:rsidP="00F35F22">
      <w:pPr>
        <w:pStyle w:val="DocumentBody"/>
      </w:pPr>
      <w:r>
        <w:t>О рынке рассрочки и рисках</w:t>
      </w:r>
    </w:p>
    <w:p w:rsidR="00F35F22" w:rsidRDefault="00F35F22" w:rsidP="00F35F22">
      <w:pPr>
        <w:pStyle w:val="DocumentBody"/>
      </w:pPr>
      <w:r>
        <w:t>В 2025 году трендом на рынке недвижимости стала продажа квартир в рассрочку. Как отметил Рустам Азизов, директор по ипотечным продажам и внедрению финансовых инструментов строительного холдинга А101, в его компании доля таких продаж достигала 20% в начале года, а сейчас снизилась до 10%.</w:t>
      </w:r>
    </w:p>
    <w:p w:rsidR="00F35F22" w:rsidRDefault="00F35F22" w:rsidP="00F35F22">
      <w:pPr>
        <w:pStyle w:val="DocumentBody"/>
      </w:pPr>
      <w:r>
        <w:t xml:space="preserve">«Некоторые </w:t>
      </w:r>
      <w:r>
        <w:rPr>
          <w:b/>
        </w:rPr>
        <w:t>застройщики</w:t>
      </w:r>
      <w:r>
        <w:t xml:space="preserve"> демонстрировали до 90% продаж через рассрочку, что, безусловно, рискованно, - пояснил эксперт. - При формировании большого пула клиентов с рассрочкой значительная часть из них может не суметь оформить </w:t>
      </w:r>
      <w:r>
        <w:rPr>
          <w:b/>
        </w:rPr>
        <w:t>ипотеку</w:t>
      </w:r>
      <w:r>
        <w:t xml:space="preserve"> к моменту окончания рассрочки».</w:t>
      </w:r>
    </w:p>
    <w:p w:rsidR="00F35F22" w:rsidRDefault="00F35F22" w:rsidP="00F35F22">
      <w:pPr>
        <w:pStyle w:val="DocumentBody"/>
      </w:pPr>
      <w:r>
        <w:t xml:space="preserve">Руководитель управления ипотечных и банковских продуктов группы «Самолет» Ольга Шихова сообщила, что доля рассрочки в компании составляет около 15%, при этом порядка 90% клиентов успешно переходят на ипотечное кредитование благодаря системе </w:t>
      </w:r>
      <w:proofErr w:type="spellStart"/>
      <w:r>
        <w:t>скоринга</w:t>
      </w:r>
      <w:proofErr w:type="spellEnd"/>
      <w:r>
        <w:t xml:space="preserve"> и превентивным мерам.</w:t>
      </w:r>
    </w:p>
    <w:p w:rsidR="00F35F22" w:rsidRDefault="00F35F22" w:rsidP="00F35F22">
      <w:pPr>
        <w:pStyle w:val="DocumentBody"/>
      </w:pPr>
      <w:r>
        <w:t>О росте цен на недвижимость</w:t>
      </w:r>
    </w:p>
    <w:p w:rsidR="00F35F22" w:rsidRDefault="00F35F22" w:rsidP="00F35F22">
      <w:pPr>
        <w:pStyle w:val="DocumentBody"/>
      </w:pPr>
      <w:r>
        <w:t xml:space="preserve">Мария Сорока считает, что активный спрос на рыночную </w:t>
      </w:r>
      <w:r>
        <w:rPr>
          <w:b/>
        </w:rPr>
        <w:t>ипотеку</w:t>
      </w:r>
      <w:r>
        <w:t xml:space="preserve"> возобновится при достижении ключевой ставки уровня 9-10%, что соответствует ипотечным ставкам в диапазоне 12-13%. Именно тогда ипотечный рынок перейдет от текущей «оттепели» к полноценной «весне».</w:t>
      </w:r>
    </w:p>
    <w:p w:rsidR="00F35F22" w:rsidRDefault="00F35F22" w:rsidP="00F35F22">
      <w:pPr>
        <w:pStyle w:val="DocumentBody"/>
      </w:pPr>
      <w:r>
        <w:t xml:space="preserve">По словам Ольги </w:t>
      </w:r>
      <w:proofErr w:type="spellStart"/>
      <w:r>
        <w:t>Шиховой</w:t>
      </w:r>
      <w:proofErr w:type="spellEnd"/>
      <w:r>
        <w:t xml:space="preserve">, рынок недвижимости ждет плавный рост цен, обусловленный естественным увеличением спроса на фоне улучшения условий по стандартной </w:t>
      </w:r>
      <w:r>
        <w:rPr>
          <w:b/>
        </w:rPr>
        <w:t>ипотеке</w:t>
      </w:r>
      <w:r>
        <w:t>. При этом значительного инвестиционного всплеска, подобного периоду 2021-2022 годов, она не ожидает.</w:t>
      </w:r>
    </w:p>
    <w:p w:rsidR="00F35F22" w:rsidRDefault="00F35F22" w:rsidP="00F35F22">
      <w:pPr>
        <w:pStyle w:val="DocumentBody"/>
      </w:pPr>
      <w:r>
        <w:t>«Вероятно, не весь накопленный капитал населения - 43 трлн рублей - пойдет в недвижимость. Большинство вкладов с крупными средствами принадлежат не тем людям, которые будут покупать квартиры. Это более крупные инвесторы. Основной спрос будут формировать клиенты, накопившие 1-3 млн рублей на первоначальный взнос, но их не так много», - считает спикер.</w:t>
      </w:r>
    </w:p>
    <w:p w:rsidR="00F35F22" w:rsidRDefault="00F35F22" w:rsidP="00F35F22">
      <w:pPr>
        <w:pStyle w:val="DocumentBody"/>
      </w:pPr>
      <w:r>
        <w:t xml:space="preserve">Жанна </w:t>
      </w:r>
      <w:proofErr w:type="spellStart"/>
      <w:r>
        <w:t>Белянкина</w:t>
      </w:r>
      <w:proofErr w:type="spellEnd"/>
      <w:r>
        <w:t xml:space="preserve"> отмечает, что сейчас на рынке сложилась уникальная ситуация:</w:t>
      </w:r>
    </w:p>
    <w:p w:rsidR="00F35F22" w:rsidRDefault="00F35F22" w:rsidP="00F35F22">
      <w:pPr>
        <w:pStyle w:val="DocumentBody"/>
      </w:pPr>
      <w:r>
        <w:t xml:space="preserve">«Готовое или близкое к сдаче жилье может стоить дешевле новостроек на начальной стадии строительства. Это объясняется тем, что новые проекты обходятся </w:t>
      </w:r>
      <w:r>
        <w:rPr>
          <w:b/>
        </w:rPr>
        <w:t>застройщику</w:t>
      </w:r>
      <w:r>
        <w:t xml:space="preserve"> дороже из-за возросших затрат на строительные материалы и рабочую силу».</w:t>
      </w:r>
    </w:p>
    <w:p w:rsidR="00F35F22" w:rsidRDefault="00F35F22" w:rsidP="00F35F22">
      <w:pPr>
        <w:pStyle w:val="DocumentBody"/>
      </w:pPr>
      <w:r>
        <w:t>По ее словам, оснований для снижения цен в 2026 году нет, а прогнозируемый рост цен, по предварительной оценке, находится на уровне 10%.</w:t>
      </w:r>
    </w:p>
    <w:p w:rsidR="00F35F22" w:rsidRDefault="00F35F22" w:rsidP="00F35F22">
      <w:pPr>
        <w:pStyle w:val="DocumentBody"/>
      </w:pPr>
      <w:r>
        <w:t>Рустам Азизов ожидает более значительный рост цен на недвижимость - в среднем на 20-30%.</w:t>
      </w:r>
    </w:p>
    <w:p w:rsidR="00F35F22" w:rsidRDefault="00F35F22" w:rsidP="00F35F22">
      <w:pPr>
        <w:pStyle w:val="DocumentBody"/>
      </w:pPr>
      <w:r>
        <w:t>«Это связано с увеличением стоимости строительства, необходимостью перепроектирования объектов в соответствии с новыми градостроительными требованиями и общим изменением подхода к качеству новостроек», - сказал представитель А101, добавив, что «за последние 10 лет цены на недвижимость никогда не снижались, сохраняя устойчивую восходящую динамику».</w:t>
      </w:r>
    </w:p>
    <w:p w:rsidR="00F35F22" w:rsidRDefault="00F35F22" w:rsidP="00F35F22">
      <w:pPr>
        <w:pStyle w:val="DocumentBody"/>
      </w:pPr>
      <w:r>
        <w:t>О спросе на новостройки</w:t>
      </w:r>
    </w:p>
    <w:p w:rsidR="00F35F22" w:rsidRDefault="00F35F22" w:rsidP="00F35F22">
      <w:pPr>
        <w:pStyle w:val="DocumentBody"/>
      </w:pPr>
      <w:r>
        <w:t xml:space="preserve">Завершая дискуссию, эксперты обсудили, упадет ли спрос на новостройки на фоне растущей активности вторичного рынка. По словам Ольги </w:t>
      </w:r>
      <w:proofErr w:type="spellStart"/>
      <w:r>
        <w:t>Шиховой</w:t>
      </w:r>
      <w:proofErr w:type="spellEnd"/>
      <w:r>
        <w:t>, эти сегменты все меньше конкурируют напрямую, поскольку удовлетворяют разные потребности клиентов.</w:t>
      </w:r>
    </w:p>
    <w:p w:rsidR="00F35F22" w:rsidRDefault="00F35F22" w:rsidP="00F35F22">
      <w:pPr>
        <w:pStyle w:val="DocumentBody"/>
      </w:pPr>
      <w:r>
        <w:t xml:space="preserve">«Клиент, изначально ориентированный на новое жилье, редко рассматривает вторичный рынок, за исключением ситуаций с существенной разницей в цене или сильной привязанностью к конкретному району, - уверена она. - Это связано с технологическим отрывом: современные проекты предлагают принципиально иное качество планировок, фасадов и инженерии. Даже дома, сданные 5-7 лет назад, уже заметно уступают новым по уровню комфорта и планировочным решениям. Кроме того, у </w:t>
      </w:r>
      <w:r>
        <w:rPr>
          <w:b/>
        </w:rPr>
        <w:t>застройщиков</w:t>
      </w:r>
      <w:r>
        <w:t xml:space="preserve"> есть мощный набор инструментов для поддержки спроса - от рассрочек и субсидированных ипотечных программ до комплексных сервисов по обустройству, которые недоступны при покупке на вторичном рынке».</w:t>
      </w:r>
    </w:p>
    <w:p w:rsidR="00F35F22" w:rsidRDefault="00F35F22" w:rsidP="00F35F22">
      <w:pPr>
        <w:pStyle w:val="DocumentBody"/>
      </w:pPr>
      <w:r>
        <w:t xml:space="preserve">Жанна </w:t>
      </w:r>
      <w:proofErr w:type="spellStart"/>
      <w:r>
        <w:t>Белянкина</w:t>
      </w:r>
      <w:proofErr w:type="spellEnd"/>
      <w:r>
        <w:t xml:space="preserve"> согласна с коллегой:</w:t>
      </w:r>
    </w:p>
    <w:p w:rsidR="00F35F22" w:rsidRDefault="00F35F22" w:rsidP="00F35F22">
      <w:pPr>
        <w:pStyle w:val="DocumentBody"/>
      </w:pPr>
      <w:r>
        <w:t>«Новостройки демонстрируют качественное превосходство. Современные проекты учитывают изменившийся стиль жизни людей - предлагают просторные кухни-гостиные и компактные спальни, тогда как в домах 10-15-летней давности доминировали небольшие изолированные комнаты. В комфорт-классе появились изолированные дворы, фонтаны и подземные паркинги с лифтами, что формирует новую планку ожиданий у покупателей».</w:t>
      </w:r>
    </w:p>
    <w:p w:rsidR="00F35F22" w:rsidRDefault="00F35F22" w:rsidP="00F35F22">
      <w:pPr>
        <w:pStyle w:val="DocumentBody"/>
      </w:pPr>
      <w:r>
        <w:t>Кроме того, эксперт прогнозирует, что с ростом доступности ипотечных инструментов для вторичного жилья цены на этом рынке быстро приблизятся к стоимости новостроек.</w:t>
      </w:r>
    </w:p>
    <w:p w:rsidR="00F35F22" w:rsidRDefault="00BB4A87" w:rsidP="00F35F22">
      <w:hyperlink r:id="rId51" w:history="1">
        <w:r w:rsidR="00F35F22">
          <w:rPr>
            <w:rStyle w:val="DocumentOriginalLink"/>
          </w:rPr>
          <w:t>https://companies.rbc.ru/news/LLnght5xfm/tsenyi-spros-rassrochka-i-riski-chto-zhdet-ryinok-nedvizhimosti-v-2026/</w:t>
        </w:r>
      </w:hyperlink>
    </w:p>
    <w:p w:rsidR="00F35F22" w:rsidRDefault="00F35F22" w:rsidP="00F35F22">
      <w:r>
        <w:rPr>
          <w:sz w:val="18"/>
        </w:rPr>
        <w:t>назад: </w:t>
      </w:r>
      <w:hyperlink w:anchor="ref_toc" w:history="1">
        <w:r>
          <w:rPr>
            <w:rStyle w:val="NavigationLink"/>
          </w:rPr>
          <w:t>оглавление</w:t>
        </w:r>
      </w:hyperlink>
    </w:p>
    <w:p w:rsidR="004E328E" w:rsidRDefault="004E328E" w:rsidP="004E328E">
      <w:pPr>
        <w:pStyle w:val="4"/>
      </w:pPr>
      <w:bookmarkStart w:id="101" w:name="_Toc217545255"/>
      <w:r>
        <w:rPr>
          <w:rStyle w:val="DocumentDate"/>
        </w:rPr>
        <w:t>24.12.2025</w:t>
      </w:r>
      <w:r>
        <w:br/>
      </w:r>
      <w:r>
        <w:rPr>
          <w:rStyle w:val="DocumentSource"/>
        </w:rPr>
        <w:t>Известия (iz.ru)</w:t>
      </w:r>
      <w:r>
        <w:br/>
      </w:r>
      <w:r>
        <w:rPr>
          <w:rStyle w:val="DocumentName"/>
        </w:rPr>
        <w:t>В России зафиксировали рост интереса к новостройкам на 10% за год</w:t>
      </w:r>
      <w:bookmarkEnd w:id="97"/>
      <w:bookmarkEnd w:id="101"/>
    </w:p>
    <w:p w:rsidR="004E328E" w:rsidRDefault="004E328E" w:rsidP="004E328E">
      <w:pPr>
        <w:pStyle w:val="DocumentBody"/>
      </w:pPr>
      <w:r>
        <w:t>Исследование: интерес к квартирам в новостройках за год вырос на 10%</w:t>
      </w:r>
    </w:p>
    <w:p w:rsidR="004E328E" w:rsidRDefault="004E328E" w:rsidP="004E328E">
      <w:pPr>
        <w:pStyle w:val="DocumentBody"/>
      </w:pPr>
      <w:r>
        <w:t>Интерес к квартирам в новостройках за год вырос на 10%, а ноябрь 2025 года стал рекордным месяцем по числу зарегистрированных договоров долевого участия (ДДУ). Об этом свидетельствуют итоги исследования «</w:t>
      </w:r>
      <w:proofErr w:type="spellStart"/>
      <w:r>
        <w:t>Авито</w:t>
      </w:r>
      <w:proofErr w:type="spellEnd"/>
      <w:r>
        <w:t xml:space="preserve"> Недвижимости», с результатами которого 24 декабря ознакомились «Известия».</w:t>
      </w:r>
    </w:p>
    <w:p w:rsidR="004E328E" w:rsidRDefault="004E328E" w:rsidP="004E328E">
      <w:pPr>
        <w:pStyle w:val="DocumentBody"/>
      </w:pPr>
      <w:r>
        <w:t xml:space="preserve">«В ноябре было зарегистрировано 62,6 тыс. ДДУ, что на 6% больше, чем в октябре, и на 45% превышает показатель ноября прошлого года. Основным катализатором роста стала активность покупателей, стремящихся успеть оформить сделки до изменения условий по Семейной </w:t>
      </w:r>
      <w:r>
        <w:rPr>
          <w:b/>
        </w:rPr>
        <w:t>ипотеке</w:t>
      </w:r>
      <w:r>
        <w:t>, которое ожидается в феврале 2026 года», - уточнили аналитики.</w:t>
      </w:r>
    </w:p>
    <w:p w:rsidR="004E328E" w:rsidRDefault="004E328E" w:rsidP="004E328E">
      <w:pPr>
        <w:pStyle w:val="DocumentBody"/>
      </w:pPr>
      <w:r>
        <w:t>Лидерами по количеству сделок стали Москва (8,1 тыс. ДДУ), Московская область (5,5 тыс.), Санкт-Петербург (3,6 тыс.), Краснодарский край и Свердловская область (по 3,2 тыс.). Доля ипотечных сделок достигла 74%, увеличившись на 12 процентных пунктов за год.</w:t>
      </w:r>
    </w:p>
    <w:p w:rsidR="004E328E" w:rsidRDefault="004E328E" w:rsidP="004E328E">
      <w:pPr>
        <w:pStyle w:val="DocumentBody"/>
      </w:pPr>
      <w:r>
        <w:t>Наиболее заметно интерес к новостройкам вырос в категории однокомнатных квартир - на 20%. В региональном разрезе рост зафиксирован в 28 из 40 городов исследования, особенно в Омске, Твери, Улан-Удэ, Саратове, Иванове, Брянске, Калуге, Перми и Челябинске.</w:t>
      </w:r>
    </w:p>
    <w:p w:rsidR="004E328E" w:rsidRDefault="004E328E" w:rsidP="004E328E">
      <w:pPr>
        <w:pStyle w:val="DocumentBody"/>
      </w:pPr>
      <w:r>
        <w:t xml:space="preserve">По итогам 11 месяцев 2025 года на первичном рынке было зарегистрировано 487,9 тыс. ДДУ, что всего на 4% меньше, чем за аналогичный период прошлого года. При этом во втором полугодии наблюдалось мощное восстановление: в Московской области количество сделок выросло на 12%, в Ростовской - на 11%, в Ленинградской - на 4%, а в Москве осталось на уровне прошлого года. Объем строительства в ноябре увеличился на 1% в годовом выражении до 120,8 млн кв. м, однако старт новых проектов и ввод объектов в эксплуатацию сократились на 15% и 5% соответственно, что, по мнению экспертов, связано со стремлением </w:t>
      </w:r>
      <w:r>
        <w:rPr>
          <w:b/>
        </w:rPr>
        <w:t>застройщиков</w:t>
      </w:r>
      <w:r>
        <w:t xml:space="preserve"> не допустить затоваривания рынка.</w:t>
      </w:r>
    </w:p>
    <w:p w:rsidR="004E328E" w:rsidRDefault="004E328E" w:rsidP="004E328E">
      <w:pPr>
        <w:pStyle w:val="DocumentBody"/>
      </w:pPr>
      <w:r>
        <w:t>«Стоимость квадратного метра в новостройках за год снизилась в Твери и Уфе на 2%. Наиболее доступными в ноябре были рынки Смоленска (102 тыс. рублей за кв. м), Липецка (105 тыс.) и Брянска (108 тыс.). Самые высокие цены зафиксированы в Москве (522 тыс. рублей), Сочи (489 тыс.) и Санкт-Петербурге (271 тыс.). Предложение на платформе в ноябре выросло на 17% в годовом выражении, при этом средняя площадь квартир увеличилась в 17 городах из 40, в том числе в Томске, Кирове и Рязани», - отметили в исследовании.</w:t>
      </w:r>
    </w:p>
    <w:p w:rsidR="004E328E" w:rsidRDefault="004E328E" w:rsidP="004E328E">
      <w:pPr>
        <w:pStyle w:val="DocumentBody"/>
      </w:pPr>
      <w:r>
        <w:t>По словам управляющего директора направления первичной недвижимости «</w:t>
      </w:r>
      <w:proofErr w:type="spellStart"/>
      <w:r>
        <w:t>Авито</w:t>
      </w:r>
      <w:proofErr w:type="spellEnd"/>
      <w:r>
        <w:t xml:space="preserve"> Недвижимости» Дмитрия Алексеева, рекордное число сделок подтверждает чувствительность рынка к государственным кредитным программам, а Семейная </w:t>
      </w:r>
      <w:r>
        <w:rPr>
          <w:b/>
        </w:rPr>
        <w:t>ипотека</w:t>
      </w:r>
      <w:r>
        <w:t xml:space="preserve"> остается ключевым драйвером, на который приходится до 80% выданных жилищных кредитов в сегменте новостроек.</w:t>
      </w:r>
    </w:p>
    <w:p w:rsidR="004E328E" w:rsidRDefault="004E328E" w:rsidP="004E328E">
      <w:pPr>
        <w:pStyle w:val="DocumentBody"/>
      </w:pPr>
      <w:r>
        <w:t>10 декабря основатель GMK, соучредитель REPA Сергей Разуваев на подведении итогов года Ассоциации профессионалов рынка недвижимости заявил, что девелоперы начнут строить квартиры более меньших размеров в 2026 году, потому что стоимость жилья растет, спрос падает, а льготные программы подходят не под все объекты. Он также сообщил о сокращении доходов девелоперов.</w:t>
      </w:r>
    </w:p>
    <w:p w:rsidR="004E328E" w:rsidRDefault="00BB4A87" w:rsidP="004E328E">
      <w:hyperlink r:id="rId52" w:history="1">
        <w:r w:rsidR="004E328E">
          <w:rPr>
            <w:rStyle w:val="DocumentOriginalLink"/>
          </w:rPr>
          <w:t>https://iz.ru/2013977/2025-12-24/v-rossii-zafiksirovali-rost-interesa-k-novostroikam-na-10-za-god</w:t>
        </w:r>
      </w:hyperlink>
    </w:p>
    <w:p w:rsidR="004E328E" w:rsidRDefault="004E328E" w:rsidP="004E328E">
      <w:r>
        <w:rPr>
          <w:sz w:val="18"/>
        </w:rPr>
        <w:t>назад: </w:t>
      </w:r>
      <w:hyperlink w:anchor="ref_toc" w:history="1">
        <w:r>
          <w:rPr>
            <w:rStyle w:val="NavigationLink"/>
          </w:rPr>
          <w:t>оглавление</w:t>
        </w:r>
      </w:hyperlink>
    </w:p>
    <w:p w:rsidR="004E328E" w:rsidRDefault="004E328E" w:rsidP="004E328E">
      <w:pPr>
        <w:pStyle w:val="4"/>
      </w:pPr>
      <w:bookmarkStart w:id="102" w:name="_Toc217545256"/>
      <w:r>
        <w:rPr>
          <w:rStyle w:val="DocumentDate"/>
        </w:rPr>
        <w:t>24.12.2025</w:t>
      </w:r>
      <w:r>
        <w:br/>
      </w:r>
      <w:r>
        <w:rPr>
          <w:rStyle w:val="DocumentSource"/>
        </w:rPr>
        <w:t>Агентство новостей Строительный бизнес (ancb.ru)</w:t>
      </w:r>
      <w:r>
        <w:br/>
      </w:r>
      <w:proofErr w:type="spellStart"/>
      <w:r>
        <w:rPr>
          <w:rStyle w:val="DocumentName"/>
        </w:rPr>
        <w:t>INFOLine</w:t>
      </w:r>
      <w:proofErr w:type="spellEnd"/>
      <w:r>
        <w:rPr>
          <w:rStyle w:val="DocumentName"/>
        </w:rPr>
        <w:t>: в 2025 году активность по заявкам на строительство значительно снизилась</w:t>
      </w:r>
      <w:bookmarkEnd w:id="98"/>
      <w:bookmarkEnd w:id="102"/>
    </w:p>
    <w:p w:rsidR="004E328E" w:rsidRDefault="004E328E" w:rsidP="004E328E">
      <w:pPr>
        <w:pStyle w:val="DocumentBody"/>
      </w:pPr>
      <w:r>
        <w:t xml:space="preserve">В 2025 году активность заявления новых проектов строительства существенно снизилась, отмечают специалисты </w:t>
      </w:r>
      <w:proofErr w:type="spellStart"/>
      <w:r>
        <w:t>INFOLine</w:t>
      </w:r>
      <w:proofErr w:type="spellEnd"/>
      <w:r>
        <w:t>. Мониторинг инвестиционной активности в разных секторах показал: количество новых заявленных проектов снизилось на 7-25% по сравнению с предыдущим годом. В общей сложности более 1700 проектов строительства эксперты отобрали и проанализировали для обзоров II половины 2025 года.</w:t>
      </w:r>
    </w:p>
    <w:p w:rsidR="004E328E" w:rsidRDefault="004E328E" w:rsidP="004E328E">
      <w:pPr>
        <w:pStyle w:val="DocumentBody"/>
      </w:pPr>
      <w:r>
        <w:t xml:space="preserve">Самое существенное падение числа перспективных проектов наблюдается в нефтегазовой отрасли и жилищном строительстве, при этом отмечен рост числа новых проектов комплексного развития территорий (КРТ). Наиболее стабильная ситуация по количеству проектов в пищевой отрасли (при резком сокращении инвестиций), коммерческом (в первую очередь гостиницы и бизнес-центры) и транспортном строительстве, где эксперты </w:t>
      </w:r>
      <w:proofErr w:type="spellStart"/>
      <w:r>
        <w:t>INFOLine</w:t>
      </w:r>
      <w:proofErr w:type="spellEnd"/>
      <w:r>
        <w:t xml:space="preserve"> отмечают сохранение количества новых проектов и незначительный рост запланированных инвестиций, обусловленный инфляцией.</w:t>
      </w:r>
    </w:p>
    <w:p w:rsidR="004E328E" w:rsidRDefault="004E328E" w:rsidP="004E328E">
      <w:pPr>
        <w:pStyle w:val="DocumentBody"/>
      </w:pPr>
      <w:r>
        <w:t>Положительную динамику показывают образовательные объекты, в первую очередь школы. В обрабатывающих производствах можно отметить начало реализации проектов, связанных с замещением сложной иностранной продукции, запуск национальных проектов, нацеленных на достижение технологического лидерства.</w:t>
      </w:r>
    </w:p>
    <w:p w:rsidR="004E328E" w:rsidRDefault="004E328E" w:rsidP="004E328E">
      <w:pPr>
        <w:pStyle w:val="DocumentBody"/>
      </w:pPr>
      <w:r>
        <w:t xml:space="preserve">По оценке </w:t>
      </w:r>
      <w:proofErr w:type="spellStart"/>
      <w:r>
        <w:t>INFOLine</w:t>
      </w:r>
      <w:proofErr w:type="spellEnd"/>
      <w:r>
        <w:t xml:space="preserve">, кардинально улучшиться ситуация в строительстве может только в случае изменения геополитической обстановки, снижения стоимости заемных денег, сокращения сроков инвестиционно-строительного цикла. "Все эти факторы если и улучшат ситуацию в 2026 году, то весьма незначительно. Поэтому сложно ожидать существенного изменения в строительной отрасли в перспективе ближайшего года. Хорошим результатом будет стагнация. Подъем рынка в случае благоприятных условий начнется в перспективе 2-3 лет" - сообщают специалисты </w:t>
      </w:r>
      <w:proofErr w:type="spellStart"/>
      <w:r>
        <w:t>INFOLine</w:t>
      </w:r>
      <w:proofErr w:type="spellEnd"/>
      <w:r>
        <w:t>.</w:t>
      </w:r>
    </w:p>
    <w:p w:rsidR="004E328E" w:rsidRDefault="00BB4A87" w:rsidP="004E328E">
      <w:hyperlink r:id="rId53" w:history="1">
        <w:r w:rsidR="004E328E">
          <w:rPr>
            <w:rStyle w:val="DocumentOriginalLink"/>
          </w:rPr>
          <w:t>https://ancb.ru/news/read/20702</w:t>
        </w:r>
      </w:hyperlink>
    </w:p>
    <w:p w:rsidR="004E328E" w:rsidRDefault="004E328E" w:rsidP="004E328E">
      <w:r>
        <w:rPr>
          <w:sz w:val="18"/>
        </w:rPr>
        <w:t>назад: </w:t>
      </w:r>
      <w:hyperlink w:anchor="ref_toc" w:history="1">
        <w:r>
          <w:rPr>
            <w:rStyle w:val="NavigationLink"/>
          </w:rPr>
          <w:t>оглавление</w:t>
        </w:r>
      </w:hyperlink>
    </w:p>
    <w:p w:rsidR="004C5AE1" w:rsidRDefault="003C0E89" w:rsidP="00C42A72">
      <w:pPr>
        <w:pStyle w:val="1"/>
      </w:pPr>
      <w:bookmarkStart w:id="103" w:name="_Toc217545257"/>
      <w:r>
        <w:t>РЕГИОНАЛЬНЫЕ НОВОСТИ</w:t>
      </w:r>
      <w:bookmarkEnd w:id="103"/>
      <w:r w:rsidR="004C5AE1">
        <w:t xml:space="preserve"> </w:t>
      </w:r>
    </w:p>
    <w:p w:rsidR="001078AB" w:rsidRDefault="001078AB" w:rsidP="001078AB">
      <w:pPr>
        <w:pStyle w:val="4"/>
      </w:pPr>
      <w:bookmarkStart w:id="104" w:name="d_04d3b57b64f14acd8f70d224eafe886e"/>
      <w:bookmarkStart w:id="105" w:name="_Toc217498892"/>
      <w:bookmarkStart w:id="106" w:name="_Toc217545258"/>
      <w:bookmarkStart w:id="107" w:name="_Toc217498879"/>
      <w:bookmarkEnd w:id="104"/>
      <w:r>
        <w:rPr>
          <w:rStyle w:val="DocumentDate"/>
        </w:rPr>
        <w:t>24.12.2025</w:t>
      </w:r>
      <w:r>
        <w:br/>
      </w:r>
      <w:r>
        <w:rPr>
          <w:rStyle w:val="DocumentSource"/>
        </w:rPr>
        <w:t>ТАСС</w:t>
      </w:r>
      <w:r>
        <w:br/>
      </w:r>
      <w:r>
        <w:rPr>
          <w:rStyle w:val="DocumentName"/>
        </w:rPr>
        <w:t>Хуснуллин: дорогу к Пулково на трассе М-11 построили на год раньше графика</w:t>
      </w:r>
      <w:bookmarkEnd w:id="105"/>
      <w:bookmarkEnd w:id="106"/>
    </w:p>
    <w:p w:rsidR="001078AB" w:rsidRDefault="001078AB" w:rsidP="001078AB">
      <w:pPr>
        <w:pStyle w:val="DocumentBody"/>
      </w:pPr>
      <w:r>
        <w:t xml:space="preserve">Она позволит снизить нагрузку на </w:t>
      </w:r>
      <w:proofErr w:type="spellStart"/>
      <w:r>
        <w:t>Пулковское</w:t>
      </w:r>
      <w:proofErr w:type="spellEnd"/>
      <w:r>
        <w:t xml:space="preserve"> шоссе в часы пик</w:t>
      </w:r>
    </w:p>
    <w:p w:rsidR="001078AB" w:rsidRDefault="001078AB" w:rsidP="00C17369">
      <w:pPr>
        <w:pStyle w:val="5"/>
      </w:pPr>
      <w:r>
        <w:t>Движение по развязке с подъездом к аэропорту Пулково на автотрассе М-11 "Нева" запущено с опережением сроков на год, говорится в сообщении правительства РФ со ссылкой на вице-премьера Марата Хуснуллина.</w:t>
      </w:r>
    </w:p>
    <w:p w:rsidR="001078AB" w:rsidRDefault="001078AB" w:rsidP="001078AB">
      <w:pPr>
        <w:pStyle w:val="DocumentBody"/>
      </w:pPr>
      <w:r>
        <w:t xml:space="preserve">"Транспортная развязка с подъездом к аэропорту Пулково построена по поручению президента и введена в эксплуатацию на год раньше </w:t>
      </w:r>
      <w:proofErr w:type="gramStart"/>
      <w:r>
        <w:t>срока .</w:t>
      </w:r>
      <w:proofErr w:type="gramEnd"/>
      <w:r>
        <w:t xml:space="preserve"> Фактически это новая подъездная дорога к аэропорту протяженностью 5,5 км. Она позволит снизить нагрузку на </w:t>
      </w:r>
      <w:proofErr w:type="spellStart"/>
      <w:r>
        <w:t>Пулковское</w:t>
      </w:r>
      <w:proofErr w:type="spellEnd"/>
      <w:r>
        <w:t xml:space="preserve"> шоссе в часы пик, а также позволит быстрее добираться до аэропорта Пулково", - сказал он.</w:t>
      </w:r>
    </w:p>
    <w:p w:rsidR="001078AB" w:rsidRDefault="001078AB" w:rsidP="001078AB">
      <w:pPr>
        <w:pStyle w:val="DocumentBody"/>
      </w:pPr>
      <w:r>
        <w:t>Как отметил Хуснуллин, с запуском движения на развязке повысится транспортная доступность жилых и туристических объектов на территории Санкт-Петербурга и Ленинградской области благодаря разгрузке существующей дорожной сети от пассажиропотока аэропорта.</w:t>
      </w:r>
    </w:p>
    <w:p w:rsidR="001078AB" w:rsidRDefault="001078AB" w:rsidP="001078AB">
      <w:pPr>
        <w:pStyle w:val="DocumentBody"/>
      </w:pPr>
      <w:r>
        <w:t>В состав нового инфраструктурного объекта входят три путепровода: два из них общей протяженностью 614 м расположены над Пулковским шоссе и один длиной 55 м - над М-11 "Нева".</w:t>
      </w:r>
    </w:p>
    <w:p w:rsidR="001078AB" w:rsidRDefault="001078AB" w:rsidP="001078AB">
      <w:pPr>
        <w:pStyle w:val="DocumentBody"/>
      </w:pPr>
      <w:r>
        <w:t xml:space="preserve">Проект реализован с учетом развития жилой застройки Пушкинского района, </w:t>
      </w:r>
      <w:proofErr w:type="spellStart"/>
      <w:r>
        <w:t>конгрессно</w:t>
      </w:r>
      <w:proofErr w:type="spellEnd"/>
      <w:r>
        <w:t>-выставочного центра "</w:t>
      </w:r>
      <w:proofErr w:type="spellStart"/>
      <w:r>
        <w:t>Экспофорум</w:t>
      </w:r>
      <w:proofErr w:type="spellEnd"/>
      <w:r>
        <w:t>" и прогнозируемого роста пассажиропотока аэропорта.</w:t>
      </w:r>
    </w:p>
    <w:p w:rsidR="001078AB" w:rsidRDefault="00BB4A87" w:rsidP="001078AB">
      <w:hyperlink r:id="rId54" w:history="1">
        <w:r w:rsidR="001078AB">
          <w:rPr>
            <w:rStyle w:val="DocumentOriginalLink"/>
          </w:rPr>
          <w:t>https://tass.ru/ekonomika/26009191</w:t>
        </w:r>
      </w:hyperlink>
    </w:p>
    <w:p w:rsidR="001078AB" w:rsidRDefault="001078AB" w:rsidP="001078AB">
      <w:r>
        <w:rPr>
          <w:sz w:val="18"/>
        </w:rPr>
        <w:t>назад: </w:t>
      </w:r>
      <w:hyperlink w:anchor="ref_toc" w:history="1">
        <w:r>
          <w:rPr>
            <w:rStyle w:val="NavigationLink"/>
          </w:rPr>
          <w:t>оглавление</w:t>
        </w:r>
      </w:hyperlink>
    </w:p>
    <w:p w:rsidR="00C17369" w:rsidRDefault="00C17369" w:rsidP="00C17369">
      <w:pPr>
        <w:pStyle w:val="4"/>
      </w:pPr>
      <w:bookmarkStart w:id="108" w:name="_Toc217499073"/>
      <w:bookmarkStart w:id="109" w:name="_Toc217545259"/>
      <w:bookmarkStart w:id="110" w:name="_Toc217498908"/>
      <w:bookmarkStart w:id="111" w:name="_Toc217498893"/>
      <w:r>
        <w:rPr>
          <w:rStyle w:val="DocumentDate"/>
        </w:rPr>
        <w:t>24.12.2025</w:t>
      </w:r>
      <w:r>
        <w:br/>
      </w:r>
      <w:r>
        <w:rPr>
          <w:rStyle w:val="DocumentSource"/>
        </w:rPr>
        <w:t>Известия (iz.ru)</w:t>
      </w:r>
      <w:r>
        <w:br/>
      </w:r>
      <w:r>
        <w:rPr>
          <w:rStyle w:val="DocumentName"/>
        </w:rPr>
        <w:t>Собянин рассказал об итогах строительства метро в 2025 году</w:t>
      </w:r>
      <w:bookmarkEnd w:id="108"/>
      <w:bookmarkEnd w:id="109"/>
    </w:p>
    <w:p w:rsidR="00C17369" w:rsidRDefault="00C17369" w:rsidP="00C17369">
      <w:pPr>
        <w:pStyle w:val="5"/>
      </w:pPr>
      <w:r>
        <w:t>В 2025 году столичные власти активно занимались строительством городского метрополитена. Возводились новые станции и депо, прокладывались дополнительные линии. Об итогах строительных работ в московском метро рассказал в своем канале в мессенджере МАХ мэр столицы Сергей Собянин.</w:t>
      </w:r>
    </w:p>
    <w:p w:rsidR="00C17369" w:rsidRDefault="00C17369" w:rsidP="00C17369">
      <w:pPr>
        <w:pStyle w:val="DocumentBody"/>
      </w:pPr>
      <w:r>
        <w:t>В 2025 году в развитии московского метрополитена произошел ряд важных событий. Одним из них стало открытие основного участка Троицкой линии. Длина новой ветки составляет 27 км, линия включает 11 станций и 5 пересадок. В настоящее время активно продвигается II этап строительства южного участка, включающего в себя 6 станций до Троицка. В 2029 году, по окончании строительных работ, длина новой ветки метро достигнет 43 км.</w:t>
      </w:r>
    </w:p>
    <w:p w:rsidR="00C17369" w:rsidRDefault="00C17369" w:rsidP="00C17369">
      <w:pPr>
        <w:pStyle w:val="DocumentBody"/>
      </w:pPr>
      <w:r>
        <w:t xml:space="preserve">Опережающими темпами ведется строительство Рублево-Архангельской линии метрополитена. В 2026 году будет открыт ее первый участок протяженностью 8,7 км. В него войдет 5 станций, новая ветка протянется от «Делового центра» до «Бульвара Генерала </w:t>
      </w:r>
      <w:proofErr w:type="spellStart"/>
      <w:r>
        <w:t>Карбышева</w:t>
      </w:r>
      <w:proofErr w:type="spellEnd"/>
      <w:r>
        <w:t>». Окончание строительства линии планируется на 2027 год, ее полная протяженность составит почти 28 км, в нее будет входить 12 станций. Линия протянется до Красногорска.</w:t>
      </w:r>
    </w:p>
    <w:p w:rsidR="00C17369" w:rsidRDefault="00C17369" w:rsidP="00C17369">
      <w:pPr>
        <w:pStyle w:val="DocumentBody"/>
      </w:pPr>
      <w:r>
        <w:t xml:space="preserve">Кроме того, в Москве стартовала прокладка </w:t>
      </w:r>
      <w:proofErr w:type="spellStart"/>
      <w:r>
        <w:t>Бирюлевской</w:t>
      </w:r>
      <w:proofErr w:type="spellEnd"/>
      <w:r>
        <w:t xml:space="preserve"> линии, которая обеспечит подземным транспортом районы Бирюлева. Первый участок, включая станции «ЗИЛ» и «Остров мечты», откроется в 2028 году, а в 2029 году строительство ветки будет завершено. В нее войдет 10 станций, протяженность составит 22,2 км.</w:t>
      </w:r>
    </w:p>
    <w:p w:rsidR="00C17369" w:rsidRDefault="00C17369" w:rsidP="00C17369">
      <w:pPr>
        <w:pStyle w:val="DocumentBody"/>
      </w:pPr>
      <w:r>
        <w:t xml:space="preserve">Также в ближайшие годы планируется продлить Арбатско-Покровскую линию до района </w:t>
      </w:r>
      <w:proofErr w:type="spellStart"/>
      <w:r>
        <w:t>Гольянова</w:t>
      </w:r>
      <w:proofErr w:type="spellEnd"/>
      <w:r>
        <w:t>. Проект планируется завершить в 2028 году. А к 2030 году на Кольцевой линии планируется открытие станций «Южный порт» и «Достоевская».</w:t>
      </w:r>
    </w:p>
    <w:p w:rsidR="00C17369" w:rsidRDefault="00BB4A87" w:rsidP="00C17369">
      <w:hyperlink r:id="rId55" w:history="1">
        <w:r w:rsidR="00C17369">
          <w:rPr>
            <w:rStyle w:val="DocumentOriginalLink"/>
          </w:rPr>
          <w:t>https://iz.ru/2014522/2025-12-24/sobianin-rasskazal-ob-itogakh-stroitelstva-metro-v-2025-godu</w:t>
        </w:r>
      </w:hyperlink>
    </w:p>
    <w:p w:rsidR="00C17369" w:rsidRDefault="00C17369" w:rsidP="00C17369">
      <w:r>
        <w:rPr>
          <w:sz w:val="18"/>
        </w:rPr>
        <w:t>назад: </w:t>
      </w:r>
      <w:hyperlink w:anchor="ref_toc" w:history="1">
        <w:r>
          <w:rPr>
            <w:rStyle w:val="NavigationLink"/>
          </w:rPr>
          <w:t>оглавление</w:t>
        </w:r>
      </w:hyperlink>
    </w:p>
    <w:p w:rsidR="001078AB" w:rsidRDefault="001078AB" w:rsidP="001078AB">
      <w:pPr>
        <w:pStyle w:val="4"/>
      </w:pPr>
      <w:bookmarkStart w:id="112" w:name="_Toc217545260"/>
      <w:r>
        <w:rPr>
          <w:rStyle w:val="DocumentDate"/>
        </w:rPr>
        <w:t>24.12.2025</w:t>
      </w:r>
      <w:r>
        <w:br/>
      </w:r>
      <w:r>
        <w:rPr>
          <w:rStyle w:val="DocumentSource"/>
        </w:rPr>
        <w:t>ИА REGNUM</w:t>
      </w:r>
      <w:r>
        <w:br/>
      </w:r>
      <w:r>
        <w:rPr>
          <w:rStyle w:val="DocumentName"/>
        </w:rPr>
        <w:t>Собянин рассказал, как новые технологии помогают в строительстве</w:t>
      </w:r>
      <w:bookmarkEnd w:id="110"/>
      <w:bookmarkEnd w:id="112"/>
    </w:p>
    <w:p w:rsidR="001078AB" w:rsidRDefault="001078AB" w:rsidP="00E82E67">
      <w:pPr>
        <w:pStyle w:val="5"/>
      </w:pPr>
      <w:r>
        <w:t>Мэр Москвы Сергей Собянин заявил о комплексном подходе столицы к контролю за качеством строительства и архитектурным обликом города. Соответствующее заявление он сделал в ходе ежегодного отчета о результатах деятельности правительства Москвы в Мосгордуме.</w:t>
      </w:r>
    </w:p>
    <w:p w:rsidR="001078AB" w:rsidRDefault="001078AB" w:rsidP="001078AB">
      <w:pPr>
        <w:pStyle w:val="DocumentBody"/>
      </w:pPr>
      <w:r>
        <w:t>Градоначальник сообщил о значительном расширении поля экспертизы архитектурно-градостроительных решений.</w:t>
      </w:r>
    </w:p>
    <w:p w:rsidR="001078AB" w:rsidRDefault="001078AB" w:rsidP="001078AB">
      <w:pPr>
        <w:pStyle w:val="DocumentBody"/>
      </w:pPr>
      <w:r>
        <w:t>«Сегодня мы рассматриваем и утверждаем архитектурно-градостроительные решения не только по каким-то отдельным уникальным проектам, как это было еще пять лет назад, а по всем, включая трансформаторные подстанции. Для того чтобы все эти проекты не были серыми, типовыми и каждый из этих проектов украшал город», - сказал Собянин.</w:t>
      </w:r>
    </w:p>
    <w:p w:rsidR="001078AB" w:rsidRDefault="001078AB" w:rsidP="001078AB">
      <w:pPr>
        <w:pStyle w:val="DocumentBody"/>
      </w:pPr>
      <w:r>
        <w:t>Ключевым направлением градостроительной политики, по словам мэра, является развитие квартальной застройки, нацеленной на создание комплексной и комфортной городской среды.</w:t>
      </w:r>
    </w:p>
    <w:p w:rsidR="001078AB" w:rsidRDefault="001078AB" w:rsidP="001078AB">
      <w:pPr>
        <w:pStyle w:val="DocumentBody"/>
      </w:pPr>
      <w:r>
        <w:t>«Надо добиваться качественной застройки. Чтобы во дворах у нас были не машины, а цветы; чтобы были подземные парковки; чтобы были рядом магазины, детские сады, школы и рабочие места. И чтобы архитектура была такой, чтобы мы ее не стеснялись, а гордились», - добавил мэр.</w:t>
      </w:r>
    </w:p>
    <w:p w:rsidR="001078AB" w:rsidRDefault="00BB4A87" w:rsidP="001078AB">
      <w:hyperlink r:id="rId56" w:history="1">
        <w:r w:rsidR="001078AB">
          <w:rPr>
            <w:rStyle w:val="DocumentOriginalLink"/>
          </w:rPr>
          <w:t>https://regnum.ru/news/4009345</w:t>
        </w:r>
      </w:hyperlink>
    </w:p>
    <w:p w:rsidR="001078AB" w:rsidRDefault="001078AB" w:rsidP="001078AB">
      <w:r>
        <w:rPr>
          <w:sz w:val="18"/>
        </w:rPr>
        <w:t>назад: </w:t>
      </w:r>
      <w:hyperlink w:anchor="ref_toc" w:history="1">
        <w:r>
          <w:rPr>
            <w:rStyle w:val="NavigationLink"/>
          </w:rPr>
          <w:t>оглавление</w:t>
        </w:r>
      </w:hyperlink>
    </w:p>
    <w:p w:rsidR="001078AB" w:rsidRDefault="001078AB" w:rsidP="001078AB">
      <w:pPr>
        <w:pStyle w:val="4"/>
      </w:pPr>
      <w:bookmarkStart w:id="113" w:name="_Toc217498896"/>
      <w:bookmarkStart w:id="114" w:name="_Toc217545261"/>
      <w:bookmarkEnd w:id="111"/>
      <w:r>
        <w:rPr>
          <w:rStyle w:val="DocumentDate"/>
        </w:rPr>
        <w:t>24.12.2025</w:t>
      </w:r>
      <w:r>
        <w:br/>
      </w:r>
      <w:r w:rsidR="00C17369">
        <w:rPr>
          <w:rStyle w:val="DocumentSource"/>
        </w:rPr>
        <w:t>РИА Новости</w:t>
      </w:r>
      <w:r>
        <w:br/>
      </w:r>
      <w:bookmarkEnd w:id="113"/>
      <w:r w:rsidR="00C17369" w:rsidRPr="00C17369">
        <w:rPr>
          <w:rStyle w:val="DocumentName"/>
        </w:rPr>
        <w:t>Собянин рассказал о планах построить станции метро на Ярославском шоссе</w:t>
      </w:r>
      <w:bookmarkEnd w:id="114"/>
    </w:p>
    <w:p w:rsidR="001078AB" w:rsidRDefault="001078AB" w:rsidP="001078AB">
      <w:pPr>
        <w:pStyle w:val="DocumentBody"/>
      </w:pPr>
      <w:r>
        <w:t>Две станции метро планируется построить на Ярославском шоссе в Москве, заявил мэр столицы Сергей Собянин.</w:t>
      </w:r>
    </w:p>
    <w:p w:rsidR="001078AB" w:rsidRDefault="001078AB" w:rsidP="001078AB">
      <w:pPr>
        <w:pStyle w:val="DocumentBody"/>
      </w:pPr>
      <w:r>
        <w:t xml:space="preserve">В среду Собянин выступает на пленарном заседании с ежегодным отчетом перед </w:t>
      </w:r>
      <w:proofErr w:type="gramStart"/>
      <w:r>
        <w:t>Мосгордумой .</w:t>
      </w:r>
      <w:proofErr w:type="gramEnd"/>
    </w:p>
    <w:p w:rsidR="001078AB" w:rsidRDefault="001078AB" w:rsidP="001078AB">
      <w:pPr>
        <w:pStyle w:val="DocumentBody"/>
      </w:pPr>
      <w:r>
        <w:t xml:space="preserve">"Ряд районов еще недостаточно обеспечены рельсовым транспортом. В частности, в районе Ярославки действительно есть такая проблема, поэтому мы наметили </w:t>
      </w:r>
      <w:r>
        <w:rPr>
          <w:b/>
        </w:rPr>
        <w:t>строительство</w:t>
      </w:r>
      <w:r>
        <w:t xml:space="preserve"> двух станций в районе МГСУ и на Ярославском шоссе", - сказал мэр в ходе заседания.</w:t>
      </w:r>
    </w:p>
    <w:p w:rsidR="00C17369" w:rsidRPr="00C17369" w:rsidRDefault="00BB4A87" w:rsidP="00C17369">
      <w:pPr>
        <w:rPr>
          <w:rStyle w:val="DocumentOriginalLink"/>
        </w:rPr>
      </w:pPr>
      <w:hyperlink r:id="rId57" w:history="1">
        <w:r w:rsidR="00C17369" w:rsidRPr="00C17369">
          <w:rPr>
            <w:rStyle w:val="DocumentOriginalLink"/>
          </w:rPr>
          <w:t>https://ria.ru/20251224/sobyanin-2064398492.html?ysclid=mjl0f9nfyn832366266</w:t>
        </w:r>
      </w:hyperlink>
      <w:r w:rsidR="00C17369" w:rsidRPr="00C17369">
        <w:rPr>
          <w:rStyle w:val="DocumentOriginalLink"/>
        </w:rPr>
        <w:t xml:space="preserve"> </w:t>
      </w:r>
    </w:p>
    <w:p w:rsidR="001078AB" w:rsidRDefault="001078AB" w:rsidP="001078AB">
      <w:r>
        <w:rPr>
          <w:sz w:val="18"/>
        </w:rPr>
        <w:t>назад: </w:t>
      </w:r>
      <w:hyperlink w:anchor="ref_toc" w:history="1">
        <w:r>
          <w:rPr>
            <w:rStyle w:val="NavigationLink"/>
          </w:rPr>
          <w:t>оглавление</w:t>
        </w:r>
      </w:hyperlink>
    </w:p>
    <w:p w:rsidR="001078AB" w:rsidRDefault="001078AB" w:rsidP="001078AB">
      <w:pPr>
        <w:pStyle w:val="4"/>
      </w:pPr>
      <w:bookmarkStart w:id="115" w:name="_Toc217498901"/>
      <w:bookmarkStart w:id="116" w:name="_Toc217545262"/>
      <w:r>
        <w:rPr>
          <w:rStyle w:val="DocumentDate"/>
        </w:rPr>
        <w:t>24.12.2025</w:t>
      </w:r>
      <w:r>
        <w:br/>
      </w:r>
      <w:r w:rsidR="00C17369">
        <w:rPr>
          <w:rStyle w:val="DocumentSource"/>
        </w:rPr>
        <w:t>РИА Новости</w:t>
      </w:r>
      <w:r>
        <w:br/>
      </w:r>
      <w:bookmarkEnd w:id="115"/>
      <w:r w:rsidR="00C17369" w:rsidRPr="00C17369">
        <w:rPr>
          <w:rStyle w:val="DocumentName"/>
        </w:rPr>
        <w:t xml:space="preserve">Собянин рассказал о планах по продлению </w:t>
      </w:r>
      <w:proofErr w:type="spellStart"/>
      <w:r w:rsidR="00C17369" w:rsidRPr="00C17369">
        <w:rPr>
          <w:rStyle w:val="DocumentName"/>
        </w:rPr>
        <w:t>Филевской</w:t>
      </w:r>
      <w:proofErr w:type="spellEnd"/>
      <w:r w:rsidR="00C17369" w:rsidRPr="00C17369">
        <w:rPr>
          <w:rStyle w:val="DocumentName"/>
        </w:rPr>
        <w:t xml:space="preserve"> линии метро</w:t>
      </w:r>
      <w:bookmarkEnd w:id="116"/>
    </w:p>
    <w:p w:rsidR="001078AB" w:rsidRDefault="001078AB" w:rsidP="001078AB">
      <w:pPr>
        <w:pStyle w:val="DocumentBody"/>
      </w:pPr>
      <w:proofErr w:type="spellStart"/>
      <w:r>
        <w:t>Филевскую</w:t>
      </w:r>
      <w:proofErr w:type="spellEnd"/>
      <w:r>
        <w:t xml:space="preserve"> линию метро в Москве планируется продлить, идет проектирование, сообщил мэр столицы Сергей Собянин.</w:t>
      </w:r>
    </w:p>
    <w:p w:rsidR="001078AB" w:rsidRDefault="001078AB" w:rsidP="001078AB">
      <w:pPr>
        <w:pStyle w:val="DocumentBody"/>
      </w:pPr>
      <w:r>
        <w:t xml:space="preserve">"Уже сегодня мы вплотную ведем разработку перспективных планов развития метрополитена. В частности, намечаем продление </w:t>
      </w:r>
      <w:proofErr w:type="spellStart"/>
      <w:r>
        <w:t>Филевской</w:t>
      </w:r>
      <w:proofErr w:type="spellEnd"/>
      <w:r>
        <w:t xml:space="preserve"> линии, что даст дополнительный импульс развития Можайского района, инновационного центра "</w:t>
      </w:r>
      <w:proofErr w:type="spellStart"/>
      <w:r>
        <w:t>Сколково</w:t>
      </w:r>
      <w:proofErr w:type="spellEnd"/>
      <w:r>
        <w:t>", - сказал Собянин в ходе своего отчета перед депутатами Мосгордумы.</w:t>
      </w:r>
    </w:p>
    <w:p w:rsidR="001078AB" w:rsidRDefault="001078AB" w:rsidP="001078AB">
      <w:pPr>
        <w:pStyle w:val="DocumentBody"/>
      </w:pPr>
      <w:r>
        <w:t xml:space="preserve">Мэр столицы также отметил, что в городе продолжается активное развитие метрополитена. В сентябре 2025 года было завершено </w:t>
      </w:r>
      <w:r>
        <w:rPr>
          <w:b/>
        </w:rPr>
        <w:t>строительство</w:t>
      </w:r>
      <w:r>
        <w:t xml:space="preserve"> основного участка Троицкой линии от станции </w:t>
      </w:r>
      <w:proofErr w:type="gramStart"/>
      <w:r>
        <w:t>ЗИЛ&lt;</w:t>
      </w:r>
      <w:proofErr w:type="gramEnd"/>
      <w:r>
        <w:t xml:space="preserve">&gt; до Коммунарки. Активно ведется сооружение Рублево-Архангельской линии метро, </w:t>
      </w:r>
      <w:r>
        <w:rPr>
          <w:b/>
        </w:rPr>
        <w:t>строительство</w:t>
      </w:r>
      <w:r>
        <w:t xml:space="preserve"> </w:t>
      </w:r>
      <w:proofErr w:type="spellStart"/>
      <w:r>
        <w:t>Бирюлевской</w:t>
      </w:r>
      <w:proofErr w:type="spellEnd"/>
      <w:r>
        <w:t xml:space="preserve"> линии, а также станций </w:t>
      </w:r>
      <w:proofErr w:type="spellStart"/>
      <w:r>
        <w:t>Гольяново</w:t>
      </w:r>
      <w:proofErr w:type="spellEnd"/>
      <w:r>
        <w:t>, Достоевская.</w:t>
      </w:r>
    </w:p>
    <w:p w:rsidR="00C17369" w:rsidRPr="00C17369" w:rsidRDefault="00BB4A87" w:rsidP="00C17369">
      <w:pPr>
        <w:rPr>
          <w:rStyle w:val="DocumentOriginalLink"/>
        </w:rPr>
      </w:pPr>
      <w:hyperlink r:id="rId58" w:history="1">
        <w:r w:rsidR="00C17369" w:rsidRPr="00C17369">
          <w:rPr>
            <w:rStyle w:val="DocumentOriginalLink"/>
          </w:rPr>
          <w:t>https://ria.ru/20251224/sobyanin-2064384985.html</w:t>
        </w:r>
      </w:hyperlink>
      <w:r w:rsidR="00C17369" w:rsidRPr="00C17369">
        <w:rPr>
          <w:rStyle w:val="DocumentOriginalLink"/>
        </w:rPr>
        <w:t xml:space="preserve"> </w:t>
      </w:r>
    </w:p>
    <w:p w:rsidR="001078AB" w:rsidRDefault="001078AB" w:rsidP="001078AB">
      <w:r>
        <w:rPr>
          <w:sz w:val="18"/>
        </w:rPr>
        <w:t>назад: </w:t>
      </w:r>
      <w:hyperlink w:anchor="ref_toc" w:history="1">
        <w:r>
          <w:rPr>
            <w:rStyle w:val="NavigationLink"/>
          </w:rPr>
          <w:t>оглавление</w:t>
        </w:r>
      </w:hyperlink>
    </w:p>
    <w:p w:rsidR="004E328E" w:rsidRDefault="004E328E" w:rsidP="004E328E">
      <w:pPr>
        <w:pStyle w:val="4"/>
      </w:pPr>
      <w:bookmarkStart w:id="117" w:name="_Toc217545263"/>
      <w:bookmarkStart w:id="118" w:name="_Toc217499059"/>
      <w:bookmarkStart w:id="119" w:name="_Toc217498992"/>
      <w:bookmarkStart w:id="120" w:name="_Toc217498912"/>
      <w:r>
        <w:rPr>
          <w:rStyle w:val="DocumentDate"/>
        </w:rPr>
        <w:t>24.12.2025</w:t>
      </w:r>
      <w:r>
        <w:br/>
      </w:r>
      <w:r>
        <w:rPr>
          <w:rStyle w:val="DocumentSource"/>
        </w:rPr>
        <w:t>Российская газета (rg.ru)</w:t>
      </w:r>
      <w:r>
        <w:br/>
      </w:r>
      <w:r>
        <w:rPr>
          <w:rStyle w:val="DocumentName"/>
        </w:rPr>
        <w:t>Растет не по годам</w:t>
      </w:r>
      <w:bookmarkEnd w:id="117"/>
      <w:r>
        <w:rPr>
          <w:rStyle w:val="DocumentName"/>
        </w:rPr>
        <w:t xml:space="preserve"> </w:t>
      </w:r>
      <w:bookmarkEnd w:id="118"/>
    </w:p>
    <w:p w:rsidR="004E328E" w:rsidRDefault="004E328E" w:rsidP="004E328E">
      <w:pPr>
        <w:pStyle w:val="DocumentBody"/>
      </w:pPr>
      <w:r>
        <w:t>Москва стремительно повышает транспортную доступность</w:t>
      </w:r>
    </w:p>
    <w:p w:rsidR="004E328E" w:rsidRDefault="004E328E" w:rsidP="004E328E">
      <w:pPr>
        <w:pStyle w:val="DocumentBody"/>
      </w:pPr>
      <w:r>
        <w:t xml:space="preserve">Завершающийся год стал для Москвы годом крупных инфраструктурных проектов, которые задали вектор развития города на годы вперед. </w:t>
      </w:r>
      <w:r>
        <w:rPr>
          <w:b/>
        </w:rPr>
        <w:t>Строительство</w:t>
      </w:r>
      <w:r>
        <w:t xml:space="preserve"> метро, транспортных связок и знаковых общественных объектов вышло на новый масштаб: проекты одновременно охватывали центр, спальные районы и Новую Москву, решая задачи доступности, связности и развития территорий. Итоги года показывают, что речь идет не о точечных стройках, а о системной трансформации городской среды.</w:t>
      </w:r>
    </w:p>
    <w:p w:rsidR="004E328E" w:rsidRDefault="004E328E" w:rsidP="004E328E">
      <w:pPr>
        <w:pStyle w:val="DocumentBody"/>
      </w:pPr>
      <w:r>
        <w:t xml:space="preserve">Ключевым направлением по-прежнему оставалось метростроение. В 2025 году город одновременно вел работы сразу на нескольких новых радиусах и продлениях действующих линий, формируя более равномерный транспортный каркас. Одним из символов года стало развитие </w:t>
      </w:r>
      <w:proofErr w:type="spellStart"/>
      <w:r>
        <w:t>Бирюлевского</w:t>
      </w:r>
      <w:proofErr w:type="spellEnd"/>
      <w:r>
        <w:t xml:space="preserve"> радиуса метро. Здесь ведется проходка правого и левого перегонных тоннелей между станциями "Остров Мечты" и "Кленовый бульвар". По словам Сергея Собянина, </w:t>
      </w:r>
      <w:proofErr w:type="spellStart"/>
      <w:r>
        <w:t>тоннелепроходческому</w:t>
      </w:r>
      <w:proofErr w:type="spellEnd"/>
      <w:r>
        <w:t xml:space="preserve"> комплексу "</w:t>
      </w:r>
      <w:proofErr w:type="spellStart"/>
      <w:r>
        <w:t>Эсмина</w:t>
      </w:r>
      <w:proofErr w:type="spellEnd"/>
      <w:r>
        <w:t>", который отправился в путь совсем недавно, 1 декабря, предстоит пройти 1,68 километра. Работы в обоих тоннелях планируется завершить в 2026 году.</w:t>
      </w:r>
    </w:p>
    <w:p w:rsidR="004E328E" w:rsidRDefault="004E328E" w:rsidP="004E328E">
      <w:pPr>
        <w:pStyle w:val="DocumentBody"/>
      </w:pPr>
      <w:proofErr w:type="spellStart"/>
      <w:r>
        <w:t>Бирюлевская</w:t>
      </w:r>
      <w:proofErr w:type="spellEnd"/>
      <w:r>
        <w:t xml:space="preserve"> линия имеет для города не только транспортное, но и градостроительное значение. Впервые метро придет в районы Бирюлево Восточное и Бирюлево Западное, где к 2030 году будут жить около 260 тысяч человек. Линия свяжет бывшую </w:t>
      </w:r>
      <w:proofErr w:type="spellStart"/>
      <w:r>
        <w:t>промзону</w:t>
      </w:r>
      <w:proofErr w:type="spellEnd"/>
      <w:r>
        <w:t xml:space="preserve"> ЗИЛ с южными районами столицы, сократив время поездки в центр почти на полчаса и снизив нагрузку на действующие ветки. </w:t>
      </w:r>
      <w:r>
        <w:rPr>
          <w:b/>
        </w:rPr>
        <w:t>Строительство</w:t>
      </w:r>
      <w:r>
        <w:t xml:space="preserve"> ведется поэтапно, а проектирование и реализацию осуществляет компания "</w:t>
      </w:r>
      <w:proofErr w:type="spellStart"/>
      <w:r>
        <w:t>Мосинжпроект</w:t>
      </w:r>
      <w:proofErr w:type="spellEnd"/>
      <w:r>
        <w:t>".</w:t>
      </w:r>
    </w:p>
    <w:p w:rsidR="004E328E" w:rsidRDefault="004E328E" w:rsidP="004E328E">
      <w:pPr>
        <w:pStyle w:val="DocumentBody"/>
      </w:pPr>
      <w:r>
        <w:t>Параллельно город решал задачу продления существующих линий в районах с высокой плотностью населения. В 2025 году был дан старт проходке тоннеля от действующей станции "Щелковская" до будущей станции "</w:t>
      </w:r>
      <w:proofErr w:type="spellStart"/>
      <w:r>
        <w:t>Гольяново</w:t>
      </w:r>
      <w:proofErr w:type="spellEnd"/>
      <w:r>
        <w:t>" Арбатско-Покровской линии.</w:t>
      </w:r>
    </w:p>
    <w:p w:rsidR="004E328E" w:rsidRDefault="004E328E" w:rsidP="004E328E">
      <w:pPr>
        <w:pStyle w:val="DocumentBody"/>
      </w:pPr>
      <w:r>
        <w:t>"</w:t>
      </w:r>
      <w:proofErr w:type="spellStart"/>
      <w:r>
        <w:t>Гольяново</w:t>
      </w:r>
      <w:proofErr w:type="spellEnd"/>
      <w:r>
        <w:t xml:space="preserve"> наконец-то получит свою домашнюю долгожданную станцию метро. Десятки тысяч </w:t>
      </w:r>
      <w:proofErr w:type="spellStart"/>
      <w:r>
        <w:t>гольяновцев</w:t>
      </w:r>
      <w:proofErr w:type="spellEnd"/>
      <w:r>
        <w:t xml:space="preserve"> будут иметь станцию в шаговой доступности. "Щелковская" - одна из самых перегруженных станций в городе - разгрузится процентов на 30. В целом для жителей </w:t>
      </w:r>
      <w:proofErr w:type="spellStart"/>
      <w:r>
        <w:t>Гольяново</w:t>
      </w:r>
      <w:proofErr w:type="spellEnd"/>
      <w:r>
        <w:t xml:space="preserve"> - большой район, 160 тысяч жителей - улучшится транспортная доступность. Сегодня мы начинаем проходку тоннелей. Надеюсь, к сентябрю 2028 года эта ветка метро будет построена, станция будет построена и запустим ее в строй", - отметил Сергей Собянин.</w:t>
      </w:r>
    </w:p>
    <w:p w:rsidR="004E328E" w:rsidRDefault="004E328E" w:rsidP="004E328E">
      <w:pPr>
        <w:pStyle w:val="DocumentBody"/>
      </w:pPr>
      <w:r>
        <w:t>Отдельным приоритетом 2025 года стало развитие метро в Новой Москве. Здесь ключевым проектом выступает южный участок Троицкой линии - крупнейший радиус за МКАД. В течение года начались работы по проходке тоннеля от станции "</w:t>
      </w:r>
      <w:proofErr w:type="spellStart"/>
      <w:r>
        <w:t>Новомосковская</w:t>
      </w:r>
      <w:proofErr w:type="spellEnd"/>
      <w:r>
        <w:t>" до будущей станции "Сосенки". "Предстоит проложить десятки километров тоннелей, построить шесть станций, обустроить транспортно-пересадочные узлы и все это вместе ввести в 2029 году. Новая Москва получит центральную ось транспортного каркаса, который будет обеспечивать его надежное развитие на десятки лет вперед", - подчеркнул мэр Москвы.</w:t>
      </w:r>
    </w:p>
    <w:p w:rsidR="004E328E" w:rsidRDefault="004E328E" w:rsidP="004E328E">
      <w:pPr>
        <w:pStyle w:val="DocumentBody"/>
      </w:pPr>
      <w:r>
        <w:rPr>
          <w:b/>
        </w:rPr>
        <w:t>Строительство</w:t>
      </w:r>
      <w:r>
        <w:t xml:space="preserve"> этого участка потребовало применения редких инженерных решений. Так, монтаж </w:t>
      </w:r>
      <w:proofErr w:type="spellStart"/>
      <w:r>
        <w:t>тоннелепроходческого</w:t>
      </w:r>
      <w:proofErr w:type="spellEnd"/>
      <w:r>
        <w:t xml:space="preserve"> комплекса "Ольга" выполнялся в экстремально небольшой камере. "Обычно для щита такого размера требуется котлован длиной более 100 метров. Однако камера, в которой монтировали "Ольгу", имеет размер всего 30 на 25 метров. </w:t>
      </w:r>
      <w:proofErr w:type="spellStart"/>
      <w:r>
        <w:t>Тоннелепроходческий</w:t>
      </w:r>
      <w:proofErr w:type="spellEnd"/>
      <w:r>
        <w:t xml:space="preserve"> комплекс удалось вместить в эту камеру благодаря технологии "раздельного старта": щит собирали поэтапно, постепенно вводя его в грунт и присоединяя комплектующие. Такой способ применяется крайне редко и требует высокой точности и опыта команды", - рассказал заместитель мэра Москвы по вопросам градостроительной политики и строительства Владимир Ефимов.</w:t>
      </w:r>
    </w:p>
    <w:p w:rsidR="004E328E" w:rsidRDefault="004E328E" w:rsidP="004E328E">
      <w:pPr>
        <w:pStyle w:val="DocumentBody"/>
      </w:pPr>
      <w:r>
        <w:t>Генеральный директор "</w:t>
      </w:r>
      <w:proofErr w:type="spellStart"/>
      <w:r>
        <w:t>Мосинжпроекта</w:t>
      </w:r>
      <w:proofErr w:type="spellEnd"/>
      <w:r>
        <w:t xml:space="preserve">" Максим </w:t>
      </w:r>
      <w:proofErr w:type="spellStart"/>
      <w:r>
        <w:t>Гаман</w:t>
      </w:r>
      <w:proofErr w:type="spellEnd"/>
      <w:r>
        <w:t xml:space="preserve"> уточнил, что проходка ведется в сложных геологических условиях, включая </w:t>
      </w:r>
      <w:proofErr w:type="spellStart"/>
      <w:r>
        <w:t>водонасыщенные</w:t>
      </w:r>
      <w:proofErr w:type="spellEnd"/>
      <w:r>
        <w:t xml:space="preserve"> пески и участок под руслом реки Сосенки, что требует постоянного мониторинга и точного контроля давления грунта.</w:t>
      </w:r>
    </w:p>
    <w:p w:rsidR="004E328E" w:rsidRDefault="004E328E" w:rsidP="004E328E">
      <w:pPr>
        <w:pStyle w:val="DocumentBody"/>
      </w:pPr>
      <w:r>
        <w:t xml:space="preserve">Не менее сложные работы идут и в центре столицы. В 2025 году продолжилось </w:t>
      </w:r>
      <w:r>
        <w:rPr>
          <w:b/>
        </w:rPr>
        <w:t>строительство</w:t>
      </w:r>
      <w:r>
        <w:t xml:space="preserve"> станции "Достоевская" Кольцевой линии - первой новой станции на этой ветке за более чем 70 лет. Ее готовность достигла 35 процентов. Работы ведутся в условиях плотной застройки и большого количества инженерных коммуникаций, с применением горного способа проходки. Для ускорения строительства было сооружено несколько шахтных стволов, а в конце года началась проходка еще одного вентиляционного ствола с помощью комплекса "Екатерина". Новая станция улучшит транспортную доступность сразу трех центральных районов Москвы и снизит нагрузку на соседние пересадочные узлы.</w:t>
      </w:r>
    </w:p>
    <w:p w:rsidR="004E328E" w:rsidRDefault="004E328E" w:rsidP="004E328E">
      <w:pPr>
        <w:pStyle w:val="DocumentBody"/>
      </w:pPr>
      <w:r>
        <w:t>Важным событием года стали работы на Рублево-Архангельской линии метро. В 2025 году специалисты завершили масштабную переборку тоннелей между станциями "</w:t>
      </w:r>
      <w:proofErr w:type="spellStart"/>
      <w:r>
        <w:t>Шелепиха</w:t>
      </w:r>
      <w:proofErr w:type="spellEnd"/>
      <w:r>
        <w:t>" и "Звенигородская", расширив их с шести до десяти метров. Это необходимо для включения станций в новый радиус, который в перспективе протянется от "Москва-Сити" до Красногорска.</w:t>
      </w:r>
    </w:p>
    <w:p w:rsidR="004E328E" w:rsidRDefault="004E328E" w:rsidP="004E328E">
      <w:pPr>
        <w:pStyle w:val="DocumentBody"/>
      </w:pPr>
      <w:r>
        <w:t>Работы велись в сложных геологических условиях - около 350 метров тоннеля проложил механизированный комплекс, еще более 330 метров строители прошли вручную. Всего извлекли 34 тысячи кубометров грунта. Следующий этап включает объединение инженерных сетей и подключение оборудования к автоматической системе управления метро.</w:t>
      </w:r>
    </w:p>
    <w:p w:rsidR="004E328E" w:rsidRDefault="004E328E" w:rsidP="004E328E">
      <w:pPr>
        <w:pStyle w:val="DocumentBody"/>
      </w:pPr>
      <w:r>
        <w:t>Повышение транспортной доступности центральных и отдаленных районов Москвы является приоритетом при строительстве новых станций метро</w:t>
      </w:r>
    </w:p>
    <w:p w:rsidR="004E328E" w:rsidRDefault="004E328E" w:rsidP="004E328E">
      <w:pPr>
        <w:pStyle w:val="DocumentBody"/>
      </w:pPr>
      <w:r>
        <w:t xml:space="preserve">Однако итоги строительного года в Москве не ограничиваются транспортной инфраструктурой. В сентябре 2025 года в столице открылся Национальный космический центр имени первой в мире женщины-космонавта В.В. Терешковой - один из самых масштабных и технологически сложных объектов гражданского строительства последних лет. Проект, реализованный совместно правительством Москвы и </w:t>
      </w:r>
      <w:proofErr w:type="spellStart"/>
      <w:r>
        <w:t>госкорпорацией</w:t>
      </w:r>
      <w:proofErr w:type="spellEnd"/>
      <w:r>
        <w:t xml:space="preserve"> "</w:t>
      </w:r>
      <w:proofErr w:type="spellStart"/>
      <w:r>
        <w:t>Роскосмос</w:t>
      </w:r>
      <w:proofErr w:type="spellEnd"/>
      <w:r>
        <w:t>", создавался с 2019 года и стал новым домом для ключевых организаций ракетно-космической отрасли.</w:t>
      </w:r>
    </w:p>
    <w:p w:rsidR="004E328E" w:rsidRDefault="004E328E" w:rsidP="004E328E">
      <w:pPr>
        <w:pStyle w:val="DocumentBody"/>
      </w:pPr>
      <w:r>
        <w:t>"Я думаю, что это один из самых современных и технологичных комплексов в мире. 280 тысяч квадратных метров - площадь, почти 290 метров - высота. Но дело не только в высоте, а в том, что здесь есть все необходимое для того, чтобы заниматься и наукой, и разработками, и управлением отраслью", - заявил Сергей Собянин на церемонии открытия. В Национальном космическом центре планируется сосредоточить 22 столичные организации ракетно-космической отрасли и создать 12 тысяч рабочих мест.</w:t>
      </w:r>
    </w:p>
    <w:p w:rsidR="004E328E" w:rsidRDefault="004E328E" w:rsidP="004E328E">
      <w:pPr>
        <w:pStyle w:val="DocumentBody"/>
      </w:pPr>
      <w:r>
        <w:rPr>
          <w:b/>
        </w:rPr>
        <w:t>Строительство</w:t>
      </w:r>
      <w:r>
        <w:t xml:space="preserve"> НКЦ стало инженерным вызовом. По словам Владимира Ефимова, при возведении комплекса использовали более 180 тысяч кубометров железобетона - столько же, сколько потребуется для строительства семи станций Московского метрополитена, смонтировали свыше 2,6 тысячи тонн металлоконструкций и проложили более 550 километров трубопроводов внутренних инженерных систем. Генеральным проектировщиком выступил Институт "</w:t>
      </w:r>
      <w:proofErr w:type="spellStart"/>
      <w:r>
        <w:t>Мосинжпроект</w:t>
      </w:r>
      <w:proofErr w:type="spellEnd"/>
      <w:r>
        <w:t>", активно применявший технологии информационного моделирования.</w:t>
      </w:r>
    </w:p>
    <w:p w:rsidR="004E328E" w:rsidRDefault="004E328E" w:rsidP="004E328E">
      <w:pPr>
        <w:pStyle w:val="DocumentBody"/>
      </w:pPr>
      <w:r>
        <w:t xml:space="preserve">Одновременно с возведением НКЦ город развивал транспортную инфраструктуру прилегающих территорий. В 2024-2025 годах были открыты новые мосты, связавшие </w:t>
      </w:r>
      <w:proofErr w:type="spellStart"/>
      <w:r>
        <w:t>Филевскую</w:t>
      </w:r>
      <w:proofErr w:type="spellEnd"/>
      <w:r>
        <w:t xml:space="preserve"> пойму с </w:t>
      </w:r>
      <w:proofErr w:type="spellStart"/>
      <w:r>
        <w:t>Мневниковской</w:t>
      </w:r>
      <w:proofErr w:type="spellEnd"/>
      <w:r>
        <w:t xml:space="preserve"> и </w:t>
      </w:r>
      <w:proofErr w:type="spellStart"/>
      <w:r>
        <w:t>Шелепихинской</w:t>
      </w:r>
      <w:proofErr w:type="spellEnd"/>
      <w:r>
        <w:t xml:space="preserve"> набережными, что улучшило доступность района и обеспечило связь с Большой кольцевой линией метро.</w:t>
      </w:r>
    </w:p>
    <w:p w:rsidR="004E328E" w:rsidRDefault="004E328E" w:rsidP="004E328E">
      <w:pPr>
        <w:pStyle w:val="DocumentBody"/>
      </w:pPr>
      <w:r>
        <w:t>Итоги 2025 года показывают, что Москва последовательно движется к формированию сбалансированной и технологичной городской среды. Метро становится не просто способом передвижения, а инструментом развития территорий, а крупные общественные комплексы - точками притяжения для науки, промышленности и образования. Эти проекты уже сегодня меняют облик города и закладывают основу для его устойчивого роста в следующем десятилетии.</w:t>
      </w:r>
    </w:p>
    <w:p w:rsidR="004E328E" w:rsidRDefault="00BB4A87" w:rsidP="004E328E">
      <w:hyperlink r:id="rId59" w:history="1">
        <w:r w:rsidR="004E328E">
          <w:rPr>
            <w:rStyle w:val="DocumentOriginalLink"/>
          </w:rPr>
          <w:t>https://rg.ru/2025/12/24/moskva-stremitelno-povyshaet-transportnuiu-dostupnost.html</w:t>
        </w:r>
      </w:hyperlink>
    </w:p>
    <w:p w:rsidR="004E328E" w:rsidRDefault="004E328E" w:rsidP="004E328E">
      <w:r>
        <w:rPr>
          <w:sz w:val="18"/>
        </w:rPr>
        <w:t>назад: </w:t>
      </w:r>
      <w:hyperlink w:anchor="ref_toc" w:history="1">
        <w:r>
          <w:rPr>
            <w:rStyle w:val="NavigationLink"/>
          </w:rPr>
          <w:t>оглавление</w:t>
        </w:r>
      </w:hyperlink>
    </w:p>
    <w:p w:rsidR="000F360A" w:rsidRDefault="000F360A" w:rsidP="000F360A">
      <w:pPr>
        <w:pStyle w:val="4"/>
      </w:pPr>
      <w:bookmarkStart w:id="121" w:name="_Toc217545264"/>
      <w:r>
        <w:rPr>
          <w:rStyle w:val="DocumentDate"/>
        </w:rPr>
        <w:t>24.12.2025</w:t>
      </w:r>
      <w:r>
        <w:br/>
      </w:r>
      <w:r>
        <w:rPr>
          <w:rStyle w:val="DocumentSource"/>
        </w:rPr>
        <w:t>РИА Новости</w:t>
      </w:r>
      <w:r>
        <w:br/>
      </w:r>
      <w:r>
        <w:rPr>
          <w:rStyle w:val="DocumentName"/>
        </w:rPr>
        <w:t>Ефимов: четыре участка реорганизуют по программе КРТ в районе Щербинка</w:t>
      </w:r>
      <w:bookmarkEnd w:id="119"/>
      <w:bookmarkEnd w:id="121"/>
    </w:p>
    <w:p w:rsidR="000F360A" w:rsidRDefault="000F360A" w:rsidP="000F360A">
      <w:pPr>
        <w:pStyle w:val="DocumentBody"/>
      </w:pPr>
      <w:r>
        <w:t>Ефимов: жилье и инфраструктуру построят по КРТ на четырех участках в Щербинке</w:t>
      </w:r>
    </w:p>
    <w:p w:rsidR="000F360A" w:rsidRDefault="000F360A" w:rsidP="000F360A">
      <w:pPr>
        <w:pStyle w:val="DocumentBody"/>
      </w:pPr>
      <w:r>
        <w:t xml:space="preserve">Четыре участка суммарной площадью примерно 14,5 гектара реорганизуют по программе комплексного развития территорий в районе Щербинка </w:t>
      </w:r>
      <w:proofErr w:type="spellStart"/>
      <w:r>
        <w:t>Новомосковского</w:t>
      </w:r>
      <w:proofErr w:type="spellEnd"/>
      <w:r>
        <w:t xml:space="preserve"> административного округа, рассказал </w:t>
      </w:r>
      <w:proofErr w:type="spellStart"/>
      <w:r>
        <w:t>заммэра</w:t>
      </w:r>
      <w:proofErr w:type="spellEnd"/>
      <w:r>
        <w:t xml:space="preserve"> столицы по градостроительной политике Владимир Ефимов.</w:t>
      </w:r>
    </w:p>
    <w:p w:rsidR="000F360A" w:rsidRDefault="000F360A" w:rsidP="000F360A">
      <w:pPr>
        <w:pStyle w:val="DocumentBody"/>
      </w:pPr>
      <w:r>
        <w:t xml:space="preserve">"В рамках проекта КРТ в микрорайоне Родники поселка Знамя Октября в Щербинке планируется провести </w:t>
      </w:r>
      <w:proofErr w:type="spellStart"/>
      <w:r>
        <w:t>ревитализацию</w:t>
      </w:r>
      <w:proofErr w:type="spellEnd"/>
      <w:r>
        <w:t xml:space="preserve"> четырех участков общей площадью около 14,5 гектара. Здесь появится более 233 тысяч квадратных метров недвижимости, в том числе 166,8 тысячи квадратных метров жилья и около 66,5 тысячи квадратных метров объектов социальной, административно-деловой и коммунальной инфраструктуры", - цитирует Ефимова пресс-служба московского </w:t>
      </w:r>
      <w:proofErr w:type="spellStart"/>
      <w:r>
        <w:t>градкомплекса</w:t>
      </w:r>
      <w:proofErr w:type="spellEnd"/>
      <w:r>
        <w:t>.</w:t>
      </w:r>
    </w:p>
    <w:p w:rsidR="000F360A" w:rsidRDefault="000F360A" w:rsidP="000F360A">
      <w:pPr>
        <w:pStyle w:val="DocumentBody"/>
      </w:pPr>
      <w:r>
        <w:t xml:space="preserve">Как уточнили в пресс-службе, поблизости от включенных в программу </w:t>
      </w:r>
      <w:proofErr w:type="spellStart"/>
      <w:r>
        <w:t>редевелопмента</w:t>
      </w:r>
      <w:proofErr w:type="spellEnd"/>
      <w:r>
        <w:t xml:space="preserve"> участков находятся два детсада, школа, детская и взрослая поликлиники, магазины, в шаговой доступности станция Силикатная МЦД-2 и садоводческие товарищества. По словам замглавы города, реализация проекта КРТ в Щербинке будет способствовать созданию более 1,6 тысячи рабочих мест, инвестиции в реорганизацию территории приблизятся к 40,4 миллиарда рублей.</w:t>
      </w:r>
    </w:p>
    <w:p w:rsidR="000F360A" w:rsidRDefault="000F360A" w:rsidP="000F360A">
      <w:pPr>
        <w:pStyle w:val="DocumentBody"/>
      </w:pPr>
      <w:r>
        <w:t xml:space="preserve">Руководитель департамента градостроительной политики Владислав </w:t>
      </w:r>
      <w:proofErr w:type="spellStart"/>
      <w:r>
        <w:t>Овчинский</w:t>
      </w:r>
      <w:proofErr w:type="spellEnd"/>
      <w:r>
        <w:t xml:space="preserve"> заметил, что на двух из четырех задействованных в проекте КРТ участков построят жилье с общей площадью квартир около 99 тысяч "квадратов", а оставшиеся два отведут под спортивно-досуговый комплекс на почти 30 тысяч квадратных метров. На построенных площадях разместят офисы, библиотеку, объекты коммунального назначения, также предусмотрят паркинг на 350 </w:t>
      </w:r>
      <w:proofErr w:type="spellStart"/>
      <w:r>
        <w:t>машиномест</w:t>
      </w:r>
      <w:proofErr w:type="spellEnd"/>
      <w:r>
        <w:t>. Неподалеку от одной из жилых новостроек появится детсад на 250 воспитанников, добавил глава департамента.</w:t>
      </w:r>
    </w:p>
    <w:p w:rsidR="000F360A" w:rsidRDefault="000F360A" w:rsidP="000F360A">
      <w:pPr>
        <w:pStyle w:val="DocumentBody"/>
      </w:pPr>
      <w:r>
        <w:t xml:space="preserve">Ранее мэр Москвы Сергей Собянин согласовал шесть проектов КРТ на участках общей площадью 17,64 гектара в центральной, западной, южной и юго-восточной частях столицы. Планируется </w:t>
      </w:r>
      <w:r>
        <w:rPr>
          <w:b/>
        </w:rPr>
        <w:t>строительство</w:t>
      </w:r>
      <w:r>
        <w:t xml:space="preserve"> на обозначенных участках около 340 тысяч квадратных метров жилья для реновации и возведение здания "Мосводоканала", инфраструктуры для технопарков и других производственных объектов.</w:t>
      </w:r>
    </w:p>
    <w:p w:rsidR="000F360A" w:rsidRDefault="00BB4A87" w:rsidP="000F360A">
      <w:hyperlink r:id="rId60" w:history="1">
        <w:r w:rsidR="000F360A">
          <w:rPr>
            <w:rStyle w:val="DocumentOriginalLink"/>
          </w:rPr>
          <w:t>https://ria.ru/20251224/efimov-2064192008.html</w:t>
        </w:r>
      </w:hyperlink>
    </w:p>
    <w:p w:rsidR="000F360A" w:rsidRDefault="000F360A" w:rsidP="000F360A">
      <w:r>
        <w:rPr>
          <w:sz w:val="18"/>
        </w:rPr>
        <w:t>назад: </w:t>
      </w:r>
      <w:hyperlink w:anchor="ref_toc" w:history="1">
        <w:r>
          <w:rPr>
            <w:rStyle w:val="NavigationLink"/>
          </w:rPr>
          <w:t>оглавление</w:t>
        </w:r>
      </w:hyperlink>
    </w:p>
    <w:p w:rsidR="001078AB" w:rsidRDefault="001078AB" w:rsidP="001078AB">
      <w:pPr>
        <w:pStyle w:val="4"/>
      </w:pPr>
      <w:bookmarkStart w:id="122" w:name="_Toc217545265"/>
      <w:r>
        <w:rPr>
          <w:rStyle w:val="DocumentDate"/>
        </w:rPr>
        <w:t>24.12.2025</w:t>
      </w:r>
      <w:r>
        <w:br/>
      </w:r>
      <w:r>
        <w:rPr>
          <w:rStyle w:val="DocumentSource"/>
        </w:rPr>
        <w:t>РИА Новости</w:t>
      </w:r>
      <w:r>
        <w:br/>
      </w:r>
      <w:r>
        <w:rPr>
          <w:rStyle w:val="DocumentName"/>
        </w:rPr>
        <w:t>Ефимов: утвержден проект возведения дорог рядом со станцией метро "Лесопарковая"</w:t>
      </w:r>
      <w:bookmarkEnd w:id="120"/>
      <w:bookmarkEnd w:id="122"/>
    </w:p>
    <w:p w:rsidR="001078AB" w:rsidRDefault="001078AB" w:rsidP="001078AB">
      <w:pPr>
        <w:pStyle w:val="DocumentBody"/>
      </w:pPr>
      <w:r>
        <w:t xml:space="preserve">Власти Москвы утвердили проект планировки территории для возведения и реконструкции дорог рядом со станцией метро "Лесопарковая" </w:t>
      </w:r>
      <w:proofErr w:type="spellStart"/>
      <w:r>
        <w:t>Бутовской</w:t>
      </w:r>
      <w:proofErr w:type="spellEnd"/>
      <w:r>
        <w:t xml:space="preserve"> линии, рассказал </w:t>
      </w:r>
      <w:proofErr w:type="spellStart"/>
      <w:r>
        <w:t>заммэра</w:t>
      </w:r>
      <w:proofErr w:type="spellEnd"/>
      <w:r>
        <w:t xml:space="preserve"> столицы по градостроительной политике Владимир Ефимов.</w:t>
      </w:r>
    </w:p>
    <w:p w:rsidR="001078AB" w:rsidRDefault="001078AB" w:rsidP="001078AB">
      <w:pPr>
        <w:pStyle w:val="DocumentBody"/>
      </w:pPr>
      <w:r>
        <w:t xml:space="preserve">"Всего планируется реконструировать около двух километров существующих дорог и построить почти 10 километров новой улично-дорожной сети. Для будущих работ утвержден проект планировки территории, охватывающий площадь свыше 180 гектаров", - цитирует Ефимова пресс-служба московского </w:t>
      </w:r>
      <w:proofErr w:type="spellStart"/>
      <w:r>
        <w:t>градкомплекса</w:t>
      </w:r>
      <w:proofErr w:type="spellEnd"/>
      <w:r>
        <w:t>.</w:t>
      </w:r>
    </w:p>
    <w:p w:rsidR="001078AB" w:rsidRDefault="001078AB" w:rsidP="001078AB">
      <w:pPr>
        <w:pStyle w:val="DocumentBody"/>
      </w:pPr>
      <w:r>
        <w:t xml:space="preserve">Работы пройдут, по словам Ефимова, в рамках Адресной инвестиционной программы. Проект поможет разгрузить МКАД, Симферопольское и Варшавское шоссе. Также предусмотрено </w:t>
      </w:r>
      <w:r>
        <w:rPr>
          <w:b/>
        </w:rPr>
        <w:t>строительство</w:t>
      </w:r>
      <w:r>
        <w:t xml:space="preserve"> проезда на территории пересадочного узла "Лесопарковая".</w:t>
      </w:r>
    </w:p>
    <w:p w:rsidR="001078AB" w:rsidRDefault="001078AB" w:rsidP="001078AB">
      <w:pPr>
        <w:pStyle w:val="DocumentBody"/>
      </w:pPr>
      <w:r>
        <w:t>Ранее мэр Москвы Сергей Собянин сообщил, что возле строящейся станции "Ильинская" Рублево-Архангельской линии метро планируется построить 13 километров дорог.</w:t>
      </w:r>
    </w:p>
    <w:p w:rsidR="001078AB" w:rsidRDefault="00BB4A87" w:rsidP="001078AB">
      <w:hyperlink r:id="rId61" w:history="1">
        <w:r w:rsidR="001078AB">
          <w:rPr>
            <w:rStyle w:val="DocumentOriginalLink"/>
          </w:rPr>
          <w:t>https://ria.ru/20251224/efimov-2064314635.html</w:t>
        </w:r>
      </w:hyperlink>
    </w:p>
    <w:p w:rsidR="001078AB" w:rsidRDefault="001078AB" w:rsidP="001078AB">
      <w:r>
        <w:rPr>
          <w:sz w:val="18"/>
        </w:rPr>
        <w:t>назад: </w:t>
      </w:r>
      <w:hyperlink w:anchor="ref_toc" w:history="1">
        <w:r>
          <w:rPr>
            <w:rStyle w:val="NavigationLink"/>
          </w:rPr>
          <w:t>оглавление</w:t>
        </w:r>
      </w:hyperlink>
    </w:p>
    <w:p w:rsidR="001078AB" w:rsidRDefault="001078AB" w:rsidP="001078AB">
      <w:pPr>
        <w:pStyle w:val="4"/>
      </w:pPr>
      <w:bookmarkStart w:id="123" w:name="_Toc217498921"/>
      <w:bookmarkStart w:id="124" w:name="_Toc217545266"/>
      <w:bookmarkStart w:id="125" w:name="_Toc217498889"/>
      <w:bookmarkEnd w:id="107"/>
      <w:r>
        <w:rPr>
          <w:rStyle w:val="DocumentDate"/>
        </w:rPr>
        <w:t>24.12.2025</w:t>
      </w:r>
      <w:r>
        <w:br/>
      </w:r>
      <w:r>
        <w:rPr>
          <w:rStyle w:val="DocumentSource"/>
        </w:rPr>
        <w:t>ТАСС</w:t>
      </w:r>
      <w:r>
        <w:br/>
      </w:r>
      <w:r>
        <w:rPr>
          <w:rStyle w:val="DocumentName"/>
        </w:rPr>
        <w:t xml:space="preserve">В Магнитогорске построят многопрофильный </w:t>
      </w:r>
      <w:proofErr w:type="spellStart"/>
      <w:r>
        <w:rPr>
          <w:rStyle w:val="DocumentName"/>
        </w:rPr>
        <w:t>медцентр</w:t>
      </w:r>
      <w:proofErr w:type="spellEnd"/>
      <w:r>
        <w:rPr>
          <w:rStyle w:val="DocumentName"/>
        </w:rPr>
        <w:t xml:space="preserve"> площадью свыше 53 тыс. кв. м</w:t>
      </w:r>
      <w:bookmarkEnd w:id="123"/>
      <w:bookmarkEnd w:id="124"/>
    </w:p>
    <w:p w:rsidR="001078AB" w:rsidRDefault="001078AB" w:rsidP="001078AB">
      <w:pPr>
        <w:pStyle w:val="DocumentBody"/>
      </w:pPr>
      <w:r>
        <w:t>Работы начнутся в начале 2026 года</w:t>
      </w:r>
    </w:p>
    <w:p w:rsidR="001078AB" w:rsidRDefault="001078AB" w:rsidP="001078AB">
      <w:pPr>
        <w:pStyle w:val="DocumentBody"/>
      </w:pPr>
      <w:r>
        <w:t>Внешнеэкономическое объединение "</w:t>
      </w:r>
      <w:proofErr w:type="spellStart"/>
      <w:r>
        <w:t>Тяжпромэкспорт</w:t>
      </w:r>
      <w:proofErr w:type="spellEnd"/>
      <w:r>
        <w:t xml:space="preserve">" (входит в </w:t>
      </w:r>
      <w:proofErr w:type="spellStart"/>
      <w:r>
        <w:t>Ростех</w:t>
      </w:r>
      <w:proofErr w:type="spellEnd"/>
      <w:r>
        <w:t>) построит в Магнитогорске Челябинской области многопрофильный медицинский центр, состоящий из пяти корпусов. Возведение объекта общей площадью свыше 53 тыс. кв. м стартует в начале 2026 года, говорится в сообщении объединения.</w:t>
      </w:r>
    </w:p>
    <w:p w:rsidR="001078AB" w:rsidRDefault="001078AB" w:rsidP="001078AB">
      <w:pPr>
        <w:pStyle w:val="DocumentBody"/>
      </w:pPr>
      <w:r>
        <w:t xml:space="preserve">"По решению президента Российской Федерации Владимира Владимировича Путина новый многопрофильный медицинский центр мы построим в Магнитогорске - это очень значимый и масштабный проект как для города, так и для региона в целом. Он обеспечит потребности в высококвалифицированной медицинской помощи более чем 1,5 млн жителей крупной агломерации на юге Челябинской области", - цитируют губернатора Челябинской области Алексея </w:t>
      </w:r>
      <w:proofErr w:type="spellStart"/>
      <w:r>
        <w:t>Текслера</w:t>
      </w:r>
      <w:proofErr w:type="spellEnd"/>
      <w:r>
        <w:t xml:space="preserve"> в сообщении.</w:t>
      </w:r>
    </w:p>
    <w:p w:rsidR="001078AB" w:rsidRDefault="001078AB" w:rsidP="001078AB">
      <w:pPr>
        <w:pStyle w:val="DocumentBody"/>
      </w:pPr>
      <w:r>
        <w:t xml:space="preserve">Отмечается, что </w:t>
      </w:r>
      <w:r>
        <w:rPr>
          <w:b/>
        </w:rPr>
        <w:t>строительство</w:t>
      </w:r>
      <w:r>
        <w:t xml:space="preserve"> потребует сложных проектных и технологических решений, поэтому власти региона заинтересованы в участии надежных партнеров из числа компаний, уже успевших зарекомендовать себя в ходе реализации масштабных проектов.</w:t>
      </w:r>
    </w:p>
    <w:p w:rsidR="001078AB" w:rsidRDefault="001078AB" w:rsidP="001078AB">
      <w:pPr>
        <w:pStyle w:val="DocumentBody"/>
      </w:pPr>
      <w:r>
        <w:t>По информации "</w:t>
      </w:r>
      <w:proofErr w:type="spellStart"/>
      <w:r>
        <w:t>Тяжпромэкспорта</w:t>
      </w:r>
      <w:proofErr w:type="spellEnd"/>
      <w:r>
        <w:t xml:space="preserve">", центр объединит здания разной этажности, включая два семиэтажных стационара, соединенные между собой переходом. Все пять блоков будут интегрированы единым </w:t>
      </w:r>
      <w:proofErr w:type="spellStart"/>
      <w:r>
        <w:t>коммуникационно</w:t>
      </w:r>
      <w:proofErr w:type="spellEnd"/>
      <w:r>
        <w:t>-транспортным коридором для удобного и быстрого перемещения пациентов и персонала, а также эффективной работы диагностических и лечебных подразделений.</w:t>
      </w:r>
    </w:p>
    <w:p w:rsidR="001078AB" w:rsidRDefault="001078AB" w:rsidP="001078AB">
      <w:pPr>
        <w:pStyle w:val="DocumentBody"/>
      </w:pPr>
      <w:r>
        <w:t>"Функциональная система центра охватывает полный цикл оказания медицинской помощи. Комплекс рассчитан на 494 койки, в том числе 24 предназначены для реанимации и интенсивной терапии. В его состав войдут отделения эндоскопической диагностики, медицинской визуализации и функциональной диагностики, консультативно-поликлиническое отделение. Хирургический профиль охватит 13 направлений. Предусмотрены также отделения реанимации и интенсивной терапии, отделение ранней реабилитации, экспресс-лаборатория, конференц-зал для проведения образовательных и научно-практических мероприятий", - сказано в сообщении.</w:t>
      </w:r>
    </w:p>
    <w:p w:rsidR="001078AB" w:rsidRDefault="001078AB" w:rsidP="001078AB">
      <w:pPr>
        <w:pStyle w:val="DocumentBody"/>
      </w:pPr>
      <w:r>
        <w:t>По официальной информации, "</w:t>
      </w:r>
      <w:proofErr w:type="spellStart"/>
      <w:r>
        <w:t>Тяжпромэкспорт</w:t>
      </w:r>
      <w:proofErr w:type="spellEnd"/>
      <w:r>
        <w:t xml:space="preserve">" и его дочерние структуры участвуют в реализации социально значимых проектов в сфере здравоохранения. В числе уже введенных объектов значатся 15 перинатальных центров по всей России и новый корпус противотуберкулезного диспансера в Хабаровске. В настоящее время компания ведет </w:t>
      </w:r>
      <w:r>
        <w:rPr>
          <w:b/>
        </w:rPr>
        <w:t>строительство</w:t>
      </w:r>
      <w:r>
        <w:t xml:space="preserve"> еще четырех медицинских учреждений в других регионах страны.</w:t>
      </w:r>
    </w:p>
    <w:p w:rsidR="001078AB" w:rsidRDefault="00BB4A87" w:rsidP="001078AB">
      <w:hyperlink r:id="rId62" w:history="1">
        <w:r w:rsidR="001078AB">
          <w:rPr>
            <w:rStyle w:val="DocumentOriginalLink"/>
          </w:rPr>
          <w:t>https://tass.ru/obschestvo/26006865</w:t>
        </w:r>
      </w:hyperlink>
    </w:p>
    <w:p w:rsidR="001078AB" w:rsidRDefault="001078AB" w:rsidP="001078AB">
      <w:r>
        <w:rPr>
          <w:sz w:val="18"/>
        </w:rPr>
        <w:t>назад: </w:t>
      </w:r>
      <w:hyperlink w:anchor="ref_toc" w:history="1">
        <w:r>
          <w:rPr>
            <w:rStyle w:val="NavigationLink"/>
          </w:rPr>
          <w:t>оглавление</w:t>
        </w:r>
      </w:hyperlink>
    </w:p>
    <w:p w:rsidR="00BE7020" w:rsidRDefault="00BE7020" w:rsidP="00BE7020">
      <w:pPr>
        <w:pStyle w:val="4"/>
      </w:pPr>
      <w:bookmarkStart w:id="126" w:name="_Toc217534920"/>
      <w:bookmarkStart w:id="127" w:name="_Toc217545267"/>
      <w:bookmarkStart w:id="128" w:name="_Toc217498988"/>
      <w:bookmarkStart w:id="129" w:name="_Toc217498969"/>
      <w:r>
        <w:rPr>
          <w:rStyle w:val="DocumentDate"/>
        </w:rPr>
        <w:t>24.12.2025</w:t>
      </w:r>
      <w:r>
        <w:br/>
      </w:r>
      <w:r>
        <w:rPr>
          <w:rStyle w:val="DocumentSource"/>
        </w:rPr>
        <w:t>РБК</w:t>
      </w:r>
      <w:r>
        <w:br/>
      </w:r>
      <w:r>
        <w:rPr>
          <w:rStyle w:val="DocumentName"/>
        </w:rPr>
        <w:t>Ввод жилья в Кабардино-Балкарии вырос на 17% за год</w:t>
      </w:r>
      <w:bookmarkEnd w:id="126"/>
      <w:bookmarkEnd w:id="127"/>
    </w:p>
    <w:p w:rsidR="00BE7020" w:rsidRDefault="00BE7020" w:rsidP="00E82E67">
      <w:pPr>
        <w:pStyle w:val="5"/>
      </w:pPr>
      <w:r>
        <w:t>Общая площадь введенного жилья в Кабардино-Балкарии составила 593 тыс. кв. м в январе-ноябре 2025 года, что на 17,3% больше, чем за аналогичный период 2024 года. Об этом сообщили в пресс-службе Северо-</w:t>
      </w:r>
      <w:proofErr w:type="spellStart"/>
      <w:r>
        <w:t>Кавказстата</w:t>
      </w:r>
      <w:proofErr w:type="spellEnd"/>
      <w:r>
        <w:t>.</w:t>
      </w:r>
    </w:p>
    <w:p w:rsidR="00BE7020" w:rsidRDefault="00BE7020" w:rsidP="00BE7020">
      <w:pPr>
        <w:pStyle w:val="DocumentBody"/>
      </w:pPr>
      <w:r>
        <w:t xml:space="preserve">Из общей площади введенного жилья 419 тыс. кв. м построено населением, это на 14,2% больше января-ноября 2025 года. </w:t>
      </w:r>
      <w:r>
        <w:rPr>
          <w:b/>
        </w:rPr>
        <w:t>Застройщиками</w:t>
      </w:r>
      <w:r>
        <w:t xml:space="preserve">, осуществляющими многоквартирное </w:t>
      </w:r>
      <w:r>
        <w:rPr>
          <w:b/>
        </w:rPr>
        <w:t>строительство</w:t>
      </w:r>
      <w:r>
        <w:t>, было введено 174 тыс. кв. м (в январе-ноябре 2024 года - 138,5 тыс. кв. м).</w:t>
      </w:r>
    </w:p>
    <w:p w:rsidR="00BE7020" w:rsidRDefault="00BE7020" w:rsidP="00BE7020">
      <w:pPr>
        <w:pStyle w:val="DocumentBody"/>
      </w:pPr>
      <w:r>
        <w:t>В целом в регионе возведено 66 многоквартирных домов в январе-ноябре 2025 года. Населением построено 3,1 тыс. жилых домов. Всего за указанный период введено 5,8 тыс. новых квартир.</w:t>
      </w:r>
    </w:p>
    <w:p w:rsidR="00BE7020" w:rsidRDefault="00BE7020" w:rsidP="00BE7020">
      <w:pPr>
        <w:pStyle w:val="DocumentBody"/>
      </w:pPr>
      <w:r>
        <w:t>В сельской местности было построено 303,8 тыс. кв. м общей площади жилых домов, что на 6,9% больше соответствующего периода 2024 года.</w:t>
      </w:r>
    </w:p>
    <w:p w:rsidR="00BE7020" w:rsidRDefault="00BE7020" w:rsidP="00BE7020">
      <w:pPr>
        <w:pStyle w:val="DocumentBody"/>
      </w:pPr>
      <w:r>
        <w:t>Ранее РБК Кавказ сообщал, что общая площадь введенного жилья в Кабардино-Балкарии составила 459,7 тыс. кв. м в январе-сентябре 2025 года, что на 1,3% больше аналогичного периода 2024 года. Из общего объема 382,6 тыс. кв. м за указанный период введено населением, рост составил 8,6%.</w:t>
      </w:r>
    </w:p>
    <w:p w:rsidR="00BE7020" w:rsidRDefault="00BB4A87" w:rsidP="00BE7020">
      <w:hyperlink r:id="rId63" w:history="1">
        <w:r w:rsidR="00BE7020">
          <w:rPr>
            <w:rStyle w:val="DocumentOriginalLink"/>
          </w:rPr>
          <w:t>https://kavkaz.rbc.ru/kavkaz/freenews/694bde339a7947022c2fd41d</w:t>
        </w:r>
      </w:hyperlink>
    </w:p>
    <w:p w:rsidR="00BE7020" w:rsidRDefault="00BE7020" w:rsidP="00BE7020">
      <w:r>
        <w:rPr>
          <w:sz w:val="18"/>
        </w:rPr>
        <w:t>назад: </w:t>
      </w:r>
      <w:hyperlink w:anchor="ref_toc" w:history="1">
        <w:r>
          <w:rPr>
            <w:rStyle w:val="NavigationLink"/>
          </w:rPr>
          <w:t>оглавление</w:t>
        </w:r>
      </w:hyperlink>
    </w:p>
    <w:p w:rsidR="000F360A" w:rsidRDefault="000F360A" w:rsidP="000F360A">
      <w:pPr>
        <w:pStyle w:val="4"/>
      </w:pPr>
      <w:bookmarkStart w:id="130" w:name="_Toc217545268"/>
      <w:r>
        <w:rPr>
          <w:rStyle w:val="DocumentDate"/>
        </w:rPr>
        <w:t>24.12.2025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Более 84 тыс. кв. м аварийного жилья расселят в Хабаровском крае до 2031г</w:t>
      </w:r>
      <w:bookmarkEnd w:id="128"/>
      <w:bookmarkEnd w:id="130"/>
    </w:p>
    <w:p w:rsidR="000F360A" w:rsidRDefault="000F360A" w:rsidP="000F360A">
      <w:pPr>
        <w:pStyle w:val="DocumentBody"/>
      </w:pPr>
      <w:r>
        <w:t>Свыше 84 тыс. квадратных метров аварийного жилья планируют расселить в Хабаровском крае до 2031 года, новые квартиры получат более 5 тыс. человек, сообщает пресс-служба правительства региона.</w:t>
      </w:r>
    </w:p>
    <w:p w:rsidR="000F360A" w:rsidRDefault="000F360A" w:rsidP="000F360A">
      <w:pPr>
        <w:pStyle w:val="DocumentBody"/>
      </w:pPr>
      <w:r>
        <w:t>"На эти цели будет направлено почти 17 млрд рублей. Основную часть финансирования - 11 млрд рублей - возьмет на себя краевой бюджет, еще 5,6 млрд поступит из ППК "Фонд развития территорий", - говорится в сообщении.</w:t>
      </w:r>
    </w:p>
    <w:p w:rsidR="000F360A" w:rsidRDefault="000F360A" w:rsidP="000F360A">
      <w:pPr>
        <w:pStyle w:val="DocumentBody"/>
      </w:pPr>
      <w:r>
        <w:t>Расселение аварийного жилья ведется в рамках федерального проекта "Жилье" национального проекта "Инфраструктура для жизни". Его реализация в 2025-2030 годах позволит в Хабаровском крае переехать в новые квартиры более чем 5 тыс. человек.</w:t>
      </w:r>
    </w:p>
    <w:p w:rsidR="000F360A" w:rsidRDefault="000F360A" w:rsidP="000F360A">
      <w:pPr>
        <w:pStyle w:val="DocumentBody"/>
      </w:pPr>
      <w:r>
        <w:t xml:space="preserve">Программа в регионе затронет 12 городов и районов. Так, в 2025 году были заключены контракты на </w:t>
      </w:r>
      <w:r>
        <w:rPr>
          <w:b/>
        </w:rPr>
        <w:t>долевое строительство</w:t>
      </w:r>
      <w:r>
        <w:t xml:space="preserve"> квартир в трех городах: Хабаровске, Комсомольске-на-Амуре и в Бикине.</w:t>
      </w:r>
    </w:p>
    <w:p w:rsidR="000F360A" w:rsidRDefault="000F360A" w:rsidP="000F360A">
      <w:pPr>
        <w:pStyle w:val="DocumentBody"/>
      </w:pPr>
      <w:r>
        <w:t>В Хабаровске особое внимание уделено проспекту 60-летия Октября. В 2025 году на расселение из резерва краевого правительства выделили 581 млн рублей, куплено 103 новые квартиры, 93 семьи уже получили ключи. До конца 2026 года планируется расселить оставшиеся 163 квартиры, где сейчас живут более 500 человек.</w:t>
      </w:r>
    </w:p>
    <w:p w:rsidR="000F360A" w:rsidRDefault="000F360A" w:rsidP="000F360A">
      <w:pPr>
        <w:pStyle w:val="DocumentBody"/>
      </w:pPr>
      <w:r>
        <w:t>Ранее сообщалось, что правительство России направит дополнительную финансовую поддержку регионам, понесшим расходы на переселение граждан из аварийного жилья. Речь идет о компенсации затрат на расселение домов, признанных аварийными после 1 января 2017 года. Наибольшие выплаты получит Хабаровский край - региону будет направлено 427,2 млн рублей.</w:t>
      </w:r>
    </w:p>
    <w:p w:rsidR="000F360A" w:rsidRDefault="00BB4A87" w:rsidP="000F360A">
      <w:hyperlink r:id="rId64" w:history="1">
        <w:r w:rsidR="000F360A">
          <w:rPr>
            <w:rStyle w:val="DocumentOriginalLink"/>
          </w:rPr>
          <w:t>https://www.interfax-russia.ru/far-east/news/bolee-84-tys-kv-m-avariynogo-zhilya-rasselyat-v-habarovskom-krae-do-2031g</w:t>
        </w:r>
      </w:hyperlink>
    </w:p>
    <w:p w:rsidR="000F360A" w:rsidRDefault="000F360A" w:rsidP="000F360A">
      <w:r>
        <w:rPr>
          <w:sz w:val="18"/>
        </w:rPr>
        <w:t>назад: </w:t>
      </w:r>
      <w:hyperlink w:anchor="ref_toc" w:history="1">
        <w:r>
          <w:rPr>
            <w:rStyle w:val="NavigationLink"/>
          </w:rPr>
          <w:t>оглавление</w:t>
        </w:r>
      </w:hyperlink>
    </w:p>
    <w:p w:rsidR="000F360A" w:rsidRDefault="000F360A" w:rsidP="000F360A">
      <w:pPr>
        <w:pStyle w:val="4"/>
      </w:pPr>
      <w:bookmarkStart w:id="131" w:name="_Toc217545269"/>
      <w:r>
        <w:rPr>
          <w:rStyle w:val="DocumentDate"/>
        </w:rPr>
        <w:t>24.12.2025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 xml:space="preserve">Две школы и детсад построили в Иркутске в 2025г, проектируют еще 12 </w:t>
      </w:r>
      <w:proofErr w:type="spellStart"/>
      <w:r>
        <w:rPr>
          <w:rStyle w:val="DocumentName"/>
        </w:rPr>
        <w:t>соцобъектов</w:t>
      </w:r>
      <w:bookmarkEnd w:id="129"/>
      <w:bookmarkEnd w:id="131"/>
      <w:proofErr w:type="spellEnd"/>
    </w:p>
    <w:p w:rsidR="000F360A" w:rsidRDefault="000F360A" w:rsidP="00E82E67">
      <w:pPr>
        <w:pStyle w:val="5"/>
      </w:pPr>
      <w:r>
        <w:t xml:space="preserve">Три социальных объекта - две школы и детский сад - построили в Иркутске в 2025 году, сообщила пресс-служба городской администрации в среду со ссылкой на мэра Руслана </w:t>
      </w:r>
      <w:proofErr w:type="spellStart"/>
      <w:r>
        <w:t>Болотова</w:t>
      </w:r>
      <w:proofErr w:type="spellEnd"/>
      <w:r>
        <w:t>.</w:t>
      </w:r>
    </w:p>
    <w:p w:rsidR="000F360A" w:rsidRDefault="000F360A" w:rsidP="000F360A">
      <w:pPr>
        <w:pStyle w:val="DocumentBody"/>
      </w:pPr>
      <w:r>
        <w:t>Еще четыре социальных объекта находятся в стадии строительства, для пяти готова проектно-сметная документация, 12 - проектируются, говорится в сообщении.</w:t>
      </w:r>
    </w:p>
    <w:p w:rsidR="000F360A" w:rsidRDefault="000F360A" w:rsidP="000F360A">
      <w:pPr>
        <w:pStyle w:val="DocumentBody"/>
      </w:pPr>
      <w:r>
        <w:t xml:space="preserve">"Имея готовые проекты, которые прошли все проверки, мы в любой момент можем приступить к их реализации. Для этого подаем заявки на участие в программах всех уровней. Комплект документов увеличивает шансы получения </w:t>
      </w:r>
      <w:proofErr w:type="spellStart"/>
      <w:r>
        <w:t>софинансирования</w:t>
      </w:r>
      <w:proofErr w:type="spellEnd"/>
      <w:r>
        <w:t xml:space="preserve"> из федерального и областного бюджетов", - цитирует пресс-служба </w:t>
      </w:r>
      <w:proofErr w:type="spellStart"/>
      <w:r>
        <w:t>Болотова</w:t>
      </w:r>
      <w:proofErr w:type="spellEnd"/>
      <w:r>
        <w:t>.</w:t>
      </w:r>
    </w:p>
    <w:p w:rsidR="000F360A" w:rsidRDefault="000F360A" w:rsidP="000F360A">
      <w:pPr>
        <w:pStyle w:val="DocumentBody"/>
      </w:pPr>
      <w:r>
        <w:t>В сообщении уточняется, что уже разработана проектно-сметная документация и пройдена государственная экспертиза по пяти объектам: детсаду на 220 мест в микрорайоне Союз и четырем физкультурно-оздоровительным комплексам (ФОК) в микрорайонах Лесном, Зеленом, на улицах Ленская, Шахтерская.</w:t>
      </w:r>
    </w:p>
    <w:p w:rsidR="000F360A" w:rsidRDefault="000F360A" w:rsidP="000F360A">
      <w:pPr>
        <w:pStyle w:val="DocumentBody"/>
      </w:pPr>
      <w:r>
        <w:t xml:space="preserve">Муниципальные контракты заключены на проектирование трех объектов - школы в микрорайоне Нижняя </w:t>
      </w:r>
      <w:proofErr w:type="spellStart"/>
      <w:r>
        <w:t>Лисиха</w:t>
      </w:r>
      <w:proofErr w:type="spellEnd"/>
      <w:r>
        <w:t>, здания дополнительного образования на улице 4-й Железнодорожной, детской школы искусств на улице Коммунистической.</w:t>
      </w:r>
    </w:p>
    <w:p w:rsidR="000F360A" w:rsidRDefault="000F360A" w:rsidP="000F360A">
      <w:pPr>
        <w:pStyle w:val="DocumentBody"/>
      </w:pPr>
      <w:r>
        <w:t xml:space="preserve">Организована подготовка проектов девяти объектов: школы и детсада на улице </w:t>
      </w:r>
      <w:proofErr w:type="spellStart"/>
      <w:r>
        <w:t>Костычева</w:t>
      </w:r>
      <w:proofErr w:type="spellEnd"/>
      <w:r>
        <w:t xml:space="preserve">, учебных блоков школ NN 28, 63 и 76, детсадов на улицах Российской и </w:t>
      </w:r>
      <w:proofErr w:type="spellStart"/>
      <w:r>
        <w:t>Култукской</w:t>
      </w:r>
      <w:proofErr w:type="spellEnd"/>
      <w:r>
        <w:t xml:space="preserve">, центра самбо и бокса на улице Ярославского, ФОК в микрорайоне </w:t>
      </w:r>
      <w:proofErr w:type="spellStart"/>
      <w:r>
        <w:t>Топкинском</w:t>
      </w:r>
      <w:proofErr w:type="spellEnd"/>
      <w:r>
        <w:t>.</w:t>
      </w:r>
    </w:p>
    <w:p w:rsidR="000F360A" w:rsidRDefault="000F360A" w:rsidP="000F360A">
      <w:pPr>
        <w:pStyle w:val="DocumentBody"/>
      </w:pPr>
      <w:r>
        <w:t xml:space="preserve">В настоящее время, по данным пресс-службы, продолжается возведение школы на 1225 мест в микрорайоне Союз с готовностью 25%, и детсада на 145 мест в городке ИВАТУ. Началась подготовка площадки для нового здания лицея Иркутского госуниверситета (ИГУ) на улице Мелентьева. После завершения судебных разбирательств с </w:t>
      </w:r>
      <w:r>
        <w:rPr>
          <w:b/>
        </w:rPr>
        <w:t>застройщиком</w:t>
      </w:r>
      <w:r>
        <w:t xml:space="preserve"> планируется возобновить </w:t>
      </w:r>
      <w:r>
        <w:rPr>
          <w:b/>
        </w:rPr>
        <w:t>строительство</w:t>
      </w:r>
      <w:r>
        <w:t xml:space="preserve"> школы на улице Багратиона.</w:t>
      </w:r>
    </w:p>
    <w:p w:rsidR="000F360A" w:rsidRDefault="000F360A" w:rsidP="000F360A">
      <w:pPr>
        <w:pStyle w:val="DocumentBody"/>
      </w:pPr>
      <w:r>
        <w:t xml:space="preserve">Как ранее сообщалось, в апреле текущего года в Иркутске был открыт детсад на 150 мест в микрорайоне Нижняя </w:t>
      </w:r>
      <w:proofErr w:type="spellStart"/>
      <w:r>
        <w:t>Лисиха</w:t>
      </w:r>
      <w:proofErr w:type="spellEnd"/>
      <w:r>
        <w:t>. Он стал первым трехэтажным садиком в городе, где традиционно для дошкольных учреждений возводили двухэтажные здания. Плотная застройка, особенно в центре Иркутска, не всегда позволяет комфортно размещать такие объекты.</w:t>
      </w:r>
    </w:p>
    <w:p w:rsidR="000F360A" w:rsidRDefault="000F360A" w:rsidP="000F360A">
      <w:pPr>
        <w:pStyle w:val="DocumentBody"/>
      </w:pPr>
      <w:r>
        <w:t xml:space="preserve">Сообщалось также, что 1 сентября начались занятия в новом учебном блоке на 200 мест школы N75 в поселке Энергетиков Иркутска. В декабре завершилось </w:t>
      </w:r>
      <w:r>
        <w:rPr>
          <w:b/>
        </w:rPr>
        <w:t>строительство</w:t>
      </w:r>
      <w:r>
        <w:t xml:space="preserve"> школы на 1550 мест на улице Ярославского.</w:t>
      </w:r>
    </w:p>
    <w:p w:rsidR="000F360A" w:rsidRDefault="00BB4A87" w:rsidP="000F360A">
      <w:hyperlink r:id="rId65" w:history="1">
        <w:r w:rsidR="000F360A">
          <w:rPr>
            <w:rStyle w:val="DocumentOriginalLink"/>
          </w:rPr>
          <w:t>https://www.interfax-russia.ru/siberia/novosti-gorodov/dve-shkoly-i-detsad-postroili-v-irkutske-v-2025g-proektiruyut-eshche-12-socobektov</w:t>
        </w:r>
      </w:hyperlink>
    </w:p>
    <w:p w:rsidR="000F360A" w:rsidRDefault="000F360A" w:rsidP="000F360A">
      <w:r>
        <w:rPr>
          <w:sz w:val="18"/>
        </w:rPr>
        <w:t>назад: </w:t>
      </w:r>
      <w:hyperlink w:anchor="ref_toc" w:history="1">
        <w:r>
          <w:rPr>
            <w:rStyle w:val="NavigationLink"/>
          </w:rPr>
          <w:t>оглавление</w:t>
        </w:r>
      </w:hyperlink>
    </w:p>
    <w:p w:rsidR="000F360A" w:rsidRDefault="000F360A" w:rsidP="000F360A">
      <w:pPr>
        <w:pStyle w:val="4"/>
      </w:pPr>
      <w:bookmarkStart w:id="132" w:name="_Toc217498997"/>
      <w:bookmarkStart w:id="133" w:name="_Toc217545270"/>
      <w:r>
        <w:rPr>
          <w:rStyle w:val="DocumentDate"/>
        </w:rPr>
        <w:t>24.12.2025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Тверская область присоединилась к акционерному соглашению по строительству ВСМ Москва - Петербург</w:t>
      </w:r>
      <w:bookmarkEnd w:id="132"/>
      <w:bookmarkEnd w:id="133"/>
    </w:p>
    <w:p w:rsidR="000F360A" w:rsidRDefault="000F360A" w:rsidP="000F360A">
      <w:pPr>
        <w:pStyle w:val="DocumentBody"/>
      </w:pPr>
      <w:r>
        <w:t>Тверская область присоединилась к акционерному соглашению, в рамках которого реализуется строительство высокоскоростной магистрали (ВСМ) Москва - Санкт-Петербург, сообщает пресс-служба регионального правительства.</w:t>
      </w:r>
    </w:p>
    <w:p w:rsidR="000F360A" w:rsidRDefault="000F360A" w:rsidP="000F360A">
      <w:pPr>
        <w:pStyle w:val="DocumentBody"/>
      </w:pPr>
      <w:r>
        <w:t>По территории Тверской области пройдет самый протяженный участок магистрали - 265 из 679 километров. Предполагается, что время в пути из Твери в Москву составит около 40 минут. В регионе планируется создание станции "Новая Тверь" и ряда других.</w:t>
      </w:r>
    </w:p>
    <w:p w:rsidR="000F360A" w:rsidRDefault="000F360A" w:rsidP="000F360A">
      <w:pPr>
        <w:pStyle w:val="DocumentBody"/>
      </w:pPr>
      <w:r>
        <w:t xml:space="preserve">"Это крупный, амбициозный проект. Рассчитываем, что он будет реализован в соответствии с параметрами и договоренностями, которые были достигнуты. Участниками процесса являются Москва и другие субъекты (РФ - ИФ). Нам необходимо включаться в эту работу, тем более, что большая часть дороги проходит по территории Тверской области", - приводятся в сообщении слова </w:t>
      </w:r>
      <w:proofErr w:type="spellStart"/>
      <w:r>
        <w:t>врио</w:t>
      </w:r>
      <w:proofErr w:type="spellEnd"/>
      <w:r>
        <w:t xml:space="preserve"> губернатора Виталия Королева.</w:t>
      </w:r>
    </w:p>
    <w:p w:rsidR="000F360A" w:rsidRDefault="000F360A" w:rsidP="000F360A">
      <w:pPr>
        <w:pStyle w:val="DocumentBody"/>
      </w:pPr>
      <w:r>
        <w:t>Королев подчеркнул: "Со своей стороны предоставили все возможности для строительства высокоскоростной магистрали. В том числе, это налоговые льготы, выделены земельные участки. Работа активно ведется. Важно, чтобы пассажиры Тверской области могли пользоваться этим видом транспорта".</w:t>
      </w:r>
    </w:p>
    <w:p w:rsidR="000F360A" w:rsidRDefault="000F360A" w:rsidP="000F360A">
      <w:pPr>
        <w:pStyle w:val="DocumentBody"/>
      </w:pPr>
      <w:r>
        <w:t>Ввод скоростной магистрали, по словам руководителя региона, предполагает серьезные налоговые поступления в областной бюджет. Кроме того, будет обеспечена финансовая поддержка со стороны Москвы, так как между столицей и Тверью фиксируется активный региональный пассажиропоток.</w:t>
      </w:r>
    </w:p>
    <w:p w:rsidR="000F360A" w:rsidRDefault="000F360A" w:rsidP="000F360A">
      <w:pPr>
        <w:pStyle w:val="DocumentBody"/>
      </w:pPr>
      <w:r>
        <w:t>ВСМ Москва - Петербург пройдет по территории шести субъектов РФ: свяжет Москву, Санкт-Петербург, Московскую, Тверскую, Новгородскую и Ленинградскую области. Ее протяженность составит 679 км. С запуском ВСМ время в пути между Москвой и Петербургом составит 2 часа 15 минут. Ввод в строй магистрали предполагается в 2028 году. Ожидается, что ежегодно ею будут пользоваться не менее 23 млн человек.</w:t>
      </w:r>
    </w:p>
    <w:p w:rsidR="000F360A" w:rsidRDefault="000F360A" w:rsidP="000F360A">
      <w:pPr>
        <w:pStyle w:val="DocumentBody"/>
      </w:pPr>
      <w:r>
        <w:t xml:space="preserve">Ранее </w:t>
      </w:r>
      <w:proofErr w:type="spellStart"/>
      <w:r>
        <w:t>Кабмин</w:t>
      </w:r>
      <w:proofErr w:type="spellEnd"/>
      <w:r>
        <w:t xml:space="preserve"> сообщал, что строительство тестового участка ВСМ от станции Крюково до станции Новая Тверь идет в соответствие с планом проведения работ.</w:t>
      </w:r>
    </w:p>
    <w:p w:rsidR="000F360A" w:rsidRDefault="00BB4A87" w:rsidP="000F360A">
      <w:hyperlink r:id="rId66" w:history="1">
        <w:r w:rsidR="000F360A">
          <w:rPr>
            <w:rStyle w:val="DocumentOriginalLink"/>
          </w:rPr>
          <w:t>https://www.interfax-russia.ru/center/news/tverskaya-oblast-prisoedinilas-k-akcionernomu-soglasheniyu-po-stroitelstvu-vsm-moskva-peterburg</w:t>
        </w:r>
      </w:hyperlink>
    </w:p>
    <w:p w:rsidR="000F360A" w:rsidRDefault="000F360A" w:rsidP="000F360A">
      <w:r>
        <w:rPr>
          <w:sz w:val="18"/>
        </w:rPr>
        <w:t>назад: </w:t>
      </w:r>
      <w:hyperlink w:anchor="ref_toc" w:history="1">
        <w:r>
          <w:rPr>
            <w:rStyle w:val="NavigationLink"/>
          </w:rPr>
          <w:t>оглавление</w:t>
        </w:r>
      </w:hyperlink>
    </w:p>
    <w:p w:rsidR="00067110" w:rsidRDefault="00067110" w:rsidP="00067110">
      <w:pPr>
        <w:pStyle w:val="4"/>
      </w:pPr>
      <w:bookmarkStart w:id="134" w:name="_Toc217545271"/>
      <w:r>
        <w:rPr>
          <w:rStyle w:val="DocumentDate"/>
        </w:rPr>
        <w:t>24.12.2025</w:t>
      </w:r>
      <w:r>
        <w:br/>
      </w:r>
      <w:r>
        <w:rPr>
          <w:rStyle w:val="DocumentSource"/>
        </w:rPr>
        <w:t>ТАСС</w:t>
      </w:r>
      <w:r>
        <w:br/>
      </w:r>
      <w:r>
        <w:rPr>
          <w:rStyle w:val="DocumentName"/>
        </w:rPr>
        <w:t>Проект "Яр парка" в Казани получил разрешение на строительство</w:t>
      </w:r>
      <w:bookmarkEnd w:id="125"/>
      <w:bookmarkEnd w:id="134"/>
    </w:p>
    <w:p w:rsidR="00067110" w:rsidRDefault="00067110" w:rsidP="00067110">
      <w:pPr>
        <w:pStyle w:val="DocumentBody"/>
      </w:pPr>
      <w:r>
        <w:t>Первые шесть корпусов уже прошли экспертизу</w:t>
      </w:r>
    </w:p>
    <w:p w:rsidR="00067110" w:rsidRDefault="00067110" w:rsidP="00067110">
      <w:pPr>
        <w:pStyle w:val="DocumentBody"/>
      </w:pPr>
      <w:r>
        <w:t xml:space="preserve">Проект многофункционального комплекса "Яр парк" на берегу Казанки получил разрешение на строительство. Об этом сообщил журналистам на итоговой пресс-конференции мэр Казани </w:t>
      </w:r>
      <w:proofErr w:type="spellStart"/>
      <w:r>
        <w:t>Ильсур</w:t>
      </w:r>
      <w:proofErr w:type="spellEnd"/>
      <w:r>
        <w:t xml:space="preserve"> </w:t>
      </w:r>
      <w:proofErr w:type="spellStart"/>
      <w:r>
        <w:t>Метшин</w:t>
      </w:r>
      <w:proofErr w:type="spellEnd"/>
      <w:r>
        <w:t>.</w:t>
      </w:r>
    </w:p>
    <w:p w:rsidR="00067110" w:rsidRDefault="00067110" w:rsidP="00067110">
      <w:pPr>
        <w:pStyle w:val="DocumentBody"/>
      </w:pPr>
      <w:r>
        <w:t xml:space="preserve">"На прошлой неделе они получили разрешение на строительство. Первые шесть корпусов уже прошли экспертизу", - сказал </w:t>
      </w:r>
      <w:proofErr w:type="spellStart"/>
      <w:r>
        <w:t>Метшин</w:t>
      </w:r>
      <w:proofErr w:type="spellEnd"/>
      <w:r>
        <w:t>.</w:t>
      </w:r>
    </w:p>
    <w:p w:rsidR="00067110" w:rsidRDefault="00067110" w:rsidP="00067110">
      <w:pPr>
        <w:pStyle w:val="DocumentBody"/>
      </w:pPr>
      <w:r>
        <w:t>Ранее сообщалось, что многофункциональный комплекс с конгресс-центром "Яр парк" будет представлять собой парк на берегу реки Казанки, где рекреационные функции дополнят деловой и туристической инфраструктурой. Комплекс будет состоять из 13 корпусов общей площадью 302 тыс. кв. м, а доля озеленения достигнет 28% территории.</w:t>
      </w:r>
    </w:p>
    <w:p w:rsidR="00067110" w:rsidRDefault="00067110" w:rsidP="00067110">
      <w:pPr>
        <w:pStyle w:val="DocumentBody"/>
      </w:pPr>
      <w:r>
        <w:t xml:space="preserve">Проект реализуется по инициативе инвестиционно-девелоперской компании </w:t>
      </w:r>
      <w:proofErr w:type="spellStart"/>
      <w:r>
        <w:t>Kravt</w:t>
      </w:r>
      <w:proofErr w:type="spellEnd"/>
      <w:r>
        <w:t xml:space="preserve"> </w:t>
      </w:r>
      <w:proofErr w:type="spellStart"/>
      <w:r>
        <w:t>hotels</w:t>
      </w:r>
      <w:proofErr w:type="spellEnd"/>
      <w:r w:rsidR="004C5AE1">
        <w:t xml:space="preserve"> </w:t>
      </w:r>
      <w:proofErr w:type="spellStart"/>
      <w:r>
        <w:t>homes</w:t>
      </w:r>
      <w:proofErr w:type="spellEnd"/>
      <w:r>
        <w:t xml:space="preserve">. В качестве застройщика выступит китайская компания </w:t>
      </w:r>
      <w:proofErr w:type="spellStart"/>
      <w:r>
        <w:t>PowerChina</w:t>
      </w:r>
      <w:proofErr w:type="spellEnd"/>
      <w:r>
        <w:t xml:space="preserve"> </w:t>
      </w:r>
      <w:proofErr w:type="spellStart"/>
      <w:r>
        <w:t>International</w:t>
      </w:r>
      <w:proofErr w:type="spellEnd"/>
      <w:r>
        <w:t xml:space="preserve"> </w:t>
      </w:r>
      <w:proofErr w:type="spellStart"/>
      <w:r>
        <w:t>Group</w:t>
      </w:r>
      <w:proofErr w:type="spellEnd"/>
      <w:r>
        <w:t xml:space="preserve"> </w:t>
      </w:r>
      <w:proofErr w:type="spellStart"/>
      <w:r>
        <w:t>Limited</w:t>
      </w:r>
      <w:proofErr w:type="spellEnd"/>
      <w:r>
        <w:t>. Это будет ее первый проект, реализуемый в России.</w:t>
      </w:r>
    </w:p>
    <w:p w:rsidR="00067110" w:rsidRDefault="00BB4A87" w:rsidP="00067110">
      <w:hyperlink r:id="rId67" w:history="1">
        <w:r w:rsidR="00067110">
          <w:rPr>
            <w:rStyle w:val="DocumentOriginalLink"/>
          </w:rPr>
          <w:t>https://tass.ru/obschestvo/26009741</w:t>
        </w:r>
      </w:hyperlink>
    </w:p>
    <w:p w:rsidR="00067110" w:rsidRDefault="00067110" w:rsidP="00067110">
      <w:r>
        <w:rPr>
          <w:sz w:val="18"/>
        </w:rPr>
        <w:t>назад: </w:t>
      </w:r>
      <w:hyperlink w:anchor="ref_toc" w:history="1">
        <w:r>
          <w:rPr>
            <w:rStyle w:val="NavigationLink"/>
          </w:rPr>
          <w:t>оглавление</w:t>
        </w:r>
      </w:hyperlink>
    </w:p>
    <w:p w:rsidR="00BE7020" w:rsidRDefault="00BE7020" w:rsidP="00BE7020">
      <w:pPr>
        <w:pStyle w:val="4"/>
      </w:pPr>
      <w:bookmarkStart w:id="135" w:name="_Toc217534917"/>
      <w:bookmarkStart w:id="136" w:name="_Toc217545272"/>
      <w:bookmarkStart w:id="137" w:name="_Toc217498984"/>
      <w:bookmarkStart w:id="138" w:name="_Toc217534911"/>
      <w:r>
        <w:rPr>
          <w:rStyle w:val="DocumentDate"/>
        </w:rPr>
        <w:t>24.12.2025</w:t>
      </w:r>
      <w:r>
        <w:br/>
      </w:r>
      <w:r>
        <w:rPr>
          <w:rStyle w:val="DocumentSource"/>
        </w:rPr>
        <w:t>РБК</w:t>
      </w:r>
      <w:r>
        <w:br/>
      </w:r>
      <w:r>
        <w:rPr>
          <w:rStyle w:val="DocumentName"/>
        </w:rPr>
        <w:t>Продажи в новостройках Воронежа за 11 месяцев упали на 4,4%</w:t>
      </w:r>
      <w:bookmarkEnd w:id="135"/>
      <w:bookmarkEnd w:id="136"/>
    </w:p>
    <w:p w:rsidR="00BE7020" w:rsidRDefault="00BE7020" w:rsidP="00BE7020">
      <w:pPr>
        <w:pStyle w:val="DocumentBody"/>
      </w:pPr>
      <w:r>
        <w:t>Город повторил общероссийский тренд на фоне роста в шести других городах-</w:t>
      </w:r>
      <w:proofErr w:type="spellStart"/>
      <w:r>
        <w:t>миллионниках</w:t>
      </w:r>
      <w:proofErr w:type="spellEnd"/>
    </w:p>
    <w:p w:rsidR="00BE7020" w:rsidRDefault="00BE7020" w:rsidP="00BE7020">
      <w:pPr>
        <w:pStyle w:val="DocumentBody"/>
      </w:pPr>
      <w:r>
        <w:t>Продажи квартир в новостройках Воронежа за январь-ноябрь 2025 года составили 7,06 тыс. лотов, что на 4,4% меньше, чем за аналогичный период 2024 года (7,385 тыс.). Данные Единой информационной системы жилищного строительства (ЕИСЖС), проанализированные "</w:t>
      </w:r>
      <w:proofErr w:type="spellStart"/>
      <w:r>
        <w:t>Движение.ру</w:t>
      </w:r>
      <w:proofErr w:type="spellEnd"/>
      <w:r>
        <w:t>", показывают, что локальная динамика почти совпала со среднероссийским спадом (-4,2%). При этом рынки Нижнего Новгорода, Омска, Ростова-на-Дону, Перми, Казани и Москвы показали рост.</w:t>
      </w:r>
    </w:p>
    <w:p w:rsidR="00BE7020" w:rsidRDefault="00BE7020" w:rsidP="00BE7020">
      <w:pPr>
        <w:pStyle w:val="DocumentBody"/>
      </w:pPr>
      <w:r>
        <w:t>Объем сделок в стране за отчетный период составил 499,58 тыс. квартир против 521,75 тыс. годом ранее. Наиболее значительное падение зафиксировано в Красноярске (-25%), Краснодаре (-22,7%) и Челябинске (-19,1%). Воронеж занял среднюю позицию в рейтинге.</w:t>
      </w:r>
    </w:p>
    <w:p w:rsidR="00BE7020" w:rsidRDefault="00BE7020" w:rsidP="00BE7020">
      <w:pPr>
        <w:pStyle w:val="DocumentBody"/>
      </w:pPr>
      <w:r>
        <w:t xml:space="preserve">Финишный рост продаж в конце года аналитики связывают с ожидаемыми изменениями в программах льготной </w:t>
      </w:r>
      <w:r>
        <w:rPr>
          <w:b/>
        </w:rPr>
        <w:t>ипотеки</w:t>
      </w:r>
      <w:r>
        <w:t>. Для выхода на годовые показатели 2024 года (570,7 тыс. лотов) девелоперам необходимо продать в декабре около 71 тыс. квартир. Эта цель выглядит достижимой на фоне ускорения в октябре (60,9 тыс.) и ноябре (65,1 тыс.).</w:t>
      </w:r>
    </w:p>
    <w:p w:rsidR="00BE7020" w:rsidRDefault="00BE7020" w:rsidP="00BE7020">
      <w:pPr>
        <w:pStyle w:val="DocumentBody"/>
      </w:pPr>
      <w:r>
        <w:t>"Пока остается интригой, сохранится ли общероссийский уровень продаж в целом по 2025 году на уровне 2024 года, но можно предполагать, что на уровне 2024 года и выше будет реализация жилья как минимум в трети крупных городов России", - отметил руководитель аналитического центра "</w:t>
      </w:r>
      <w:proofErr w:type="spellStart"/>
      <w:r>
        <w:t>Движение.ру</w:t>
      </w:r>
      <w:proofErr w:type="spellEnd"/>
      <w:r>
        <w:t xml:space="preserve">" Ян </w:t>
      </w:r>
      <w:proofErr w:type="spellStart"/>
      <w:r>
        <w:t>Гравшин</w:t>
      </w:r>
      <w:proofErr w:type="spellEnd"/>
      <w:r>
        <w:t>.</w:t>
      </w:r>
    </w:p>
    <w:p w:rsidR="00BE7020" w:rsidRDefault="00BE7020" w:rsidP="00BE7020">
      <w:pPr>
        <w:pStyle w:val="DocumentBody"/>
      </w:pPr>
      <w:r>
        <w:t xml:space="preserve">Ранее РБК Черноземье писал, что Тамбовская область возглавила </w:t>
      </w:r>
      <w:proofErr w:type="spellStart"/>
      <w:r>
        <w:t>антирейтинг</w:t>
      </w:r>
      <w:proofErr w:type="spellEnd"/>
      <w:r>
        <w:t xml:space="preserve"> по снижению цен на рынке индивидуального жилья в 2025 году: стоимость объектов сократилась на 13,1% до 3,86 млн руб.</w:t>
      </w:r>
    </w:p>
    <w:p w:rsidR="00BE7020" w:rsidRDefault="00BB4A87" w:rsidP="00BE7020">
      <w:hyperlink r:id="rId68" w:history="1">
        <w:r w:rsidR="00BE7020">
          <w:rPr>
            <w:rStyle w:val="DocumentOriginalLink"/>
          </w:rPr>
          <w:t>https://chr.rbc.ru/chr/freenews/694ba9449a794732ff507fb1</w:t>
        </w:r>
      </w:hyperlink>
    </w:p>
    <w:p w:rsidR="00BE7020" w:rsidRDefault="00BE7020" w:rsidP="00BE7020">
      <w:r>
        <w:rPr>
          <w:sz w:val="18"/>
        </w:rPr>
        <w:t>назад: </w:t>
      </w:r>
      <w:hyperlink w:anchor="ref_toc" w:history="1">
        <w:r>
          <w:rPr>
            <w:rStyle w:val="NavigationLink"/>
          </w:rPr>
          <w:t>оглавление</w:t>
        </w:r>
      </w:hyperlink>
    </w:p>
    <w:p w:rsidR="00F35F22" w:rsidRDefault="00F35F22" w:rsidP="00F35F22">
      <w:pPr>
        <w:pStyle w:val="4"/>
      </w:pPr>
      <w:bookmarkStart w:id="139" w:name="_Toc217499128"/>
      <w:bookmarkStart w:id="140" w:name="_Toc217545273"/>
      <w:bookmarkEnd w:id="137"/>
      <w:bookmarkEnd w:id="138"/>
      <w:r>
        <w:rPr>
          <w:rStyle w:val="DocumentDate"/>
        </w:rPr>
        <w:t>24.12.2025</w:t>
      </w:r>
      <w:r>
        <w:br/>
      </w:r>
      <w:r>
        <w:rPr>
          <w:rStyle w:val="DocumentSource"/>
        </w:rPr>
        <w:t>Ведомости (vedomosti.ru)</w:t>
      </w:r>
      <w:r>
        <w:br/>
      </w:r>
      <w:r>
        <w:rPr>
          <w:rStyle w:val="DocumentName"/>
        </w:rPr>
        <w:t>Инвестиции в недвижимость Петербурга по итогам 2025 года могут сократиться вдвое</w:t>
      </w:r>
      <w:bookmarkEnd w:id="139"/>
      <w:bookmarkEnd w:id="140"/>
    </w:p>
    <w:p w:rsidR="00F35F22" w:rsidRDefault="00F35F22" w:rsidP="00F35F22">
      <w:pPr>
        <w:pStyle w:val="DocumentBody"/>
      </w:pPr>
      <w:r>
        <w:t xml:space="preserve">Совокупный объем инвестиций в недвижимость Санкт-Петербурга в 2025 г. по предварительным итогам составит 100 млрд руб. По сравнению с рекордным показателем 2024 г., когда было вложено 197 млрд руб., в этом году он может сократиться вдвое, следует из данных консалтинговой компании IBC </w:t>
      </w:r>
      <w:proofErr w:type="spellStart"/>
      <w:r>
        <w:t>Real</w:t>
      </w:r>
      <w:proofErr w:type="spellEnd"/>
      <w:r>
        <w:t xml:space="preserve"> </w:t>
      </w:r>
      <w:proofErr w:type="spellStart"/>
      <w:r>
        <w:t>Estate</w:t>
      </w:r>
      <w:proofErr w:type="spellEnd"/>
      <w:r>
        <w:t>.</w:t>
      </w:r>
    </w:p>
    <w:p w:rsidR="00F35F22" w:rsidRDefault="00F35F22" w:rsidP="00F35F22">
      <w:pPr>
        <w:pStyle w:val="DocumentBody"/>
      </w:pPr>
      <w:r>
        <w:t>При этом специалисты отмечают, что рынок остается заметно активнее докризисных периодов. Так, прогнозируемый объем этого года более чем на 65% превышает средний уровень 2016-2021 гг. (60 млрд руб.). По данным на середину декабря прогнозируемый показатель составил 76 млрд руб.</w:t>
      </w:r>
    </w:p>
    <w:p w:rsidR="00F35F22" w:rsidRDefault="00F35F22" w:rsidP="00F35F22">
      <w:pPr>
        <w:pStyle w:val="DocumentBody"/>
      </w:pPr>
      <w:r>
        <w:t>Традиционно основной объем инвестиций приходился на жилую недвижимость, однако в 2025 г. лидерство сместилось в сторону коммерческого сегмента. На данный момент объем инвестиций в жилую недвижимость составляет 20 млрд руб., в то время как в коммерческую - 57 млрд руб.</w:t>
      </w:r>
    </w:p>
    <w:p w:rsidR="00F35F22" w:rsidRDefault="00F35F22" w:rsidP="00F35F22">
      <w:pPr>
        <w:pStyle w:val="DocumentBody"/>
      </w:pPr>
      <w:r>
        <w:t xml:space="preserve">В IBC </w:t>
      </w:r>
      <w:proofErr w:type="spellStart"/>
      <w:r>
        <w:t>Real</w:t>
      </w:r>
      <w:proofErr w:type="spellEnd"/>
      <w:r>
        <w:t xml:space="preserve"> </w:t>
      </w:r>
      <w:proofErr w:type="spellStart"/>
      <w:r>
        <w:t>Estate</w:t>
      </w:r>
      <w:proofErr w:type="spellEnd"/>
      <w:r>
        <w:t xml:space="preserve"> считают, что такой разворот обусловлен высоким уровнем кредитных ставок, который сдерживает транзакционную активность девелоперов по приобретению участков под жилое </w:t>
      </w:r>
      <w:r>
        <w:rPr>
          <w:b/>
        </w:rPr>
        <w:t>строительство</w:t>
      </w:r>
      <w:r>
        <w:t xml:space="preserve">. На фоне завершения программы льготной </w:t>
      </w:r>
      <w:r>
        <w:rPr>
          <w:b/>
        </w:rPr>
        <w:t>ипотеки</w:t>
      </w:r>
      <w:r>
        <w:t xml:space="preserve"> жилые </w:t>
      </w:r>
      <w:r>
        <w:rPr>
          <w:b/>
        </w:rPr>
        <w:t>застройщики</w:t>
      </w:r>
      <w:r>
        <w:t xml:space="preserve"> все чаще обращают внимание на площадки под девелопмент коммерческой недвижимости, преимущественно офисной.</w:t>
      </w:r>
    </w:p>
    <w:p w:rsidR="00F35F22" w:rsidRDefault="00F35F22" w:rsidP="00F35F22">
      <w:pPr>
        <w:pStyle w:val="DocumentBody"/>
      </w:pPr>
      <w:r>
        <w:t xml:space="preserve">По данным компании, в 2025 г. в структуре сделок лидируют торговая недвижимость (27%), жилье (26%) и складской сегмент (14%). Доли гостиничного и офисного сегментов составляют по 13% каждая, МФК - 7%. Несмотря на сокращение вложений в жилой сегмент, ключевыми инвесторами в Северной столице в 2025 г. все еще остаются жилые </w:t>
      </w:r>
      <w:r>
        <w:rPr>
          <w:b/>
        </w:rPr>
        <w:t>застройщики</w:t>
      </w:r>
      <w:r>
        <w:t>, которые расширяют свои портфели и рассматривают смежные сегменты, приобретая гостиницы и объекты МФК.</w:t>
      </w:r>
    </w:p>
    <w:p w:rsidR="00F35F22" w:rsidRDefault="00F35F22" w:rsidP="00F35F22">
      <w:pPr>
        <w:pStyle w:val="DocumentBody"/>
      </w:pPr>
      <w:r>
        <w:t xml:space="preserve">«В 2026-2027 годах мы вряд ли увидим рекордные объемы инвестиций. Экономика растет умеренными темпами, а финансирование по-прежнему остается дорогим. Комфортным для коммерческой недвижимости можно считать уровень ключевой ставки ниже 10%, когда ставки капитализации вновь превысят стоимость заемных средств», - поделился прогнозом руководитель филиала IBC </w:t>
      </w:r>
      <w:proofErr w:type="spellStart"/>
      <w:r>
        <w:t>Real</w:t>
      </w:r>
      <w:proofErr w:type="spellEnd"/>
      <w:r>
        <w:t xml:space="preserve"> </w:t>
      </w:r>
      <w:proofErr w:type="spellStart"/>
      <w:r>
        <w:t>Estate</w:t>
      </w:r>
      <w:proofErr w:type="spellEnd"/>
      <w:r>
        <w:t xml:space="preserve"> в Санкт-Петербурге Сергей Владимиров.</w:t>
      </w:r>
    </w:p>
    <w:p w:rsidR="00F35F22" w:rsidRDefault="00BB4A87" w:rsidP="00F35F22">
      <w:hyperlink r:id="rId69" w:history="1">
        <w:r w:rsidR="00F35F22">
          <w:rPr>
            <w:rStyle w:val="DocumentOriginalLink"/>
          </w:rPr>
          <w:t>https://spb.vedomosti.ru/realty/news/2025/12/24/1165992-investitsii-nedvizhimost-peterburga?from=newsline</w:t>
        </w:r>
      </w:hyperlink>
    </w:p>
    <w:p w:rsidR="00F35F22" w:rsidRDefault="00F35F22" w:rsidP="00F35F22">
      <w:r>
        <w:rPr>
          <w:sz w:val="18"/>
        </w:rPr>
        <w:t>назад: </w:t>
      </w:r>
      <w:hyperlink w:anchor="ref_toc" w:history="1">
        <w:r>
          <w:rPr>
            <w:rStyle w:val="NavigationLink"/>
          </w:rPr>
          <w:t>оглавление</w:t>
        </w:r>
      </w:hyperlink>
    </w:p>
    <w:p w:rsidR="004C5AE1" w:rsidRDefault="002461F8" w:rsidP="002461F8">
      <w:pPr>
        <w:pStyle w:val="1"/>
      </w:pPr>
      <w:bookmarkStart w:id="141" w:name="_Toc217545274"/>
      <w:r>
        <w:t>ДОЛЕВОЕ СТРОИТЕЛЬСТВО, ЗАСТРОЙЩИКИ</w:t>
      </w:r>
      <w:bookmarkEnd w:id="61"/>
      <w:bookmarkEnd w:id="62"/>
      <w:bookmarkEnd w:id="63"/>
      <w:bookmarkEnd w:id="141"/>
      <w:r w:rsidR="004C5AE1">
        <w:t xml:space="preserve"> </w:t>
      </w:r>
    </w:p>
    <w:p w:rsidR="00E82E67" w:rsidRDefault="00E82E67" w:rsidP="00E82E67">
      <w:pPr>
        <w:pStyle w:val="4"/>
      </w:pPr>
      <w:bookmarkStart w:id="142" w:name="_Toc217545275"/>
      <w:bookmarkStart w:id="143" w:name="_Toc217498980"/>
      <w:bookmarkStart w:id="144" w:name="_Toc217498903"/>
      <w:bookmarkStart w:id="145" w:name="_Toc217498974"/>
      <w:bookmarkStart w:id="146" w:name="_Toc130234353"/>
      <w:r>
        <w:rPr>
          <w:rStyle w:val="DocumentDate"/>
        </w:rPr>
        <w:t>25.12.2025</w:t>
      </w:r>
      <w:r>
        <w:br/>
      </w:r>
      <w:r>
        <w:rPr>
          <w:rStyle w:val="DocumentSource"/>
        </w:rPr>
        <w:t>РИА Новости</w:t>
      </w:r>
      <w:r>
        <w:br/>
      </w:r>
      <w:r>
        <w:rPr>
          <w:rStyle w:val="DocumentName"/>
        </w:rPr>
        <w:t>Правила ипотечного кредитования изменятся в России в 2026 году</w:t>
      </w:r>
      <w:bookmarkEnd w:id="142"/>
    </w:p>
    <w:p w:rsidR="00E82E67" w:rsidRDefault="00E82E67" w:rsidP="00E82E67">
      <w:pPr>
        <w:pStyle w:val="5"/>
      </w:pPr>
      <w:r>
        <w:t xml:space="preserve">Правила ипотечного кредитования в РФ изменятся в следующем году, например, он пройдет "под знаком усиления адресности господдержки", рассказали РИА Новости в ВТБ и </w:t>
      </w:r>
      <w:proofErr w:type="spellStart"/>
      <w:r>
        <w:t>Совкомбанке</w:t>
      </w:r>
      <w:proofErr w:type="spellEnd"/>
      <w:r>
        <w:t>.</w:t>
      </w:r>
    </w:p>
    <w:p w:rsidR="00E82E67" w:rsidRDefault="00E82E67" w:rsidP="00E82E67">
      <w:pPr>
        <w:pStyle w:val="DocumentBody"/>
      </w:pPr>
      <w:r>
        <w:t xml:space="preserve">"С 1 февраля 2026 года супруги должны будут обязательно выступать как </w:t>
      </w:r>
      <w:proofErr w:type="spellStart"/>
      <w:proofErr w:type="gramStart"/>
      <w:r>
        <w:t>созаемщики</w:t>
      </w:r>
      <w:proofErr w:type="spellEnd"/>
      <w:r>
        <w:t xml:space="preserve"> .</w:t>
      </w:r>
      <w:proofErr w:type="gramEnd"/>
      <w:r>
        <w:t xml:space="preserve"> Сейчас есть возможность оформить две </w:t>
      </w:r>
      <w:r>
        <w:rPr>
          <w:b/>
        </w:rPr>
        <w:t>ипотеки</w:t>
      </w:r>
      <w:r>
        <w:t xml:space="preserve">, на каждого супруга. Это сделает выдачи семейной </w:t>
      </w:r>
      <w:r>
        <w:rPr>
          <w:b/>
        </w:rPr>
        <w:t>ипотеки</w:t>
      </w:r>
      <w:r>
        <w:t xml:space="preserve"> еще более адресными, сужая пространство для злоупотреблений", - говорится в сообщении </w:t>
      </w:r>
      <w:proofErr w:type="spellStart"/>
      <w:r>
        <w:t>Совкомбанка</w:t>
      </w:r>
      <w:proofErr w:type="spellEnd"/>
      <w:r>
        <w:t>.</w:t>
      </w:r>
    </w:p>
    <w:p w:rsidR="00E82E67" w:rsidRDefault="00E82E67" w:rsidP="00E82E67">
      <w:pPr>
        <w:pStyle w:val="DocumentBody"/>
      </w:pPr>
      <w:r>
        <w:t xml:space="preserve">Более того, там отметили, что прорабатывается вариант применения дифференцированной ставки по семейной </w:t>
      </w:r>
      <w:r>
        <w:rPr>
          <w:b/>
        </w:rPr>
        <w:t>ипотеке</w:t>
      </w:r>
      <w:r>
        <w:t xml:space="preserve"> в зависимости от числа детей в семье.</w:t>
      </w:r>
    </w:p>
    <w:p w:rsidR="00E82E67" w:rsidRDefault="00E82E67" w:rsidP="00E82E67">
      <w:pPr>
        <w:pStyle w:val="DocumentBody"/>
      </w:pPr>
      <w:r>
        <w:t xml:space="preserve">"По нашим оценкам, выдачи семейной </w:t>
      </w:r>
      <w:r>
        <w:rPr>
          <w:b/>
        </w:rPr>
        <w:t>ипотеки</w:t>
      </w:r>
      <w:r>
        <w:t xml:space="preserve"> могут сократиться на 10-15% в 2026 году с учетом эффекта от повышения ставки до 12% для семей с одним ребенком и дополнительных выдач от снижения ставки до 4% для семей с 3 и более детьми", - отмечают в </w:t>
      </w:r>
      <w:proofErr w:type="spellStart"/>
      <w:r>
        <w:t>Совкомбанке</w:t>
      </w:r>
      <w:proofErr w:type="spellEnd"/>
      <w:r>
        <w:t>.</w:t>
      </w:r>
    </w:p>
    <w:p w:rsidR="00E82E67" w:rsidRDefault="00E82E67" w:rsidP="00E82E67">
      <w:pPr>
        <w:pStyle w:val="DocumentBody"/>
      </w:pPr>
      <w:r>
        <w:t xml:space="preserve">В пресс-службе ВТБ считают, что следующий год пройдет "под знаком усиления адресности господдержки": будет скорректирован подход к семейной </w:t>
      </w:r>
      <w:r>
        <w:rPr>
          <w:b/>
        </w:rPr>
        <w:t>ипотеке</w:t>
      </w:r>
      <w:r>
        <w:t xml:space="preserve">, ожидается внедрение дифференцированных ставок по ней в зависимости от количества детей в семье. Также появится и возможность рефинансировать комбинированную </w:t>
      </w:r>
      <w:r>
        <w:rPr>
          <w:b/>
        </w:rPr>
        <w:t>ипотеку</w:t>
      </w:r>
      <w:r>
        <w:t>, отметили в банке.</w:t>
      </w:r>
    </w:p>
    <w:p w:rsidR="00E82E67" w:rsidRDefault="00E82E67" w:rsidP="00E82E67">
      <w:pPr>
        <w:pStyle w:val="DocumentBody"/>
      </w:pPr>
      <w:r>
        <w:t xml:space="preserve">Ранее Минфин РФ сообщал, что с 1 февраля 2026 года будет запрещено оформлять два льготных кредита по семейной </w:t>
      </w:r>
      <w:r>
        <w:rPr>
          <w:b/>
        </w:rPr>
        <w:t>ипотеке</w:t>
      </w:r>
      <w:r>
        <w:t xml:space="preserve"> на каждого из супругов - оба будут оформлены как </w:t>
      </w:r>
      <w:proofErr w:type="spellStart"/>
      <w:r>
        <w:t>созаемщики</w:t>
      </w:r>
      <w:proofErr w:type="spellEnd"/>
      <w:r>
        <w:t xml:space="preserve"> по ссуде. Также Минфин заявлял, что россияне, взявшие комбинированный кредит по льготным семейной, дальневосточной и арктической </w:t>
      </w:r>
      <w:r>
        <w:rPr>
          <w:b/>
        </w:rPr>
        <w:t>ипотекам</w:t>
      </w:r>
      <w:r>
        <w:t>, смогут рефинансировать ставку по его рыночной части, размер снижения будет зависеть от условий по рыночным программам банка.</w:t>
      </w:r>
    </w:p>
    <w:p w:rsidR="00E82E67" w:rsidRDefault="00E82E67" w:rsidP="00E82E67">
      <w:pPr>
        <w:pStyle w:val="DocumentBody"/>
      </w:pPr>
      <w:r>
        <w:t xml:space="preserve">Ранее, в ноябре, глава комитета Госдумы по финансовому рынку Анатолий Аксаков сообщал, что Госдума до конца года может принять закон о введении дифференцированной ставки по семейной </w:t>
      </w:r>
      <w:r>
        <w:rPr>
          <w:b/>
        </w:rPr>
        <w:t>ипотеке</w:t>
      </w:r>
      <w:r>
        <w:t xml:space="preserve"> в зависимости от количества детей; на данный момент обсуждается снижение ставки до 4% для семей, где родился третий ребенок, сохранение на уровне 6% для семей с двумя детьми и повышение до 10 или 12%, где один ребенок.</w:t>
      </w:r>
    </w:p>
    <w:p w:rsidR="00E82E67" w:rsidRPr="00E82E67" w:rsidRDefault="00BB4A87" w:rsidP="00E82E67">
      <w:pPr>
        <w:rPr>
          <w:rStyle w:val="DocumentOriginalLink"/>
        </w:rPr>
      </w:pPr>
      <w:hyperlink r:id="rId70" w:history="1">
        <w:r w:rsidR="00E82E67" w:rsidRPr="00E82E67">
          <w:rPr>
            <w:rStyle w:val="DocumentOriginalLink"/>
          </w:rPr>
          <w:t>https://ria.ru/20251225/ipoteka-2064487321.html</w:t>
        </w:r>
      </w:hyperlink>
      <w:r w:rsidR="00E82E67" w:rsidRPr="00E82E67">
        <w:rPr>
          <w:rStyle w:val="DocumentOriginalLink"/>
        </w:rPr>
        <w:t xml:space="preserve"> </w:t>
      </w:r>
    </w:p>
    <w:p w:rsidR="00E82E67" w:rsidRDefault="00E82E67" w:rsidP="00E82E67">
      <w:r>
        <w:rPr>
          <w:sz w:val="18"/>
        </w:rPr>
        <w:t>назад: </w:t>
      </w:r>
      <w:hyperlink w:anchor="ref_toc" w:history="1">
        <w:r>
          <w:rPr>
            <w:rStyle w:val="NavigationLink"/>
          </w:rPr>
          <w:t>оглавление</w:t>
        </w:r>
      </w:hyperlink>
    </w:p>
    <w:p w:rsidR="000F360A" w:rsidRDefault="000F360A" w:rsidP="000F360A">
      <w:pPr>
        <w:pStyle w:val="4"/>
      </w:pPr>
      <w:bookmarkStart w:id="147" w:name="_Toc217545276"/>
      <w:r>
        <w:rPr>
          <w:rStyle w:val="DocumentDate"/>
        </w:rPr>
        <w:t>24.12.2025</w:t>
      </w:r>
      <w:r>
        <w:br/>
      </w:r>
      <w:r>
        <w:rPr>
          <w:rStyle w:val="DocumentSource"/>
        </w:rPr>
        <w:t>ИНТЕРФАКС - Недвижимость (realty.interfax.ru)</w:t>
      </w:r>
      <w:r>
        <w:br/>
      </w:r>
      <w:r>
        <w:rPr>
          <w:rStyle w:val="DocumentName"/>
        </w:rPr>
        <w:t>Путин призвал правительство вести системную работу с застройщиками жилья</w:t>
      </w:r>
      <w:bookmarkEnd w:id="143"/>
      <w:bookmarkEnd w:id="147"/>
    </w:p>
    <w:p w:rsidR="000F360A" w:rsidRDefault="000F360A" w:rsidP="00E82E67">
      <w:pPr>
        <w:pStyle w:val="5"/>
      </w:pPr>
      <w:r>
        <w:t xml:space="preserve">Президент России Владимир Путин обратил внимание правительства на необходимость вести системную работу с </w:t>
      </w:r>
      <w:r>
        <w:rPr>
          <w:b/>
        </w:rPr>
        <w:t>застройщиками</w:t>
      </w:r>
      <w:r>
        <w:t xml:space="preserve"> жилья, чтобы они выполняли свои обязательства перед </w:t>
      </w:r>
      <w:r>
        <w:rPr>
          <w:b/>
        </w:rPr>
        <w:t>дольщиками</w:t>
      </w:r>
      <w:r>
        <w:t xml:space="preserve"> в намеченные сроки.</w:t>
      </w:r>
    </w:p>
    <w:p w:rsidR="000F360A" w:rsidRDefault="000F360A" w:rsidP="000F360A">
      <w:pPr>
        <w:pStyle w:val="DocumentBody"/>
      </w:pPr>
      <w:r>
        <w:t xml:space="preserve">"Сейчас ситуация на жилищном рынке уже не требует такой меры поддержки </w:t>
      </w:r>
      <w:r>
        <w:rPr>
          <w:b/>
        </w:rPr>
        <w:t>застройщиков</w:t>
      </w:r>
      <w:r>
        <w:t xml:space="preserve"> (моратория на штрафы за нарушения сроков передачи квартир - ИФ), в то же время для покупателей жилья неустойка играет существенную роль, укрепляет гарантии защиты их прав, если получение квартир затягивается. Нынешний мораторий на штрафы за нарушение сроков сдачи объектов истекает 31 декабря, и мы договорились его больше не продлевать. При этом, обращаю внимание коллег, надо вести системную работу с </w:t>
      </w:r>
      <w:r>
        <w:rPr>
          <w:b/>
        </w:rPr>
        <w:t>застройщиками</w:t>
      </w:r>
      <w:r>
        <w:t xml:space="preserve">, чтобы они выполняли свои обязательства перед покупателями жилья в намеченные сроки", - сказал Путин на встрече с членами правительства, посвященной итогам работы </w:t>
      </w:r>
      <w:proofErr w:type="spellStart"/>
      <w:r>
        <w:t>кабмина</w:t>
      </w:r>
      <w:proofErr w:type="spellEnd"/>
      <w:r>
        <w:t xml:space="preserve"> в 2025 году.</w:t>
      </w:r>
    </w:p>
    <w:p w:rsidR="000F360A" w:rsidRDefault="000F360A" w:rsidP="000F360A">
      <w:pPr>
        <w:pStyle w:val="DocumentBody"/>
      </w:pPr>
      <w:r>
        <w:t>Ранее этот вопрос поднимался в ходе программы "Итоги года с Владимиром Путиным".</w:t>
      </w:r>
    </w:p>
    <w:p w:rsidR="000F360A" w:rsidRDefault="000F360A" w:rsidP="000F360A">
      <w:pPr>
        <w:pStyle w:val="DocumentBody"/>
      </w:pPr>
      <w:r>
        <w:t>"Мораторий прошу не продлевать, ключи должны выдаваться вовремя. Историю с мораторием на штраф надо заканчивать", - сказал тогда глава государства.</w:t>
      </w:r>
    </w:p>
    <w:p w:rsidR="000F360A" w:rsidRDefault="000F360A" w:rsidP="000F360A">
      <w:pPr>
        <w:pStyle w:val="DocumentBody"/>
      </w:pPr>
      <w:r>
        <w:t xml:space="preserve">"В целом мы принимали решения по </w:t>
      </w:r>
      <w:r>
        <w:rPr>
          <w:b/>
        </w:rPr>
        <w:t>эскроу-счетам</w:t>
      </w:r>
      <w:r>
        <w:t>, чтобы защитит интересы граждан. И нужно к этому вернутся. Вернемся и сделаем", - заверил президент.</w:t>
      </w:r>
    </w:p>
    <w:p w:rsidR="000F360A" w:rsidRDefault="000F360A" w:rsidP="000F360A">
      <w:pPr>
        <w:pStyle w:val="DocumentBody"/>
      </w:pPr>
      <w:r>
        <w:t xml:space="preserve">До этого в СМИ появилась информация о возможном продлении моратория на взыскание с </w:t>
      </w:r>
      <w:r>
        <w:rPr>
          <w:b/>
        </w:rPr>
        <w:t>застройщиков</w:t>
      </w:r>
      <w:r>
        <w:t xml:space="preserve"> неустойки за срыв сроков сдачи объектов. Эта меры была введена в пандемию и предполагалось, что она закончит свое действие с 1 января 2026 года.</w:t>
      </w:r>
    </w:p>
    <w:p w:rsidR="000F360A" w:rsidRDefault="000F360A" w:rsidP="000F360A">
      <w:pPr>
        <w:pStyle w:val="DocumentBody"/>
      </w:pPr>
      <w:r>
        <w:t xml:space="preserve">"Штрафы за несоблюдение сроков ввода </w:t>
      </w:r>
      <w:r>
        <w:rPr>
          <w:b/>
        </w:rPr>
        <w:t>застройщиками</w:t>
      </w:r>
      <w:r>
        <w:t xml:space="preserve"> придется платить в любом случае", - прокомментировал сообщение вице-премьер РФ Марат Хуснуллин.</w:t>
      </w:r>
    </w:p>
    <w:p w:rsidR="000F360A" w:rsidRDefault="000F360A" w:rsidP="000F360A">
      <w:pPr>
        <w:pStyle w:val="DocumentBody"/>
      </w:pPr>
      <w:r>
        <w:t>Он уточнил, что вопрос только в том, оплатить ли их "разом или реструктурировать".</w:t>
      </w:r>
    </w:p>
    <w:p w:rsidR="000F360A" w:rsidRDefault="000F360A" w:rsidP="000F360A">
      <w:pPr>
        <w:pStyle w:val="DocumentBody"/>
      </w:pPr>
      <w:r>
        <w:t>"Поэтому мы сейчас, получив эту поправку законодательную, будем на уровне правительства отрабатывать конкретные механизмы", - отметил вице-премьер, говоря о возможных путях выхода из моратория на штрафы.</w:t>
      </w:r>
    </w:p>
    <w:p w:rsidR="000F360A" w:rsidRDefault="00BB4A87" w:rsidP="000F360A">
      <w:hyperlink r:id="rId71" w:history="1">
        <w:r w:rsidR="000F360A">
          <w:rPr>
            <w:rStyle w:val="DocumentOriginalLink"/>
          </w:rPr>
          <w:t>https://www.interfax-russia.ru/realty/news/putin-prizval-pravitelstvo-vesti-sistemnuyu-rabotu-s-zastroyshchikami-zhilya</w:t>
        </w:r>
      </w:hyperlink>
    </w:p>
    <w:p w:rsidR="000F360A" w:rsidRDefault="000F360A" w:rsidP="000F360A">
      <w:r>
        <w:rPr>
          <w:sz w:val="18"/>
        </w:rPr>
        <w:t>назад: </w:t>
      </w:r>
      <w:hyperlink w:anchor="ref_toc" w:history="1">
        <w:r>
          <w:rPr>
            <w:rStyle w:val="NavigationLink"/>
          </w:rPr>
          <w:t>оглавление</w:t>
        </w:r>
      </w:hyperlink>
    </w:p>
    <w:p w:rsidR="004E328E" w:rsidRDefault="004E328E" w:rsidP="004E328E">
      <w:pPr>
        <w:pStyle w:val="4"/>
      </w:pPr>
      <w:bookmarkStart w:id="148" w:name="_Toc217499091"/>
      <w:bookmarkStart w:id="149" w:name="_Toc217545277"/>
      <w:bookmarkStart w:id="150" w:name="_Toc217499035"/>
      <w:r>
        <w:rPr>
          <w:rStyle w:val="DocumentDate"/>
        </w:rPr>
        <w:t>24.12.2025</w:t>
      </w:r>
      <w:r>
        <w:br/>
      </w:r>
      <w:r>
        <w:rPr>
          <w:rStyle w:val="DocumentSource"/>
        </w:rPr>
        <w:t>РБК</w:t>
      </w:r>
      <w:r>
        <w:br/>
      </w:r>
      <w:r>
        <w:rPr>
          <w:rStyle w:val="DocumentName"/>
        </w:rPr>
        <w:t>Отмена моратория для застройщиков: как рынок новостроек входит в 2026 год</w:t>
      </w:r>
      <w:bookmarkEnd w:id="148"/>
      <w:bookmarkEnd w:id="149"/>
    </w:p>
    <w:p w:rsidR="004E328E" w:rsidRDefault="004E328E" w:rsidP="004E328E">
      <w:pPr>
        <w:pStyle w:val="DocumentBody"/>
      </w:pPr>
      <w:r>
        <w:t>Девелоперам придется более аккуратно работать с рисками и сроками. Для рынка это шаг в сторону большей предсказуемости и структурной устойчивости</w:t>
      </w:r>
    </w:p>
    <w:p w:rsidR="004E328E" w:rsidRDefault="004E328E" w:rsidP="004E328E">
      <w:pPr>
        <w:pStyle w:val="DocumentBody"/>
      </w:pPr>
      <w:r>
        <w:t xml:space="preserve">С 1 января 2026 года рынок </w:t>
      </w:r>
      <w:r>
        <w:rPr>
          <w:b/>
        </w:rPr>
        <w:t>долевого строительства</w:t>
      </w:r>
      <w:r>
        <w:t xml:space="preserve"> возвращается к стандартному режиму ответственности за нарушение сроков передачи жилья. Завершение действия моратория на штрафы становится одним из ключевых институциональных изменений для отрасли и требует переосмысления финансовых и операционных моделей девелоперов. Речь идет не о резком ужесточении регулирования, а о возврате к базовым нормам, закрепленным в законодательстве о </w:t>
      </w:r>
      <w:r>
        <w:rPr>
          <w:b/>
        </w:rPr>
        <w:t>долевом строительстве</w:t>
      </w:r>
      <w:r>
        <w:t>.</w:t>
      </w:r>
    </w:p>
    <w:p w:rsidR="004E328E" w:rsidRDefault="004E328E" w:rsidP="004E328E">
      <w:pPr>
        <w:pStyle w:val="DocumentBody"/>
      </w:pPr>
      <w:r>
        <w:t xml:space="preserve">Мораторий вводился как временная антикризисная мера в условиях роста стоимости финансирования, изменений в ипотечных программах и общей перестройки строительного цикла. Его задача заключалась в снижении краткосрочной нагрузки на </w:t>
      </w:r>
      <w:r>
        <w:rPr>
          <w:b/>
        </w:rPr>
        <w:t>застройщиков</w:t>
      </w:r>
      <w:r>
        <w:t xml:space="preserve"> и сохранении устойчивости проектов в период повышенной неопределенности. Фактически мораторий выполнял стабилизирующую функцию, позволяя отрасли адаптироваться к новым экономическим условиям без риска резкого роста судебных и финансовых обязательств.</w:t>
      </w:r>
    </w:p>
    <w:p w:rsidR="004E328E" w:rsidRDefault="004E328E" w:rsidP="004E328E">
      <w:pPr>
        <w:pStyle w:val="DocumentBody"/>
      </w:pPr>
      <w:r>
        <w:t xml:space="preserve">К концу 2025 года, по официальным данным, более 40% проектов вводятся в эксплуатацию с отклонением от первоначальных сроков. При этом фактическая передача ключей </w:t>
      </w:r>
      <w:r>
        <w:rPr>
          <w:b/>
        </w:rPr>
        <w:t>дольщикам</w:t>
      </w:r>
      <w:r>
        <w:t xml:space="preserve"> зачастую происходит позже даты ввода дома, что увеличивает разрыв между формальными и реальными сроками исполнения обязательств. В период действия моратория такие задержки не влекли за собой выплаты неустоек, что снижало давление на финансовые модели проектов, но одновременно ослабляло значимость календарных сроков, зафиксированных в договорах, и снижало доверие к сектору.</w:t>
      </w:r>
    </w:p>
    <w:p w:rsidR="004E328E" w:rsidRDefault="004E328E" w:rsidP="004E328E">
      <w:pPr>
        <w:pStyle w:val="DocumentBody"/>
      </w:pPr>
      <w:r>
        <w:t xml:space="preserve">С отменой моратория рынок возвращается к положениям 214-ФЗ, согласно которым </w:t>
      </w:r>
      <w:r>
        <w:rPr>
          <w:b/>
        </w:rPr>
        <w:t>застройщик</w:t>
      </w:r>
      <w:r>
        <w:t xml:space="preserve"> несет ответственность за каждый день просрочки передачи объекта в размере 1/150 ключевой ставки ЦБ от суммы договора. </w:t>
      </w:r>
      <w:r>
        <w:rPr>
          <w:b/>
        </w:rPr>
        <w:t>Дольщики</w:t>
      </w:r>
      <w:r>
        <w:t xml:space="preserve"> вновь получают право на взыскание неустойки в установленном законом объеме, а сами сроки приобретают более четкое финансовое измерение.</w:t>
      </w:r>
    </w:p>
    <w:p w:rsidR="004E328E" w:rsidRDefault="004E328E" w:rsidP="004E328E">
      <w:pPr>
        <w:pStyle w:val="DocumentBody"/>
      </w:pPr>
      <w:r>
        <w:t xml:space="preserve">Финансовая логика возврата штрафов заключается в необходимости более точного управления рисками. Размер неустойки напрямую зависит от стоимости квартиры и длительности задержки, и в масштабах крупного проекта совокупные обязательства могут быть существенными. Это требует от девелоперов пересмотра подходов к планированию, повышенного внимания к темпам строительства и более консервативных допущений в финансовых моделях. Управление сроками становится не только </w:t>
      </w:r>
      <w:proofErr w:type="spellStart"/>
      <w:r>
        <w:t>репутационным</w:t>
      </w:r>
      <w:proofErr w:type="spellEnd"/>
      <w:r>
        <w:t>, но и прямым экономическим фактором.</w:t>
      </w:r>
    </w:p>
    <w:p w:rsidR="004E328E" w:rsidRDefault="004E328E" w:rsidP="004E328E">
      <w:pPr>
        <w:pStyle w:val="DocumentBody"/>
      </w:pPr>
      <w:r>
        <w:t xml:space="preserve">Отмена моратория также усиливает роль банков в системе </w:t>
      </w:r>
      <w:r>
        <w:rPr>
          <w:b/>
        </w:rPr>
        <w:t>проектного финансирования</w:t>
      </w:r>
      <w:r>
        <w:t xml:space="preserve">. Кредитные организации уже сегодня внимательно оценивают графики строительства, структуру продаж и динамику наполнения </w:t>
      </w:r>
      <w:r>
        <w:rPr>
          <w:b/>
        </w:rPr>
        <w:t>эскроу-счетов</w:t>
      </w:r>
      <w:r>
        <w:t>. Возврат штрафных санкций делает эти параметры еще более значимыми при принятии решений о финансировании и сопровождении проектов. В результате возрастает значение сбалансированных моделей продаж и устойчивого денежного потока на протяжении всего строительного цикла.</w:t>
      </w:r>
    </w:p>
    <w:p w:rsidR="004E328E" w:rsidRDefault="004E328E" w:rsidP="004E328E">
      <w:pPr>
        <w:pStyle w:val="DocumentBody"/>
      </w:pPr>
      <w:r>
        <w:t xml:space="preserve">Чтобы смягчить удар для девелоперов, избежать чрезмерной разовой нагрузки на </w:t>
      </w:r>
      <w:r>
        <w:rPr>
          <w:b/>
        </w:rPr>
        <w:t>застройщиков</w:t>
      </w:r>
      <w:r>
        <w:t xml:space="preserve"> и сохранить возможность завершения строительства в установленные периоды, обсуждается возможность поэтапного исполнения обязательств - отсрочки и рассрочки выплат.</w:t>
      </w:r>
    </w:p>
    <w:p w:rsidR="004E328E" w:rsidRDefault="004E328E" w:rsidP="004E328E">
      <w:pPr>
        <w:pStyle w:val="DocumentBody"/>
      </w:pPr>
      <w:r>
        <w:t>Для девелоперов это означает постепенный переход к более осторожному запуску новых проектов и снижению практики длительных переносов сроков. В условиях, когда ответственность за задержку вновь становится финансово ощутимой, повышается внимание к выбору подрядчиков, управлению строительными процессами и внутреннему контролю исполнения графиков. Сроки передачи жилья начинают рассматриваться как жесткое обязательство, а не как ориентир, допускающий значительные корректировки.</w:t>
      </w:r>
    </w:p>
    <w:p w:rsidR="004E328E" w:rsidRDefault="004E328E" w:rsidP="004E328E">
      <w:pPr>
        <w:pStyle w:val="DocumentBody"/>
      </w:pPr>
      <w:r>
        <w:t xml:space="preserve">По словам самих девелоперов, они были готовы к такому решению. В частности, утверждается, что необходимость в моратории уже отпала, поскольку исчезли главные причины его введения, связанные с </w:t>
      </w:r>
      <w:proofErr w:type="spellStart"/>
      <w:r>
        <w:t>импортозамещением</w:t>
      </w:r>
      <w:proofErr w:type="spellEnd"/>
      <w:r>
        <w:t xml:space="preserve"> стройматериалов. При этом некоторые </w:t>
      </w:r>
      <w:r>
        <w:rPr>
          <w:b/>
        </w:rPr>
        <w:t>застройщики</w:t>
      </w:r>
      <w:r>
        <w:t xml:space="preserve"> могут начать часть рисков по судебным искам закладывать в стоимость квадратного метра или прописывать сроки передачи ключей с большим запасом. Более того, многие девелоперы уже приняли такую практику на вооружение: по новым проектам прописываются неоправданно длинные сроки.</w:t>
      </w:r>
    </w:p>
    <w:p w:rsidR="004E328E" w:rsidRDefault="004E328E" w:rsidP="004E328E">
      <w:pPr>
        <w:pStyle w:val="DocumentBody"/>
      </w:pPr>
      <w:r>
        <w:t xml:space="preserve">Для покупателей отмена моратория повышает предсказуемость договорных отношений. Сроки, указанные в договорах долевого участия, вновь приобретают практическое значение, а механизм неустойки становится реальным инструментом защиты интересов. При этом рынок по-прежнему требует осознанного подхода к выбору проекта, оценки стадии строительства и анализа истории </w:t>
      </w:r>
      <w:r>
        <w:rPr>
          <w:b/>
        </w:rPr>
        <w:t>застройщика</w:t>
      </w:r>
      <w:r>
        <w:t xml:space="preserve"> по соблюдению заявленных сроков.</w:t>
      </w:r>
    </w:p>
    <w:p w:rsidR="004E328E" w:rsidRDefault="004E328E" w:rsidP="004E328E">
      <w:pPr>
        <w:pStyle w:val="DocumentBody"/>
      </w:pPr>
      <w:r>
        <w:t>В более долгосрочной перспективе возврат стандартного режима ответственности может способствовать формированию более устойчивых практик на рынке новостроек. Повышение дисциплины сроков, снижение доли затяжных проектов и выравнивание интересов девелоперов и покупателей создают предпосылки для более зрелой модели развития отрасли. Рынок постепенно выходит из режима временной поддержки и адаптируется к условиям, в которых ключевую роль играют прозрачность, финансовая устойчивость и точность планирования.</w:t>
      </w:r>
    </w:p>
    <w:p w:rsidR="004E328E" w:rsidRDefault="004E328E" w:rsidP="004E328E">
      <w:pPr>
        <w:pStyle w:val="DocumentBody"/>
      </w:pPr>
      <w:r>
        <w:t>Таким образом, отмена моратория на штрафы за срыв сроков строительства в 2026 году представляет собой не фактор дестабилизации, а этап институционального перехода. Для девелоперов это означает необходимость более аккуратной работы с рисками и сроками, для покупателей - усиление значимости договорных условий. Для рынка в целом это шаг в сторону большей предсказуемости и структурной устойчивости, а это всегда плюс.</w:t>
      </w:r>
    </w:p>
    <w:p w:rsidR="004E328E" w:rsidRDefault="00BB4A87" w:rsidP="004E328E">
      <w:hyperlink r:id="rId72" w:history="1">
        <w:r w:rsidR="004E328E">
          <w:rPr>
            <w:rStyle w:val="DocumentOriginalLink"/>
          </w:rPr>
          <w:t>https://companies.rbc.ru/news/HXvzQb1usk/otmena-moratoriya-dlya-zastrojschikov-kak-ryinok-novostroek-vhodit-v-2026-god/</w:t>
        </w:r>
      </w:hyperlink>
    </w:p>
    <w:p w:rsidR="004E328E" w:rsidRDefault="004E328E" w:rsidP="004E328E">
      <w:r>
        <w:rPr>
          <w:sz w:val="18"/>
        </w:rPr>
        <w:t>назад: </w:t>
      </w:r>
      <w:hyperlink w:anchor="ref_toc" w:history="1">
        <w:r>
          <w:rPr>
            <w:rStyle w:val="NavigationLink"/>
          </w:rPr>
          <w:t>оглавление</w:t>
        </w:r>
      </w:hyperlink>
    </w:p>
    <w:p w:rsidR="000F360A" w:rsidRDefault="000F360A" w:rsidP="000F360A">
      <w:pPr>
        <w:pStyle w:val="4"/>
      </w:pPr>
      <w:bookmarkStart w:id="151" w:name="_Toc217545278"/>
      <w:r>
        <w:rPr>
          <w:rStyle w:val="DocumentDate"/>
        </w:rPr>
        <w:t>24.12.2025</w:t>
      </w:r>
      <w:r>
        <w:br/>
      </w:r>
      <w:r>
        <w:rPr>
          <w:rStyle w:val="DocumentSource"/>
        </w:rPr>
        <w:t>Коммерсантъ (kommersant.ru)</w:t>
      </w:r>
      <w:r>
        <w:br/>
      </w:r>
      <w:r>
        <w:rPr>
          <w:rStyle w:val="DocumentName"/>
        </w:rPr>
        <w:t>Задолженность россиян по ипотеке выросла на 1,4% за месяц</w:t>
      </w:r>
      <w:bookmarkEnd w:id="150"/>
      <w:bookmarkEnd w:id="151"/>
    </w:p>
    <w:p w:rsidR="000F360A" w:rsidRDefault="000F360A" w:rsidP="00E82E67">
      <w:pPr>
        <w:pStyle w:val="5"/>
      </w:pPr>
      <w:r>
        <w:t xml:space="preserve">Общая задолженность россиян по </w:t>
      </w:r>
      <w:r>
        <w:rPr>
          <w:b/>
        </w:rPr>
        <w:t>ипотеке</w:t>
      </w:r>
      <w:r>
        <w:t xml:space="preserve"> на начало декабря достигла 23,3 трлн руб. В ноябре показатель вырос на 1,4% месяц к месяцу и на 6,7% год к году. В прошлом месяце кредитные организации выдали ипотечные кредиты на сумму около 500 млрд руб., как и в октябре, следует из данных Центробанка.</w:t>
      </w:r>
    </w:p>
    <w:p w:rsidR="000F360A" w:rsidRDefault="000F360A" w:rsidP="000F360A">
      <w:pPr>
        <w:pStyle w:val="DocumentBody"/>
      </w:pPr>
      <w:r>
        <w:t xml:space="preserve">Высокий рост уровня задолженности в конце года характерен для ипотечного сегмента, отмечается в документе. По оценкам ЦБ, спрос вырос в том числе из-за планируемого ужесточения условий выдачи семейной </w:t>
      </w:r>
      <w:r>
        <w:rPr>
          <w:b/>
        </w:rPr>
        <w:t>ипотеки</w:t>
      </w:r>
      <w:r>
        <w:t xml:space="preserve"> в 2026 году. Ипотечный портфель на балансе банков вырос на 1,5% месяц к месяцу, до 21,3 трлн руб.</w:t>
      </w:r>
    </w:p>
    <w:p w:rsidR="000F360A" w:rsidRDefault="000F360A" w:rsidP="000F360A">
      <w:pPr>
        <w:pStyle w:val="DocumentBody"/>
      </w:pPr>
      <w:r>
        <w:t xml:space="preserve">На кредиты с господдержкой в ноябре пришлось около 80% всех выдач. Самой популярной программой остается семейная </w:t>
      </w:r>
      <w:r>
        <w:rPr>
          <w:b/>
        </w:rPr>
        <w:t>ипотека</w:t>
      </w:r>
      <w:r>
        <w:t xml:space="preserve">. По ней в ноябре было предоставлено 358 млрд руб., что на 9% больше месяц к месяцу. Средняя ставка по рыночной </w:t>
      </w:r>
      <w:r>
        <w:rPr>
          <w:b/>
        </w:rPr>
        <w:t>ипотеке</w:t>
      </w:r>
      <w:r>
        <w:t xml:space="preserve"> в ноябре составила 19,5% против 19,7% месяцем ранее.</w:t>
      </w:r>
    </w:p>
    <w:p w:rsidR="000F360A" w:rsidRDefault="000F360A" w:rsidP="000F360A">
      <w:pPr>
        <w:pStyle w:val="DocumentBody"/>
      </w:pPr>
      <w:r>
        <w:t xml:space="preserve">С 1 февраля в России запретят оформлять две льготные </w:t>
      </w:r>
      <w:r>
        <w:rPr>
          <w:b/>
        </w:rPr>
        <w:t>ипотеки</w:t>
      </w:r>
      <w:r>
        <w:t xml:space="preserve"> на одну семью. Супруги будут обязаны быть </w:t>
      </w:r>
      <w:proofErr w:type="spellStart"/>
      <w:r>
        <w:t>созаемщиками</w:t>
      </w:r>
      <w:proofErr w:type="spellEnd"/>
      <w:r>
        <w:t xml:space="preserve"> по кредиту, исключительный случай - иностранное гражданство одного из них. Семейная </w:t>
      </w:r>
      <w:r>
        <w:rPr>
          <w:b/>
        </w:rPr>
        <w:t>ипотека</w:t>
      </w:r>
      <w:r>
        <w:t xml:space="preserve"> действует для семей, где есть ребенок до шести лет, двое несовершеннолетних детей или ребенок с инвалидностью.</w:t>
      </w:r>
    </w:p>
    <w:p w:rsidR="000F360A" w:rsidRDefault="00BB4A87" w:rsidP="000F360A">
      <w:hyperlink r:id="rId73" w:history="1">
        <w:r w:rsidR="000F360A">
          <w:rPr>
            <w:rStyle w:val="DocumentOriginalLink"/>
          </w:rPr>
          <w:t>https://www.kommersant.ru/doc/8316031</w:t>
        </w:r>
      </w:hyperlink>
    </w:p>
    <w:p w:rsidR="000F360A" w:rsidRDefault="000F360A" w:rsidP="000F360A">
      <w:r>
        <w:rPr>
          <w:sz w:val="18"/>
        </w:rPr>
        <w:t>назад: </w:t>
      </w:r>
      <w:hyperlink w:anchor="ref_toc" w:history="1">
        <w:r>
          <w:rPr>
            <w:rStyle w:val="NavigationLink"/>
          </w:rPr>
          <w:t>оглавление</w:t>
        </w:r>
      </w:hyperlink>
    </w:p>
    <w:p w:rsidR="00BE7020" w:rsidRDefault="00BE7020" w:rsidP="00BE7020">
      <w:pPr>
        <w:pStyle w:val="4"/>
      </w:pPr>
      <w:bookmarkStart w:id="152" w:name="_Toc217534910"/>
      <w:bookmarkStart w:id="153" w:name="_Toc217545279"/>
      <w:r>
        <w:rPr>
          <w:rStyle w:val="DocumentDate"/>
        </w:rPr>
        <w:t>24.12.2025</w:t>
      </w:r>
      <w:r>
        <w:br/>
      </w:r>
      <w:r>
        <w:rPr>
          <w:rStyle w:val="DocumentSource"/>
        </w:rPr>
        <w:t>Ведомости (vedomosti.ru)</w:t>
      </w:r>
      <w:r>
        <w:br/>
      </w:r>
      <w:r>
        <w:rPr>
          <w:rStyle w:val="DocumentName"/>
        </w:rPr>
        <w:t>Чибис: более 2300 семей купили жилье на Севере по льготным ипотекам</w:t>
      </w:r>
      <w:bookmarkEnd w:id="152"/>
      <w:bookmarkEnd w:id="153"/>
    </w:p>
    <w:p w:rsidR="00BE7020" w:rsidRDefault="00BE7020" w:rsidP="00E82E67">
      <w:pPr>
        <w:pStyle w:val="5"/>
      </w:pPr>
      <w:r>
        <w:t xml:space="preserve">За счет арктической и семейной </w:t>
      </w:r>
      <w:r>
        <w:rPr>
          <w:b/>
        </w:rPr>
        <w:t>ипотек</w:t>
      </w:r>
      <w:r>
        <w:t xml:space="preserve"> новое жилье в Мурманской области приобрели уже более 2300 семей. Общий объем одобренных средств составил 8 млрд руб., при этом 60% спроса приходится на арктическую </w:t>
      </w:r>
      <w:r>
        <w:rPr>
          <w:b/>
        </w:rPr>
        <w:t>ипотеку</w:t>
      </w:r>
      <w:r>
        <w:t xml:space="preserve"> под 2%, а еще 20% - на семейную, заявил губернатор региона Андрей Чибис на итоговом заседании правительства. Об этом сообщается на портале областной администрации.</w:t>
      </w:r>
    </w:p>
    <w:p w:rsidR="00BE7020" w:rsidRDefault="00BE7020" w:rsidP="00BE7020">
      <w:pPr>
        <w:pStyle w:val="DocumentBody"/>
      </w:pPr>
      <w:r>
        <w:t xml:space="preserve">В ходе заседания были подведены предварительные результаты реализации губернаторского плана «На Севере - жить!». Основное внимание было уделено жилищному строительству и благоустройству. Катализатором рынка жилья стала льготная арктическая </w:t>
      </w:r>
      <w:r>
        <w:rPr>
          <w:b/>
        </w:rPr>
        <w:t>ипотека</w:t>
      </w:r>
      <w:r>
        <w:t>, поддержанная президентом России Владимиром Путиным, заявил Чибис и добавил: «</w:t>
      </w:r>
      <w:r>
        <w:rPr>
          <w:b/>
        </w:rPr>
        <w:t>Застройщики</w:t>
      </w:r>
      <w:r>
        <w:t xml:space="preserve"> отмечают, что скорость от выбора участка до выхода на стройплощадку стала самой высокой.</w:t>
      </w:r>
    </w:p>
    <w:p w:rsidR="00BE7020" w:rsidRDefault="00BE7020" w:rsidP="00BE7020">
      <w:pPr>
        <w:pStyle w:val="DocumentBody"/>
      </w:pPr>
      <w:r>
        <w:t xml:space="preserve">Губернатор отметил, что с 2019 г. ввод жилья в Мурманской области вырос более чем в три раза, а индивидуальное </w:t>
      </w:r>
      <w:r>
        <w:rPr>
          <w:b/>
        </w:rPr>
        <w:t>строительство</w:t>
      </w:r>
      <w:r>
        <w:t xml:space="preserve"> - более чем в пять раз. Сейчас в активной стадии строительства находится более 20 многоквартирных домов общей площадью около 148 000 кв. м. Также планируется запуск реализации новых проектов в Мурманске, Североморске, Кировске, Апатитах и других городах, что подтверждает сбалансированное развитие территорий.</w:t>
      </w:r>
    </w:p>
    <w:p w:rsidR="00BE7020" w:rsidRDefault="00BE7020" w:rsidP="00BE7020">
      <w:pPr>
        <w:pStyle w:val="DocumentBody"/>
      </w:pPr>
      <w:r>
        <w:t>По проекту «Свой дом в Арктике» уже выдано более 1600 сертификатов и в регионе возведено свыше 1200 объектов индивидуального жилищного строительства. Программа будет продолжена в 2026 г., сообщил Чибис.</w:t>
      </w:r>
    </w:p>
    <w:p w:rsidR="00BE7020" w:rsidRDefault="00BE7020" w:rsidP="00BE7020">
      <w:pPr>
        <w:pStyle w:val="DocumentBody"/>
      </w:pPr>
      <w:r>
        <w:t>Кроме того, на заседании глава региона заявил, что для инвесторов и резидентов Арктической зоны действуют специальные льготы, включая компенсацию затрат на технологические подключения и упрощенные процедуры выделения земель. Каждый проект получает индивидуальное сопровождение. «</w:t>
      </w:r>
      <w:r>
        <w:rPr>
          <w:b/>
        </w:rPr>
        <w:t>Застройщики</w:t>
      </w:r>
      <w:r>
        <w:t xml:space="preserve"> неоднократно отмечали, что скорость - от момента выбора участка до выхода на стройплощадку и получения разрешения на </w:t>
      </w:r>
      <w:r>
        <w:rPr>
          <w:b/>
        </w:rPr>
        <w:t>строительство</w:t>
      </w:r>
      <w:r>
        <w:t xml:space="preserve"> - в новых условиях стала самой высокой. Это крайне важно, потому что содействие в организации строительства - ключевой фактор. Мощным катализатором рынка стала льготная арктическая </w:t>
      </w:r>
      <w:r>
        <w:rPr>
          <w:b/>
        </w:rPr>
        <w:t>ипотека</w:t>
      </w:r>
      <w:r>
        <w:t xml:space="preserve"> под 2%, поддержанная президентом РФ Владимиром Путиным», - заявил Чибис.</w:t>
      </w:r>
    </w:p>
    <w:p w:rsidR="00BE7020" w:rsidRDefault="00BE7020" w:rsidP="00BE7020">
      <w:pPr>
        <w:pStyle w:val="DocumentBody"/>
      </w:pPr>
      <w:r>
        <w:t>«Также огромное внимание мы уделяем комфортной городской среде. В 2024 г. Мурманская область заняла 1-е место среди всех арктических регионов России и вошла в топ-15 субъектов РФ по индексу качества городской среды, поднявшись на 14-ю позицию в общероссийском рейтинге», - сообщил Чибис, но призвал учитывать не рейтинги и цифры, а реальный рост качества жизни людей.</w:t>
      </w:r>
    </w:p>
    <w:p w:rsidR="00BE7020" w:rsidRDefault="00BE7020" w:rsidP="00BE7020">
      <w:pPr>
        <w:pStyle w:val="DocumentBody"/>
      </w:pPr>
      <w:r>
        <w:t>Губернатор напомнил, что за шесть лет в регионе установлено более 450 детских и спортивных площадок, благоустроено свыше 150 общественных территорий и создано шесть видовых площадок.</w:t>
      </w:r>
    </w:p>
    <w:p w:rsidR="00BE7020" w:rsidRDefault="00BE7020" w:rsidP="00BE7020">
      <w:pPr>
        <w:pStyle w:val="DocumentBody"/>
      </w:pPr>
      <w:r>
        <w:t>22 декабря Чибис заявил, что программа привлечения кадров «Арктический маяк» в Мурманской области будет расширена с 1 января 2026 г. Выплаты северянам за рекомендацию переехать в регион вырастут почти втрое - с 15 000 руб. до 51 000 руб.</w:t>
      </w:r>
    </w:p>
    <w:p w:rsidR="00BE7020" w:rsidRDefault="00BE7020" w:rsidP="00BE7020">
      <w:pPr>
        <w:pStyle w:val="DocumentAuthor"/>
      </w:pPr>
      <w:r>
        <w:t>Дмитрий Дубов</w:t>
      </w:r>
    </w:p>
    <w:p w:rsidR="00BE7020" w:rsidRDefault="00BB4A87" w:rsidP="00BE7020">
      <w:hyperlink r:id="rId74" w:history="1">
        <w:r w:rsidR="00BE7020">
          <w:rPr>
            <w:rStyle w:val="DocumentOriginalLink"/>
          </w:rPr>
          <w:t>https://www.vedomosti.ru/strana/northwestern/news/2025/12/24/1166172-lgotnim-ipotekam?from=newsline_vedomosti</w:t>
        </w:r>
      </w:hyperlink>
    </w:p>
    <w:p w:rsidR="00BE7020" w:rsidRDefault="00BE7020" w:rsidP="00BE7020">
      <w:r>
        <w:rPr>
          <w:sz w:val="18"/>
        </w:rPr>
        <w:t>назад: </w:t>
      </w:r>
      <w:hyperlink w:anchor="ref_toc" w:history="1">
        <w:r>
          <w:rPr>
            <w:rStyle w:val="NavigationLink"/>
          </w:rPr>
          <w:t>оглавление</w:t>
        </w:r>
      </w:hyperlink>
    </w:p>
    <w:p w:rsidR="001078AB" w:rsidRDefault="001078AB" w:rsidP="001078AB">
      <w:pPr>
        <w:pStyle w:val="4"/>
      </w:pPr>
      <w:bookmarkStart w:id="154" w:name="_Toc217498950"/>
      <w:bookmarkStart w:id="155" w:name="_Toc217545280"/>
      <w:bookmarkStart w:id="156" w:name="_Toc217498922"/>
      <w:bookmarkStart w:id="157" w:name="_Toc217498918"/>
      <w:bookmarkEnd w:id="144"/>
      <w:bookmarkEnd w:id="145"/>
      <w:r>
        <w:rPr>
          <w:rStyle w:val="DocumentDate"/>
        </w:rPr>
        <w:t>24.12.2025</w:t>
      </w:r>
      <w:r>
        <w:br/>
      </w:r>
      <w:r>
        <w:rPr>
          <w:rStyle w:val="DocumentSource"/>
        </w:rPr>
        <w:t>ТАСС</w:t>
      </w:r>
      <w:r>
        <w:br/>
      </w:r>
      <w:r>
        <w:rPr>
          <w:rStyle w:val="DocumentName"/>
        </w:rPr>
        <w:t>Останина просит распространить семейную ипотеку на весь вторичный рынок жилья</w:t>
      </w:r>
      <w:bookmarkEnd w:id="154"/>
      <w:bookmarkEnd w:id="155"/>
    </w:p>
    <w:p w:rsidR="001078AB" w:rsidRDefault="001078AB" w:rsidP="001078AB">
      <w:pPr>
        <w:pStyle w:val="DocumentBody"/>
      </w:pPr>
      <w:r>
        <w:t xml:space="preserve">Пока оформить семейную </w:t>
      </w:r>
      <w:r>
        <w:rPr>
          <w:b/>
        </w:rPr>
        <w:t>ипотеку</w:t>
      </w:r>
      <w:r>
        <w:t xml:space="preserve"> при приобретении жилья на вторичном рынке можно лишь в 900 населенных пунктах РФ, напомнила председатель комитета Госдумы по защите семьи, вопросам отцовства, материнства и детства</w:t>
      </w:r>
    </w:p>
    <w:p w:rsidR="001078AB" w:rsidRDefault="001078AB" w:rsidP="00E82E67">
      <w:pPr>
        <w:pStyle w:val="5"/>
      </w:pPr>
      <w:r>
        <w:t xml:space="preserve">Председатель комитета Госдумы по защите семьи, вопросам отцовства, материнства и детства Нина Останина просит распространить семейную </w:t>
      </w:r>
      <w:r>
        <w:rPr>
          <w:b/>
        </w:rPr>
        <w:t>ипотеку</w:t>
      </w:r>
      <w:r>
        <w:t xml:space="preserve"> на вторичное жилье по всей стране. Это следует из ее обращения к премьер-министру Михаилу </w:t>
      </w:r>
      <w:proofErr w:type="spellStart"/>
      <w:r>
        <w:t>Мишустину</w:t>
      </w:r>
      <w:proofErr w:type="spellEnd"/>
      <w:r>
        <w:t>.</w:t>
      </w:r>
    </w:p>
    <w:p w:rsidR="001078AB" w:rsidRDefault="001078AB" w:rsidP="001078AB">
      <w:pPr>
        <w:pStyle w:val="DocumentBody"/>
      </w:pPr>
      <w:r>
        <w:t xml:space="preserve">Ранее президент РФ Владимир Путин отметил востребованность семейной </w:t>
      </w:r>
      <w:r>
        <w:rPr>
          <w:b/>
        </w:rPr>
        <w:t>ипотеки</w:t>
      </w:r>
      <w:r>
        <w:t xml:space="preserve"> на вторичное жилье в небольших городах.</w:t>
      </w:r>
    </w:p>
    <w:p w:rsidR="001078AB" w:rsidRDefault="001078AB" w:rsidP="001078AB">
      <w:pPr>
        <w:pStyle w:val="DocumentBody"/>
      </w:pPr>
      <w:r>
        <w:t>"</w:t>
      </w:r>
      <w:proofErr w:type="gramStart"/>
      <w:r>
        <w:t>По имеющимся сведениям</w:t>
      </w:r>
      <w:proofErr w:type="gramEnd"/>
      <w:r>
        <w:t xml:space="preserve">, на сегодняшний день оформить семейную </w:t>
      </w:r>
      <w:r>
        <w:rPr>
          <w:b/>
        </w:rPr>
        <w:t>ипотеку</w:t>
      </w:r>
      <w:r>
        <w:t xml:space="preserve"> при приобретении жилья на вторичном рынке можно лишь в 900 населенных пунктах Российской Федерации. Комитет просит вас, уважаемый Михаил Владимирович, рассмотреть вопрос о распространении "семейной </w:t>
      </w:r>
      <w:r>
        <w:rPr>
          <w:b/>
        </w:rPr>
        <w:t>ипотеки</w:t>
      </w:r>
      <w:r>
        <w:t>" на весь вторичный рынок жилья в стране", - говорится в письме, размещенном в Telegram -канале депутата.</w:t>
      </w:r>
    </w:p>
    <w:p w:rsidR="001078AB" w:rsidRDefault="001078AB" w:rsidP="001078AB">
      <w:pPr>
        <w:pStyle w:val="DocumentBody"/>
      </w:pPr>
      <w:r>
        <w:t>Кроме того, Останина просит правительство поддержать законопроект комитета об увеличении до полуторакратной величины прожиточного минимума в субъекте РФ размера дохода семьи, применяемого при начислении единого пособия. "Просим вас, уважаемый Михаил Владимирович, поддержать данную законодательную инициативу с тем, чтобы внести законопроект на обсуждение в Государственной думе в период весенней сессии 2026 года", - добавила она.</w:t>
      </w:r>
    </w:p>
    <w:p w:rsidR="001078AB" w:rsidRDefault="00BB4A87" w:rsidP="001078AB">
      <w:hyperlink r:id="rId75" w:history="1">
        <w:r w:rsidR="001078AB">
          <w:rPr>
            <w:rStyle w:val="DocumentOriginalLink"/>
          </w:rPr>
          <w:t>https://tass.ru/nedvizhimost/26003161</w:t>
        </w:r>
      </w:hyperlink>
    </w:p>
    <w:p w:rsidR="001078AB" w:rsidRDefault="001078AB" w:rsidP="001078AB">
      <w:r>
        <w:rPr>
          <w:sz w:val="18"/>
        </w:rPr>
        <w:t>назад: </w:t>
      </w:r>
      <w:hyperlink w:anchor="ref_toc" w:history="1">
        <w:r>
          <w:rPr>
            <w:rStyle w:val="NavigationLink"/>
          </w:rPr>
          <w:t>оглавление</w:t>
        </w:r>
      </w:hyperlink>
    </w:p>
    <w:p w:rsidR="00BE7020" w:rsidRDefault="00BE7020" w:rsidP="00BE7020">
      <w:pPr>
        <w:pStyle w:val="4"/>
      </w:pPr>
      <w:bookmarkStart w:id="158" w:name="_Toc217545281"/>
      <w:bookmarkStart w:id="159" w:name="_Toc217534903"/>
      <w:bookmarkStart w:id="160" w:name="_Toc217498982"/>
      <w:bookmarkStart w:id="161" w:name="_Toc217498929"/>
      <w:bookmarkStart w:id="162" w:name="_Toc217534880"/>
      <w:bookmarkEnd w:id="156"/>
      <w:r>
        <w:rPr>
          <w:rStyle w:val="DocumentDate"/>
        </w:rPr>
        <w:t>24.12.2025</w:t>
      </w:r>
      <w:r>
        <w:br/>
      </w:r>
      <w:r>
        <w:rPr>
          <w:rStyle w:val="DocumentSource"/>
        </w:rPr>
        <w:t>Российская газета (rg.ru)</w:t>
      </w:r>
      <w:r>
        <w:br/>
      </w:r>
      <w:r>
        <w:rPr>
          <w:rStyle w:val="DocumentName"/>
        </w:rPr>
        <w:t>Многодетным семьям помогут погасить ипотеку: Кто сможет рассчитывать на новую выплату и какой она будет</w:t>
      </w:r>
      <w:bookmarkEnd w:id="158"/>
      <w:r>
        <w:rPr>
          <w:rStyle w:val="DocumentName"/>
        </w:rPr>
        <w:t xml:space="preserve"> </w:t>
      </w:r>
      <w:bookmarkEnd w:id="159"/>
    </w:p>
    <w:p w:rsidR="00BE7020" w:rsidRDefault="00BE7020" w:rsidP="00BE7020">
      <w:pPr>
        <w:pStyle w:val="DocumentBody"/>
      </w:pPr>
      <w:r>
        <w:t xml:space="preserve">Многодетные смогут получить новую выплату для погашения </w:t>
      </w:r>
      <w:r>
        <w:rPr>
          <w:b/>
        </w:rPr>
        <w:t>ипотеки</w:t>
      </w:r>
    </w:p>
    <w:p w:rsidR="00BE7020" w:rsidRDefault="00BE7020" w:rsidP="00BE7020">
      <w:pPr>
        <w:pStyle w:val="DocumentBody"/>
      </w:pPr>
      <w:r>
        <w:t>В Госдуме разрабатывается законопроект о новой выплате многодетным. Они могут получить выплату в размере 6,4% от оставшейся суммы ипотечного кредита.</w:t>
      </w:r>
    </w:p>
    <w:p w:rsidR="00BE7020" w:rsidRDefault="00BE7020" w:rsidP="00BE7020">
      <w:pPr>
        <w:pStyle w:val="DocumentBody"/>
      </w:pPr>
      <w:r>
        <w:t xml:space="preserve">"Предложение о дополнительной помощи многодетным семьям с </w:t>
      </w:r>
      <w:r>
        <w:rPr>
          <w:b/>
        </w:rPr>
        <w:t>ипотекой</w:t>
      </w:r>
      <w:r>
        <w:t xml:space="preserve"> - часть того стратегического курса, который определил президент. Он неоднократно отмечал, что забота о семье и детях - это не статья расходов, а фундаментальная инвестиция в перспективу развития всей нашей страны. Невозможно строить будущее, не поддерживая сегодня тех, кто растит новое поколение", - подчеркнул член Комитета Госдумы по бюджету и налогам Никита Чаплин (фракция "Единая Россия").</w:t>
      </w:r>
    </w:p>
    <w:p w:rsidR="00BE7020" w:rsidRDefault="00BE7020" w:rsidP="00BE7020">
      <w:pPr>
        <w:pStyle w:val="DocumentBody"/>
      </w:pPr>
      <w:r>
        <w:t>Предполагается, что государство возьмет на себя часть долга семьи перед банком. "Мы предлагаем выплачивать 6,4% от оставшейся на момент обращения суммы жилищного кредита. При этом для гарантии реальной помощи установлен нижний порог такой выплаты - 550 тысяч рублей", - уточнил депутат. То есть семьи, у которых остаток задолженности небольшой, получат не менее полумиллиона. А те, чей долг более существенный, смогут рассчитывать на значительно большее содействие, пропорциональное их обязательствам, пояснил Чаплин. Он отметил, что такой подход позволяет учесть разные жизненные ситуации. "Финансовое положение семей различается. Кто-то взял кредит недавно, и сумма основного долга еще высока, а кто-то уже долгие годы исправно платит, и остаток займа стал меньше. Наша задача - оказать действенную помощь в обоих случаях", - говорит депутат.</w:t>
      </w:r>
    </w:p>
    <w:p w:rsidR="00BE7020" w:rsidRDefault="00BE7020" w:rsidP="00BE7020">
      <w:pPr>
        <w:pStyle w:val="DocumentBody"/>
      </w:pPr>
      <w:r>
        <w:t>Предполагается, что нижний порог выплаты составит 550 тысяч рублей</w:t>
      </w:r>
    </w:p>
    <w:p w:rsidR="00BE7020" w:rsidRDefault="00BE7020" w:rsidP="00BE7020">
      <w:pPr>
        <w:pStyle w:val="DocumentBody"/>
      </w:pPr>
      <w:r>
        <w:t>По его мнению, гарантированный минимальный платеж защищает интересы всех без исключения. Эта мера призвана дать семьям возможность досрочно погасить значительную часть займа или существенно снизить размер ежемесячных платежей.</w:t>
      </w:r>
    </w:p>
    <w:p w:rsidR="00BE7020" w:rsidRDefault="00BE7020" w:rsidP="00BE7020">
      <w:pPr>
        <w:pStyle w:val="DocumentBody"/>
      </w:pPr>
      <w:r>
        <w:t xml:space="preserve">Средства могут предоставляться в формате единовременной выплаты, которая засчитывается в счет уменьшения основного долга по жилищному кредиту. Важно отметить, что воспользоваться правом на такую помощь можно только один раз. "Для получения средств семья должна соответствовать ряду условий. Родители и все дети должны быть гражданами нашей страны. Третий или последующий ребенок в семье должен быть рожден или усыновлен в период с 1 января 2019 года по 31 декабря 2030 года. Ипотечный кредит должен быть оформлен до 1 июля 2031 года, а жилье, приобретенное в кредит, - находиться на территории России", - уточнил депутат Каплан </w:t>
      </w:r>
      <w:proofErr w:type="spellStart"/>
      <w:r>
        <w:t>Панеш</w:t>
      </w:r>
      <w:proofErr w:type="spellEnd"/>
      <w:r>
        <w:t>. Подать заявление на выплату можно будет через отделения Социального фонда, многофункциональные центры или с помощью электронного портала государственных услуг.</w:t>
      </w:r>
    </w:p>
    <w:p w:rsidR="00BE7020" w:rsidRDefault="00BB4A87" w:rsidP="00BE7020">
      <w:hyperlink r:id="rId76" w:history="1">
        <w:r w:rsidR="00BE7020">
          <w:rPr>
            <w:rStyle w:val="DocumentOriginalLink"/>
          </w:rPr>
          <w:t>https://rg.ru/2025/12/24/svobodnoe-bremia.html</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163" w:name="_Toc217534921"/>
      <w:bookmarkStart w:id="164" w:name="_Toc217545282"/>
      <w:bookmarkStart w:id="165" w:name="_Toc217498932"/>
      <w:bookmarkEnd w:id="160"/>
      <w:bookmarkEnd w:id="161"/>
      <w:bookmarkEnd w:id="162"/>
      <w:r>
        <w:rPr>
          <w:rStyle w:val="DocumentDate"/>
        </w:rPr>
        <w:t>24.12.2025</w:t>
      </w:r>
      <w:r>
        <w:br/>
      </w:r>
      <w:r>
        <w:rPr>
          <w:rStyle w:val="DocumentSource"/>
        </w:rPr>
        <w:t>РБК</w:t>
      </w:r>
      <w:r>
        <w:br/>
      </w:r>
      <w:r>
        <w:rPr>
          <w:rStyle w:val="DocumentName"/>
        </w:rPr>
        <w:t>Отмена моратория на штрафы за просрочку ввода жилья: мнение застройщиков</w:t>
      </w:r>
      <w:bookmarkEnd w:id="163"/>
      <w:bookmarkEnd w:id="164"/>
    </w:p>
    <w:p w:rsidR="00BE7020" w:rsidRDefault="00BE7020" w:rsidP="00BE7020">
      <w:pPr>
        <w:pStyle w:val="DocumentBody"/>
      </w:pPr>
      <w:r>
        <w:t xml:space="preserve">Эксперты рынка в эфире Радио РБК рассказали, как отмена моратория на штрафы за просрочку ввода объектов отразится на дисциплине </w:t>
      </w:r>
      <w:r>
        <w:rPr>
          <w:b/>
        </w:rPr>
        <w:t>застройщиков</w:t>
      </w:r>
      <w:r>
        <w:t>, их финансовой устойчивости и конечной стоимости жилья для покупателей</w:t>
      </w:r>
    </w:p>
    <w:p w:rsidR="00BE7020" w:rsidRDefault="00BE7020" w:rsidP="00BE7020">
      <w:pPr>
        <w:pStyle w:val="DocumentBody"/>
      </w:pPr>
      <w:r>
        <w:t>Роман Шульгин, директор по строительству девелоперской компании "</w:t>
      </w:r>
      <w:proofErr w:type="spellStart"/>
      <w:r>
        <w:t>ДиДжи</w:t>
      </w:r>
      <w:proofErr w:type="spellEnd"/>
      <w:r>
        <w:t>"</w:t>
      </w:r>
    </w:p>
    <w:p w:rsidR="00BE7020" w:rsidRDefault="00BE7020" w:rsidP="00BE7020">
      <w:pPr>
        <w:pStyle w:val="DocumentBody"/>
      </w:pPr>
      <w:r>
        <w:t xml:space="preserve">Мы понимаем, что эти меры направлены на повышение дисциплины </w:t>
      </w:r>
      <w:r>
        <w:rPr>
          <w:b/>
        </w:rPr>
        <w:t>застройщиков</w:t>
      </w:r>
      <w:r>
        <w:t xml:space="preserve">, но для большинства игроков, скорее всего, это будет некритично. А отдельные </w:t>
      </w:r>
      <w:r>
        <w:rPr>
          <w:b/>
        </w:rPr>
        <w:t>застройщики</w:t>
      </w:r>
      <w:r>
        <w:t xml:space="preserve"> с существенными просрочками, конечно, столкнутся с серьезными штрафами. Можно предположить, что будет применен механизм рассрочки выплат штрафов и пеней - это частично смягчит эффект от отмены моратория.</w:t>
      </w:r>
    </w:p>
    <w:p w:rsidR="00BE7020" w:rsidRDefault="00BE7020" w:rsidP="00BE7020">
      <w:pPr>
        <w:pStyle w:val="DocumentBody"/>
      </w:pPr>
      <w:r>
        <w:t xml:space="preserve">Ольга </w:t>
      </w:r>
      <w:proofErr w:type="spellStart"/>
      <w:r>
        <w:t>Хабнер</w:t>
      </w:r>
      <w:proofErr w:type="spellEnd"/>
      <w:r>
        <w:t>, партнер и аналитик агентства недвижимости "МИРРИОН"</w:t>
      </w:r>
    </w:p>
    <w:p w:rsidR="00BE7020" w:rsidRDefault="00BE7020" w:rsidP="00BE7020">
      <w:pPr>
        <w:pStyle w:val="DocumentBody"/>
      </w:pPr>
      <w:r>
        <w:t xml:space="preserve">К сожалению, отмена этого моратория сильно отразится на </w:t>
      </w:r>
      <w:r>
        <w:rPr>
          <w:b/>
        </w:rPr>
        <w:t>застройщиках</w:t>
      </w:r>
      <w:r>
        <w:t>. Управление строительным проектом - очень сложный процесс, и не всеми рисками девелоперская компания может управлять. Например, поставщики могут срывать сроки поставок материалов. В Москве непросто получить разрешение на ввод в эксплуатацию. Каждый такой фактор влияет на календарно-сетевой график проекта. Чтобы чувствовать себя увереннее и сохранить финансовую устойчивость, компаниям придется закладывать этот риск в себестоимость.</w:t>
      </w:r>
    </w:p>
    <w:p w:rsidR="00BE7020" w:rsidRDefault="00BE7020" w:rsidP="00BE7020">
      <w:pPr>
        <w:pStyle w:val="DocumentBody"/>
      </w:pPr>
      <w:r>
        <w:t xml:space="preserve">Иван Виноградов, генеральный директор </w:t>
      </w:r>
      <w:proofErr w:type="spellStart"/>
      <w:r>
        <w:t>Ikon</w:t>
      </w:r>
      <w:proofErr w:type="spellEnd"/>
      <w:r>
        <w:t xml:space="preserve"> </w:t>
      </w:r>
      <w:proofErr w:type="spellStart"/>
      <w:r>
        <w:t>Development</w:t>
      </w:r>
      <w:proofErr w:type="spellEnd"/>
    </w:p>
    <w:p w:rsidR="00BE7020" w:rsidRDefault="00BE7020" w:rsidP="00BE7020">
      <w:pPr>
        <w:pStyle w:val="DocumentBody"/>
      </w:pPr>
      <w:r>
        <w:t xml:space="preserve">Для рынка в целом это правильная дисциплинирующая мера. Думаю, на всю отрасль она сильно не повлияет, но для отдельных </w:t>
      </w:r>
      <w:r>
        <w:rPr>
          <w:b/>
        </w:rPr>
        <w:t>застройщиков</w:t>
      </w:r>
      <w:r>
        <w:t xml:space="preserve"> с большими просрочками последствия могут быть значительными. Что касается цен, то они в любом случае формируются с учетом рисков, в том числе риска штрафов. Эти факторы будут отражены в стоимости, но параллельно ситуация будет выравниваться за счет более взвешенного планирования сроков - с дополнительным буфером на возможные пролонгации строительства. Стройка - это процесс, в котором постоянно возникают неожиданные обстоятельства, и это всегда учитывается при планировании. Если ставить сроки без запаса, риск штрафов действительно высок.</w:t>
      </w:r>
    </w:p>
    <w:p w:rsidR="00BE7020" w:rsidRDefault="00BB4A87" w:rsidP="00BE7020">
      <w:hyperlink r:id="rId77" w:history="1">
        <w:r w:rsidR="00BE7020">
          <w:rPr>
            <w:rStyle w:val="DocumentOriginalLink"/>
          </w:rPr>
          <w:t>https://www.rbc.ru/radio/24/12/2025/694c21cd9a7947509f952bc8</w:t>
        </w:r>
      </w:hyperlink>
    </w:p>
    <w:p w:rsidR="00BE7020" w:rsidRDefault="00BE7020" w:rsidP="00BE7020">
      <w:r>
        <w:rPr>
          <w:sz w:val="18"/>
        </w:rPr>
        <w:t>назад: </w:t>
      </w:r>
      <w:hyperlink w:anchor="ref_toc" w:history="1">
        <w:r>
          <w:rPr>
            <w:rStyle w:val="NavigationLink"/>
          </w:rPr>
          <w:t>оглавление</w:t>
        </w:r>
      </w:hyperlink>
    </w:p>
    <w:p w:rsidR="001078AB" w:rsidRDefault="001078AB" w:rsidP="001078AB">
      <w:pPr>
        <w:pStyle w:val="4"/>
      </w:pPr>
      <w:bookmarkStart w:id="166" w:name="_Toc217498939"/>
      <w:bookmarkStart w:id="167" w:name="_Toc217545283"/>
      <w:bookmarkEnd w:id="157"/>
      <w:bookmarkEnd w:id="165"/>
      <w:r>
        <w:rPr>
          <w:rStyle w:val="DocumentDate"/>
        </w:rPr>
        <w:t>24.12.2025</w:t>
      </w:r>
      <w:r>
        <w:br/>
      </w:r>
      <w:r>
        <w:rPr>
          <w:rStyle w:val="DocumentSource"/>
        </w:rPr>
        <w:t>ТАСС</w:t>
      </w:r>
      <w:r>
        <w:br/>
      </w:r>
      <w:r>
        <w:rPr>
          <w:rStyle w:val="DocumentName"/>
        </w:rPr>
        <w:t>Трутнев: льготная ипотека увеличила объем приобретаемого жилья в АЗРФ в два раза</w:t>
      </w:r>
      <w:bookmarkEnd w:id="166"/>
      <w:bookmarkEnd w:id="167"/>
    </w:p>
    <w:p w:rsidR="001078AB" w:rsidRDefault="001078AB" w:rsidP="001078AB">
      <w:pPr>
        <w:pStyle w:val="DocumentBody"/>
      </w:pPr>
      <w:r>
        <w:t>Программа позволяет получить жилищный кредит по ставке 2% годовых</w:t>
      </w:r>
    </w:p>
    <w:p w:rsidR="001078AB" w:rsidRDefault="001078AB" w:rsidP="001078AB">
      <w:pPr>
        <w:pStyle w:val="DocumentBody"/>
      </w:pPr>
      <w:r>
        <w:t xml:space="preserve">Программа "Дальневосточная и арктическая </w:t>
      </w:r>
      <w:r>
        <w:rPr>
          <w:b/>
        </w:rPr>
        <w:t>ипотека</w:t>
      </w:r>
      <w:r>
        <w:t>" позволила почти вдвое увеличить объем приобретаемого жилья в Арктике. Об этом сообщил вице-премьер - полномочный представитель президента РФ в ДФО Юрий Трутнев.</w:t>
      </w:r>
    </w:p>
    <w:p w:rsidR="001078AB" w:rsidRDefault="001078AB" w:rsidP="001078AB">
      <w:pPr>
        <w:pStyle w:val="DocumentBody"/>
      </w:pPr>
      <w:r>
        <w:t xml:space="preserve">"Решением президента Российской Федерации Владимира Владимировича Путина у нас продолжается программа льготной двухпроцентной </w:t>
      </w:r>
      <w:r>
        <w:rPr>
          <w:b/>
        </w:rPr>
        <w:t>ипотеки</w:t>
      </w:r>
      <w:r>
        <w:t xml:space="preserve">. Она расширена на семьи военнослужащих. Что касается результатов применения льготной </w:t>
      </w:r>
      <w:r>
        <w:rPr>
          <w:b/>
        </w:rPr>
        <w:t>ипотеки</w:t>
      </w:r>
      <w:r>
        <w:t>, то, например, в Арктике объем приобретаемого жилья увеличился почти в два раза", - сказал Трутнев в интервью телеканалу "Россия-24".</w:t>
      </w:r>
    </w:p>
    <w:p w:rsidR="001078AB" w:rsidRDefault="001078AB" w:rsidP="001078AB">
      <w:pPr>
        <w:pStyle w:val="DocumentBody"/>
      </w:pPr>
      <w:r>
        <w:t>Вице-премьер отметил, что на Дальнем Востоке также высокие показатели востребованности программы, но и высокие показатели строительства. "Около 240% рост объемов строительства на Дальнем Востоке. Программа востребована, она помогает людям обустроиться, помогает им жить и работать. И мы будем продолжать ее поддерживать и просить Владимира Владимировича, чтобы он поддержал нас", - пояснил он.</w:t>
      </w:r>
    </w:p>
    <w:p w:rsidR="001078AB" w:rsidRDefault="001078AB" w:rsidP="001078AB">
      <w:pPr>
        <w:pStyle w:val="DocumentBody"/>
      </w:pPr>
      <w:r>
        <w:t xml:space="preserve">Дальневосточная </w:t>
      </w:r>
      <w:r>
        <w:rPr>
          <w:b/>
        </w:rPr>
        <w:t>ипотека</w:t>
      </w:r>
      <w:r>
        <w:t xml:space="preserve"> была запущена в декабре 2019 года, арктическая - в декабре 2023-го. Программа позволяет получить жилищный кредит по ставке 2% годовых.</w:t>
      </w:r>
    </w:p>
    <w:p w:rsidR="001078AB" w:rsidRDefault="00BB4A87" w:rsidP="001078AB">
      <w:hyperlink r:id="rId78" w:history="1">
        <w:r w:rsidR="001078AB">
          <w:rPr>
            <w:rStyle w:val="DocumentOriginalLink"/>
          </w:rPr>
          <w:t>https://tass.ru/nedvizhimost/26005067</w:t>
        </w:r>
      </w:hyperlink>
    </w:p>
    <w:p w:rsidR="001078AB" w:rsidRDefault="001078AB" w:rsidP="001078AB">
      <w:r>
        <w:rPr>
          <w:sz w:val="18"/>
        </w:rPr>
        <w:t>назад: </w:t>
      </w:r>
      <w:hyperlink w:anchor="ref_toc" w:history="1">
        <w:r>
          <w:rPr>
            <w:rStyle w:val="NavigationLink"/>
          </w:rPr>
          <w:t>оглавление</w:t>
        </w:r>
      </w:hyperlink>
    </w:p>
    <w:p w:rsidR="004C5AE1" w:rsidRDefault="004C5AE1" w:rsidP="004C5AE1">
      <w:pPr>
        <w:pStyle w:val="4"/>
      </w:pPr>
      <w:bookmarkStart w:id="168" w:name="_Toc217545284"/>
      <w:bookmarkStart w:id="169" w:name="_Toc217499096"/>
      <w:bookmarkStart w:id="170" w:name="_Toc217498995"/>
      <w:bookmarkStart w:id="171" w:name="_Toc217498989"/>
      <w:bookmarkStart w:id="172" w:name="_Toc217498972"/>
      <w:r>
        <w:rPr>
          <w:rStyle w:val="DocumentDate"/>
        </w:rPr>
        <w:t>24.12.2025</w:t>
      </w:r>
      <w:r>
        <w:br/>
      </w:r>
      <w:r>
        <w:rPr>
          <w:rStyle w:val="DocumentSource"/>
        </w:rPr>
        <w:t>РБК</w:t>
      </w:r>
      <w:r>
        <w:br/>
      </w:r>
      <w:r>
        <w:rPr>
          <w:rStyle w:val="DocumentName"/>
        </w:rPr>
        <w:t>Девелопер UDS подвел итоги 2025 года</w:t>
      </w:r>
      <w:bookmarkEnd w:id="168"/>
    </w:p>
    <w:p w:rsidR="004C5AE1" w:rsidRDefault="004C5AE1" w:rsidP="004C5AE1">
      <w:pPr>
        <w:pStyle w:val="DocumentBody"/>
      </w:pPr>
      <w:r>
        <w:t>Подводя итоги 2025г, девелопер UDS назвал важными факторами роста объема продаж вывод проектов по инвестиционным ценам и внедрение новых финансовых инструментов</w:t>
      </w:r>
    </w:p>
    <w:p w:rsidR="004C5AE1" w:rsidRDefault="004C5AE1" w:rsidP="004C5AE1">
      <w:pPr>
        <w:pStyle w:val="DocumentBody"/>
      </w:pPr>
      <w:r>
        <w:t>За 2025 год девелопер UDS ввел в эксплуатацию 74 961 кв. м жилья и вывел на рынок новые проекты площадью 21 527 кв. м. Старт продаж проектов по инвестиционным ценам и внедрение новых финансовых инструментов способствовали стимулированию покупательского спроса и росту объема продаж.</w:t>
      </w:r>
    </w:p>
    <w:p w:rsidR="004C5AE1" w:rsidRDefault="004C5AE1" w:rsidP="004C5AE1">
      <w:pPr>
        <w:pStyle w:val="DocumentBody"/>
      </w:pPr>
      <w:r>
        <w:t>Так, в 2025 году портфель девелопера UDS пополнился тремя новыми объектами в Перми. Это второй этап строительства жилого квартала «Ньютон.745» и вторая очередь Бизнес-парка «ГОГОЛЬ». Всего на стадии строительства в настоящее время находятся 7 домов в Ижевске, 5 в Перми и 1 в Нижнем Новгороде.</w:t>
      </w:r>
    </w:p>
    <w:p w:rsidR="004C5AE1" w:rsidRDefault="004C5AE1" w:rsidP="004C5AE1">
      <w:pPr>
        <w:pStyle w:val="DocumentBody"/>
      </w:pPr>
      <w:r>
        <w:t>Для стимулирования покупательского спроса в августе 2025 года девелопер также предложил инвесторам новый инвестиционный инструмент, в котором сочетаются особенности классического депозита, привязанного к ставке ЦБ РФ, и потенциал роста, который есть в ликвидных проектах на первичном рынке недвижимости.</w:t>
      </w:r>
    </w:p>
    <w:p w:rsidR="004C5AE1" w:rsidRDefault="004C5AE1" w:rsidP="004C5AE1">
      <w:pPr>
        <w:pStyle w:val="DocumentBody"/>
      </w:pPr>
      <w:r>
        <w:t xml:space="preserve">Эти маркетинговые решения стали важными факторами роста продаж в компании в условиях турбулентности, в которых оказался рынок до снижения ключевой ставки. К концу 2025 года драйвером спроса на новостройки также оказались «разворотные» сделки на вторичном рынке и новости о грядущем изменении условий семейной </w:t>
      </w:r>
      <w:r>
        <w:rPr>
          <w:b/>
        </w:rPr>
        <w:t>ипотеки</w:t>
      </w:r>
      <w:r>
        <w:t>.</w:t>
      </w:r>
    </w:p>
    <w:p w:rsidR="004C5AE1" w:rsidRDefault="00BB4A87" w:rsidP="004C5AE1">
      <w:hyperlink r:id="rId79" w:history="1">
        <w:r w:rsidR="004C5AE1">
          <w:rPr>
            <w:rStyle w:val="DocumentOriginalLink"/>
          </w:rPr>
          <w:t>https://companies.rbc.ru/news/fhmV2OvVXq/developer-uds-podvel-itogi-2025-goda/</w:t>
        </w:r>
      </w:hyperlink>
    </w:p>
    <w:p w:rsidR="004C5AE1" w:rsidRDefault="004C5AE1" w:rsidP="004C5AE1">
      <w:r>
        <w:rPr>
          <w:sz w:val="18"/>
        </w:rPr>
        <w:t>назад: </w:t>
      </w:r>
      <w:hyperlink w:anchor="ref_toc" w:history="1">
        <w:r>
          <w:rPr>
            <w:rStyle w:val="NavigationLink"/>
          </w:rPr>
          <w:t>оглавление</w:t>
        </w:r>
      </w:hyperlink>
    </w:p>
    <w:p w:rsidR="004E328E" w:rsidRDefault="004E328E" w:rsidP="004E328E">
      <w:pPr>
        <w:pStyle w:val="4"/>
      </w:pPr>
      <w:bookmarkStart w:id="173" w:name="_Toc217545285"/>
      <w:r>
        <w:rPr>
          <w:rStyle w:val="DocumentDate"/>
        </w:rPr>
        <w:t>24.12.2025</w:t>
      </w:r>
      <w:r>
        <w:br/>
      </w:r>
      <w:r>
        <w:rPr>
          <w:rStyle w:val="DocumentSource"/>
        </w:rPr>
        <w:t>РБК</w:t>
      </w:r>
      <w:r>
        <w:br/>
      </w:r>
      <w:r>
        <w:rPr>
          <w:rStyle w:val="DocumentName"/>
        </w:rPr>
        <w:t>Застройщик объединит студии в мурманской новостройке из-за низкого спроса</w:t>
      </w:r>
      <w:bookmarkEnd w:id="169"/>
      <w:bookmarkEnd w:id="173"/>
    </w:p>
    <w:p w:rsidR="004E328E" w:rsidRDefault="004E328E" w:rsidP="004E328E">
      <w:pPr>
        <w:pStyle w:val="DocumentBody"/>
      </w:pPr>
      <w:r>
        <w:t xml:space="preserve">ООО "Специализированный </w:t>
      </w:r>
      <w:r>
        <w:rPr>
          <w:b/>
        </w:rPr>
        <w:t>застройщик</w:t>
      </w:r>
      <w:r>
        <w:t xml:space="preserve"> "</w:t>
      </w:r>
      <w:proofErr w:type="spellStart"/>
      <w:r>
        <w:t>Арктикинвестресурс</w:t>
      </w:r>
      <w:proofErr w:type="spellEnd"/>
      <w:r>
        <w:t>"" (СЗ "АИР"), возводящее многоэтажный жилой комплекс "Маяк" на улице Шевченко в Мурманске, объединяет студии в большие квартиры из-за низкого спроса на малогабаритное жилье.</w:t>
      </w:r>
    </w:p>
    <w:p w:rsidR="004E328E" w:rsidRDefault="004E328E" w:rsidP="004E328E">
      <w:pPr>
        <w:pStyle w:val="DocumentBody"/>
      </w:pPr>
      <w:r>
        <w:t>Как заявил на заседании правительства Мурманской области директор СЗ "АИР" Дмитрий Мошков, из 188 квартир продано или готовится к продаже до конца года 110 квартир. Нераспроданные метры - это в основном компактное жилье, пояснил Мошков.</w:t>
      </w:r>
    </w:p>
    <w:p w:rsidR="004E328E" w:rsidRDefault="004E328E" w:rsidP="004E328E">
      <w:pPr>
        <w:pStyle w:val="DocumentBody"/>
      </w:pPr>
      <w:r>
        <w:t xml:space="preserve">"Не проданы в основном остались квартиры-студии. Это вообще у нас первый опыт такой, в первый раз с этим сталкиваемся, что спрос на квартиры-студии меньше, чем на квартиры большой площади. И по ходу строительства мы даже часть маленьких квартир объединили в большие, по 70-80 кв. м", - сказал директор </w:t>
      </w:r>
      <w:r>
        <w:rPr>
          <w:b/>
        </w:rPr>
        <w:t>компании-застройщика</w:t>
      </w:r>
      <w:r>
        <w:t>.</w:t>
      </w:r>
    </w:p>
    <w:p w:rsidR="004E328E" w:rsidRDefault="004E328E" w:rsidP="004E328E">
      <w:pPr>
        <w:pStyle w:val="DocumentBody"/>
      </w:pPr>
      <w:r>
        <w:t xml:space="preserve">ООО "СЗ "АИР"" зарегистрировано в Мурманске в августе 2024 года. По данным РБК Компании, предприятие в основном ведет деятельность </w:t>
      </w:r>
      <w:r>
        <w:rPr>
          <w:b/>
        </w:rPr>
        <w:t>заказчика-застройщика</w:t>
      </w:r>
      <w:r>
        <w:t>, генерального подрядчика.</w:t>
      </w:r>
    </w:p>
    <w:p w:rsidR="004E328E" w:rsidRDefault="004E328E" w:rsidP="004E328E">
      <w:pPr>
        <w:pStyle w:val="DocumentBody"/>
      </w:pPr>
      <w:r>
        <w:t xml:space="preserve">По данным сайта СЗ "АИР", жилой комплекс "Маяк" на улице Шевченко в Мурманске планируется сдать в первом квартале 2027 года. 188 квартир будут расположены на 15 этажах. </w:t>
      </w:r>
      <w:r>
        <w:rPr>
          <w:b/>
        </w:rPr>
        <w:t>Застройщик</w:t>
      </w:r>
      <w:r>
        <w:t xml:space="preserve"> предлагает квартиры от студий 28,4 кв. м стоимостью 3,8 млн руб. до евро-четырехкомнатных квартир 87,7 кв. м. по цене 12,8 млн руб. Мошков подчеркнул, что из общего числа проданных квартир 83 куплено с применением арктической </w:t>
      </w:r>
      <w:r>
        <w:rPr>
          <w:b/>
        </w:rPr>
        <w:t>ипотеки</w:t>
      </w:r>
      <w:r>
        <w:t>, 14 - других льготных программ и 13 - за счет собственных средств покупателей. В целом, как сообщили власти региона, квартиры в новостройках региона по льготным программам приобрели 2,3 тыс. семей, общая сумма одобренных средств превысила 8 млрд руб.</w:t>
      </w:r>
    </w:p>
    <w:p w:rsidR="004E328E" w:rsidRDefault="004E328E" w:rsidP="004E328E">
      <w:pPr>
        <w:pStyle w:val="DocumentBody"/>
      </w:pPr>
      <w:r>
        <w:t>Сейчас в Мурманской области строится порядка 20 многоквартирных домов общей площадью около 148 тыс. кв. м. По данным "</w:t>
      </w:r>
      <w:r>
        <w:rPr>
          <w:b/>
        </w:rPr>
        <w:t>Дом.РФ</w:t>
      </w:r>
      <w:r>
        <w:t xml:space="preserve">", в открытую продажу выставлено 128 кв. м жилой площади, общая </w:t>
      </w:r>
      <w:proofErr w:type="spellStart"/>
      <w:r>
        <w:t>распроданность</w:t>
      </w:r>
      <w:proofErr w:type="spellEnd"/>
      <w:r>
        <w:t xml:space="preserve"> которой к ноябрю 2025 года достигла 22%. Средняя стоимость одного метра жилья - 135,5 тыс. руб.</w:t>
      </w:r>
    </w:p>
    <w:p w:rsidR="004E328E" w:rsidRDefault="004E328E" w:rsidP="004E328E">
      <w:pPr>
        <w:pStyle w:val="DocumentBody"/>
      </w:pPr>
      <w:r>
        <w:t>Наибольший показатель распроданности все еще у компании "</w:t>
      </w:r>
      <w:proofErr w:type="spellStart"/>
      <w:r>
        <w:t>Интерстрой</w:t>
      </w:r>
      <w:proofErr w:type="spellEnd"/>
      <w:r>
        <w:t xml:space="preserve">", которая возводит жилой комплекс "Северное сияние" в Молодежном проезде в Мурманске, однако с октября он не изменился и составляет 51%. ГК "Самолет" продал 11% жилья с учетом начала строительства второй очереди ЖК "Кольские огни" в Коле. Доля </w:t>
      </w:r>
      <w:r>
        <w:rPr>
          <w:b/>
        </w:rPr>
        <w:t>застройщиков</w:t>
      </w:r>
      <w:r>
        <w:t xml:space="preserve"> </w:t>
      </w:r>
      <w:proofErr w:type="spellStart"/>
      <w:r>
        <w:t>Glorax</w:t>
      </w:r>
      <w:proofErr w:type="spellEnd"/>
      <w:r>
        <w:t xml:space="preserve">, возводящего </w:t>
      </w:r>
      <w:proofErr w:type="spellStart"/>
      <w:r>
        <w:t>жилкомплекс</w:t>
      </w:r>
      <w:proofErr w:type="spellEnd"/>
      <w:r>
        <w:t xml:space="preserve"> в малой Долине Уюта, и СЗ "</w:t>
      </w:r>
      <w:proofErr w:type="spellStart"/>
      <w:r>
        <w:t>Арктикум</w:t>
      </w:r>
      <w:proofErr w:type="spellEnd"/>
      <w:r>
        <w:t>", строящего ЖК "Русский Север", с октября выросла до 24% соответственно. СЗ "АИР" распродал 44% площади в ЖК "Маяк" по состоянию на ноябрь 2025 года.</w:t>
      </w:r>
    </w:p>
    <w:p w:rsidR="004E328E" w:rsidRDefault="004E328E" w:rsidP="004E328E">
      <w:pPr>
        <w:pStyle w:val="DocumentBody"/>
      </w:pPr>
      <w:r>
        <w:t>В беседе с РБК Мурманск представители рынка недвижимости отмечали повышенный интерес северян к большим квартирам и низкий спрос на студии. Популярностью у северян по-прежнему пользуются квартиры от 60 кв. м. Доля малогабаритного жилья в структуре продаж незначительно начала расти к концу 2025 года, однако на протяжении предыдущих месяцев спрос был в основном на крупногабаритные двух- и трехкомнатные квартиры от 60 кв. м. Как поясняли эксперты, это связано с распространенностью льготных программ, получателями которых становятся преимущественно многодетные семьи.</w:t>
      </w:r>
    </w:p>
    <w:p w:rsidR="004E328E" w:rsidRDefault="00BB4A87" w:rsidP="004E328E">
      <w:hyperlink r:id="rId80" w:history="1">
        <w:r w:rsidR="004E328E">
          <w:rPr>
            <w:rStyle w:val="DocumentOriginalLink"/>
          </w:rPr>
          <w:t>https://murmansk.rbc.ru/murmansk/24/12/2025/694bc9159a79470ea9f5ff23</w:t>
        </w:r>
      </w:hyperlink>
    </w:p>
    <w:p w:rsidR="004E328E" w:rsidRDefault="004E328E" w:rsidP="004E328E">
      <w:r>
        <w:rPr>
          <w:sz w:val="18"/>
        </w:rPr>
        <w:t>назад: </w:t>
      </w:r>
      <w:hyperlink w:anchor="ref_toc" w:history="1">
        <w:r>
          <w:rPr>
            <w:rStyle w:val="NavigationLink"/>
          </w:rPr>
          <w:t>оглавление</w:t>
        </w:r>
      </w:hyperlink>
    </w:p>
    <w:p w:rsidR="000F360A" w:rsidRDefault="000F360A" w:rsidP="000F360A">
      <w:pPr>
        <w:pStyle w:val="4"/>
      </w:pPr>
      <w:bookmarkStart w:id="174" w:name="_Toc217545286"/>
      <w:r>
        <w:rPr>
          <w:rStyle w:val="DocumentDate"/>
        </w:rPr>
        <w:t>24.12.2025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Два последних ЖК исключили из "дорожной карты" проблемных объектов в Москве</w:t>
      </w:r>
      <w:bookmarkEnd w:id="170"/>
      <w:bookmarkEnd w:id="174"/>
    </w:p>
    <w:p w:rsidR="000F360A" w:rsidRDefault="000F360A" w:rsidP="000F360A">
      <w:pPr>
        <w:pStyle w:val="DocumentBody"/>
      </w:pPr>
      <w:r>
        <w:t xml:space="preserve">Работу по "дорожной карте" проблемных объектов завершили в столице, из нее исключили два последних </w:t>
      </w:r>
      <w:proofErr w:type="spellStart"/>
      <w:r>
        <w:t>жилкомплекса</w:t>
      </w:r>
      <w:proofErr w:type="spellEnd"/>
      <w:r>
        <w:t xml:space="preserve"> на западе города, сообщает пресс-служба </w:t>
      </w:r>
      <w:proofErr w:type="spellStart"/>
      <w:r>
        <w:t>Мосгосстройнадзора</w:t>
      </w:r>
      <w:proofErr w:type="spellEnd"/>
      <w:r>
        <w:t>.</w:t>
      </w:r>
    </w:p>
    <w:p w:rsidR="000F360A" w:rsidRDefault="000F360A" w:rsidP="000F360A">
      <w:pPr>
        <w:pStyle w:val="DocumentBody"/>
      </w:pPr>
      <w:r>
        <w:t>"Из "дорожной карты" проблемных объектов в Москве исключены два последних жилых комплекса - ЖК "</w:t>
      </w:r>
      <w:proofErr w:type="spellStart"/>
      <w:r>
        <w:t>Академ</w:t>
      </w:r>
      <w:proofErr w:type="spellEnd"/>
      <w:r>
        <w:t xml:space="preserve"> Палас" и ЖК "Квартал Триумфальный". Разрешения на ввод объектов в эксплуатацию оформил </w:t>
      </w:r>
      <w:proofErr w:type="spellStart"/>
      <w:r>
        <w:t>Мосгосстройнадзор</w:t>
      </w:r>
      <w:proofErr w:type="spellEnd"/>
      <w:r>
        <w:t>", - говорится в сообщении.</w:t>
      </w:r>
    </w:p>
    <w:p w:rsidR="000F360A" w:rsidRDefault="000F360A" w:rsidP="000F360A">
      <w:pPr>
        <w:pStyle w:val="DocumentBody"/>
      </w:pPr>
      <w:r>
        <w:t xml:space="preserve">Председатель комитета Антон </w:t>
      </w:r>
      <w:proofErr w:type="spellStart"/>
      <w:r>
        <w:t>Слободчиков</w:t>
      </w:r>
      <w:proofErr w:type="spellEnd"/>
      <w:r>
        <w:t xml:space="preserve"> напомнил, что долгострои располагаются в районах Тропарево-Никулино и Фили-</w:t>
      </w:r>
      <w:proofErr w:type="spellStart"/>
      <w:r>
        <w:t>Давыдково</w:t>
      </w:r>
      <w:proofErr w:type="spellEnd"/>
      <w:r>
        <w:t>, в них восстановлены права около 450 пострадавших граждан, которые сейчас ожидают получения ключей от своих квартир. Дома исключили из Единого реестра проблемных объектов.</w:t>
      </w:r>
    </w:p>
    <w:p w:rsidR="000F360A" w:rsidRDefault="000F360A" w:rsidP="000F360A">
      <w:pPr>
        <w:pStyle w:val="DocumentBody"/>
      </w:pPr>
      <w:r>
        <w:t xml:space="preserve">Ранее мэр Москвы Сергей Собянин принял решение о завершении их возведения за счет средств городского бюджета силами Московского фонда защиты прав </w:t>
      </w:r>
      <w:r>
        <w:rPr>
          <w:b/>
        </w:rPr>
        <w:t>дольщиков</w:t>
      </w:r>
      <w:r>
        <w:t>.</w:t>
      </w:r>
    </w:p>
    <w:p w:rsidR="000F360A" w:rsidRDefault="000F360A" w:rsidP="000F360A">
      <w:pPr>
        <w:pStyle w:val="DocumentBody"/>
      </w:pPr>
      <w:r>
        <w:t>ЖК "</w:t>
      </w:r>
      <w:proofErr w:type="spellStart"/>
      <w:r>
        <w:t>Академ</w:t>
      </w:r>
      <w:proofErr w:type="spellEnd"/>
      <w:r>
        <w:t xml:space="preserve"> Палас" один из старейших долгостроев Москвы. Разрешение на </w:t>
      </w:r>
      <w:r>
        <w:rPr>
          <w:b/>
        </w:rPr>
        <w:t>строительство</w:t>
      </w:r>
      <w:r>
        <w:t xml:space="preserve"> было выдано обанкротившемуся </w:t>
      </w:r>
      <w:r>
        <w:rPr>
          <w:b/>
        </w:rPr>
        <w:t>застройщику</w:t>
      </w:r>
      <w:r>
        <w:t xml:space="preserve"> АО "ОСК" в 2009 году. Тогда специалисты выполнили часть монолитных и кладочных работ, затем стройка была остановлена. Объект передали фонду октябре 2020 года. "Квартал Триумфальный" реализовывался ЗАО "ФЦСР" совместно с компанией "</w:t>
      </w:r>
      <w:proofErr w:type="spellStart"/>
      <w:r>
        <w:t>Аванта</w:t>
      </w:r>
      <w:proofErr w:type="spellEnd"/>
      <w:r>
        <w:t xml:space="preserve">", структурой </w:t>
      </w:r>
      <w:proofErr w:type="spellStart"/>
      <w:r>
        <w:t>Mirax</w:t>
      </w:r>
      <w:proofErr w:type="spellEnd"/>
      <w:r>
        <w:t xml:space="preserve"> </w:t>
      </w:r>
      <w:proofErr w:type="spellStart"/>
      <w:r>
        <w:t>Group</w:t>
      </w:r>
      <w:proofErr w:type="spellEnd"/>
      <w:r>
        <w:t xml:space="preserve"> Сергея Полонского. В 2008 году </w:t>
      </w:r>
      <w:r>
        <w:rPr>
          <w:b/>
        </w:rPr>
        <w:t>строительство</w:t>
      </w:r>
      <w:r>
        <w:t xml:space="preserve"> объекта заморозили в связи с разногласиями инвесторов. В 2017 году компания "</w:t>
      </w:r>
      <w:proofErr w:type="spellStart"/>
      <w:r>
        <w:t>Аванта</w:t>
      </w:r>
      <w:proofErr w:type="spellEnd"/>
      <w:r>
        <w:t xml:space="preserve">", привлекавшая средства </w:t>
      </w:r>
      <w:r>
        <w:rPr>
          <w:b/>
        </w:rPr>
        <w:t>дольщиков</w:t>
      </w:r>
      <w:r>
        <w:t xml:space="preserve">, признана банкротом. Тогда ее обязательства приняло ЗАО "ФЦСР" и заключило с некоторыми гражданами договоры участия в </w:t>
      </w:r>
      <w:r>
        <w:rPr>
          <w:b/>
        </w:rPr>
        <w:t>долевом строительстве</w:t>
      </w:r>
      <w:r>
        <w:t>, однако оно тоже было признано банкротом в 2018 году. В 2021 году город принял решение о завершении строительства проблемного жилого комплекса.</w:t>
      </w:r>
    </w:p>
    <w:p w:rsidR="000F360A" w:rsidRDefault="000F360A" w:rsidP="000F360A">
      <w:pPr>
        <w:pStyle w:val="DocumentBody"/>
      </w:pPr>
      <w:r>
        <w:t>Сейчас ЖК "</w:t>
      </w:r>
      <w:proofErr w:type="spellStart"/>
      <w:r>
        <w:t>Академ</w:t>
      </w:r>
      <w:proofErr w:type="spellEnd"/>
      <w:r>
        <w:t xml:space="preserve"> Палас" общей площадью более 200 тыс. </w:t>
      </w:r>
      <w:proofErr w:type="spellStart"/>
      <w:proofErr w:type="gramStart"/>
      <w:r>
        <w:t>кв.м</w:t>
      </w:r>
      <w:proofErr w:type="spellEnd"/>
      <w:proofErr w:type="gramEnd"/>
      <w:r>
        <w:t xml:space="preserve"> состоит из трех 38-этажных корпусов-башен, объединенных стилобатом. В нем предусмотрено 718 квартир, жилье в нем ожидают 272 </w:t>
      </w:r>
      <w:r>
        <w:rPr>
          <w:b/>
        </w:rPr>
        <w:t>дольщика</w:t>
      </w:r>
      <w:r>
        <w:t xml:space="preserve">. ЖК "Квартал Триумфальный" общей площадью более 100 тыс. </w:t>
      </w:r>
      <w:proofErr w:type="spellStart"/>
      <w:proofErr w:type="gramStart"/>
      <w:r>
        <w:t>кв.м</w:t>
      </w:r>
      <w:proofErr w:type="spellEnd"/>
      <w:proofErr w:type="gramEnd"/>
      <w:r>
        <w:t xml:space="preserve"> включает шесть секций, рассчитанных на 415 квартир. Жилье в комплексе получат 179 </w:t>
      </w:r>
      <w:r>
        <w:rPr>
          <w:b/>
        </w:rPr>
        <w:t>дольщиков</w:t>
      </w:r>
      <w:r>
        <w:t>.</w:t>
      </w:r>
    </w:p>
    <w:p w:rsidR="000F360A" w:rsidRDefault="000F360A" w:rsidP="000F360A">
      <w:pPr>
        <w:pStyle w:val="DocumentBody"/>
      </w:pPr>
      <w:r>
        <w:t xml:space="preserve">"С момента возобновления в 2020-2023 годах достройки жилых комплексов инспекторы "Контроля Москвы" провели суммарно 20 контрольно-надзорных мероприятий, включая инструментальные проверки качества выполненных работ и применяемых стройматериалов с помощью специалистов подведомственного Центра экспертиз. По результатам итоговых проверок комитет оформил заключения о соответствии объектов требованиям проектной документации, а затем </w:t>
      </w:r>
      <w:r>
        <w:rPr>
          <w:b/>
        </w:rPr>
        <w:t>застройщик</w:t>
      </w:r>
      <w:r>
        <w:t xml:space="preserve"> получил разрешения на их ввод в эксплуатацию", - добавил </w:t>
      </w:r>
      <w:proofErr w:type="spellStart"/>
      <w:r>
        <w:t>Слободчиков</w:t>
      </w:r>
      <w:proofErr w:type="spellEnd"/>
      <w:r>
        <w:t>.</w:t>
      </w:r>
    </w:p>
    <w:p w:rsidR="000F360A" w:rsidRDefault="000F360A" w:rsidP="000F360A">
      <w:pPr>
        <w:pStyle w:val="DocumentBody"/>
      </w:pPr>
      <w:r>
        <w:t xml:space="preserve">В </w:t>
      </w:r>
      <w:proofErr w:type="spellStart"/>
      <w:r>
        <w:t>Мосгосстройнадзоре</w:t>
      </w:r>
      <w:proofErr w:type="spellEnd"/>
      <w:r>
        <w:t xml:space="preserve"> отметили, что с 2011 года в столице решены проблемы более 32 тыс. человек, пострадавших от недобросовестных </w:t>
      </w:r>
      <w:r>
        <w:rPr>
          <w:b/>
        </w:rPr>
        <w:t>застройщиков</w:t>
      </w:r>
      <w:r>
        <w:t xml:space="preserve">. За последние 14 лет введено в эксплуатацию 289 объектов общей площадью более 3,4 млн </w:t>
      </w:r>
      <w:proofErr w:type="spellStart"/>
      <w:proofErr w:type="gramStart"/>
      <w:r>
        <w:t>кв.м</w:t>
      </w:r>
      <w:proofErr w:type="spellEnd"/>
      <w:proofErr w:type="gramEnd"/>
      <w:r>
        <w:t>, проведены компенсационные мероприятия, в том числе по предоставлению квартир из жилищного фонда Москвы. В настоящий момент план-график "дорожной карты" реализован в полном объеме.</w:t>
      </w:r>
    </w:p>
    <w:p w:rsidR="000F360A" w:rsidRDefault="00BB4A87" w:rsidP="000F360A">
      <w:hyperlink r:id="rId81" w:history="1">
        <w:r w:rsidR="000F360A">
          <w:rPr>
            <w:rStyle w:val="DocumentOriginalLink"/>
          </w:rPr>
          <w:t>https://www.interfax-russia.ru/realty/news/dva-poslednih-zhk-isklyuchili-iz-dorozhnoy-karty-problemnyh-obektov-v-moskve</w:t>
        </w:r>
      </w:hyperlink>
    </w:p>
    <w:p w:rsidR="000F360A" w:rsidRDefault="000F360A" w:rsidP="000F360A">
      <w:r>
        <w:rPr>
          <w:sz w:val="18"/>
        </w:rPr>
        <w:t>назад: </w:t>
      </w:r>
      <w:hyperlink w:anchor="ref_toc" w:history="1">
        <w:r>
          <w:rPr>
            <w:rStyle w:val="NavigationLink"/>
          </w:rPr>
          <w:t>оглавление</w:t>
        </w:r>
      </w:hyperlink>
    </w:p>
    <w:p w:rsidR="000F360A" w:rsidRDefault="000F360A" w:rsidP="000F360A">
      <w:pPr>
        <w:pStyle w:val="4"/>
      </w:pPr>
      <w:bookmarkStart w:id="175" w:name="_Toc217545287"/>
      <w:r>
        <w:rPr>
          <w:rStyle w:val="DocumentDate"/>
        </w:rPr>
        <w:t>24.12.2025</w:t>
      </w:r>
      <w:r>
        <w:br/>
      </w:r>
      <w:r>
        <w:rPr>
          <w:rStyle w:val="DocumentSource"/>
        </w:rPr>
        <w:t>ИНТЕРФАКС - Недвижимость (realty.interfax.ru)</w:t>
      </w:r>
      <w:r>
        <w:br/>
      </w:r>
      <w:r>
        <w:rPr>
          <w:rStyle w:val="DocumentName"/>
        </w:rPr>
        <w:t>ФСК выведет в следующем году шесть новых проектов</w:t>
      </w:r>
      <w:bookmarkEnd w:id="171"/>
      <w:bookmarkEnd w:id="175"/>
    </w:p>
    <w:p w:rsidR="000F360A" w:rsidRDefault="000F360A" w:rsidP="000F360A">
      <w:pPr>
        <w:pStyle w:val="DocumentBody"/>
      </w:pPr>
      <w:r>
        <w:t>ГК ФСК планирует вывести на рынок шесть новых девелоперских проектов, рассказал журналистам генеральный директор ГК ФСК Дмитрий Трубников.</w:t>
      </w:r>
    </w:p>
    <w:p w:rsidR="000F360A" w:rsidRDefault="000F360A" w:rsidP="000F360A">
      <w:pPr>
        <w:pStyle w:val="DocumentBody"/>
      </w:pPr>
      <w:r>
        <w:t>‎"В следующем году планируем запустить шесть новых ЖК в различных ценовых сегментах", - отметил он на пресс-конференции в среду.</w:t>
      </w:r>
    </w:p>
    <w:p w:rsidR="000F360A" w:rsidRDefault="000F360A" w:rsidP="000F360A">
      <w:pPr>
        <w:pStyle w:val="DocumentBody"/>
      </w:pPr>
      <w:r>
        <w:t>‎Трубников напомнил, что в этом году компания вывела четыре проекта, один из них в Нижнем Новгороде.</w:t>
      </w:r>
    </w:p>
    <w:p w:rsidR="000F360A" w:rsidRDefault="000F360A" w:rsidP="000F360A">
      <w:pPr>
        <w:pStyle w:val="DocumentBody"/>
      </w:pPr>
      <w:r>
        <w:t>‎"Доля регионов в портфеле составила 20%. Мы видим там спрос", - сказал он.</w:t>
      </w:r>
    </w:p>
    <w:p w:rsidR="000F360A" w:rsidRDefault="000F360A" w:rsidP="000F360A">
      <w:pPr>
        <w:pStyle w:val="DocumentBody"/>
      </w:pPr>
      <w:r>
        <w:t>‎В Москве компания также намерена развивать портфель проектов. Так, в компании сообщили о новом флагманском проекте бизнес-класса в Москве - "</w:t>
      </w:r>
      <w:proofErr w:type="spellStart"/>
      <w:r>
        <w:t>Симоновский</w:t>
      </w:r>
      <w:proofErr w:type="spellEnd"/>
      <w:r>
        <w:t xml:space="preserve"> вал". Его реализуют в </w:t>
      </w:r>
      <w:proofErr w:type="spellStart"/>
      <w:r>
        <w:t>Южнопортовом</w:t>
      </w:r>
      <w:proofErr w:type="spellEnd"/>
      <w:r>
        <w:t xml:space="preserve"> районе Москвы, на </w:t>
      </w:r>
      <w:proofErr w:type="spellStart"/>
      <w:r>
        <w:t>Новоостаповской</w:t>
      </w:r>
      <w:proofErr w:type="spellEnd"/>
      <w:r>
        <w:t xml:space="preserve"> улице. Это первый ЖК девелопера в пределах ТТК. Инвестиции в </w:t>
      </w:r>
      <w:r>
        <w:rPr>
          <w:b/>
        </w:rPr>
        <w:t>строительство</w:t>
      </w:r>
      <w:r>
        <w:t xml:space="preserve"> составят около 14 млрд рублей. ‎ЖК включает три корпуса переменной этажности - от 14 до 34 этажей и двухэтажного подземного паркинга. Площадь квартир составит 34 288 </w:t>
      </w:r>
      <w:proofErr w:type="spellStart"/>
      <w:proofErr w:type="gramStart"/>
      <w:r>
        <w:t>кв.м</w:t>
      </w:r>
      <w:proofErr w:type="spellEnd"/>
      <w:proofErr w:type="gramEnd"/>
      <w:r>
        <w:t>, а территории ЖК - 1,6 га. В комплексе запроектировано 596 квартир. Проект будет реализован к концу 2031 года.</w:t>
      </w:r>
    </w:p>
    <w:p w:rsidR="000F360A" w:rsidRDefault="000F360A" w:rsidP="000F360A">
      <w:pPr>
        <w:pStyle w:val="DocumentBody"/>
      </w:pPr>
      <w:r>
        <w:t>‎Также гендиректор компании рассказал, что в следующем году будет усилено направление коммерческой недвижимости.</w:t>
      </w:r>
    </w:p>
    <w:p w:rsidR="000F360A" w:rsidRDefault="000F360A" w:rsidP="000F360A">
      <w:pPr>
        <w:pStyle w:val="DocumentBody"/>
      </w:pPr>
      <w:r>
        <w:t xml:space="preserve">‎"Планируем </w:t>
      </w:r>
      <w:r>
        <w:rPr>
          <w:b/>
        </w:rPr>
        <w:t>строительство</w:t>
      </w:r>
      <w:r>
        <w:t xml:space="preserve"> еще трех офисов. Это уже серьёзное направление в бизнесе", - подчеркнул Трубников.</w:t>
      </w:r>
    </w:p>
    <w:p w:rsidR="000F360A" w:rsidRDefault="000F360A" w:rsidP="000F360A">
      <w:pPr>
        <w:pStyle w:val="DocumentBody"/>
      </w:pPr>
      <w:r>
        <w:t>Он рассказал, что в этом году консолидированная выручка группы осталась на сопоставимом с 2024 годом уровне и составила 297 млрд рублей. Выручка от продажи недвижимости выросла на 27% в сравнении с прошлым годом и достигла 194 млрд рублей.</w:t>
      </w:r>
    </w:p>
    <w:p w:rsidR="000F360A" w:rsidRDefault="000F360A" w:rsidP="000F360A">
      <w:pPr>
        <w:pStyle w:val="DocumentBody"/>
      </w:pPr>
      <w:r>
        <w:t>‎Группа компаний ФСК специализируется на строительстве жилья, коммерческой недвижимости, объектов энергетики, транспортной и социальной инфраструктуры. Совокупный объём проектов ФСК превышает 17 млн кв. м.</w:t>
      </w:r>
    </w:p>
    <w:p w:rsidR="000F360A" w:rsidRDefault="00BB4A87" w:rsidP="000F360A">
      <w:hyperlink r:id="rId82" w:history="1">
        <w:r w:rsidR="000F360A">
          <w:rPr>
            <w:rStyle w:val="DocumentOriginalLink"/>
          </w:rPr>
          <w:t>https://www.interfax-russia.ru/realty/company_news/fsk-vyvedet-v-sleduyushchem-godu-shest-novyh-proektov</w:t>
        </w:r>
      </w:hyperlink>
    </w:p>
    <w:p w:rsidR="000F360A" w:rsidRDefault="000F360A" w:rsidP="000F360A">
      <w:r>
        <w:rPr>
          <w:sz w:val="18"/>
        </w:rPr>
        <w:t>назад: </w:t>
      </w:r>
      <w:hyperlink w:anchor="ref_toc" w:history="1">
        <w:r>
          <w:rPr>
            <w:rStyle w:val="NavigationLink"/>
          </w:rPr>
          <w:t>оглавление</w:t>
        </w:r>
      </w:hyperlink>
    </w:p>
    <w:p w:rsidR="000F360A" w:rsidRDefault="000F360A" w:rsidP="000F360A">
      <w:pPr>
        <w:pStyle w:val="4"/>
      </w:pPr>
      <w:bookmarkStart w:id="176" w:name="_Toc217545288"/>
      <w:r>
        <w:rPr>
          <w:rStyle w:val="DocumentDate"/>
        </w:rPr>
        <w:t>24.12.2025</w:t>
      </w:r>
      <w:r>
        <w:br/>
      </w:r>
      <w:r>
        <w:rPr>
          <w:rStyle w:val="DocumentSource"/>
        </w:rPr>
        <w:t>ИНТЕРФАКС (</w:t>
      </w:r>
      <w:proofErr w:type="spellStart"/>
      <w:r>
        <w:rPr>
          <w:rStyle w:val="DocumentSource"/>
        </w:rPr>
        <w:t>Interfax-Russia.Ru</w:t>
      </w:r>
      <w:proofErr w:type="spellEnd"/>
      <w:r>
        <w:rPr>
          <w:rStyle w:val="DocumentSource"/>
        </w:rPr>
        <w:t>)</w:t>
      </w:r>
      <w:r>
        <w:br/>
      </w:r>
      <w:r>
        <w:rPr>
          <w:rStyle w:val="DocumentName"/>
        </w:rPr>
        <w:t>Архангельский девелопер "Аквилон" выходит на рынок Москвы с проектом строительства бизнес-центра</w:t>
      </w:r>
      <w:bookmarkEnd w:id="172"/>
      <w:bookmarkEnd w:id="176"/>
    </w:p>
    <w:p w:rsidR="000F360A" w:rsidRDefault="000F360A" w:rsidP="000F360A">
      <w:pPr>
        <w:pStyle w:val="DocumentBody"/>
      </w:pPr>
      <w:r>
        <w:t>Девелоперская группа "Аквилон" (Архангельская область) планирует построить бизнес-центр в Кунцевском районе Москвы, сообщает пресс-служба группы.</w:t>
      </w:r>
    </w:p>
    <w:p w:rsidR="000F360A" w:rsidRDefault="000F360A" w:rsidP="000F360A">
      <w:pPr>
        <w:pStyle w:val="DocumentBody"/>
      </w:pPr>
      <w:r>
        <w:t>Отмечается, что бизнес-центр станет первым проектом девелопера в сегменте офисной недвижимости в столице России.</w:t>
      </w:r>
    </w:p>
    <w:p w:rsidR="000F360A" w:rsidRDefault="000F360A" w:rsidP="000F360A">
      <w:pPr>
        <w:pStyle w:val="DocumentBody"/>
      </w:pPr>
      <w:r>
        <w:t>"Это стратегическое решение группы, направленное на диверсификацию портфеля и укрепление позиций компании на федеральном рынке недвижимости", - цитирует пресс-служба генерального директора группы "Аквилон" Москва Дмитрия Рогатых.</w:t>
      </w:r>
    </w:p>
    <w:p w:rsidR="000F360A" w:rsidRDefault="000F360A" w:rsidP="000F360A">
      <w:pPr>
        <w:pStyle w:val="DocumentBody"/>
      </w:pPr>
      <w:r>
        <w:t>Бизнес-центр будет возведен в составе многофункционального комплекса. Жилая и офисная башни комплекса будут объединены общим стилобатом, их высота варьируется от 41 до 46 этажей.</w:t>
      </w:r>
    </w:p>
    <w:p w:rsidR="000F360A" w:rsidRDefault="000F360A" w:rsidP="000F360A">
      <w:pPr>
        <w:pStyle w:val="DocumentBody"/>
      </w:pPr>
      <w:r>
        <w:t>Подробности проекта и сроки его реализации не приводятся.</w:t>
      </w:r>
    </w:p>
    <w:p w:rsidR="000F360A" w:rsidRDefault="000F360A" w:rsidP="000F360A">
      <w:pPr>
        <w:pStyle w:val="DocumentBody"/>
      </w:pPr>
      <w:r>
        <w:t>Также в компании будет создано отдельное подразделение, отвечающее за развитие направления коммерческой недвижимости.</w:t>
      </w:r>
    </w:p>
    <w:p w:rsidR="000F360A" w:rsidRDefault="000F360A" w:rsidP="000F360A">
      <w:pPr>
        <w:pStyle w:val="DocumentBody"/>
      </w:pPr>
      <w:r>
        <w:t>В настоящее время офисный портфель группы "Аквилон" включает 6 проектов коммерческой недвижимости в Санкт-Петербурге, Архангельске и Северодвинске.</w:t>
      </w:r>
    </w:p>
    <w:p w:rsidR="000F360A" w:rsidRDefault="000F360A" w:rsidP="000F360A">
      <w:pPr>
        <w:pStyle w:val="DocumentBody"/>
      </w:pPr>
      <w:r>
        <w:t>Группа "Аквилон" работает с 2003 года. Суммарно группа ввела в эксплуатацию более 300 объектов недвижимости общей площадью 4 млн кв. метров. Ключевые направления деятельности: девелопмент, проектирование, генподрядные услуги, управление недвижимостью. Бизнес холдинга сконцентрирован в Санкт-Петербурге, Ленинградской и Архангельской областях, Москве, Нижнем Новгороде, Иваново и Мурманске.</w:t>
      </w:r>
    </w:p>
    <w:p w:rsidR="000F360A" w:rsidRDefault="00BB4A87" w:rsidP="000F360A">
      <w:hyperlink r:id="rId83" w:history="1">
        <w:r w:rsidR="000F360A">
          <w:rPr>
            <w:rStyle w:val="DocumentOriginalLink"/>
          </w:rPr>
          <w:t>https://www.interfax-russia.ru/northwest/news/arhangelskiy-developer-akvilon-vyhodit-na-rynok-moskvy-s-proektom-stroitelstva-biznes-centra</w:t>
        </w:r>
      </w:hyperlink>
    </w:p>
    <w:p w:rsidR="000F360A" w:rsidRDefault="000F360A" w:rsidP="000F360A">
      <w:r>
        <w:rPr>
          <w:sz w:val="18"/>
        </w:rPr>
        <w:t>назад: </w:t>
      </w:r>
      <w:hyperlink w:anchor="ref_toc" w:history="1">
        <w:r>
          <w:rPr>
            <w:rStyle w:val="NavigationLink"/>
          </w:rPr>
          <w:t>оглавление</w:t>
        </w:r>
      </w:hyperlink>
    </w:p>
    <w:p w:rsidR="004E328E" w:rsidRDefault="004E328E" w:rsidP="004E328E">
      <w:pPr>
        <w:pStyle w:val="4"/>
      </w:pPr>
      <w:bookmarkStart w:id="177" w:name="_Toc217499101"/>
      <w:bookmarkStart w:id="178" w:name="_Toc217545289"/>
      <w:bookmarkStart w:id="179" w:name="_Toc217499084"/>
      <w:r>
        <w:rPr>
          <w:rStyle w:val="DocumentDate"/>
        </w:rPr>
        <w:t>24.12.2025</w:t>
      </w:r>
      <w:r>
        <w:br/>
      </w:r>
      <w:r>
        <w:rPr>
          <w:rStyle w:val="DocumentSource"/>
        </w:rPr>
        <w:t>Коммерсантъ (kommersant.ru)</w:t>
      </w:r>
      <w:r>
        <w:br/>
      </w:r>
      <w:proofErr w:type="spellStart"/>
      <w:r>
        <w:rPr>
          <w:rStyle w:val="DocumentName"/>
        </w:rPr>
        <w:t>Донстрой</w:t>
      </w:r>
      <w:proofErr w:type="spellEnd"/>
      <w:r>
        <w:rPr>
          <w:rStyle w:val="DocumentName"/>
        </w:rPr>
        <w:t xml:space="preserve"> выходит на рынок офисной недвижимости с проектом в Раменках</w:t>
      </w:r>
      <w:bookmarkEnd w:id="177"/>
      <w:bookmarkEnd w:id="178"/>
    </w:p>
    <w:p w:rsidR="004E328E" w:rsidRDefault="004E328E" w:rsidP="004E328E">
      <w:pPr>
        <w:pStyle w:val="DocumentBody"/>
      </w:pPr>
      <w:r>
        <w:t>Михаил Новиков: «классификация офисной недвижимости потребует пересмотра»</w:t>
      </w:r>
    </w:p>
    <w:p w:rsidR="004E328E" w:rsidRDefault="004E328E" w:rsidP="004E328E">
      <w:pPr>
        <w:pStyle w:val="DocumentBody"/>
      </w:pPr>
      <w:r>
        <w:t>Руководитель управления коммерческой недвижимости «</w:t>
      </w:r>
      <w:proofErr w:type="spellStart"/>
      <w:r>
        <w:t>Донстроя</w:t>
      </w:r>
      <w:proofErr w:type="spellEnd"/>
      <w:r>
        <w:t xml:space="preserve">» Михаил Новиков выступил на ежегодной конференции </w:t>
      </w:r>
      <w:proofErr w:type="spellStart"/>
      <w:r>
        <w:t>Commercial</w:t>
      </w:r>
      <w:proofErr w:type="spellEnd"/>
      <w:r>
        <w:t xml:space="preserve"> </w:t>
      </w:r>
      <w:proofErr w:type="spellStart"/>
      <w:r>
        <w:t>Real</w:t>
      </w:r>
      <w:proofErr w:type="spellEnd"/>
      <w:r>
        <w:t xml:space="preserve"> </w:t>
      </w:r>
      <w:proofErr w:type="spellStart"/>
      <w:r>
        <w:t>Estate</w:t>
      </w:r>
      <w:proofErr w:type="spellEnd"/>
      <w:r>
        <w:t>, где рассказал о трендах рынка в уходящем 2025 году. По его словам, одним из них стала децентрализация деловой активности Москвы.</w:t>
      </w:r>
    </w:p>
    <w:p w:rsidR="004E328E" w:rsidRDefault="004E328E" w:rsidP="004E328E">
      <w:pPr>
        <w:pStyle w:val="DocumentBody"/>
      </w:pPr>
      <w:r>
        <w:t>«Долгое время центр притяжения сосредотачивался в районах ЦАО и "Москва-Сити", но сегодня город целенаправленно развивает новые локации. Это не просто перераспределение нагрузки - это новая география спроса. Те районы, которые еще пару лет назад считались "неперспективными", сегодня растут в привлекательности, потому что там нет конкуренции, но есть потенциал: люди живут, работают, потребляют.</w:t>
      </w:r>
    </w:p>
    <w:p w:rsidR="004E328E" w:rsidRDefault="004E328E" w:rsidP="004E328E">
      <w:pPr>
        <w:pStyle w:val="DocumentBody"/>
      </w:pPr>
      <w:r>
        <w:t>В то же время рынок сталкивается с явным дисбалансом: возможность найти офис площадью 10 тыс. кв. м в бизнес-центре есть, а вот найти камерный, но при этом современный БЦ под одного собственника - задача со звездочкой. Именно на этот запрос и отвечает наш пилотный проект - бизнес-центр "Раменки", обладающий небольшим масштабом, полным контролем над пространством, архитектурной целостностью и локацией с растущим потенциалом, но без перегрузки инфраструктурой</w:t>
      </w:r>
      <w:proofErr w:type="gramStart"/>
      <w:r>
        <w:t>»,-</w:t>
      </w:r>
      <w:proofErr w:type="gramEnd"/>
      <w:r>
        <w:t xml:space="preserve"> сказал Михаил Новиков.</w:t>
      </w:r>
    </w:p>
    <w:p w:rsidR="004E328E" w:rsidRDefault="004E328E" w:rsidP="004E328E">
      <w:pPr>
        <w:pStyle w:val="DocumentBody"/>
      </w:pPr>
      <w:r>
        <w:t>В этом году компания «</w:t>
      </w:r>
      <w:proofErr w:type="spellStart"/>
      <w:r>
        <w:t>Донстрой</w:t>
      </w:r>
      <w:proofErr w:type="spellEnd"/>
      <w:r>
        <w:t xml:space="preserve">» объявила о выходе на рынок офисной недвижимости, представив проект класса А в Раменках. Архитектурной концепцией занималось бюро UNK </w:t>
      </w:r>
      <w:proofErr w:type="spellStart"/>
      <w:r>
        <w:t>project</w:t>
      </w:r>
      <w:proofErr w:type="spellEnd"/>
      <w:r>
        <w:t xml:space="preserve"> во главе с Юлием Борисовым. Девелопер уделил этому аспекту особое внимание, так как изменения в архитектурной политике города Москвы оказали большое влияние на формирование новых проектов.</w:t>
      </w:r>
    </w:p>
    <w:p w:rsidR="004E328E" w:rsidRDefault="004E328E" w:rsidP="004E328E">
      <w:pPr>
        <w:pStyle w:val="DocumentBody"/>
      </w:pPr>
      <w:r>
        <w:t xml:space="preserve">«Кто-то скажет, что от введения новых регламентов согласования архитектурных концепций ничего не изменилось, ведь требования к предоставлению </w:t>
      </w:r>
      <w:proofErr w:type="spellStart"/>
      <w:r>
        <w:t>высокополигональной</w:t>
      </w:r>
      <w:proofErr w:type="spellEnd"/>
      <w:r>
        <w:t xml:space="preserve"> модели при согласовании в городе были и раньше, однако я не согласен с этим: поменялся подход к оценке проектов в городе. </w:t>
      </w:r>
      <w:r>
        <w:rPr>
          <w:b/>
        </w:rPr>
        <w:t>Застройщики</w:t>
      </w:r>
      <w:r>
        <w:t xml:space="preserve">, разрабатывая амбициозные концепции, повышают </w:t>
      </w:r>
      <w:proofErr w:type="spellStart"/>
      <w:r>
        <w:t>насмотренность</w:t>
      </w:r>
      <w:proofErr w:type="spellEnd"/>
      <w:r>
        <w:t xml:space="preserve"> города, поэтому требования к современным объектам становятся строже. Архитектура должна иметь запоминающийся визуальный облик, а также обладать сильной продуктовой концепцией</w:t>
      </w:r>
      <w:proofErr w:type="gramStart"/>
      <w:r>
        <w:t>»,-</w:t>
      </w:r>
      <w:proofErr w:type="gramEnd"/>
      <w:r>
        <w:t xml:space="preserve"> отметил эксперт.</w:t>
      </w:r>
    </w:p>
    <w:p w:rsidR="004E328E" w:rsidRDefault="004E328E" w:rsidP="004E328E">
      <w:pPr>
        <w:pStyle w:val="DocumentBody"/>
      </w:pPr>
      <w:r>
        <w:t>Также он выделил другой тренд на рынке: наблюдается сокращение количества новых проектов класса B.</w:t>
      </w:r>
    </w:p>
    <w:p w:rsidR="004E328E" w:rsidRDefault="004E328E" w:rsidP="004E328E">
      <w:pPr>
        <w:pStyle w:val="DocumentBody"/>
      </w:pPr>
      <w:r>
        <w:t>«С учетом текущих перемен в части требований к качеству, выразительности и концептуальности архитектуры не только в центральных, но и удаленных локациях реализация проектов класса B становится очень сложной задачей, поскольку увеличение себестоимости строительства негативно влияет на рентабельность проектов. В связи с этим количество таких объектов неизменно снижается, расширяя географию для бизнес-центров класса А.</w:t>
      </w:r>
    </w:p>
    <w:p w:rsidR="004E328E" w:rsidRDefault="004E328E" w:rsidP="004E328E">
      <w:pPr>
        <w:pStyle w:val="DocumentBody"/>
      </w:pPr>
      <w:r>
        <w:t xml:space="preserve">В этих условиях становится ясным, что классификация офисной недвижимости в ближайшее время потребует пересмотра, так как сегодня многие объекты с премиальной архитектурой и инженерией вынуждены конкурировать в сегменте А, хотя по большинству параметров соответствуют уровню </w:t>
      </w:r>
      <w:proofErr w:type="spellStart"/>
      <w:r>
        <w:t>Prime</w:t>
      </w:r>
      <w:proofErr w:type="spellEnd"/>
      <w:proofErr w:type="gramStart"/>
      <w:r>
        <w:t>»,-</w:t>
      </w:r>
      <w:proofErr w:type="gramEnd"/>
      <w:r>
        <w:t xml:space="preserve"> добавил спикер.</w:t>
      </w:r>
    </w:p>
    <w:p w:rsidR="004E328E" w:rsidRDefault="00BB4A87" w:rsidP="004E328E">
      <w:hyperlink r:id="rId84" w:history="1">
        <w:r w:rsidR="004E328E">
          <w:rPr>
            <w:rStyle w:val="DocumentOriginalLink"/>
          </w:rPr>
          <w:t>https://www.kommersant.ru/doc/8316062?erid=F7NfYUJCUneTTxdBZWQC</w:t>
        </w:r>
      </w:hyperlink>
    </w:p>
    <w:p w:rsidR="004E328E" w:rsidRDefault="004E328E" w:rsidP="004E328E">
      <w:r>
        <w:rPr>
          <w:sz w:val="18"/>
        </w:rPr>
        <w:t>назад: </w:t>
      </w:r>
      <w:hyperlink w:anchor="ref_toc" w:history="1">
        <w:r>
          <w:rPr>
            <w:rStyle w:val="NavigationLink"/>
          </w:rPr>
          <w:t>оглавление</w:t>
        </w:r>
      </w:hyperlink>
    </w:p>
    <w:p w:rsidR="004E328E" w:rsidRDefault="004E328E" w:rsidP="004E328E">
      <w:pPr>
        <w:pStyle w:val="4"/>
      </w:pPr>
      <w:bookmarkStart w:id="180" w:name="_Toc217545290"/>
      <w:r>
        <w:rPr>
          <w:rStyle w:val="DocumentDate"/>
        </w:rPr>
        <w:t>24.12.2025</w:t>
      </w:r>
      <w:r>
        <w:br/>
      </w:r>
      <w:r>
        <w:rPr>
          <w:rStyle w:val="DocumentSource"/>
        </w:rPr>
        <w:t>Ведомости (vedomosti.ru)</w:t>
      </w:r>
      <w:r>
        <w:br/>
      </w:r>
      <w:r>
        <w:rPr>
          <w:rStyle w:val="DocumentName"/>
        </w:rPr>
        <w:t>Девелопер А101 собирает заявки на два выпуска биржевых облигаций</w:t>
      </w:r>
      <w:bookmarkEnd w:id="179"/>
      <w:bookmarkEnd w:id="180"/>
    </w:p>
    <w:p w:rsidR="004E328E" w:rsidRDefault="004E328E" w:rsidP="004E328E">
      <w:pPr>
        <w:pStyle w:val="DocumentBody"/>
      </w:pPr>
      <w:r>
        <w:t xml:space="preserve">Девелопер А101собирает заявки на два двухлетних выпуска облигаций серии БО-001P-02 и </w:t>
      </w:r>
      <w:proofErr w:type="spellStart"/>
      <w:r>
        <w:t>флоатер</w:t>
      </w:r>
      <w:proofErr w:type="spellEnd"/>
      <w:r>
        <w:t xml:space="preserve"> серии БО-001P-03. Заявку можно подать с 11:00 до 15:00 через брокера.</w:t>
      </w:r>
    </w:p>
    <w:p w:rsidR="004E328E" w:rsidRDefault="004E328E" w:rsidP="004E328E">
      <w:pPr>
        <w:pStyle w:val="DocumentBody"/>
      </w:pPr>
      <w:r>
        <w:t>По выпуску серии БО-001P-02 будут выплачиваться фиксированные ежемесячные купоны. Ориентир ставки купона составит не выше 18,00% годовых (доходность к погашению – не выше 19,56 % годовых). Облигации могут купить неквалифицированные инвесторы.</w:t>
      </w:r>
    </w:p>
    <w:p w:rsidR="004E328E" w:rsidRDefault="004E328E" w:rsidP="004E328E">
      <w:pPr>
        <w:pStyle w:val="DocumentBody"/>
      </w:pPr>
      <w:r>
        <w:t xml:space="preserve">По выпуску серии БО-001P-03 купоны ежемесячные и переменные. Ставка купона будет зависеть от ключевой ставки Центробанка со спредом не более 450 базисных пунктов. </w:t>
      </w:r>
      <w:proofErr w:type="spellStart"/>
      <w:r>
        <w:t>Флоатер</w:t>
      </w:r>
      <w:proofErr w:type="spellEnd"/>
      <w:r>
        <w:t xml:space="preserve"> доступен лишь квалифицированным инвесторам.</w:t>
      </w:r>
    </w:p>
    <w:p w:rsidR="004E328E" w:rsidRDefault="004E328E" w:rsidP="004E328E">
      <w:pPr>
        <w:pStyle w:val="DocumentBody"/>
      </w:pPr>
      <w:r>
        <w:t>Организаторами выпуска станут «</w:t>
      </w:r>
      <w:proofErr w:type="spellStart"/>
      <w:r>
        <w:t>Альфа-банк</w:t>
      </w:r>
      <w:proofErr w:type="spellEnd"/>
      <w:r>
        <w:t>», «ВТБ капитал», «Газпромбанк», «</w:t>
      </w:r>
      <w:proofErr w:type="spellStart"/>
      <w:r>
        <w:t>Совкомбанк</w:t>
      </w:r>
      <w:proofErr w:type="spellEnd"/>
      <w:r>
        <w:t>» и «Т-банк». Техническое размещение состоится 26 декабря.</w:t>
      </w:r>
    </w:p>
    <w:p w:rsidR="004E328E" w:rsidRDefault="004E328E" w:rsidP="004E328E">
      <w:pPr>
        <w:pStyle w:val="DocumentBody"/>
      </w:pPr>
      <w:r>
        <w:t>О планах А101 разместить облигации сообщал «Ведомостям» представитель группы компаний 19 декабря. По его словам, привлеченные деньги пойдут на диверсификацию кредитного портфеля. Представитель девелопера уточнил, что срок размещения обоих выпусков – два года (720 дней) без амортизации и оферты, с купонным периодом 30 дней.</w:t>
      </w:r>
    </w:p>
    <w:p w:rsidR="004E328E" w:rsidRDefault="004E328E" w:rsidP="004E328E">
      <w:pPr>
        <w:pStyle w:val="DocumentBody"/>
      </w:pPr>
      <w:r>
        <w:t xml:space="preserve">А101 – один из основных девелоперов России. По данным Единого реестра </w:t>
      </w:r>
      <w:r>
        <w:rPr>
          <w:b/>
        </w:rPr>
        <w:t>застройщиков</w:t>
      </w:r>
      <w:r>
        <w:t xml:space="preserve"> РФ, группа стабильно занимает строчки в топ-3 девелоперов страны по вводу жилья. В первом полугодии 2025 г. объем строительства ГК составил 1,9 млн кв. м.</w:t>
      </w:r>
    </w:p>
    <w:p w:rsidR="004C5AE1" w:rsidRPr="004C5AE1" w:rsidRDefault="00BB4A87" w:rsidP="004C5AE1">
      <w:pPr>
        <w:rPr>
          <w:rStyle w:val="DocumentOriginalLink"/>
        </w:rPr>
      </w:pPr>
      <w:hyperlink r:id="rId85" w:history="1">
        <w:r w:rsidR="004C5AE1" w:rsidRPr="004C5AE1">
          <w:rPr>
            <w:rStyle w:val="DocumentOriginalLink"/>
          </w:rPr>
          <w:t>https://www.vedomosti.ru/investments/news/2025/12/24/1165979-developer-sobiraet-zayavki?from=newsline</w:t>
        </w:r>
      </w:hyperlink>
      <w:r w:rsidR="004C5AE1" w:rsidRPr="004C5AE1">
        <w:rPr>
          <w:rStyle w:val="DocumentOriginalLink"/>
        </w:rPr>
        <w:t xml:space="preserve"> </w:t>
      </w:r>
    </w:p>
    <w:p w:rsidR="004E328E" w:rsidRDefault="004E328E" w:rsidP="004E328E">
      <w:r>
        <w:rPr>
          <w:sz w:val="18"/>
        </w:rPr>
        <w:t>назад: </w:t>
      </w:r>
      <w:hyperlink w:anchor="ref_toc" w:history="1">
        <w:r>
          <w:rPr>
            <w:rStyle w:val="NavigationLink"/>
          </w:rPr>
          <w:t>оглавление</w:t>
        </w:r>
      </w:hyperlink>
    </w:p>
    <w:p w:rsidR="004E328E" w:rsidRDefault="004E328E" w:rsidP="004E328E">
      <w:pPr>
        <w:pStyle w:val="4"/>
      </w:pPr>
      <w:bookmarkStart w:id="181" w:name="_Toc217499119"/>
      <w:bookmarkStart w:id="182" w:name="_Toc217545291"/>
      <w:r>
        <w:rPr>
          <w:rStyle w:val="DocumentDate"/>
        </w:rPr>
        <w:t>24.12.2025</w:t>
      </w:r>
      <w:r>
        <w:br/>
      </w:r>
      <w:r>
        <w:rPr>
          <w:rStyle w:val="DocumentSource"/>
        </w:rPr>
        <w:t>Ведомости (vedomosti.ru)</w:t>
      </w:r>
      <w:r>
        <w:br/>
      </w:r>
      <w:r>
        <w:rPr>
          <w:rStyle w:val="DocumentName"/>
        </w:rPr>
        <w:t>АКРА понизило кредитный рейтинг «Самолета»</w:t>
      </w:r>
      <w:bookmarkEnd w:id="181"/>
      <w:bookmarkEnd w:id="182"/>
    </w:p>
    <w:p w:rsidR="004E328E" w:rsidRDefault="004E328E" w:rsidP="004E328E">
      <w:pPr>
        <w:pStyle w:val="DocumentBody"/>
      </w:pPr>
      <w:r>
        <w:t>Аналитическое кредитное рейтинговое агентство (АКРА) понизило кредитный рейтинг «Самолета» и облигаций группы компаний до А-(RU), сохранив стабильный прогноз.</w:t>
      </w:r>
    </w:p>
    <w:p w:rsidR="004E328E" w:rsidRDefault="004E328E" w:rsidP="004E328E">
      <w:pPr>
        <w:pStyle w:val="DocumentBody"/>
      </w:pPr>
      <w:r>
        <w:t xml:space="preserve">Изменение кредитного рейтинга компании связано с корректировкой оценки рентабельности. В условиях высокой ключевой ставки выросли процентные расходы по </w:t>
      </w:r>
      <w:r>
        <w:rPr>
          <w:b/>
        </w:rPr>
        <w:t>проектному финансированию</w:t>
      </w:r>
      <w:r>
        <w:t>, которые АКРА учитывает в составе себестоимости. При этом средневзвешенная рентабельность «Самолета» по FFO до чистых процентных платежей и налогов с 2023 по 2028 гг. будет находиться в диапазоне 12-20%, что соответствует высокому уровню рентабельности по методологии агентства.</w:t>
      </w:r>
    </w:p>
    <w:p w:rsidR="004E328E" w:rsidRDefault="004E328E" w:rsidP="004E328E">
      <w:pPr>
        <w:pStyle w:val="DocumentBody"/>
      </w:pPr>
      <w:r>
        <w:t xml:space="preserve">Дополнительным сдерживающим фактором является сокращение оценки за </w:t>
      </w:r>
      <w:proofErr w:type="spellStart"/>
      <w:r>
        <w:t>субфактор</w:t>
      </w:r>
      <w:proofErr w:type="spellEnd"/>
      <w:r>
        <w:t xml:space="preserve"> «сроки и условия реализации», которое обусловлено снижением уровня распроданности портфеля из-за выхода группы в новые регионы. На конец ноября 2025 г. соотношение распроданности и строительной готовности в портфеле компании составляло 79% по сравнению с 85% в прошлом году.</w:t>
      </w:r>
    </w:p>
    <w:p w:rsidR="004E328E" w:rsidRDefault="004E328E" w:rsidP="004E328E">
      <w:pPr>
        <w:pStyle w:val="DocumentBody"/>
      </w:pPr>
      <w:r>
        <w:t>Сдерживающее влияние на рейтинг также оказывают средние оценки долговой нагрузки и показателя покрытия долга, а также высокий отраслевой риск.</w:t>
      </w:r>
    </w:p>
    <w:p w:rsidR="004E328E" w:rsidRDefault="004E328E" w:rsidP="004E328E">
      <w:pPr>
        <w:pStyle w:val="DocumentBody"/>
      </w:pPr>
      <w:r>
        <w:t>22 декабря «Самолет» установил финальный ориентир ставки купона трехлетнего «фикса» серии БО-П19 на уровне 22% годовых и четырехлетнего процентно-дисконтного «фикса» серии 002Р-01 на уровне 3,75% годовых. Сбор заявок на выпуски планируемым объемом 5 млрд руб. прошел в этот же день. Ориентиры купонов в ходе маркетинга не менялись.</w:t>
      </w:r>
    </w:p>
    <w:p w:rsidR="004E328E" w:rsidRDefault="004E328E" w:rsidP="004E328E">
      <w:pPr>
        <w:pStyle w:val="DocumentBody"/>
      </w:pPr>
      <w:r>
        <w:t>По выпуску БО-П19 будут выплачиваться фиксированные ежемесячные купоны. Финальному ориентиру соответствует доходность к погашению в 24,36% годовых. По облигациям 002Р-01 купоны квартальные, фиксированные. Финальному ориентиру соответствует доходность к погашению в 25,48% годовых, цена размещения с учетом дисконта составит 50% от номинала.</w:t>
      </w:r>
    </w:p>
    <w:p w:rsidR="004C5AE1" w:rsidRPr="004C5AE1" w:rsidRDefault="00BB4A87" w:rsidP="004C5AE1">
      <w:pPr>
        <w:rPr>
          <w:rStyle w:val="DocumentOriginalLink"/>
        </w:rPr>
      </w:pPr>
      <w:hyperlink r:id="rId86" w:history="1">
        <w:r w:rsidR="004C5AE1" w:rsidRPr="004C5AE1">
          <w:rPr>
            <w:rStyle w:val="DocumentOriginalLink"/>
          </w:rPr>
          <w:t>https://www.vedomosti.ru/investments/news/2025/12/24/1166111-reiting-samoleta</w:t>
        </w:r>
      </w:hyperlink>
      <w:r w:rsidR="004C5AE1" w:rsidRPr="004C5AE1">
        <w:rPr>
          <w:rStyle w:val="DocumentOriginalLink"/>
        </w:rPr>
        <w:t xml:space="preserve"> </w:t>
      </w:r>
    </w:p>
    <w:p w:rsidR="004E328E" w:rsidRDefault="004E328E" w:rsidP="004E328E">
      <w:r>
        <w:rPr>
          <w:sz w:val="18"/>
        </w:rPr>
        <w:t>назад: </w:t>
      </w:r>
      <w:hyperlink w:anchor="ref_toc" w:history="1">
        <w:r>
          <w:rPr>
            <w:rStyle w:val="NavigationLink"/>
          </w:rPr>
          <w:t>оглавление</w:t>
        </w:r>
      </w:hyperlink>
    </w:p>
    <w:p w:rsidR="00BE7020" w:rsidRDefault="00BE7020" w:rsidP="00BE7020">
      <w:pPr>
        <w:pStyle w:val="4"/>
      </w:pPr>
      <w:bookmarkStart w:id="183" w:name="_Toc217534919"/>
      <w:bookmarkStart w:id="184" w:name="_Toc217545292"/>
      <w:bookmarkStart w:id="185" w:name="_Toc217499146"/>
      <w:bookmarkStart w:id="186" w:name="_Toc217534918"/>
      <w:r>
        <w:rPr>
          <w:rStyle w:val="DocumentDate"/>
        </w:rPr>
        <w:t>24.12.2025</w:t>
      </w:r>
      <w:r>
        <w:br/>
      </w:r>
      <w:r>
        <w:rPr>
          <w:rStyle w:val="DocumentSource"/>
        </w:rPr>
        <w:t>РБК</w:t>
      </w:r>
      <w:r>
        <w:br/>
      </w:r>
      <w:r>
        <w:rPr>
          <w:rStyle w:val="DocumentName"/>
        </w:rPr>
        <w:t>Дагестан вошел в топ-10 по приросту просрочки по ипотеке в 2025 г.</w:t>
      </w:r>
      <w:bookmarkEnd w:id="183"/>
      <w:bookmarkEnd w:id="184"/>
    </w:p>
    <w:p w:rsidR="00BE7020" w:rsidRDefault="00BE7020" w:rsidP="00BE7020">
      <w:pPr>
        <w:pStyle w:val="DocumentBody"/>
      </w:pPr>
      <w:r>
        <w:t xml:space="preserve">Объем неплатежей по </w:t>
      </w:r>
      <w:r>
        <w:rPr>
          <w:b/>
        </w:rPr>
        <w:t>ипотеке</w:t>
      </w:r>
      <w:r>
        <w:t xml:space="preserve"> на покупку строящегося жилья в Дагестане с начала года вырос на 159%, или в 2,5 раза: с 164 млн руб. на 1 января 2025 года до 426 млн руб. на 1 ноября 2025 года. Абсолютный прирост объема ипотечных неплатежей на покупку жилья на первичном рынке в Дагестане составил 262 млн руб. на 1 ноября 2025 года. С таким показателем регион занял 7 место среди субъектов РФ. Такие данные приводят аналитики </w:t>
      </w:r>
      <w:proofErr w:type="spellStart"/>
      <w:r>
        <w:t>коллекторского</w:t>
      </w:r>
      <w:proofErr w:type="spellEnd"/>
      <w:r>
        <w:t xml:space="preserve"> агентства "Долговой Консультант" на основе данных ЦБ РФ.</w:t>
      </w:r>
    </w:p>
    <w:p w:rsidR="00BE7020" w:rsidRDefault="00BE7020" w:rsidP="00BE7020">
      <w:pPr>
        <w:pStyle w:val="DocumentBody"/>
      </w:pPr>
      <w:r>
        <w:t xml:space="preserve">Доля просроченной задолженности по </w:t>
      </w:r>
      <w:r>
        <w:rPr>
          <w:b/>
        </w:rPr>
        <w:t>ипотеке</w:t>
      </w:r>
      <w:r>
        <w:t xml:space="preserve"> на строящееся жилье в совокупном портфеле в Дагестане увеличилась с 0,6% на 1 января 2025 года до 1,52% на 1 ноября 2025 года.</w:t>
      </w:r>
    </w:p>
    <w:p w:rsidR="00BE7020" w:rsidRDefault="00BE7020" w:rsidP="00BE7020">
      <w:pPr>
        <w:pStyle w:val="DocumentBody"/>
      </w:pPr>
      <w:r>
        <w:t xml:space="preserve">В Кабардино-Балкарии объем неплатежей вырос с начала 2025 года вырос вдвое, с 17 млн руб. до 34 млн руб. Доля просроченной задолженности по </w:t>
      </w:r>
      <w:r>
        <w:rPr>
          <w:b/>
        </w:rPr>
        <w:t>ипотеке</w:t>
      </w:r>
      <w:r>
        <w:t xml:space="preserve"> на новостройки увеличилась с 0,2% до 0,37%.</w:t>
      </w:r>
    </w:p>
    <w:p w:rsidR="00BE7020" w:rsidRDefault="00BE7020" w:rsidP="00BE7020">
      <w:pPr>
        <w:pStyle w:val="DocumentBody"/>
      </w:pPr>
      <w:r>
        <w:t>В Карачаево-Черкесии объем просроченной задолженности увеличился на 74%, с 35 млн руб. до 60 млн руб., доля выросла с 0,63% до 1% на 1 ноября 2025 года.</w:t>
      </w:r>
    </w:p>
    <w:p w:rsidR="00BE7020" w:rsidRDefault="00BE7020" w:rsidP="00BE7020">
      <w:pPr>
        <w:pStyle w:val="DocumentBody"/>
      </w:pPr>
      <w:r>
        <w:t>В Северной Осетии объем неплатежей вырос почти втрое, на 194%, 50 млн руб. до 147 млн руб., доля неплатежей выросла с 0,3% до 1%.</w:t>
      </w:r>
    </w:p>
    <w:p w:rsidR="00BE7020" w:rsidRDefault="00BE7020" w:rsidP="00BE7020">
      <w:pPr>
        <w:pStyle w:val="DocumentBody"/>
      </w:pPr>
      <w:r>
        <w:t>В Ставропольском крае объем просроченной задолженности увеличился на 89%, с 161 млн руб. до 350 млн руб., доля выросла - с 0,2% до 0,5%.</w:t>
      </w:r>
    </w:p>
    <w:p w:rsidR="00BE7020" w:rsidRDefault="00BE7020" w:rsidP="00BE7020">
      <w:pPr>
        <w:pStyle w:val="DocumentBody"/>
      </w:pPr>
      <w:r>
        <w:t xml:space="preserve">В России объем неплатежей по </w:t>
      </w:r>
      <w:r>
        <w:rPr>
          <w:b/>
        </w:rPr>
        <w:t>ипотеке</w:t>
      </w:r>
      <w:r>
        <w:t xml:space="preserve"> под залог договоров долевого участия (ДДУ) с начала года вырос в 1,8 раза (или на 88%), с 9,3 млрд руб. на 1 января 2025 года до 17,5 млрд руб. на 1 ноября 2025 года.</w:t>
      </w:r>
    </w:p>
    <w:p w:rsidR="00BE7020" w:rsidRDefault="00BE7020" w:rsidP="00BE7020">
      <w:pPr>
        <w:pStyle w:val="DocumentBody"/>
      </w:pPr>
      <w:r>
        <w:t xml:space="preserve">Доля неплатежей по </w:t>
      </w:r>
      <w:r>
        <w:rPr>
          <w:b/>
        </w:rPr>
        <w:t>ипотеке</w:t>
      </w:r>
      <w:r>
        <w:t xml:space="preserve"> на первичном рынке в совокупном портфеле превысила 0,41% при 0,2% в начале 2025 года.</w:t>
      </w:r>
    </w:p>
    <w:p w:rsidR="00BE7020" w:rsidRDefault="00BE7020" w:rsidP="00BE7020">
      <w:pPr>
        <w:pStyle w:val="DocumentBody"/>
      </w:pPr>
      <w:r>
        <w:t xml:space="preserve">По словам </w:t>
      </w:r>
      <w:proofErr w:type="gramStart"/>
      <w:r>
        <w:t>генерального директора</w:t>
      </w:r>
      <w:proofErr w:type="gramEnd"/>
      <w:r>
        <w:t xml:space="preserve"> </w:t>
      </w:r>
      <w:proofErr w:type="spellStart"/>
      <w:r>
        <w:t>коллекторского</w:t>
      </w:r>
      <w:proofErr w:type="spellEnd"/>
      <w:r>
        <w:t xml:space="preserve"> агентства "Долговой Консультант" Дениса Аксенова, с начала 2025 года портфель </w:t>
      </w:r>
      <w:r>
        <w:rPr>
          <w:b/>
        </w:rPr>
        <w:t>ипотеки</w:t>
      </w:r>
      <w:r>
        <w:t xml:space="preserve"> на покупку строящегося жилья сокращался, это объясняло рост доли просроченной задолженности в данном сегменте. Но с сентября 2025-го банки вновь стали наращивать объемы кредитования, всего за два месяца портфель на первичном рынке прибавил 2%.</w:t>
      </w:r>
    </w:p>
    <w:p w:rsidR="00BE7020" w:rsidRDefault="00BE7020" w:rsidP="00BE7020">
      <w:pPr>
        <w:pStyle w:val="DocumentBody"/>
      </w:pPr>
      <w:r>
        <w:t xml:space="preserve">"И это не остановило кратный прирост доли неплатежей. Зона риска - практически решенное ужесточение условий льготной семейной </w:t>
      </w:r>
      <w:r>
        <w:rPr>
          <w:b/>
        </w:rPr>
        <w:t>ипотеки</w:t>
      </w:r>
      <w:r>
        <w:t xml:space="preserve">, пока анонсируется увеличение ставок в два раза весной 2026-го. </w:t>
      </w:r>
      <w:r>
        <w:rPr>
          <w:b/>
        </w:rPr>
        <w:t>Застройщики</w:t>
      </w:r>
      <w:r>
        <w:t xml:space="preserve"> и банки агитируют заемщиков успевать оформить </w:t>
      </w:r>
      <w:r>
        <w:rPr>
          <w:b/>
        </w:rPr>
        <w:t>ипотеку</w:t>
      </w:r>
      <w:r>
        <w:t xml:space="preserve">, пока действует ставка в 6% годовых. Это напоминает ситуацию конца 2023-го - начала 2024-го, когда также активно убеждали оформлять субсидируемую </w:t>
      </w:r>
      <w:r>
        <w:rPr>
          <w:b/>
        </w:rPr>
        <w:t>ипотеку</w:t>
      </w:r>
      <w:r>
        <w:t xml:space="preserve"> перед ее отменой в июле 2024-го. Тот необдуманный ажиотаж отчасти является причиной двукратного роста просроченных платежей", - отметил генеральный директор </w:t>
      </w:r>
      <w:proofErr w:type="spellStart"/>
      <w:r>
        <w:t>коллекторского</w:t>
      </w:r>
      <w:proofErr w:type="spellEnd"/>
      <w:r>
        <w:t xml:space="preserve"> агентства "Долговой Консультант" Денис Аксенов.</w:t>
      </w:r>
    </w:p>
    <w:p w:rsidR="00BE7020" w:rsidRDefault="00BE7020" w:rsidP="00BE7020">
      <w:pPr>
        <w:pStyle w:val="DocumentBody"/>
      </w:pPr>
      <w:r>
        <w:t>Ранее РБК Кавказ сообщал, что средний показатель доли просроченной задолженности в общем объеме задолженности по ипотечным кредитам в Дагестане в январе-июле 2025 года составил 3,72%. Это в 2,7 раза больше по сравнению с аналогичным периодом прошлого года (1,36%).</w:t>
      </w:r>
    </w:p>
    <w:p w:rsidR="00BE7020" w:rsidRDefault="00BB4A87" w:rsidP="00BE7020">
      <w:hyperlink r:id="rId87" w:history="1">
        <w:r w:rsidR="00BE7020">
          <w:rPr>
            <w:rStyle w:val="DocumentOriginalLink"/>
          </w:rPr>
          <w:t>https://kavkaz.rbc.ru/kavkaz/freenews/694bff5a9a794769755aecfa</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187" w:name="_Toc217534896"/>
      <w:bookmarkStart w:id="188" w:name="_Toc217545293"/>
      <w:bookmarkEnd w:id="185"/>
      <w:bookmarkEnd w:id="186"/>
      <w:r>
        <w:rPr>
          <w:rStyle w:val="DocumentDate"/>
        </w:rPr>
        <w:t>25.12.2025</w:t>
      </w:r>
      <w:r>
        <w:br/>
      </w:r>
      <w:r>
        <w:rPr>
          <w:rStyle w:val="DocumentSource"/>
        </w:rPr>
        <w:t>Ведомости (vedomosti.ru)</w:t>
      </w:r>
      <w:r>
        <w:br/>
      </w:r>
      <w:r>
        <w:rPr>
          <w:rStyle w:val="DocumentName"/>
        </w:rPr>
        <w:t>На месте бывшего офиса Сбербанка в центре Москвы появится жилье или новый БЦ</w:t>
      </w:r>
      <w:bookmarkEnd w:id="187"/>
      <w:bookmarkEnd w:id="188"/>
    </w:p>
    <w:p w:rsidR="00BE7020" w:rsidRDefault="00BE7020" w:rsidP="00BE7020">
      <w:pPr>
        <w:pStyle w:val="DocumentBody"/>
      </w:pPr>
      <w:r>
        <w:t>Владельцем здания на Гоголевском бульваре стала группа ЛСР</w:t>
      </w:r>
    </w:p>
    <w:p w:rsidR="00BE7020" w:rsidRDefault="00BE7020" w:rsidP="00BE7020">
      <w:pPr>
        <w:pStyle w:val="DocumentBody"/>
      </w:pPr>
      <w:r>
        <w:t xml:space="preserve">Входящая в группу ЛСР компания «Специализированный </w:t>
      </w:r>
      <w:r>
        <w:rPr>
          <w:b/>
        </w:rPr>
        <w:t>застройщик</w:t>
      </w:r>
      <w:r>
        <w:t xml:space="preserve"> «ЛСР. Квартал» выкупила у Сбербанка административное здание (1088 кв. м) на Гоголевском бульваре. Сделка, как следует из выписки </w:t>
      </w:r>
      <w:proofErr w:type="spellStart"/>
      <w:r>
        <w:t>Росреестра</w:t>
      </w:r>
      <w:proofErr w:type="spellEnd"/>
      <w:r>
        <w:t>, с которой ознакомились «Ведомости», была закрыта еще в августе этого года. Первым о смене собственника у этого объекта сообщил профильный Telegram-канал «Стройки – и точка». Представитель ЛСР факт покупки комплекса подтвердил, но от дальнейших комментариев отказался. Запрос в Сбербанк остался без ответа.</w:t>
      </w:r>
    </w:p>
    <w:p w:rsidR="00BE7020" w:rsidRDefault="00BE7020" w:rsidP="00BE7020">
      <w:pPr>
        <w:pStyle w:val="DocumentBody"/>
      </w:pPr>
      <w:r>
        <w:t xml:space="preserve">Здание на Гоголевском бульваре, судя по данным </w:t>
      </w:r>
      <w:proofErr w:type="spellStart"/>
      <w:r>
        <w:t>Росреестра</w:t>
      </w:r>
      <w:proofErr w:type="spellEnd"/>
      <w:r>
        <w:t>, было построено в 1966 г. Изначально в нем располагался салон красоты. В 1990-х гг. его перестроили в административный комплекс, стилизовав под исторический объект. В прошлом году Сбербанк попытался продать его на открытых торгах, но найти покупателя тогда не удалось. Не увенчалась успехом и вторая попытка: она была предпринята уже в этом году.</w:t>
      </w:r>
    </w:p>
    <w:p w:rsidR="00BE7020" w:rsidRDefault="00BE7020" w:rsidP="00BE7020">
      <w:pPr>
        <w:pStyle w:val="DocumentBody"/>
      </w:pPr>
      <w:r>
        <w:t xml:space="preserve">Сколько ЛСР заплатила за бывший офис финансовой организации – не известно. Сам Сбербанк пытался выручить за него 487 млн руб. Старший директор департамента оценки и консалтинга </w:t>
      </w:r>
      <w:proofErr w:type="spellStart"/>
      <w:r>
        <w:t>Commonwealth</w:t>
      </w:r>
      <w:proofErr w:type="spellEnd"/>
      <w:r>
        <w:t xml:space="preserve"> </w:t>
      </w:r>
      <w:proofErr w:type="spellStart"/>
      <w:r>
        <w:t>Partnership</w:t>
      </w:r>
      <w:proofErr w:type="spellEnd"/>
      <w:r>
        <w:t xml:space="preserve"> Антон Калистратов считает это рыночной ценой. Впрочем, руководитель направления земельных активов IBC </w:t>
      </w:r>
      <w:proofErr w:type="spellStart"/>
      <w:r>
        <w:t>Real</w:t>
      </w:r>
      <w:proofErr w:type="spellEnd"/>
      <w:r>
        <w:t xml:space="preserve"> </w:t>
      </w:r>
      <w:proofErr w:type="spellStart"/>
      <w:r>
        <w:t>Estate</w:t>
      </w:r>
      <w:proofErr w:type="spellEnd"/>
      <w:r>
        <w:t xml:space="preserve"> Дмитрий </w:t>
      </w:r>
      <w:proofErr w:type="spellStart"/>
      <w:r>
        <w:t>Шелковский</w:t>
      </w:r>
      <w:proofErr w:type="spellEnd"/>
      <w:r>
        <w:t xml:space="preserve"> допускает, что покупателю этот объект обошелся дешевле – в 300–400 млн руб. Похожие цифры – 350–400 млн руб. – называет и директор по продажам и приобретениям департамента офисной недвижимости </w:t>
      </w:r>
      <w:proofErr w:type="spellStart"/>
      <w:r>
        <w:t>Ricci</w:t>
      </w:r>
      <w:proofErr w:type="spellEnd"/>
      <w:r>
        <w:t xml:space="preserve"> Дмитрий Антонов.</w:t>
      </w:r>
    </w:p>
    <w:p w:rsidR="00BE7020" w:rsidRDefault="00BE7020" w:rsidP="00BE7020">
      <w:pPr>
        <w:pStyle w:val="DocumentBody"/>
      </w:pPr>
      <w:r>
        <w:t xml:space="preserve">Что ЛСР намерена делать с этим зданием – пока не известно. </w:t>
      </w:r>
      <w:proofErr w:type="spellStart"/>
      <w:r>
        <w:t>Шелковский</w:t>
      </w:r>
      <w:proofErr w:type="spellEnd"/>
      <w:r>
        <w:t xml:space="preserve"> допускает, что девелопер перестроит этот объект во флагманский офис. С этим согласна и партнер NF </w:t>
      </w:r>
      <w:proofErr w:type="spellStart"/>
      <w:r>
        <w:t>Group</w:t>
      </w:r>
      <w:proofErr w:type="spellEnd"/>
      <w:r>
        <w:t xml:space="preserve"> Марина </w:t>
      </w:r>
      <w:proofErr w:type="spellStart"/>
      <w:r>
        <w:t>Малахатько</w:t>
      </w:r>
      <w:proofErr w:type="spellEnd"/>
      <w:r>
        <w:t xml:space="preserve">. В этом случае, по ее мнению, площадь комплекса практически не изменится. На это понадобится около 150 млн руб., добавляет она. Офисы в центре Москвы будут пользоваться большим спросом из-за дефицита предложения, отмечают консультанты. Интерес девелоперов к таким проектам директор по развитию и инвестициям ГК «Небо» Андрей Новиков объясняет довольно коротким и прогнозируемым периодом их реализации. С этим согласна и партнер </w:t>
      </w:r>
      <w:proofErr w:type="spellStart"/>
      <w:r>
        <w:t>Bright</w:t>
      </w:r>
      <w:proofErr w:type="spellEnd"/>
      <w:r>
        <w:t xml:space="preserve"> </w:t>
      </w:r>
      <w:proofErr w:type="spellStart"/>
      <w:r>
        <w:t>Rich</w:t>
      </w:r>
      <w:proofErr w:type="spellEnd"/>
      <w:r>
        <w:t xml:space="preserve"> </w:t>
      </w:r>
      <w:proofErr w:type="spellStart"/>
      <w:r>
        <w:t>Corfac</w:t>
      </w:r>
      <w:proofErr w:type="spellEnd"/>
      <w:r>
        <w:t xml:space="preserve"> </w:t>
      </w:r>
      <w:proofErr w:type="spellStart"/>
      <w:r>
        <w:t>International</w:t>
      </w:r>
      <w:proofErr w:type="spellEnd"/>
      <w:r>
        <w:t xml:space="preserve"> </w:t>
      </w:r>
      <w:proofErr w:type="spellStart"/>
      <w:r>
        <w:t>Сигуш</w:t>
      </w:r>
      <w:proofErr w:type="spellEnd"/>
      <w:r>
        <w:t xml:space="preserve"> </w:t>
      </w:r>
      <w:proofErr w:type="spellStart"/>
      <w:r>
        <w:t>Бабоян</w:t>
      </w:r>
      <w:proofErr w:type="spellEnd"/>
      <w:r>
        <w:t>, которая напоминает, что владельцы бизнес-центров сейчас чаще продают площади в бизнес-центрах, чем сдают их в аренду, что значительно снижает сроки окупаемости вложений.</w:t>
      </w:r>
    </w:p>
    <w:p w:rsidR="00BE7020" w:rsidRDefault="00BE7020" w:rsidP="00BE7020">
      <w:pPr>
        <w:pStyle w:val="DocumentBody"/>
      </w:pPr>
      <w:r>
        <w:t xml:space="preserve">Калистратов, впрочем, не исключает, что ЛСР попробует возвести там малоэтажный клубный дом. Здание не является памятником архитектуры и не имеет обременений, а сама группа специализируется в основном на жилье, рассуждает он. Консультанты также напоминают, что компания в последнее время активно скупает площадки в центре Москвы, некоторые как раз для реализации элитных проектов. Так, она уже строит напротив храма Христа Спасителя комплекс </w:t>
      </w:r>
      <w:proofErr w:type="spellStart"/>
      <w:r>
        <w:t>Le</w:t>
      </w:r>
      <w:proofErr w:type="spellEnd"/>
      <w:r>
        <w:t xml:space="preserve"> </w:t>
      </w:r>
      <w:proofErr w:type="spellStart"/>
      <w:r>
        <w:t>Dome</w:t>
      </w:r>
      <w:proofErr w:type="spellEnd"/>
      <w:r>
        <w:t xml:space="preserve">. Кроме того, компания еще в 2021 г. выкупила у госкомпании </w:t>
      </w:r>
      <w:r>
        <w:rPr>
          <w:b/>
        </w:rPr>
        <w:t>Дом.РФ</w:t>
      </w:r>
      <w:r>
        <w:t xml:space="preserve"> усадьбу Кошелева – Мальцева на </w:t>
      </w:r>
      <w:proofErr w:type="spellStart"/>
      <w:r>
        <w:t>Зубовской</w:t>
      </w:r>
      <w:proofErr w:type="spellEnd"/>
      <w:r>
        <w:t xml:space="preserve"> улице, а у </w:t>
      </w:r>
      <w:r>
        <w:rPr>
          <w:b/>
        </w:rPr>
        <w:t>застройщика</w:t>
      </w:r>
      <w:r>
        <w:t xml:space="preserve"> «</w:t>
      </w:r>
      <w:proofErr w:type="spellStart"/>
      <w:r>
        <w:t>Кеско</w:t>
      </w:r>
      <w:proofErr w:type="spellEnd"/>
      <w:r>
        <w:t>» – здание между домом Волконского и домом Талызина на Воздвиженке рядом с Кремлем. В ноябре ЛСР также приобрела здание гостиницы «</w:t>
      </w:r>
      <w:proofErr w:type="spellStart"/>
      <w:r>
        <w:t>Люксъ</w:t>
      </w:r>
      <w:proofErr w:type="spellEnd"/>
      <w:r>
        <w:t xml:space="preserve">» (16 500 кв. м) напротив мэрии Москвы. Предыдущий собственник отеля планировал перестроить его в </w:t>
      </w:r>
      <w:proofErr w:type="spellStart"/>
      <w:r>
        <w:t>апарт</w:t>
      </w:r>
      <w:proofErr w:type="spellEnd"/>
      <w:r>
        <w:t>-комплекс. Представитель ЛСР говорил «Ведомостям», что там сохранится отель.</w:t>
      </w:r>
    </w:p>
    <w:p w:rsidR="00BE7020" w:rsidRDefault="00BE7020" w:rsidP="00BE7020">
      <w:pPr>
        <w:pStyle w:val="DocumentBody"/>
      </w:pPr>
      <w:r>
        <w:t xml:space="preserve">Размер участка позволяет возвести там клубный дом на 2000–2500 кв. м, отмечает </w:t>
      </w:r>
      <w:proofErr w:type="spellStart"/>
      <w:r>
        <w:t>Шелковский</w:t>
      </w:r>
      <w:proofErr w:type="spellEnd"/>
      <w:r>
        <w:t xml:space="preserve">. Инвестиции в такой проект Калистратов оценивает в 550–650 млн руб. </w:t>
      </w:r>
      <w:proofErr w:type="spellStart"/>
      <w:r>
        <w:t>Малахатько</w:t>
      </w:r>
      <w:proofErr w:type="spellEnd"/>
      <w:r>
        <w:t xml:space="preserve">, впрочем, сомневается, что площади территории хватит для размещения там элитного комплекса. С этим согласна и </w:t>
      </w:r>
      <w:proofErr w:type="spellStart"/>
      <w:r>
        <w:t>Бабоян</w:t>
      </w:r>
      <w:proofErr w:type="spellEnd"/>
      <w:r>
        <w:t xml:space="preserve">, которая добавляет, что </w:t>
      </w:r>
      <w:r>
        <w:rPr>
          <w:b/>
        </w:rPr>
        <w:t>застройщику</w:t>
      </w:r>
      <w:r>
        <w:t xml:space="preserve"> будет сложно запроектировать там на одном этаже даже две квартиры метража, характерного для премиального проекта. Тем не менее в таком месте будут востребованы как коммерческие площади, так и жилье, считает заместитель коммерческого директора сети </w:t>
      </w:r>
      <w:proofErr w:type="spellStart"/>
      <w:r>
        <w:t>Business</w:t>
      </w:r>
      <w:proofErr w:type="spellEnd"/>
      <w:r>
        <w:t xml:space="preserve"> </w:t>
      </w:r>
      <w:proofErr w:type="spellStart"/>
      <w:r>
        <w:t>Club</w:t>
      </w:r>
      <w:proofErr w:type="spellEnd"/>
      <w:r>
        <w:t xml:space="preserve"> Степан Зайцев. К преимуществам площадки он относит близость культурных объектов и пешеходную доступность ст. м. «Кропоткинская».</w:t>
      </w:r>
    </w:p>
    <w:p w:rsidR="00BE7020" w:rsidRDefault="00BE7020" w:rsidP="00BE7020">
      <w:pPr>
        <w:pStyle w:val="DocumentBody"/>
      </w:pPr>
      <w:r>
        <w:t>ЛСР – один из крупнейших девелоперов в России. По данным Единой информационной системы жилищного строительства, в активной стройке у него находится 1,46 млн кв. м. В портфеле девелопера 7,7 млн кв. м, указано на его сайте. Компания присутствует в Москве, Московской и Ленинградской областях, Екатеринбурге, Свердловской области, Сочи. Среди ее проектов – жилые комплексы «Марк» в районе ст. м. «</w:t>
      </w:r>
      <w:proofErr w:type="spellStart"/>
      <w:r>
        <w:t>Нагатинская</w:t>
      </w:r>
      <w:proofErr w:type="spellEnd"/>
      <w:r>
        <w:t xml:space="preserve">», «Дмитровское небо» в Западном </w:t>
      </w:r>
      <w:proofErr w:type="spellStart"/>
      <w:r>
        <w:t>Дегунине</w:t>
      </w:r>
      <w:proofErr w:type="spellEnd"/>
      <w:r>
        <w:t>, «</w:t>
      </w:r>
      <w:proofErr w:type="spellStart"/>
      <w:r>
        <w:t>Зиларт</w:t>
      </w:r>
      <w:proofErr w:type="spellEnd"/>
      <w:r>
        <w:t>» у ст. м. «ЗИЛ». Основатель и владелец группы – Андрей Молчанов.</w:t>
      </w:r>
    </w:p>
    <w:p w:rsidR="00BE7020" w:rsidRDefault="004C5AE1" w:rsidP="00BE7020">
      <w:pPr>
        <w:pStyle w:val="DocumentAuthor"/>
      </w:pPr>
      <w:r>
        <w:t>Владислава Яровикова</w:t>
      </w:r>
    </w:p>
    <w:p w:rsidR="004C5AE1" w:rsidRPr="004C5AE1" w:rsidRDefault="00BB4A87" w:rsidP="004C5AE1">
      <w:pPr>
        <w:rPr>
          <w:rStyle w:val="DocumentOriginalLink"/>
        </w:rPr>
      </w:pPr>
      <w:hyperlink r:id="rId88" w:history="1">
        <w:r w:rsidR="004C5AE1" w:rsidRPr="004C5AE1">
          <w:rPr>
            <w:rStyle w:val="DocumentOriginalLink"/>
          </w:rPr>
          <w:t>https://www.vedomosti.ru/realty/articles/2025/12/25/1166206-na-meste-bivshego-ofisa-sberbanka?from=newsline</w:t>
        </w:r>
      </w:hyperlink>
      <w:r w:rsidR="004C5AE1" w:rsidRPr="004C5AE1">
        <w:rPr>
          <w:rStyle w:val="DocumentOriginalLink"/>
        </w:rPr>
        <w:t xml:space="preserve"> </w:t>
      </w:r>
    </w:p>
    <w:p w:rsidR="00BE7020" w:rsidRDefault="00BE7020" w:rsidP="00BE7020">
      <w:r>
        <w:rPr>
          <w:sz w:val="18"/>
        </w:rPr>
        <w:t>назад: </w:t>
      </w:r>
      <w:hyperlink w:anchor="ref_toc" w:history="1">
        <w:r>
          <w:rPr>
            <w:rStyle w:val="NavigationLink"/>
          </w:rPr>
          <w:t>оглавление</w:t>
        </w:r>
      </w:hyperlink>
    </w:p>
    <w:p w:rsidR="002461F8" w:rsidRDefault="00345DD1" w:rsidP="002461F8">
      <w:pPr>
        <w:pStyle w:val="1"/>
      </w:pPr>
      <w:bookmarkStart w:id="189" w:name="_Toc217545294"/>
      <w:r>
        <w:t>ЭКОНОМИЧЕСКИЕ НОВОСТИ</w:t>
      </w:r>
      <w:bookmarkEnd w:id="146"/>
      <w:bookmarkEnd w:id="189"/>
    </w:p>
    <w:p w:rsidR="00BE7020" w:rsidRDefault="00BE7020" w:rsidP="00BE7020">
      <w:pPr>
        <w:pStyle w:val="4"/>
      </w:pPr>
      <w:bookmarkStart w:id="190" w:name="_Toc217531793"/>
      <w:bookmarkStart w:id="191" w:name="_Toc217545295"/>
      <w:bookmarkStart w:id="192" w:name="_Toc217498925"/>
      <w:r>
        <w:rPr>
          <w:rStyle w:val="DocumentDate"/>
        </w:rPr>
        <w:t>24.12.2025</w:t>
      </w:r>
      <w:r>
        <w:br/>
      </w:r>
      <w:r>
        <w:rPr>
          <w:rStyle w:val="DocumentSource"/>
        </w:rPr>
        <w:t>Российская газета (rg.ru)</w:t>
      </w:r>
      <w:r>
        <w:br/>
      </w:r>
      <w:r>
        <w:rPr>
          <w:rStyle w:val="DocumentName"/>
        </w:rPr>
        <w:t>Владимир Путин вручил государственные награды</w:t>
      </w:r>
      <w:bookmarkEnd w:id="190"/>
      <w:bookmarkEnd w:id="191"/>
    </w:p>
    <w:p w:rsidR="00BE7020" w:rsidRDefault="00BE7020" w:rsidP="004C5AE1">
      <w:pPr>
        <w:pStyle w:val="5"/>
      </w:pPr>
      <w:r>
        <w:rPr>
          <w:b/>
        </w:rPr>
        <w:t>Президент</w:t>
      </w:r>
      <w:r>
        <w:t xml:space="preserve"> Владимир </w:t>
      </w:r>
      <w:r>
        <w:rPr>
          <w:b/>
        </w:rPr>
        <w:t>Путин</w:t>
      </w:r>
      <w:r>
        <w:t xml:space="preserve"> в среду вручил государственные награды. В Кремле в Екатерининском зале собрались россияне, которые достигли успеха в разных областях - от промышленности до культуры, спорта, медицины, науки и образования.</w:t>
      </w:r>
    </w:p>
    <w:p w:rsidR="00BE7020" w:rsidRDefault="00BE7020" w:rsidP="00BE7020">
      <w:pPr>
        <w:pStyle w:val="DocumentBody"/>
      </w:pPr>
      <w:r>
        <w:t>Путин отметил, что церемония проходит в преддверии Нового года. "Когда принято подводить итоги и строить планы на будущее, верить, что впереди большая работа, большие свершения, много хорошего", - сказал он. Президент уверен, что все эти ожидания обязательно сбудутся, и залогом тому - созидательная сила российского общества. "Готовность миллионов людей объединяться вокруг общих целей, больших общих целей, добиваться результатов на производстве и в ратных делах, в науке и сельском хозяйстве, на ниве культуры и просвещения", - сказал он.</w:t>
      </w:r>
    </w:p>
    <w:p w:rsidR="00BE7020" w:rsidRDefault="00BE7020" w:rsidP="00BE7020">
      <w:pPr>
        <w:pStyle w:val="DocumentBody"/>
      </w:pPr>
      <w:r>
        <w:t xml:space="preserve">Вручая ордена и медали, Путин сначала отметил тех, кто удостоен звания Героя Труда России. Это токарь Чепецкого механического завода Андрей Караваев, директор Калининской атомной станции Виктор Игнатов, </w:t>
      </w:r>
      <w:proofErr w:type="spellStart"/>
      <w:r>
        <w:t>гидрометаллург</w:t>
      </w:r>
      <w:proofErr w:type="spellEnd"/>
      <w:r>
        <w:t xml:space="preserve"> </w:t>
      </w:r>
      <w:proofErr w:type="spellStart"/>
      <w:r>
        <w:t>Надеждинского</w:t>
      </w:r>
      <w:proofErr w:type="spellEnd"/>
      <w:r>
        <w:t xml:space="preserve"> завода Александр </w:t>
      </w:r>
      <w:proofErr w:type="spellStart"/>
      <w:r>
        <w:t>Хохлачев</w:t>
      </w:r>
      <w:proofErr w:type="spellEnd"/>
      <w:r>
        <w:t>, глава компании "</w:t>
      </w:r>
      <w:proofErr w:type="spellStart"/>
      <w:r>
        <w:t>Транснефть</w:t>
      </w:r>
      <w:proofErr w:type="spellEnd"/>
      <w:r>
        <w:t xml:space="preserve">" Николай Токарев, а также гендиректор "КАМАЗа" Сергей </w:t>
      </w:r>
      <w:proofErr w:type="spellStart"/>
      <w:r>
        <w:t>Когогин</w:t>
      </w:r>
      <w:proofErr w:type="spellEnd"/>
      <w:r>
        <w:t>.</w:t>
      </w:r>
    </w:p>
    <w:p w:rsidR="00BE7020" w:rsidRDefault="00BE7020" w:rsidP="00BE7020">
      <w:pPr>
        <w:pStyle w:val="DocumentBody"/>
      </w:pPr>
      <w:r>
        <w:t>Звание Героя Труда присвоено и дирижеру Владимиру Спивакову. "Уникальному мастеру, который состоялся не только как великий музыкант, но и как блестящий педагог и щедрый благотворитель", - сказал о нем президент. Владимир Спиваков поблагодарил и отметил, что получить такую награду в юбилей Великой Победы для него очень важно. Война прошла через миллионы семей русского народа, затронула и его семью. "Эта точка объединяет всех нас. Прав поэт Бродский, который сказал, что время, столкнувшись с памятью, узнает о своем бесправии", - отметил народный артист СССР.</w:t>
      </w:r>
    </w:p>
    <w:p w:rsidR="00BE7020" w:rsidRDefault="00BE7020" w:rsidP="00BE7020">
      <w:pPr>
        <w:pStyle w:val="DocumentBody"/>
      </w:pPr>
      <w:r>
        <w:t>Режиссер Никита Михалков удостоен высшей государственной награды - ордена Святого апостола Андрея Первозванного. "Самобытный кинорежиссер, человек, для которого преданность Отечеству, стремление защищать нашу историю, духовные ценности, развивать отечественную культуру являются поистине определяющими и в жизни, и в творчестве", - отметил президент. Михалков, получая награду, заметил, что "когда работаешь ради наград и премий, их никогда не хватает". Он рассказал, что его мама учила его судить о своей жизни по жизни тех, кто живет хуже. "И твоя жизнь будет наполнена не горечью того, что есть у других, а у тебя нет, а счастьем и радостью от того, что у тебя есть то, что есть", - сказал он. Михалков добавил, что мама и бабушка президента учили главу государства тому же. "И я очень рад, что в этом смысле мы с вами счастливые люди", - сказал он.</w:t>
      </w:r>
    </w:p>
    <w:p w:rsidR="00BE7020" w:rsidRDefault="00BE7020" w:rsidP="00BE7020">
      <w:pPr>
        <w:pStyle w:val="DocumentBody"/>
      </w:pPr>
      <w:r>
        <w:t xml:space="preserve">Пианисту Денису </w:t>
      </w:r>
      <w:proofErr w:type="spellStart"/>
      <w:r>
        <w:t>Мацуеву</w:t>
      </w:r>
      <w:proofErr w:type="spellEnd"/>
      <w:r>
        <w:t xml:space="preserve"> президент вручил орден "За заслуги перед Отечеством" IV степени. "Я уверен, что сегодня классическая музыка является очень важным терапевтом в любой точке на земле. Приходите, пожалуйста, на концерты и лечитесь", - сказал он.</w:t>
      </w:r>
    </w:p>
    <w:p w:rsidR="00BE7020" w:rsidRDefault="00BE7020" w:rsidP="00BE7020">
      <w:pPr>
        <w:pStyle w:val="DocumentBody"/>
      </w:pPr>
      <w:r>
        <w:t>Миллионы россиян готовы объединяться вокруг больших общих целей и добиваться результатов в самых разных сферах</w:t>
      </w:r>
    </w:p>
    <w:p w:rsidR="00BE7020" w:rsidRDefault="00BE7020" w:rsidP="00BE7020">
      <w:pPr>
        <w:pStyle w:val="DocumentBody"/>
      </w:pPr>
      <w:r>
        <w:t xml:space="preserve">Путин отдельно поздравил с юбилеем директора прославленного </w:t>
      </w:r>
      <w:proofErr w:type="spellStart"/>
      <w:r>
        <w:t>Пироговского</w:t>
      </w:r>
      <w:proofErr w:type="spellEnd"/>
      <w:r>
        <w:t xml:space="preserve"> центра Олега Карпова (удостоен ордена "За заслуги перед Отечеством" III степени) и "голос нашей дипломатии" Марию Захарову (удостоена ордена "За заслуги перед Отечеством" IV степени). Олег Карпов попросил президента беречь себя. "Ваше здоровье - это не только ваше здоровье, это здоровье нашей страны, потому что вы - лидер, президент, определяющий нашу Россию", - сказал он.</w:t>
      </w:r>
    </w:p>
    <w:p w:rsidR="00BE7020" w:rsidRDefault="00BE7020" w:rsidP="00BE7020">
      <w:pPr>
        <w:pStyle w:val="DocumentBody"/>
      </w:pPr>
      <w:r>
        <w:t>А Захарова, получая награду, поблагодарила своих родителей за то, что воспитали в ней любовь к России. По словам дипломата, родители рассказали ей об истории России, о красоте ее природы, величии ее культуры и искусства. "А еще они сказали, что не бывает страны без народа. И открыли секрет успеха. Я делюсь с вами этим тайным знанием: все свершения, все достижения, которые получаются, нужно посвящать своей стране и отдавать с толикой кратно людям", - сказала она.</w:t>
      </w:r>
    </w:p>
    <w:p w:rsidR="00BE7020" w:rsidRDefault="00BE7020" w:rsidP="00BE7020">
      <w:pPr>
        <w:pStyle w:val="DocumentBody"/>
      </w:pPr>
      <w:r>
        <w:t xml:space="preserve">Орден "За заслуги перед Отечеством" III степени получили, в частности, глава Ночной хоккейной лиги, прославленный советский хоккеист Алексей </w:t>
      </w:r>
      <w:proofErr w:type="spellStart"/>
      <w:r>
        <w:t>Касатонов</w:t>
      </w:r>
      <w:proofErr w:type="spellEnd"/>
      <w:r>
        <w:t>, ректор Театрального института имени Бориса Щукина Евгений Князев и тележурналист Владимир Соловьев. Соловьев заявил, что война вернула смысл его поколению. "В какой-то момент времени мы думали, что родины больше нет. Война вернула гордость, понимание, осознание себя", - сказал он. Соловьев подчеркнул, что русский вне зависимости от его вероисповедания и этнической принадлежности создан для победы.</w:t>
      </w:r>
    </w:p>
    <w:p w:rsidR="00BE7020" w:rsidRDefault="00BE7020" w:rsidP="00BE7020">
      <w:pPr>
        <w:pStyle w:val="DocumentBody"/>
      </w:pPr>
      <w:r>
        <w:t xml:space="preserve">Президент также наградил главу </w:t>
      </w:r>
      <w:proofErr w:type="spellStart"/>
      <w:r>
        <w:t>Роспотребнадзора</w:t>
      </w:r>
      <w:proofErr w:type="spellEnd"/>
      <w:r>
        <w:t xml:space="preserve"> Анну Попову, удостоенную звания "Заслуженный врач РФ". Народный артист РФ Сергей Маковецкий получил орден "За заслуги в культуре и искусстве", а ректор МГИМО Анатолий </w:t>
      </w:r>
      <w:proofErr w:type="spellStart"/>
      <w:r>
        <w:t>Торкунов</w:t>
      </w:r>
      <w:proofErr w:type="spellEnd"/>
      <w:r>
        <w:t xml:space="preserve"> - орден "За заслуги перед Отечеством" I степени.</w:t>
      </w:r>
    </w:p>
    <w:p w:rsidR="00BE7020" w:rsidRDefault="00BE7020" w:rsidP="00BE7020">
      <w:pPr>
        <w:pStyle w:val="DocumentBody"/>
      </w:pPr>
      <w:r>
        <w:t>Завершая церемонию, Путин назвал лауреатов государственных наград творцами, обладающими божьей искрой, и попросил передавать этот знак другим людям и поколениям.</w:t>
      </w:r>
    </w:p>
    <w:p w:rsidR="00BE7020" w:rsidRDefault="00BB4A87" w:rsidP="00BE7020">
      <w:hyperlink r:id="rId89" w:history="1">
        <w:r w:rsidR="00BE7020">
          <w:rPr>
            <w:rStyle w:val="DocumentOriginalLink"/>
          </w:rPr>
          <w:t>https://rg.ru/2025/12/24/tvorcy-i-geroi.html</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193" w:name="_Toc217531799"/>
      <w:bookmarkStart w:id="194" w:name="_Toc217545296"/>
      <w:r>
        <w:rPr>
          <w:rStyle w:val="DocumentDate"/>
        </w:rPr>
        <w:t>24.12.2025</w:t>
      </w:r>
      <w:r>
        <w:br/>
      </w:r>
      <w:r>
        <w:rPr>
          <w:rStyle w:val="DocumentSource"/>
        </w:rPr>
        <w:t>Российская газета (rg.ru)</w:t>
      </w:r>
      <w:r>
        <w:br/>
      </w:r>
      <w:r>
        <w:rPr>
          <w:rStyle w:val="DocumentName"/>
        </w:rPr>
        <w:t>Владимир Путин отметил профессиональные действия правительства</w:t>
      </w:r>
      <w:bookmarkEnd w:id="193"/>
      <w:bookmarkEnd w:id="194"/>
    </w:p>
    <w:p w:rsidR="00BE7020" w:rsidRDefault="00BE7020" w:rsidP="004C5AE1">
      <w:pPr>
        <w:pStyle w:val="5"/>
      </w:pPr>
      <w:r>
        <w:rPr>
          <w:b/>
        </w:rPr>
        <w:t>Президент</w:t>
      </w:r>
      <w:r>
        <w:t xml:space="preserve"> Владимир </w:t>
      </w:r>
      <w:r>
        <w:rPr>
          <w:b/>
        </w:rPr>
        <w:t>Путин</w:t>
      </w:r>
      <w:r>
        <w:t xml:space="preserve"> поблагодарил </w:t>
      </w:r>
      <w:r>
        <w:rPr>
          <w:b/>
        </w:rPr>
        <w:t>правительство</w:t>
      </w:r>
      <w:r>
        <w:t xml:space="preserve"> за слаженную и профессиональную работу в 2025 году. Амбициозные будущие задачи достижимы только при полной отдаче, указал он. Премьер-министр Михаил Мишустин уверен, что невыполнимых установок нет.</w:t>
      </w:r>
    </w:p>
    <w:p w:rsidR="00BE7020" w:rsidRDefault="00BE7020" w:rsidP="00BE7020">
      <w:pPr>
        <w:pStyle w:val="DocumentBody"/>
      </w:pPr>
      <w:r>
        <w:t xml:space="preserve">В среду, 24 декабря, глава государства приехал в Дом правительства, чтобы подвести итоги года с </w:t>
      </w:r>
      <w:proofErr w:type="spellStart"/>
      <w:r>
        <w:t>кабмином</w:t>
      </w:r>
      <w:proofErr w:type="spellEnd"/>
      <w:r>
        <w:t xml:space="preserve"> и обсудить, какие вопросы требуют дополнительных усилий. "</w:t>
      </w:r>
      <w:r>
        <w:rPr>
          <w:b/>
        </w:rPr>
        <w:t>Правительство</w:t>
      </w:r>
      <w:r>
        <w:t xml:space="preserve"> действует слаженно, профессионально, реализует насыщенную повестку, нацеленную на ощутимые и </w:t>
      </w:r>
      <w:r>
        <w:rPr>
          <w:b/>
        </w:rPr>
        <w:t>позитивные изменения</w:t>
      </w:r>
      <w:r>
        <w:t xml:space="preserve"> в жизни граждан, в жизни всей страны", - подчеркнул </w:t>
      </w:r>
      <w:r>
        <w:rPr>
          <w:b/>
        </w:rPr>
        <w:t>Путин</w:t>
      </w:r>
      <w:r>
        <w:t xml:space="preserve">. Несмотря на все трудности, Россия идет вперед, развивается, заявил президент. Ключевые макроэкономические показатели остаются стабильными, постепенно меняется структура национальной </w:t>
      </w:r>
      <w:r>
        <w:rPr>
          <w:b/>
        </w:rPr>
        <w:t>экономики</w:t>
      </w:r>
      <w:r>
        <w:t xml:space="preserve"> в пользу отраслей с высокой добавленной стоимостью, снижается </w:t>
      </w:r>
      <w:r>
        <w:rPr>
          <w:b/>
        </w:rPr>
        <w:t>инфляция</w:t>
      </w:r>
      <w:r>
        <w:t xml:space="preserve">, на исторически минимальном уровне находится </w:t>
      </w:r>
      <w:r>
        <w:rPr>
          <w:b/>
        </w:rPr>
        <w:t>безработица</w:t>
      </w:r>
      <w:r>
        <w:t>.</w:t>
      </w:r>
    </w:p>
    <w:p w:rsidR="00BE7020" w:rsidRDefault="00BE7020" w:rsidP="00BE7020">
      <w:pPr>
        <w:pStyle w:val="DocumentBody"/>
      </w:pPr>
      <w:r>
        <w:t xml:space="preserve">Принципиально важно, что правительству удается балансировать бюджет, а это гарантирует устойчивость финансовой системы страны, отметил президент. "Мы исполняем все социальные обязательства, в том числе решения по поддержке семей с детьми, - обратил внимание Путин. - Состояние государственных финансов позволяет в полном объеме обеспечивать расходы на оборону и безопасность и при этом задавать более высокую динамику по ключевым направлениям развития в рамках новых национальных проектов". Запуск </w:t>
      </w:r>
      <w:r>
        <w:rPr>
          <w:b/>
        </w:rPr>
        <w:t>новых нацпроектов</w:t>
      </w:r>
      <w:r>
        <w:t xml:space="preserve"> был назван важнейшим событием года, а достижение долгосрочных целей </w:t>
      </w:r>
      <w:r>
        <w:rPr>
          <w:b/>
        </w:rPr>
        <w:t>развития</w:t>
      </w:r>
      <w:r>
        <w:t xml:space="preserve"> - общей задачей </w:t>
      </w:r>
      <w:r>
        <w:rPr>
          <w:b/>
        </w:rPr>
        <w:t>федерального</w:t>
      </w:r>
      <w:r>
        <w:t xml:space="preserve"> центра, регионов, бизнеса и общественных объединений.</w:t>
      </w:r>
    </w:p>
    <w:p w:rsidR="00BE7020" w:rsidRDefault="00BE7020" w:rsidP="00BE7020">
      <w:pPr>
        <w:pStyle w:val="DocumentBody"/>
      </w:pPr>
      <w:r>
        <w:t xml:space="preserve">Первоочередной задачей глава государства считает преодоление демографических вызовов с выходом на уверенный рост рождаемости. В этой связи лидер страны вспомнил одно из обращений во время "Прямой линии" - о сохранении за многодетными семьями права на единое пособие при незначительном превышении совокупного дохода. </w:t>
      </w:r>
      <w:r>
        <w:rPr>
          <w:b/>
        </w:rPr>
        <w:t>Путин</w:t>
      </w:r>
      <w:r>
        <w:t xml:space="preserve"> попросил </w:t>
      </w:r>
      <w:r>
        <w:rPr>
          <w:b/>
        </w:rPr>
        <w:t>правительство</w:t>
      </w:r>
      <w:r>
        <w:t xml:space="preserve"> найти гибкое решение, которое бы поддержало многодетных: "Нужно сделать так, чтобы не только человек, семья ничего не теряла, </w:t>
      </w:r>
      <w:proofErr w:type="gramStart"/>
      <w:r>
        <w:t>но</w:t>
      </w:r>
      <w:proofErr w:type="gramEnd"/>
      <w:r>
        <w:t xml:space="preserve"> чтобы у них прибавка была какая-то к семейному бюджету. Иначе нет смысла на работу уходить. </w:t>
      </w:r>
      <w:proofErr w:type="gramStart"/>
      <w:r>
        <w:t>Какой смысл-то</w:t>
      </w:r>
      <w:proofErr w:type="gramEnd"/>
      <w:r>
        <w:t xml:space="preserve">? Или работать </w:t>
      </w:r>
      <w:proofErr w:type="spellStart"/>
      <w:r>
        <w:t>всерую</w:t>
      </w:r>
      <w:proofErr w:type="spellEnd"/>
      <w:r>
        <w:t>, что и для бюджета плохо".</w:t>
      </w:r>
    </w:p>
    <w:p w:rsidR="00BE7020" w:rsidRDefault="00BE7020" w:rsidP="00BE7020">
      <w:pPr>
        <w:pStyle w:val="DocumentBody"/>
      </w:pPr>
      <w:r>
        <w:t xml:space="preserve">Из других задач </w:t>
      </w:r>
      <w:r>
        <w:rPr>
          <w:b/>
        </w:rPr>
        <w:t>президент</w:t>
      </w:r>
      <w:r>
        <w:t xml:space="preserve"> выделил необходимость вывести на </w:t>
      </w:r>
      <w:r>
        <w:rPr>
          <w:b/>
        </w:rPr>
        <w:t>новый</w:t>
      </w:r>
      <w:r>
        <w:t xml:space="preserve"> качественный уровень отечественную </w:t>
      </w:r>
      <w:r>
        <w:rPr>
          <w:b/>
        </w:rPr>
        <w:t>экономику</w:t>
      </w:r>
      <w:r>
        <w:t xml:space="preserve"> и технологическую сферу, укрепить системы </w:t>
      </w:r>
      <w:r>
        <w:rPr>
          <w:b/>
        </w:rPr>
        <w:t>здравоохранения</w:t>
      </w:r>
      <w:r>
        <w:t xml:space="preserve"> и </w:t>
      </w:r>
      <w:r>
        <w:rPr>
          <w:b/>
        </w:rPr>
        <w:t>образования</w:t>
      </w:r>
      <w:r>
        <w:t>, решить системные вопросы в части инфраструктуры, благоустройства городов и поселков, повысить качество жизни российских граждан. "Перед нами стоят амбициозные задачи, но таково требование времени, таков запрос со стороны граждан России, и только вместе, только с полной отдачей сил, с максимальной ответственностью на каждом участке мы сумеем добиться успеха, - заявил Путин. - Именно к такой конструктивной работе, нацеленной на результат, и призываю всех в следующем году, да и в дальнейшем".</w:t>
      </w:r>
    </w:p>
    <w:p w:rsidR="00BE7020" w:rsidRDefault="00BE7020" w:rsidP="00BE7020">
      <w:pPr>
        <w:pStyle w:val="DocumentBody"/>
      </w:pPr>
      <w:r>
        <w:t>Мы исполняем все социальные обязательства, в том числе решения по поддержке семей с детьми</w:t>
      </w:r>
    </w:p>
    <w:p w:rsidR="00BE7020" w:rsidRDefault="00BE7020" w:rsidP="00BE7020">
      <w:pPr>
        <w:pStyle w:val="DocumentBody"/>
      </w:pPr>
      <w:r>
        <w:t xml:space="preserve">От лица всего </w:t>
      </w:r>
      <w:r>
        <w:rPr>
          <w:b/>
        </w:rPr>
        <w:t>правительства</w:t>
      </w:r>
      <w:r>
        <w:t xml:space="preserve"> Михаил </w:t>
      </w:r>
      <w:r>
        <w:rPr>
          <w:b/>
        </w:rPr>
        <w:t>Мишустин</w:t>
      </w:r>
      <w:r>
        <w:t xml:space="preserve"> высказал убежденность, что все задачи в будущем выполнимы. "Каждый из нас понимает главные цели этой работы - достичь устойчивости ключевых сфер: промышленной, финансовой и социальной, - и создать дополнительные возможности для развития нашей страны, обеспечить благополучие граждан", - сказал он. Высокое доверие президента будет оправдано, не сомневается глава </w:t>
      </w:r>
      <w:proofErr w:type="spellStart"/>
      <w:r>
        <w:t>кабмина</w:t>
      </w:r>
      <w:proofErr w:type="spellEnd"/>
      <w:r>
        <w:t>.</w:t>
      </w:r>
    </w:p>
    <w:p w:rsidR="00BE7020" w:rsidRDefault="00BE7020" w:rsidP="00BE7020">
      <w:pPr>
        <w:pStyle w:val="DocumentBody"/>
      </w:pPr>
      <w:r>
        <w:t xml:space="preserve">На последнем в этом году заседании </w:t>
      </w:r>
      <w:proofErr w:type="spellStart"/>
      <w:r>
        <w:t>кабмина</w:t>
      </w:r>
      <w:proofErr w:type="spellEnd"/>
      <w:r>
        <w:t xml:space="preserve"> тоже стало известно о новых решениях в социальной сфере. Перечень жизненно необходимых и важнейших лекарственных препаратов расширен на восемь позиций. В него включены медикаменты для лечения анемии, </w:t>
      </w:r>
      <w:proofErr w:type="spellStart"/>
      <w:r>
        <w:t>нейтропении</w:t>
      </w:r>
      <w:proofErr w:type="spellEnd"/>
      <w:r>
        <w:t xml:space="preserve">, рецидивирующего перикардита, туберкулеза, различных злокачественных образований. "Надо и дальше делать все, чтобы у наших граждан, особенно со сложными диагнозами и заболеваниями, угрожающими жизни, были нужные медикаменты", - заявил премьер. Непосредственно в повестку заседания вошел вопрос о направлении регионам более 9,5 миллиарда рублей для финансирования социально значимых расходов. "Речь идет в первую очередь об оплате труда отдельных категорий сотрудников </w:t>
      </w:r>
      <w:r>
        <w:rPr>
          <w:b/>
        </w:rPr>
        <w:t>федеральных</w:t>
      </w:r>
      <w:r>
        <w:t xml:space="preserve"> государственных учреждений, среди них - школьные учителя, преподаватели вузов, техникумов, врачи, специалисты культуры, науки", - пояснил Михаил </w:t>
      </w:r>
      <w:r>
        <w:rPr>
          <w:b/>
        </w:rPr>
        <w:t>Мишустин</w:t>
      </w:r>
      <w:r>
        <w:t>.</w:t>
      </w:r>
    </w:p>
    <w:p w:rsidR="00BE7020" w:rsidRDefault="00BB4A87" w:rsidP="00BE7020">
      <w:hyperlink r:id="rId90" w:history="1">
        <w:r w:rsidR="00BE7020">
          <w:rPr>
            <w:rStyle w:val="DocumentOriginalLink"/>
          </w:rPr>
          <w:t>https://rg.ru/2025/12/24/zadachi-stavit-vremia.html</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195" w:name="_Toc217531838"/>
      <w:bookmarkStart w:id="196" w:name="_Toc217545297"/>
      <w:r>
        <w:rPr>
          <w:rStyle w:val="DocumentDate"/>
        </w:rPr>
        <w:t>24.12.2025</w:t>
      </w:r>
      <w:r>
        <w:br/>
      </w:r>
      <w:r>
        <w:rPr>
          <w:rStyle w:val="DocumentSource"/>
        </w:rPr>
        <w:t>Российская газета (rg.ru)</w:t>
      </w:r>
      <w:r>
        <w:br/>
      </w:r>
      <w:r>
        <w:rPr>
          <w:rStyle w:val="DocumentName"/>
        </w:rPr>
        <w:t>Мишустин направил 9,5 млрд рублей на повышение зарплат бюджетников</w:t>
      </w:r>
      <w:bookmarkEnd w:id="195"/>
      <w:bookmarkEnd w:id="196"/>
    </w:p>
    <w:p w:rsidR="00BE7020" w:rsidRDefault="00BE7020" w:rsidP="004C5AE1">
      <w:pPr>
        <w:pStyle w:val="5"/>
      </w:pPr>
      <w:r>
        <w:t xml:space="preserve">Регионы получат из резервного фонда </w:t>
      </w:r>
      <w:r>
        <w:rPr>
          <w:b/>
        </w:rPr>
        <w:t>правительства</w:t>
      </w:r>
      <w:r>
        <w:t xml:space="preserve"> более 9,5 миллиарда рублей на </w:t>
      </w:r>
      <w:r>
        <w:rPr>
          <w:b/>
        </w:rPr>
        <w:t>повышение заработной платы</w:t>
      </w:r>
      <w:r>
        <w:t xml:space="preserve"> отдельных категорий работников </w:t>
      </w:r>
      <w:r>
        <w:rPr>
          <w:b/>
        </w:rPr>
        <w:t>федеральных</w:t>
      </w:r>
      <w:r>
        <w:t xml:space="preserve"> государственных учреждений.</w:t>
      </w:r>
    </w:p>
    <w:p w:rsidR="00BE7020" w:rsidRDefault="00BE7020" w:rsidP="00BE7020">
      <w:pPr>
        <w:pStyle w:val="DocumentBody"/>
      </w:pPr>
      <w:r>
        <w:t xml:space="preserve">"Будем и дальше принимать решения для повышения благополучия людей, поддержки их доходов. Это прямая обязанность государства", - заявил премьер-министр Михаил Мишустин на заседании </w:t>
      </w:r>
      <w:proofErr w:type="spellStart"/>
      <w:r>
        <w:t>кабмина</w:t>
      </w:r>
      <w:proofErr w:type="spellEnd"/>
      <w:r>
        <w:t>.</w:t>
      </w:r>
    </w:p>
    <w:p w:rsidR="00BE7020" w:rsidRDefault="00BE7020" w:rsidP="00BE7020">
      <w:pPr>
        <w:pStyle w:val="DocumentBody"/>
      </w:pPr>
      <w:r>
        <w:t>Средства пойдут на зарплаты учителей, медицинских работников, преподавателей вузов, работников сфер науки и культуры. Из выписанной суммы более 2,7 миллиарда рублей предусмотрено для сотрудников образовательных учреждений, свыше 3,6 миллиарда - на научные. Медикам направлено более трех миллиардов, а в учреждения культуры - около 105 миллионов.</w:t>
      </w:r>
    </w:p>
    <w:p w:rsidR="00BE7020" w:rsidRDefault="00BB4A87" w:rsidP="00BE7020">
      <w:hyperlink r:id="rId91" w:history="1">
        <w:r w:rsidR="00BE7020">
          <w:rPr>
            <w:rStyle w:val="DocumentOriginalLink"/>
          </w:rPr>
          <w:t>https://rg.ru/2025/12/24/mishustin-napravil-95-mlrd-rublej-na-povyshenie-zarplat-biudzhetnikov.html</w:t>
        </w:r>
      </w:hyperlink>
    </w:p>
    <w:p w:rsidR="00BE7020" w:rsidRDefault="00BE7020" w:rsidP="00BE7020">
      <w:r>
        <w:rPr>
          <w:sz w:val="18"/>
        </w:rPr>
        <w:t>назад: </w:t>
      </w:r>
      <w:hyperlink w:anchor="ref_toc" w:history="1">
        <w:r>
          <w:rPr>
            <w:rStyle w:val="NavigationLink"/>
          </w:rPr>
          <w:t>оглавление</w:t>
        </w:r>
      </w:hyperlink>
    </w:p>
    <w:p w:rsidR="00BE7020" w:rsidRDefault="00BE7020" w:rsidP="00BE7020">
      <w:pPr>
        <w:pStyle w:val="4"/>
      </w:pPr>
      <w:bookmarkStart w:id="197" w:name="_Toc217531800"/>
      <w:bookmarkStart w:id="198" w:name="_Toc217545298"/>
      <w:r>
        <w:rPr>
          <w:rStyle w:val="DocumentDate"/>
        </w:rPr>
        <w:t>24.12.2025</w:t>
      </w:r>
      <w:r>
        <w:br/>
      </w:r>
      <w:r>
        <w:rPr>
          <w:rStyle w:val="DocumentSource"/>
        </w:rPr>
        <w:t>Российская газета (rg.ru)</w:t>
      </w:r>
      <w:r>
        <w:br/>
      </w:r>
      <w:r>
        <w:rPr>
          <w:rStyle w:val="DocumentName"/>
        </w:rPr>
        <w:t>Валентина Матвиенко посоветовала сенаторам поработать в Новый год</w:t>
      </w:r>
      <w:bookmarkEnd w:id="197"/>
      <w:bookmarkEnd w:id="198"/>
    </w:p>
    <w:p w:rsidR="00BE7020" w:rsidRDefault="00BE7020" w:rsidP="004C5AE1">
      <w:pPr>
        <w:pStyle w:val="5"/>
      </w:pPr>
      <w:r>
        <w:t>Уходящий парламентский год в Совете Федерации был насыщенным, а законотворческая активность сенаторов заметно выросла, заявила председатель Валентина Матвиенко. В 2025 году сенаторы в общей сложности внесли 321 законопроект.</w:t>
      </w:r>
    </w:p>
    <w:p w:rsidR="00BE7020" w:rsidRDefault="00BE7020" w:rsidP="00BE7020">
      <w:pPr>
        <w:pStyle w:val="DocumentBody"/>
      </w:pPr>
      <w:r>
        <w:t>Валентина Матвиенко рассказала о приоритетах работы сенаторов в новом году. / Совет Федерации Федерального Собрания РФ</w:t>
      </w:r>
    </w:p>
    <w:p w:rsidR="00BE7020" w:rsidRDefault="00BE7020" w:rsidP="00BE7020">
      <w:pPr>
        <w:pStyle w:val="DocumentBody"/>
      </w:pPr>
      <w:r>
        <w:t>"Сегодня мы завершаем парламентский год. Он был насыщенным, я бы сказала - трудовым. Все наши планы выполнены в полном объеме", - сказала Матвиенко.</w:t>
      </w:r>
    </w:p>
    <w:p w:rsidR="00BE7020" w:rsidRDefault="00BE7020" w:rsidP="00BE7020">
      <w:pPr>
        <w:pStyle w:val="DocumentBody"/>
      </w:pPr>
      <w:r>
        <w:t xml:space="preserve">Она подчеркнула, что приоритетами в </w:t>
      </w:r>
      <w:r>
        <w:rPr>
          <w:b/>
        </w:rPr>
        <w:t>законотворческой</w:t>
      </w:r>
      <w:r>
        <w:t xml:space="preserve"> деятельности были задачи, которые поставил </w:t>
      </w:r>
      <w:r>
        <w:rPr>
          <w:b/>
        </w:rPr>
        <w:t>президент</w:t>
      </w:r>
      <w:r>
        <w:t xml:space="preserve"> Владимир </w:t>
      </w:r>
      <w:r>
        <w:rPr>
          <w:b/>
        </w:rPr>
        <w:t>Путин</w:t>
      </w:r>
      <w:r>
        <w:t xml:space="preserve">. "Это поддержка участников специальной военной операции, их родных и близких, семей с детьми, демография, социальные </w:t>
      </w:r>
      <w:r>
        <w:rPr>
          <w:b/>
        </w:rPr>
        <w:t>законы, экономика</w:t>
      </w:r>
      <w:r>
        <w:t xml:space="preserve">, укрепление обороноспособности и безопасности, защита людей от </w:t>
      </w:r>
      <w:r>
        <w:rPr>
          <w:b/>
        </w:rPr>
        <w:t>новых</w:t>
      </w:r>
      <w:r>
        <w:t xml:space="preserve"> вызовов и угроз", - перечислила спикер </w:t>
      </w:r>
      <w:proofErr w:type="spellStart"/>
      <w:r>
        <w:t>Совфеда</w:t>
      </w:r>
      <w:proofErr w:type="spellEnd"/>
      <w:r>
        <w:t>.</w:t>
      </w:r>
    </w:p>
    <w:p w:rsidR="00BE7020" w:rsidRDefault="00BE7020" w:rsidP="00BE7020">
      <w:pPr>
        <w:pStyle w:val="DocumentBody"/>
      </w:pPr>
      <w:r>
        <w:t xml:space="preserve">Отдельно она отметила возросшую законотворческую активность сенаторов: в уходящем году они стали инициаторами 321 законопроекта. Всего за период осенней сессии, которая началась в сентябре, прошло 9 пленарных заседаний палаты. Сенаторы рассмотрели и одобрили 7 </w:t>
      </w:r>
      <w:r>
        <w:rPr>
          <w:b/>
        </w:rPr>
        <w:t>федеральных</w:t>
      </w:r>
      <w:r>
        <w:t xml:space="preserve"> конституционных </w:t>
      </w:r>
      <w:r>
        <w:rPr>
          <w:b/>
        </w:rPr>
        <w:t>законов</w:t>
      </w:r>
      <w:r>
        <w:t xml:space="preserve">, 227 </w:t>
      </w:r>
      <w:r>
        <w:rPr>
          <w:b/>
        </w:rPr>
        <w:t>федеральных законов</w:t>
      </w:r>
      <w:r>
        <w:t xml:space="preserve">, из них 18 - о ратификации и денонсации </w:t>
      </w:r>
      <w:r>
        <w:rPr>
          <w:b/>
        </w:rPr>
        <w:t>международных договоров</w:t>
      </w:r>
      <w:r>
        <w:t xml:space="preserve"> и </w:t>
      </w:r>
      <w:r>
        <w:rPr>
          <w:b/>
        </w:rPr>
        <w:t>соглашений</w:t>
      </w:r>
      <w:r>
        <w:t xml:space="preserve"> России с другими государствами и </w:t>
      </w:r>
      <w:r>
        <w:rPr>
          <w:b/>
        </w:rPr>
        <w:t>международными</w:t>
      </w:r>
      <w:r>
        <w:t xml:space="preserve"> организациями.</w:t>
      </w:r>
    </w:p>
    <w:p w:rsidR="00BE7020" w:rsidRDefault="00BE7020" w:rsidP="00BE7020">
      <w:pPr>
        <w:pStyle w:val="DocumentBody"/>
      </w:pPr>
      <w:r>
        <w:t>"Мы гордимся, что сегодня в нашей команде - участники специальной военной операции, боевые офицеры, Герои России", - продолжила Валентина Матвиенко под аплодисменты зала. Она уточнила, что сенаторы постоянно встречаются с участниками СВО, отрабатывают все их предложения.</w:t>
      </w:r>
    </w:p>
    <w:p w:rsidR="00BE7020" w:rsidRDefault="00BE7020" w:rsidP="00BE7020">
      <w:pPr>
        <w:pStyle w:val="DocumentBody"/>
      </w:pPr>
      <w:r>
        <w:t>Во время пленарки Валентина Матвиенко призвала коллег сокращать наименования законов, чтобы сразу понимать их суть. "Вот скажите, для простого гражданина название закона на полстраницы - вообще можно понять, что это за закон и о чем идет речь? Нельзя же такие длинные названия делать. Это же невозможно даже для сенаторов прочесть, не говоря уже о простом гражданине. Давайте подумаем, как нам усовершенствовать и эту составляющую нашей законотворческой работы", - сказала она, комментируя закон об уточнении требований к физическим лицам при перевозках легковым такси.</w:t>
      </w:r>
    </w:p>
    <w:p w:rsidR="00BE7020" w:rsidRDefault="00BE7020" w:rsidP="00BE7020">
      <w:pPr>
        <w:pStyle w:val="DocumentBody"/>
      </w:pPr>
      <w:r>
        <w:t xml:space="preserve">Кроме того, она поручила сенаторам разобраться, почему в регионах не выбирают выделенные средства на инфраструктурные проекты, и помочь им завершить работу по подписанию соглашений с </w:t>
      </w:r>
      <w:proofErr w:type="spellStart"/>
      <w:r>
        <w:t>минстроем</w:t>
      </w:r>
      <w:proofErr w:type="spellEnd"/>
      <w:r>
        <w:t xml:space="preserve"> для использования бюджетных кредитов. "Как можно не воспользоваться такой возможностью? - недоумевает глава верхней палаты парламента. - Либо это непрофессионализм региональных команд, либо безразличие, равнодушие, недопонимание значимости, что сегодня каждый рубль в регион - это плюс для людей, для улучшения условий их жизни".</w:t>
      </w:r>
    </w:p>
    <w:p w:rsidR="00BE7020" w:rsidRDefault="00BE7020" w:rsidP="00BE7020">
      <w:pPr>
        <w:pStyle w:val="DocumentBody"/>
      </w:pPr>
      <w:r>
        <w:t>Спикер призвала сенаторов сокращать наименования законов, чтобы граждане могли прочитать документ и понять, о чем в нем идет речь</w:t>
      </w:r>
    </w:p>
    <w:p w:rsidR="00BE7020" w:rsidRDefault="00BE7020" w:rsidP="00BE7020">
      <w:pPr>
        <w:pStyle w:val="DocumentBody"/>
      </w:pPr>
      <w:r>
        <w:t>После того как все вопросы повестки дня были исчерпаны, Валентина Матвиенко призвала коллег по палате после коротких новогодних каникул быть в регионах, встречаться с людьми и "поработать как следует", чтобы с новым зарядом вернуться к законотворчеству. Следующее заседание Совета Федерации запланировано на 28 января 2026 года.</w:t>
      </w:r>
    </w:p>
    <w:p w:rsidR="00BE7020" w:rsidRDefault="00BE7020" w:rsidP="00BE7020">
      <w:pPr>
        <w:pStyle w:val="DocumentBody"/>
      </w:pPr>
      <w:r>
        <w:t xml:space="preserve">В приоритеты работы сенаторов на 2026 год включены шесть системных задач, которые Владимир Путин обозначил на заседании президентского Совета по стратегическому развитию и национальным проектам. Среди них - подготовка комплексных решений для перелома негативной демографической тенденции, реализация плана структурных </w:t>
      </w:r>
      <w:r>
        <w:rPr>
          <w:b/>
        </w:rPr>
        <w:t>изменений</w:t>
      </w:r>
      <w:r>
        <w:t xml:space="preserve"> в </w:t>
      </w:r>
      <w:r>
        <w:rPr>
          <w:b/>
        </w:rPr>
        <w:t>экономике</w:t>
      </w:r>
      <w:r>
        <w:t xml:space="preserve"> до 2030 года, который подразумевает создание хорошо оплачиваемых рабочих мест в высокотехнологичных отраслях, на производствах с высокой добавленной стоимостью, а также рост потребления отечественных товаров.</w:t>
      </w:r>
    </w:p>
    <w:p w:rsidR="00BE7020" w:rsidRDefault="00BE7020" w:rsidP="00BE7020">
      <w:pPr>
        <w:pStyle w:val="DocumentBody"/>
      </w:pPr>
      <w:r>
        <w:t xml:space="preserve">Также предстоит изменить структуру внешней торговли, которая должна стать более технологичной, "обелить" национальную </w:t>
      </w:r>
      <w:r>
        <w:rPr>
          <w:b/>
        </w:rPr>
        <w:t>экономику</w:t>
      </w:r>
      <w:r>
        <w:t xml:space="preserve">, развивая прозрачную конкурентную деловую среду, вовлечь в проекты </w:t>
      </w:r>
      <w:r>
        <w:rPr>
          <w:b/>
        </w:rPr>
        <w:t>повышения производительности труда</w:t>
      </w:r>
      <w:r>
        <w:t xml:space="preserve"> компании из торговли, строительства, отдельных обрабатывающих секторов, </w:t>
      </w:r>
      <w:r>
        <w:rPr>
          <w:b/>
        </w:rPr>
        <w:t>сельского хозяйства</w:t>
      </w:r>
      <w:r>
        <w:t>, транспорта и туризма. Еще одна задача состоит в том, чтобы внедрить во всех сферах жизни отечественные инновации.</w:t>
      </w:r>
    </w:p>
    <w:p w:rsidR="00BE7020" w:rsidRDefault="00BB4A87" w:rsidP="00BE7020">
      <w:hyperlink r:id="rId92" w:history="1">
        <w:r w:rsidR="00BE7020">
          <w:rPr>
            <w:rStyle w:val="DocumentOriginalLink"/>
          </w:rPr>
          <w:t>https://rg.ru/2025/12/24/idut-na-popravku.html</w:t>
        </w:r>
      </w:hyperlink>
    </w:p>
    <w:p w:rsidR="00BE7020" w:rsidRDefault="00BE7020" w:rsidP="00BE7020">
      <w:r>
        <w:rPr>
          <w:sz w:val="18"/>
        </w:rPr>
        <w:t>назад: </w:t>
      </w:r>
      <w:hyperlink w:anchor="ref_toc" w:history="1">
        <w:r>
          <w:rPr>
            <w:rStyle w:val="NavigationLink"/>
          </w:rPr>
          <w:t>оглавление</w:t>
        </w:r>
      </w:hyperlink>
    </w:p>
    <w:p w:rsidR="001078AB" w:rsidRDefault="001078AB" w:rsidP="001078AB">
      <w:pPr>
        <w:pStyle w:val="4"/>
      </w:pPr>
      <w:bookmarkStart w:id="199" w:name="_Toc217545299"/>
      <w:r>
        <w:rPr>
          <w:rStyle w:val="DocumentDate"/>
        </w:rPr>
        <w:t>24.12.2025</w:t>
      </w:r>
      <w:r>
        <w:br/>
      </w:r>
      <w:r>
        <w:rPr>
          <w:rStyle w:val="DocumentSource"/>
        </w:rPr>
        <w:t>ТАСС</w:t>
      </w:r>
      <w:r>
        <w:br/>
      </w:r>
      <w:r>
        <w:rPr>
          <w:rStyle w:val="DocumentName"/>
        </w:rPr>
        <w:t>СФ одобрил закон о строительстве виноделен на сельхозземлях</w:t>
      </w:r>
      <w:bookmarkEnd w:id="192"/>
      <w:bookmarkEnd w:id="199"/>
    </w:p>
    <w:p w:rsidR="001078AB" w:rsidRDefault="001078AB" w:rsidP="001078AB">
      <w:pPr>
        <w:pStyle w:val="DocumentBody"/>
      </w:pPr>
      <w:r>
        <w:t>В документе отдельно оговорены нормы и требования к постройкам, чтобы избежать нецелевого использования земель</w:t>
      </w:r>
    </w:p>
    <w:p w:rsidR="001078AB" w:rsidRDefault="001078AB" w:rsidP="004C5AE1">
      <w:pPr>
        <w:pStyle w:val="5"/>
      </w:pPr>
      <w:r>
        <w:t>Совет Федерации одобрил на пленарном заседании закон, который разрешает строительство сооружений для виноделен на землях сельскохозяйственного назначения. Документ одновременно выдвигает требования к виноградарским хозяйствам и объектам сельского туризма, чтобы защитить угодья от нецелевого использования.</w:t>
      </w:r>
    </w:p>
    <w:p w:rsidR="001078AB" w:rsidRDefault="001078AB" w:rsidP="001078AB">
      <w:pPr>
        <w:pStyle w:val="DocumentBody"/>
      </w:pPr>
      <w:r>
        <w:t>Согласно документу, на сельхозземлях можно будет строить, а также реконструировать и использовать объекты капитального строительства, некапитальные строения и сооружения, если они необходимы для первичного виноделия и связанных с ним технологичных операций.</w:t>
      </w:r>
    </w:p>
    <w:p w:rsidR="001078AB" w:rsidRDefault="001078AB" w:rsidP="001078AB">
      <w:pPr>
        <w:pStyle w:val="DocumentBody"/>
      </w:pPr>
      <w:r>
        <w:t xml:space="preserve">Производить раздел такого участка или выделять из него новые будет запрещено, за исключением случаев изъятия площадей для </w:t>
      </w:r>
      <w:proofErr w:type="spellStart"/>
      <w:r>
        <w:t>госнужд</w:t>
      </w:r>
      <w:proofErr w:type="spellEnd"/>
      <w:r>
        <w:t>. Распродавать объекты недвижимости отдельно друг от друга закон также запрещает.</w:t>
      </w:r>
    </w:p>
    <w:p w:rsidR="001078AB" w:rsidRDefault="001078AB" w:rsidP="001078AB">
      <w:pPr>
        <w:pStyle w:val="DocumentBody"/>
      </w:pPr>
      <w:r>
        <w:t>В документе отдельно оговорены нормы и требования к постройкам, чтобы избежать нецелевого использования земель. В частности, здания, а в их числе могут оказаться и сельские гостиницы, должны быть не выше трех этажей, а их площадь - не больше 0,5% от общей площади насаждений.</w:t>
      </w:r>
    </w:p>
    <w:p w:rsidR="001078AB" w:rsidRDefault="001078AB" w:rsidP="001078AB">
      <w:pPr>
        <w:pStyle w:val="DocumentBody"/>
      </w:pPr>
      <w:r>
        <w:t>В случае подписания президентом акт вступит в силу с момента публикации.</w:t>
      </w:r>
    </w:p>
    <w:p w:rsidR="001078AB" w:rsidRDefault="00BB4A87" w:rsidP="001078AB">
      <w:hyperlink r:id="rId93" w:history="1">
        <w:r w:rsidR="001078AB">
          <w:rPr>
            <w:rStyle w:val="DocumentOriginalLink"/>
          </w:rPr>
          <w:t>https://tass.ru/ekonomika/26006413</w:t>
        </w:r>
      </w:hyperlink>
    </w:p>
    <w:p w:rsidR="001078AB" w:rsidRDefault="001078AB" w:rsidP="001078AB">
      <w:r>
        <w:rPr>
          <w:sz w:val="18"/>
        </w:rPr>
        <w:t>назад: </w:t>
      </w:r>
      <w:hyperlink w:anchor="ref_toc" w:history="1">
        <w:r>
          <w:rPr>
            <w:rStyle w:val="NavigationLink"/>
          </w:rPr>
          <w:t>оглавление</w:t>
        </w:r>
      </w:hyperlink>
    </w:p>
    <w:p w:rsidR="0024618C" w:rsidRDefault="0024618C" w:rsidP="0024618C">
      <w:pPr>
        <w:pStyle w:val="4"/>
      </w:pPr>
      <w:bookmarkStart w:id="200" w:name="_Toc217531328"/>
      <w:bookmarkStart w:id="201" w:name="_Toc217545300"/>
      <w:bookmarkStart w:id="202" w:name="_Toc217531798"/>
      <w:r>
        <w:rPr>
          <w:rStyle w:val="DocumentDate"/>
        </w:rPr>
        <w:t>25.12.2025</w:t>
      </w:r>
      <w:r>
        <w:br/>
      </w:r>
      <w:r>
        <w:rPr>
          <w:rStyle w:val="DocumentSource"/>
        </w:rPr>
        <w:t>Ведомости</w:t>
      </w:r>
      <w:r>
        <w:br/>
      </w:r>
      <w:r>
        <w:rPr>
          <w:rStyle w:val="DocumentName"/>
        </w:rPr>
        <w:t>Российские вузы в 2025 году заключили более 2000 международных договоров</w:t>
      </w:r>
      <w:bookmarkEnd w:id="200"/>
      <w:bookmarkEnd w:id="201"/>
    </w:p>
    <w:p w:rsidR="0024618C" w:rsidRDefault="0024618C" w:rsidP="0024618C">
      <w:pPr>
        <w:pStyle w:val="DocumentBody"/>
      </w:pPr>
      <w:r>
        <w:t>Их главная ценность - совместные программы и академическая мобильность, считают эксперты</w:t>
      </w:r>
    </w:p>
    <w:p w:rsidR="0024618C" w:rsidRDefault="0024618C" w:rsidP="004C5AE1">
      <w:pPr>
        <w:pStyle w:val="5"/>
      </w:pPr>
      <w:r>
        <w:t xml:space="preserve">Российские вузы в 2025 г. заключили около 2200 международных договоров с другими университетами. Об этом заявил на пресс-конференции заместитель </w:t>
      </w:r>
      <w:r>
        <w:rPr>
          <w:b/>
        </w:rPr>
        <w:t>министра</w:t>
      </w:r>
      <w:r>
        <w:t xml:space="preserve"> науки и высшего </w:t>
      </w:r>
      <w:r>
        <w:rPr>
          <w:b/>
        </w:rPr>
        <w:t>образования</w:t>
      </w:r>
      <w:r>
        <w:t xml:space="preserve"> Константин Могилевский. По его словам, наибольшее количество заключено с вузами из Китая, Казахстана, Узбекистана, Белоруссии и Киргизии.</w:t>
      </w:r>
    </w:p>
    <w:p w:rsidR="0024618C" w:rsidRDefault="0024618C" w:rsidP="0024618C">
      <w:pPr>
        <w:pStyle w:val="DocumentBody"/>
      </w:pPr>
      <w:r>
        <w:t xml:space="preserve">Межправительственные соглашения о признании российского образования и ученых степеней были заключены с пятью странами. Как уточнили "Ведомостям" в пресс-службе </w:t>
      </w:r>
      <w:r>
        <w:rPr>
          <w:b/>
        </w:rPr>
        <w:t>министерства</w:t>
      </w:r>
      <w:r>
        <w:t xml:space="preserve">, это были </w:t>
      </w:r>
      <w:r>
        <w:rPr>
          <w:b/>
        </w:rPr>
        <w:t>соглашения</w:t>
      </w:r>
      <w:r>
        <w:t xml:space="preserve"> с Алжиром, Мьянмой, Индонезией, Абхазией и Мали. "Это рекорд за многие годы. Из того, что мы смогли вспомнить: в 2019 г. было заключено четыре таких соглашения, в этом году - пять, в следующем году есть шанс, что будет еще больше", - подчеркнул Могилевский.</w:t>
      </w:r>
    </w:p>
    <w:p w:rsidR="0024618C" w:rsidRDefault="0024618C" w:rsidP="0024618C">
      <w:pPr>
        <w:pStyle w:val="DocumentBody"/>
      </w:pPr>
      <w:r>
        <w:t>По его словам, это лучший ответ скептикам, которые говорят о том, что обновление национальной системы высшего образования негативным образом повлияет на его признание за рубежом. Замминистра подчеркнул, что российское образование уже признается в соответствии с десятками межправительственных соглашений.</w:t>
      </w:r>
    </w:p>
    <w:p w:rsidR="0024618C" w:rsidRDefault="0024618C" w:rsidP="0024618C">
      <w:pPr>
        <w:pStyle w:val="DocumentBody"/>
      </w:pPr>
      <w:r>
        <w:t>Он также напомнил, что согласно национальным целям к 2030 г. в России должно обучаться 500 000 иностранных студентов. По его словам, в 2025 г. их количество достигло 402 000 человек, а в 2024 г. иностранных студентов насчитывалось 395 000, а вместе с аспирантами - 414 000.</w:t>
      </w:r>
    </w:p>
    <w:p w:rsidR="0024618C" w:rsidRDefault="0024618C" w:rsidP="0024618C">
      <w:pPr>
        <w:pStyle w:val="DocumentBody"/>
      </w:pPr>
      <w:r>
        <w:t xml:space="preserve">Могилевский также рассказал о первых результатах запуска системы </w:t>
      </w:r>
      <w:proofErr w:type="spellStart"/>
      <w:r>
        <w:t>грантовой</w:t>
      </w:r>
      <w:proofErr w:type="spellEnd"/>
      <w:r>
        <w:t xml:space="preserve"> поддержки талантливых иностранных граждан, которые хотят обучаться в России. В этом году было распределено 2000 грантов, в 2026 г. их будет 3000, указал он. Грант включает в себя бесплатное образование, оплату транспортных расходов и </w:t>
      </w:r>
      <w:proofErr w:type="spellStart"/>
      <w:r>
        <w:t>медстрахования</w:t>
      </w:r>
      <w:proofErr w:type="spellEnd"/>
      <w:r>
        <w:t xml:space="preserve">, компенсацию оплаты проживания и ежемесячную денежную выплату. </w:t>
      </w:r>
      <w:proofErr w:type="spellStart"/>
      <w:r>
        <w:t>Грантополучатели</w:t>
      </w:r>
      <w:proofErr w:type="spellEnd"/>
      <w:r>
        <w:t xml:space="preserve"> отбираются через систему олимпиад. </w:t>
      </w:r>
      <w:proofErr w:type="spellStart"/>
      <w:r>
        <w:t>Грантовая</w:t>
      </w:r>
      <w:proofErr w:type="spellEnd"/>
      <w:r>
        <w:t xml:space="preserve"> система делает Россию более конкурентоспособной в борьбе за талантливых студентов, пояснил Могилевский.</w:t>
      </w:r>
    </w:p>
    <w:p w:rsidR="0024618C" w:rsidRDefault="0024618C" w:rsidP="0024618C">
      <w:pPr>
        <w:pStyle w:val="DocumentBody"/>
      </w:pPr>
      <w:r>
        <w:t xml:space="preserve">В России работает 1255 вузов, из них 925 государственных и 330 частных, напомнил заведующий лабораторией "Развитие университетов" Института образования НИУ ВШЭ </w:t>
      </w:r>
      <w:proofErr w:type="spellStart"/>
      <w:r>
        <w:t>Нияз</w:t>
      </w:r>
      <w:proofErr w:type="spellEnd"/>
      <w:r>
        <w:t xml:space="preserve"> </w:t>
      </w:r>
      <w:proofErr w:type="spellStart"/>
      <w:r>
        <w:t>Габдрахманов</w:t>
      </w:r>
      <w:proofErr w:type="spellEnd"/>
      <w:r>
        <w:t xml:space="preserve">. "Количество заключенных соглашений почти вдвое превышает число действующих вузов, что подчеркивает масштаб и интенсивность процессов установления международных связей", - пояснил он. При этом </w:t>
      </w:r>
      <w:proofErr w:type="spellStart"/>
      <w:r>
        <w:t>Габдрахманов</w:t>
      </w:r>
      <w:proofErr w:type="spellEnd"/>
      <w:r>
        <w:t xml:space="preserve"> отметил, что ценность договоров будет зависеть от того, в какой мере они приводят к запуску конкретных совместных образовательных программ, росту академической мобильности студентов и преподавателей, а также к сближению образовательных стандартов и процедур признания дипломов.</w:t>
      </w:r>
    </w:p>
    <w:p w:rsidR="0024618C" w:rsidRDefault="0024618C" w:rsidP="0024618C">
      <w:pPr>
        <w:pStyle w:val="DocumentBody"/>
      </w:pPr>
      <w:r>
        <w:t>В условиях текущей геополитической обстановки 2200 международных договоров, заключенных российскими вузами, - это высокий показатель, говорит заведующая кафедрой международного бизнеса Финансового университета Марина Амурская. "Качественно сотрудничество стало более прагматичным и ориентированным на будущих партнеров России - на глобальный Юг", - отметила она.</w:t>
      </w:r>
    </w:p>
    <w:p w:rsidR="0024618C" w:rsidRDefault="0024618C" w:rsidP="0024618C">
      <w:pPr>
        <w:pStyle w:val="DocumentBody"/>
      </w:pPr>
      <w:r>
        <w:t>Обновление системы образования</w:t>
      </w:r>
    </w:p>
    <w:p w:rsidR="0024618C" w:rsidRDefault="0024618C" w:rsidP="0024618C">
      <w:pPr>
        <w:pStyle w:val="DocumentBody"/>
      </w:pPr>
      <w:r>
        <w:t xml:space="preserve">С 1 сентября 2026 г. российское образование начнет поэтапный переход к обновленной модели. Этот процесс начался в 2022 г., после того как </w:t>
      </w:r>
      <w:r>
        <w:rPr>
          <w:b/>
        </w:rPr>
        <w:t>министр</w:t>
      </w:r>
      <w:r>
        <w:t xml:space="preserve"> науки и высшего </w:t>
      </w:r>
      <w:r>
        <w:rPr>
          <w:b/>
        </w:rPr>
        <w:t>образования</w:t>
      </w:r>
      <w:r>
        <w:t xml:space="preserve"> Валерий </w:t>
      </w:r>
      <w:r>
        <w:rPr>
          <w:b/>
        </w:rPr>
        <w:t>Фальков</w:t>
      </w:r>
      <w:r>
        <w:t xml:space="preserve"> объявил об отказе от двухуровневой Болонской системы (</w:t>
      </w:r>
      <w:proofErr w:type="spellStart"/>
      <w:r>
        <w:t>бакалавриат</w:t>
      </w:r>
      <w:proofErr w:type="spellEnd"/>
      <w:r>
        <w:t xml:space="preserve"> + магистратура). Новая модель высшего образования предусматривает три уровня. Это базовое высшее образование, в более привычных терминах - </w:t>
      </w:r>
      <w:proofErr w:type="spellStart"/>
      <w:r>
        <w:t>бакалавриат</w:t>
      </w:r>
      <w:proofErr w:type="spellEnd"/>
      <w:r>
        <w:t xml:space="preserve"> или </w:t>
      </w:r>
      <w:proofErr w:type="spellStart"/>
      <w:r>
        <w:t>специалитет</w:t>
      </w:r>
      <w:proofErr w:type="spellEnd"/>
      <w:r>
        <w:t xml:space="preserve"> (4-6 лет в зависимости от направления). Специализированное высшее образование, куда войдут магистратура, ординатура и </w:t>
      </w:r>
      <w:proofErr w:type="spellStart"/>
      <w:r>
        <w:t>ассистентура</w:t>
      </w:r>
      <w:proofErr w:type="spellEnd"/>
      <w:r>
        <w:t>-стажировка (1-3 года). В отдельный уровень выделено профессиональное образование, или аспирантура (1-3 года).</w:t>
      </w:r>
    </w:p>
    <w:p w:rsidR="0024618C" w:rsidRDefault="0024618C" w:rsidP="0024618C">
      <w:pPr>
        <w:pStyle w:val="DocumentAuthor"/>
      </w:pPr>
      <w:r>
        <w:t>Анастасия Майер</w:t>
      </w:r>
    </w:p>
    <w:p w:rsidR="004C5AE1" w:rsidRPr="004C5AE1" w:rsidRDefault="00BB4A87" w:rsidP="004C5AE1">
      <w:pPr>
        <w:rPr>
          <w:rStyle w:val="DocumentOriginalLink"/>
        </w:rPr>
      </w:pPr>
      <w:hyperlink r:id="rId94" w:history="1">
        <w:r w:rsidR="004C5AE1" w:rsidRPr="004C5AE1">
          <w:rPr>
            <w:rStyle w:val="DocumentOriginalLink"/>
          </w:rPr>
          <w:t>https://www.vedomosti.ru/society/articles/2025/12/25/1166217-rossiiskie-vuzi-v-2025-godu-zaklyuchili</w:t>
        </w:r>
      </w:hyperlink>
      <w:r w:rsidR="004C5AE1" w:rsidRPr="004C5AE1">
        <w:rPr>
          <w:rStyle w:val="DocumentOriginalLink"/>
        </w:rPr>
        <w:t xml:space="preserve"> </w:t>
      </w:r>
    </w:p>
    <w:p w:rsidR="0024618C" w:rsidRDefault="0024618C" w:rsidP="0024618C">
      <w:r>
        <w:rPr>
          <w:sz w:val="18"/>
        </w:rPr>
        <w:t>назад: </w:t>
      </w:r>
      <w:hyperlink w:anchor="ref_toc" w:history="1">
        <w:r>
          <w:rPr>
            <w:rStyle w:val="NavigationLink"/>
          </w:rPr>
          <w:t>оглавление</w:t>
        </w:r>
      </w:hyperlink>
    </w:p>
    <w:p w:rsidR="0024618C" w:rsidRDefault="0024618C" w:rsidP="0024618C">
      <w:pPr>
        <w:pStyle w:val="4"/>
      </w:pPr>
      <w:bookmarkStart w:id="203" w:name="_Toc217531322"/>
      <w:bookmarkStart w:id="204" w:name="_Toc217545301"/>
      <w:r>
        <w:rPr>
          <w:rStyle w:val="DocumentDate"/>
        </w:rPr>
        <w:t>25.12.2025</w:t>
      </w:r>
      <w:r>
        <w:br/>
      </w:r>
      <w:r>
        <w:rPr>
          <w:rStyle w:val="DocumentSource"/>
        </w:rPr>
        <w:t>Ведомости</w:t>
      </w:r>
      <w:r>
        <w:br/>
      </w:r>
      <w:proofErr w:type="spellStart"/>
      <w:r>
        <w:rPr>
          <w:rStyle w:val="DocumentName"/>
        </w:rPr>
        <w:t>Промпроизводство</w:t>
      </w:r>
      <w:proofErr w:type="spellEnd"/>
      <w:r>
        <w:rPr>
          <w:rStyle w:val="DocumentName"/>
        </w:rPr>
        <w:t xml:space="preserve"> сократилось в ноябре частично из-за календарного фактора</w:t>
      </w:r>
      <w:bookmarkEnd w:id="203"/>
      <w:bookmarkEnd w:id="204"/>
    </w:p>
    <w:p w:rsidR="0024618C" w:rsidRDefault="0024618C" w:rsidP="0024618C">
      <w:pPr>
        <w:pStyle w:val="DocumentBody"/>
      </w:pPr>
      <w:r>
        <w:t>Машиностроительный комплекс, который был дайвером, сократился на 5,4%</w:t>
      </w:r>
    </w:p>
    <w:p w:rsidR="0024618C" w:rsidRDefault="0024618C" w:rsidP="004C5AE1">
      <w:pPr>
        <w:pStyle w:val="5"/>
      </w:pPr>
      <w:r>
        <w:t xml:space="preserve">Объем промышленного производства в ноябре сократился на 0,7% год к году, следует из данных </w:t>
      </w:r>
      <w:r>
        <w:rPr>
          <w:b/>
        </w:rPr>
        <w:t>Росстата</w:t>
      </w:r>
      <w:r>
        <w:t xml:space="preserve">. Отрицательный результат в годовом выражении зафиксирован впервые с февраля текущего года. По сравнению с октябрем 2025 г. объем </w:t>
      </w:r>
      <w:proofErr w:type="spellStart"/>
      <w:r>
        <w:t>промпроизводства</w:t>
      </w:r>
      <w:proofErr w:type="spellEnd"/>
      <w:r>
        <w:t xml:space="preserve"> сократился еще значительнее - на 4,1%.</w:t>
      </w:r>
    </w:p>
    <w:p w:rsidR="0024618C" w:rsidRDefault="0024618C" w:rsidP="0024618C">
      <w:pPr>
        <w:pStyle w:val="DocumentBody"/>
      </w:pPr>
      <w:r>
        <w:t xml:space="preserve">Обрабатывающая промышленность в ноябре снизилась на 1% в годовом выражении и на 6,5% в месячном, следует из данных </w:t>
      </w:r>
      <w:r>
        <w:rPr>
          <w:b/>
        </w:rPr>
        <w:t>Росстата</w:t>
      </w:r>
      <w:r>
        <w:t>. Добывающая промышленность выросла на 0,7% год к году и упала на 2,5% месяц к месяцу. В обеспечении электроэнергией, газом и паром показатель снизился на 3,4% год к году, в водоснабжении и утилизации отходов - на 2,3%.</w:t>
      </w:r>
    </w:p>
    <w:p w:rsidR="0024618C" w:rsidRDefault="0024618C" w:rsidP="0024618C">
      <w:pPr>
        <w:pStyle w:val="DocumentBody"/>
      </w:pPr>
      <w:r>
        <w:t xml:space="preserve">Отрицательная динамика объема </w:t>
      </w:r>
      <w:proofErr w:type="spellStart"/>
      <w:r>
        <w:t>промпроизводства</w:t>
      </w:r>
      <w:proofErr w:type="spellEnd"/>
      <w:r>
        <w:t xml:space="preserve"> в ноябре частично обусловлена календарным фактором - в текущем году в этом месяце было на 2 рабочих дня меньше, чем в ноябре 2024 г., отмечается в обзоре </w:t>
      </w:r>
      <w:proofErr w:type="spellStart"/>
      <w:r>
        <w:rPr>
          <w:b/>
        </w:rPr>
        <w:t>Минэка</w:t>
      </w:r>
      <w:proofErr w:type="spellEnd"/>
      <w:r>
        <w:t xml:space="preserve"> "Динамика промышленного производства".</w:t>
      </w:r>
    </w:p>
    <w:p w:rsidR="0024618C" w:rsidRDefault="0024618C" w:rsidP="0024618C">
      <w:pPr>
        <w:pStyle w:val="DocumentBody"/>
      </w:pPr>
      <w:r>
        <w:t xml:space="preserve">За январь-ноябрь </w:t>
      </w:r>
      <w:proofErr w:type="spellStart"/>
      <w:r>
        <w:t>пропроизводство</w:t>
      </w:r>
      <w:proofErr w:type="spellEnd"/>
      <w:r>
        <w:t xml:space="preserve"> выросло на 0,8% в годовом выражении, фиксирует </w:t>
      </w:r>
      <w:r>
        <w:rPr>
          <w:b/>
        </w:rPr>
        <w:t>Росстат</w:t>
      </w:r>
      <w:r>
        <w:t>. Сектор обрабатывающих производств показал рост индекса на 2,6%, в то время как в добыче полезных ископаемых, энергетическом секторе, а также в водоснабжении показатель сократился на 1,5%, 1,7% и 3,4% соответственно.</w:t>
      </w:r>
    </w:p>
    <w:p w:rsidR="0024618C" w:rsidRDefault="0024618C" w:rsidP="0024618C">
      <w:pPr>
        <w:pStyle w:val="DocumentBody"/>
      </w:pPr>
      <w:r>
        <w:t xml:space="preserve">Драйвером роста за прошедшие 11 месяцев оставался машиностроительный комплекс, производство отраслей которого увеличилось на 7,1% год к году, отмечает </w:t>
      </w:r>
      <w:proofErr w:type="spellStart"/>
      <w:r>
        <w:rPr>
          <w:b/>
        </w:rPr>
        <w:t>Минэк</w:t>
      </w:r>
      <w:proofErr w:type="spellEnd"/>
      <w:r>
        <w:t>. В ноябре календарный фактор оказал существенное влияние на динамику комплекса в целом, выпуск которого упал на 5,4% в годовом выражении после роста на 6,8% в октябре.</w:t>
      </w:r>
    </w:p>
    <w:p w:rsidR="0024618C" w:rsidRDefault="0024618C" w:rsidP="0024618C">
      <w:pPr>
        <w:pStyle w:val="DocumentBody"/>
      </w:pPr>
      <w:r>
        <w:t xml:space="preserve">По итогам января-ноября 2025 г. обрабатывающая промышленность демонстрирует накопленный рост объемов производства по отношению к аналогичному периоду прошлого года, говорится в сообщении </w:t>
      </w:r>
      <w:proofErr w:type="spellStart"/>
      <w:r>
        <w:t>Минпромторга</w:t>
      </w:r>
      <w:proofErr w:type="spellEnd"/>
      <w:r>
        <w:t xml:space="preserve">. Сохранение роста в основном обеспечивается направлениями, которые являются стратегически важными, например, производством прочих транспортных средств и оборудования (+29,5%), фармацевтикой (+15,6%), производством готовых металлических изделий, кроме машин и оборудования (+13,9%), а также радиоэлектроникой (+13%), добавили в министерстве. Такая динамика, по словам представителя </w:t>
      </w:r>
      <w:proofErr w:type="spellStart"/>
      <w:r>
        <w:t>Минпромторга</w:t>
      </w:r>
      <w:proofErr w:type="spellEnd"/>
      <w:r>
        <w:t>, обусловлена в том числе традиционным завершением исполнения контрактов и госзаказов к концу года.</w:t>
      </w:r>
    </w:p>
    <w:p w:rsidR="0024618C" w:rsidRDefault="0024618C" w:rsidP="0024618C">
      <w:pPr>
        <w:pStyle w:val="DocumentBody"/>
      </w:pPr>
      <w:r>
        <w:t>Одновременно снижение показателя произошло в производстве автотранспортных средств, прицепов и полуприцепов (-23,6%), кожи и изделий из нее (-13,4%), добыче прочих полезных ископаемых (-10,8%), в производстве стройматериалов (-8,4%), мебели (-7,5%), резиновых и пластмассовых изделий (-7,4%), машин и оборудования, не включенных в другие группировки (-6,2%), а также электрического оборудования (-4,8%). Также снизился объем в металлургии (-3,8%), производстве напитков (-3,6%), бумаги (-3,5%), изделий из древесины и пробки (-3,1%), одежды (-2,4%), прочих готовых изделий (-2%).</w:t>
      </w:r>
    </w:p>
    <w:p w:rsidR="0024618C" w:rsidRDefault="0024618C" w:rsidP="0024618C">
      <w:pPr>
        <w:pStyle w:val="DocumentBody"/>
      </w:pPr>
      <w:r>
        <w:t xml:space="preserve">По данным </w:t>
      </w:r>
      <w:r>
        <w:rPr>
          <w:b/>
        </w:rPr>
        <w:t>Росстата</w:t>
      </w:r>
      <w:r>
        <w:t>, индекс предпринимательской уверенности в ноябре по сравнению с октябрем 2025 г. вырос на 0,4 п. п. в сырьевом секторе до (-1,7%) и одновременно на 0,6 п. п. сократился в обрабатывающих отраслях до (-1,8%). Средний уровень загрузки производственных мощностей в добывающих производствах составил 59%, в обрабатывающих - 61%.</w:t>
      </w:r>
    </w:p>
    <w:p w:rsidR="0024618C" w:rsidRDefault="0024618C" w:rsidP="0024618C">
      <w:pPr>
        <w:pStyle w:val="DocumentBody"/>
      </w:pPr>
      <w:r>
        <w:t xml:space="preserve">Согласно результатам опроса руководителей предприятий, дефицит персонала остается одной из основных причин, препятствующих выполнению производственных планов, указывает </w:t>
      </w:r>
      <w:proofErr w:type="spellStart"/>
      <w:r>
        <w:rPr>
          <w:b/>
        </w:rPr>
        <w:t>Минэк</w:t>
      </w:r>
      <w:proofErr w:type="spellEnd"/>
      <w:r>
        <w:t xml:space="preserve"> в обзоре. Отрицательную оценку этому фактору чаще всего дают респонденты из сферы добычи полезных ископаемых, а также в обрабатывающих производств. В течение следующих пяти лет российская </w:t>
      </w:r>
      <w:r>
        <w:rPr>
          <w:b/>
        </w:rPr>
        <w:t>экономика</w:t>
      </w:r>
      <w:r>
        <w:t xml:space="preserve"> будет нуждаться в почти 11 млн </w:t>
      </w:r>
      <w:r>
        <w:rPr>
          <w:b/>
        </w:rPr>
        <w:t>новых</w:t>
      </w:r>
      <w:r>
        <w:t xml:space="preserve"> кадров, сообщал глава Минтруда Антон </w:t>
      </w:r>
      <w:proofErr w:type="spellStart"/>
      <w:r>
        <w:rPr>
          <w:b/>
        </w:rPr>
        <w:t>Котяков</w:t>
      </w:r>
      <w:proofErr w:type="spellEnd"/>
      <w:r>
        <w:t xml:space="preserve"> на съезде </w:t>
      </w:r>
      <w:r>
        <w:rPr>
          <w:b/>
        </w:rPr>
        <w:t>Российского союза промышленников и предпринимателей (РСПП</w:t>
      </w:r>
      <w:r>
        <w:t xml:space="preserve">) в начале года. По его словам, это повлечет необходимость привлечь около 2,2 млн человек ежегодно. Тем не менее, большинство </w:t>
      </w:r>
      <w:r>
        <w:rPr>
          <w:b/>
        </w:rPr>
        <w:t>руководителей</w:t>
      </w:r>
      <w:r>
        <w:t xml:space="preserve"> демонстрируют "сдержанное </w:t>
      </w:r>
      <w:r>
        <w:rPr>
          <w:b/>
        </w:rPr>
        <w:t>отношение</w:t>
      </w:r>
      <w:r>
        <w:t xml:space="preserve"> к текущему состоянию их бизнесов и к потенциальным возможностям роста спроса и производства", заключает в докладе </w:t>
      </w:r>
      <w:proofErr w:type="spellStart"/>
      <w:r>
        <w:rPr>
          <w:b/>
        </w:rPr>
        <w:t>Минэк</w:t>
      </w:r>
      <w:proofErr w:type="spellEnd"/>
      <w:r>
        <w:t>.</w:t>
      </w:r>
    </w:p>
    <w:p w:rsidR="0024618C" w:rsidRDefault="0024618C" w:rsidP="0024618C">
      <w:pPr>
        <w:pStyle w:val="DocumentAuthor"/>
      </w:pPr>
      <w:r>
        <w:t xml:space="preserve">Дарья </w:t>
      </w:r>
      <w:proofErr w:type="spellStart"/>
      <w:r>
        <w:t>Мосолкина</w:t>
      </w:r>
      <w:proofErr w:type="spellEnd"/>
    </w:p>
    <w:p w:rsidR="004C5AE1" w:rsidRPr="004C5AE1" w:rsidRDefault="00BB4A87" w:rsidP="004C5AE1">
      <w:pPr>
        <w:rPr>
          <w:rStyle w:val="DocumentOriginalLink"/>
        </w:rPr>
      </w:pPr>
      <w:hyperlink r:id="rId95" w:history="1">
        <w:r w:rsidR="004C5AE1" w:rsidRPr="004C5AE1">
          <w:rPr>
            <w:rStyle w:val="DocumentOriginalLink"/>
          </w:rPr>
          <w:t>https://www.vedomosti.ru/economics/articles/2025/12/25/1166236-promproizvodstvo-sokratilos?from=newsline</w:t>
        </w:r>
      </w:hyperlink>
      <w:r w:rsidR="004C5AE1" w:rsidRPr="004C5AE1">
        <w:rPr>
          <w:rStyle w:val="DocumentOriginalLink"/>
        </w:rPr>
        <w:t xml:space="preserve"> </w:t>
      </w:r>
    </w:p>
    <w:p w:rsidR="0024618C" w:rsidRDefault="0024618C" w:rsidP="0024618C">
      <w:r>
        <w:rPr>
          <w:sz w:val="18"/>
        </w:rPr>
        <w:t>назад: </w:t>
      </w:r>
      <w:hyperlink w:anchor="ref_toc" w:history="1">
        <w:r>
          <w:rPr>
            <w:rStyle w:val="NavigationLink"/>
          </w:rPr>
          <w:t>оглавление</w:t>
        </w:r>
      </w:hyperlink>
    </w:p>
    <w:p w:rsidR="00BE7020" w:rsidRDefault="00BE7020" w:rsidP="00BE7020">
      <w:pPr>
        <w:pStyle w:val="4"/>
      </w:pPr>
      <w:bookmarkStart w:id="205" w:name="_Toc217545302"/>
      <w:r>
        <w:rPr>
          <w:rStyle w:val="DocumentDate"/>
        </w:rPr>
        <w:t>24.12.2025</w:t>
      </w:r>
      <w:r>
        <w:br/>
      </w:r>
      <w:r>
        <w:rPr>
          <w:rStyle w:val="DocumentSource"/>
        </w:rPr>
        <w:t>Российская газета (rg.ru)</w:t>
      </w:r>
      <w:r>
        <w:br/>
      </w:r>
      <w:r>
        <w:rPr>
          <w:rStyle w:val="DocumentName"/>
        </w:rPr>
        <w:t>ЦБ РФ расширил перечень признаков мошеннических переводов</w:t>
      </w:r>
      <w:bookmarkEnd w:id="202"/>
      <w:bookmarkEnd w:id="205"/>
    </w:p>
    <w:p w:rsidR="00BE7020" w:rsidRDefault="00BE7020" w:rsidP="004C5AE1">
      <w:pPr>
        <w:pStyle w:val="5"/>
      </w:pPr>
      <w:r>
        <w:t>Банк России (</w:t>
      </w:r>
      <w:r>
        <w:rPr>
          <w:b/>
        </w:rPr>
        <w:t>ЦБ</w:t>
      </w:r>
      <w:r>
        <w:t>) увеличил с шести до двенадцати число операций с признаками мошенничества. Об этом говорится в материалах регулятора.</w:t>
      </w:r>
    </w:p>
    <w:p w:rsidR="00BE7020" w:rsidRDefault="00BE7020" w:rsidP="00BE7020">
      <w:pPr>
        <w:pStyle w:val="DocumentBody"/>
      </w:pPr>
      <w:r>
        <w:t xml:space="preserve">Такой, например, будет считаться затянутая по времени операция при бесконтактном обмене данными карты с банкоматом, а также попытка внесения наличных на счет человека с использованием </w:t>
      </w:r>
      <w:proofErr w:type="spellStart"/>
      <w:r>
        <w:t>токенизированной</w:t>
      </w:r>
      <w:proofErr w:type="spellEnd"/>
      <w:r>
        <w:t xml:space="preserve"> (цифровой) карты через банкомат, если владелец этого счета, то есть потенциальный получатель денег, за последние 24 часа до этого переводил кому-то большую сумму денег.</w:t>
      </w:r>
    </w:p>
    <w:p w:rsidR="00BE7020" w:rsidRDefault="00BE7020" w:rsidP="00BE7020">
      <w:pPr>
        <w:pStyle w:val="DocumentBody"/>
      </w:pPr>
      <w:r>
        <w:t>К подозрительным для банков после Нового года рекомендовано относить и перевод денег человеку, с которым ни разу за последние полгода не было финансовых взаимоотношений, особенно, если этому предшествовал перевод самому себе из другого банка через Систему быстрых платежей (СБП) на сумму более 200 тысяч рублей.</w:t>
      </w:r>
    </w:p>
    <w:p w:rsidR="00BE7020" w:rsidRDefault="00BE7020" w:rsidP="00BE7020">
      <w:pPr>
        <w:pStyle w:val="DocumentBody"/>
      </w:pPr>
      <w:r>
        <w:t xml:space="preserve">Также кредитные организации должна насторожить смена номера телефона в онлайн-банке или на </w:t>
      </w:r>
      <w:proofErr w:type="spellStart"/>
      <w:r>
        <w:t>Госуслугах</w:t>
      </w:r>
      <w:proofErr w:type="spellEnd"/>
      <w:r>
        <w:t xml:space="preserve"> за 48 часов до перевода денег.</w:t>
      </w:r>
    </w:p>
    <w:p w:rsidR="00BE7020" w:rsidRDefault="00BE7020" w:rsidP="00BE7020">
      <w:pPr>
        <w:pStyle w:val="DocumentBody"/>
      </w:pPr>
      <w:r>
        <w:t>Наконец, о риске мошеннического перевода банки будет предупреждать "Национальная система платежных карт". От нее может поступить информация о раскрытии посторонним сведений о платежной карте и других электронных средствах платежа.</w:t>
      </w:r>
    </w:p>
    <w:p w:rsidR="00BE7020" w:rsidRDefault="00BE7020" w:rsidP="00BE7020">
      <w:pPr>
        <w:pStyle w:val="DocumentBody"/>
      </w:pPr>
      <w:r>
        <w:t>С марта 2026 года признаком мошеннической операции станет наличие сведений о получателе денег в государственной информационной системе противодействия правонарушениям, которые совершаются с использованием информационных и коммуникационных технологий.</w:t>
      </w:r>
    </w:p>
    <w:p w:rsidR="00BE7020" w:rsidRDefault="00BE7020" w:rsidP="00BE7020">
      <w:pPr>
        <w:pStyle w:val="DocumentBody"/>
      </w:pPr>
      <w:r>
        <w:t>Если банк посчитает, что перевод соответствует хотя бы одному признаку мошеннической операции, то он обязан на два дня приостановить отправку денег или отказать клиенту в совершении операции.</w:t>
      </w:r>
    </w:p>
    <w:p w:rsidR="00BE7020" w:rsidRDefault="00BE7020" w:rsidP="00BE7020">
      <w:pPr>
        <w:pStyle w:val="DocumentBody"/>
      </w:pPr>
      <w:r>
        <w:t xml:space="preserve">Ранее признаками возможного мошенничества </w:t>
      </w:r>
      <w:r>
        <w:rPr>
          <w:b/>
        </w:rPr>
        <w:t>ЦБ</w:t>
      </w:r>
      <w:r>
        <w:t xml:space="preserve"> рекомендовал считать нехарактерное для человека поведение при </w:t>
      </w:r>
      <w:proofErr w:type="spellStart"/>
      <w:r>
        <w:t>обналичивании</w:t>
      </w:r>
      <w:proofErr w:type="spellEnd"/>
      <w:r>
        <w:t xml:space="preserve"> денег, например, снятие их ночью или в течение 24 часов после оформления кредита (займа), увеличения лимита на выдачу наличных, в том числе по кредитной карте. В перечень подозрительных признаков также была включена, например, смена номера телефона для авторизации в интернет-банке, получение информации (в том числе от операторов связи) о том, что изменились характеристики телефона, с помощью которого клиент снимает деньги, или наличие на его устройстве вредоносных программ.</w:t>
      </w:r>
    </w:p>
    <w:p w:rsidR="00BE7020" w:rsidRDefault="00BB4A87" w:rsidP="00BE7020">
      <w:hyperlink r:id="rId96" w:history="1">
        <w:r w:rsidR="00BE7020">
          <w:rPr>
            <w:rStyle w:val="DocumentOriginalLink"/>
          </w:rPr>
          <w:t>https://rg.ru/2025/12/24/cb-rf-rasshiril-perech-priznakov-moshennicheskih-perevodov.html</w:t>
        </w:r>
      </w:hyperlink>
    </w:p>
    <w:p w:rsidR="00BE7020" w:rsidRDefault="00BE7020" w:rsidP="00BE7020">
      <w:r>
        <w:rPr>
          <w:sz w:val="18"/>
        </w:rPr>
        <w:t>назад: </w:t>
      </w:r>
      <w:hyperlink w:anchor="ref_toc" w:history="1">
        <w:r>
          <w:rPr>
            <w:rStyle w:val="NavigationLink"/>
          </w:rPr>
          <w:t>оглавление</w:t>
        </w:r>
      </w:hyperlink>
    </w:p>
    <w:sectPr w:rsidR="00BE7020" w:rsidSect="00121EF0">
      <w:headerReference w:type="default" r:id="rId97"/>
      <w:footerReference w:type="default" r:id="rId98"/>
      <w:headerReference w:type="first" r:id="rId99"/>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737" w:rsidRDefault="00277737" w:rsidP="00A10489">
      <w:pPr>
        <w:spacing w:before="0" w:after="0" w:line="240" w:lineRule="auto"/>
      </w:pPr>
      <w:r>
        <w:separator/>
      </w:r>
    </w:p>
  </w:endnote>
  <w:endnote w:type="continuationSeparator" w:id="0">
    <w:p w:rsidR="00277737" w:rsidRDefault="0027773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5AE1" w:rsidRDefault="00BB4A87">
    <w:pPr>
      <w:pStyle w:val="af1"/>
      <w:jc w:val="right"/>
      <w:rPr>
        <w:sz w:val="28"/>
        <w:szCs w:val="28"/>
      </w:rPr>
    </w:pPr>
    <w:sdt>
      <w:sdtPr>
        <w:rPr>
          <w:sz w:val="44"/>
          <w:szCs w:val="44"/>
        </w:rPr>
        <w:id w:val="-1620825811"/>
        <w:docPartObj>
          <w:docPartGallery w:val="Page Numbers (Bottom of Page)"/>
          <w:docPartUnique/>
        </w:docPartObj>
      </w:sdtPr>
      <w:sdtEndPr>
        <w:rPr>
          <w:sz w:val="28"/>
          <w:szCs w:val="28"/>
        </w:rPr>
      </w:sdtEndPr>
      <w:sdtContent>
        <w:r w:rsidR="0024618C"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4618C" w:rsidRPr="004E528D">
          <w:rPr>
            <w:sz w:val="28"/>
            <w:szCs w:val="28"/>
          </w:rPr>
          <w:fldChar w:fldCharType="begin"/>
        </w:r>
        <w:r w:rsidR="0024618C" w:rsidRPr="004E528D">
          <w:rPr>
            <w:sz w:val="28"/>
            <w:szCs w:val="28"/>
          </w:rPr>
          <w:instrText xml:space="preserve"> PAGE   \* MERGEFORMAT </w:instrText>
        </w:r>
        <w:r w:rsidR="0024618C" w:rsidRPr="004E528D">
          <w:rPr>
            <w:sz w:val="28"/>
            <w:szCs w:val="28"/>
          </w:rPr>
          <w:fldChar w:fldCharType="separate"/>
        </w:r>
        <w:r>
          <w:rPr>
            <w:noProof/>
            <w:sz w:val="28"/>
            <w:szCs w:val="28"/>
          </w:rPr>
          <w:t>30</w:t>
        </w:r>
        <w:r w:rsidR="0024618C" w:rsidRPr="004E528D">
          <w:rPr>
            <w:sz w:val="28"/>
            <w:szCs w:val="28"/>
          </w:rPr>
          <w:fldChar w:fldCharType="end"/>
        </w:r>
      </w:sdtContent>
    </w:sdt>
    <w:r w:rsidR="004C5AE1">
      <w:rPr>
        <w:sz w:val="28"/>
        <w:szCs w:val="28"/>
      </w:rPr>
      <w:t xml:space="preserve"> </w:t>
    </w:r>
  </w:p>
  <w:p w:rsidR="0024618C" w:rsidRDefault="0024618C">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737" w:rsidRDefault="00277737" w:rsidP="00A10489">
      <w:pPr>
        <w:spacing w:before="0" w:after="0" w:line="240" w:lineRule="auto"/>
      </w:pPr>
      <w:r>
        <w:separator/>
      </w:r>
    </w:p>
  </w:footnote>
  <w:footnote w:type="continuationSeparator" w:id="0">
    <w:p w:rsidR="00277737" w:rsidRDefault="0027773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03"/>
      <w:gridCol w:w="5250"/>
    </w:tblGrid>
    <w:tr w:rsidR="0024618C" w:rsidTr="00B90250">
      <w:trPr>
        <w:trHeight w:val="420"/>
      </w:trPr>
      <w:tc>
        <w:tcPr>
          <w:tcW w:w="5103" w:type="dxa"/>
          <w:noWrap/>
        </w:tcPr>
        <w:p w:rsidR="0024618C" w:rsidRPr="002C4AE1" w:rsidRDefault="0024618C" w:rsidP="000A40B6">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25.12.</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24618C" w:rsidRPr="00262300" w:rsidRDefault="0024618C"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24618C" w:rsidRPr="00085FFB" w:rsidRDefault="0024618C"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618C" w:rsidRDefault="0024618C">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4618C" w:rsidRPr="00850C0E" w:rsidRDefault="0024618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12</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24618C" w:rsidRPr="00850C0E" w:rsidRDefault="0024618C"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25</w:t>
                    </w:r>
                    <w:r w:rsidRPr="00850C0E">
                      <w:rPr>
                        <w:b/>
                        <w:sz w:val="40"/>
                        <w:szCs w:val="40"/>
                      </w:rPr>
                      <w:t>.</w:t>
                    </w:r>
                    <w:r>
                      <w:rPr>
                        <w:b/>
                        <w:sz w:val="40"/>
                        <w:szCs w:val="40"/>
                      </w:rPr>
                      <w:t>12</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B6D04A8"/>
    <w:multiLevelType w:val="singleLevel"/>
    <w:tmpl w:val="BCFCA464"/>
    <w:lvl w:ilvl="0">
      <w:numFmt w:val="bullet"/>
      <w:lvlText w:val="•"/>
      <w:lvlJc w:val="left"/>
      <w:pPr>
        <w:ind w:left="420" w:hanging="36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7E80CEF"/>
    <w:multiLevelType w:val="singleLevel"/>
    <w:tmpl w:val="B868EEEA"/>
    <w:lvl w:ilvl="0">
      <w:start w:val="1"/>
      <w:numFmt w:val="lowerRoman"/>
      <w:lvlText w:val="%1."/>
      <w:lvlJc w:val="left"/>
      <w:pPr>
        <w:ind w:left="420" w:hanging="360"/>
      </w:pPr>
    </w:lvl>
  </w:abstractNum>
  <w:abstractNum w:abstractNumId="19" w15:restartNumberingAfterBreak="0">
    <w:nsid w:val="687E04E5"/>
    <w:multiLevelType w:val="singleLevel"/>
    <w:tmpl w:val="E7DC7538"/>
    <w:lvl w:ilvl="0">
      <w:numFmt w:val="bullet"/>
      <w:lvlText w:val="•"/>
      <w:lvlJc w:val="left"/>
      <w:pPr>
        <w:ind w:left="420" w:hanging="360"/>
      </w:pPr>
    </w:lvl>
  </w:abstractNum>
  <w:abstractNum w:abstractNumId="20" w15:restartNumberingAfterBreak="0">
    <w:nsid w:val="6F9E4D99"/>
    <w:multiLevelType w:val="singleLevel"/>
    <w:tmpl w:val="4AA4C312"/>
    <w:lvl w:ilvl="0">
      <w:numFmt w:val="bullet"/>
      <w:lvlText w:val="•"/>
      <w:lvlJc w:val="left"/>
      <w:pPr>
        <w:ind w:left="420" w:hanging="360"/>
      </w:pPr>
    </w:lvl>
  </w:abstractNum>
  <w:abstractNum w:abstractNumId="21" w15:restartNumberingAfterBreak="0">
    <w:nsid w:val="75E47915"/>
    <w:multiLevelType w:val="singleLevel"/>
    <w:tmpl w:val="ECF2B8E6"/>
    <w:lvl w:ilvl="0">
      <w:numFmt w:val="bullet"/>
      <w:lvlText w:val="•"/>
      <w:lvlJc w:val="left"/>
      <w:pPr>
        <w:ind w:left="420" w:hanging="360"/>
      </w:pPr>
    </w:lvl>
  </w:abstractNum>
  <w:abstractNum w:abstractNumId="22" w15:restartNumberingAfterBreak="0">
    <w:nsid w:val="777875CB"/>
    <w:multiLevelType w:val="singleLevel"/>
    <w:tmpl w:val="7ED29AC6"/>
    <w:lvl w:ilvl="0">
      <w:start w:val="1"/>
      <w:numFmt w:val="decimal"/>
      <w:lvlText w:val="%1."/>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4"/>
    <w:lvlOverride w:ilvl="0">
      <w:startOverride w:val="1"/>
    </w:lvlOverride>
  </w:num>
  <w:num w:numId="7">
    <w:abstractNumId w:val="16"/>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0"/>
    <w:lvlOverride w:ilvl="0">
      <w:startOverride w:val="1"/>
    </w:lvlOverride>
  </w:num>
  <w:num w:numId="12">
    <w:abstractNumId w:val="2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21"/>
    <w:lvlOverride w:ilvl="0">
      <w:startOverride w:val="1"/>
    </w:lvlOverride>
  </w:num>
  <w:num w:numId="28">
    <w:abstractNumId w:val="5"/>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7"/>
  </w:num>
  <w:num w:numId="3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4C5"/>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110"/>
    <w:rsid w:val="000679E7"/>
    <w:rsid w:val="000775A8"/>
    <w:rsid w:val="000803B2"/>
    <w:rsid w:val="00085FFB"/>
    <w:rsid w:val="00092F9E"/>
    <w:rsid w:val="000A40B6"/>
    <w:rsid w:val="000A6D0C"/>
    <w:rsid w:val="000C4B37"/>
    <w:rsid w:val="000C7FFB"/>
    <w:rsid w:val="000D52D7"/>
    <w:rsid w:val="000E28B5"/>
    <w:rsid w:val="000F360A"/>
    <w:rsid w:val="000F6E52"/>
    <w:rsid w:val="00102B3A"/>
    <w:rsid w:val="001078AB"/>
    <w:rsid w:val="0011075C"/>
    <w:rsid w:val="00113ED3"/>
    <w:rsid w:val="00113F1D"/>
    <w:rsid w:val="00116A41"/>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15303"/>
    <w:rsid w:val="00240AA1"/>
    <w:rsid w:val="0024618C"/>
    <w:rsid w:val="002461F8"/>
    <w:rsid w:val="002569DA"/>
    <w:rsid w:val="00257085"/>
    <w:rsid w:val="00262127"/>
    <w:rsid w:val="00264722"/>
    <w:rsid w:val="00265951"/>
    <w:rsid w:val="002740B0"/>
    <w:rsid w:val="002769C5"/>
    <w:rsid w:val="00277737"/>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ADE"/>
    <w:rsid w:val="00355BB2"/>
    <w:rsid w:val="00372DB6"/>
    <w:rsid w:val="00373977"/>
    <w:rsid w:val="003759B0"/>
    <w:rsid w:val="00382469"/>
    <w:rsid w:val="00391FAD"/>
    <w:rsid w:val="003A26F7"/>
    <w:rsid w:val="003A43CA"/>
    <w:rsid w:val="003A785B"/>
    <w:rsid w:val="003B07A0"/>
    <w:rsid w:val="003B2DB7"/>
    <w:rsid w:val="003C0E89"/>
    <w:rsid w:val="003D145D"/>
    <w:rsid w:val="003D301B"/>
    <w:rsid w:val="003D508D"/>
    <w:rsid w:val="003D7F4A"/>
    <w:rsid w:val="003F3C72"/>
    <w:rsid w:val="004002D6"/>
    <w:rsid w:val="00402F6E"/>
    <w:rsid w:val="00406D32"/>
    <w:rsid w:val="004314EE"/>
    <w:rsid w:val="00431FC1"/>
    <w:rsid w:val="00433E65"/>
    <w:rsid w:val="00435CF8"/>
    <w:rsid w:val="00444735"/>
    <w:rsid w:val="004512F4"/>
    <w:rsid w:val="00456C58"/>
    <w:rsid w:val="004636CB"/>
    <w:rsid w:val="00474E85"/>
    <w:rsid w:val="00483C4B"/>
    <w:rsid w:val="00484802"/>
    <w:rsid w:val="0048684E"/>
    <w:rsid w:val="00494879"/>
    <w:rsid w:val="00495541"/>
    <w:rsid w:val="004A1700"/>
    <w:rsid w:val="004A2AF0"/>
    <w:rsid w:val="004B2174"/>
    <w:rsid w:val="004B3196"/>
    <w:rsid w:val="004B6C99"/>
    <w:rsid w:val="004C48A4"/>
    <w:rsid w:val="004C5AE1"/>
    <w:rsid w:val="004C6FA8"/>
    <w:rsid w:val="004E1EBB"/>
    <w:rsid w:val="004E328E"/>
    <w:rsid w:val="004E47F9"/>
    <w:rsid w:val="004E528D"/>
    <w:rsid w:val="004F3147"/>
    <w:rsid w:val="004F6A8F"/>
    <w:rsid w:val="00502410"/>
    <w:rsid w:val="00506481"/>
    <w:rsid w:val="005217F7"/>
    <w:rsid w:val="0052408C"/>
    <w:rsid w:val="005408C0"/>
    <w:rsid w:val="0054153D"/>
    <w:rsid w:val="00556CF8"/>
    <w:rsid w:val="005643B0"/>
    <w:rsid w:val="00573B9E"/>
    <w:rsid w:val="005878CA"/>
    <w:rsid w:val="005945B3"/>
    <w:rsid w:val="005A69A3"/>
    <w:rsid w:val="005B3580"/>
    <w:rsid w:val="005B4A95"/>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447"/>
    <w:rsid w:val="006D0CBD"/>
    <w:rsid w:val="006D3B0B"/>
    <w:rsid w:val="006E79EB"/>
    <w:rsid w:val="00700446"/>
    <w:rsid w:val="00706A1F"/>
    <w:rsid w:val="00707EA6"/>
    <w:rsid w:val="00707EC8"/>
    <w:rsid w:val="0071007A"/>
    <w:rsid w:val="0071449B"/>
    <w:rsid w:val="00720232"/>
    <w:rsid w:val="007249FB"/>
    <w:rsid w:val="0072584F"/>
    <w:rsid w:val="0073544B"/>
    <w:rsid w:val="00736087"/>
    <w:rsid w:val="00742E9C"/>
    <w:rsid w:val="0074692B"/>
    <w:rsid w:val="0075718D"/>
    <w:rsid w:val="007574D9"/>
    <w:rsid w:val="007643B8"/>
    <w:rsid w:val="007667F1"/>
    <w:rsid w:val="0077161D"/>
    <w:rsid w:val="007816AD"/>
    <w:rsid w:val="00793F1B"/>
    <w:rsid w:val="007A64E7"/>
    <w:rsid w:val="007B1867"/>
    <w:rsid w:val="007C15AE"/>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74B21"/>
    <w:rsid w:val="00875F77"/>
    <w:rsid w:val="008847CB"/>
    <w:rsid w:val="00897A05"/>
    <w:rsid w:val="008A7346"/>
    <w:rsid w:val="008B37AC"/>
    <w:rsid w:val="008B4AD6"/>
    <w:rsid w:val="008B7BD1"/>
    <w:rsid w:val="008D0420"/>
    <w:rsid w:val="008D7729"/>
    <w:rsid w:val="008F3196"/>
    <w:rsid w:val="008F420C"/>
    <w:rsid w:val="00901307"/>
    <w:rsid w:val="00902ED4"/>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5B8C"/>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90250"/>
    <w:rsid w:val="00BA545E"/>
    <w:rsid w:val="00BB4A87"/>
    <w:rsid w:val="00BE35E3"/>
    <w:rsid w:val="00BE7020"/>
    <w:rsid w:val="00BF6965"/>
    <w:rsid w:val="00C00ECE"/>
    <w:rsid w:val="00C0585B"/>
    <w:rsid w:val="00C07870"/>
    <w:rsid w:val="00C123F9"/>
    <w:rsid w:val="00C16A95"/>
    <w:rsid w:val="00C17369"/>
    <w:rsid w:val="00C17BFF"/>
    <w:rsid w:val="00C36F4E"/>
    <w:rsid w:val="00C408CC"/>
    <w:rsid w:val="00C42A72"/>
    <w:rsid w:val="00C52A8F"/>
    <w:rsid w:val="00C54786"/>
    <w:rsid w:val="00C62D73"/>
    <w:rsid w:val="00C708F8"/>
    <w:rsid w:val="00C74411"/>
    <w:rsid w:val="00C867A9"/>
    <w:rsid w:val="00C9755E"/>
    <w:rsid w:val="00CB2628"/>
    <w:rsid w:val="00CB308C"/>
    <w:rsid w:val="00CC0211"/>
    <w:rsid w:val="00CC6214"/>
    <w:rsid w:val="00CD2769"/>
    <w:rsid w:val="00CD4CDC"/>
    <w:rsid w:val="00CD59F5"/>
    <w:rsid w:val="00CD7C46"/>
    <w:rsid w:val="00CE6D81"/>
    <w:rsid w:val="00CF138C"/>
    <w:rsid w:val="00CF498E"/>
    <w:rsid w:val="00D01CC0"/>
    <w:rsid w:val="00D025AA"/>
    <w:rsid w:val="00D030D5"/>
    <w:rsid w:val="00D07164"/>
    <w:rsid w:val="00D155FD"/>
    <w:rsid w:val="00D363F3"/>
    <w:rsid w:val="00D40D82"/>
    <w:rsid w:val="00D4744C"/>
    <w:rsid w:val="00D66AF3"/>
    <w:rsid w:val="00D70952"/>
    <w:rsid w:val="00D76593"/>
    <w:rsid w:val="00D86630"/>
    <w:rsid w:val="00D90A7B"/>
    <w:rsid w:val="00D93276"/>
    <w:rsid w:val="00D93752"/>
    <w:rsid w:val="00D960C2"/>
    <w:rsid w:val="00DA45A4"/>
    <w:rsid w:val="00DC78CD"/>
    <w:rsid w:val="00DC7CAA"/>
    <w:rsid w:val="00DD446D"/>
    <w:rsid w:val="00DD6336"/>
    <w:rsid w:val="00DD6708"/>
    <w:rsid w:val="00DE16D9"/>
    <w:rsid w:val="00DE4CA6"/>
    <w:rsid w:val="00DF04A7"/>
    <w:rsid w:val="00DF1CDD"/>
    <w:rsid w:val="00DF443B"/>
    <w:rsid w:val="00E17A08"/>
    <w:rsid w:val="00E42D53"/>
    <w:rsid w:val="00E560BB"/>
    <w:rsid w:val="00E56DBB"/>
    <w:rsid w:val="00E61BA4"/>
    <w:rsid w:val="00E64AC5"/>
    <w:rsid w:val="00E73C5B"/>
    <w:rsid w:val="00E767CE"/>
    <w:rsid w:val="00E82176"/>
    <w:rsid w:val="00E82E67"/>
    <w:rsid w:val="00E92F2C"/>
    <w:rsid w:val="00EA5CF1"/>
    <w:rsid w:val="00EA67C7"/>
    <w:rsid w:val="00EA7AAA"/>
    <w:rsid w:val="00EC344C"/>
    <w:rsid w:val="00EC3508"/>
    <w:rsid w:val="00EC5721"/>
    <w:rsid w:val="00EC684F"/>
    <w:rsid w:val="00ED2765"/>
    <w:rsid w:val="00ED4BF5"/>
    <w:rsid w:val="00EF63B3"/>
    <w:rsid w:val="00F00CEE"/>
    <w:rsid w:val="00F0119F"/>
    <w:rsid w:val="00F02B66"/>
    <w:rsid w:val="00F06208"/>
    <w:rsid w:val="00F074D5"/>
    <w:rsid w:val="00F11F8A"/>
    <w:rsid w:val="00F249A9"/>
    <w:rsid w:val="00F25312"/>
    <w:rsid w:val="00F26E94"/>
    <w:rsid w:val="00F34BEB"/>
    <w:rsid w:val="00F34D27"/>
    <w:rsid w:val="00F35F22"/>
    <w:rsid w:val="00F3752F"/>
    <w:rsid w:val="00F43BC2"/>
    <w:rsid w:val="00F457DD"/>
    <w:rsid w:val="00F46C62"/>
    <w:rsid w:val="00F52254"/>
    <w:rsid w:val="00F533BE"/>
    <w:rsid w:val="00F544A3"/>
    <w:rsid w:val="00F56E35"/>
    <w:rsid w:val="00F61929"/>
    <w:rsid w:val="00F839F2"/>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9F62E7"/>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oiteli-kirov.ru/go-vnesti-svedeniya-v-nrs/news/index1971.html" TargetMode="External"/><Relationship Id="rId21" Type="http://schemas.openxmlformats.org/officeDocument/2006/relationships/hyperlink" Target="https://myseldon.com/ru/news/index/339707392" TargetMode="External"/><Relationship Id="rId42" Type="http://schemas.openxmlformats.org/officeDocument/2006/relationships/hyperlink" Target="https://tass.ru/nedvizhimost/26007361" TargetMode="External"/><Relationship Id="rId47" Type="http://schemas.openxmlformats.org/officeDocument/2006/relationships/hyperlink" Target="https://myseldon.com/ru/news/index/339711289" TargetMode="External"/><Relationship Id="rId63" Type="http://schemas.openxmlformats.org/officeDocument/2006/relationships/hyperlink" Target="https://kavkaz.rbc.ru/kavkaz/freenews/694bde339a7947022c2fd41d" TargetMode="External"/><Relationship Id="rId68" Type="http://schemas.openxmlformats.org/officeDocument/2006/relationships/hyperlink" Target="https://chr.rbc.ru/chr/freenews/694ba9449a794732ff507fb1" TargetMode="External"/><Relationship Id="rId84" Type="http://schemas.openxmlformats.org/officeDocument/2006/relationships/hyperlink" Target="https://www.kommersant.ru/doc/8316062?erid=F7NfYUJCUneTTxdBZWQC" TargetMode="External"/><Relationship Id="rId89" Type="http://schemas.openxmlformats.org/officeDocument/2006/relationships/hyperlink" Target="https://rg.ru/2025/12/24/tvorcy-i-geroi.html" TargetMode="External"/><Relationship Id="rId16" Type="http://schemas.openxmlformats.org/officeDocument/2006/relationships/hyperlink" Target="https://nostroy.ru/company/news/?COMP_ID=t_news&amp;CUR_TAB=0&amp;eid=42434" TargetMode="External"/><Relationship Id="rId11" Type="http://schemas.openxmlformats.org/officeDocument/2006/relationships/hyperlink" Target="https://ancb.ru/publication/read/20710" TargetMode="External"/><Relationship Id="rId32" Type="http://schemas.openxmlformats.org/officeDocument/2006/relationships/hyperlink" Target="http://gilds.ru/novosti/novosti-gildii/10343-vnimaniyu-chlenov-sro-o-sudebnykh-iskakh-i-aktivnykh-merakh-assotsiatsii-v-zashchitu-interesov-organizatsii.html" TargetMode="External"/><Relationship Id="rId37" Type="http://schemas.openxmlformats.org/officeDocument/2006/relationships/hyperlink" Target="https://minstroyrf.gov.ru/press/v-minstroe-rossii-proshlo-itogovoe-zasedanie-obshchestvennogo-soveta-pri-ministerstve/" TargetMode="External"/><Relationship Id="rId53" Type="http://schemas.openxmlformats.org/officeDocument/2006/relationships/hyperlink" Target="https://ancb.ru/news/read/20702" TargetMode="External"/><Relationship Id="rId58" Type="http://schemas.openxmlformats.org/officeDocument/2006/relationships/hyperlink" Target="https://ria.ru/20251224/sobyanin-2064384985.html" TargetMode="External"/><Relationship Id="rId74" Type="http://schemas.openxmlformats.org/officeDocument/2006/relationships/hyperlink" Target="https://www.vedomosti.ru/strana/northwestern/news/2025/12/24/1166172-lgotnim-ipotekam?from=newsline_vedomosti" TargetMode="External"/><Relationship Id="rId79" Type="http://schemas.openxmlformats.org/officeDocument/2006/relationships/hyperlink" Target="https://companies.rbc.ru/news/fhmV2OvVXq/developer-uds-podvel-itogi-2025-goda/" TargetMode="External"/><Relationship Id="rId5" Type="http://schemas.openxmlformats.org/officeDocument/2006/relationships/webSettings" Target="webSettings.xml"/><Relationship Id="rId90" Type="http://schemas.openxmlformats.org/officeDocument/2006/relationships/hyperlink" Target="https://rg.ru/2025/12/24/zadachi-stavit-vremia.html" TargetMode="External"/><Relationship Id="rId95" Type="http://schemas.openxmlformats.org/officeDocument/2006/relationships/hyperlink" Target="https://www.vedomosti.ru/economics/articles/2025/12/25/1166236-promproizvodstvo-sokratilos?from=newsline" TargetMode="External"/><Relationship Id="rId22" Type="http://schemas.openxmlformats.org/officeDocument/2006/relationships/hyperlink" Target="https://pravdaosro.ru/news/maksim-fedorchenko-nagrazhden-blagoda/" TargetMode="External"/><Relationship Id="rId27" Type="http://schemas.openxmlformats.org/officeDocument/2006/relationships/hyperlink" Target="http://krs-sro.ru/news/company/4293/" TargetMode="External"/><Relationship Id="rId43" Type="http://schemas.openxmlformats.org/officeDocument/2006/relationships/hyperlink" Target="https://www.interfax-russia.ru/realty/news/bolee-300-socobektov-v-rf-v-etom-godu-postroili-s-tipovoy-dokumentaciey?ysclid=mjl05hgvbq211071023" TargetMode="External"/><Relationship Id="rId48" Type="http://schemas.openxmlformats.org/officeDocument/2006/relationships/hyperlink" Target="https://myseldon.com/ru/news/index/339728060" TargetMode="External"/><Relationship Id="rId64" Type="http://schemas.openxmlformats.org/officeDocument/2006/relationships/hyperlink" Target="https://www.interfax-russia.ru/far-east/news/bolee-84-tys-kv-m-avariynogo-zhilya-rasselyat-v-habarovskom-krae-do-2031g" TargetMode="External"/><Relationship Id="rId69" Type="http://schemas.openxmlformats.org/officeDocument/2006/relationships/hyperlink" Target="https://spb.vedomosti.ru/realty/news/2025/12/24/1165992-investitsii-nedvizhimost-peterburga?from=newsline" TargetMode="External"/><Relationship Id="rId80" Type="http://schemas.openxmlformats.org/officeDocument/2006/relationships/hyperlink" Target="https://murmansk.rbc.ru/murmansk/24/12/2025/694bc9159a79470ea9f5ff23" TargetMode="External"/><Relationship Id="rId85" Type="http://schemas.openxmlformats.org/officeDocument/2006/relationships/hyperlink" Target="https://www.vedomosti.ru/investments/news/2025/12/24/1165979-developer-sobiraet-zayavki?from=newsline" TargetMode="External"/><Relationship Id="rId12" Type="http://schemas.openxmlformats.org/officeDocument/2006/relationships/hyperlink" Target="https://myseldon.com/ru/news/index/339741907" TargetMode="External"/><Relationship Id="rId17" Type="http://schemas.openxmlformats.org/officeDocument/2006/relationships/hyperlink" Target="https://igrader.ru/spetstehnika/kak-predstavitel-minpromtorga-po-eurasian-construction-technology-2025-hodil/" TargetMode="External"/><Relationship Id="rId25" Type="http://schemas.openxmlformats.org/officeDocument/2006/relationships/hyperlink" Target="https://astrahan.bezformata.com/listnews/assotciatcii/154845328/" TargetMode="External"/><Relationship Id="rId33" Type="http://schemas.openxmlformats.org/officeDocument/2006/relationships/hyperlink" Target="http://zanostroy.ru/news/2025/12/24/6958.html" TargetMode="External"/><Relationship Id="rId38" Type="http://schemas.openxmlformats.org/officeDocument/2006/relationships/hyperlink" Target="https://minstroyrf.gov.ru/press/ministr-stroitelstva-i-zhkkh-rf-irek-fayzullin-provel-rabochuyu-vstrechu-s-predsedatelem-obshchestve/" TargetMode="External"/><Relationship Id="rId46" Type="http://schemas.openxmlformats.org/officeDocument/2006/relationships/hyperlink" Target="https://tass.ru/ekonomika/26008567" TargetMode="External"/><Relationship Id="rId59" Type="http://schemas.openxmlformats.org/officeDocument/2006/relationships/hyperlink" Target="https://rg.ru/2025/12/24/moskva-stremitelno-povyshaet-transportnuiu-dostupnost.html" TargetMode="External"/><Relationship Id="rId67" Type="http://schemas.openxmlformats.org/officeDocument/2006/relationships/hyperlink" Target="https://tass.ru/obschestvo/26009741" TargetMode="External"/><Relationship Id="rId20" Type="http://schemas.openxmlformats.org/officeDocument/2006/relationships/hyperlink" Target="http://zanostroy.ru/news/2025/12/24/6957.html" TargetMode="External"/><Relationship Id="rId41" Type="http://schemas.openxmlformats.org/officeDocument/2006/relationships/hyperlink" Target="https://tass.ru/ekonomika/26010307" TargetMode="External"/><Relationship Id="rId54" Type="http://schemas.openxmlformats.org/officeDocument/2006/relationships/hyperlink" Target="https://tass.ru/ekonomika/26009191" TargetMode="External"/><Relationship Id="rId62" Type="http://schemas.openxmlformats.org/officeDocument/2006/relationships/hyperlink" Target="https://tass.ru/obschestvo/26006865" TargetMode="External"/><Relationship Id="rId70" Type="http://schemas.openxmlformats.org/officeDocument/2006/relationships/hyperlink" Target="https://ria.ru/20251225/ipoteka-2064487321.html" TargetMode="External"/><Relationship Id="rId75" Type="http://schemas.openxmlformats.org/officeDocument/2006/relationships/hyperlink" Target="https://tass.ru/nedvizhimost/26003161" TargetMode="External"/><Relationship Id="rId83" Type="http://schemas.openxmlformats.org/officeDocument/2006/relationships/hyperlink" Target="https://www.interfax-russia.ru/northwest/news/arhangelskiy-developer-akvilon-vyhodit-na-rynok-moskvy-s-proektom-stroitelstva-biznes-centra" TargetMode="External"/><Relationship Id="rId88" Type="http://schemas.openxmlformats.org/officeDocument/2006/relationships/hyperlink" Target="https://www.vedomosti.ru/realty/articles/2025/12/25/1166206-na-meste-bivshego-ofisa-sberbanka?from=newsline" TargetMode="External"/><Relationship Id="rId91" Type="http://schemas.openxmlformats.org/officeDocument/2006/relationships/hyperlink" Target="https://rg.ru/2025/12/24/mishustin-napravil-95-mlrd-rublej-na-povyshenie-zarplat-biudzhetnikov.html" TargetMode="External"/><Relationship Id="rId96" Type="http://schemas.openxmlformats.org/officeDocument/2006/relationships/hyperlink" Target="https://rg.ru/2025/12/24/cb-rf-rasshiril-perech-priznakov-moshennicheskih-perevodov.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yseldon.com/ru/news/index/339723843" TargetMode="External"/><Relationship Id="rId23" Type="http://schemas.openxmlformats.org/officeDocument/2006/relationships/hyperlink" Target="https://myseldon.com/ru/news/index/339723936" TargetMode="External"/><Relationship Id="rId28" Type="http://schemas.openxmlformats.org/officeDocument/2006/relationships/hyperlink" Target="https://ancb.ru/publication/read/20706" TargetMode="External"/><Relationship Id="rId36" Type="http://schemas.openxmlformats.org/officeDocument/2006/relationships/hyperlink" Target="https://iz.ru/2014713/mariia-kolobova-iana-shturma/uiti-v-elitu-rossii-grozit-defitcit-novostroek-ekonom-klassa" TargetMode="External"/><Relationship Id="rId49" Type="http://schemas.openxmlformats.org/officeDocument/2006/relationships/hyperlink" Target="https://www.interfax-russia.ru/realty/analytics/kommercheskaya-nedvizhimost-v-rossii-v-2025-m-itogi-i-trendy" TargetMode="External"/><Relationship Id="rId57" Type="http://schemas.openxmlformats.org/officeDocument/2006/relationships/hyperlink" Target="https://ria.ru/20251224/sobyanin-2064398492.html?ysclid=mjl0f9nfyn832366266" TargetMode="External"/><Relationship Id="rId10" Type="http://schemas.openxmlformats.org/officeDocument/2006/relationships/hyperlink" Target="https://pravdaosro.ru/sro/nostroy-i-nopriz-prodolzhat-partnerst/" TargetMode="External"/><Relationship Id="rId31" Type="http://schemas.openxmlformats.org/officeDocument/2006/relationships/hyperlink" Target="https://tcso-schukino.ru/ot-blagoystroistva-do-krt-kak-stroikompleks-smolenskoi-oblasti-spravliaetsia-s-vozlojennymi-na-nego-obiazatelstvami/" TargetMode="External"/><Relationship Id="rId44" Type="http://schemas.openxmlformats.org/officeDocument/2006/relationships/hyperlink" Target="https://tass.ru/ekonomika/26002017" TargetMode="External"/><Relationship Id="rId52" Type="http://schemas.openxmlformats.org/officeDocument/2006/relationships/hyperlink" Target="https://iz.ru/2013977/2025-12-24/v-rossii-zafiksirovali-rost-interesa-k-novostroikam-na-10-za-god" TargetMode="External"/><Relationship Id="rId60" Type="http://schemas.openxmlformats.org/officeDocument/2006/relationships/hyperlink" Target="https://ria.ru/20251224/efimov-2064192008.html" TargetMode="External"/><Relationship Id="rId65" Type="http://schemas.openxmlformats.org/officeDocument/2006/relationships/hyperlink" Target="https://www.interfax-russia.ru/siberia/novosti-gorodov/dve-shkoly-i-detsad-postroili-v-irkutske-v-2025g-proektiruyut-eshche-12-socobektov" TargetMode="External"/><Relationship Id="rId73" Type="http://schemas.openxmlformats.org/officeDocument/2006/relationships/hyperlink" Target="https://www.kommersant.ru/doc/8316031" TargetMode="External"/><Relationship Id="rId78" Type="http://schemas.openxmlformats.org/officeDocument/2006/relationships/hyperlink" Target="https://tass.ru/nedvizhimost/26005067" TargetMode="External"/><Relationship Id="rId81" Type="http://schemas.openxmlformats.org/officeDocument/2006/relationships/hyperlink" Target="https://www.interfax-russia.ru/realty/news/dva-poslednih-zhk-isklyuchili-iz-dorozhnoy-karty-problemnyh-obektov-v-moskve" TargetMode="External"/><Relationship Id="rId86" Type="http://schemas.openxmlformats.org/officeDocument/2006/relationships/hyperlink" Target="https://www.vedomosti.ru/investments/news/2025/12/24/1166111-reiting-samoleta" TargetMode="External"/><Relationship Id="rId94" Type="http://schemas.openxmlformats.org/officeDocument/2006/relationships/hyperlink" Target="https://www.vedomosti.ru/society/articles/2025/12/25/1166217-rossiiskie-vuzi-v-2025-godu-zaklyuchili" TargetMode="External"/><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yseldon.com/ru/news/index/339734143" TargetMode="External"/><Relationship Id="rId13" Type="http://schemas.openxmlformats.org/officeDocument/2006/relationships/hyperlink" Target="https://nostroy.ru/company/news/?COMP_ID=t_news&amp;CUR_TAB=0&amp;eid=42433" TargetMode="External"/><Relationship Id="rId18" Type="http://schemas.openxmlformats.org/officeDocument/2006/relationships/hyperlink" Target="https://ktostroit.ru/news/323687/" TargetMode="External"/><Relationship Id="rId39" Type="http://schemas.openxmlformats.org/officeDocument/2006/relationships/hyperlink" Target="https://minstroyrf.gov.ru/press/sovet-federatsii-odobril-ryad-vazhnykh-izmeneniy-v-zakonodatelstvo-v-sfere-stroitelstva-i-regulirova/" TargetMode="External"/><Relationship Id="rId34" Type="http://schemas.openxmlformats.org/officeDocument/2006/relationships/hyperlink" Target="https://myseldon.com/ru/news/index/339707384" TargetMode="External"/><Relationship Id="rId50" Type="http://schemas.openxmlformats.org/officeDocument/2006/relationships/hyperlink" Target="https://companies.rbc.ru/news/1iXHh1DJT5/analiz-ryinka-nedvizhimosti-za-2025-god-predvaritelnyie-itogi/" TargetMode="External"/><Relationship Id="rId55" Type="http://schemas.openxmlformats.org/officeDocument/2006/relationships/hyperlink" Target="https://iz.ru/2014522/2025-12-24/sobianin-rasskazal-ob-itogakh-stroitelstva-metro-v-2025-godu" TargetMode="External"/><Relationship Id="rId76" Type="http://schemas.openxmlformats.org/officeDocument/2006/relationships/hyperlink" Target="https://rg.ru/2025/12/24/svobodnoe-bremia.html"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www.interfax-russia.ru/realty/news/putin-prizval-pravitelstvo-vesti-sistemnuyu-rabotu-s-zastroyshchikami-zhilya" TargetMode="External"/><Relationship Id="rId92" Type="http://schemas.openxmlformats.org/officeDocument/2006/relationships/hyperlink" Target="https://rg.ru/2025/12/24/idut-na-popravku.html" TargetMode="External"/><Relationship Id="rId2" Type="http://schemas.openxmlformats.org/officeDocument/2006/relationships/numbering" Target="numbering.xml"/><Relationship Id="rId29" Type="http://schemas.openxmlformats.org/officeDocument/2006/relationships/hyperlink" Target="https://myseldon.com/ru/news/index/339721423" TargetMode="External"/><Relationship Id="rId24" Type="http://schemas.openxmlformats.org/officeDocument/2006/relationships/hyperlink" Target="https://astroy-sro.ru/news/videopozdravlenie-prezidenta-associacii-antona-nikolaevica-gluskova-1019" TargetMode="External"/><Relationship Id="rId40" Type="http://schemas.openxmlformats.org/officeDocument/2006/relationships/hyperlink" Target="https://tass.ru/ekonomika/26005683" TargetMode="External"/><Relationship Id="rId45" Type="http://schemas.openxmlformats.org/officeDocument/2006/relationships/hyperlink" Target="https://tass.ru/nedvizhimost/26008069" TargetMode="External"/><Relationship Id="rId66" Type="http://schemas.openxmlformats.org/officeDocument/2006/relationships/hyperlink" Target="https://www.interfax-russia.ru/center/news/tverskaya-oblast-prisoedinilas-k-akcionernomu-soglasheniyu-po-stroitelstvu-vsm-moskva-peterburg" TargetMode="External"/><Relationship Id="rId87" Type="http://schemas.openxmlformats.org/officeDocument/2006/relationships/hyperlink" Target="https://kavkaz.rbc.ru/kavkaz/freenews/694bff5a9a794769755aecfa" TargetMode="External"/><Relationship Id="rId61" Type="http://schemas.openxmlformats.org/officeDocument/2006/relationships/hyperlink" Target="https://ria.ru/20251224/efimov-2064314635.html" TargetMode="External"/><Relationship Id="rId82" Type="http://schemas.openxmlformats.org/officeDocument/2006/relationships/hyperlink" Target="https://www.interfax-russia.ru/realty/company_news/fsk-vyvedet-v-sleduyushchem-godu-shest-novyh-proektov" TargetMode="External"/><Relationship Id="rId19" Type="http://schemas.openxmlformats.org/officeDocument/2006/relationships/hyperlink" Target="https://news-life.pro/sochi/417574364/" TargetMode="External"/><Relationship Id="rId14" Type="http://schemas.openxmlformats.org/officeDocument/2006/relationships/hyperlink" Target="https://www.vedomosti.ru/press_releases/2025/12/24/vozvraschenie-otvetstvennosti-za-sriv-srokov-stroitelstva--neobhodimii-ekonomicheskii-stimul-dlya-otrasli" TargetMode="External"/><Relationship Id="rId30" Type="http://schemas.openxmlformats.org/officeDocument/2006/relationships/hyperlink" Target="https://myseldon.com/ru/news/index/339735894" TargetMode="External"/><Relationship Id="rId35" Type="http://schemas.openxmlformats.org/officeDocument/2006/relationships/hyperlink" Target="https://kvobzor.ru/news/i51689" TargetMode="External"/><Relationship Id="rId56" Type="http://schemas.openxmlformats.org/officeDocument/2006/relationships/hyperlink" Target="https://regnum.ru/news/4009345" TargetMode="External"/><Relationship Id="rId77" Type="http://schemas.openxmlformats.org/officeDocument/2006/relationships/hyperlink" Target="https://www.rbc.ru/radio/24/12/2025/694c21cd9a7947509f952bc8" TargetMode="External"/><Relationship Id="rId100" Type="http://schemas.openxmlformats.org/officeDocument/2006/relationships/fontTable" Target="fontTable.xml"/><Relationship Id="rId8" Type="http://schemas.openxmlformats.org/officeDocument/2006/relationships/hyperlink" Target="https://nostroy.ru/company/news/?COMP_ID=t_news&amp;CUR_TAB=0&amp;eid=42435" TargetMode="External"/><Relationship Id="rId51" Type="http://schemas.openxmlformats.org/officeDocument/2006/relationships/hyperlink" Target="https://companies.rbc.ru/news/LLnght5xfm/tsenyi-spros-rassrochka-i-riski-chto-zhdet-ryinok-nedvizhimosti-v-2026/" TargetMode="External"/><Relationship Id="rId72" Type="http://schemas.openxmlformats.org/officeDocument/2006/relationships/hyperlink" Target="https://companies.rbc.ru/news/HXvzQb1usk/otmena-moratoriya-dlya-zastrojschikov-kak-ryinok-novostroek-vhodit-v-2026-god/" TargetMode="External"/><Relationship Id="rId93" Type="http://schemas.openxmlformats.org/officeDocument/2006/relationships/hyperlink" Target="https://tass.ru/ekonomika/26006413" TargetMode="External"/><Relationship Id="rId98" Type="http://schemas.openxmlformats.org/officeDocument/2006/relationships/footer" Target="footer1.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700B87-5E7A-413B-9795-62C175144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71</Pages>
  <Words>50328</Words>
  <Characters>286871</Characters>
  <Application>Microsoft Office Word</Application>
  <DocSecurity>0</DocSecurity>
  <Lines>2390</Lines>
  <Paragraphs>673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Новикова Владислава Александровна</cp:lastModifiedBy>
  <cp:revision>10</cp:revision>
  <cp:lastPrinted>2024-10-15T09:59:00Z</cp:lastPrinted>
  <dcterms:created xsi:type="dcterms:W3CDTF">2025-12-24T18:56:00Z</dcterms:created>
  <dcterms:modified xsi:type="dcterms:W3CDTF">2025-12-25T06:51:00Z</dcterms:modified>
</cp:coreProperties>
</file>