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023" w:rsidRDefault="00387023" w:rsidP="00387023">
      <w:pPr>
        <w:spacing w:after="0" w:line="240" w:lineRule="auto"/>
        <w:jc w:val="right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Утверждено</w:t>
      </w:r>
    </w:p>
    <w:p w:rsidR="00387023" w:rsidRPr="004F4266" w:rsidRDefault="00387023" w:rsidP="0038702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F4266">
        <w:rPr>
          <w:rFonts w:ascii="Times New Roman" w:hAnsi="Times New Roman" w:cs="Times New Roman"/>
        </w:rPr>
        <w:t xml:space="preserve">решением  </w:t>
      </w:r>
      <w:r w:rsidR="001F435E">
        <w:rPr>
          <w:rFonts w:ascii="Times New Roman" w:hAnsi="Times New Roman" w:cs="Times New Roman"/>
        </w:rPr>
        <w:t>Общего собрания членов Ассоциации</w:t>
      </w:r>
    </w:p>
    <w:p w:rsidR="00387023" w:rsidRPr="004F4266" w:rsidRDefault="00387023" w:rsidP="0038702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Региональное отраслевое объединение работодателей</w:t>
      </w:r>
    </w:p>
    <w:p w:rsidR="00387023" w:rsidRPr="004F4266" w:rsidRDefault="00387023" w:rsidP="0038702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4F4266">
        <w:rPr>
          <w:rFonts w:ascii="Times New Roman" w:hAnsi="Times New Roman" w:cs="Times New Roman"/>
        </w:rPr>
        <w:t>Саморегулируемая организация</w:t>
      </w:r>
      <w:r>
        <w:rPr>
          <w:rFonts w:ascii="Times New Roman" w:hAnsi="Times New Roman" w:cs="Times New Roman"/>
        </w:rPr>
        <w:t xml:space="preserve"> «</w:t>
      </w:r>
      <w:r w:rsidRPr="004F4266">
        <w:rPr>
          <w:rFonts w:ascii="Times New Roman" w:hAnsi="Times New Roman" w:cs="Times New Roman"/>
        </w:rPr>
        <w:t>Союз строителей Якутии</w:t>
      </w:r>
      <w:r>
        <w:rPr>
          <w:rFonts w:ascii="Times New Roman" w:hAnsi="Times New Roman" w:cs="Times New Roman"/>
        </w:rPr>
        <w:t>»</w:t>
      </w:r>
    </w:p>
    <w:p w:rsidR="00387023" w:rsidRPr="004F4266" w:rsidRDefault="00387023" w:rsidP="0038702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87023" w:rsidRPr="004F4266" w:rsidRDefault="00387023" w:rsidP="001F435E">
      <w:pPr>
        <w:spacing w:after="0" w:line="240" w:lineRule="auto"/>
        <w:ind w:left="4248" w:firstLine="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C4EA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П</w:t>
      </w:r>
      <w:r w:rsidRPr="004F4266">
        <w:rPr>
          <w:rFonts w:ascii="Times New Roman" w:hAnsi="Times New Roman" w:cs="Times New Roman"/>
        </w:rPr>
        <w:t xml:space="preserve">ротокол № </w:t>
      </w:r>
      <w:r w:rsidR="001F435E">
        <w:rPr>
          <w:rFonts w:ascii="Times New Roman" w:hAnsi="Times New Roman" w:cs="Times New Roman"/>
        </w:rPr>
        <w:t>____</w:t>
      </w:r>
      <w:r w:rsidRPr="004F4266">
        <w:rPr>
          <w:rFonts w:ascii="Times New Roman" w:hAnsi="Times New Roman" w:cs="Times New Roman"/>
        </w:rPr>
        <w:t xml:space="preserve"> от </w:t>
      </w:r>
      <w:r w:rsidR="001F435E">
        <w:rPr>
          <w:rFonts w:ascii="Times New Roman" w:hAnsi="Times New Roman" w:cs="Times New Roman"/>
        </w:rPr>
        <w:t>«___» ________</w:t>
      </w:r>
      <w:r w:rsidRPr="004F4266">
        <w:rPr>
          <w:rFonts w:ascii="Times New Roman" w:hAnsi="Times New Roman" w:cs="Times New Roman"/>
        </w:rPr>
        <w:t xml:space="preserve"> 201</w:t>
      </w:r>
      <w:r>
        <w:rPr>
          <w:rFonts w:ascii="Times New Roman" w:hAnsi="Times New Roman" w:cs="Times New Roman"/>
        </w:rPr>
        <w:t>7</w:t>
      </w:r>
      <w:r w:rsidRPr="004F4266">
        <w:rPr>
          <w:rFonts w:ascii="Times New Roman" w:hAnsi="Times New Roman" w:cs="Times New Roman"/>
        </w:rPr>
        <w:t xml:space="preserve"> г.</w:t>
      </w:r>
    </w:p>
    <w:p w:rsidR="00387023" w:rsidRDefault="00387023" w:rsidP="00387023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 РАЗМЕЩЕНИЯ И ИНВЕСТИРОВАНИЯ</w:t>
      </w: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СРЕДСТВ КОМПЕНСАЦИОННЫХ ФОНДОВ</w:t>
      </w: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РЕГИОНАЛЬНОГО ОТРАСЛЕВОГО</w:t>
      </w:r>
    </w:p>
    <w:p w:rsidR="00387023" w:rsidRPr="00A55576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ОБЪЕДИНЕНИЯ РАБОТОДАТЕЛЕЙ</w:t>
      </w: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5576">
        <w:rPr>
          <w:rFonts w:ascii="Times New Roman" w:hAnsi="Times New Roman" w:cs="Times New Roman"/>
          <w:b/>
          <w:sz w:val="32"/>
          <w:szCs w:val="32"/>
        </w:rPr>
        <w:t xml:space="preserve"> «САМОРЕГУЛИРУЕМАЯ ОРГАНИЗАЦИЯ </w:t>
      </w:r>
    </w:p>
    <w:p w:rsidR="00387023" w:rsidRPr="00A55576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55576">
        <w:rPr>
          <w:rFonts w:ascii="Times New Roman" w:hAnsi="Times New Roman" w:cs="Times New Roman"/>
          <w:b/>
          <w:sz w:val="32"/>
          <w:szCs w:val="32"/>
        </w:rPr>
        <w:t>«СОЮЗ СТРОИТЕЛЕЙ ЯКУТИИ»</w:t>
      </w: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023" w:rsidRPr="008F3DCF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DCF">
        <w:rPr>
          <w:rFonts w:ascii="Times New Roman" w:hAnsi="Times New Roman" w:cs="Times New Roman"/>
          <w:b/>
          <w:sz w:val="24"/>
          <w:szCs w:val="24"/>
        </w:rPr>
        <w:t>г. Якутск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F3DCF">
        <w:rPr>
          <w:rFonts w:ascii="Times New Roman" w:hAnsi="Times New Roman" w:cs="Times New Roman"/>
          <w:b/>
          <w:sz w:val="24"/>
          <w:szCs w:val="24"/>
        </w:rPr>
        <w:t>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F3DCF">
        <w:rPr>
          <w:rFonts w:ascii="Times New Roman" w:hAnsi="Times New Roman" w:cs="Times New Roman"/>
          <w:b/>
          <w:sz w:val="24"/>
          <w:szCs w:val="24"/>
        </w:rPr>
        <w:t>г.</w:t>
      </w: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Pr="00A55576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576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Pr="00A55576" w:rsidRDefault="00387023" w:rsidP="00387023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 w:rsidRPr="00A55576">
        <w:rPr>
          <w:rFonts w:ascii="Times New Roman" w:hAnsi="Times New Roman" w:cs="Times New Roman"/>
          <w:sz w:val="26"/>
          <w:szCs w:val="26"/>
        </w:rPr>
        <w:t>ОБ</w:t>
      </w:r>
      <w:r>
        <w:rPr>
          <w:rFonts w:ascii="Times New Roman" w:hAnsi="Times New Roman" w:cs="Times New Roman"/>
          <w:sz w:val="26"/>
          <w:szCs w:val="26"/>
        </w:rPr>
        <w:t>ЛАСТЬ ПРИМЕНЕНИЯ</w:t>
      </w:r>
      <w:r w:rsidRPr="00A55576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……..</w:t>
      </w:r>
      <w:r w:rsidRPr="00A55576">
        <w:rPr>
          <w:rFonts w:ascii="Times New Roman" w:hAnsi="Times New Roman" w:cs="Times New Roman"/>
          <w:sz w:val="26"/>
          <w:szCs w:val="26"/>
        </w:rPr>
        <w:t>3</w:t>
      </w:r>
    </w:p>
    <w:p w:rsidR="00387023" w:rsidRPr="00A55576" w:rsidRDefault="00387023" w:rsidP="00387023">
      <w:pPr>
        <w:pStyle w:val="a3"/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</w:p>
    <w:p w:rsidR="00387023" w:rsidRPr="00A55576" w:rsidRDefault="00387023" w:rsidP="00387023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ОПРЕДЕЛЕНИЕ ПОНЯТИЙ, ПРИМЕНЯЕМЫХ В ПРАВИЛАХ...…….…...</w:t>
      </w:r>
      <w:r w:rsidRPr="00A55576">
        <w:rPr>
          <w:rFonts w:ascii="Times New Roman" w:hAnsi="Times New Roman" w:cs="Times New Roman"/>
          <w:sz w:val="26"/>
          <w:szCs w:val="26"/>
        </w:rPr>
        <w:t>.3</w:t>
      </w:r>
    </w:p>
    <w:p w:rsidR="00387023" w:rsidRPr="00A55576" w:rsidRDefault="00387023" w:rsidP="00387023">
      <w:pPr>
        <w:pStyle w:val="a3"/>
        <w:ind w:left="0" w:hanging="11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СПОСОБ </w:t>
      </w:r>
      <w:r w:rsidRPr="00A55576">
        <w:rPr>
          <w:rFonts w:ascii="Times New Roman" w:hAnsi="Times New Roman" w:cs="Times New Roman"/>
          <w:sz w:val="26"/>
          <w:szCs w:val="26"/>
        </w:rPr>
        <w:t>РАЗМЕЩЕНИ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ab/>
      </w:r>
      <w:r w:rsidRPr="00A55576">
        <w:rPr>
          <w:rFonts w:ascii="Times New Roman" w:hAnsi="Times New Roman" w:cs="Times New Roman"/>
          <w:sz w:val="26"/>
          <w:szCs w:val="26"/>
        </w:rPr>
        <w:t>СРЕДСТВ</w:t>
      </w:r>
      <w:r>
        <w:rPr>
          <w:rFonts w:ascii="Times New Roman" w:hAnsi="Times New Roman" w:cs="Times New Roman"/>
          <w:sz w:val="26"/>
          <w:szCs w:val="26"/>
        </w:rPr>
        <w:t xml:space="preserve"> КОМПЕНСАЦИОННЫХ</w:t>
      </w:r>
      <w:r>
        <w:rPr>
          <w:rFonts w:ascii="Times New Roman" w:hAnsi="Times New Roman" w:cs="Times New Roman"/>
          <w:sz w:val="26"/>
          <w:szCs w:val="26"/>
        </w:rPr>
        <w:tab/>
        <w:t>ФОНДОВ …………………………………………………………………………</w:t>
      </w:r>
      <w:r w:rsidRPr="00A55576">
        <w:rPr>
          <w:rFonts w:ascii="Times New Roman" w:hAnsi="Times New Roman" w:cs="Times New Roman"/>
          <w:sz w:val="26"/>
          <w:szCs w:val="26"/>
        </w:rPr>
        <w:t>4</w:t>
      </w:r>
    </w:p>
    <w:p w:rsidR="00387023" w:rsidRPr="00A55576" w:rsidRDefault="00387023" w:rsidP="00387023">
      <w:pPr>
        <w:pStyle w:val="a3"/>
        <w:ind w:left="0" w:hanging="11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КРЕДИТНОЙ ОРГАНИЗАЦИИ ……………………………4</w:t>
      </w:r>
    </w:p>
    <w:p w:rsidR="00387023" w:rsidRPr="00387023" w:rsidRDefault="00387023" w:rsidP="00387023">
      <w:p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ДОГОВОРУ БАНКОВСКОГО СЧЕТА…………………….5</w:t>
      </w:r>
    </w:p>
    <w:p w:rsidR="00387023" w:rsidRPr="00387023" w:rsidRDefault="00387023" w:rsidP="00387023">
      <w:p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</w:p>
    <w:p w:rsidR="00387023" w:rsidRDefault="00387023" w:rsidP="00387023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ТРЕБОВАНИЯ К ПОРЯДКАМ И УСЛОВИЮ РАЗМЕЩЕНИЯ И (ИЛИ) ИНВЕСТИРОВАНИЯ СРЕДСТВ КОМПЕНСАЦИОННОГО ФОНДА ВОЗМЕЩЕНИЯ ВРЕДА ………………………………………………………..5</w:t>
      </w:r>
    </w:p>
    <w:p w:rsidR="00387023" w:rsidRPr="00387023" w:rsidRDefault="00387023" w:rsidP="00387023">
      <w:pPr>
        <w:spacing w:after="0" w:line="240" w:lineRule="auto"/>
        <w:ind w:hanging="11"/>
        <w:jc w:val="both"/>
        <w:rPr>
          <w:rFonts w:ascii="Times New Roman" w:hAnsi="Times New Roman" w:cs="Times New Roman"/>
          <w:sz w:val="26"/>
          <w:szCs w:val="26"/>
        </w:rPr>
      </w:pPr>
    </w:p>
    <w:p w:rsidR="00387023" w:rsidRPr="00A55576" w:rsidRDefault="00387023" w:rsidP="00387023">
      <w:pPr>
        <w:pStyle w:val="a3"/>
        <w:numPr>
          <w:ilvl w:val="0"/>
          <w:numId w:val="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ЗАКЛЮЧИТЕЛЬНЫЕ ПОЛОЖЕНИЯ …...…………………………………….6</w:t>
      </w: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7023" w:rsidRDefault="00387023" w:rsidP="003870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 Область применения</w:t>
      </w:r>
    </w:p>
    <w:p w:rsid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1.1. Настоящие Правила устанавливают порядок и условия размещения 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компенсационного фонда возмещения вреда и компенсационного фонда 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договорных обязательств, устанавливают требования к кредитным организациям, в которых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допускается размещение средств компенсационных фондов, а также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инвестирование средств компенсационных фондов, в том числе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требования к условиям заключения договора банковского счета о размещении 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компенсационных фондов Ассоциации.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1.2. Настоящие Правила разработаны в соответствии с положениями Градостроительного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кодекса Российской Федерации, постановлением Правительства Российской Федерации от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27.08.2016 г. № 970</w:t>
      </w:r>
      <w:r w:rsidR="00CE587E">
        <w:rPr>
          <w:rFonts w:ascii="Times New Roman" w:hAnsi="Times New Roman" w:cs="Times New Roman"/>
          <w:color w:val="000000"/>
          <w:sz w:val="24"/>
          <w:szCs w:val="24"/>
        </w:rPr>
        <w:t xml:space="preserve"> «О требованиях к кредитным организациям, в которых допускается размещать средства компенсационных фондов саморегулируемых организаций в области инженерных изысканий, архитектурно-строительного проектирования, </w:t>
      </w:r>
      <w:r w:rsidR="00313F4C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строительства, </w:t>
      </w:r>
      <w:r w:rsidR="00CE587E">
        <w:rPr>
          <w:rFonts w:ascii="Times New Roman" w:hAnsi="Times New Roman" w:cs="Times New Roman"/>
          <w:color w:val="000000"/>
          <w:sz w:val="24"/>
          <w:szCs w:val="24"/>
        </w:rPr>
        <w:t>реконструкции,</w:t>
      </w:r>
      <w:r w:rsidR="00313F4C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капитального ремонта объектов капитального строительства»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, постановлением Правительства Российской Федерации от 19.04.2017 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№ 469</w:t>
      </w:r>
      <w:r w:rsidR="001945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4564" w:rsidRPr="00194564">
        <w:rPr>
          <w:rFonts w:ascii="Times New Roman" w:hAnsi="Times New Roman" w:cs="Times New Roman"/>
          <w:sz w:val="24"/>
          <w:szCs w:val="24"/>
        </w:rPr>
        <w:t>«</w:t>
      </w:r>
      <w:r w:rsidR="00194564" w:rsidRPr="00194564">
        <w:rPr>
          <w:rFonts w:ascii="Times New Roman" w:hAnsi="Times New Roman" w:cs="Times New Roman"/>
          <w:bCs/>
          <w:sz w:val="24"/>
          <w:szCs w:val="24"/>
          <w:shd w:val="clear" w:color="auto" w:fill="EFEFF7"/>
        </w:rPr>
        <w:t>Об утверждении Правил размещения и (или) инвестирования средств компенсационного фонда возмещения вреда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строительства"</w:t>
      </w:r>
      <w:r w:rsidRPr="00194564">
        <w:rPr>
          <w:rFonts w:ascii="Times New Roman" w:hAnsi="Times New Roman" w:cs="Times New Roman"/>
          <w:sz w:val="24"/>
          <w:szCs w:val="24"/>
        </w:rPr>
        <w:t>,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Уставом и внутренними нормативными документами Ассоциации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Региональное отраслевое объединение работодателей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Саморегулируем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Союз строителей Якутии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Ассоциация)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1.3. Установление правил размещения и инвестирования средств компенсационных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фондов, принятие решения об инвестировании средств компенсационного фонда возмещения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вреда, определение возможных способов размещения средств компенсационных фондов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Ассоциации в кредитных организациях является исключительной компетенцией Общего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собрания членов Ассоциации.</w:t>
      </w:r>
    </w:p>
    <w:p w:rsid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t>2. Определение понятий, используемых в Правилах</w:t>
      </w:r>
    </w:p>
    <w:p w:rsidR="00376336" w:rsidRDefault="00376336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2.1. Ассоциация (Ассоциация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Региональное отраслевое объединение работодателей «Саморегулируемая организация «Союз строителей Якутии»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) - саморегулируемая организация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области строительства, реконструкции, капитального ремонта объектов капитального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строительства, созданная в форме ассоциации и основанная на членстве индивидуальных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предпринимателей и (или) юридических лиц, осуществляющих строительство,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реконструкцию, капитальный ремонт объектов капитального строительства по договорам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строительстве, реконструкции, капитальном ремонте объектов капитального строительства,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заключенным с застройщиком, техническим заказчиком, лицом, ответственным за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эксплуатацию здания, сооружения, либо со специализированной некоммерческой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организацией, которая осуществляет деятельность, направленную на обеспечение проведения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капитального ремонта общего имущества в многоквартирных домах.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Генеральный директор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Ассоциации – единоличный исполнительный орган Ассоциации.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2.3. Общее собрание членов Ассоциации – высший орган управления Ассоциации.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Коллегиальный с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овет Ассоциации — постоянно действующий коллегиальный орган 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Ассоциации.</w:t>
      </w:r>
    </w:p>
    <w:p w:rsid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244E" w:rsidRDefault="0036244E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244E" w:rsidRDefault="0036244E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6244E" w:rsidRDefault="0036244E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t>3. Способ размещения средств компенсационных фондов</w:t>
      </w:r>
    </w:p>
    <w:p w:rsidR="00376336" w:rsidRDefault="00376336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34F8" w:rsidRPr="001436FA" w:rsidRDefault="001436FA" w:rsidP="00D83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3.1. Средства компенсационного фонда возмещения вреда и компенсационного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фонда обеспечения договорных обязательств Ассоциации размещаются на специальных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банковских счетах, открытых в российских кредитных организациях, соответствующих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требованиям, установленным Прав</w:t>
      </w:r>
      <w:r w:rsidR="00D834F8">
        <w:rPr>
          <w:rFonts w:ascii="Times New Roman" w:hAnsi="Times New Roman" w:cs="Times New Roman"/>
          <w:color w:val="000000"/>
          <w:sz w:val="24"/>
          <w:szCs w:val="24"/>
        </w:rPr>
        <w:t>ительством Российской Федерации, по решению Коллегиального совета Ассоциации.</w:t>
      </w:r>
    </w:p>
    <w:p w:rsid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3.2. Специальный банковский счет открывается отдельно для размещения средств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компенсационного фонда возмещения вреда</w:t>
      </w:r>
      <w:r w:rsidR="0036244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средств компенсационного фонда 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договорных обяз</w:t>
      </w:r>
      <w:r w:rsidR="00D834F8">
        <w:rPr>
          <w:rFonts w:ascii="Times New Roman" w:hAnsi="Times New Roman" w:cs="Times New Roman"/>
          <w:color w:val="000000"/>
          <w:sz w:val="24"/>
          <w:szCs w:val="24"/>
        </w:rPr>
        <w:t>ательств, по решению Коллегиального совета Ассоциации.</w:t>
      </w:r>
    </w:p>
    <w:p w:rsidR="00D834F8" w:rsidRDefault="00D834F8" w:rsidP="00D834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Решение о </w:t>
      </w:r>
      <w:r>
        <w:rPr>
          <w:rFonts w:ascii="Times New Roman" w:hAnsi="Times New Roman" w:cs="Times New Roman"/>
          <w:sz w:val="24"/>
          <w:szCs w:val="24"/>
        </w:rPr>
        <w:t>размещении и инвестировании</w:t>
      </w:r>
      <w:r>
        <w:rPr>
          <w:rFonts w:ascii="Times New Roman" w:hAnsi="Times New Roman" w:cs="Times New Roman"/>
          <w:sz w:val="24"/>
          <w:szCs w:val="24"/>
        </w:rPr>
        <w:t xml:space="preserve"> средств компенсационных фондов</w:t>
      </w:r>
      <w:r>
        <w:rPr>
          <w:rFonts w:ascii="Times New Roman" w:hAnsi="Times New Roman" w:cs="Times New Roman"/>
          <w:sz w:val="24"/>
          <w:szCs w:val="24"/>
        </w:rPr>
        <w:t xml:space="preserve"> в депозит в кредитных 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соответствующих требованиям, установленным постановлением Правитель</w:t>
      </w:r>
      <w:r w:rsidR="00B4028B">
        <w:rPr>
          <w:rFonts w:ascii="Times New Roman" w:hAnsi="Times New Roman" w:cs="Times New Roman"/>
          <w:sz w:val="24"/>
          <w:szCs w:val="24"/>
        </w:rPr>
        <w:t>ства РФ относится к исключительной компетенции общего собрания членов Ассоциации.</w:t>
      </w:r>
    </w:p>
    <w:p w:rsidR="00D834F8" w:rsidRDefault="00D834F8" w:rsidP="00D83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t>4. Требования к кредитной организации</w:t>
      </w:r>
    </w:p>
    <w:p w:rsidR="00376336" w:rsidRDefault="00376336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4.1. Для размещения средств компенсационного фонда возмещения вреда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компенсационного фонда обеспечения договорных обязательств Ассоциации, кредитная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организация должна соответствовать следующим требованиям: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4.1.1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наличие генеральной лицензии Центрального банка Российской Федерации на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осуществление банковских операций;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4.1.2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наличие собственных средств (капитала) не менее 100 миллиардов рублей по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состоянию на последнюю отчетную дату (рассчитываемый по методике Центрального банка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Федерации);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4.2. Соответствие кредитной организации указанным требованиям подтверждается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соответствующей информацией, размещенной на официальном сайте Центрального банка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Российской Федерации в информационно-телекоммуникационной сети «Интернет».</w:t>
      </w:r>
    </w:p>
    <w:p w:rsid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t>5. Требования к договору банковского счета</w:t>
      </w:r>
    </w:p>
    <w:p w:rsidR="00376336" w:rsidRDefault="00376336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5.1. Одним из существенных условий договора специального банковского счета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является согласие Ассоциации на предоставление кредитной организацией, в которой открыт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специальный банковский счет, по запросу органа надзора за саморегулируемыми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организациями информации о выплатах из средств компенсационного фонда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(компенсационных фондов) Ассоциации, об остатке средств на специальном счете (счетах), 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также о средствах компенсационного фонда Ассоциации, размещенных во вкладах (депозитах)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и в иных финансовых активах саморегулируемых организаций, по форме, установленной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Банком России.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5.2. Договор специального банковского счета является бессрочными.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5.3. Условия договора специального банковского счета должны соответствовать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требованиям законодательства.</w:t>
      </w:r>
    </w:p>
    <w:p w:rsid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t>6. Требования к порядку и условиям размещения и (или) инвестирования средств</w:t>
      </w:r>
      <w:r w:rsidR="00A2051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t>компенсационного фонда возмещения вреда Ассоциации</w:t>
      </w:r>
    </w:p>
    <w:p w:rsidR="00376336" w:rsidRDefault="00376336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6.1. Средства компенсационного фонда возмещения вреда Ассоциации в целях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сохранения и увеличения их размера при наличии соответствующего решения Общего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собрания членов Ассоциации размещаются только на условиях договора банковского вклада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(депозита), заключаемого в соответствии с Гражданским кодексом Российской Федерации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учетом особенностей, установленных Градостроительным кодексом Российской Федерации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Правилами размещения и (или) инвестирования средств компенсационного фонда возмещения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вреда саморегулируемой организации в области инженерных изысканий, архитектурно –строительного проектирования, строительства, реконструкции, капитального ремонта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объектов капитального строительства, утвержденными постановлением Правительства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19.04.2017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469 (далее – договор), в валюте Российской Федерации в той же кредитной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организации, в которой открыт специальный банковский счет для размещения средств такого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компенсационного фонда.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6.2. Лимит размещения средств компенсационного фонда возмещения вреда Ассоциации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на условиях договора на дату их размещения не может превышать 75 процентов размера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средств такого компенсационного фонда, сформированного в соответствии со статьей 55.16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Градостроительного кодекса Российской Федерации.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 Договор, на основании которого размещаются средства компенсационного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фонда возмещения вреда Ассоциации, в том числе должен содержать следующие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существенные условия: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6.3.1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предоставляется возможность досрочного расторжения Ассоциацией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одностороннем порядке договора и зачисления средств компенсационного фонда возмещения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вреда Ассоциации и процентов на сумму депозита на специальный банковский счет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позднее одного рабочего дня со дня предъявления Ассоциацией к кредитной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требования досрочного расторжения договора по следующим основаниям: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- осуществление выплаты из средств компенсационного фонда возмещения вреда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Ассоциации в результате наступления солидарной ответственности Ассоциации в случаях,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предусмотренных статьей 60 Градостроительного кодекса Российской Федерации;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- перечисление средств компенсационного фонда возмещения вреда Ассоциации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случаях, установленных частями 13 и 14 статьи 3.3 Федерального закона «О введении в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действие Градостроительного кодекса Российской Федерации»;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- несоответствие кредитной организации положениям, предусмотренным пунктом 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настоящих Правил;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- применение Центральным банком Российской Федерации к кредитной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мер, предусмотренных пунктами 3 и 4 части второй статьи 74 Федерального закона «О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Центральном банке Российской Федерации (Банке России)»;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6.3.2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предоставляется возможность досрочного расторжения кредитной организацией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одностороннем порядке договора и зачисления средств компенсационного фонда возмещения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вреда Ассоциации и процентов на сумму депозита на специальный банковский счет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Национального объединения саморегулируемых организаций, членом которого являлась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Ассоциация, не позднее одного рабочего дня со дня поступления в кредитную организацию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случаях, установленных частью 6 статьи 55.16-1 Градостроительного кодекса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Федерации и частью 4 статьи 3.3 Федерального закона «О введении в действие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Градостроительного кодекса Российской Федерации», требования такого Национального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объединения саморегулируемых организаций о переводе на его специальный банковский счет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средств компенсационного фонда возмещения вреда Ассоциации, сведения о которой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исключены из государственного реестра саморегулируемых организаций;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6.3.3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срок действия договора не превышает один год;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6.3.4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возврат суммы депозита и уплата процентов на сумму депозита производится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кредитной организацией на специальный банковский счет Ассоциации не позднее дня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возврата средств компенсационного фонда возмещения вреда Ассоциации, установленного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договором, либо не позднее дня возврата средств такого компенсационного фонда по иным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основаниям, установленным настоящими Правилами;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6.3.5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обязательства кредитной организации по возврату Ассоциации средств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компенсационного фонда возмещения вреда Ассоциации и уплате процентов на сумму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депозита считаются исполненными в момент зачисления суммы депозита и суммы процентов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на специальный банковский счет Ассоциации;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6.3.6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частичный возврат кредитной организацией суммы депозита по договору не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допускается;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6.3.7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нарушения кредитной организацией условий договора, связанных с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возвратом суммы депозита и уплатой процентов на сумму депозита, кредитная организация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обязана уплатить Ассоциации неустойку (пеню) от суммы неисполненных обязательств за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каждый день просрочки возврата суммы депозита и уплаты процентов на сумму депозита в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размере двойной ключевой ставки Центрального банка Российской Федерации, действующей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на день нарушения кредитной организацией условий договора. Уплата неустойки (пени) не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освобождает кредитную организацию от выполнения обязательств по договору;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6.3.8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 xml:space="preserve"> неустойка (пеня) зачисляется кредитной организацией на специальный банковский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счет Ассоциации.</w:t>
      </w: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6.4. Приобретение Ассоциацией за счет средств компенсационного фонда возмещения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6FA">
        <w:rPr>
          <w:rFonts w:ascii="Times New Roman" w:hAnsi="Times New Roman" w:cs="Times New Roman"/>
          <w:color w:val="000000"/>
          <w:sz w:val="24"/>
          <w:szCs w:val="24"/>
        </w:rPr>
        <w:t>вреда Ассоциации депозитных сертификатов кредитной организации не допускается.</w:t>
      </w:r>
    </w:p>
    <w:p w:rsidR="00376336" w:rsidRDefault="00376336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P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b/>
          <w:color w:val="000000"/>
          <w:sz w:val="24"/>
          <w:szCs w:val="24"/>
        </w:rPr>
        <w:t>7. Заключительные положения</w:t>
      </w:r>
    </w:p>
    <w:p w:rsidR="00376336" w:rsidRDefault="00376336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6FA" w:rsidRDefault="001436FA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6FA">
        <w:rPr>
          <w:rFonts w:ascii="Times New Roman" w:hAnsi="Times New Roman" w:cs="Times New Roman"/>
          <w:color w:val="000000"/>
          <w:sz w:val="24"/>
          <w:szCs w:val="24"/>
        </w:rPr>
        <w:t>7.1. Настоящие Правила вступает в силу в день утверждения Общим собранием членов</w:t>
      </w:r>
      <w:r w:rsidR="003763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051F">
        <w:rPr>
          <w:rFonts w:ascii="Times New Roman" w:hAnsi="Times New Roman" w:cs="Times New Roman"/>
          <w:color w:val="000000"/>
          <w:sz w:val="24"/>
          <w:szCs w:val="24"/>
        </w:rPr>
        <w:t>Ассоциации Региональное отраслевое объединение работодателей «Саморегулируемая организация «Союз строителей Якутии».</w:t>
      </w:r>
    </w:p>
    <w:p w:rsidR="00BE130F" w:rsidRDefault="00BE130F" w:rsidP="00BE130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 w:rsidRPr="00044D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4DD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зменения и дополнения в настоящи</w:t>
      </w:r>
      <w:r w:rsidRPr="00044DD9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Правила</w:t>
      </w:r>
      <w:r w:rsidRPr="00044DD9">
        <w:rPr>
          <w:rFonts w:ascii="Times New Roman" w:hAnsi="Times New Roman"/>
          <w:sz w:val="24"/>
          <w:szCs w:val="24"/>
        </w:rPr>
        <w:t xml:space="preserve"> вносятся путем ут</w:t>
      </w:r>
      <w:r>
        <w:rPr>
          <w:rFonts w:ascii="Times New Roman" w:hAnsi="Times New Roman"/>
          <w:sz w:val="24"/>
          <w:szCs w:val="24"/>
        </w:rPr>
        <w:t>верждения новой редакции Правил</w:t>
      </w:r>
      <w:r w:rsidRPr="00044DD9">
        <w:rPr>
          <w:rFonts w:ascii="Times New Roman" w:hAnsi="Times New Roman"/>
          <w:sz w:val="24"/>
          <w:szCs w:val="24"/>
        </w:rPr>
        <w:t>.</w:t>
      </w:r>
    </w:p>
    <w:p w:rsidR="00BE130F" w:rsidRPr="00463574" w:rsidRDefault="00BE130F" w:rsidP="00BE130F">
      <w:pPr>
        <w:tabs>
          <w:tab w:val="left" w:pos="284"/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7.3.. Настоящи</w:t>
      </w:r>
      <w:r w:rsidRPr="00F610D8">
        <w:rPr>
          <w:rFonts w:ascii="Times New Roman" w:hAnsi="Times New Roman"/>
          <w:sz w:val="24"/>
          <w:szCs w:val="24"/>
        </w:rPr>
        <w:t>е П</w:t>
      </w:r>
      <w:r w:rsidR="00A8164F">
        <w:rPr>
          <w:rFonts w:ascii="Times New Roman" w:hAnsi="Times New Roman"/>
          <w:sz w:val="24"/>
          <w:szCs w:val="24"/>
        </w:rPr>
        <w:t>равила</w:t>
      </w:r>
      <w:r w:rsidRPr="00F610D8">
        <w:rPr>
          <w:rFonts w:ascii="Times New Roman" w:hAnsi="Times New Roman"/>
          <w:sz w:val="24"/>
          <w:szCs w:val="24"/>
        </w:rPr>
        <w:t xml:space="preserve"> в срок не  позднее чем через 3 (три) со дня его принятия (утверждения) подлежит размещению на официальном сайте </w:t>
      </w:r>
      <w:r>
        <w:rPr>
          <w:rFonts w:ascii="Times New Roman" w:hAnsi="Times New Roman"/>
          <w:sz w:val="24"/>
          <w:szCs w:val="24"/>
        </w:rPr>
        <w:t>Ассоциации</w:t>
      </w:r>
      <w:r w:rsidRPr="00F610D8">
        <w:rPr>
          <w:rFonts w:ascii="Times New Roman" w:hAnsi="Times New Roman"/>
          <w:sz w:val="24"/>
          <w:szCs w:val="24"/>
        </w:rPr>
        <w:t xml:space="preserve"> в сети «Интернет».</w:t>
      </w:r>
      <w:r w:rsidRPr="00463574">
        <w:rPr>
          <w:rFonts w:ascii="Times New Roman" w:hAnsi="Times New Roman"/>
          <w:sz w:val="28"/>
          <w:szCs w:val="28"/>
        </w:rPr>
        <w:t xml:space="preserve"> </w:t>
      </w:r>
    </w:p>
    <w:p w:rsidR="00BE130F" w:rsidRPr="001436FA" w:rsidRDefault="00BE130F" w:rsidP="003763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E130F" w:rsidRPr="001436FA" w:rsidSect="00096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E7659"/>
    <w:multiLevelType w:val="hybridMultilevel"/>
    <w:tmpl w:val="A580B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6FA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440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36FA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68BD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564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435E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C4EA2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3F4C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244E"/>
    <w:rsid w:val="0036493D"/>
    <w:rsid w:val="00365921"/>
    <w:rsid w:val="0036636D"/>
    <w:rsid w:val="0036785F"/>
    <w:rsid w:val="00370F8C"/>
    <w:rsid w:val="00372237"/>
    <w:rsid w:val="00376336"/>
    <w:rsid w:val="003765FF"/>
    <w:rsid w:val="00376741"/>
    <w:rsid w:val="0037768D"/>
    <w:rsid w:val="00380C23"/>
    <w:rsid w:val="00382290"/>
    <w:rsid w:val="00386BFB"/>
    <w:rsid w:val="00387023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3941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02D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1F37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6199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4C6B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010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1F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6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28B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130F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148"/>
    <w:rsid w:val="00CD133C"/>
    <w:rsid w:val="00CD1455"/>
    <w:rsid w:val="00CD3367"/>
    <w:rsid w:val="00CD4A68"/>
    <w:rsid w:val="00CD7DC2"/>
    <w:rsid w:val="00CE3BDC"/>
    <w:rsid w:val="00CE3C81"/>
    <w:rsid w:val="00CE41B0"/>
    <w:rsid w:val="00CE587E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2905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10D4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4F8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4FA7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3A5E9"/>
  <w15:docId w15:val="{251E3D10-7C7C-468D-AB1D-503C308E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0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3</cp:revision>
  <cp:lastPrinted>2017-08-02T02:14:00Z</cp:lastPrinted>
  <dcterms:created xsi:type="dcterms:W3CDTF">2017-08-10T00:10:00Z</dcterms:created>
  <dcterms:modified xsi:type="dcterms:W3CDTF">2017-09-04T06:26:00Z</dcterms:modified>
</cp:coreProperties>
</file>