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610" w:rsidRDefault="00A168C9">
      <w:pPr>
        <w:pStyle w:val="Bodytext20"/>
        <w:ind w:left="20"/>
      </w:pPr>
      <w:r>
        <w:t>Последний срок представления заявки в Секретариат Совета - 01 февраля 2015 г.</w:t>
      </w:r>
    </w:p>
    <w:p w:rsidR="004C0610" w:rsidRDefault="00A168C9">
      <w:pPr>
        <w:pStyle w:val="Bodytext0"/>
        <w:spacing w:line="305" w:lineRule="exact"/>
        <w:ind w:left="20" w:firstLine="580"/>
        <w:jc w:val="both"/>
      </w:pPr>
      <w:r>
        <w:t>Дополнительные консультации могут быть получены в Секретариате Совета.</w:t>
      </w:r>
    </w:p>
    <w:p w:rsidR="004C0610" w:rsidRDefault="00A168C9">
      <w:pPr>
        <w:pStyle w:val="Bodytext0"/>
        <w:spacing w:line="305" w:lineRule="exact"/>
        <w:ind w:left="20" w:firstLine="580"/>
        <w:jc w:val="both"/>
      </w:pPr>
      <w:r>
        <w:t>После получения заявки Секретариат Совета присваивает ей регистрационный номер.</w:t>
      </w:r>
    </w:p>
    <w:p w:rsidR="004C0610" w:rsidRDefault="00A168C9">
      <w:pPr>
        <w:pStyle w:val="Bodytext0"/>
        <w:numPr>
          <w:ilvl w:val="0"/>
          <w:numId w:val="1"/>
        </w:numPr>
        <w:tabs>
          <w:tab w:val="left" w:pos="954"/>
        </w:tabs>
        <w:spacing w:after="57" w:line="196" w:lineRule="exact"/>
        <w:ind w:left="20" w:right="40" w:firstLine="580"/>
        <w:jc w:val="both"/>
      </w:pPr>
      <w:r>
        <w:t>По результатам рассмотрения данных, изложенных в заявке (с учетом п. 1.1), в случае положительного решения организации-заявителю направляются:</w:t>
      </w:r>
    </w:p>
    <w:p w:rsidR="004C0610" w:rsidRDefault="00A168C9">
      <w:pPr>
        <w:pStyle w:val="Bodytext0"/>
        <w:numPr>
          <w:ilvl w:val="0"/>
          <w:numId w:val="2"/>
        </w:numPr>
        <w:tabs>
          <w:tab w:val="left" w:pos="749"/>
        </w:tabs>
        <w:spacing w:after="85" w:line="201" w:lineRule="exact"/>
        <w:ind w:left="20" w:right="40" w:firstLine="580"/>
        <w:jc w:val="both"/>
      </w:pPr>
      <w:r>
        <w:t>заявка с присвоенным ей регистрационным номером и уведомление о получении статуса конкурсанта;</w:t>
      </w:r>
    </w:p>
    <w:p w:rsidR="004C0610" w:rsidRDefault="00A168C9">
      <w:pPr>
        <w:pStyle w:val="Bodytext0"/>
        <w:numPr>
          <w:ilvl w:val="0"/>
          <w:numId w:val="2"/>
        </w:numPr>
        <w:tabs>
          <w:tab w:val="left" w:pos="722"/>
        </w:tabs>
        <w:spacing w:after="35" w:line="170" w:lineRule="exact"/>
        <w:ind w:left="20" w:firstLine="580"/>
        <w:jc w:val="both"/>
      </w:pPr>
      <w:r>
        <w:t>счет на предоплату</w:t>
      </w:r>
      <w:r>
        <w:t xml:space="preserve"> услуг по организации проведения экспертизы материалов (см. п. 3.2.).;</w:t>
      </w:r>
    </w:p>
    <w:p w:rsidR="004C0610" w:rsidRDefault="00A168C9">
      <w:pPr>
        <w:pStyle w:val="Bodytext0"/>
        <w:spacing w:after="74" w:line="223" w:lineRule="exact"/>
        <w:ind w:left="20" w:right="40" w:firstLine="580"/>
        <w:jc w:val="both"/>
      </w:pPr>
      <w:r>
        <w:t>При отрицательном решении организации-заявителю направляется извещение о недопущении к участию в конкурсе.</w:t>
      </w:r>
    </w:p>
    <w:p w:rsidR="004C0610" w:rsidRDefault="00A168C9">
      <w:pPr>
        <w:pStyle w:val="Bodytext0"/>
        <w:numPr>
          <w:ilvl w:val="0"/>
          <w:numId w:val="1"/>
        </w:numPr>
        <w:tabs>
          <w:tab w:val="left" w:pos="971"/>
        </w:tabs>
        <w:spacing w:after="88" w:line="205" w:lineRule="exact"/>
        <w:ind w:left="20" w:right="40" w:firstLine="580"/>
        <w:jc w:val="both"/>
      </w:pPr>
      <w:r>
        <w:t>Рассмотрение жалоб организаций, не получивших статус конкурсанта по результата</w:t>
      </w:r>
      <w:r>
        <w:t>м анализа заявки, осуществляется секцией Совета по апелляциям.</w:t>
      </w:r>
    </w:p>
    <w:p w:rsidR="004C0610" w:rsidRDefault="00A168C9">
      <w:pPr>
        <w:pStyle w:val="Bodytext0"/>
        <w:spacing w:after="174" w:line="170" w:lineRule="exact"/>
        <w:ind w:left="20" w:firstLine="580"/>
        <w:jc w:val="both"/>
      </w:pPr>
      <w:r>
        <w:t>Апелляции направляются в Секретариат Совета</w:t>
      </w:r>
      <w:r>
        <w:rPr>
          <w:rStyle w:val="BodytextBold"/>
        </w:rPr>
        <w:t xml:space="preserve"> до 10 февраля 2015 года</w:t>
      </w:r>
      <w:r>
        <w:t xml:space="preserve"> включительно.</w:t>
      </w:r>
    </w:p>
    <w:p w:rsidR="004C0610" w:rsidRDefault="00A168C9">
      <w:pPr>
        <w:pStyle w:val="Heading10"/>
        <w:keepNext/>
        <w:keepLines/>
        <w:spacing w:before="0" w:after="67"/>
        <w:ind w:left="60"/>
      </w:pPr>
      <w:bookmarkStart w:id="0" w:name="bookmark0"/>
      <w:r>
        <w:t>3. ПОРЯДОК И СРОКИ ПРЕДСТАВЛЕНИЯ МАТЕРИАЛОВ ДЛЯ УЧАСТИЯ В КОНКУРСЕ</w:t>
      </w:r>
      <w:bookmarkEnd w:id="0"/>
    </w:p>
    <w:p w:rsidR="004C0610" w:rsidRDefault="00A168C9">
      <w:pPr>
        <w:pStyle w:val="Bodytext0"/>
        <w:numPr>
          <w:ilvl w:val="1"/>
          <w:numId w:val="1"/>
        </w:numPr>
        <w:tabs>
          <w:tab w:val="left" w:pos="1011"/>
        </w:tabs>
        <w:spacing w:after="64" w:line="201" w:lineRule="exact"/>
        <w:ind w:left="20" w:right="40" w:firstLine="580"/>
        <w:jc w:val="both"/>
      </w:pPr>
      <w:r>
        <w:t>Конкурсант</w:t>
      </w:r>
      <w:r>
        <w:rPr>
          <w:rStyle w:val="BodytextBold"/>
        </w:rPr>
        <w:t xml:space="preserve"> в срок до 09 февраля 2015 г.</w:t>
      </w:r>
      <w:r>
        <w:t xml:space="preserve"> представляет в Секретариат Совета материалы для участия в конкурсе, включая:</w:t>
      </w:r>
    </w:p>
    <w:p w:rsidR="004C0610" w:rsidRDefault="00A168C9">
      <w:pPr>
        <w:pStyle w:val="Bodytext0"/>
        <w:tabs>
          <w:tab w:val="left" w:pos="875"/>
        </w:tabs>
        <w:spacing w:after="57" w:line="196" w:lineRule="exact"/>
        <w:ind w:left="20" w:right="40" w:firstLine="580"/>
        <w:jc w:val="both"/>
      </w:pPr>
      <w:r>
        <w:t>а)</w:t>
      </w:r>
      <w:r>
        <w:tab/>
        <w:t>анкету-декларацию (анкета-декларация и указания по ее заполнению приведены в приложении Б) - 2 экз.;</w:t>
      </w:r>
    </w:p>
    <w:p w:rsidR="004C0610" w:rsidRDefault="00A168C9">
      <w:pPr>
        <w:pStyle w:val="Bodytext0"/>
        <w:tabs>
          <w:tab w:val="left" w:pos="853"/>
        </w:tabs>
        <w:spacing w:after="60" w:line="201" w:lineRule="exact"/>
        <w:ind w:left="20" w:right="40" w:firstLine="580"/>
        <w:jc w:val="both"/>
      </w:pPr>
      <w:r>
        <w:t>б)</w:t>
      </w:r>
      <w:r>
        <w:tab/>
        <w:t>отчет конкурсанта (требования к содержанию отчета, его оформлению и кол</w:t>
      </w:r>
      <w:r>
        <w:t xml:space="preserve">ичеству представляемых экземпляров изложены в разделе 7); электронную версию отчета в формате </w:t>
      </w:r>
      <w:r>
        <w:rPr>
          <w:lang w:val="en-US"/>
        </w:rPr>
        <w:t xml:space="preserve">pdf </w:t>
      </w:r>
      <w:r>
        <w:t>или аналогичном с паролем доступа;</w:t>
      </w:r>
    </w:p>
    <w:p w:rsidR="004C0610" w:rsidRDefault="00A168C9">
      <w:pPr>
        <w:pStyle w:val="Bodytext0"/>
        <w:tabs>
          <w:tab w:val="left" w:pos="814"/>
        </w:tabs>
        <w:spacing w:after="60" w:line="201" w:lineRule="exact"/>
        <w:ind w:left="20" w:right="40" w:firstLine="580"/>
        <w:jc w:val="both"/>
      </w:pPr>
      <w:r>
        <w:t>в)</w:t>
      </w:r>
      <w:r>
        <w:tab/>
        <w:t>копию платежного поручения о предоплате услуг по организации проведения экспертизы материалов.</w:t>
      </w:r>
    </w:p>
    <w:p w:rsidR="004C0610" w:rsidRDefault="00A168C9">
      <w:pPr>
        <w:pStyle w:val="Bodytext0"/>
        <w:numPr>
          <w:ilvl w:val="1"/>
          <w:numId w:val="1"/>
        </w:numPr>
        <w:tabs>
          <w:tab w:val="left" w:pos="1050"/>
        </w:tabs>
        <w:spacing w:after="60" w:line="201" w:lineRule="exact"/>
        <w:ind w:left="20" w:right="40" w:firstLine="580"/>
        <w:jc w:val="both"/>
      </w:pPr>
      <w:r>
        <w:t xml:space="preserve">Стоимость услуг включает </w:t>
      </w:r>
      <w:r>
        <w:t>в себя оплату расходов Секретариата Совета на формирование экспертных комиссий, организацию индивидуальной оценки экспертами материалов конкурсантов, подготовку и проведение заседаний экспертных комиссий по выработке согласованных оценок, оформление экспер</w:t>
      </w:r>
      <w:r>
        <w:t>тных заключений и подготовку материалов по итогам экспертизы.</w:t>
      </w:r>
    </w:p>
    <w:p w:rsidR="004C0610" w:rsidRDefault="00A168C9">
      <w:pPr>
        <w:pStyle w:val="Bodytext0"/>
        <w:spacing w:after="80" w:line="201" w:lineRule="exact"/>
        <w:ind w:left="20" w:right="40" w:firstLine="580"/>
        <w:jc w:val="both"/>
      </w:pPr>
      <w:r>
        <w:t>С целью создания равных условий участия для конкурсантов, расположенных в разных регионах, стоимость услуг определяется Секретариатом Совета как средняя сумма расходов, рассчитанная для каждой к</w:t>
      </w:r>
      <w:r>
        <w:t>атегории конкурсантов, и не может превышать следующих значений: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36"/>
        <w:gridCol w:w="3967"/>
      </w:tblGrid>
      <w:tr w:rsidR="004C0610">
        <w:tblPrEx>
          <w:tblCellMar>
            <w:top w:w="0" w:type="dxa"/>
            <w:bottom w:w="0" w:type="dxa"/>
          </w:tblCellMar>
        </w:tblPrEx>
        <w:trPr>
          <w:trHeight w:val="458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10" w:rsidRDefault="00A168C9">
            <w:pPr>
              <w:pStyle w:val="Bodytext0"/>
              <w:framePr w:wrap="notBeside" w:vAnchor="text" w:hAnchor="text" w:xAlign="center" w:y="1"/>
              <w:spacing w:line="201" w:lineRule="exact"/>
            </w:pPr>
            <w:r>
              <w:t>Численность работающих в организации (чел.)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10" w:rsidRDefault="00A168C9">
            <w:pPr>
              <w:pStyle w:val="Bodytext0"/>
              <w:framePr w:wrap="notBeside" w:vAnchor="text" w:hAnchor="text" w:xAlign="center" w:y="1"/>
              <w:spacing w:line="240" w:lineRule="auto"/>
              <w:ind w:left="1360"/>
              <w:jc w:val="left"/>
            </w:pPr>
            <w:r>
              <w:t>Размер оплаты</w:t>
            </w:r>
          </w:p>
        </w:tc>
      </w:tr>
      <w:tr w:rsidR="004C0610">
        <w:tblPrEx>
          <w:tblCellMar>
            <w:top w:w="0" w:type="dxa"/>
            <w:bottom w:w="0" w:type="dxa"/>
          </w:tblCellMar>
        </w:tblPrEx>
        <w:trPr>
          <w:trHeight w:val="249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10" w:rsidRDefault="00A168C9">
            <w:pPr>
              <w:pStyle w:val="Bodytext0"/>
              <w:framePr w:wrap="notBeside" w:vAnchor="text" w:hAnchor="text" w:xAlign="center" w:y="1"/>
              <w:spacing w:line="240" w:lineRule="auto"/>
            </w:pPr>
            <w:r>
              <w:t>Не более 250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10" w:rsidRDefault="00A168C9">
            <w:pPr>
              <w:pStyle w:val="Bodytext0"/>
              <w:framePr w:wrap="notBeside" w:vAnchor="text" w:hAnchor="text" w:xAlign="center" w:y="1"/>
              <w:spacing w:line="240" w:lineRule="auto"/>
              <w:ind w:left="760"/>
              <w:jc w:val="left"/>
            </w:pPr>
            <w:r>
              <w:t>Не более 109 тыс. руб. + НДС</w:t>
            </w:r>
          </w:p>
        </w:tc>
      </w:tr>
      <w:tr w:rsidR="004C0610">
        <w:tblPrEx>
          <w:tblCellMar>
            <w:top w:w="0" w:type="dxa"/>
            <w:bottom w:w="0" w:type="dxa"/>
          </w:tblCellMar>
        </w:tblPrEx>
        <w:trPr>
          <w:trHeight w:val="244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10" w:rsidRDefault="00A168C9">
            <w:pPr>
              <w:pStyle w:val="Bodytext0"/>
              <w:framePr w:wrap="notBeside" w:vAnchor="text" w:hAnchor="text" w:xAlign="center" w:y="1"/>
              <w:spacing w:line="240" w:lineRule="auto"/>
            </w:pPr>
            <w:r>
              <w:t>От 251 до 1000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10" w:rsidRDefault="00A168C9">
            <w:pPr>
              <w:pStyle w:val="Bodytext0"/>
              <w:framePr w:wrap="notBeside" w:vAnchor="text" w:hAnchor="text" w:xAlign="center" w:y="1"/>
              <w:spacing w:line="240" w:lineRule="auto"/>
              <w:ind w:left="760"/>
              <w:jc w:val="left"/>
            </w:pPr>
            <w:r>
              <w:t>Не более 220 тыс. руб. + НДС</w:t>
            </w:r>
          </w:p>
        </w:tc>
      </w:tr>
      <w:tr w:rsidR="004C0610">
        <w:tblPrEx>
          <w:tblCellMar>
            <w:top w:w="0" w:type="dxa"/>
            <w:bottom w:w="0" w:type="dxa"/>
          </w:tblCellMar>
        </w:tblPrEx>
        <w:trPr>
          <w:trHeight w:val="249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10" w:rsidRDefault="00A168C9">
            <w:pPr>
              <w:pStyle w:val="Bodytext0"/>
              <w:framePr w:wrap="notBeside" w:vAnchor="text" w:hAnchor="text" w:xAlign="center" w:y="1"/>
              <w:spacing w:line="240" w:lineRule="auto"/>
            </w:pPr>
            <w:r>
              <w:t>От 1001 до 5000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10" w:rsidRDefault="00A168C9">
            <w:pPr>
              <w:pStyle w:val="Bodytext0"/>
              <w:framePr w:wrap="notBeside" w:vAnchor="text" w:hAnchor="text" w:xAlign="center" w:y="1"/>
              <w:spacing w:line="240" w:lineRule="auto"/>
              <w:ind w:left="760"/>
              <w:jc w:val="left"/>
            </w:pPr>
            <w:r>
              <w:t>Не более 298 тыс. руб. + НДС</w:t>
            </w:r>
          </w:p>
        </w:tc>
      </w:tr>
      <w:tr w:rsidR="004C0610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10" w:rsidRDefault="00A168C9">
            <w:pPr>
              <w:pStyle w:val="Bodytext0"/>
              <w:framePr w:wrap="notBeside" w:vAnchor="text" w:hAnchor="text" w:xAlign="center" w:y="1"/>
              <w:spacing w:line="240" w:lineRule="auto"/>
            </w:pPr>
            <w:r>
              <w:t>Свыше 5000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10" w:rsidRDefault="00A168C9">
            <w:pPr>
              <w:pStyle w:val="Bodytext0"/>
              <w:framePr w:wrap="notBeside" w:vAnchor="text" w:hAnchor="text" w:xAlign="center" w:y="1"/>
              <w:spacing w:line="240" w:lineRule="auto"/>
              <w:ind w:left="760"/>
              <w:jc w:val="left"/>
            </w:pPr>
            <w:r>
              <w:t>Не более 410 тыс. руб. + НДС</w:t>
            </w:r>
          </w:p>
        </w:tc>
      </w:tr>
    </w:tbl>
    <w:p w:rsidR="004C0610" w:rsidRDefault="00A168C9">
      <w:pPr>
        <w:pStyle w:val="Tablecaption0"/>
        <w:framePr w:wrap="notBeside" w:vAnchor="text" w:hAnchor="text" w:xAlign="center" w:y="1"/>
        <w:ind w:firstLine="0"/>
        <w:jc w:val="center"/>
      </w:pPr>
      <w:r>
        <w:t>Примечание. Для определения стоимости услуг для организаций, занимающихся производством вооружений, военной и специальной техники, в анкете-декларации указывается численность работающих в организации за вычетом численности работающих в подразделениях (выде</w:t>
      </w:r>
      <w:r>
        <w:t>ленных участках производства), занятых только производством оборонной продукции.</w:t>
      </w:r>
    </w:p>
    <w:p w:rsidR="004C0610" w:rsidRDefault="004C0610">
      <w:pPr>
        <w:rPr>
          <w:sz w:val="2"/>
          <w:szCs w:val="2"/>
        </w:rPr>
      </w:pPr>
    </w:p>
    <w:p w:rsidR="004C0610" w:rsidRDefault="00A168C9">
      <w:pPr>
        <w:pStyle w:val="Bodytext0"/>
        <w:numPr>
          <w:ilvl w:val="1"/>
          <w:numId w:val="1"/>
        </w:numPr>
        <w:tabs>
          <w:tab w:val="left" w:pos="976"/>
        </w:tabs>
        <w:spacing w:before="91" w:after="63" w:line="205" w:lineRule="exact"/>
        <w:ind w:left="20" w:right="40" w:firstLine="580"/>
        <w:jc w:val="both"/>
      </w:pPr>
      <w:r>
        <w:t>Непоступление предоплаты в установленные сроки считается отказом организации от дальнейшего участия в конкурсе 2015 года.</w:t>
      </w:r>
    </w:p>
    <w:p w:rsidR="004C0610" w:rsidRDefault="00A168C9">
      <w:pPr>
        <w:pStyle w:val="Bodytext0"/>
        <w:numPr>
          <w:ilvl w:val="1"/>
          <w:numId w:val="1"/>
        </w:numPr>
        <w:tabs>
          <w:tab w:val="left" w:pos="967"/>
        </w:tabs>
        <w:spacing w:line="201" w:lineRule="exact"/>
        <w:ind w:left="20" w:right="40" w:firstLine="580"/>
        <w:jc w:val="both"/>
      </w:pPr>
      <w:r>
        <w:t>Конкурсант обязан поставить в известность Секретариа</w:t>
      </w:r>
      <w:r>
        <w:t>т Совета обо всех изменениях, связанных со статусом организации-конкурсанта как юридического лица (например, о преобразовании в филиал, ликвидации и др.).</w:t>
      </w:r>
    </w:p>
    <w:sectPr w:rsidR="004C0610" w:rsidSect="004C0610">
      <w:footerReference w:type="default" r:id="rId7"/>
      <w:type w:val="continuous"/>
      <w:pgSz w:w="11905" w:h="16837"/>
      <w:pgMar w:top="1888" w:right="1286" w:bottom="3389" w:left="24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8C9" w:rsidRDefault="00A168C9" w:rsidP="004C0610">
      <w:r>
        <w:separator/>
      </w:r>
    </w:p>
  </w:endnote>
  <w:endnote w:type="continuationSeparator" w:id="1">
    <w:p w:rsidR="00A168C9" w:rsidRDefault="00A168C9" w:rsidP="004C0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10" w:rsidRDefault="00A168C9">
    <w:pPr>
      <w:pStyle w:val="Headerorfooter0"/>
      <w:framePr w:h="175" w:wrap="none" w:vAnchor="text" w:hAnchor="page" w:x="10520" w:y="-1621"/>
      <w:jc w:val="both"/>
    </w:pPr>
    <w:r>
      <w:rPr>
        <w:rStyle w:val="HeaderorfooterFrankRuehlBold"/>
      </w:rPr>
      <w:t>8</w:t>
    </w:r>
  </w:p>
  <w:p w:rsidR="004C0610" w:rsidRDefault="004C0610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8C9" w:rsidRDefault="00A168C9"/>
  </w:footnote>
  <w:footnote w:type="continuationSeparator" w:id="1">
    <w:p w:rsidR="00A168C9" w:rsidRDefault="00A168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95A3A"/>
    <w:multiLevelType w:val="multilevel"/>
    <w:tmpl w:val="515461E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0C6662"/>
    <w:multiLevelType w:val="multilevel"/>
    <w:tmpl w:val="33DAADB6"/>
    <w:lvl w:ilvl="0">
      <w:start w:val="2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C0610"/>
    <w:rsid w:val="001A4C5B"/>
    <w:rsid w:val="004C0610"/>
    <w:rsid w:val="00A1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061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061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4C06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Headerorfooter">
    <w:name w:val="Header or footer_"/>
    <w:basedOn w:val="a0"/>
    <w:link w:val="Headerorfooter0"/>
    <w:rsid w:val="004C06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FrankRuehlBold">
    <w:name w:val="Header or footer + FrankRuehl;Bold"/>
    <w:basedOn w:val="Headerorfooter"/>
    <w:rsid w:val="004C0610"/>
    <w:rPr>
      <w:rFonts w:ascii="FrankRuehl" w:eastAsia="FrankRuehl" w:hAnsi="FrankRuehl" w:cs="FrankRuehl"/>
      <w:b/>
      <w:bCs/>
      <w:sz w:val="20"/>
      <w:szCs w:val="20"/>
    </w:rPr>
  </w:style>
  <w:style w:type="character" w:customStyle="1" w:styleId="Bodytext">
    <w:name w:val="Body text_"/>
    <w:basedOn w:val="a0"/>
    <w:link w:val="Bodytext0"/>
    <w:rsid w:val="004C06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Bold">
    <w:name w:val="Body text + Bold"/>
    <w:basedOn w:val="Bodytext"/>
    <w:rsid w:val="004C0610"/>
    <w:rPr>
      <w:b/>
      <w:bCs/>
      <w:spacing w:val="0"/>
    </w:rPr>
  </w:style>
  <w:style w:type="character" w:customStyle="1" w:styleId="Heading1">
    <w:name w:val="Heading #1_"/>
    <w:basedOn w:val="a0"/>
    <w:link w:val="Heading10"/>
    <w:rsid w:val="004C0610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17"/>
      <w:szCs w:val="17"/>
    </w:rPr>
  </w:style>
  <w:style w:type="character" w:customStyle="1" w:styleId="Tablecaption">
    <w:name w:val="Table caption_"/>
    <w:basedOn w:val="a0"/>
    <w:link w:val="Tablecaption0"/>
    <w:rsid w:val="004C06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customStyle="1" w:styleId="Bodytext20">
    <w:name w:val="Body text (2)"/>
    <w:basedOn w:val="a"/>
    <w:link w:val="Bodytext2"/>
    <w:rsid w:val="004C0610"/>
    <w:pPr>
      <w:spacing w:after="60" w:line="305" w:lineRule="exact"/>
      <w:ind w:firstLine="580"/>
      <w:jc w:val="both"/>
    </w:pPr>
    <w:rPr>
      <w:rFonts w:ascii="Arial" w:eastAsia="Arial" w:hAnsi="Arial" w:cs="Arial"/>
      <w:b/>
      <w:bCs/>
      <w:i/>
      <w:iCs/>
      <w:sz w:val="17"/>
      <w:szCs w:val="17"/>
    </w:rPr>
  </w:style>
  <w:style w:type="paragraph" w:customStyle="1" w:styleId="Headerorfooter0">
    <w:name w:val="Header or footer"/>
    <w:basedOn w:val="a"/>
    <w:link w:val="Headerorfooter"/>
    <w:rsid w:val="004C0610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0">
    <w:name w:val="Body text"/>
    <w:basedOn w:val="a"/>
    <w:link w:val="Bodytext"/>
    <w:rsid w:val="004C0610"/>
    <w:pPr>
      <w:spacing w:line="0" w:lineRule="atLeast"/>
      <w:jc w:val="center"/>
    </w:pPr>
    <w:rPr>
      <w:rFonts w:ascii="Arial" w:eastAsia="Arial" w:hAnsi="Arial" w:cs="Arial"/>
      <w:sz w:val="17"/>
      <w:szCs w:val="17"/>
    </w:rPr>
  </w:style>
  <w:style w:type="paragraph" w:customStyle="1" w:styleId="Heading10">
    <w:name w:val="Heading #1"/>
    <w:basedOn w:val="a"/>
    <w:link w:val="Heading1"/>
    <w:rsid w:val="004C0610"/>
    <w:pPr>
      <w:spacing w:before="240" w:after="60" w:line="209" w:lineRule="exact"/>
      <w:jc w:val="center"/>
      <w:outlineLvl w:val="0"/>
    </w:pPr>
    <w:rPr>
      <w:rFonts w:ascii="Arial" w:eastAsia="Arial" w:hAnsi="Arial" w:cs="Arial"/>
      <w:b/>
      <w:bCs/>
      <w:spacing w:val="20"/>
      <w:sz w:val="17"/>
      <w:szCs w:val="17"/>
    </w:rPr>
  </w:style>
  <w:style w:type="paragraph" w:customStyle="1" w:styleId="Tablecaption0">
    <w:name w:val="Table caption"/>
    <w:basedOn w:val="a"/>
    <w:link w:val="Tablecaption"/>
    <w:rsid w:val="004C0610"/>
    <w:pPr>
      <w:spacing w:line="179" w:lineRule="exact"/>
      <w:ind w:firstLine="440"/>
      <w:jc w:val="both"/>
    </w:pPr>
    <w:rPr>
      <w:rFonts w:ascii="Arial" w:eastAsia="Arial" w:hAnsi="Arial" w:cs="Arial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2537</Characters>
  <Application>Microsoft Office Word</Application>
  <DocSecurity>0</DocSecurity>
  <Lines>21</Lines>
  <Paragraphs>5</Paragraphs>
  <ScaleCrop>false</ScaleCrop>
  <Company>Microsoft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Пауэр</dc:creator>
  <cp:lastModifiedBy>Пауэр</cp:lastModifiedBy>
  <cp:revision>1</cp:revision>
  <dcterms:created xsi:type="dcterms:W3CDTF">2015-02-11T07:34:00Z</dcterms:created>
  <dcterms:modified xsi:type="dcterms:W3CDTF">2015-02-11T07:34:00Z</dcterms:modified>
</cp:coreProperties>
</file>