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/>
      </w:tblPr>
      <w:tblGrid>
        <w:gridCol w:w="425"/>
        <w:gridCol w:w="8081"/>
        <w:gridCol w:w="1843"/>
      </w:tblGrid>
      <w:tr w:rsidR="00C77717" w:rsidRPr="00A82167" w:rsidTr="00277D0E">
        <w:tc>
          <w:tcPr>
            <w:tcW w:w="10349" w:type="dxa"/>
            <w:gridSpan w:val="3"/>
            <w:shd w:val="clear" w:color="auto" w:fill="FFFFFF"/>
          </w:tcPr>
          <w:p w:rsidR="00C77717" w:rsidRPr="00EF65AD" w:rsidRDefault="00C77717" w:rsidP="00277D0E">
            <w:pPr>
              <w:rPr>
                <w:rFonts w:ascii="Times New Roman" w:eastAsia="Times New Roman" w:hAnsi="Times New Roman"/>
              </w:rPr>
            </w:pPr>
            <w:r w:rsidRPr="00EF65AD">
              <w:rPr>
                <w:rFonts w:ascii="Times New Roman" w:eastAsia="Times New Roman" w:hAnsi="Times New Roman"/>
                <w:b/>
                <w:i/>
              </w:rPr>
              <w:t>Стандарты по организации строительного производства:</w:t>
            </w:r>
          </w:p>
        </w:tc>
      </w:tr>
      <w:tr w:rsidR="00C77717" w:rsidRPr="00A82167" w:rsidTr="00277D0E">
        <w:trPr>
          <w:trHeight w:val="557"/>
        </w:trPr>
        <w:tc>
          <w:tcPr>
            <w:tcW w:w="425" w:type="dxa"/>
            <w:shd w:val="clear" w:color="auto" w:fill="FFFFFF"/>
          </w:tcPr>
          <w:p w:rsidR="00C77717" w:rsidRPr="00EF65AD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  <w:vAlign w:val="center"/>
          </w:tcPr>
          <w:p w:rsidR="00C77717" w:rsidRPr="00C77948" w:rsidRDefault="00C77717" w:rsidP="00277D0E">
            <w:pPr>
              <w:ind w:left="33" w:hanging="33"/>
              <w:rPr>
                <w:rFonts w:ascii="Times New Roman" w:eastAsia="Times New Roman" w:hAnsi="Times New Roman"/>
                <w:color w:val="000000"/>
                <w:szCs w:val="20"/>
                <w:shd w:val="clear" w:color="auto" w:fill="F6F6F6"/>
              </w:rPr>
            </w:pPr>
            <w:r w:rsidRPr="00C77948">
              <w:rPr>
                <w:rFonts w:ascii="Times New Roman" w:eastAsia="Times New Roman" w:hAnsi="Times New Roman"/>
                <w:color w:val="000000"/>
                <w:szCs w:val="20"/>
                <w:shd w:val="clear" w:color="auto" w:fill="F6F6F6"/>
              </w:rPr>
              <w:t>Организация строительного производства. Сварочные работы. Правила, контроль выполнения и требования к результатам работ.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C77948" w:rsidRDefault="00C77717" w:rsidP="00277D0E">
            <w:pPr>
              <w:pStyle w:val="a6"/>
              <w:ind w:left="34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C77948">
              <w:rPr>
                <w:rFonts w:eastAsia="Times New Roman"/>
                <w:sz w:val="20"/>
                <w:szCs w:val="20"/>
              </w:rPr>
              <w:t>СТО НОСТРОЙ 2.10.64-2012</w:t>
            </w:r>
          </w:p>
        </w:tc>
      </w:tr>
      <w:tr w:rsidR="00C77717" w:rsidRPr="00A82167" w:rsidTr="00277D0E">
        <w:trPr>
          <w:trHeight w:val="804"/>
        </w:trPr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  <w:vAlign w:val="center"/>
          </w:tcPr>
          <w:p w:rsidR="00C77717" w:rsidRPr="00C77948" w:rsidRDefault="00C77717" w:rsidP="00277D0E">
            <w:pPr>
              <w:ind w:left="33" w:hanging="33"/>
              <w:rPr>
                <w:rFonts w:ascii="Times New Roman" w:eastAsia="Times New Roman" w:hAnsi="Times New Roman"/>
                <w:szCs w:val="20"/>
              </w:rPr>
            </w:pPr>
            <w:r w:rsidRPr="00C77948">
              <w:rPr>
                <w:rFonts w:ascii="Times New Roman" w:eastAsia="Times New Roman" w:hAnsi="Times New Roman"/>
                <w:szCs w:val="20"/>
              </w:rPr>
              <w:t>Строительные конструкции зданий и сооружений. Обследование ограждающих конструкций зданий и сооружений в натурных условиях и оценка технического состояния. Правила, контроль выполнения и требования к результатам работ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C77948" w:rsidRDefault="00C77717" w:rsidP="00277D0E">
            <w:pPr>
              <w:pStyle w:val="a6"/>
              <w:ind w:left="34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C77948">
              <w:rPr>
                <w:rFonts w:eastAsia="Times New Roman"/>
                <w:sz w:val="20"/>
                <w:szCs w:val="20"/>
              </w:rPr>
              <w:t>СТО НОСТРОЙ 2.</w:t>
            </w:r>
            <w:r w:rsidRPr="00C77948">
              <w:rPr>
                <w:rFonts w:eastAsia="Times New Roman"/>
                <w:sz w:val="20"/>
                <w:szCs w:val="20"/>
                <w:lang w:val="en-US"/>
              </w:rPr>
              <w:t>33</w:t>
            </w:r>
            <w:r w:rsidRPr="00C77948">
              <w:rPr>
                <w:rFonts w:eastAsia="Times New Roman"/>
                <w:sz w:val="20"/>
                <w:szCs w:val="20"/>
              </w:rPr>
              <w:t>.79-2012</w:t>
            </w:r>
          </w:p>
        </w:tc>
      </w:tr>
      <w:tr w:rsidR="00C77717" w:rsidRPr="00A82167" w:rsidTr="00277D0E">
        <w:tc>
          <w:tcPr>
            <w:tcW w:w="10349" w:type="dxa"/>
            <w:gridSpan w:val="3"/>
            <w:shd w:val="clear" w:color="auto" w:fill="FFFFFF"/>
            <w:vAlign w:val="center"/>
          </w:tcPr>
          <w:p w:rsidR="00C77717" w:rsidRPr="00C77948" w:rsidRDefault="00C77717" w:rsidP="00277D0E">
            <w:pPr>
              <w:pStyle w:val="a3"/>
              <w:ind w:left="33" w:hanging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9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Стандарты на железобетонные сборно-монолитные конструкции:</w:t>
            </w:r>
          </w:p>
        </w:tc>
      </w:tr>
      <w:tr w:rsidR="00C77717" w:rsidRPr="00A82167" w:rsidTr="00277D0E">
        <w:trPr>
          <w:trHeight w:val="563"/>
        </w:trPr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  <w:vAlign w:val="center"/>
          </w:tcPr>
          <w:p w:rsidR="00C77717" w:rsidRPr="00C77948" w:rsidRDefault="00C77717" w:rsidP="00277D0E">
            <w:pPr>
              <w:ind w:left="33" w:hanging="33"/>
              <w:rPr>
                <w:rFonts w:ascii="Times New Roman" w:eastAsia="Times New Roman" w:hAnsi="Times New Roman"/>
                <w:szCs w:val="20"/>
              </w:rPr>
            </w:pPr>
            <w:r w:rsidRPr="00C77948">
              <w:rPr>
                <w:rFonts w:ascii="Times New Roman" w:eastAsia="Times New Roman" w:hAnsi="Times New Roman"/>
                <w:szCs w:val="20"/>
              </w:rPr>
              <w:t>Конструкции сборно-монолитные железобетонные. Элементы сборные железобетонные стен и перекрытий с пространственным арматурным каркасом. Технические условия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C77948" w:rsidRDefault="00C77717" w:rsidP="00277D0E">
            <w:pPr>
              <w:pStyle w:val="a6"/>
              <w:ind w:lef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C77948">
              <w:rPr>
                <w:rFonts w:eastAsia="Times New Roman"/>
                <w:sz w:val="20"/>
                <w:szCs w:val="20"/>
              </w:rPr>
              <w:t>СТО НОСТРОЙ 2.</w:t>
            </w:r>
            <w:r w:rsidRPr="00C77948">
              <w:rPr>
                <w:rFonts w:eastAsia="Times New Roman"/>
                <w:sz w:val="20"/>
                <w:szCs w:val="20"/>
                <w:lang w:val="en-US"/>
              </w:rPr>
              <w:t>6</w:t>
            </w:r>
            <w:r w:rsidRPr="00C77948">
              <w:rPr>
                <w:rFonts w:eastAsia="Times New Roman"/>
                <w:sz w:val="20"/>
                <w:szCs w:val="20"/>
              </w:rPr>
              <w:t>.15-2011</w:t>
            </w:r>
          </w:p>
        </w:tc>
      </w:tr>
      <w:tr w:rsidR="00C77717" w:rsidRPr="00A82167" w:rsidTr="00277D0E">
        <w:trPr>
          <w:trHeight w:val="811"/>
        </w:trPr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  <w:vAlign w:val="center"/>
          </w:tcPr>
          <w:p w:rsidR="00C77717" w:rsidRPr="00C77948" w:rsidRDefault="00C77717" w:rsidP="00277D0E">
            <w:pPr>
              <w:ind w:left="33" w:hanging="33"/>
              <w:rPr>
                <w:rFonts w:ascii="Times New Roman" w:eastAsia="Times New Roman" w:hAnsi="Times New Roman"/>
                <w:szCs w:val="20"/>
              </w:rPr>
            </w:pPr>
            <w:r w:rsidRPr="00C77948">
              <w:rPr>
                <w:rFonts w:ascii="Times New Roman" w:eastAsia="Times New Roman" w:hAnsi="Times New Roman"/>
                <w:szCs w:val="20"/>
              </w:rPr>
              <w:t>Конструкции сборно-монолитные железобетонные. Стены и перекрытия с пространственным арматурным каркасом. Правила выполнения, приемки и контроля монтажных, арматурных и бетонных работ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C77948" w:rsidRDefault="00C77717" w:rsidP="00277D0E">
            <w:pPr>
              <w:pStyle w:val="a6"/>
              <w:ind w:left="0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C77948">
              <w:rPr>
                <w:rFonts w:eastAsia="Times New Roman"/>
                <w:sz w:val="20"/>
                <w:szCs w:val="20"/>
              </w:rPr>
              <w:t>СТО НОСТРОЙ 2.</w:t>
            </w:r>
            <w:r w:rsidRPr="00C77948">
              <w:rPr>
                <w:rFonts w:eastAsia="Times New Roman"/>
                <w:sz w:val="20"/>
                <w:szCs w:val="20"/>
                <w:lang w:val="en-US"/>
              </w:rPr>
              <w:t>7</w:t>
            </w:r>
            <w:r w:rsidRPr="00C77948">
              <w:rPr>
                <w:rFonts w:eastAsia="Times New Roman"/>
                <w:sz w:val="20"/>
                <w:szCs w:val="20"/>
              </w:rPr>
              <w:t>.16-2011</w:t>
            </w:r>
          </w:p>
        </w:tc>
      </w:tr>
      <w:tr w:rsidR="00C77717" w:rsidRPr="00A82167" w:rsidTr="00277D0E">
        <w:tc>
          <w:tcPr>
            <w:tcW w:w="10349" w:type="dxa"/>
            <w:gridSpan w:val="3"/>
            <w:shd w:val="clear" w:color="auto" w:fill="FFFFFF"/>
            <w:vAlign w:val="center"/>
          </w:tcPr>
          <w:p w:rsidR="00C77717" w:rsidRPr="00C77948" w:rsidRDefault="00C77717" w:rsidP="00277D0E">
            <w:pPr>
              <w:pStyle w:val="a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794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Стандарты на плиты перекрытий, ригели, балки, стропильные фермы и сборные колонны:</w:t>
            </w:r>
          </w:p>
        </w:tc>
      </w:tr>
      <w:tr w:rsidR="00C77717" w:rsidRPr="00A82167" w:rsidTr="00277D0E">
        <w:trPr>
          <w:trHeight w:val="595"/>
        </w:trPr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  <w:vAlign w:val="center"/>
          </w:tcPr>
          <w:p w:rsidR="00C77717" w:rsidRPr="00C77948" w:rsidRDefault="00C77717" w:rsidP="00277D0E">
            <w:pPr>
              <w:ind w:left="33"/>
              <w:rPr>
                <w:rFonts w:ascii="Times New Roman" w:eastAsia="Times New Roman" w:hAnsi="Times New Roman"/>
                <w:szCs w:val="20"/>
              </w:rPr>
            </w:pPr>
            <w:r w:rsidRPr="00C77948">
              <w:rPr>
                <w:rFonts w:ascii="Times New Roman" w:eastAsia="Times New Roman" w:hAnsi="Times New Roman"/>
                <w:szCs w:val="20"/>
              </w:rPr>
              <w:t>Плиты покрытий и перекрытий сборные железобетонные с предварительно напряженной арматурой для пролетов до 7.2м. Технические требования к монтажу и контролю их выполнения.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C77948" w:rsidRDefault="00C77717" w:rsidP="00277D0E">
            <w:pPr>
              <w:pStyle w:val="a6"/>
              <w:ind w:left="34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C77948">
              <w:rPr>
                <w:rFonts w:eastAsia="Times New Roman"/>
                <w:sz w:val="20"/>
                <w:szCs w:val="20"/>
              </w:rPr>
              <w:t>СТО НОСТРОЙ 2.7.55-2011</w:t>
            </w:r>
          </w:p>
        </w:tc>
      </w:tr>
      <w:tr w:rsidR="00C77717" w:rsidRPr="00A82167" w:rsidTr="00277D0E">
        <w:trPr>
          <w:trHeight w:val="601"/>
        </w:trPr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  <w:vAlign w:val="center"/>
          </w:tcPr>
          <w:p w:rsidR="00C77717" w:rsidRPr="00C77948" w:rsidRDefault="00C77717" w:rsidP="00277D0E">
            <w:pPr>
              <w:ind w:left="33"/>
              <w:rPr>
                <w:rFonts w:ascii="Times New Roman" w:eastAsia="Times New Roman" w:hAnsi="Times New Roman"/>
                <w:szCs w:val="20"/>
              </w:rPr>
            </w:pPr>
            <w:r w:rsidRPr="00C77948">
              <w:rPr>
                <w:rFonts w:ascii="Times New Roman" w:eastAsia="Times New Roman" w:hAnsi="Times New Roman"/>
                <w:szCs w:val="20"/>
              </w:rPr>
              <w:t>Ригели и балки покрытий и перекрытий сборные железобетонные с предварительно напряженной арматурой. Технические требования к монтажу и контролю их выполнения.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C77948" w:rsidRDefault="00C77717" w:rsidP="00277D0E">
            <w:pPr>
              <w:pStyle w:val="a6"/>
              <w:ind w:left="34" w:firstLine="0"/>
              <w:jc w:val="center"/>
              <w:rPr>
                <w:rFonts w:eastAsia="Times New Roman"/>
                <w:sz w:val="20"/>
                <w:szCs w:val="20"/>
              </w:rPr>
            </w:pPr>
            <w:r w:rsidRPr="00C77948">
              <w:rPr>
                <w:rFonts w:eastAsia="Times New Roman"/>
                <w:sz w:val="20"/>
                <w:szCs w:val="20"/>
              </w:rPr>
              <w:t>СТО НОСТРОЙ 2.7.56-2011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ind w:left="33"/>
              <w:rPr>
                <w:rFonts w:ascii="Times New Roman" w:eastAsia="Times New Roman" w:hAnsi="Times New Roman"/>
              </w:rPr>
            </w:pPr>
            <w:r w:rsidRPr="00A82167">
              <w:rPr>
                <w:rFonts w:ascii="Times New Roman" w:eastAsia="Times New Roman" w:hAnsi="Times New Roman"/>
              </w:rPr>
              <w:t>Фермы стропильные сборные железобетонные  для покрытий. Технические требования к монтажу и контролю  их выполнения.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34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2.7.57-2011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  <w:vAlign w:val="center"/>
          </w:tcPr>
          <w:p w:rsidR="00C77717" w:rsidRDefault="00C77717" w:rsidP="00277D0E">
            <w:pPr>
              <w:ind w:left="33"/>
              <w:rPr>
                <w:rFonts w:ascii="Times New Roman" w:eastAsia="Times New Roman" w:hAnsi="Times New Roman"/>
              </w:rPr>
            </w:pPr>
            <w:r w:rsidRPr="00A82167">
              <w:rPr>
                <w:rFonts w:ascii="Times New Roman" w:eastAsia="Times New Roman" w:hAnsi="Times New Roman"/>
              </w:rPr>
              <w:t xml:space="preserve">Колонны сборные железобетонные  многоэтажных зданий. Технические </w:t>
            </w:r>
          </w:p>
          <w:p w:rsidR="00C77717" w:rsidRPr="00A82167" w:rsidRDefault="00C77717" w:rsidP="00277D0E">
            <w:pPr>
              <w:ind w:left="33"/>
              <w:rPr>
                <w:rFonts w:ascii="Times New Roman" w:eastAsia="Times New Roman" w:hAnsi="Times New Roman"/>
              </w:rPr>
            </w:pPr>
            <w:r w:rsidRPr="00A82167">
              <w:rPr>
                <w:rFonts w:ascii="Times New Roman" w:eastAsia="Times New Roman" w:hAnsi="Times New Roman"/>
              </w:rPr>
              <w:t>требования к монтажу и контролю их выполнения.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34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2.7.58-2011</w:t>
            </w:r>
          </w:p>
        </w:tc>
      </w:tr>
      <w:tr w:rsidR="00C77717" w:rsidRPr="00A82167" w:rsidTr="00277D0E">
        <w:tc>
          <w:tcPr>
            <w:tcW w:w="10349" w:type="dxa"/>
            <w:gridSpan w:val="3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82167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Стандарты на мелиоративные системы и сооружения: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ind w:left="33"/>
              <w:rPr>
                <w:rFonts w:ascii="Times New Roman" w:eastAsia="Times New Roman" w:hAnsi="Times New Roman"/>
              </w:rPr>
            </w:pPr>
            <w:r w:rsidRPr="00A82167">
              <w:rPr>
                <w:rFonts w:ascii="Times New Roman" w:eastAsia="Times New Roman" w:hAnsi="Times New Roman"/>
              </w:rPr>
              <w:t xml:space="preserve">Мелиоративные системы и сооружения. </w:t>
            </w:r>
            <w:proofErr w:type="spellStart"/>
            <w:r w:rsidRPr="00A82167">
              <w:rPr>
                <w:rFonts w:ascii="Times New Roman" w:eastAsia="Times New Roman" w:hAnsi="Times New Roman"/>
              </w:rPr>
              <w:t>Габионные</w:t>
            </w:r>
            <w:proofErr w:type="spellEnd"/>
            <w:r w:rsidRPr="00A82167">
              <w:rPr>
                <w:rFonts w:ascii="Times New Roman" w:eastAsia="Times New Roman" w:hAnsi="Times New Roman"/>
              </w:rPr>
              <w:t xml:space="preserve"> противоэрозийные сооружения. Общие требования по проектированию и строительству.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</w:t>
            </w:r>
            <w:r w:rsidRPr="00A82167">
              <w:rPr>
                <w:rFonts w:eastAsia="Times New Roman"/>
                <w:sz w:val="22"/>
                <w:szCs w:val="22"/>
                <w:lang w:val="en-US"/>
              </w:rPr>
              <w:t>33</w:t>
            </w:r>
            <w:r w:rsidRPr="00A82167">
              <w:rPr>
                <w:rFonts w:eastAsia="Times New Roman"/>
                <w:sz w:val="22"/>
                <w:szCs w:val="22"/>
              </w:rPr>
              <w:t>.22-2011</w:t>
            </w:r>
          </w:p>
        </w:tc>
      </w:tr>
      <w:tr w:rsidR="00C77717" w:rsidRPr="00A82167" w:rsidTr="00277D0E">
        <w:tc>
          <w:tcPr>
            <w:tcW w:w="10349" w:type="dxa"/>
            <w:gridSpan w:val="3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82167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Стандарты по дорожному строительству: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pStyle w:val="a6"/>
              <w:ind w:left="33" w:firstLine="0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Строительство земляного полотна для автомобильных дорог. Часть 1. «Механизация земляных работ при сооружении земляного полотна автомобильных дорог»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</w:t>
            </w:r>
            <w:r w:rsidRPr="00A82167">
              <w:rPr>
                <w:rFonts w:eastAsia="Times New Roman"/>
                <w:sz w:val="22"/>
                <w:szCs w:val="22"/>
                <w:lang w:val="en-US"/>
              </w:rPr>
              <w:t>25</w:t>
            </w:r>
            <w:r w:rsidRPr="00A82167">
              <w:rPr>
                <w:rFonts w:eastAsia="Times New Roman"/>
                <w:sz w:val="22"/>
                <w:szCs w:val="22"/>
              </w:rPr>
              <w:t>.23-2011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pStyle w:val="a6"/>
              <w:ind w:left="33" w:firstLine="0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Строительство земляного полотна для автомобильных дорог. Часть 2. «Работы отделочные и укрепительные при возведении земляного полотна»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</w:t>
            </w:r>
            <w:r w:rsidRPr="00A82167">
              <w:rPr>
                <w:rFonts w:eastAsia="Times New Roman"/>
                <w:sz w:val="22"/>
                <w:szCs w:val="22"/>
                <w:lang w:val="en-US"/>
              </w:rPr>
              <w:t>25</w:t>
            </w:r>
            <w:r w:rsidRPr="00A82167">
              <w:rPr>
                <w:rFonts w:eastAsia="Times New Roman"/>
                <w:sz w:val="22"/>
                <w:szCs w:val="22"/>
              </w:rPr>
              <w:t>.24-2011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pStyle w:val="a6"/>
              <w:ind w:left="33" w:firstLine="0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Строительство земляного полотна для автомобильных дорог. Часть 3. «Работы земляные при отрицательной температуре воздуха (зимнее время)»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</w:t>
            </w:r>
            <w:r w:rsidRPr="00A82167">
              <w:rPr>
                <w:rFonts w:eastAsia="Times New Roman"/>
                <w:sz w:val="22"/>
                <w:szCs w:val="22"/>
                <w:lang w:val="en-US"/>
              </w:rPr>
              <w:t>25</w:t>
            </w:r>
            <w:r w:rsidRPr="00A82167">
              <w:rPr>
                <w:rFonts w:eastAsia="Times New Roman"/>
                <w:sz w:val="22"/>
                <w:szCs w:val="22"/>
              </w:rPr>
              <w:t>.25-2011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pStyle w:val="a6"/>
              <w:ind w:left="33" w:firstLine="0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Строительство земляного полотна для автомобильных дорог. Часть 4. «Разработка выемок в скальных грунтах и возведение насыпей из крупнообломочных пород»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</w:t>
            </w:r>
            <w:r w:rsidRPr="00A82167">
              <w:rPr>
                <w:rFonts w:eastAsia="Times New Roman"/>
                <w:sz w:val="22"/>
                <w:szCs w:val="22"/>
                <w:lang w:val="en-US"/>
              </w:rPr>
              <w:t>25</w:t>
            </w:r>
            <w:r w:rsidRPr="00A82167">
              <w:rPr>
                <w:rFonts w:eastAsia="Times New Roman"/>
                <w:sz w:val="22"/>
                <w:szCs w:val="22"/>
              </w:rPr>
              <w:t>.26-2011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pStyle w:val="a6"/>
              <w:ind w:left="33" w:firstLine="0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Строительство земляного полотна для автомобильных дорог. Часть 5. «Возведение земляного полотна на слабых грунтах»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</w:t>
            </w:r>
            <w:r w:rsidRPr="00A82167">
              <w:rPr>
                <w:rFonts w:eastAsia="Times New Roman"/>
                <w:sz w:val="22"/>
                <w:szCs w:val="22"/>
                <w:lang w:val="en-US"/>
              </w:rPr>
              <w:t>25</w:t>
            </w:r>
            <w:r w:rsidRPr="00A82167">
              <w:rPr>
                <w:rFonts w:eastAsia="Times New Roman"/>
                <w:sz w:val="22"/>
                <w:szCs w:val="22"/>
              </w:rPr>
              <w:t>.27-2011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pStyle w:val="a6"/>
              <w:ind w:left="33" w:firstLine="0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Строительство земляного полотна для автомобильных дорог.</w:t>
            </w:r>
          </w:p>
          <w:p w:rsidR="00C77717" w:rsidRPr="00A82167" w:rsidRDefault="00C77717" w:rsidP="00277D0E">
            <w:pPr>
              <w:pStyle w:val="a6"/>
              <w:ind w:left="33" w:firstLine="0"/>
              <w:rPr>
                <w:rFonts w:eastAsia="Times New Roman"/>
                <w:bCs/>
                <w:sz w:val="22"/>
                <w:szCs w:val="22"/>
                <w:lang w:eastAsia="ru-RU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Часть 6. «Возведение земляного полотна в зоне вечной мерзлоты»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2.25.28-2011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ind w:left="33"/>
              <w:rPr>
                <w:rFonts w:ascii="Times New Roman" w:eastAsia="Times New Roman" w:hAnsi="Times New Roman"/>
              </w:rPr>
            </w:pPr>
            <w:r w:rsidRPr="00A82167">
              <w:rPr>
                <w:rFonts w:ascii="Times New Roman" w:eastAsia="Times New Roman" w:hAnsi="Times New Roman"/>
              </w:rPr>
              <w:t>Устройство оснований дорожных одежд. Часть 1. «Строительство дополнительных слоев оснований дорожных одежд»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2.25.29-2011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pStyle w:val="a6"/>
              <w:ind w:left="33" w:firstLine="0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Устройство оснований дорожных одежд. Часть 2. «Строительство оснований из укрепленных грунтов»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2.25.30-2011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pStyle w:val="a6"/>
              <w:ind w:left="33" w:firstLine="0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 xml:space="preserve">Устройство оснований дорожных одежд. Часть 3. «Строительство оснований из минеральных материалов, не обработанных </w:t>
            </w:r>
            <w:proofErr w:type="gramStart"/>
            <w:r w:rsidRPr="00A82167">
              <w:rPr>
                <w:rFonts w:eastAsia="Times New Roman"/>
                <w:sz w:val="22"/>
                <w:szCs w:val="22"/>
              </w:rPr>
              <w:t>вяжущими</w:t>
            </w:r>
            <w:proofErr w:type="gramEnd"/>
            <w:r w:rsidRPr="00A82167">
              <w:rPr>
                <w:rFonts w:eastAsia="Times New Roman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2.25.31-2011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pStyle w:val="a6"/>
              <w:ind w:left="33" w:firstLine="0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Устройство оснований дорожных одежд. Часть 4. «Строительство оснований из укатываемого бетона»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2.25.32-2011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pStyle w:val="a6"/>
              <w:ind w:left="33" w:firstLine="0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Устройство оснований дорожных одежд. Часть 6. «Устройство оснований из черного щебня и органоминеральных смесей»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2.25.34-2011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pStyle w:val="a6"/>
              <w:ind w:left="33" w:firstLine="0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 xml:space="preserve">Устройство оснований дорожных одежд. Часть 7. «Строительство оснований с использованием </w:t>
            </w:r>
            <w:proofErr w:type="gramStart"/>
            <w:r w:rsidRPr="00A82167">
              <w:rPr>
                <w:rFonts w:eastAsia="Times New Roman"/>
                <w:sz w:val="22"/>
                <w:szCs w:val="22"/>
              </w:rPr>
              <w:t>асфальтобетонного</w:t>
            </w:r>
            <w:proofErr w:type="gramEnd"/>
            <w:r w:rsidRPr="00A82167">
              <w:rPr>
                <w:rFonts w:eastAsia="Times New Roman"/>
                <w:sz w:val="22"/>
                <w:szCs w:val="22"/>
              </w:rPr>
              <w:t xml:space="preserve"> </w:t>
            </w:r>
            <w:proofErr w:type="spellStart"/>
            <w:r w:rsidRPr="00A82167">
              <w:rPr>
                <w:rFonts w:eastAsia="Times New Roman"/>
                <w:sz w:val="22"/>
                <w:szCs w:val="22"/>
              </w:rPr>
              <w:t>гранулята</w:t>
            </w:r>
            <w:proofErr w:type="spellEnd"/>
            <w:r w:rsidRPr="00A82167">
              <w:rPr>
                <w:rFonts w:eastAsia="Times New Roman"/>
                <w:sz w:val="22"/>
                <w:szCs w:val="22"/>
              </w:rPr>
              <w:t>»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34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2.25.35-2011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pStyle w:val="a6"/>
              <w:ind w:left="33" w:firstLine="0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Устройство асфальтобетонных покрытий автомобильных дорог. Часть 1. «Общие положения»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34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2.25.36-2011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pStyle w:val="a6"/>
              <w:ind w:left="33" w:firstLine="0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Устройство асфальтобетонных покрытий автомобильных дорог. Часть 2. «Устройство асфальтобетонных покрытий из горячего асфальтобетона»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34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2.25.37-2011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pStyle w:val="a6"/>
              <w:ind w:left="33" w:firstLine="0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Устройство асфальтобетонных покрытий автомобильных дорог. Часть 5. «Устройство асфальтобетонных покрытий из холодного асфальтобетона</w:t>
            </w:r>
            <w:r w:rsidRPr="00A82167">
              <w:rPr>
                <w:rFonts w:eastAsia="Times New Roman"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34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2.25.40-2011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pStyle w:val="a6"/>
              <w:ind w:left="33" w:firstLine="0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Устройство обстановки дороги. Часть 1. «Установка дорожных знаков и сигнальных столбиков»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34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2.25.42-2011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pStyle w:val="a6"/>
              <w:ind w:left="33" w:firstLine="0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Устройство обстановки дороги</w:t>
            </w:r>
            <w:r w:rsidRPr="00A82167">
              <w:rPr>
                <w:rFonts w:eastAsia="Times New Roman"/>
                <w:sz w:val="22"/>
                <w:szCs w:val="22"/>
                <w:lang w:eastAsia="ru-RU"/>
              </w:rPr>
              <w:t xml:space="preserve">. Часть 2. «Нанесение дорожной разметки»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34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2.25.43-2011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pStyle w:val="a6"/>
              <w:ind w:left="33" w:firstLine="0"/>
              <w:rPr>
                <w:rFonts w:eastAsia="Times New Roman"/>
                <w:sz w:val="22"/>
                <w:szCs w:val="22"/>
                <w:lang w:eastAsia="ru-RU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Устройство обстановки дороги.</w:t>
            </w:r>
            <w:r w:rsidRPr="00A82167">
              <w:rPr>
                <w:rFonts w:eastAsia="Times New Roman"/>
                <w:sz w:val="22"/>
                <w:szCs w:val="22"/>
                <w:lang w:eastAsia="ru-RU"/>
              </w:rPr>
              <w:t xml:space="preserve"> Часть 3. «Устройство металлических барьерных ограждений»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34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2.25.44-2011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pStyle w:val="a6"/>
              <w:ind w:left="33" w:firstLine="0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Устройство обстановки дороги. Часть 5. «Устройство  сборных железобетонных парапетных ограждений»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34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2.25.46-2011</w:t>
            </w:r>
          </w:p>
        </w:tc>
      </w:tr>
      <w:tr w:rsidR="00C77717" w:rsidRPr="00A82167" w:rsidTr="00277D0E">
        <w:tc>
          <w:tcPr>
            <w:tcW w:w="10349" w:type="dxa"/>
            <w:gridSpan w:val="3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82167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Стандарты по инженерному оборудованию зданий и сооружений: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pStyle w:val="a6"/>
              <w:ind w:left="33" w:firstLine="0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Лифты. Лифты электрические. Монтаж и пусконаладочные работы. Правила организации и производства работ, контроль выполнения и требования к результатам работ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2.23.59-2012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pStyle w:val="a6"/>
              <w:ind w:left="33" w:firstLine="0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Лифты. Монтаж и пусконаладочные работы систем диспетчерского контроля.  Правила организации и производства работ, контроль выполнения и требования к результатам работ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2.23.60-2012</w:t>
            </w:r>
          </w:p>
        </w:tc>
      </w:tr>
      <w:tr w:rsidR="00C77717" w:rsidRPr="00A82167" w:rsidTr="00277D0E">
        <w:tc>
          <w:tcPr>
            <w:tcW w:w="10349" w:type="dxa"/>
            <w:gridSpan w:val="3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82167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 xml:space="preserve">Стандарты по </w:t>
            </w:r>
            <w:proofErr w:type="spellStart"/>
            <w:r w:rsidRPr="00A82167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светопрозрачным</w:t>
            </w:r>
            <w:proofErr w:type="spellEnd"/>
            <w:r w:rsidRPr="00A82167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 xml:space="preserve"> конструкциям: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spacing w:after="60"/>
              <w:rPr>
                <w:rFonts w:ascii="Times New Roman" w:eastAsia="Times New Roman" w:hAnsi="Times New Roman"/>
              </w:rPr>
            </w:pPr>
            <w:r w:rsidRPr="00A82167">
              <w:rPr>
                <w:rFonts w:ascii="Times New Roman" w:eastAsia="Times New Roman" w:hAnsi="Times New Roman"/>
              </w:rPr>
              <w:t xml:space="preserve">Конструкции ограждающие </w:t>
            </w:r>
            <w:proofErr w:type="spellStart"/>
            <w:r w:rsidRPr="00A82167">
              <w:rPr>
                <w:rFonts w:ascii="Times New Roman" w:eastAsia="Times New Roman" w:hAnsi="Times New Roman"/>
              </w:rPr>
              <w:t>светопрозрачные</w:t>
            </w:r>
            <w:proofErr w:type="spellEnd"/>
            <w:r w:rsidRPr="00A82167">
              <w:rPr>
                <w:rFonts w:ascii="Times New Roman" w:eastAsia="Times New Roman" w:hAnsi="Times New Roman"/>
              </w:rPr>
              <w:t>. Окна. Часть 1. Требования к конструкциям и проектированию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-108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2.23.61-2012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pStyle w:val="a6"/>
              <w:ind w:left="0" w:firstLine="0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 xml:space="preserve">Конструкции ограждающие </w:t>
            </w:r>
            <w:proofErr w:type="spellStart"/>
            <w:r w:rsidRPr="00A82167">
              <w:rPr>
                <w:rFonts w:eastAsia="Times New Roman"/>
                <w:sz w:val="22"/>
                <w:szCs w:val="22"/>
              </w:rPr>
              <w:t>светопрозрачные</w:t>
            </w:r>
            <w:proofErr w:type="spellEnd"/>
            <w:r w:rsidRPr="00A82167">
              <w:rPr>
                <w:rFonts w:eastAsia="Times New Roman"/>
                <w:sz w:val="22"/>
                <w:szCs w:val="22"/>
              </w:rPr>
              <w:t>. Окна. Часть 2. Монтаж. Правила организации и производства работ, контроль выполнения и требования к результатам работ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-108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2.23.62-2012</w:t>
            </w:r>
          </w:p>
        </w:tc>
      </w:tr>
      <w:tr w:rsidR="00C77717" w:rsidRPr="00A82167" w:rsidTr="00277D0E">
        <w:trPr>
          <w:trHeight w:val="373"/>
        </w:trPr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spacing w:after="60"/>
              <w:rPr>
                <w:rFonts w:ascii="Times New Roman" w:eastAsia="Times New Roman" w:hAnsi="Times New Roman"/>
              </w:rPr>
            </w:pPr>
            <w:r w:rsidRPr="00A82167">
              <w:rPr>
                <w:rFonts w:ascii="Times New Roman" w:eastAsia="Times New Roman" w:hAnsi="Times New Roman"/>
              </w:rPr>
              <w:t xml:space="preserve">Конструкции ограждающие </w:t>
            </w:r>
            <w:proofErr w:type="spellStart"/>
            <w:r w:rsidRPr="00A82167">
              <w:rPr>
                <w:rFonts w:ascii="Times New Roman" w:eastAsia="Times New Roman" w:hAnsi="Times New Roman"/>
              </w:rPr>
              <w:t>светопрозрачные</w:t>
            </w:r>
            <w:proofErr w:type="spellEnd"/>
            <w:r w:rsidRPr="00A82167">
              <w:rPr>
                <w:rFonts w:ascii="Times New Roman" w:eastAsia="Times New Roman" w:hAnsi="Times New Roman"/>
              </w:rPr>
              <w:t>. Окна. Часть 3. Правила обследования технического состояния в натурных условиях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-108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2.35.63-2012</w:t>
            </w:r>
          </w:p>
        </w:tc>
      </w:tr>
      <w:tr w:rsidR="00C77717" w:rsidRPr="00A82167" w:rsidTr="00277D0E">
        <w:tc>
          <w:tcPr>
            <w:tcW w:w="10349" w:type="dxa"/>
            <w:gridSpan w:val="3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3"/>
              <w:ind w:left="-108" w:firstLine="108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82167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Стандарты на строительные конструкции: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ind w:left="33" w:hanging="33"/>
              <w:rPr>
                <w:rFonts w:ascii="Times New Roman" w:eastAsia="Times New Roman" w:hAnsi="Times New Roman"/>
              </w:rPr>
            </w:pPr>
            <w:r w:rsidRPr="00A82167">
              <w:rPr>
                <w:rFonts w:ascii="Times New Roman" w:eastAsia="Times New Roman" w:hAnsi="Times New Roman"/>
              </w:rPr>
              <w:t xml:space="preserve">Строительные конструкции металлические. Болтовые соединения. Классификация, правила и контроль монтажа, требования к результатам работ 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0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2.10.76-2012</w:t>
            </w:r>
          </w:p>
        </w:tc>
      </w:tr>
      <w:tr w:rsidR="00C77717" w:rsidRPr="00A82167" w:rsidTr="00277D0E">
        <w:tc>
          <w:tcPr>
            <w:tcW w:w="10349" w:type="dxa"/>
            <w:gridSpan w:val="3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3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82167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Стандарты на крановые пути: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ind w:left="33"/>
              <w:rPr>
                <w:rFonts w:ascii="Times New Roman" w:eastAsia="Times New Roman" w:hAnsi="Times New Roman"/>
              </w:rPr>
            </w:pPr>
            <w:r w:rsidRPr="00A82167">
              <w:rPr>
                <w:rFonts w:ascii="Times New Roman" w:eastAsia="Times New Roman" w:hAnsi="Times New Roman"/>
              </w:rPr>
              <w:t>Крановые пути. Требования к устройству, строительству и безопасной эксплуатации наземных крановых путей. Общие технические требования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-108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</w:t>
            </w:r>
            <w:r w:rsidRPr="00A82167">
              <w:rPr>
                <w:rFonts w:eastAsia="Times New Roman"/>
                <w:sz w:val="22"/>
                <w:szCs w:val="22"/>
                <w:lang w:val="en-US"/>
              </w:rPr>
              <w:t xml:space="preserve"> 2</w:t>
            </w:r>
            <w:r w:rsidRPr="00A82167">
              <w:rPr>
                <w:rFonts w:eastAsia="Times New Roman"/>
                <w:sz w:val="22"/>
                <w:szCs w:val="22"/>
              </w:rPr>
              <w:t>.2.77-2012</w:t>
            </w:r>
          </w:p>
        </w:tc>
      </w:tr>
      <w:tr w:rsidR="00C77717" w:rsidRPr="00A82167" w:rsidTr="00277D0E">
        <w:tc>
          <w:tcPr>
            <w:tcW w:w="425" w:type="dxa"/>
            <w:shd w:val="clear" w:color="auto" w:fill="FFFFFF"/>
          </w:tcPr>
          <w:p w:rsidR="00C77717" w:rsidRPr="00A82167" w:rsidRDefault="00C77717" w:rsidP="00C77717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8081" w:type="dxa"/>
            <w:shd w:val="clear" w:color="auto" w:fill="FFFFFF"/>
          </w:tcPr>
          <w:p w:rsidR="00C77717" w:rsidRPr="00A82167" w:rsidRDefault="00C77717" w:rsidP="00277D0E">
            <w:pPr>
              <w:ind w:left="33"/>
              <w:rPr>
                <w:rFonts w:ascii="Times New Roman" w:eastAsia="Times New Roman" w:hAnsi="Times New Roman"/>
              </w:rPr>
            </w:pPr>
            <w:r w:rsidRPr="00A82167">
              <w:rPr>
                <w:rFonts w:ascii="Times New Roman" w:eastAsia="Times New Roman" w:hAnsi="Times New Roman"/>
              </w:rPr>
              <w:t>Крановые пути. Требования к устройству, строительству и безопасной эксплуатации надземных крановых путей. Общие технические требования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77717" w:rsidRPr="00A82167" w:rsidRDefault="00C77717" w:rsidP="00277D0E">
            <w:pPr>
              <w:pStyle w:val="a6"/>
              <w:ind w:left="-108" w:firstLine="0"/>
              <w:jc w:val="center"/>
              <w:rPr>
                <w:rFonts w:eastAsia="Times New Roman"/>
                <w:sz w:val="22"/>
                <w:szCs w:val="22"/>
              </w:rPr>
            </w:pPr>
            <w:r w:rsidRPr="00A82167">
              <w:rPr>
                <w:rFonts w:eastAsia="Times New Roman"/>
                <w:sz w:val="22"/>
                <w:szCs w:val="22"/>
              </w:rPr>
              <w:t>СТО НОСТРОЙ 2.2.78-2012</w:t>
            </w:r>
          </w:p>
        </w:tc>
      </w:tr>
    </w:tbl>
    <w:p w:rsidR="00000000" w:rsidRDefault="00C7771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E4CDC"/>
    <w:multiLevelType w:val="hybridMultilevel"/>
    <w:tmpl w:val="77F68124"/>
    <w:lvl w:ilvl="0" w:tplc="C1044FCC">
      <w:start w:val="1"/>
      <w:numFmt w:val="decimal"/>
      <w:lvlText w:val="%1."/>
      <w:lvlJc w:val="left"/>
      <w:pPr>
        <w:ind w:left="502" w:hanging="360"/>
      </w:pPr>
      <w:rPr>
        <w:sz w:val="22"/>
        <w:szCs w:val="1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7717"/>
    <w:rsid w:val="00C77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717"/>
    <w:pPr>
      <w:widowControl w:val="0"/>
      <w:suppressAutoHyphens/>
      <w:spacing w:after="0" w:line="240" w:lineRule="auto"/>
    </w:pPr>
    <w:rPr>
      <w:rFonts w:ascii="Tahoma" w:eastAsia="Lucida Sans Unicode" w:hAnsi="Tahoma" w:cs="Tahoma"/>
      <w:kern w:val="1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717"/>
    <w:rPr>
      <w:rFonts w:ascii="Tahoma" w:eastAsia="Lucida Sans Unicode" w:hAnsi="Tahoma" w:cs="Tahoma"/>
      <w:kern w:val="1"/>
      <w:sz w:val="16"/>
      <w:szCs w:val="16"/>
    </w:rPr>
  </w:style>
  <w:style w:type="paragraph" w:styleId="a5">
    <w:name w:val="List Paragraph"/>
    <w:basedOn w:val="a"/>
    <w:uiPriority w:val="34"/>
    <w:qFormat/>
    <w:rsid w:val="00C77717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C77717"/>
    <w:pPr>
      <w:spacing w:after="0" w:line="240" w:lineRule="auto"/>
      <w:ind w:left="697" w:hanging="357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903</Words>
  <Characters>5149</Characters>
  <Application>Microsoft Office Word</Application>
  <DocSecurity>0</DocSecurity>
  <Lines>42</Lines>
  <Paragraphs>12</Paragraphs>
  <ScaleCrop>false</ScaleCrop>
  <Company>Grizli777</Company>
  <LinksUpToDate>false</LinksUpToDate>
  <CharactersWithSpaces>6040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2013-07-19T02:14:00Z</dcterms:created>
  <dcterms:modified xsi:type="dcterms:W3CDTF">2013-07-19T02:14:00Z</dcterms:modified>
</cp:coreProperties>
</file>