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202" w:rsidRPr="006C0202" w:rsidRDefault="006C0202" w:rsidP="006C0202">
      <w:pPr>
        <w:spacing w:after="0" w:line="240" w:lineRule="auto"/>
        <w:jc w:val="right"/>
        <w:outlineLvl w:val="0"/>
        <w:rPr>
          <w:rFonts w:ascii="Times New Roman" w:eastAsia="Times New Roman" w:hAnsi="Times New Roman" w:cs="Times New Roman"/>
          <w:bCs/>
          <w:kern w:val="28"/>
          <w:sz w:val="20"/>
          <w:szCs w:val="20"/>
          <w:lang w:eastAsia="ru-RU"/>
        </w:rPr>
      </w:pPr>
      <w:bookmarkStart w:id="0" w:name="_Toc304572816"/>
      <w:bookmarkStart w:id="1" w:name="_Toc304888157"/>
      <w:r w:rsidRPr="006C0202">
        <w:rPr>
          <w:rFonts w:ascii="Times New Roman" w:eastAsia="Times New Roman" w:hAnsi="Times New Roman" w:cs="Times New Roman"/>
          <w:bCs/>
          <w:kern w:val="28"/>
          <w:sz w:val="20"/>
          <w:szCs w:val="20"/>
          <w:lang w:eastAsia="ru-RU"/>
        </w:rPr>
        <w:t>Приложение 6</w:t>
      </w:r>
    </w:p>
    <w:p w:rsidR="006C0202" w:rsidRPr="006C0202" w:rsidRDefault="006C0202" w:rsidP="006C0202">
      <w:pPr>
        <w:tabs>
          <w:tab w:val="left" w:pos="6804"/>
        </w:tabs>
        <w:spacing w:after="0" w:line="240" w:lineRule="auto"/>
        <w:jc w:val="right"/>
        <w:rPr>
          <w:rFonts w:ascii="Times New Roman" w:eastAsia="Times New Roman" w:hAnsi="Times New Roman" w:cs="Times New Roman"/>
          <w:sz w:val="20"/>
          <w:szCs w:val="20"/>
          <w:lang w:eastAsia="ru-RU"/>
        </w:rPr>
      </w:pPr>
      <w:r w:rsidRPr="006C0202">
        <w:rPr>
          <w:rFonts w:ascii="Times New Roman" w:eastAsia="Calibri" w:hAnsi="Times New Roman" w:cs="Times New Roman"/>
          <w:sz w:val="20"/>
          <w:szCs w:val="20"/>
          <w:lang w:eastAsia="ru-RU"/>
        </w:rPr>
        <w:t xml:space="preserve">к Положению </w:t>
      </w:r>
      <w:r w:rsidRPr="006C0202">
        <w:rPr>
          <w:rFonts w:ascii="Times New Roman" w:eastAsia="Times New Roman" w:hAnsi="Times New Roman" w:cs="Times New Roman"/>
          <w:sz w:val="20"/>
          <w:szCs w:val="20"/>
          <w:lang w:eastAsia="ru-RU"/>
        </w:rPr>
        <w:t>о порядке выдачи свидетельства о допуске</w:t>
      </w:r>
    </w:p>
    <w:p w:rsidR="006C0202" w:rsidRPr="006C0202" w:rsidRDefault="006C0202" w:rsidP="006C0202">
      <w:pPr>
        <w:tabs>
          <w:tab w:val="left" w:pos="6804"/>
        </w:tabs>
        <w:spacing w:after="0" w:line="240" w:lineRule="auto"/>
        <w:jc w:val="right"/>
        <w:rPr>
          <w:rFonts w:ascii="Times New Roman" w:eastAsia="Times New Roman" w:hAnsi="Times New Roman" w:cs="Times New Roman"/>
          <w:sz w:val="20"/>
          <w:szCs w:val="20"/>
          <w:lang w:eastAsia="ru-RU"/>
        </w:rPr>
      </w:pPr>
      <w:r w:rsidRPr="006C0202">
        <w:rPr>
          <w:rFonts w:ascii="Times New Roman" w:eastAsia="Times New Roman" w:hAnsi="Times New Roman" w:cs="Times New Roman"/>
          <w:sz w:val="20"/>
          <w:szCs w:val="20"/>
          <w:lang w:eastAsia="ru-RU"/>
        </w:rPr>
        <w:t xml:space="preserve"> к определенному виду или видам работ,</w:t>
      </w:r>
    </w:p>
    <w:p w:rsidR="006C0202" w:rsidRPr="006C0202" w:rsidRDefault="006C0202" w:rsidP="006C0202">
      <w:pPr>
        <w:tabs>
          <w:tab w:val="left" w:pos="6804"/>
        </w:tabs>
        <w:spacing w:after="0" w:line="240" w:lineRule="auto"/>
        <w:jc w:val="right"/>
        <w:rPr>
          <w:rFonts w:ascii="Times New Roman" w:eastAsia="Times New Roman" w:hAnsi="Times New Roman" w:cs="Times New Roman"/>
          <w:sz w:val="20"/>
          <w:szCs w:val="20"/>
          <w:lang w:eastAsia="ru-RU"/>
        </w:rPr>
      </w:pPr>
      <w:r w:rsidRPr="006C0202">
        <w:rPr>
          <w:rFonts w:ascii="Times New Roman" w:eastAsia="Times New Roman" w:hAnsi="Times New Roman" w:cs="Times New Roman"/>
          <w:sz w:val="20"/>
          <w:szCs w:val="20"/>
          <w:lang w:eastAsia="ru-RU"/>
        </w:rPr>
        <w:t xml:space="preserve"> которые оказывают влияние на безопасность</w:t>
      </w:r>
    </w:p>
    <w:p w:rsidR="006C0202" w:rsidRPr="006C0202" w:rsidRDefault="006C0202" w:rsidP="006C0202">
      <w:pPr>
        <w:tabs>
          <w:tab w:val="left" w:pos="6804"/>
        </w:tabs>
        <w:spacing w:after="0" w:line="240" w:lineRule="auto"/>
        <w:jc w:val="right"/>
        <w:rPr>
          <w:rFonts w:ascii="Times New Roman" w:eastAsia="Times New Roman" w:hAnsi="Times New Roman" w:cs="Times New Roman"/>
          <w:sz w:val="20"/>
          <w:szCs w:val="20"/>
          <w:lang w:eastAsia="ru-RU"/>
        </w:rPr>
      </w:pPr>
      <w:r w:rsidRPr="006C0202">
        <w:rPr>
          <w:rFonts w:ascii="Times New Roman" w:eastAsia="Times New Roman" w:hAnsi="Times New Roman" w:cs="Times New Roman"/>
          <w:sz w:val="20"/>
          <w:szCs w:val="20"/>
          <w:lang w:eastAsia="ru-RU"/>
        </w:rPr>
        <w:t xml:space="preserve"> объектов капитального строительства,</w:t>
      </w:r>
    </w:p>
    <w:p w:rsidR="006C0202" w:rsidRPr="006C0202" w:rsidRDefault="006C0202" w:rsidP="006C0202">
      <w:pPr>
        <w:spacing w:after="0" w:line="240" w:lineRule="auto"/>
        <w:jc w:val="right"/>
        <w:rPr>
          <w:rFonts w:ascii="Times New Roman" w:eastAsia="Times New Roman" w:hAnsi="Times New Roman" w:cs="Times New Roman"/>
          <w:lang w:eastAsia="ru-RU"/>
        </w:rPr>
      </w:pPr>
      <w:r w:rsidRPr="006C0202">
        <w:rPr>
          <w:rFonts w:ascii="Times New Roman" w:eastAsia="Times New Roman" w:hAnsi="Times New Roman" w:cs="Times New Roman"/>
          <w:sz w:val="20"/>
          <w:szCs w:val="20"/>
          <w:lang w:eastAsia="ru-RU"/>
        </w:rPr>
        <w:t xml:space="preserve"> и выдачи дубликата свидетельства</w:t>
      </w:r>
    </w:p>
    <w:p w:rsidR="006C0202" w:rsidRPr="006C0202" w:rsidRDefault="006C0202" w:rsidP="006C0202">
      <w:pPr>
        <w:spacing w:after="0" w:line="240" w:lineRule="auto"/>
        <w:jc w:val="right"/>
        <w:rPr>
          <w:rFonts w:ascii="Times New Roman" w:eastAsia="Times New Roman" w:hAnsi="Times New Roman" w:cs="Times New Roman"/>
          <w:lang w:eastAsia="ru-RU"/>
        </w:rPr>
      </w:pPr>
    </w:p>
    <w:p w:rsidR="006C0202" w:rsidRPr="006C0202" w:rsidRDefault="006C0202" w:rsidP="006C0202">
      <w:pPr>
        <w:spacing w:after="0" w:line="240" w:lineRule="auto"/>
        <w:jc w:val="right"/>
        <w:rPr>
          <w:rFonts w:ascii="Times New Roman" w:eastAsia="Times New Roman" w:hAnsi="Times New Roman" w:cs="Times New Roman"/>
          <w:lang w:eastAsia="ru-RU"/>
        </w:rPr>
      </w:pPr>
      <w:r w:rsidRPr="006C0202">
        <w:rPr>
          <w:rFonts w:ascii="Times New Roman" w:eastAsia="Times New Roman" w:hAnsi="Times New Roman" w:cs="Times New Roman"/>
          <w:lang w:eastAsia="ru-RU"/>
        </w:rPr>
        <w:t>(Форма)</w:t>
      </w:r>
    </w:p>
    <w:p w:rsidR="006C0202" w:rsidRPr="006C0202" w:rsidRDefault="006C0202" w:rsidP="006C0202">
      <w:pPr>
        <w:spacing w:after="0" w:line="240" w:lineRule="auto"/>
        <w:jc w:val="right"/>
        <w:rPr>
          <w:rFonts w:ascii="Times New Roman" w:eastAsia="Times New Roman" w:hAnsi="Times New Roman" w:cs="Times New Roman"/>
          <w:lang w:eastAsia="ru-RU"/>
        </w:rPr>
      </w:pPr>
    </w:p>
    <w:p w:rsidR="006C0202" w:rsidRPr="006C0202" w:rsidRDefault="006C0202" w:rsidP="006C0202">
      <w:pPr>
        <w:spacing w:after="0" w:line="240" w:lineRule="auto"/>
        <w:jc w:val="right"/>
        <w:rPr>
          <w:rFonts w:ascii="Times New Roman" w:eastAsia="Times New Roman" w:hAnsi="Times New Roman" w:cs="Times New Roman"/>
          <w:lang w:eastAsia="ru-RU"/>
        </w:rPr>
      </w:pPr>
      <w:r w:rsidRPr="006C0202">
        <w:rPr>
          <w:rFonts w:ascii="Times New Roman" w:eastAsia="Times New Roman" w:hAnsi="Times New Roman" w:cs="Times New Roman"/>
          <w:lang w:eastAsia="ru-RU"/>
        </w:rPr>
        <w:t>Ассоциация Региональное отраслевое объединение работодателей</w:t>
      </w:r>
    </w:p>
    <w:p w:rsidR="006C0202" w:rsidRPr="006C0202" w:rsidRDefault="006C0202" w:rsidP="006C0202">
      <w:pPr>
        <w:spacing w:after="0" w:line="240" w:lineRule="auto"/>
        <w:jc w:val="right"/>
        <w:rPr>
          <w:rFonts w:ascii="Times New Roman" w:eastAsia="Times New Roman" w:hAnsi="Times New Roman" w:cs="Times New Roman"/>
          <w:lang w:eastAsia="ru-RU"/>
        </w:rPr>
      </w:pPr>
      <w:r w:rsidRPr="006C0202">
        <w:rPr>
          <w:rFonts w:ascii="Times New Roman" w:eastAsia="Times New Roman" w:hAnsi="Times New Roman" w:cs="Times New Roman"/>
          <w:lang w:eastAsia="ru-RU"/>
        </w:rPr>
        <w:t>«Саморегулируемая организация «Союз строителей Якутии»</w:t>
      </w:r>
    </w:p>
    <w:p w:rsidR="006C0202" w:rsidRPr="006C0202" w:rsidRDefault="006C0202" w:rsidP="006C0202">
      <w:pPr>
        <w:keepNext/>
        <w:spacing w:before="240" w:after="60" w:line="276" w:lineRule="auto"/>
        <w:jc w:val="center"/>
        <w:outlineLvl w:val="0"/>
        <w:rPr>
          <w:rFonts w:ascii="Times New Roman" w:eastAsia="Times New Roman" w:hAnsi="Times New Roman" w:cs="Times New Roman"/>
          <w:b/>
          <w:bCs/>
          <w:kern w:val="32"/>
          <w:sz w:val="24"/>
          <w:szCs w:val="24"/>
        </w:rPr>
      </w:pPr>
      <w:r w:rsidRPr="006C0202">
        <w:rPr>
          <w:rFonts w:ascii="Times New Roman" w:eastAsia="Times New Roman" w:hAnsi="Times New Roman" w:cs="Times New Roman"/>
          <w:b/>
          <w:bCs/>
          <w:kern w:val="32"/>
          <w:sz w:val="24"/>
          <w:szCs w:val="24"/>
        </w:rPr>
        <w:t xml:space="preserve">Заявление </w:t>
      </w:r>
      <w:r w:rsidRPr="006C0202">
        <w:rPr>
          <w:rFonts w:ascii="Times New Roman" w:eastAsia="Times New Roman" w:hAnsi="Times New Roman" w:cs="Times New Roman"/>
          <w:b/>
          <w:bCs/>
          <w:kern w:val="32"/>
          <w:sz w:val="24"/>
          <w:szCs w:val="24"/>
        </w:rPr>
        <w:br/>
        <w:t xml:space="preserve">о внесении изменений в Свидетельство о допуске </w:t>
      </w:r>
      <w:r w:rsidRPr="006C0202">
        <w:rPr>
          <w:rFonts w:ascii="Times New Roman" w:eastAsia="Times New Roman" w:hAnsi="Times New Roman" w:cs="Times New Roman"/>
          <w:b/>
          <w:kern w:val="32"/>
          <w:sz w:val="24"/>
          <w:szCs w:val="24"/>
        </w:rPr>
        <w:t>к определенному виду или видам работ, которые оказывают влияние на безопасность объектов капитального строительства, в связи с расширением/сокращением перечня видов работ</w:t>
      </w:r>
      <w:bookmarkEnd w:id="0"/>
      <w:bookmarkEnd w:id="1"/>
    </w:p>
    <w:p w:rsidR="006C0202" w:rsidRPr="006C0202" w:rsidRDefault="006C0202" w:rsidP="006C0202">
      <w:pPr>
        <w:spacing w:after="0" w:line="240" w:lineRule="auto"/>
        <w:jc w:val="center"/>
        <w:rPr>
          <w:rFonts w:ascii="Arial Narrow" w:eastAsia="Times New Roman" w:hAnsi="Arial Narrow" w:cs="Times New Roman"/>
          <w:b/>
          <w:sz w:val="25"/>
          <w:szCs w:val="25"/>
          <w:lang w:eastAsia="ru-RU"/>
        </w:rPr>
      </w:pPr>
      <w:r w:rsidRPr="006C0202">
        <w:rPr>
          <w:rFonts w:ascii="Arial Narrow" w:eastAsia="Times New Roman" w:hAnsi="Arial Narrow" w:cs="Times New Roman"/>
          <w:b/>
          <w:sz w:val="25"/>
          <w:szCs w:val="25"/>
          <w:lang w:eastAsia="ru-RU"/>
        </w:rPr>
        <w:t>___________________________________________________________________________</w:t>
      </w:r>
    </w:p>
    <w:p w:rsidR="006C0202" w:rsidRPr="006C0202" w:rsidRDefault="006C0202" w:rsidP="006C0202">
      <w:pPr>
        <w:spacing w:after="0" w:line="240" w:lineRule="auto"/>
        <w:jc w:val="center"/>
        <w:rPr>
          <w:rFonts w:ascii="Times New Roman" w:eastAsia="Times New Roman" w:hAnsi="Times New Roman" w:cs="Times New Roman"/>
          <w:sz w:val="26"/>
          <w:szCs w:val="26"/>
          <w:vertAlign w:val="superscript"/>
          <w:lang w:eastAsia="ru-RU"/>
        </w:rPr>
      </w:pPr>
      <w:r w:rsidRPr="006C0202">
        <w:rPr>
          <w:rFonts w:ascii="Times New Roman" w:eastAsia="Calibri" w:hAnsi="Times New Roman" w:cs="Times New Roman"/>
          <w:sz w:val="26"/>
          <w:szCs w:val="26"/>
          <w:vertAlign w:val="superscript"/>
        </w:rPr>
        <w:t>(</w:t>
      </w:r>
      <w:r w:rsidRPr="006C0202">
        <w:rPr>
          <w:rFonts w:ascii="Times New Roman" w:eastAsia="Times New Roman" w:hAnsi="Times New Roman" w:cs="Times New Roman"/>
          <w:sz w:val="26"/>
          <w:szCs w:val="26"/>
          <w:vertAlign w:val="superscript"/>
          <w:lang w:eastAsia="ru-RU"/>
        </w:rPr>
        <w:t>полное и сокращенное наименование юридического лица/индивидуального предпринимателя)</w:t>
      </w:r>
    </w:p>
    <w:p w:rsidR="006C0202" w:rsidRPr="006C0202" w:rsidRDefault="006C0202" w:rsidP="006C0202">
      <w:pPr>
        <w:spacing w:after="0" w:line="240" w:lineRule="auto"/>
        <w:jc w:val="center"/>
        <w:rPr>
          <w:rFonts w:ascii="Times New Roman" w:eastAsia="Times New Roman" w:hAnsi="Times New Roman" w:cs="Times New Roman"/>
          <w:sz w:val="20"/>
          <w:szCs w:val="20"/>
          <w:vertAlign w:val="superscript"/>
          <w:lang w:eastAsia="ru-RU"/>
        </w:rPr>
      </w:pPr>
    </w:p>
    <w:p w:rsidR="006C0202" w:rsidRPr="006C0202" w:rsidRDefault="006C0202" w:rsidP="006C0202">
      <w:pPr>
        <w:spacing w:after="0" w:line="240" w:lineRule="auto"/>
        <w:rPr>
          <w:rFonts w:ascii="Calibri" w:eastAsia="Calibri" w:hAnsi="Calibri" w:cs="Times New Roman"/>
          <w:sz w:val="25"/>
          <w:szCs w:val="25"/>
        </w:rPr>
      </w:pPr>
      <w:r w:rsidRPr="006C0202">
        <w:rPr>
          <w:rFonts w:ascii="Times New Roman" w:eastAsia="Calibri" w:hAnsi="Times New Roman" w:cs="Times New Roman"/>
        </w:rPr>
        <w:t>место нахождения</w:t>
      </w:r>
      <w:r w:rsidRPr="006C0202">
        <w:rPr>
          <w:rFonts w:ascii="Calibri" w:eastAsia="Calibri" w:hAnsi="Calibri" w:cs="Times New Roman"/>
          <w:sz w:val="18"/>
          <w:szCs w:val="18"/>
        </w:rPr>
        <w:t xml:space="preserve">* </w:t>
      </w:r>
      <w:r w:rsidRPr="006C0202">
        <w:rPr>
          <w:rFonts w:ascii="Calibri" w:eastAsia="Calibri" w:hAnsi="Calibri" w:cs="Times New Roman"/>
          <w:sz w:val="25"/>
          <w:szCs w:val="25"/>
        </w:rPr>
        <w:t xml:space="preserve">             ___________________________________________________________</w:t>
      </w:r>
    </w:p>
    <w:p w:rsidR="006C0202" w:rsidRPr="006C0202" w:rsidRDefault="006C0202" w:rsidP="006C0202">
      <w:pPr>
        <w:spacing w:after="0" w:line="240" w:lineRule="auto"/>
        <w:rPr>
          <w:rFonts w:ascii="Calibri" w:eastAsia="Calibri" w:hAnsi="Calibri" w:cs="Times New Roman"/>
          <w:sz w:val="25"/>
          <w:szCs w:val="25"/>
        </w:rPr>
      </w:pPr>
      <w:r w:rsidRPr="006C0202">
        <w:rPr>
          <w:rFonts w:ascii="Times New Roman" w:eastAsia="Times New Roman" w:hAnsi="Times New Roman" w:cs="Times New Roman"/>
          <w:sz w:val="20"/>
          <w:szCs w:val="20"/>
          <w:lang w:eastAsia="ru-RU"/>
        </w:rPr>
        <w:t xml:space="preserve">(место жительства для </w:t>
      </w:r>
      <w:proofErr w:type="gramStart"/>
      <w:r w:rsidRPr="006C0202">
        <w:rPr>
          <w:rFonts w:ascii="Times New Roman" w:eastAsia="Times New Roman" w:hAnsi="Times New Roman" w:cs="Times New Roman"/>
          <w:sz w:val="20"/>
          <w:szCs w:val="20"/>
          <w:lang w:eastAsia="ru-RU"/>
        </w:rPr>
        <w:t>ИП)</w:t>
      </w:r>
      <w:r w:rsidRPr="006C0202">
        <w:rPr>
          <w:rFonts w:ascii="Calibri" w:eastAsia="Calibri" w:hAnsi="Calibri" w:cs="Times New Roman"/>
          <w:sz w:val="25"/>
          <w:szCs w:val="25"/>
        </w:rPr>
        <w:t xml:space="preserve">   </w:t>
      </w:r>
      <w:proofErr w:type="gramEnd"/>
      <w:r w:rsidRPr="006C0202">
        <w:rPr>
          <w:rFonts w:ascii="Calibri" w:eastAsia="Calibri" w:hAnsi="Calibri" w:cs="Times New Roman"/>
          <w:sz w:val="25"/>
          <w:szCs w:val="25"/>
        </w:rPr>
        <w:t xml:space="preserve"> ___________________________________________________________</w:t>
      </w:r>
    </w:p>
    <w:p w:rsidR="006C0202" w:rsidRPr="006C0202" w:rsidRDefault="006C0202" w:rsidP="006C0202">
      <w:pPr>
        <w:spacing w:after="0" w:line="240" w:lineRule="auto"/>
        <w:rPr>
          <w:rFonts w:ascii="Calibri" w:eastAsia="Calibri" w:hAnsi="Calibri" w:cs="Times New Roman"/>
          <w:sz w:val="25"/>
          <w:szCs w:val="25"/>
        </w:rPr>
      </w:pPr>
      <w:r w:rsidRPr="006C0202">
        <w:rPr>
          <w:rFonts w:ascii="Times New Roman" w:eastAsia="Calibri" w:hAnsi="Times New Roman" w:cs="Times New Roman"/>
        </w:rPr>
        <w:t>фактический адрес</w:t>
      </w:r>
      <w:r w:rsidRPr="006C0202">
        <w:rPr>
          <w:rFonts w:ascii="Calibri" w:eastAsia="Calibri" w:hAnsi="Calibri" w:cs="Times New Roman"/>
          <w:sz w:val="18"/>
          <w:szCs w:val="18"/>
        </w:rPr>
        <w:t>*</w:t>
      </w:r>
      <w:r w:rsidRPr="006C0202">
        <w:rPr>
          <w:rFonts w:ascii="Calibri" w:eastAsia="Calibri" w:hAnsi="Calibri" w:cs="Times New Roman"/>
          <w:sz w:val="25"/>
          <w:szCs w:val="25"/>
        </w:rPr>
        <w:t xml:space="preserve">             ___________________________________________________________</w:t>
      </w:r>
    </w:p>
    <w:p w:rsidR="006C0202" w:rsidRPr="006C0202" w:rsidRDefault="006C0202" w:rsidP="006C0202">
      <w:pPr>
        <w:spacing w:after="0" w:line="240" w:lineRule="auto"/>
        <w:rPr>
          <w:rFonts w:ascii="Calibri" w:eastAsia="Calibri" w:hAnsi="Calibri" w:cs="Times New Roman"/>
          <w:sz w:val="25"/>
          <w:szCs w:val="25"/>
        </w:rPr>
      </w:pPr>
      <w:r w:rsidRPr="006C0202">
        <w:rPr>
          <w:rFonts w:ascii="Times New Roman" w:eastAsia="Times New Roman" w:hAnsi="Times New Roman" w:cs="Times New Roman"/>
          <w:sz w:val="20"/>
          <w:szCs w:val="20"/>
          <w:lang w:eastAsia="ru-RU"/>
        </w:rPr>
        <w:t xml:space="preserve">(если не совпадает с местом нахождения) </w:t>
      </w:r>
      <w:r w:rsidRPr="006C0202">
        <w:rPr>
          <w:rFonts w:ascii="Calibri" w:eastAsia="Calibri" w:hAnsi="Calibri" w:cs="Times New Roman"/>
          <w:sz w:val="25"/>
          <w:szCs w:val="25"/>
        </w:rPr>
        <w:t>___________________________________________________</w:t>
      </w:r>
    </w:p>
    <w:p w:rsidR="006C0202" w:rsidRPr="006C0202" w:rsidRDefault="006C0202" w:rsidP="006C0202">
      <w:pPr>
        <w:spacing w:after="0" w:line="240" w:lineRule="auto"/>
        <w:rPr>
          <w:rFonts w:ascii="Calibri" w:eastAsia="Calibri" w:hAnsi="Calibri" w:cs="Times New Roman"/>
          <w:sz w:val="25"/>
          <w:szCs w:val="25"/>
        </w:rPr>
      </w:pPr>
      <w:r w:rsidRPr="006C0202">
        <w:rPr>
          <w:rFonts w:ascii="Times New Roman" w:eastAsia="Calibri" w:hAnsi="Times New Roman" w:cs="Times New Roman"/>
        </w:rPr>
        <w:t>дата рождения</w:t>
      </w:r>
      <w:r w:rsidRPr="006C0202">
        <w:rPr>
          <w:rFonts w:ascii="Calibri" w:eastAsia="Calibri" w:hAnsi="Calibri" w:cs="Times New Roman"/>
          <w:sz w:val="25"/>
          <w:szCs w:val="25"/>
        </w:rPr>
        <w:t xml:space="preserve"> </w:t>
      </w:r>
      <w:r w:rsidRPr="006C0202">
        <w:rPr>
          <w:rFonts w:ascii="Times New Roman" w:eastAsia="Times New Roman" w:hAnsi="Times New Roman" w:cs="Times New Roman"/>
          <w:sz w:val="20"/>
          <w:szCs w:val="20"/>
          <w:lang w:eastAsia="ru-RU"/>
        </w:rPr>
        <w:t xml:space="preserve">(для </w:t>
      </w:r>
      <w:proofErr w:type="gramStart"/>
      <w:r w:rsidRPr="006C0202">
        <w:rPr>
          <w:rFonts w:ascii="Times New Roman" w:eastAsia="Times New Roman" w:hAnsi="Times New Roman" w:cs="Times New Roman"/>
          <w:sz w:val="20"/>
          <w:szCs w:val="20"/>
          <w:lang w:eastAsia="ru-RU"/>
        </w:rPr>
        <w:t>ИП)</w:t>
      </w:r>
      <w:r w:rsidRPr="006C0202">
        <w:rPr>
          <w:rFonts w:ascii="Calibri" w:eastAsia="Calibri" w:hAnsi="Calibri" w:cs="Times New Roman"/>
          <w:sz w:val="20"/>
          <w:szCs w:val="20"/>
        </w:rPr>
        <w:t xml:space="preserve">   </w:t>
      </w:r>
      <w:proofErr w:type="gramEnd"/>
      <w:r w:rsidRPr="006C0202">
        <w:rPr>
          <w:rFonts w:ascii="Calibri" w:eastAsia="Calibri" w:hAnsi="Calibri" w:cs="Times New Roman"/>
          <w:sz w:val="20"/>
          <w:szCs w:val="20"/>
        </w:rPr>
        <w:t xml:space="preserve">      _________________________________________________________________</w:t>
      </w:r>
    </w:p>
    <w:p w:rsidR="006C0202" w:rsidRPr="006C0202" w:rsidRDefault="006C0202" w:rsidP="006C0202">
      <w:pPr>
        <w:spacing w:after="0" w:line="240" w:lineRule="auto"/>
        <w:rPr>
          <w:rFonts w:ascii="Times New Roman" w:eastAsia="Calibri" w:hAnsi="Times New Roman" w:cs="Times New Roman"/>
        </w:rPr>
      </w:pPr>
      <w:r w:rsidRPr="006C0202">
        <w:rPr>
          <w:rFonts w:ascii="Times New Roman" w:eastAsia="Calibri" w:hAnsi="Times New Roman" w:cs="Times New Roman"/>
        </w:rPr>
        <w:t>телефон__________________, факс_________________, эл. почта</w:t>
      </w:r>
      <w:hyperlink r:id="rId7" w:history="1">
        <w:r w:rsidRPr="006C0202">
          <w:rPr>
            <w:rFonts w:ascii="Times New Roman" w:eastAsia="Calibri" w:hAnsi="Times New Roman" w:cs="Times New Roman"/>
          </w:rPr>
          <w:t>_________________</w:t>
        </w:r>
      </w:hyperlink>
      <w:r w:rsidRPr="006C0202">
        <w:rPr>
          <w:rFonts w:ascii="Times New Roman" w:eastAsia="Calibri" w:hAnsi="Times New Roman" w:cs="Times New Roman"/>
        </w:rPr>
        <w:t>_, сайт ___________</w:t>
      </w:r>
    </w:p>
    <w:p w:rsidR="006C0202" w:rsidRPr="006C0202" w:rsidRDefault="006C0202" w:rsidP="006C0202">
      <w:pPr>
        <w:spacing w:after="0" w:line="240" w:lineRule="auto"/>
        <w:rPr>
          <w:rFonts w:ascii="Times New Roman" w:eastAsia="Calibri" w:hAnsi="Times New Roman" w:cs="Times New Roman"/>
        </w:rPr>
      </w:pPr>
    </w:p>
    <w:p w:rsidR="006C0202" w:rsidRPr="006C0202" w:rsidRDefault="006C0202" w:rsidP="006C0202">
      <w:pPr>
        <w:spacing w:after="0" w:line="240" w:lineRule="auto"/>
        <w:jc w:val="both"/>
        <w:rPr>
          <w:rFonts w:ascii="Calibri" w:eastAsia="Calibri" w:hAnsi="Calibri" w:cs="Times New Roman"/>
          <w:sz w:val="25"/>
          <w:szCs w:val="25"/>
        </w:rPr>
      </w:pPr>
      <w:r w:rsidRPr="006C0202">
        <w:rPr>
          <w:rFonts w:ascii="Times New Roman" w:eastAsia="Calibri" w:hAnsi="Times New Roman" w:cs="Times New Roman"/>
        </w:rPr>
        <w:t>Идентификационный номер налогоплательщика</w:t>
      </w:r>
      <w:r w:rsidRPr="006C0202">
        <w:rPr>
          <w:rFonts w:ascii="Calibri" w:eastAsia="Calibri" w:hAnsi="Calibri" w:cs="Times New Roman"/>
          <w:sz w:val="25"/>
          <w:szCs w:val="25"/>
        </w:rPr>
        <w:t xml:space="preserve"> </w:t>
      </w:r>
      <w:r w:rsidRPr="006C0202">
        <w:rPr>
          <w:rFonts w:ascii="Times New Roman" w:eastAsia="Times New Roman" w:hAnsi="Times New Roman" w:cs="Times New Roman"/>
          <w:sz w:val="20"/>
          <w:szCs w:val="20"/>
          <w:lang w:eastAsia="ru-RU"/>
        </w:rPr>
        <w:t>(ИНН)</w:t>
      </w:r>
    </w:p>
    <w:p w:rsidR="006C0202" w:rsidRPr="006C0202" w:rsidRDefault="006C0202" w:rsidP="006C0202">
      <w:pPr>
        <w:spacing w:after="0" w:line="240" w:lineRule="auto"/>
        <w:jc w:val="both"/>
        <w:rPr>
          <w:rFonts w:ascii="Calibri" w:eastAsia="Calibri" w:hAnsi="Calibri" w:cs="Times New Roman"/>
          <w:sz w:val="25"/>
          <w:szCs w:val="25"/>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
        <w:gridCol w:w="780"/>
        <w:gridCol w:w="779"/>
        <w:gridCol w:w="779"/>
        <w:gridCol w:w="778"/>
        <w:gridCol w:w="779"/>
        <w:gridCol w:w="778"/>
        <w:gridCol w:w="779"/>
        <w:gridCol w:w="778"/>
        <w:gridCol w:w="779"/>
        <w:gridCol w:w="778"/>
        <w:gridCol w:w="779"/>
      </w:tblGrid>
      <w:tr w:rsidR="006C0202" w:rsidRPr="006C0202" w:rsidTr="00724283">
        <w:tc>
          <w:tcPr>
            <w:tcW w:w="868" w:type="dxa"/>
          </w:tcPr>
          <w:p w:rsidR="006C0202" w:rsidRPr="006C0202" w:rsidRDefault="006C0202" w:rsidP="006C0202">
            <w:pPr>
              <w:spacing w:after="0" w:line="240" w:lineRule="auto"/>
              <w:jc w:val="both"/>
              <w:rPr>
                <w:rFonts w:ascii="Calibri" w:eastAsia="Calibri" w:hAnsi="Calibri" w:cs="Times New Roman"/>
              </w:rPr>
            </w:pPr>
          </w:p>
        </w:tc>
        <w:tc>
          <w:tcPr>
            <w:tcW w:w="869" w:type="dxa"/>
          </w:tcPr>
          <w:p w:rsidR="006C0202" w:rsidRPr="006C0202" w:rsidRDefault="006C0202" w:rsidP="006C0202">
            <w:pPr>
              <w:spacing w:after="0" w:line="240" w:lineRule="auto"/>
              <w:jc w:val="both"/>
              <w:rPr>
                <w:rFonts w:ascii="Calibri" w:eastAsia="Calibri" w:hAnsi="Calibri" w:cs="Times New Roman"/>
              </w:rPr>
            </w:pPr>
          </w:p>
        </w:tc>
        <w:tc>
          <w:tcPr>
            <w:tcW w:w="868" w:type="dxa"/>
          </w:tcPr>
          <w:p w:rsidR="006C0202" w:rsidRPr="006C0202" w:rsidRDefault="006C0202" w:rsidP="006C0202">
            <w:pPr>
              <w:spacing w:after="0" w:line="240" w:lineRule="auto"/>
              <w:jc w:val="both"/>
              <w:rPr>
                <w:rFonts w:ascii="Calibri" w:eastAsia="Calibri" w:hAnsi="Calibri" w:cs="Times New Roman"/>
              </w:rPr>
            </w:pPr>
          </w:p>
        </w:tc>
        <w:tc>
          <w:tcPr>
            <w:tcW w:w="869" w:type="dxa"/>
          </w:tcPr>
          <w:p w:rsidR="006C0202" w:rsidRPr="006C0202" w:rsidRDefault="006C0202" w:rsidP="006C0202">
            <w:pPr>
              <w:spacing w:after="0" w:line="240" w:lineRule="auto"/>
              <w:jc w:val="both"/>
              <w:rPr>
                <w:rFonts w:ascii="Calibri" w:eastAsia="Calibri" w:hAnsi="Calibri" w:cs="Times New Roman"/>
              </w:rPr>
            </w:pPr>
          </w:p>
        </w:tc>
        <w:tc>
          <w:tcPr>
            <w:tcW w:w="868" w:type="dxa"/>
          </w:tcPr>
          <w:p w:rsidR="006C0202" w:rsidRPr="006C0202" w:rsidRDefault="006C0202" w:rsidP="006C0202">
            <w:pPr>
              <w:spacing w:after="0" w:line="240" w:lineRule="auto"/>
              <w:jc w:val="both"/>
              <w:rPr>
                <w:rFonts w:ascii="Calibri" w:eastAsia="Calibri" w:hAnsi="Calibri" w:cs="Times New Roman"/>
              </w:rPr>
            </w:pPr>
          </w:p>
        </w:tc>
        <w:tc>
          <w:tcPr>
            <w:tcW w:w="869" w:type="dxa"/>
          </w:tcPr>
          <w:p w:rsidR="006C0202" w:rsidRPr="006C0202" w:rsidRDefault="006C0202" w:rsidP="006C0202">
            <w:pPr>
              <w:spacing w:after="0" w:line="240" w:lineRule="auto"/>
              <w:jc w:val="both"/>
              <w:rPr>
                <w:rFonts w:ascii="Calibri" w:eastAsia="Calibri" w:hAnsi="Calibri" w:cs="Times New Roman"/>
              </w:rPr>
            </w:pPr>
          </w:p>
        </w:tc>
        <w:tc>
          <w:tcPr>
            <w:tcW w:w="868" w:type="dxa"/>
          </w:tcPr>
          <w:p w:rsidR="006C0202" w:rsidRPr="006C0202" w:rsidRDefault="006C0202" w:rsidP="006C0202">
            <w:pPr>
              <w:spacing w:after="0" w:line="240" w:lineRule="auto"/>
              <w:jc w:val="both"/>
              <w:rPr>
                <w:rFonts w:ascii="Calibri" w:eastAsia="Calibri" w:hAnsi="Calibri" w:cs="Times New Roman"/>
              </w:rPr>
            </w:pPr>
          </w:p>
        </w:tc>
        <w:tc>
          <w:tcPr>
            <w:tcW w:w="869" w:type="dxa"/>
          </w:tcPr>
          <w:p w:rsidR="006C0202" w:rsidRPr="006C0202" w:rsidRDefault="006C0202" w:rsidP="006C0202">
            <w:pPr>
              <w:spacing w:after="0" w:line="240" w:lineRule="auto"/>
              <w:jc w:val="both"/>
              <w:rPr>
                <w:rFonts w:ascii="Calibri" w:eastAsia="Calibri" w:hAnsi="Calibri" w:cs="Times New Roman"/>
              </w:rPr>
            </w:pPr>
          </w:p>
        </w:tc>
        <w:tc>
          <w:tcPr>
            <w:tcW w:w="868" w:type="dxa"/>
          </w:tcPr>
          <w:p w:rsidR="006C0202" w:rsidRPr="006C0202" w:rsidRDefault="006C0202" w:rsidP="006C0202">
            <w:pPr>
              <w:spacing w:after="0" w:line="240" w:lineRule="auto"/>
              <w:jc w:val="both"/>
              <w:rPr>
                <w:rFonts w:ascii="Calibri" w:eastAsia="Calibri" w:hAnsi="Calibri" w:cs="Times New Roman"/>
              </w:rPr>
            </w:pPr>
          </w:p>
        </w:tc>
        <w:tc>
          <w:tcPr>
            <w:tcW w:w="869" w:type="dxa"/>
          </w:tcPr>
          <w:p w:rsidR="006C0202" w:rsidRPr="006C0202" w:rsidRDefault="006C0202" w:rsidP="006C0202">
            <w:pPr>
              <w:spacing w:after="0" w:line="240" w:lineRule="auto"/>
              <w:jc w:val="both"/>
              <w:rPr>
                <w:rFonts w:ascii="Calibri" w:eastAsia="Calibri" w:hAnsi="Calibri" w:cs="Times New Roman"/>
              </w:rPr>
            </w:pPr>
          </w:p>
        </w:tc>
        <w:tc>
          <w:tcPr>
            <w:tcW w:w="868" w:type="dxa"/>
          </w:tcPr>
          <w:p w:rsidR="006C0202" w:rsidRPr="006C0202" w:rsidRDefault="006C0202" w:rsidP="006C0202">
            <w:pPr>
              <w:spacing w:after="0" w:line="240" w:lineRule="auto"/>
              <w:jc w:val="both"/>
              <w:rPr>
                <w:rFonts w:ascii="Calibri" w:eastAsia="Calibri" w:hAnsi="Calibri" w:cs="Times New Roman"/>
              </w:rPr>
            </w:pPr>
          </w:p>
        </w:tc>
        <w:tc>
          <w:tcPr>
            <w:tcW w:w="869" w:type="dxa"/>
          </w:tcPr>
          <w:p w:rsidR="006C0202" w:rsidRPr="006C0202" w:rsidRDefault="006C0202" w:rsidP="006C0202">
            <w:pPr>
              <w:spacing w:after="0" w:line="240" w:lineRule="auto"/>
              <w:jc w:val="both"/>
              <w:rPr>
                <w:rFonts w:ascii="Calibri" w:eastAsia="Calibri" w:hAnsi="Calibri" w:cs="Times New Roman"/>
              </w:rPr>
            </w:pPr>
          </w:p>
        </w:tc>
      </w:tr>
    </w:tbl>
    <w:p w:rsidR="006C0202" w:rsidRPr="006C0202" w:rsidRDefault="006C0202" w:rsidP="006C0202">
      <w:pPr>
        <w:spacing w:after="0" w:line="240" w:lineRule="auto"/>
        <w:jc w:val="both"/>
        <w:rPr>
          <w:rFonts w:ascii="Calibri" w:eastAsia="Calibri" w:hAnsi="Calibri" w:cs="Times New Roman"/>
        </w:rPr>
      </w:pPr>
    </w:p>
    <w:p w:rsidR="006C0202" w:rsidRPr="006C0202" w:rsidRDefault="006C0202" w:rsidP="006C0202">
      <w:pPr>
        <w:spacing w:after="0" w:line="240" w:lineRule="auto"/>
        <w:jc w:val="both"/>
        <w:rPr>
          <w:rFonts w:ascii="Calibri" w:eastAsia="Calibri" w:hAnsi="Calibri" w:cs="Times New Roman"/>
          <w:sz w:val="25"/>
          <w:szCs w:val="25"/>
        </w:rPr>
      </w:pPr>
      <w:r w:rsidRPr="006C0202">
        <w:rPr>
          <w:rFonts w:ascii="Times New Roman" w:eastAsia="Calibri" w:hAnsi="Times New Roman" w:cs="Times New Roman"/>
        </w:rPr>
        <w:t>Основной государственный регистрационный номер</w:t>
      </w:r>
      <w:r w:rsidRPr="006C0202">
        <w:rPr>
          <w:rFonts w:ascii="Calibri" w:eastAsia="Calibri" w:hAnsi="Calibri" w:cs="Times New Roman"/>
          <w:sz w:val="25"/>
          <w:szCs w:val="25"/>
        </w:rPr>
        <w:t xml:space="preserve"> </w:t>
      </w:r>
      <w:r w:rsidRPr="006C0202">
        <w:rPr>
          <w:rFonts w:ascii="Times New Roman" w:eastAsia="Times New Roman" w:hAnsi="Times New Roman" w:cs="Times New Roman"/>
          <w:sz w:val="20"/>
          <w:szCs w:val="20"/>
          <w:lang w:eastAsia="ru-RU"/>
        </w:rPr>
        <w:t>(ОГРН)</w:t>
      </w:r>
      <w:r w:rsidRPr="006C0202">
        <w:rPr>
          <w:rFonts w:ascii="Calibri" w:eastAsia="Calibri" w:hAnsi="Calibri" w:cs="Times New Roman"/>
          <w:sz w:val="25"/>
          <w:szCs w:val="25"/>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
        <w:gridCol w:w="624"/>
        <w:gridCol w:w="624"/>
        <w:gridCol w:w="623"/>
        <w:gridCol w:w="624"/>
        <w:gridCol w:w="623"/>
        <w:gridCol w:w="622"/>
        <w:gridCol w:w="623"/>
        <w:gridCol w:w="623"/>
        <w:gridCol w:w="622"/>
        <w:gridCol w:w="623"/>
        <w:gridCol w:w="623"/>
        <w:gridCol w:w="622"/>
        <w:gridCol w:w="623"/>
        <w:gridCol w:w="623"/>
      </w:tblGrid>
      <w:tr w:rsidR="006C0202" w:rsidRPr="006C0202" w:rsidTr="00724283">
        <w:tc>
          <w:tcPr>
            <w:tcW w:w="646" w:type="dxa"/>
          </w:tcPr>
          <w:p w:rsidR="006C0202" w:rsidRPr="006C0202" w:rsidRDefault="006C0202" w:rsidP="006C0202">
            <w:pPr>
              <w:spacing w:after="0" w:line="240" w:lineRule="auto"/>
              <w:jc w:val="both"/>
              <w:rPr>
                <w:rFonts w:ascii="Calibri" w:eastAsia="Calibri" w:hAnsi="Calibri" w:cs="Times New Roman"/>
              </w:rPr>
            </w:pPr>
          </w:p>
        </w:tc>
        <w:tc>
          <w:tcPr>
            <w:tcW w:w="647" w:type="dxa"/>
          </w:tcPr>
          <w:p w:rsidR="006C0202" w:rsidRPr="006C0202" w:rsidRDefault="006C0202" w:rsidP="006C0202">
            <w:pPr>
              <w:spacing w:after="0" w:line="240" w:lineRule="auto"/>
              <w:jc w:val="both"/>
              <w:rPr>
                <w:rFonts w:ascii="Calibri" w:eastAsia="Calibri" w:hAnsi="Calibri" w:cs="Times New Roman"/>
              </w:rPr>
            </w:pPr>
          </w:p>
        </w:tc>
        <w:tc>
          <w:tcPr>
            <w:tcW w:w="647" w:type="dxa"/>
          </w:tcPr>
          <w:p w:rsidR="006C0202" w:rsidRPr="006C0202" w:rsidRDefault="006C0202" w:rsidP="006C0202">
            <w:pPr>
              <w:spacing w:after="0" w:line="240" w:lineRule="auto"/>
              <w:jc w:val="both"/>
              <w:rPr>
                <w:rFonts w:ascii="Calibri" w:eastAsia="Calibri" w:hAnsi="Calibri" w:cs="Times New Roman"/>
              </w:rPr>
            </w:pPr>
          </w:p>
        </w:tc>
        <w:tc>
          <w:tcPr>
            <w:tcW w:w="646" w:type="dxa"/>
          </w:tcPr>
          <w:p w:rsidR="006C0202" w:rsidRPr="006C0202" w:rsidRDefault="006C0202" w:rsidP="006C0202">
            <w:pPr>
              <w:spacing w:after="0" w:line="240" w:lineRule="auto"/>
              <w:jc w:val="both"/>
              <w:rPr>
                <w:rFonts w:ascii="Calibri" w:eastAsia="Calibri" w:hAnsi="Calibri" w:cs="Times New Roman"/>
              </w:rPr>
            </w:pPr>
          </w:p>
        </w:tc>
        <w:tc>
          <w:tcPr>
            <w:tcW w:w="647" w:type="dxa"/>
          </w:tcPr>
          <w:p w:rsidR="006C0202" w:rsidRPr="006C0202" w:rsidRDefault="006C0202" w:rsidP="006C0202">
            <w:pPr>
              <w:spacing w:after="0" w:line="240" w:lineRule="auto"/>
              <w:jc w:val="both"/>
              <w:rPr>
                <w:rFonts w:ascii="Calibri" w:eastAsia="Calibri" w:hAnsi="Calibri" w:cs="Times New Roman"/>
              </w:rPr>
            </w:pPr>
          </w:p>
        </w:tc>
        <w:tc>
          <w:tcPr>
            <w:tcW w:w="647" w:type="dxa"/>
          </w:tcPr>
          <w:p w:rsidR="006C0202" w:rsidRPr="006C0202" w:rsidRDefault="006C0202" w:rsidP="006C0202">
            <w:pPr>
              <w:spacing w:after="0" w:line="240" w:lineRule="auto"/>
              <w:jc w:val="both"/>
              <w:rPr>
                <w:rFonts w:ascii="Calibri" w:eastAsia="Calibri" w:hAnsi="Calibri" w:cs="Times New Roman"/>
              </w:rPr>
            </w:pPr>
          </w:p>
        </w:tc>
        <w:tc>
          <w:tcPr>
            <w:tcW w:w="646" w:type="dxa"/>
          </w:tcPr>
          <w:p w:rsidR="006C0202" w:rsidRPr="006C0202" w:rsidRDefault="006C0202" w:rsidP="006C0202">
            <w:pPr>
              <w:spacing w:after="0" w:line="240" w:lineRule="auto"/>
              <w:jc w:val="both"/>
              <w:rPr>
                <w:rFonts w:ascii="Calibri" w:eastAsia="Calibri" w:hAnsi="Calibri" w:cs="Times New Roman"/>
              </w:rPr>
            </w:pPr>
          </w:p>
        </w:tc>
        <w:tc>
          <w:tcPr>
            <w:tcW w:w="647" w:type="dxa"/>
          </w:tcPr>
          <w:p w:rsidR="006C0202" w:rsidRPr="006C0202" w:rsidRDefault="006C0202" w:rsidP="006C0202">
            <w:pPr>
              <w:spacing w:after="0" w:line="240" w:lineRule="auto"/>
              <w:jc w:val="both"/>
              <w:rPr>
                <w:rFonts w:ascii="Calibri" w:eastAsia="Calibri" w:hAnsi="Calibri" w:cs="Times New Roman"/>
              </w:rPr>
            </w:pPr>
          </w:p>
        </w:tc>
        <w:tc>
          <w:tcPr>
            <w:tcW w:w="647" w:type="dxa"/>
          </w:tcPr>
          <w:p w:rsidR="006C0202" w:rsidRPr="006C0202" w:rsidRDefault="006C0202" w:rsidP="006C0202">
            <w:pPr>
              <w:spacing w:after="0" w:line="240" w:lineRule="auto"/>
              <w:jc w:val="both"/>
              <w:rPr>
                <w:rFonts w:ascii="Calibri" w:eastAsia="Calibri" w:hAnsi="Calibri" w:cs="Times New Roman"/>
              </w:rPr>
            </w:pPr>
          </w:p>
        </w:tc>
        <w:tc>
          <w:tcPr>
            <w:tcW w:w="646" w:type="dxa"/>
          </w:tcPr>
          <w:p w:rsidR="006C0202" w:rsidRPr="006C0202" w:rsidRDefault="006C0202" w:rsidP="006C0202">
            <w:pPr>
              <w:spacing w:after="0" w:line="240" w:lineRule="auto"/>
              <w:jc w:val="both"/>
              <w:rPr>
                <w:rFonts w:ascii="Calibri" w:eastAsia="Calibri" w:hAnsi="Calibri" w:cs="Times New Roman"/>
              </w:rPr>
            </w:pPr>
          </w:p>
        </w:tc>
        <w:tc>
          <w:tcPr>
            <w:tcW w:w="647" w:type="dxa"/>
          </w:tcPr>
          <w:p w:rsidR="006C0202" w:rsidRPr="006C0202" w:rsidRDefault="006C0202" w:rsidP="006C0202">
            <w:pPr>
              <w:spacing w:after="0" w:line="240" w:lineRule="auto"/>
              <w:jc w:val="both"/>
              <w:rPr>
                <w:rFonts w:ascii="Calibri" w:eastAsia="Calibri" w:hAnsi="Calibri" w:cs="Times New Roman"/>
              </w:rPr>
            </w:pPr>
          </w:p>
        </w:tc>
        <w:tc>
          <w:tcPr>
            <w:tcW w:w="647" w:type="dxa"/>
          </w:tcPr>
          <w:p w:rsidR="006C0202" w:rsidRPr="006C0202" w:rsidRDefault="006C0202" w:rsidP="006C0202">
            <w:pPr>
              <w:spacing w:after="0" w:line="240" w:lineRule="auto"/>
              <w:jc w:val="both"/>
              <w:rPr>
                <w:rFonts w:ascii="Calibri" w:eastAsia="Calibri" w:hAnsi="Calibri" w:cs="Times New Roman"/>
              </w:rPr>
            </w:pPr>
          </w:p>
        </w:tc>
        <w:tc>
          <w:tcPr>
            <w:tcW w:w="646" w:type="dxa"/>
          </w:tcPr>
          <w:p w:rsidR="006C0202" w:rsidRPr="006C0202" w:rsidRDefault="006C0202" w:rsidP="006C0202">
            <w:pPr>
              <w:spacing w:after="0" w:line="240" w:lineRule="auto"/>
              <w:jc w:val="both"/>
              <w:rPr>
                <w:rFonts w:ascii="Calibri" w:eastAsia="Calibri" w:hAnsi="Calibri" w:cs="Times New Roman"/>
              </w:rPr>
            </w:pPr>
          </w:p>
        </w:tc>
        <w:tc>
          <w:tcPr>
            <w:tcW w:w="647" w:type="dxa"/>
          </w:tcPr>
          <w:p w:rsidR="006C0202" w:rsidRPr="006C0202" w:rsidRDefault="006C0202" w:rsidP="006C0202">
            <w:pPr>
              <w:spacing w:after="0" w:line="240" w:lineRule="auto"/>
              <w:jc w:val="both"/>
              <w:rPr>
                <w:rFonts w:ascii="Calibri" w:eastAsia="Calibri" w:hAnsi="Calibri" w:cs="Times New Roman"/>
              </w:rPr>
            </w:pPr>
          </w:p>
        </w:tc>
        <w:tc>
          <w:tcPr>
            <w:tcW w:w="647" w:type="dxa"/>
          </w:tcPr>
          <w:p w:rsidR="006C0202" w:rsidRPr="006C0202" w:rsidRDefault="006C0202" w:rsidP="006C0202">
            <w:pPr>
              <w:spacing w:after="0" w:line="240" w:lineRule="auto"/>
              <w:jc w:val="both"/>
              <w:rPr>
                <w:rFonts w:ascii="Calibri" w:eastAsia="Calibri" w:hAnsi="Calibri" w:cs="Times New Roman"/>
              </w:rPr>
            </w:pPr>
          </w:p>
        </w:tc>
      </w:tr>
    </w:tbl>
    <w:p w:rsidR="006C0202" w:rsidRPr="006C0202" w:rsidRDefault="006C0202" w:rsidP="006C0202">
      <w:pPr>
        <w:spacing w:after="0" w:line="276" w:lineRule="auto"/>
        <w:jc w:val="both"/>
        <w:rPr>
          <w:rFonts w:ascii="Calibri" w:eastAsia="Calibri" w:hAnsi="Calibri" w:cs="Times New Roman"/>
          <w:sz w:val="25"/>
          <w:szCs w:val="25"/>
        </w:rPr>
      </w:pPr>
    </w:p>
    <w:p w:rsidR="006C0202" w:rsidRPr="006C0202" w:rsidRDefault="006C0202" w:rsidP="006C0202">
      <w:pPr>
        <w:spacing w:after="0" w:line="240" w:lineRule="auto"/>
        <w:jc w:val="both"/>
        <w:rPr>
          <w:rFonts w:ascii="Times New Roman" w:eastAsia="Calibri" w:hAnsi="Times New Roman" w:cs="Times New Roman"/>
        </w:rPr>
      </w:pPr>
      <w:r w:rsidRPr="006C0202">
        <w:rPr>
          <w:rFonts w:ascii="Times New Roman" w:eastAsia="Calibri" w:hAnsi="Times New Roman" w:cs="Times New Roman"/>
        </w:rPr>
        <w:t xml:space="preserve">представляет документы и просит внести изменения в свидетельство о допуске к видам работ, которые оказывают влияние на безопасность объектов капитального строительства, </w:t>
      </w:r>
      <w:r w:rsidRPr="006C0202">
        <w:rPr>
          <w:rFonts w:ascii="Times New Roman" w:eastAsia="Calibri" w:hAnsi="Times New Roman" w:cs="Times New Roman"/>
        </w:rPr>
        <w:br/>
        <w:t xml:space="preserve">от _________   </w:t>
      </w:r>
      <w:proofErr w:type="gramStart"/>
      <w:r w:rsidRPr="006C0202">
        <w:rPr>
          <w:rFonts w:ascii="Times New Roman" w:eastAsia="Calibri" w:hAnsi="Times New Roman" w:cs="Times New Roman"/>
        </w:rPr>
        <w:t>№  _</w:t>
      </w:r>
      <w:proofErr w:type="gramEnd"/>
      <w:r w:rsidRPr="006C0202">
        <w:rPr>
          <w:rFonts w:ascii="Times New Roman" w:eastAsia="Calibri" w:hAnsi="Times New Roman" w:cs="Times New Roman"/>
        </w:rPr>
        <w:t>___________   в части расширения/сокращения (нужное подчеркнуть) перечня видов работ (согласно приложению).</w:t>
      </w:r>
    </w:p>
    <w:p w:rsidR="006C0202" w:rsidRPr="006C0202" w:rsidRDefault="006C0202" w:rsidP="006C0202">
      <w:pPr>
        <w:spacing w:after="0" w:line="240" w:lineRule="auto"/>
        <w:jc w:val="both"/>
        <w:rPr>
          <w:rFonts w:ascii="Times New Roman" w:eastAsia="Times New Roman" w:hAnsi="Times New Roman" w:cs="Times New Roman"/>
          <w:sz w:val="24"/>
          <w:szCs w:val="24"/>
          <w:lang w:eastAsia="ru-RU"/>
        </w:rPr>
      </w:pPr>
      <w:r w:rsidRPr="006C0202">
        <w:rPr>
          <w:rFonts w:ascii="Times New Roman" w:eastAsia="Times New Roman" w:hAnsi="Times New Roman" w:cs="Times New Roman"/>
          <w:lang w:eastAsia="ru-RU"/>
        </w:rPr>
        <w:t> Наличие выданного другой саморегулируемой организацией этого же вида свидетельства о допуске к видам (или виду) работ, которые оказывают влияние на безопасность объектов капитального строительства: __________________________________________________________</w:t>
      </w:r>
    </w:p>
    <w:p w:rsidR="006C0202" w:rsidRPr="006C0202" w:rsidRDefault="006C0202" w:rsidP="006C0202">
      <w:pPr>
        <w:shd w:val="clear" w:color="auto" w:fill="FFFFFF"/>
        <w:tabs>
          <w:tab w:val="left" w:leader="underscore" w:pos="1231"/>
          <w:tab w:val="left" w:leader="underscore" w:pos="3122"/>
          <w:tab w:val="left" w:leader="underscore" w:pos="4625"/>
          <w:tab w:val="left" w:leader="underscore" w:pos="9024"/>
        </w:tabs>
        <w:spacing w:after="0" w:line="240" w:lineRule="auto"/>
        <w:jc w:val="both"/>
        <w:rPr>
          <w:rFonts w:ascii="Times New Roman" w:eastAsia="Times New Roman" w:hAnsi="Times New Roman" w:cs="Times New Roman"/>
          <w:sz w:val="24"/>
          <w:szCs w:val="24"/>
          <w:lang w:eastAsia="ru-RU"/>
        </w:rPr>
      </w:pPr>
    </w:p>
    <w:p w:rsidR="006C0202" w:rsidRPr="006C0202" w:rsidRDefault="006C0202" w:rsidP="006C0202">
      <w:pPr>
        <w:spacing w:after="0" w:line="240" w:lineRule="auto"/>
        <w:jc w:val="both"/>
        <w:rPr>
          <w:rFonts w:ascii="Times New Roman" w:eastAsia="Times New Roman" w:hAnsi="Times New Roman" w:cs="Times New Roman"/>
          <w:vertAlign w:val="superscript"/>
          <w:lang w:eastAsia="ru-RU"/>
        </w:rPr>
      </w:pPr>
      <w:r w:rsidRPr="006C0202">
        <w:rPr>
          <w:rFonts w:ascii="Times New Roman" w:eastAsia="Times New Roman" w:hAnsi="Times New Roman" w:cs="Times New Roman"/>
          <w:lang w:eastAsia="ru-RU"/>
        </w:rPr>
        <w:t xml:space="preserve">Даю согласие на обработку и публикацию сообщенных в заявлении данных </w:t>
      </w:r>
      <w:proofErr w:type="gramStart"/>
      <w:r w:rsidRPr="006C0202">
        <w:rPr>
          <w:rFonts w:ascii="Times New Roman" w:eastAsia="Times New Roman" w:hAnsi="Times New Roman" w:cs="Times New Roman"/>
          <w:lang w:eastAsia="ru-RU"/>
        </w:rPr>
        <w:t>о  _</w:t>
      </w:r>
      <w:proofErr w:type="gramEnd"/>
      <w:r w:rsidRPr="006C0202">
        <w:rPr>
          <w:rFonts w:ascii="Times New Roman" w:eastAsia="Times New Roman" w:hAnsi="Times New Roman" w:cs="Times New Roman"/>
          <w:lang w:eastAsia="ru-RU"/>
        </w:rPr>
        <w:t xml:space="preserve">___________________________________________________________________________________ </w:t>
      </w:r>
      <w:r w:rsidRPr="006C0202">
        <w:rPr>
          <w:rFonts w:ascii="Times New Roman" w:eastAsia="Times New Roman" w:hAnsi="Times New Roman" w:cs="Times New Roman"/>
          <w:lang w:eastAsia="ru-RU"/>
        </w:rPr>
        <w:br/>
      </w:r>
      <w:r w:rsidRPr="006C0202">
        <w:rPr>
          <w:rFonts w:ascii="Times New Roman" w:eastAsia="Times New Roman" w:hAnsi="Times New Roman" w:cs="Times New Roman"/>
          <w:sz w:val="26"/>
          <w:szCs w:val="26"/>
          <w:vertAlign w:val="subscript"/>
          <w:lang w:eastAsia="ru-RU"/>
        </w:rPr>
        <w:t xml:space="preserve">                                     </w:t>
      </w:r>
      <w:r w:rsidRPr="006C0202">
        <w:rPr>
          <w:rFonts w:ascii="Times New Roman" w:eastAsia="Times New Roman" w:hAnsi="Times New Roman" w:cs="Times New Roman"/>
          <w:sz w:val="26"/>
          <w:szCs w:val="26"/>
          <w:vertAlign w:val="superscript"/>
          <w:lang w:eastAsia="ru-RU"/>
        </w:rPr>
        <w:t>(сокращенное наименование организации/Фамилия И.О. индивидуального предпринимателя</w:t>
      </w:r>
      <w:r w:rsidRPr="006C0202">
        <w:rPr>
          <w:rFonts w:ascii="Times New Roman" w:eastAsia="Times New Roman" w:hAnsi="Times New Roman" w:cs="Times New Roman"/>
          <w:vertAlign w:val="superscript"/>
          <w:lang w:eastAsia="ru-RU"/>
        </w:rPr>
        <w:t>)</w:t>
      </w:r>
    </w:p>
    <w:p w:rsidR="006C0202" w:rsidRPr="006C0202" w:rsidRDefault="006C0202" w:rsidP="006C0202">
      <w:pPr>
        <w:spacing w:after="0" w:line="240" w:lineRule="auto"/>
        <w:jc w:val="both"/>
        <w:rPr>
          <w:rFonts w:ascii="Times New Roman" w:eastAsia="Times New Roman" w:hAnsi="Times New Roman" w:cs="Times New Roman"/>
          <w:lang w:eastAsia="ru-RU"/>
        </w:rPr>
      </w:pPr>
      <w:r w:rsidRPr="006C0202">
        <w:rPr>
          <w:rFonts w:ascii="Times New Roman" w:eastAsia="Times New Roman" w:hAnsi="Times New Roman" w:cs="Times New Roman"/>
          <w:lang w:eastAsia="ru-RU"/>
        </w:rPr>
        <w:t>в рамках реализации норм Градостроительного кодекса Российской Федерации.</w:t>
      </w:r>
    </w:p>
    <w:p w:rsidR="006C0202" w:rsidRPr="006C0202" w:rsidRDefault="006C0202" w:rsidP="006C0202">
      <w:pPr>
        <w:spacing w:after="0" w:line="240" w:lineRule="auto"/>
        <w:jc w:val="both"/>
        <w:rPr>
          <w:rFonts w:ascii="Times New Roman" w:eastAsia="Times New Roman" w:hAnsi="Times New Roman" w:cs="Times New Roman"/>
          <w:lang w:eastAsia="ru-RU"/>
        </w:rPr>
      </w:pPr>
    </w:p>
    <w:p w:rsidR="006C0202" w:rsidRPr="006C0202" w:rsidRDefault="006C0202" w:rsidP="006C0202">
      <w:pPr>
        <w:spacing w:after="0" w:line="240" w:lineRule="auto"/>
        <w:jc w:val="both"/>
        <w:rPr>
          <w:rFonts w:ascii="Times New Roman" w:eastAsia="Calibri" w:hAnsi="Times New Roman" w:cs="Times New Roman"/>
        </w:rPr>
      </w:pPr>
      <w:r w:rsidRPr="006C0202">
        <w:rPr>
          <w:rFonts w:ascii="Times New Roman" w:eastAsia="Times New Roman" w:hAnsi="Times New Roman" w:cs="Times New Roman"/>
          <w:lang w:eastAsia="ru-RU"/>
        </w:rPr>
        <w:t>Мной подтверждается достоверность сведений, содержащихся в заявлении, и документов,</w:t>
      </w:r>
      <w:r w:rsidRPr="006C0202">
        <w:rPr>
          <w:rFonts w:ascii="Times New Roman" w:eastAsia="Calibri" w:hAnsi="Times New Roman" w:cs="Times New Roman"/>
        </w:rPr>
        <w:t xml:space="preserve"> прилагаемых к заявлению.</w:t>
      </w:r>
    </w:p>
    <w:p w:rsidR="006C0202" w:rsidRPr="006C0202" w:rsidRDefault="006C0202" w:rsidP="006C0202">
      <w:pPr>
        <w:spacing w:after="0" w:line="240" w:lineRule="auto"/>
        <w:jc w:val="both"/>
        <w:rPr>
          <w:rFonts w:ascii="Times New Roman" w:eastAsia="Calibri" w:hAnsi="Times New Roman" w:cs="Times New Roman"/>
        </w:rPr>
      </w:pPr>
    </w:p>
    <w:p w:rsidR="006C0202" w:rsidRPr="006C0202" w:rsidRDefault="006C0202" w:rsidP="006C0202">
      <w:pPr>
        <w:spacing w:after="0" w:line="240" w:lineRule="auto"/>
        <w:jc w:val="both"/>
        <w:rPr>
          <w:rFonts w:ascii="Times New Roman" w:eastAsia="Calibri" w:hAnsi="Times New Roman" w:cs="Times New Roman"/>
          <w:b/>
        </w:rPr>
      </w:pPr>
      <w:r w:rsidRPr="006C0202">
        <w:rPr>
          <w:rFonts w:ascii="Times New Roman" w:eastAsia="Calibri" w:hAnsi="Times New Roman" w:cs="Times New Roman"/>
          <w:b/>
        </w:rPr>
        <w:lastRenderedPageBreak/>
        <w:t>Приложение:</w:t>
      </w:r>
    </w:p>
    <w:p w:rsidR="006C0202" w:rsidRPr="006C0202" w:rsidRDefault="006C0202" w:rsidP="006C0202">
      <w:pPr>
        <w:spacing w:after="0" w:line="240" w:lineRule="auto"/>
        <w:jc w:val="both"/>
        <w:rPr>
          <w:rFonts w:ascii="Times New Roman" w:eastAsia="Calibri" w:hAnsi="Times New Roman" w:cs="Times New Roman"/>
        </w:rPr>
      </w:pPr>
      <w:r w:rsidRPr="006C0202">
        <w:rPr>
          <w:rFonts w:ascii="Times New Roman" w:eastAsia="Calibri" w:hAnsi="Times New Roman" w:cs="Times New Roman"/>
          <w:b/>
        </w:rPr>
        <w:t>‒</w:t>
      </w:r>
      <w:r w:rsidRPr="006C0202">
        <w:rPr>
          <w:rFonts w:ascii="Times New Roman" w:eastAsia="Calibri" w:hAnsi="Times New Roman" w:cs="Times New Roman"/>
          <w:b/>
        </w:rPr>
        <w:tab/>
      </w:r>
      <w:r w:rsidRPr="006C0202">
        <w:rPr>
          <w:rFonts w:ascii="Times New Roman" w:eastAsia="Calibri" w:hAnsi="Times New Roman" w:cs="Times New Roman"/>
        </w:rPr>
        <w:t>перечень видов работ, которые оказывают влияние на безопасность объектов капитального строительства (</w:t>
      </w:r>
      <w:r w:rsidRPr="006C0202">
        <w:rPr>
          <w:rFonts w:ascii="Times New Roman" w:eastAsia="Calibri" w:hAnsi="Times New Roman" w:cs="Times New Roman"/>
          <w:color w:val="000000"/>
        </w:rPr>
        <w:t>кроме особо опасных и технически сложных объектов)</w:t>
      </w:r>
      <w:r w:rsidRPr="006C0202">
        <w:rPr>
          <w:rFonts w:ascii="Times New Roman" w:eastAsia="Calibri" w:hAnsi="Times New Roman" w:cs="Times New Roman"/>
        </w:rPr>
        <w:t xml:space="preserve"> на _____ листах;</w:t>
      </w:r>
    </w:p>
    <w:p w:rsidR="006C0202" w:rsidRPr="006C0202" w:rsidRDefault="006C0202" w:rsidP="006C0202">
      <w:pPr>
        <w:spacing w:after="0" w:line="240" w:lineRule="auto"/>
        <w:jc w:val="both"/>
        <w:rPr>
          <w:rFonts w:ascii="Times New Roman" w:eastAsia="Calibri" w:hAnsi="Times New Roman" w:cs="Times New Roman"/>
        </w:rPr>
      </w:pPr>
      <w:r w:rsidRPr="006C0202">
        <w:rPr>
          <w:rFonts w:ascii="Times New Roman" w:eastAsia="Calibri" w:hAnsi="Times New Roman" w:cs="Times New Roman"/>
        </w:rPr>
        <w:t xml:space="preserve">перечень видов работ, связанных со строительством, реконструкцией, капитальным ремонтом особо опасных и технически сложных объектов капитального </w:t>
      </w:r>
      <w:r w:rsidRPr="006C0202">
        <w:rPr>
          <w:rFonts w:ascii="Times New Roman" w:eastAsia="Calibri" w:hAnsi="Times New Roman" w:cs="Times New Roman"/>
          <w:color w:val="000000"/>
        </w:rPr>
        <w:t>строительства (кроме объектов использования атомной энергии)</w:t>
      </w:r>
      <w:r w:rsidRPr="006C0202">
        <w:rPr>
          <w:rFonts w:ascii="Times New Roman" w:eastAsia="Calibri" w:hAnsi="Times New Roman" w:cs="Times New Roman"/>
        </w:rPr>
        <w:t xml:space="preserve"> на _____ листах;</w:t>
      </w:r>
    </w:p>
    <w:p w:rsidR="006C0202" w:rsidRPr="006C0202" w:rsidRDefault="006C0202" w:rsidP="006C0202">
      <w:pPr>
        <w:spacing w:after="0" w:line="240" w:lineRule="auto"/>
        <w:jc w:val="both"/>
        <w:rPr>
          <w:rFonts w:ascii="Times New Roman" w:eastAsia="Calibri" w:hAnsi="Times New Roman" w:cs="Times New Roman"/>
        </w:rPr>
      </w:pPr>
      <w:r w:rsidRPr="006C0202">
        <w:rPr>
          <w:rFonts w:ascii="Times New Roman" w:eastAsia="Calibri" w:hAnsi="Times New Roman" w:cs="Times New Roman"/>
        </w:rPr>
        <w:t>перечень видов работ, которые оказывают влияние на безопасность объектов использования атомной энергии на _____ листах.</w:t>
      </w:r>
    </w:p>
    <w:p w:rsidR="006C0202" w:rsidRPr="006C0202" w:rsidRDefault="006C0202" w:rsidP="006C0202">
      <w:pPr>
        <w:spacing w:after="0" w:line="240" w:lineRule="auto"/>
        <w:jc w:val="both"/>
        <w:rPr>
          <w:rFonts w:ascii="Calibri" w:eastAsia="Calibri" w:hAnsi="Calibri" w:cs="Times New Roman"/>
          <w:sz w:val="25"/>
          <w:szCs w:val="25"/>
        </w:rPr>
      </w:pPr>
    </w:p>
    <w:p w:rsidR="006C0202" w:rsidRPr="006C0202" w:rsidRDefault="006C0202" w:rsidP="006C0202">
      <w:pPr>
        <w:tabs>
          <w:tab w:val="left" w:pos="709"/>
        </w:tabs>
        <w:spacing w:after="0" w:line="240" w:lineRule="auto"/>
        <w:jc w:val="both"/>
        <w:rPr>
          <w:rFonts w:ascii="Times New Roman" w:eastAsia="Times New Roman" w:hAnsi="Times New Roman" w:cs="Times New Roman"/>
          <w:sz w:val="24"/>
          <w:szCs w:val="24"/>
          <w:lang w:eastAsia="ru-RU"/>
        </w:rPr>
      </w:pPr>
      <w:r w:rsidRPr="006C0202">
        <w:rPr>
          <w:rFonts w:ascii="Times New Roman" w:eastAsia="Times New Roman" w:hAnsi="Times New Roman" w:cs="Times New Roman"/>
          <w:lang w:eastAsia="ru-RU"/>
        </w:rPr>
        <w:t xml:space="preserve">Подпись уполномоченного </w:t>
      </w:r>
      <w:proofErr w:type="gramStart"/>
      <w:r w:rsidRPr="006C0202">
        <w:rPr>
          <w:rFonts w:ascii="Times New Roman" w:eastAsia="Times New Roman" w:hAnsi="Times New Roman" w:cs="Times New Roman"/>
          <w:lang w:eastAsia="ru-RU"/>
        </w:rPr>
        <w:t>лица  _</w:t>
      </w:r>
      <w:proofErr w:type="gramEnd"/>
      <w:r w:rsidRPr="006C0202">
        <w:rPr>
          <w:rFonts w:ascii="Times New Roman" w:eastAsia="Times New Roman" w:hAnsi="Times New Roman" w:cs="Times New Roman"/>
          <w:lang w:eastAsia="ru-RU"/>
        </w:rPr>
        <w:t>__________________________ /_________________________/</w:t>
      </w:r>
    </w:p>
    <w:p w:rsidR="006C0202" w:rsidRPr="006C0202" w:rsidRDefault="006C0202" w:rsidP="006C0202">
      <w:pPr>
        <w:spacing w:after="0" w:line="240" w:lineRule="auto"/>
        <w:jc w:val="both"/>
        <w:rPr>
          <w:rFonts w:ascii="Times New Roman" w:eastAsia="Times New Roman" w:hAnsi="Times New Roman" w:cs="Times New Roman"/>
          <w:lang w:eastAsia="ru-RU"/>
        </w:rPr>
      </w:pPr>
      <w:r w:rsidRPr="006C0202">
        <w:rPr>
          <w:rFonts w:ascii="Times New Roman" w:eastAsia="Times New Roman" w:hAnsi="Times New Roman" w:cs="Times New Roman"/>
          <w:lang w:eastAsia="ru-RU"/>
        </w:rPr>
        <w:t xml:space="preserve">                                                                  (</w:t>
      </w:r>
      <w:proofErr w:type="gramStart"/>
      <w:r w:rsidRPr="006C0202">
        <w:rPr>
          <w:rFonts w:ascii="Times New Roman" w:eastAsia="Times New Roman" w:hAnsi="Times New Roman" w:cs="Times New Roman"/>
          <w:lang w:eastAsia="ru-RU"/>
        </w:rPr>
        <w:t xml:space="preserve">подпись)   </w:t>
      </w:r>
      <w:proofErr w:type="gramEnd"/>
      <w:r w:rsidRPr="006C0202">
        <w:rPr>
          <w:rFonts w:ascii="Times New Roman" w:eastAsia="Times New Roman" w:hAnsi="Times New Roman" w:cs="Times New Roman"/>
          <w:lang w:eastAsia="ru-RU"/>
        </w:rPr>
        <w:t xml:space="preserve">                     (расшифровка подписи)   </w:t>
      </w:r>
    </w:p>
    <w:p w:rsidR="006C0202" w:rsidRPr="006C0202" w:rsidRDefault="006C0202" w:rsidP="006C0202">
      <w:pPr>
        <w:spacing w:after="0" w:line="240" w:lineRule="auto"/>
        <w:jc w:val="both"/>
        <w:rPr>
          <w:rFonts w:ascii="Times New Roman" w:eastAsia="Times New Roman" w:hAnsi="Times New Roman" w:cs="Times New Roman"/>
          <w:lang w:eastAsia="ru-RU"/>
        </w:rPr>
      </w:pPr>
      <w:r w:rsidRPr="006C0202">
        <w:rPr>
          <w:rFonts w:ascii="Times New Roman" w:eastAsia="Times New Roman" w:hAnsi="Times New Roman" w:cs="Times New Roman"/>
          <w:sz w:val="24"/>
          <w:szCs w:val="24"/>
          <w:lang w:eastAsia="ru-RU"/>
        </w:rPr>
        <w:t>М.П.</w:t>
      </w:r>
    </w:p>
    <w:p w:rsidR="006C0202" w:rsidRPr="006C0202" w:rsidRDefault="006C0202" w:rsidP="006C0202">
      <w:pPr>
        <w:spacing w:after="0" w:line="240" w:lineRule="auto"/>
        <w:ind w:right="-284"/>
        <w:jc w:val="both"/>
        <w:rPr>
          <w:rFonts w:ascii="Times New Roman" w:eastAsia="Times New Roman" w:hAnsi="Times New Roman" w:cs="Times New Roman"/>
          <w:sz w:val="24"/>
          <w:szCs w:val="24"/>
          <w:lang w:eastAsia="ru-RU"/>
        </w:rPr>
      </w:pPr>
    </w:p>
    <w:p w:rsidR="006C0202" w:rsidRPr="006C0202" w:rsidRDefault="006C0202" w:rsidP="006C0202">
      <w:pPr>
        <w:tabs>
          <w:tab w:val="left" w:pos="0"/>
        </w:tabs>
        <w:spacing w:after="0" w:line="240" w:lineRule="auto"/>
        <w:jc w:val="both"/>
        <w:rPr>
          <w:rFonts w:ascii="Times New Roman" w:eastAsia="Times New Roman" w:hAnsi="Times New Roman" w:cs="Times New Roman"/>
          <w:sz w:val="20"/>
          <w:szCs w:val="20"/>
          <w:lang w:eastAsia="ru-RU"/>
        </w:rPr>
      </w:pPr>
      <w:r w:rsidRPr="006C0202">
        <w:rPr>
          <w:rFonts w:ascii="Times New Roman" w:eastAsia="Times New Roman" w:hAnsi="Times New Roman" w:cs="Times New Roman"/>
          <w:sz w:val="20"/>
          <w:szCs w:val="20"/>
          <w:lang w:eastAsia="ru-RU"/>
        </w:rPr>
        <w:t>* указывается почтовый индекс, субъект Российской Федерации, район, город (населенный пункт), улица (проспект, переулок и др.) и номер дома (владения), корпуса (строения) и офиса</w:t>
      </w:r>
    </w:p>
    <w:p w:rsidR="009B3291" w:rsidRDefault="009B3291"/>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6D5C" w:rsidRDefault="00DA6D5C"/>
    <w:p w:rsidR="00DA125F" w:rsidRPr="00DA125F" w:rsidRDefault="00DA125F" w:rsidP="00DA125F">
      <w:pPr>
        <w:spacing w:after="0" w:line="240" w:lineRule="auto"/>
        <w:jc w:val="right"/>
        <w:rPr>
          <w:rFonts w:ascii="Times New Roman" w:eastAsia="Times New Roman" w:hAnsi="Times New Roman" w:cs="Times New Roman"/>
          <w:b/>
          <w:spacing w:val="-4"/>
          <w:lang w:eastAsia="ru-RU"/>
        </w:rPr>
      </w:pPr>
      <w:r w:rsidRPr="00DA125F">
        <w:rPr>
          <w:rFonts w:ascii="Times New Roman" w:eastAsia="Times New Roman" w:hAnsi="Times New Roman" w:cs="Times New Roman"/>
          <w:b/>
          <w:spacing w:val="-4"/>
          <w:lang w:eastAsia="ru-RU"/>
        </w:rPr>
        <w:lastRenderedPageBreak/>
        <w:t>Приложение</w:t>
      </w:r>
    </w:p>
    <w:p w:rsidR="00DA125F" w:rsidRPr="00DA125F" w:rsidRDefault="00DA125F" w:rsidP="00DA125F">
      <w:pPr>
        <w:spacing w:after="0" w:line="240" w:lineRule="auto"/>
        <w:jc w:val="right"/>
        <w:rPr>
          <w:rFonts w:ascii="Times New Roman" w:eastAsia="Times New Roman" w:hAnsi="Times New Roman" w:cs="Times New Roman"/>
          <w:lang w:eastAsia="ru-RU"/>
        </w:rPr>
      </w:pPr>
      <w:r w:rsidRPr="00DA125F">
        <w:rPr>
          <w:rFonts w:ascii="Times New Roman" w:eastAsia="Times New Roman" w:hAnsi="Times New Roman" w:cs="Times New Roman"/>
          <w:lang w:eastAsia="ru-RU"/>
        </w:rPr>
        <w:t xml:space="preserve">к заявлению о </w:t>
      </w:r>
      <w:r>
        <w:rPr>
          <w:rFonts w:ascii="Times New Roman" w:eastAsia="Times New Roman" w:hAnsi="Times New Roman" w:cs="Times New Roman"/>
          <w:lang w:eastAsia="ru-RU"/>
        </w:rPr>
        <w:t xml:space="preserve">внесении изменений в свидетельство </w:t>
      </w:r>
    </w:p>
    <w:p w:rsidR="00DA125F" w:rsidRPr="00DA125F" w:rsidRDefault="00DA125F" w:rsidP="00DA125F">
      <w:pPr>
        <w:spacing w:after="0" w:line="240" w:lineRule="auto"/>
        <w:jc w:val="right"/>
        <w:rPr>
          <w:rFonts w:ascii="Times New Roman" w:eastAsia="Times New Roman" w:hAnsi="Times New Roman" w:cs="Times New Roman"/>
          <w:lang w:eastAsia="ru-RU"/>
        </w:rPr>
      </w:pPr>
      <w:r w:rsidRPr="00DA125F">
        <w:rPr>
          <w:rFonts w:ascii="Times New Roman" w:eastAsia="Times New Roman" w:hAnsi="Times New Roman" w:cs="Times New Roman"/>
          <w:lang w:eastAsia="ru-RU"/>
        </w:rPr>
        <w:t>Ассоциации «Союз строителей Якутии» и выдаче свидетельства о</w:t>
      </w:r>
      <w:bookmarkStart w:id="2" w:name="_GoBack"/>
      <w:bookmarkEnd w:id="2"/>
    </w:p>
    <w:p w:rsidR="00DA125F" w:rsidRPr="00DA125F" w:rsidRDefault="00DA125F" w:rsidP="00DA125F">
      <w:pPr>
        <w:spacing w:after="0" w:line="240" w:lineRule="auto"/>
        <w:jc w:val="right"/>
        <w:rPr>
          <w:rFonts w:ascii="Times New Roman" w:eastAsia="Times New Roman" w:hAnsi="Times New Roman" w:cs="Times New Roman"/>
          <w:lang w:eastAsia="ru-RU"/>
        </w:rPr>
      </w:pPr>
      <w:r w:rsidRPr="00DA125F">
        <w:rPr>
          <w:rFonts w:ascii="Times New Roman" w:eastAsia="Times New Roman" w:hAnsi="Times New Roman" w:cs="Times New Roman"/>
          <w:lang w:eastAsia="ru-RU"/>
        </w:rPr>
        <w:t>допуске к работам, которые оказывают</w:t>
      </w:r>
    </w:p>
    <w:p w:rsidR="00DA125F" w:rsidRPr="00DA125F" w:rsidRDefault="00DA125F" w:rsidP="00DA125F">
      <w:pPr>
        <w:spacing w:after="0" w:line="240" w:lineRule="auto"/>
        <w:jc w:val="right"/>
        <w:rPr>
          <w:rFonts w:ascii="Times New Roman" w:eastAsia="Times New Roman" w:hAnsi="Times New Roman" w:cs="Times New Roman"/>
          <w:lang w:eastAsia="ru-RU"/>
        </w:rPr>
      </w:pPr>
      <w:r w:rsidRPr="00DA125F">
        <w:rPr>
          <w:rFonts w:ascii="Times New Roman" w:eastAsia="Times New Roman" w:hAnsi="Times New Roman" w:cs="Times New Roman"/>
          <w:lang w:eastAsia="ru-RU"/>
        </w:rPr>
        <w:t>влияние на безопасность объектов</w:t>
      </w:r>
    </w:p>
    <w:p w:rsidR="00DA125F" w:rsidRPr="00DA125F" w:rsidRDefault="00DA125F" w:rsidP="00DA125F">
      <w:pPr>
        <w:spacing w:after="0" w:line="240" w:lineRule="auto"/>
        <w:jc w:val="right"/>
        <w:rPr>
          <w:rFonts w:ascii="Times New Roman" w:eastAsia="Times New Roman" w:hAnsi="Times New Roman" w:cs="Times New Roman"/>
          <w:lang w:eastAsia="ru-RU"/>
        </w:rPr>
      </w:pPr>
      <w:r w:rsidRPr="00DA125F">
        <w:rPr>
          <w:rFonts w:ascii="Times New Roman" w:eastAsia="Times New Roman" w:hAnsi="Times New Roman" w:cs="Times New Roman"/>
          <w:lang w:eastAsia="ru-RU"/>
        </w:rPr>
        <w:t>капитального строительства</w:t>
      </w:r>
    </w:p>
    <w:p w:rsidR="00DA125F" w:rsidRPr="00DA125F" w:rsidRDefault="00DA125F" w:rsidP="00DA125F">
      <w:pPr>
        <w:tabs>
          <w:tab w:val="left" w:pos="9498"/>
        </w:tabs>
        <w:spacing w:after="0" w:line="240" w:lineRule="auto"/>
        <w:ind w:right="-2"/>
        <w:jc w:val="center"/>
        <w:rPr>
          <w:rFonts w:ascii="Times New Roman" w:eastAsia="Times New Roman" w:hAnsi="Times New Roman" w:cs="Times New Roman"/>
          <w:b/>
          <w:spacing w:val="-4"/>
          <w:sz w:val="16"/>
          <w:szCs w:val="16"/>
          <w:lang w:eastAsia="ru-RU"/>
        </w:rPr>
      </w:pPr>
    </w:p>
    <w:p w:rsidR="00DA125F" w:rsidRPr="00DA125F" w:rsidRDefault="00DA125F" w:rsidP="00DA125F">
      <w:pPr>
        <w:tabs>
          <w:tab w:val="left" w:pos="9639"/>
        </w:tabs>
        <w:spacing w:after="0" w:line="240" w:lineRule="auto"/>
        <w:ind w:right="-2"/>
        <w:jc w:val="center"/>
        <w:rPr>
          <w:rFonts w:ascii="Times New Roman" w:eastAsia="Times New Roman" w:hAnsi="Times New Roman" w:cs="Times New Roman"/>
          <w:b/>
          <w:spacing w:val="-4"/>
          <w:lang w:eastAsia="ru-RU"/>
        </w:rPr>
      </w:pPr>
      <w:r w:rsidRPr="00DA125F">
        <w:rPr>
          <w:rFonts w:ascii="Times New Roman" w:eastAsia="Times New Roman" w:hAnsi="Times New Roman" w:cs="Times New Roman"/>
          <w:b/>
          <w:spacing w:val="-4"/>
          <w:lang w:eastAsia="ru-RU"/>
        </w:rPr>
        <w:t xml:space="preserve">Перечень видов работ, </w:t>
      </w:r>
    </w:p>
    <w:p w:rsidR="00DA125F" w:rsidRPr="00DA125F" w:rsidRDefault="00DA125F" w:rsidP="00DA125F">
      <w:pPr>
        <w:tabs>
          <w:tab w:val="left" w:pos="9639"/>
        </w:tabs>
        <w:spacing w:after="0" w:line="240" w:lineRule="auto"/>
        <w:ind w:right="-2"/>
        <w:jc w:val="center"/>
        <w:rPr>
          <w:rFonts w:ascii="Times New Roman" w:eastAsia="Times New Roman" w:hAnsi="Times New Roman" w:cs="Times New Roman"/>
          <w:b/>
          <w:spacing w:val="-8"/>
          <w:lang w:eastAsia="ru-RU"/>
        </w:rPr>
      </w:pPr>
      <w:r w:rsidRPr="00DA125F">
        <w:rPr>
          <w:rFonts w:ascii="Times New Roman" w:eastAsia="Times New Roman" w:hAnsi="Times New Roman" w:cs="Times New Roman"/>
          <w:b/>
          <w:spacing w:val="-4"/>
          <w:lang w:eastAsia="ru-RU"/>
        </w:rPr>
        <w:t xml:space="preserve">которые оказывают влияние на </w:t>
      </w:r>
      <w:r w:rsidRPr="00DA125F">
        <w:rPr>
          <w:rFonts w:ascii="Times New Roman" w:eastAsia="Times New Roman" w:hAnsi="Times New Roman" w:cs="Times New Roman"/>
          <w:b/>
          <w:spacing w:val="-8"/>
          <w:lang w:eastAsia="ru-RU"/>
        </w:rPr>
        <w:t xml:space="preserve">безопасность </w:t>
      </w:r>
    </w:p>
    <w:p w:rsidR="00DA125F" w:rsidRPr="00DA125F" w:rsidRDefault="00DA125F" w:rsidP="00DA125F">
      <w:pPr>
        <w:tabs>
          <w:tab w:val="left" w:pos="9639"/>
        </w:tabs>
        <w:spacing w:after="0" w:line="240" w:lineRule="auto"/>
        <w:ind w:right="-2"/>
        <w:jc w:val="center"/>
        <w:rPr>
          <w:rFonts w:ascii="Times New Roman" w:eastAsia="Times New Roman" w:hAnsi="Times New Roman" w:cs="Times New Roman"/>
          <w:b/>
          <w:spacing w:val="-8"/>
          <w:lang w:eastAsia="ru-RU"/>
        </w:rPr>
      </w:pPr>
      <w:r w:rsidRPr="00DA125F">
        <w:rPr>
          <w:rFonts w:ascii="Times New Roman" w:eastAsia="Times New Roman" w:hAnsi="Times New Roman" w:cs="Times New Roman"/>
          <w:b/>
          <w:spacing w:val="-8"/>
          <w:lang w:eastAsia="ru-RU"/>
        </w:rPr>
        <w:t xml:space="preserve">объектов капитального строительства, в отношении которых требуется </w:t>
      </w:r>
    </w:p>
    <w:p w:rsidR="00DA125F" w:rsidRPr="00DA125F" w:rsidRDefault="00DA125F" w:rsidP="00DA125F">
      <w:pPr>
        <w:tabs>
          <w:tab w:val="left" w:pos="9639"/>
        </w:tabs>
        <w:spacing w:after="0" w:line="240" w:lineRule="auto"/>
        <w:ind w:right="-2"/>
        <w:jc w:val="center"/>
        <w:rPr>
          <w:rFonts w:ascii="Times New Roman" w:eastAsia="Times New Roman" w:hAnsi="Times New Roman" w:cs="Times New Roman"/>
          <w:b/>
          <w:spacing w:val="-8"/>
          <w:lang w:eastAsia="ru-RU"/>
        </w:rPr>
      </w:pPr>
      <w:r w:rsidRPr="00DA125F">
        <w:rPr>
          <w:rFonts w:ascii="Times New Roman" w:eastAsia="Times New Roman" w:hAnsi="Times New Roman" w:cs="Times New Roman"/>
          <w:b/>
          <w:spacing w:val="-8"/>
          <w:lang w:eastAsia="ru-RU"/>
        </w:rPr>
        <w:t>выдача свидетельства о допуске</w:t>
      </w:r>
      <w:r w:rsidRPr="00DA125F">
        <w:rPr>
          <w:rFonts w:ascii="Times New Roman" w:eastAsia="Times New Roman" w:hAnsi="Times New Roman" w:cs="Times New Roman"/>
          <w:b/>
          <w:spacing w:val="-8"/>
          <w:vertAlign w:val="superscript"/>
          <w:lang w:eastAsia="ru-RU"/>
        </w:rPr>
        <w:footnoteReference w:id="1"/>
      </w:r>
      <w:r w:rsidRPr="00DA125F">
        <w:rPr>
          <w:rFonts w:ascii="Times New Roman" w:eastAsia="Times New Roman" w:hAnsi="Times New Roman" w:cs="Times New Roman"/>
          <w:b/>
          <w:spacing w:val="-8"/>
          <w:lang w:eastAsia="ru-RU"/>
        </w:rPr>
        <w:t xml:space="preserve"> </w:t>
      </w:r>
    </w:p>
    <w:p w:rsidR="00DA125F" w:rsidRPr="00DA125F" w:rsidRDefault="00DA125F" w:rsidP="00DA125F">
      <w:pPr>
        <w:tabs>
          <w:tab w:val="left" w:pos="9639"/>
        </w:tabs>
        <w:spacing w:after="0" w:line="240" w:lineRule="auto"/>
        <w:ind w:right="-2"/>
        <w:jc w:val="center"/>
        <w:rPr>
          <w:rFonts w:ascii="Times New Roman" w:eastAsia="Times New Roman" w:hAnsi="Times New Roman" w:cs="Times New Roman"/>
          <w:i/>
          <w:spacing w:val="-8"/>
          <w:u w:val="single"/>
          <w:lang w:eastAsia="ru-RU"/>
        </w:rPr>
      </w:pPr>
      <w:r w:rsidRPr="00DA125F">
        <w:rPr>
          <w:rFonts w:ascii="Times New Roman" w:eastAsia="Times New Roman" w:hAnsi="Times New Roman" w:cs="Times New Roman"/>
          <w:i/>
          <w:spacing w:val="-8"/>
          <w:lang w:eastAsia="ru-RU"/>
        </w:rPr>
        <w:t>(</w:t>
      </w:r>
      <w:r w:rsidRPr="00DA125F">
        <w:rPr>
          <w:rFonts w:ascii="Times New Roman" w:eastAsia="Times New Roman" w:hAnsi="Times New Roman" w:cs="Times New Roman"/>
          <w:b/>
          <w:i/>
          <w:spacing w:val="-8"/>
          <w:lang w:eastAsia="ru-RU"/>
        </w:rPr>
        <w:t>ненужные виды работ исключить (удалить)</w:t>
      </w:r>
      <w:r w:rsidRPr="00DA125F">
        <w:rPr>
          <w:rFonts w:ascii="Times New Roman" w:eastAsia="Times New Roman" w:hAnsi="Times New Roman" w:cs="Times New Roman"/>
          <w:i/>
          <w:spacing w:val="-8"/>
          <w:lang w:eastAsia="ru-RU"/>
        </w:rPr>
        <w:t xml:space="preserve">, в графах 2, 3 поставить отметку («да») в отношении каких объектов необходим допуск к </w:t>
      </w:r>
      <w:proofErr w:type="gramStart"/>
      <w:r w:rsidRPr="00DA125F">
        <w:rPr>
          <w:rFonts w:ascii="Times New Roman" w:eastAsia="Times New Roman" w:hAnsi="Times New Roman" w:cs="Times New Roman"/>
          <w:i/>
          <w:spacing w:val="-8"/>
          <w:lang w:eastAsia="ru-RU"/>
        </w:rPr>
        <w:t>работам)</w:t>
      </w:r>
      <w:r w:rsidRPr="00DA125F">
        <w:rPr>
          <w:rFonts w:ascii="Times New Roman" w:eastAsia="Times New Roman" w:hAnsi="Times New Roman" w:cs="Times New Roman"/>
          <w:i/>
          <w:spacing w:val="-8"/>
          <w:lang w:eastAsia="ru-RU"/>
        </w:rPr>
        <w:br/>
      </w:r>
      <w:r w:rsidRPr="00DA125F">
        <w:rPr>
          <w:rFonts w:ascii="Times New Roman" w:eastAsia="Times New Roman" w:hAnsi="Times New Roman" w:cs="Times New Roman"/>
          <w:i/>
          <w:spacing w:val="-8"/>
          <w:u w:val="single"/>
          <w:lang w:eastAsia="ru-RU"/>
        </w:rPr>
        <w:t>(</w:t>
      </w:r>
      <w:proofErr w:type="gramEnd"/>
      <w:r w:rsidRPr="00DA125F">
        <w:rPr>
          <w:rFonts w:ascii="Times New Roman" w:eastAsia="Times New Roman" w:hAnsi="Times New Roman" w:cs="Times New Roman"/>
          <w:i/>
          <w:spacing w:val="-8"/>
          <w:u w:val="single"/>
          <w:lang w:eastAsia="ru-RU"/>
        </w:rPr>
        <w:t>предоставляется в бумажном виде с подписью руководителя юридического лица/индивидуального предпринимателя, печатью и датой)</w:t>
      </w:r>
    </w:p>
    <w:p w:rsidR="00DA125F" w:rsidRPr="00DA125F" w:rsidRDefault="00DA125F" w:rsidP="00DA125F">
      <w:pPr>
        <w:tabs>
          <w:tab w:val="left" w:pos="9639"/>
        </w:tabs>
        <w:spacing w:after="0" w:line="240" w:lineRule="auto"/>
        <w:ind w:right="-2"/>
        <w:rPr>
          <w:rFonts w:ascii="Times New Roman" w:eastAsia="Times New Roman" w:hAnsi="Times New Roman" w:cs="Times New Roman"/>
          <w:spacing w:val="-8"/>
          <w:sz w:val="18"/>
          <w:szCs w:val="18"/>
          <w:lang w:eastAsia="ru-RU"/>
        </w:rPr>
      </w:pPr>
    </w:p>
    <w:tbl>
      <w:tblPr>
        <w:tblW w:w="4950" w:type="pct"/>
        <w:tblCellSpacing w:w="0" w:type="dxa"/>
        <w:tblInd w:w="-11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right w:w="0" w:type="dxa"/>
        </w:tblCellMar>
        <w:tblLook w:val="04A0" w:firstRow="1" w:lastRow="0" w:firstColumn="1" w:lastColumn="0" w:noHBand="0" w:noVBand="1"/>
      </w:tblPr>
      <w:tblGrid>
        <w:gridCol w:w="6253"/>
        <w:gridCol w:w="1486"/>
        <w:gridCol w:w="1517"/>
      </w:tblGrid>
      <w:tr w:rsidR="00DA125F" w:rsidRPr="00DA125F" w:rsidTr="00DA125F">
        <w:trPr>
          <w:trHeight w:val="2988"/>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center"/>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Наименование видов работ</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jc w:val="center"/>
              <w:rPr>
                <w:rFonts w:ascii="Times New Roman" w:eastAsia="Times New Roman" w:hAnsi="Times New Roman" w:cs="Times New Roman"/>
                <w:b/>
                <w:bCs/>
                <w:sz w:val="16"/>
                <w:szCs w:val="16"/>
                <w:lang w:eastAsia="ru-RU"/>
              </w:rPr>
            </w:pPr>
            <w:r w:rsidRPr="00DA125F">
              <w:rPr>
                <w:rFonts w:ascii="Times New Roman" w:eastAsia="Times New Roman" w:hAnsi="Times New Roman" w:cs="Times New Roman"/>
                <w:b/>
                <w:bCs/>
                <w:sz w:val="16"/>
                <w:szCs w:val="16"/>
                <w:lang w:eastAsia="ru-RU"/>
              </w:rPr>
              <w:t>Отметка о допуске к видам работ, которые оказывают влияние на безопасность объектов капитального строительства (кроме особо опасных и технически сложных объектов, объектов использования атомной энергии)</w:t>
            </w: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r w:rsidRPr="00DA125F">
              <w:rPr>
                <w:rFonts w:ascii="Times New Roman" w:eastAsia="Times New Roman" w:hAnsi="Times New Roman" w:cs="Times New Roman"/>
                <w:b/>
                <w:bCs/>
                <w:sz w:val="16"/>
                <w:szCs w:val="16"/>
                <w:lang w:eastAsia="ru-RU"/>
              </w:rPr>
              <w:t>Отметка о допуске к видам работ, которые оказывают влияние на безопасность особо опасные и технически сложные объекты капитального строительства (кроме объектов использования атомной энергии), предусмотренных статьей 48.1 Градостроительного кодекса РФ</w:t>
            </w: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center"/>
              <w:rPr>
                <w:rFonts w:ascii="Times New Roman" w:eastAsia="Times New Roman" w:hAnsi="Times New Roman" w:cs="Times New Roman"/>
                <w:bCs/>
                <w:sz w:val="20"/>
                <w:szCs w:val="20"/>
                <w:lang w:eastAsia="ru-RU"/>
              </w:rPr>
            </w:pPr>
            <w:r w:rsidRPr="00DA125F">
              <w:rPr>
                <w:rFonts w:ascii="Times New Roman" w:eastAsia="Times New Roman" w:hAnsi="Times New Roman" w:cs="Times New Roman"/>
                <w:bCs/>
                <w:sz w:val="20"/>
                <w:szCs w:val="20"/>
                <w:lang w:eastAsia="ru-RU"/>
              </w:rPr>
              <w:t>1</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jc w:val="center"/>
              <w:rPr>
                <w:rFonts w:ascii="Times New Roman" w:eastAsia="Times New Roman" w:hAnsi="Times New Roman" w:cs="Times New Roman"/>
                <w:bCs/>
                <w:sz w:val="20"/>
                <w:szCs w:val="20"/>
                <w:lang w:eastAsia="ru-RU"/>
              </w:rPr>
            </w:pPr>
            <w:r w:rsidRPr="00DA125F">
              <w:rPr>
                <w:rFonts w:ascii="Times New Roman" w:eastAsia="Times New Roman" w:hAnsi="Times New Roman" w:cs="Times New Roman"/>
                <w:bCs/>
                <w:sz w:val="20"/>
                <w:szCs w:val="20"/>
                <w:lang w:eastAsia="ru-RU"/>
              </w:rPr>
              <w:t>2</w:t>
            </w: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jc w:val="center"/>
              <w:rPr>
                <w:rFonts w:ascii="Times New Roman" w:eastAsia="Times New Roman" w:hAnsi="Times New Roman" w:cs="Times New Roman"/>
                <w:bCs/>
                <w:sz w:val="20"/>
                <w:szCs w:val="20"/>
                <w:lang w:eastAsia="ru-RU"/>
              </w:rPr>
            </w:pPr>
            <w:r w:rsidRPr="00DA125F">
              <w:rPr>
                <w:rFonts w:ascii="Times New Roman" w:eastAsia="Times New Roman" w:hAnsi="Times New Roman" w:cs="Times New Roman"/>
                <w:bCs/>
                <w:sz w:val="20"/>
                <w:szCs w:val="20"/>
                <w:lang w:eastAsia="ru-RU"/>
              </w:rPr>
              <w:t>3</w:t>
            </w:r>
          </w:p>
        </w:tc>
      </w:tr>
      <w:tr w:rsidR="00DA125F" w:rsidRPr="00DA125F" w:rsidTr="00DA125F">
        <w:trPr>
          <w:trHeight w:val="297"/>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 Геодезические работы, выполняемые на строительных площадках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1.1. Разбивочные работы в процессе строительства*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1.2. Геодезический контроль точности геометрических параметров зданий и сооружений*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371"/>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2. Подготовительные работы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2.1. Разборка (демонтаж) зданий и сооружений, стен, перекрытий, лестничных маршей и иных конструктивных и связанных с ними элементов или их частей*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 Строительство временных: дорог; площадок; инженерных сетей и сооружений*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 Устройство рельсовых подкрановых путей и фундаментов (опоры) стационарных кранов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 Установка и демонтаж инвентарных наружных и внутренних лесов, технологических мусоропроводов*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378"/>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3. Земляные работы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411"/>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3.1. Механизированная разработка грунта*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 Разработка грунта и устройство дренажей в водохозяйственном строительстве</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226"/>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 Разработка грунта методом гидромеханизации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271"/>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3.4. Работы по искусственному замораживанию грунтов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407"/>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3.5. Уплотнение грунта катками, грунтоуплотняющими машинами или тяжелыми трамбовками*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3.6. Механизированное рыхление и разработка вечномерзлых грунтов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lastRenderedPageBreak/>
              <w:t>3.7. Работы по водопонижению, организации поверхностного стока и водоотвода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4. Устройство скважин</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4.1. Бурение, строительство и монтаж нефтяных и газовых скважин</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4.2. Бурение и обустройство скважин (кроме нефтяных и газовых скважин)</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4.3. Крепление скважин трубами, извлечение труб, свободный спуск или подъем труб из скважин</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4.4. </w:t>
            </w:r>
            <w:proofErr w:type="spellStart"/>
            <w:r w:rsidRPr="00DA125F">
              <w:rPr>
                <w:rFonts w:ascii="Times New Roman" w:eastAsia="Times New Roman" w:hAnsi="Times New Roman" w:cs="Times New Roman"/>
                <w:sz w:val="20"/>
                <w:szCs w:val="20"/>
                <w:lang w:eastAsia="ru-RU"/>
              </w:rPr>
              <w:t>Тампонажные</w:t>
            </w:r>
            <w:proofErr w:type="spellEnd"/>
            <w:r w:rsidRPr="00DA125F">
              <w:rPr>
                <w:rFonts w:ascii="Times New Roman" w:eastAsia="Times New Roman" w:hAnsi="Times New Roman" w:cs="Times New Roman"/>
                <w:sz w:val="20"/>
                <w:szCs w:val="20"/>
                <w:lang w:eastAsia="ru-RU"/>
              </w:rPr>
              <w:t xml:space="preserve"> работы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4.5. Сооружение шахтных колодцев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5. Свайные работы. закрепление грунтов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5.1. Свайные работы, выполняемые с земли, в том числе в морских и речных условиях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5.2. Свайные работы, выполняемые в мерзлых и вечномерзлых грунтах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5.3. Устройство ростверков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5.4. Устройство забивных и буронабивных свай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5.5. Термическое укрепление грунтов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5.6. Цементация грунтовых оснований с забивкой </w:t>
            </w:r>
            <w:proofErr w:type="spellStart"/>
            <w:r w:rsidRPr="00DA125F">
              <w:rPr>
                <w:rFonts w:ascii="Times New Roman" w:eastAsia="Times New Roman" w:hAnsi="Times New Roman" w:cs="Times New Roman"/>
                <w:sz w:val="20"/>
                <w:szCs w:val="20"/>
                <w:lang w:eastAsia="ru-RU"/>
              </w:rPr>
              <w:t>инъекторов</w:t>
            </w:r>
            <w:proofErr w:type="spellEnd"/>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5.7. Силикатизация и </w:t>
            </w:r>
            <w:proofErr w:type="spellStart"/>
            <w:r w:rsidRPr="00DA125F">
              <w:rPr>
                <w:rFonts w:ascii="Times New Roman" w:eastAsia="Times New Roman" w:hAnsi="Times New Roman" w:cs="Times New Roman"/>
                <w:sz w:val="20"/>
                <w:szCs w:val="20"/>
                <w:lang w:eastAsia="ru-RU"/>
              </w:rPr>
              <w:t>смолизация</w:t>
            </w:r>
            <w:proofErr w:type="spellEnd"/>
            <w:r w:rsidRPr="00DA125F">
              <w:rPr>
                <w:rFonts w:ascii="Times New Roman" w:eastAsia="Times New Roman" w:hAnsi="Times New Roman" w:cs="Times New Roman"/>
                <w:sz w:val="20"/>
                <w:szCs w:val="20"/>
                <w:lang w:eastAsia="ru-RU"/>
              </w:rPr>
              <w:t xml:space="preserve"> грунтов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5.8. Работы по возведению сооружений способом «стена в грунте».</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5.9. Погружение и подъем стальных и шпунтованных свай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6. Устройство бетонных и железобетонных монолитных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6.1. Опалубочные работы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6.2. Арматурные работы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6.3. Устройство монолитных бетонных и железобетонных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7. Монтаж сборных бетонных и железобетонных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7.1. Монтаж фундаментов и конструкций подземной части зданий и сооружений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7.3. Монтаж объемных блоков, в том числе вентиляционных блоков, шахт лифтов и мусоропроводов, санитарно-технических кабин</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8. Буровзрывные работы при строительстве</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9. Работы по устройству каменных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9.1. Устройство конструкций зданий и сооружений из природных и искусственных камней, в том числе с облицовкой*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9.2. Устройство конструкций из кирпича, в том числе с облицовкой*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9.3. Устройство отопительных печей и очагов*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10. Монтаж металлических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10.1. Монтаж, усиление и демонтаж конструктивных элементов и ограждающих конструкций зданий и сооружений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10.2. Монтаж, усиление и демонтаж конструкций транспортных галерей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10.3. Монтаж, усиление и демонтаж резервуарных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10.4. Монтаж, усиление и демонтаж мачтовых сооружений, башен, вытяжных труб</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10.5. Монтаж, усиление и демонтаж технологических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10.6. Монтаж и демонтаж тросовых несущих конструкций (растяжки, вантовые конструкции и прочие)</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11. Монтаж деревянных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11.1. Монтаж, усиление и демонтаж конструктивных элементов и ограждающих конструкций зданий и сооружений, в том числе из клееных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11.2. Сборка жилых и общественных зданий из деталей заводского изготовления комплектной поставки*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12. Защита строительных конструкций, трубопроводов и оборудования (кроме магистральных и промысловых трубопроводов)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416"/>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lastRenderedPageBreak/>
              <w:t xml:space="preserve">12.1. </w:t>
            </w:r>
            <w:proofErr w:type="spellStart"/>
            <w:r w:rsidRPr="00DA125F">
              <w:rPr>
                <w:rFonts w:ascii="Times New Roman" w:eastAsia="Times New Roman" w:hAnsi="Times New Roman" w:cs="Times New Roman"/>
                <w:sz w:val="20"/>
                <w:szCs w:val="20"/>
                <w:lang w:eastAsia="ru-RU"/>
              </w:rPr>
              <w:t>Футеровочные</w:t>
            </w:r>
            <w:proofErr w:type="spellEnd"/>
            <w:r w:rsidRPr="00DA125F">
              <w:rPr>
                <w:rFonts w:ascii="Times New Roman" w:eastAsia="Times New Roman" w:hAnsi="Times New Roman" w:cs="Times New Roman"/>
                <w:sz w:val="20"/>
                <w:szCs w:val="20"/>
                <w:lang w:eastAsia="ru-RU"/>
              </w:rPr>
              <w:t xml:space="preserve"> работы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12.2. Кладка из кислотоупорного кирпича и фасонных кислотоупорных керамических изделий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12.3. Защитное покрытие лакокрасочными материалами*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12.4. </w:t>
            </w:r>
            <w:proofErr w:type="spellStart"/>
            <w:r w:rsidRPr="00DA125F">
              <w:rPr>
                <w:rFonts w:ascii="Times New Roman" w:eastAsia="Times New Roman" w:hAnsi="Times New Roman" w:cs="Times New Roman"/>
                <w:sz w:val="20"/>
                <w:szCs w:val="20"/>
                <w:lang w:eastAsia="ru-RU"/>
              </w:rPr>
              <w:t>Гуммирование</w:t>
            </w:r>
            <w:proofErr w:type="spellEnd"/>
            <w:r w:rsidRPr="00DA125F">
              <w:rPr>
                <w:rFonts w:ascii="Times New Roman" w:eastAsia="Times New Roman" w:hAnsi="Times New Roman" w:cs="Times New Roman"/>
                <w:sz w:val="20"/>
                <w:szCs w:val="20"/>
                <w:lang w:eastAsia="ru-RU"/>
              </w:rPr>
              <w:t xml:space="preserve"> (обкладка листовыми резинами и жидкими резиновыми смесями)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12.5. Устройство </w:t>
            </w:r>
            <w:proofErr w:type="spellStart"/>
            <w:r w:rsidRPr="00DA125F">
              <w:rPr>
                <w:rFonts w:ascii="Times New Roman" w:eastAsia="Times New Roman" w:hAnsi="Times New Roman" w:cs="Times New Roman"/>
                <w:sz w:val="20"/>
                <w:szCs w:val="20"/>
                <w:lang w:eastAsia="ru-RU"/>
              </w:rPr>
              <w:t>оклеечной</w:t>
            </w:r>
            <w:proofErr w:type="spellEnd"/>
            <w:r w:rsidRPr="00DA125F">
              <w:rPr>
                <w:rFonts w:ascii="Times New Roman" w:eastAsia="Times New Roman" w:hAnsi="Times New Roman" w:cs="Times New Roman"/>
                <w:sz w:val="20"/>
                <w:szCs w:val="20"/>
                <w:lang w:eastAsia="ru-RU"/>
              </w:rPr>
              <w:t xml:space="preserve"> изоляции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12.6. Устройство </w:t>
            </w:r>
            <w:proofErr w:type="spellStart"/>
            <w:r w:rsidRPr="00DA125F">
              <w:rPr>
                <w:rFonts w:ascii="Times New Roman" w:eastAsia="Times New Roman" w:hAnsi="Times New Roman" w:cs="Times New Roman"/>
                <w:sz w:val="20"/>
                <w:szCs w:val="20"/>
                <w:lang w:eastAsia="ru-RU"/>
              </w:rPr>
              <w:t>металлизационных</w:t>
            </w:r>
            <w:proofErr w:type="spellEnd"/>
            <w:r w:rsidRPr="00DA125F">
              <w:rPr>
                <w:rFonts w:ascii="Times New Roman" w:eastAsia="Times New Roman" w:hAnsi="Times New Roman" w:cs="Times New Roman"/>
                <w:sz w:val="20"/>
                <w:szCs w:val="20"/>
                <w:lang w:eastAsia="ru-RU"/>
              </w:rPr>
              <w:t xml:space="preserve"> покрытий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12.7. Нанесение лицевого покрытия при устройстве монолитного пола в помещениях с агрессивными средами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12.8. </w:t>
            </w:r>
            <w:proofErr w:type="spellStart"/>
            <w:r w:rsidRPr="00DA125F">
              <w:rPr>
                <w:rFonts w:ascii="Times New Roman" w:eastAsia="Times New Roman" w:hAnsi="Times New Roman" w:cs="Times New Roman"/>
                <w:sz w:val="20"/>
                <w:szCs w:val="20"/>
                <w:lang w:eastAsia="ru-RU"/>
              </w:rPr>
              <w:t>Антисептирование</w:t>
            </w:r>
            <w:proofErr w:type="spellEnd"/>
            <w:r w:rsidRPr="00DA125F">
              <w:rPr>
                <w:rFonts w:ascii="Times New Roman" w:eastAsia="Times New Roman" w:hAnsi="Times New Roman" w:cs="Times New Roman"/>
                <w:sz w:val="20"/>
                <w:szCs w:val="20"/>
                <w:lang w:eastAsia="ru-RU"/>
              </w:rPr>
              <w:t xml:space="preserve"> деревянных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12.9. Гидроизоляция строительных конструкций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12.10. Работы по теплоизоляции зданий, строительных конструкций и оборудования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12.11. Работы по теплоизоляции трубопроводов*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12.12. Работы по огнезащите строительных конструкций и оборудования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13. Устройство кровель</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13.1. Устройство кровель из штучных и листовых материалов*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13.2. Устройство кровель из рулонных материалов*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13.3. Устройство наливных кровель*</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14. Фасадные работы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14.1. Облицовка поверхностей природными и искусственными камнями и линейными фасонными камнями*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14.2. Устройство вентилируемых фасадов*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15. Устройство внутренних инженерных систем и оборудования зданий и сооружений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15.1. Устройство и демонтаж системы водопровода и канализации*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327"/>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15.2. Устройство и демонтаж системы отопления*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15.3. Устройство и демонтаж системы газоснабжения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15.4. Устройство и демонтаж системы вентиляции и кондиционирования воздуха*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15.5. Устройство системы электроснабжения*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15.6. Устройство электрических и иных сетей управления системами жизнеобеспечения зданий и сооружений*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367"/>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16. Устройство наружных сетей водопровода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16.1. Укладка трубопроводов водопроводных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16.2. Монтаж и демонтаж запорной арматуры и оборудования водопроводных сетей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16.3. Устройство водопроводных колодцев, оголовков, гасителей водосборов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16.4. Очистка полости и испытание трубопроводов водопровода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17. Устройство наружных сетей канализации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17.1. Укладка трубопроводов канализационных безнапорных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17.2. Укладка трубопроводов канализационных напорных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17.3. Монтаж и демонтаж запорной арматуры и оборудования канализационных сетей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17.4. Устройство канализационных и водосточных колодцев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17.5. Устройство фильтрующего основания под иловые площадки и поля фильтрации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17.6. Укладка дренажных труб на иловых площадках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17.7. Очистка полости и испытание трубопроводов канализации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18. Устройство наружных сетей теплоснабжения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18.1. Укладка трубопроводов теплоснабжения с температурой теплоносителя до 115 градусов Цельсия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18.2. Укладка трубопроводов теплоснабжения с температурой теплоносителя 115 градусов Цельсия и выше</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18.3. Монтаж и демонтаж запорной арматуры и оборудования сетей теплоснабжения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lastRenderedPageBreak/>
              <w:t>18.4. Устройство колодцев и камер сетей теплоснабжения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18.5. Очистка полости и испытание трубопроводов теплоснабжения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19. Устройство наружных сетей газоснабжения, кроме магистральных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19.1. Укладка газопроводов с рабочим давлением до 0,005 МПа включительно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19.2. Укладка газопроводов с рабочим давлением от 0,005 МПа до 0,3 МПа включительно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19.3. Укладка газопроводов с рабочим давлением от 0,3 МПа до 1,2 МПа включительно (для природного газа), до 1,6 МПа включительно (для сжиженного углеводородного газа)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19.4. Установка сборников конденсата гидрозатворов и компенсаторов на газопроводах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19.5. Монтаж и демонтаж газорегуляторных пунктов и установок</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19.6. Монтаж и демонтаж резервуарных и групповых баллонных установок сжиженного газа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19.7. Ввод газопровода в здания и сооружения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19.8. Монтаж и демонтаж газового оборудования потребителей, использующих природный и сжиженный газ</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19.9. Врезка под давлением в действующие газопроводы, отключение и заглушка под давлением действующих газопроводов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327"/>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19.10. Очистка полости и испытание газопроводов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20. Устройство наружных электрических сетей и линий связи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20.1. Устройство сетей электроснабжения напряжением до 1кв включительно*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20.2. Устройство сетей электроснабжения напряжением до 35 </w:t>
            </w:r>
            <w:proofErr w:type="spellStart"/>
            <w:r w:rsidRPr="00DA125F">
              <w:rPr>
                <w:rFonts w:ascii="Times New Roman" w:eastAsia="Times New Roman" w:hAnsi="Times New Roman" w:cs="Times New Roman"/>
                <w:sz w:val="20"/>
                <w:szCs w:val="20"/>
                <w:lang w:eastAsia="ru-RU"/>
              </w:rPr>
              <w:t>кВ</w:t>
            </w:r>
            <w:proofErr w:type="spellEnd"/>
            <w:r w:rsidRPr="00DA125F">
              <w:rPr>
                <w:rFonts w:ascii="Times New Roman" w:eastAsia="Times New Roman" w:hAnsi="Times New Roman" w:cs="Times New Roman"/>
                <w:sz w:val="20"/>
                <w:szCs w:val="20"/>
                <w:lang w:eastAsia="ru-RU"/>
              </w:rPr>
              <w:t xml:space="preserve"> включительно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20.3. Устройство сетей электроснабжения напряжением до 330 </w:t>
            </w:r>
            <w:proofErr w:type="spellStart"/>
            <w:r w:rsidRPr="00DA125F">
              <w:rPr>
                <w:rFonts w:ascii="Times New Roman" w:eastAsia="Times New Roman" w:hAnsi="Times New Roman" w:cs="Times New Roman"/>
                <w:sz w:val="20"/>
                <w:szCs w:val="20"/>
                <w:lang w:eastAsia="ru-RU"/>
              </w:rPr>
              <w:t>кВ</w:t>
            </w:r>
            <w:proofErr w:type="spellEnd"/>
            <w:r w:rsidRPr="00DA125F">
              <w:rPr>
                <w:rFonts w:ascii="Times New Roman" w:eastAsia="Times New Roman" w:hAnsi="Times New Roman" w:cs="Times New Roman"/>
                <w:sz w:val="20"/>
                <w:szCs w:val="20"/>
                <w:lang w:eastAsia="ru-RU"/>
              </w:rPr>
              <w:t xml:space="preserve"> включительно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20.4. Устройство сетей электроснабжения напряжением более 330кв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20.5. Монтаж и демонтаж опор для воздушных линий электропередачи напряжением до 35 </w:t>
            </w:r>
            <w:proofErr w:type="spellStart"/>
            <w:r w:rsidRPr="00DA125F">
              <w:rPr>
                <w:rFonts w:ascii="Times New Roman" w:eastAsia="Times New Roman" w:hAnsi="Times New Roman" w:cs="Times New Roman"/>
                <w:sz w:val="20"/>
                <w:szCs w:val="20"/>
                <w:lang w:eastAsia="ru-RU"/>
              </w:rPr>
              <w:t>кВ</w:t>
            </w:r>
            <w:proofErr w:type="spellEnd"/>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20.6. Монтаж и демонтаж опор для воздушных линий электропередачи напряжением до 500 </w:t>
            </w:r>
            <w:proofErr w:type="spellStart"/>
            <w:r w:rsidRPr="00DA125F">
              <w:rPr>
                <w:rFonts w:ascii="Times New Roman" w:eastAsia="Times New Roman" w:hAnsi="Times New Roman" w:cs="Times New Roman"/>
                <w:sz w:val="20"/>
                <w:szCs w:val="20"/>
                <w:lang w:eastAsia="ru-RU"/>
              </w:rPr>
              <w:t>кВ</w:t>
            </w:r>
            <w:proofErr w:type="spellEnd"/>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20.7. Монтаж и демонтаж опор для воздушных линий электропередачи напряжением более 500 </w:t>
            </w:r>
            <w:proofErr w:type="spellStart"/>
            <w:r w:rsidRPr="00DA125F">
              <w:rPr>
                <w:rFonts w:ascii="Times New Roman" w:eastAsia="Times New Roman" w:hAnsi="Times New Roman" w:cs="Times New Roman"/>
                <w:sz w:val="20"/>
                <w:szCs w:val="20"/>
                <w:lang w:eastAsia="ru-RU"/>
              </w:rPr>
              <w:t>кВ</w:t>
            </w:r>
            <w:proofErr w:type="spellEnd"/>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20.8. Монтаж и демонтаж проводов и грозозащитных тросов воздушных линий электропередачи напряжением до 35 </w:t>
            </w:r>
            <w:proofErr w:type="spellStart"/>
            <w:r w:rsidRPr="00DA125F">
              <w:rPr>
                <w:rFonts w:ascii="Times New Roman" w:eastAsia="Times New Roman" w:hAnsi="Times New Roman" w:cs="Times New Roman"/>
                <w:sz w:val="20"/>
                <w:szCs w:val="20"/>
                <w:lang w:eastAsia="ru-RU"/>
              </w:rPr>
              <w:t>кВ</w:t>
            </w:r>
            <w:proofErr w:type="spellEnd"/>
            <w:r w:rsidRPr="00DA125F">
              <w:rPr>
                <w:rFonts w:ascii="Times New Roman" w:eastAsia="Times New Roman" w:hAnsi="Times New Roman" w:cs="Times New Roman"/>
                <w:sz w:val="20"/>
                <w:szCs w:val="20"/>
                <w:lang w:eastAsia="ru-RU"/>
              </w:rPr>
              <w:t xml:space="preserve"> включительно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20.9. Монтаж и демонтаж проводов и грозозащитных тросов воздушных линий электропередачи напряжением свыше 35 </w:t>
            </w:r>
            <w:proofErr w:type="spellStart"/>
            <w:r w:rsidRPr="00DA125F">
              <w:rPr>
                <w:rFonts w:ascii="Times New Roman" w:eastAsia="Times New Roman" w:hAnsi="Times New Roman" w:cs="Times New Roman"/>
                <w:sz w:val="20"/>
                <w:szCs w:val="20"/>
                <w:lang w:eastAsia="ru-RU"/>
              </w:rPr>
              <w:t>кВ</w:t>
            </w:r>
            <w:proofErr w:type="spellEnd"/>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20.10. Монтаж и демонтаж трансформаторных подстанций и линейного электрооборудования напряжением до 35 </w:t>
            </w:r>
            <w:proofErr w:type="spellStart"/>
            <w:r w:rsidRPr="00DA125F">
              <w:rPr>
                <w:rFonts w:ascii="Times New Roman" w:eastAsia="Times New Roman" w:hAnsi="Times New Roman" w:cs="Times New Roman"/>
                <w:sz w:val="20"/>
                <w:szCs w:val="20"/>
                <w:lang w:eastAsia="ru-RU"/>
              </w:rPr>
              <w:t>кВ</w:t>
            </w:r>
            <w:proofErr w:type="spellEnd"/>
            <w:r w:rsidRPr="00DA125F">
              <w:rPr>
                <w:rFonts w:ascii="Times New Roman" w:eastAsia="Times New Roman" w:hAnsi="Times New Roman" w:cs="Times New Roman"/>
                <w:sz w:val="20"/>
                <w:szCs w:val="20"/>
                <w:lang w:eastAsia="ru-RU"/>
              </w:rPr>
              <w:t xml:space="preserve"> включительно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20.11. Монтаж и демонтаж трансформаторных подстанций и линейного электрооборудования напряжением свыше 35 </w:t>
            </w:r>
            <w:proofErr w:type="spellStart"/>
            <w:r w:rsidRPr="00DA125F">
              <w:rPr>
                <w:rFonts w:ascii="Times New Roman" w:eastAsia="Times New Roman" w:hAnsi="Times New Roman" w:cs="Times New Roman"/>
                <w:sz w:val="20"/>
                <w:szCs w:val="20"/>
                <w:lang w:eastAsia="ru-RU"/>
              </w:rPr>
              <w:t>кВ</w:t>
            </w:r>
            <w:proofErr w:type="spellEnd"/>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20.12. Установка распределительных устройств, коммутационной аппаратуры, устройств защиты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20.13. Устройство наружных линий связи, в том числе телефонных, радио и телевидения*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406"/>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21. Устройство объектов использования атомной энергии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21.1. Работы по сооружению объектов с ядерными установками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21.2. Работы по сооружению объектов ядерного оружейного комплекса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21.3. Работы по сооружению ускорителей элементарных частиц и горячих камер</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21.4. Работы по сооружению объектов хранения ядерных материалов и радиоактивных веществ, хранилищ радиоактивных отходов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21.5. Работы по сооружению объектов ядерного топливного цикла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21.6. Работы по сооружению объектов по добыче и переработке урана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21.7. Работы по выводу из эксплуатации объектов использования атомной энергии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lastRenderedPageBreak/>
              <w:t>22. Устройство объектов нефтяной и газовой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313"/>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22.1. Монтаж магистральных и промысловых трубопроводов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22.2. Работы по обустройству объектов подготовки нефти и газа к транспорту</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22.3. Устройство нефтебаз и газохранилищ</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22.4. Устройство сооружений переходов под линейными объектами (автомобильные и железные дороги) и другими препятствиями естественного и искусственного происхождения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22.5. Работы по строительству переходов методом наклонно-направленного бурения;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22.6. Устройство электрохимической защиты трубопроводов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22.7. Врезка под давлением в действующие магистральные и промысловые трубопроводы, отключение и заглушка под давлением действующих магистральных и промысловых трубопроводов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22.8. Выполнение антикоррозийной защиты и изоляционных работ в отношении магистральных и промысловых трубопроводов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22.9. Работы по обустройству нефтяных и газовых месторождений морского шельфа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22.10. Работы по строительству газонаполнительных компрессорных станций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22.11. Контроль качества сварных соединений и их изоляция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22.12. Очистка полости и испытание магистральных и промысловых трубопроводов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23. Монтажные работы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 Монтаж подъемно-транспортного оборудования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23.2. Монтаж лифтов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23.3. Монтаж оборудования тепловых электростанций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23.4. Монтаж оборудования котельных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23.5. Монтаж компрессорных установок, насосов и вентиляторов*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23.6. Монтаж электротехнических установок, оборудования, систем автоматики и сигнализации*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23.7. Монтаж оборудования объектов использования атомной энергии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ind w:right="135"/>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ind w:right="135"/>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23.8. Монтаж оборудования для очистки и подготовки для транспортировки газа и нефти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23.9. Монтаж оборудования </w:t>
            </w:r>
            <w:proofErr w:type="spellStart"/>
            <w:r w:rsidRPr="00DA125F">
              <w:rPr>
                <w:rFonts w:ascii="Times New Roman" w:eastAsia="Times New Roman" w:hAnsi="Times New Roman" w:cs="Times New Roman"/>
                <w:sz w:val="20"/>
                <w:szCs w:val="20"/>
                <w:lang w:eastAsia="ru-RU"/>
              </w:rPr>
              <w:t>нефте</w:t>
            </w:r>
            <w:proofErr w:type="spellEnd"/>
            <w:r w:rsidRPr="00DA125F">
              <w:rPr>
                <w:rFonts w:ascii="Times New Roman" w:eastAsia="Times New Roman" w:hAnsi="Times New Roman" w:cs="Times New Roman"/>
                <w:sz w:val="20"/>
                <w:szCs w:val="20"/>
                <w:lang w:eastAsia="ru-RU"/>
              </w:rPr>
              <w:t>-, газоперекачивающих станций и для иных продуктопроводов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23.10. Монтаж оборудования по сжижению природного газа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23.11. Монтаж оборудования автозаправочных станций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23.12. Монтаж оборудования предприятий черной металлургии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23.13. Монтаж оборудования предприятий цветной металлургии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23.14. Монтаж оборудования химической и нефтеперерабатывающей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23.15. Монтаж горнодобывающего и горно-обогатительного оборудования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23.16. Монтаж оборудования объектов инфраструктуры железнодорожного транспорта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23.17. Монтаж оборудования метрополитенов и тоннелей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23.18. Монтаж оборудования гидроэлектрических станций и иных гидротехнических сооружений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23.19. Монтаж оборудования предприятий электротехнической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23.20. Монтаж оборудования предприятий промышленности строительных материалов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23.21. Монтаж оборудования предприятий целлюлозно-бумажной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23.22. Монтаж оборудования предприятий текстильной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23.23. Монтаж оборудования предприятий полиграфической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23.24. Монтаж оборудования предприятий пищевой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23.25. Монтаж оборудования театрально-зрелищных предприятий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lastRenderedPageBreak/>
              <w:t>23.26. Монтаж оборудования зернохранилищ и предприятий по переработке зерна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23.27. Монтаж оборудования предприятий кинематографии*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23.28. Монтаж оборудования предприятий электронной промышленности и промышленности средств связи*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23.29. Монтаж оборудования учреждений здравоохранения и предприятий медицинской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23.30. Монтаж оборудования сельскохозяйственных производств том числе </w:t>
            </w:r>
            <w:proofErr w:type="spellStart"/>
            <w:r w:rsidRPr="00DA125F">
              <w:rPr>
                <w:rFonts w:ascii="Times New Roman" w:eastAsia="Times New Roman" w:hAnsi="Times New Roman" w:cs="Times New Roman"/>
                <w:sz w:val="20"/>
                <w:szCs w:val="20"/>
                <w:lang w:eastAsia="ru-RU"/>
              </w:rPr>
              <w:t>рыбопереработки</w:t>
            </w:r>
            <w:proofErr w:type="spellEnd"/>
            <w:r w:rsidRPr="00DA125F">
              <w:rPr>
                <w:rFonts w:ascii="Times New Roman" w:eastAsia="Times New Roman" w:hAnsi="Times New Roman" w:cs="Times New Roman"/>
                <w:sz w:val="20"/>
                <w:szCs w:val="20"/>
                <w:lang w:eastAsia="ru-RU"/>
              </w:rPr>
              <w:t xml:space="preserve"> и хранения рыбы*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23.31. Монтаж оборудования предприятий бытового обслуживания и коммунального хозяйства*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23.32. Монтаж водозаборного оборудования, канализационных и очистных сооружений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23.33. Монтаж оборудования сооружений связи*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23.34. Монтаж оборудования объектов космической инфраструктуры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23.35. Монтаж оборудования аэропортов и иных объектов авиационной инфраструктуры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23.36. Монтаж оборудования морских и речных портов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393"/>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24. Пусконаладочные работы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 Пусконаладочные работы подъемно-транспортного оборудования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347"/>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24.2. Пусконаладочные работы лифтов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24.3. Пусконаладочные работы синхронных генераторов и систем возбуждения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24.4. Пусконаладочные работы силовых и измерительных трансформаторов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24.5. Пусконаладочные работы коммутационных аппаратов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24.6. Пусконаладочные работы устройств релейной защиты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24.7. Пусконаладочные работы автоматики в электроснабжении*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24.8. Пусконаладочные работы систем напряжения и оперативного тока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24.9. Пусконаладочные работы электрических машин и электроприводов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24.10. Пусконаладочные работы систем автоматики, сигнализации и взаимосвязанных устройств*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24.11. Пусконаладочные работы автономной наладки систем*</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24.12. Пусконаладочные работы комплексной наладки систем*</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24.13. Пусконаладочные работы средств телемеханики*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24.14. Наладки систем вентиляции и кондиционирования воздуха*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24.15. Пусконаладочные работы автоматических станочных линий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24.16. Пусконаладочные работы станков металлорежущих многоцелевых с ЧПУ</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24.17. Пусконаладочные работы станков уникальных металлорежущих массой свыше 100 т</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24.18. Пусконаладочные работы холодильных установок*</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24.19. Пусконаладочные работы компрессорных установок</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24.20. Пусконаладочные работы паровых котлов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24.21. Пусконаладочные работы водогрейных теплофикационных котлов*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24.22. Пусконаладочные работы </w:t>
            </w:r>
            <w:proofErr w:type="spellStart"/>
            <w:r w:rsidRPr="00DA125F">
              <w:rPr>
                <w:rFonts w:ascii="Times New Roman" w:eastAsia="Times New Roman" w:hAnsi="Times New Roman" w:cs="Times New Roman"/>
                <w:sz w:val="20"/>
                <w:szCs w:val="20"/>
                <w:lang w:eastAsia="ru-RU"/>
              </w:rPr>
              <w:t>котельно</w:t>
            </w:r>
            <w:proofErr w:type="spellEnd"/>
            <w:r w:rsidRPr="00DA125F">
              <w:rPr>
                <w:rFonts w:ascii="Times New Roman" w:eastAsia="Times New Roman" w:hAnsi="Times New Roman" w:cs="Times New Roman"/>
                <w:sz w:val="20"/>
                <w:szCs w:val="20"/>
                <w:lang w:eastAsia="ru-RU"/>
              </w:rPr>
              <w:t>–вспомогательного оборудования*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24.23. Пусконаладочные работы оборудования водоочистки и оборудования </w:t>
            </w:r>
            <w:proofErr w:type="spellStart"/>
            <w:r w:rsidRPr="00DA125F">
              <w:rPr>
                <w:rFonts w:ascii="Times New Roman" w:eastAsia="Times New Roman" w:hAnsi="Times New Roman" w:cs="Times New Roman"/>
                <w:sz w:val="20"/>
                <w:szCs w:val="20"/>
                <w:lang w:eastAsia="ru-RU"/>
              </w:rPr>
              <w:t>химводоподготовки</w:t>
            </w:r>
            <w:proofErr w:type="spellEnd"/>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24.24. Пусконаладочные работы технологических установок топливного хозяйства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24.25. Пусконаладочные работы </w:t>
            </w:r>
            <w:proofErr w:type="spellStart"/>
            <w:r w:rsidRPr="00DA125F">
              <w:rPr>
                <w:rFonts w:ascii="Times New Roman" w:eastAsia="Times New Roman" w:hAnsi="Times New Roman" w:cs="Times New Roman"/>
                <w:sz w:val="20"/>
                <w:szCs w:val="20"/>
                <w:lang w:eastAsia="ru-RU"/>
              </w:rPr>
              <w:t>газовоздушного</w:t>
            </w:r>
            <w:proofErr w:type="spellEnd"/>
            <w:r w:rsidRPr="00DA125F">
              <w:rPr>
                <w:rFonts w:ascii="Times New Roman" w:eastAsia="Times New Roman" w:hAnsi="Times New Roman" w:cs="Times New Roman"/>
                <w:sz w:val="20"/>
                <w:szCs w:val="20"/>
                <w:lang w:eastAsia="ru-RU"/>
              </w:rPr>
              <w:t xml:space="preserve"> тракта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24.26. Пусконаладочные работы </w:t>
            </w:r>
            <w:proofErr w:type="spellStart"/>
            <w:r w:rsidRPr="00DA125F">
              <w:rPr>
                <w:rFonts w:ascii="Times New Roman" w:eastAsia="Times New Roman" w:hAnsi="Times New Roman" w:cs="Times New Roman"/>
                <w:sz w:val="20"/>
                <w:szCs w:val="20"/>
                <w:lang w:eastAsia="ru-RU"/>
              </w:rPr>
              <w:t>общекотельных</w:t>
            </w:r>
            <w:proofErr w:type="spellEnd"/>
            <w:r w:rsidRPr="00DA125F">
              <w:rPr>
                <w:rFonts w:ascii="Times New Roman" w:eastAsia="Times New Roman" w:hAnsi="Times New Roman" w:cs="Times New Roman"/>
                <w:sz w:val="20"/>
                <w:szCs w:val="20"/>
                <w:lang w:eastAsia="ru-RU"/>
              </w:rPr>
              <w:t xml:space="preserve"> систем и инженерных коммуникаций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24.27. Пусконаладочные работы оборудования для обработки и отделки древесины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24.28. Пусконаладочные работы сушильных установок</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24.29. Пусконаладочные работы сооружений водоснабжения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lastRenderedPageBreak/>
              <w:t>24.30. Пусконаладочные работы сооружений канализации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24.31. Пусконаладочные работы на сооружениях нефтегазового комплекса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24.32. Пусконаладочные работы на объектах использования атомной энергии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25. Устройство автомобильных дорог и аэродромов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25.1. Работы по устройству земляного полотна для автомобильных дорог, перронов аэропортов, взлетно-посадочных полос, рулежных дорожек</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25.2. Устройство оснований автомобильных дорог</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25.3. Устройство оснований перронов аэропортов, взлетно-посадочных полос, рулежных дорожек</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25.4. Устройства покрытий автомобильных дорог, в том числе укрепляемых вяжущими материалами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25.5. Устройства покрытий перронов аэропортов, взлетно-посадочных полос, рулежных дорожек</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25.6. Устройство дренажных, водосборных, водопропускных, водосбросных устройств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25.7. Устройство защитных ограждений и элементов обустройства автомобильных дорог</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25.8. Устройство разметки проезжей части автомобильных дорог</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26. Устройство железнодорожных и трамвайных путей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26.1. Работы по устройству земляного полотна для железнодорожных путей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26.2. Работы по устройству земляного полотна для трамвайных путей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26.3. Устройство верхнего строения железнодорожного пути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26.4. Устройство водоотводных и защитных сооружений земляного полотна железнодорожного пути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26.5. Монтаж сигнализации, централизации и блокировки железных дорог</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26.6. Электрификация железных дорог</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26.7. Закрепление грунтов в полосе отвода железной дороги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26.8. Устройство железнодорожных переездов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27. Устройство тоннелей, метрополитенов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27.1. Проходка выработки тоннелей и метрополитенов без применения специальных способов проходки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27.2. Проходка выработки тоннелей и метрополитенов с применением искусственного замораживания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27.3. Проходка выработки тоннелей и метрополитенов с применением тампонажа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27.4. Проходка выработки тоннелей и метрополитенов с применением электрохимического закрепления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27.5. Проходка выработки тоннелей и метрополитенов с применением опускной крепи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27.6. Устройство внутренних конструкций тоннелей и метрополитенов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27.7. Устройство пути метрополитена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28. Устройство шахтных сооружений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28.1. Проходка выработки шахтных сооружений без применения специальных способов проходки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28.2. Проходка выработки шахтных сооружений с применением искусственного замораживания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28.3. Проходка выработки шахтных сооружений с применением тампонажа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28.4. Проходка выработки шахтных сооружений с применением электрохимического закрепления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28.5. Проходка выработки шахтных сооружений с применением опускной крепи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381"/>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29. Устройство мостов, эстакад и путепроводов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29.1. Устройство монолитных железобетонных и бетонных конструкций мостов, эстакад и путепроводов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lastRenderedPageBreak/>
              <w:t>29.2. Устройство сборных железобетонных конструкций мостов, эстакад и путепроводов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29.3. Устройство конструкций пешеходных мостов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29.4. Монтаж стальных пролетных строений мостов, эстакад и путепроводов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29.5. Устройство деревянных мостов, эстакад и путепроводов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29.6. Устройство каменных мостов, эстакад и путепроводов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29.7. Укладка труб водопропускных на готовых фундаментах (основаниях) и лотков водоотводных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30. Гидротехнические работы, водолазные работы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30.1. Разработка и перемещение грунта гидромониторными и плавучими земснарядами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30.2. Рыхление и разработка грунтов под водой механизированным способом и выдачей в отвал или плавучие средства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30.3. Бурение и обустройство скважин под водой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30.4. Свайные работы, выполняемые в морских условиях с плавучих средств, в том числе устройство свай-оболочек</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30.5. Свайные работы, выполняемые в речных условиях с плавучих средств, в том числе устройство свай-оболочек</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30.6. Возведение сооружений в морских и речных условиях из природных и искусственных массивов</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30.7. Возведение дамб</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30.8. Монтаж, демонтаж строительных конструкций в подводных условиях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30.9. Укладка трубопроводов в подводных условиях</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30.10. Укладка кабелей в подводных условиях, в том числе электрических и связи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30.11. Водолазные (подводно-строительные) работы, в том числе контроль за качеством гидротехнических работ под водой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31. Промышленные печи и дымовые трубы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31.1. Кладка доменных печей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31.2. Кладка верхнего строения ванных стекловаренных печей</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31.3. Монтаж печей из сборных элементов повышенной заводской готовности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31.4. Электролизеры для алюминиевой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31.5. Футеровка промышленных дымовых и вентиляционных печей и труб</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32. 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32.1. Строительный контроль за общестроительными работами (группы видов работ №1-3, 5-7, 9-14)</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32.2. Строительный контроль за работами по обустройству скважин (группа видов работ №4)</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32.3. Строительный контроль за буровзрывными работами (группа видов работ № 8)</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32.4. Строительный контроль за работами в области водоснабжения и канализации (вид работ № 15.1, 23.32, 24.29, 24.30, группы видов работ № 16, 17)</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32.5. Строительный контроль за работами в области теплогазоснабжения и вентиляции (виды работ №15.2, 15.3, 15.4, 23.4, 23.5, 24.14, 24.19, 24.20, 24.21, 24.22, 24.24, 24.25, 24.26, группы видов работ №18, 19.)</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32.6. Строительный контроль за работами в области пожарной безопасности (вид работ №12.3, 12.12, 23.6, 24.10-24.12)</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32.7. Строительный контроль за работами в области электроснабжения (вид работ № 15.5, 15.6, 23.6, 24.3-24.10, группа видов работ №20)</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32.8. Строительный контроль при строительстве, реконструкции и капитальном ремонте сооружений связи (виды работ N 20.13, 23.6, 23.28, 23.33, 24.7, 24.10, 24.11, 24.12).</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lastRenderedPageBreak/>
              <w:t>32.9. Строительный контроль при строительстве, реконструкции и капитальном ремонте объектов нефтяной и газовой промышленности (вид работ №23.9, 23.10, группа видов работ №22)</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32.10. Строительный контроль при строительстве, реконструкции и капитальном ремонте автомобильных дорог и аэродромов, мостов, эстакад и путепроводов (вид работ №23.35, группы видов работ №25, 29)</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32.11. Строительный контроль при устройстве железнодорожных и трамвайных путей (виды работ №23.16, группа видов работ №26)</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32.12. Строительный контроль при строительстве, реконструкции и капитальном ремонте в подземных условиях (виды работ №23.17, группы видов работ №27, 28)</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32.13. Строительный контроль за гидротехническими и водолазными работами (группа видов работ №30)</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32.14. Строительный контроль при строительстве, реконструкции и капитальном ремонте промышленных печей и дымовых труб (группа видов работ №31)</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b/>
                <w:bCs/>
                <w:sz w:val="20"/>
                <w:szCs w:val="20"/>
                <w:lang w:eastAsia="ru-RU"/>
              </w:rPr>
            </w:pPr>
            <w:r w:rsidRPr="00DA125F">
              <w:rPr>
                <w:rFonts w:ascii="Times New Roman" w:eastAsia="Times New Roman" w:hAnsi="Times New Roman" w:cs="Times New Roman"/>
                <w:b/>
                <w:bCs/>
                <w:sz w:val="20"/>
                <w:szCs w:val="20"/>
                <w:lang w:eastAsia="ru-RU"/>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rHeight w:val="453"/>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 Промышленное строительство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33.1.1. Предприятия и объекты топливной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33.1.2. Предприятия и объекты угольной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33.1.3. Предприятия и объекты черной металлургии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33.1.4. Предприятия и объекты цветной металлургии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33.1.5. Предприятия и объекты химической и нефтехимической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33.1.6. Предприятия и объекты машиностроения и металлообработки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33.1.7. Предприятия и объекты лесной, деревообрабатывающей, целлюлозно-бумажной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33.1.8. Предприятия и объекты легкой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33.1.9. Предприятия и объекты пищевой промышленности*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33.1.10. Предприятия и объекты сельского и лесного хозяйства*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33.1.11. Тепловые электростанции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33.1.12. Объекты использования атомной энергии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ind w:right="135"/>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ind w:right="135"/>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33.1.13. Объекты электроснабжения свыше 110 </w:t>
            </w:r>
            <w:proofErr w:type="spellStart"/>
            <w:r w:rsidRPr="00DA125F">
              <w:rPr>
                <w:rFonts w:ascii="Times New Roman" w:eastAsia="Times New Roman" w:hAnsi="Times New Roman" w:cs="Times New Roman"/>
                <w:sz w:val="20"/>
                <w:szCs w:val="20"/>
                <w:lang w:eastAsia="ru-RU"/>
              </w:rPr>
              <w:t>кВ</w:t>
            </w:r>
            <w:proofErr w:type="spellEnd"/>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33.1.14. Объекты нефтегазового комплекса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33.2. Транспортное строительство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33.2.1. Автомобильные дороги и объекты инфраструктуры автомобильного транспорта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33.2.2. Железные дороги и объекты инфраструктуры железнодорожного транспорта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33.2.3. Аэропорты и иные объекты авиационной инфраструктуры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33.2.4. Тоннели автомобильные и железнодорожные</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33.2.5. Метрополитены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33.2.6. Мосты (большие и средние)</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33.2.7. Предприятия и объекты общественного транспорта*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33.3. Жилищно-гражданское строительство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 xml:space="preserve">33.4. Объекты электроснабжения до 110 </w:t>
            </w:r>
            <w:proofErr w:type="spellStart"/>
            <w:r w:rsidRPr="00DA125F">
              <w:rPr>
                <w:rFonts w:ascii="Times New Roman" w:eastAsia="Times New Roman" w:hAnsi="Times New Roman" w:cs="Times New Roman"/>
                <w:sz w:val="20"/>
                <w:szCs w:val="20"/>
                <w:lang w:eastAsia="ru-RU"/>
              </w:rPr>
              <w:t>кВ</w:t>
            </w:r>
            <w:proofErr w:type="spellEnd"/>
            <w:r w:rsidRPr="00DA125F">
              <w:rPr>
                <w:rFonts w:ascii="Times New Roman" w:eastAsia="Times New Roman" w:hAnsi="Times New Roman" w:cs="Times New Roman"/>
                <w:sz w:val="20"/>
                <w:szCs w:val="20"/>
                <w:lang w:eastAsia="ru-RU"/>
              </w:rPr>
              <w:t xml:space="preserve"> включительно</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33.5. Объекты теплоснабжения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33.6. Объекты газоснабжения</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33.7. Объекты водоснабжения и канализации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33.8. Здания и сооружения объектов связи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33.9. Объекты морского транспорта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33.10. Объекты речного транспорта</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33.11. Объекты гидроэнергетики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33.12. Дамбы, плотины, каналы, берегоукрепительные сооружения, водохранилища (за исключением объектов гидроэнергетики)</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r w:rsidR="00DA125F" w:rsidRPr="00DA125F" w:rsidTr="00DA125F">
        <w:trPr>
          <w:tblCellSpacing w:w="0" w:type="dxa"/>
        </w:trPr>
        <w:tc>
          <w:tcPr>
            <w:tcW w:w="3383"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hideMark/>
          </w:tcPr>
          <w:p w:rsidR="00DA125F" w:rsidRPr="00DA125F" w:rsidRDefault="00DA125F" w:rsidP="00DA125F">
            <w:pPr>
              <w:spacing w:after="0" w:line="240" w:lineRule="auto"/>
              <w:ind w:right="135"/>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33.13. Гидромелиоративные объекты</w:t>
            </w:r>
          </w:p>
        </w:tc>
        <w:tc>
          <w:tcPr>
            <w:tcW w:w="808"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c>
          <w:tcPr>
            <w:tcW w:w="809" w:type="pct"/>
            <w:tcBorders>
              <w:top w:val="single" w:sz="2" w:space="0" w:color="auto"/>
              <w:left w:val="single" w:sz="2" w:space="0" w:color="auto"/>
              <w:bottom w:val="single" w:sz="2" w:space="0" w:color="auto"/>
              <w:right w:val="single" w:sz="2" w:space="0" w:color="auto"/>
            </w:tcBorders>
            <w:tcMar>
              <w:top w:w="0" w:type="dxa"/>
              <w:left w:w="15" w:type="dxa"/>
              <w:bottom w:w="0" w:type="dxa"/>
              <w:right w:w="0" w:type="dxa"/>
            </w:tcMar>
            <w:vAlign w:val="center"/>
          </w:tcPr>
          <w:p w:rsidR="00DA125F" w:rsidRPr="00DA125F" w:rsidRDefault="00DA125F" w:rsidP="00DA125F">
            <w:pPr>
              <w:spacing w:after="0" w:line="240" w:lineRule="auto"/>
              <w:jc w:val="center"/>
              <w:rPr>
                <w:rFonts w:ascii="Times New Roman" w:eastAsia="Times New Roman" w:hAnsi="Times New Roman" w:cs="Times New Roman"/>
                <w:b/>
                <w:sz w:val="20"/>
                <w:szCs w:val="20"/>
                <w:lang w:eastAsia="ru-RU"/>
              </w:rPr>
            </w:pPr>
          </w:p>
        </w:tc>
      </w:tr>
    </w:tbl>
    <w:p w:rsidR="00DA125F" w:rsidRPr="00DA125F" w:rsidRDefault="00DA125F" w:rsidP="00DA125F">
      <w:pPr>
        <w:spacing w:after="0" w:line="240" w:lineRule="auto"/>
        <w:jc w:val="both"/>
        <w:rPr>
          <w:rFonts w:ascii="Times New Roman" w:eastAsia="Times New Roman" w:hAnsi="Times New Roman" w:cs="Times New Roman"/>
          <w:sz w:val="20"/>
          <w:szCs w:val="20"/>
          <w:lang w:eastAsia="ru-RU"/>
        </w:rPr>
      </w:pPr>
    </w:p>
    <w:p w:rsidR="00DA125F" w:rsidRPr="00DA125F" w:rsidRDefault="00DA125F" w:rsidP="00DA125F">
      <w:pPr>
        <w:spacing w:after="0" w:line="240" w:lineRule="auto"/>
        <w:jc w:val="both"/>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0"/>
          <w:szCs w:val="20"/>
          <w:lang w:eastAsia="ru-RU"/>
        </w:rPr>
        <w:t>С возможностью заключать договоры по осуществлению организации работ «33. Работы по организации строительства, реконструкции,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стоимость которых по одному договору не превышает (составляет) _______________________________ рублей.</w:t>
      </w:r>
    </w:p>
    <w:p w:rsidR="00DA125F" w:rsidRPr="00DA125F" w:rsidRDefault="00DA125F" w:rsidP="00DA125F">
      <w:pPr>
        <w:spacing w:after="0" w:line="240" w:lineRule="auto"/>
        <w:jc w:val="both"/>
        <w:rPr>
          <w:rFonts w:ascii="Times New Roman" w:eastAsia="Times New Roman" w:hAnsi="Times New Roman" w:cs="Times New Roman"/>
          <w:sz w:val="20"/>
          <w:szCs w:val="20"/>
          <w:lang w:eastAsia="ru-RU"/>
        </w:rPr>
      </w:pPr>
    </w:p>
    <w:p w:rsidR="00DA125F" w:rsidRPr="00DA125F" w:rsidRDefault="00DA125F" w:rsidP="00DA125F">
      <w:pPr>
        <w:spacing w:after="0" w:line="240" w:lineRule="auto"/>
        <w:jc w:val="both"/>
        <w:rPr>
          <w:rFonts w:ascii="Times New Roman" w:eastAsia="Times New Roman" w:hAnsi="Times New Roman" w:cs="Times New Roman"/>
          <w:sz w:val="20"/>
          <w:szCs w:val="20"/>
          <w:lang w:eastAsia="ru-RU"/>
        </w:rPr>
      </w:pPr>
    </w:p>
    <w:p w:rsidR="00DA125F" w:rsidRPr="00DA125F" w:rsidRDefault="00DA125F" w:rsidP="00DA125F">
      <w:pPr>
        <w:spacing w:after="0" w:line="240" w:lineRule="auto"/>
        <w:jc w:val="both"/>
        <w:rPr>
          <w:rFonts w:ascii="Times New Roman" w:eastAsia="Times New Roman" w:hAnsi="Times New Roman" w:cs="Times New Roman"/>
          <w:sz w:val="20"/>
          <w:szCs w:val="20"/>
          <w:lang w:eastAsia="ru-RU"/>
        </w:rPr>
      </w:pPr>
    </w:p>
    <w:tbl>
      <w:tblPr>
        <w:tblW w:w="0" w:type="auto"/>
        <w:tblLook w:val="04A0" w:firstRow="1" w:lastRow="0" w:firstColumn="1" w:lastColumn="0" w:noHBand="0" w:noVBand="1"/>
      </w:tblPr>
      <w:tblGrid>
        <w:gridCol w:w="3069"/>
        <w:gridCol w:w="409"/>
        <w:gridCol w:w="2682"/>
        <w:gridCol w:w="409"/>
        <w:gridCol w:w="2786"/>
      </w:tblGrid>
      <w:tr w:rsidR="00DA125F" w:rsidRPr="00DA125F" w:rsidTr="00DA125F">
        <w:tc>
          <w:tcPr>
            <w:tcW w:w="3227" w:type="dxa"/>
            <w:tcBorders>
              <w:top w:val="nil"/>
              <w:left w:val="nil"/>
              <w:bottom w:val="single" w:sz="4" w:space="0" w:color="auto"/>
              <w:right w:val="nil"/>
            </w:tcBorders>
          </w:tcPr>
          <w:p w:rsidR="00DA125F" w:rsidRPr="00DA125F" w:rsidRDefault="00DA125F" w:rsidP="00DA125F">
            <w:pPr>
              <w:spacing w:after="0" w:line="240" w:lineRule="auto"/>
              <w:jc w:val="center"/>
              <w:rPr>
                <w:rFonts w:ascii="Times New Roman" w:eastAsia="Times New Roman" w:hAnsi="Times New Roman" w:cs="Times New Roman"/>
                <w:lang w:eastAsia="ru-RU"/>
              </w:rPr>
            </w:pPr>
          </w:p>
        </w:tc>
        <w:tc>
          <w:tcPr>
            <w:tcW w:w="425" w:type="dxa"/>
          </w:tcPr>
          <w:p w:rsidR="00DA125F" w:rsidRPr="00DA125F" w:rsidRDefault="00DA125F" w:rsidP="00DA125F">
            <w:pPr>
              <w:spacing w:after="0" w:line="240" w:lineRule="auto"/>
              <w:jc w:val="center"/>
              <w:rPr>
                <w:rFonts w:ascii="Times New Roman" w:eastAsia="Times New Roman" w:hAnsi="Times New Roman" w:cs="Times New Roman"/>
                <w:lang w:eastAsia="ru-RU"/>
              </w:rPr>
            </w:pPr>
          </w:p>
        </w:tc>
        <w:tc>
          <w:tcPr>
            <w:tcW w:w="2835" w:type="dxa"/>
            <w:tcBorders>
              <w:top w:val="nil"/>
              <w:left w:val="nil"/>
              <w:bottom w:val="single" w:sz="4" w:space="0" w:color="auto"/>
              <w:right w:val="nil"/>
            </w:tcBorders>
          </w:tcPr>
          <w:p w:rsidR="00DA125F" w:rsidRPr="00DA125F" w:rsidRDefault="00DA125F" w:rsidP="00DA125F">
            <w:pPr>
              <w:spacing w:after="0" w:line="240" w:lineRule="auto"/>
              <w:jc w:val="center"/>
              <w:rPr>
                <w:rFonts w:ascii="Times New Roman" w:eastAsia="Times New Roman" w:hAnsi="Times New Roman" w:cs="Times New Roman"/>
                <w:lang w:eastAsia="ru-RU"/>
              </w:rPr>
            </w:pPr>
          </w:p>
        </w:tc>
        <w:tc>
          <w:tcPr>
            <w:tcW w:w="425" w:type="dxa"/>
          </w:tcPr>
          <w:p w:rsidR="00DA125F" w:rsidRPr="00DA125F" w:rsidRDefault="00DA125F" w:rsidP="00DA125F">
            <w:pPr>
              <w:spacing w:after="0" w:line="240" w:lineRule="auto"/>
              <w:jc w:val="center"/>
              <w:rPr>
                <w:rFonts w:ascii="Times New Roman" w:eastAsia="Times New Roman" w:hAnsi="Times New Roman" w:cs="Times New Roman"/>
                <w:lang w:eastAsia="ru-RU"/>
              </w:rPr>
            </w:pPr>
          </w:p>
        </w:tc>
        <w:tc>
          <w:tcPr>
            <w:tcW w:w="2941" w:type="dxa"/>
            <w:tcBorders>
              <w:top w:val="nil"/>
              <w:left w:val="nil"/>
              <w:bottom w:val="single" w:sz="4" w:space="0" w:color="auto"/>
              <w:right w:val="nil"/>
            </w:tcBorders>
          </w:tcPr>
          <w:p w:rsidR="00DA125F" w:rsidRPr="00DA125F" w:rsidRDefault="00DA125F" w:rsidP="00DA125F">
            <w:pPr>
              <w:spacing w:after="0" w:line="240" w:lineRule="auto"/>
              <w:jc w:val="center"/>
              <w:rPr>
                <w:rFonts w:ascii="Times New Roman" w:eastAsia="Times New Roman" w:hAnsi="Times New Roman" w:cs="Times New Roman"/>
                <w:lang w:eastAsia="ru-RU"/>
              </w:rPr>
            </w:pPr>
          </w:p>
        </w:tc>
      </w:tr>
      <w:tr w:rsidR="00DA125F" w:rsidRPr="00DA125F" w:rsidTr="00DA125F">
        <w:tc>
          <w:tcPr>
            <w:tcW w:w="3227" w:type="dxa"/>
            <w:tcBorders>
              <w:top w:val="single" w:sz="4" w:space="0" w:color="auto"/>
              <w:left w:val="nil"/>
              <w:bottom w:val="nil"/>
              <w:right w:val="nil"/>
            </w:tcBorders>
            <w:hideMark/>
          </w:tcPr>
          <w:p w:rsidR="00DA125F" w:rsidRPr="00DA125F" w:rsidRDefault="00DA125F" w:rsidP="00DA125F">
            <w:pPr>
              <w:spacing w:after="0" w:line="240" w:lineRule="auto"/>
              <w:jc w:val="center"/>
              <w:rPr>
                <w:rFonts w:ascii="Times New Roman" w:eastAsia="Times New Roman" w:hAnsi="Times New Roman" w:cs="Times New Roman"/>
                <w:lang w:eastAsia="ru-RU"/>
              </w:rPr>
            </w:pPr>
            <w:r w:rsidRPr="00DA125F">
              <w:rPr>
                <w:rFonts w:ascii="Times New Roman" w:eastAsia="Times New Roman" w:hAnsi="Times New Roman" w:cs="Times New Roman"/>
                <w:sz w:val="16"/>
                <w:szCs w:val="16"/>
                <w:lang w:eastAsia="ru-RU"/>
              </w:rPr>
              <w:t>(должность руководителя)</w:t>
            </w:r>
          </w:p>
        </w:tc>
        <w:tc>
          <w:tcPr>
            <w:tcW w:w="425" w:type="dxa"/>
          </w:tcPr>
          <w:p w:rsidR="00DA125F" w:rsidRPr="00DA125F" w:rsidRDefault="00DA125F" w:rsidP="00DA125F">
            <w:pPr>
              <w:spacing w:after="0" w:line="240" w:lineRule="auto"/>
              <w:jc w:val="center"/>
              <w:rPr>
                <w:rFonts w:ascii="Times New Roman" w:eastAsia="Times New Roman" w:hAnsi="Times New Roman" w:cs="Times New Roman"/>
                <w:sz w:val="16"/>
                <w:szCs w:val="16"/>
                <w:lang w:eastAsia="ru-RU"/>
              </w:rPr>
            </w:pPr>
          </w:p>
        </w:tc>
        <w:tc>
          <w:tcPr>
            <w:tcW w:w="2835" w:type="dxa"/>
            <w:tcBorders>
              <w:top w:val="single" w:sz="4" w:space="0" w:color="auto"/>
              <w:left w:val="nil"/>
              <w:bottom w:val="nil"/>
              <w:right w:val="nil"/>
            </w:tcBorders>
            <w:hideMark/>
          </w:tcPr>
          <w:p w:rsidR="00DA125F" w:rsidRPr="00DA125F" w:rsidRDefault="00DA125F" w:rsidP="00DA125F">
            <w:pPr>
              <w:spacing w:after="0" w:line="240" w:lineRule="auto"/>
              <w:jc w:val="center"/>
              <w:rPr>
                <w:rFonts w:ascii="Times New Roman" w:eastAsia="Times New Roman" w:hAnsi="Times New Roman" w:cs="Times New Roman"/>
                <w:lang w:eastAsia="ru-RU"/>
              </w:rPr>
            </w:pPr>
            <w:r w:rsidRPr="00DA125F">
              <w:rPr>
                <w:rFonts w:ascii="Times New Roman" w:eastAsia="Times New Roman" w:hAnsi="Times New Roman" w:cs="Times New Roman"/>
                <w:sz w:val="16"/>
                <w:szCs w:val="16"/>
                <w:lang w:eastAsia="ru-RU"/>
              </w:rPr>
              <w:t>(подпись)</w:t>
            </w:r>
          </w:p>
        </w:tc>
        <w:tc>
          <w:tcPr>
            <w:tcW w:w="425" w:type="dxa"/>
          </w:tcPr>
          <w:p w:rsidR="00DA125F" w:rsidRPr="00DA125F" w:rsidRDefault="00DA125F" w:rsidP="00DA125F">
            <w:pPr>
              <w:spacing w:after="0" w:line="240" w:lineRule="auto"/>
              <w:jc w:val="center"/>
              <w:rPr>
                <w:rFonts w:ascii="Times New Roman" w:eastAsia="Times New Roman" w:hAnsi="Times New Roman" w:cs="Times New Roman"/>
                <w:sz w:val="16"/>
                <w:szCs w:val="16"/>
                <w:lang w:eastAsia="ru-RU"/>
              </w:rPr>
            </w:pPr>
          </w:p>
        </w:tc>
        <w:tc>
          <w:tcPr>
            <w:tcW w:w="2941" w:type="dxa"/>
            <w:tcBorders>
              <w:top w:val="single" w:sz="4" w:space="0" w:color="auto"/>
              <w:left w:val="nil"/>
              <w:bottom w:val="nil"/>
              <w:right w:val="nil"/>
            </w:tcBorders>
            <w:hideMark/>
          </w:tcPr>
          <w:p w:rsidR="00DA125F" w:rsidRPr="00DA125F" w:rsidRDefault="00DA125F" w:rsidP="00DA125F">
            <w:pPr>
              <w:spacing w:after="0" w:line="240" w:lineRule="auto"/>
              <w:jc w:val="center"/>
              <w:rPr>
                <w:rFonts w:ascii="Times New Roman" w:eastAsia="Times New Roman" w:hAnsi="Times New Roman" w:cs="Times New Roman"/>
                <w:lang w:eastAsia="ru-RU"/>
              </w:rPr>
            </w:pPr>
            <w:r w:rsidRPr="00DA125F">
              <w:rPr>
                <w:rFonts w:ascii="Times New Roman" w:eastAsia="Times New Roman" w:hAnsi="Times New Roman" w:cs="Times New Roman"/>
                <w:sz w:val="16"/>
                <w:szCs w:val="16"/>
                <w:lang w:eastAsia="ru-RU"/>
              </w:rPr>
              <w:t>(фамилия и инициалы)</w:t>
            </w:r>
          </w:p>
        </w:tc>
      </w:tr>
    </w:tbl>
    <w:p w:rsidR="00DA125F" w:rsidRPr="00DA125F" w:rsidRDefault="00DA125F" w:rsidP="00DA125F">
      <w:pPr>
        <w:spacing w:after="0" w:line="240" w:lineRule="auto"/>
        <w:rPr>
          <w:rFonts w:ascii="Times New Roman" w:eastAsia="Times New Roman" w:hAnsi="Times New Roman" w:cs="Times New Roman"/>
          <w:sz w:val="20"/>
          <w:szCs w:val="20"/>
          <w:lang w:eastAsia="ru-RU"/>
        </w:rPr>
      </w:pPr>
      <w:r w:rsidRPr="00DA125F">
        <w:rPr>
          <w:rFonts w:ascii="Times New Roman" w:eastAsia="Times New Roman" w:hAnsi="Times New Roman" w:cs="Times New Roman"/>
          <w:sz w:val="24"/>
          <w:szCs w:val="24"/>
          <w:lang w:eastAsia="ru-RU"/>
        </w:rPr>
        <w:t xml:space="preserve">                                                                                                      </w:t>
      </w:r>
      <w:r w:rsidRPr="00DA125F">
        <w:rPr>
          <w:rFonts w:ascii="Times New Roman" w:eastAsia="Times New Roman" w:hAnsi="Times New Roman" w:cs="Times New Roman"/>
          <w:sz w:val="20"/>
          <w:szCs w:val="20"/>
          <w:lang w:eastAsia="ru-RU"/>
        </w:rPr>
        <w:t>М.П.</w:t>
      </w:r>
    </w:p>
    <w:p w:rsidR="00DA125F" w:rsidRPr="00DA125F" w:rsidRDefault="00DA125F" w:rsidP="00DA125F">
      <w:pPr>
        <w:spacing w:after="0" w:line="240" w:lineRule="auto"/>
        <w:jc w:val="right"/>
        <w:rPr>
          <w:rFonts w:ascii="Times New Roman" w:eastAsia="Times New Roman" w:hAnsi="Times New Roman" w:cs="Times New Roman"/>
          <w:sz w:val="24"/>
          <w:szCs w:val="24"/>
          <w:lang w:eastAsia="ru-RU"/>
        </w:rPr>
      </w:pPr>
      <w:r w:rsidRPr="00DA125F">
        <w:rPr>
          <w:rFonts w:ascii="Times New Roman" w:eastAsia="Times New Roman" w:hAnsi="Times New Roman" w:cs="Times New Roman"/>
          <w:sz w:val="24"/>
          <w:szCs w:val="24"/>
          <w:lang w:eastAsia="ru-RU"/>
        </w:rPr>
        <w:t>«_____»__________ 20__ г.</w:t>
      </w:r>
    </w:p>
    <w:p w:rsidR="00DA125F" w:rsidRPr="00DA125F" w:rsidRDefault="00DA125F" w:rsidP="00DA125F">
      <w:pPr>
        <w:spacing w:after="0" w:line="240" w:lineRule="auto"/>
        <w:jc w:val="right"/>
        <w:rPr>
          <w:rFonts w:ascii="Times New Roman" w:eastAsia="Times New Roman" w:hAnsi="Times New Roman" w:cs="Times New Roman"/>
          <w:sz w:val="14"/>
          <w:szCs w:val="14"/>
          <w:lang w:eastAsia="ru-RU"/>
        </w:rPr>
      </w:pPr>
    </w:p>
    <w:p w:rsidR="00DA125F" w:rsidRPr="00DA125F" w:rsidRDefault="00DA125F" w:rsidP="00DA125F">
      <w:pPr>
        <w:spacing w:after="0" w:line="240" w:lineRule="auto"/>
        <w:jc w:val="right"/>
        <w:rPr>
          <w:rFonts w:ascii="Times New Roman" w:eastAsia="Times New Roman" w:hAnsi="Times New Roman" w:cs="Times New Roman"/>
          <w:sz w:val="14"/>
          <w:szCs w:val="14"/>
          <w:lang w:eastAsia="ru-RU"/>
        </w:rPr>
      </w:pPr>
    </w:p>
    <w:p w:rsidR="00DA125F" w:rsidRPr="00DA125F" w:rsidRDefault="00DA125F" w:rsidP="00DA125F">
      <w:pPr>
        <w:spacing w:after="0" w:line="240" w:lineRule="auto"/>
        <w:jc w:val="right"/>
        <w:rPr>
          <w:rFonts w:ascii="Times New Roman" w:eastAsia="Times New Roman" w:hAnsi="Times New Roman" w:cs="Times New Roman"/>
          <w:sz w:val="14"/>
          <w:szCs w:val="14"/>
          <w:lang w:eastAsia="ru-RU"/>
        </w:rPr>
      </w:pPr>
    </w:p>
    <w:p w:rsidR="00DA125F" w:rsidRPr="00DA125F" w:rsidRDefault="00DA125F" w:rsidP="00DA125F">
      <w:pPr>
        <w:spacing w:after="0" w:line="240" w:lineRule="auto"/>
        <w:jc w:val="right"/>
        <w:rPr>
          <w:rFonts w:ascii="Times New Roman" w:eastAsia="Times New Roman" w:hAnsi="Times New Roman" w:cs="Times New Roman"/>
          <w:sz w:val="14"/>
          <w:szCs w:val="14"/>
          <w:lang w:eastAsia="ru-RU"/>
        </w:rPr>
      </w:pPr>
    </w:p>
    <w:p w:rsidR="00DA125F" w:rsidRPr="00DA125F" w:rsidRDefault="00DA125F" w:rsidP="00DA125F">
      <w:pPr>
        <w:spacing w:after="0" w:line="240" w:lineRule="auto"/>
        <w:jc w:val="right"/>
        <w:rPr>
          <w:rFonts w:ascii="Times New Roman" w:eastAsia="Times New Roman" w:hAnsi="Times New Roman" w:cs="Times New Roman"/>
          <w:sz w:val="14"/>
          <w:szCs w:val="14"/>
          <w:lang w:eastAsia="ru-RU"/>
        </w:rPr>
      </w:pPr>
    </w:p>
    <w:p w:rsidR="00DA125F" w:rsidRPr="00DA125F" w:rsidRDefault="00DA125F" w:rsidP="00DA125F">
      <w:pPr>
        <w:spacing w:after="0" w:line="240" w:lineRule="auto"/>
        <w:jc w:val="right"/>
        <w:rPr>
          <w:rFonts w:ascii="Times New Roman" w:eastAsia="Times New Roman" w:hAnsi="Times New Roman" w:cs="Times New Roman"/>
          <w:sz w:val="14"/>
          <w:szCs w:val="14"/>
          <w:lang w:eastAsia="ru-RU"/>
        </w:rPr>
      </w:pPr>
    </w:p>
    <w:p w:rsidR="00DA125F" w:rsidRPr="00DA125F" w:rsidRDefault="00DA125F" w:rsidP="00DA125F">
      <w:pPr>
        <w:spacing w:after="0" w:line="240" w:lineRule="auto"/>
        <w:jc w:val="right"/>
        <w:rPr>
          <w:rFonts w:ascii="Times New Roman" w:eastAsia="Times New Roman" w:hAnsi="Times New Roman" w:cs="Times New Roman"/>
          <w:sz w:val="14"/>
          <w:szCs w:val="14"/>
          <w:lang w:eastAsia="ru-RU"/>
        </w:rPr>
      </w:pPr>
    </w:p>
    <w:p w:rsidR="00DA125F" w:rsidRPr="00DA125F" w:rsidRDefault="00DA125F" w:rsidP="00DA125F">
      <w:pPr>
        <w:spacing w:after="0" w:line="240" w:lineRule="auto"/>
        <w:jc w:val="right"/>
        <w:rPr>
          <w:rFonts w:ascii="Times New Roman" w:eastAsia="Times New Roman" w:hAnsi="Times New Roman" w:cs="Times New Roman"/>
          <w:sz w:val="14"/>
          <w:szCs w:val="14"/>
          <w:lang w:eastAsia="ru-RU"/>
        </w:rPr>
      </w:pPr>
    </w:p>
    <w:p w:rsidR="00DA125F" w:rsidRPr="00DA125F" w:rsidRDefault="00DA125F" w:rsidP="00DA125F">
      <w:pPr>
        <w:spacing w:after="0" w:line="240" w:lineRule="auto"/>
        <w:jc w:val="both"/>
        <w:rPr>
          <w:rFonts w:ascii="Times New Roman" w:eastAsia="Times New Roman" w:hAnsi="Times New Roman" w:cs="Times New Roman"/>
          <w:sz w:val="16"/>
          <w:szCs w:val="16"/>
          <w:lang w:eastAsia="ru-RU"/>
        </w:rPr>
      </w:pPr>
      <w:r w:rsidRPr="00DA125F">
        <w:rPr>
          <w:rFonts w:ascii="Times New Roman" w:eastAsia="Times New Roman" w:hAnsi="Times New Roman" w:cs="Times New Roman"/>
          <w:b/>
          <w:sz w:val="16"/>
          <w:szCs w:val="16"/>
          <w:lang w:eastAsia="ru-RU"/>
        </w:rPr>
        <w:t>&lt;*&gt;</w:t>
      </w:r>
      <w:r w:rsidRPr="00DA125F">
        <w:rPr>
          <w:rFonts w:ascii="Times New Roman" w:eastAsia="Times New Roman" w:hAnsi="Times New Roman" w:cs="Times New Roman"/>
          <w:sz w:val="16"/>
          <w:szCs w:val="16"/>
          <w:lang w:eastAsia="ru-RU"/>
        </w:rPr>
        <w:t xml:space="preserve"> Данные виды и группы видов работ требуют получения свидетельства о допуске на виды работ, влияющие на безопасность объекта капитального строительства, в случае выполнения таких работ на объектах, указанных в статье 48.1. Градостроительного кодекса Российской Федерации.</w:t>
      </w:r>
    </w:p>
    <w:p w:rsidR="00DA125F" w:rsidRPr="00DA125F" w:rsidRDefault="00DA125F" w:rsidP="00DA125F">
      <w:pPr>
        <w:spacing w:after="0" w:line="240" w:lineRule="auto"/>
        <w:jc w:val="both"/>
        <w:rPr>
          <w:rFonts w:ascii="Calibri" w:eastAsia="Calibri" w:hAnsi="Calibri" w:cs="Times New Roman"/>
          <w:lang w:val="sah-RU"/>
        </w:rPr>
      </w:pPr>
    </w:p>
    <w:p w:rsidR="00DA125F" w:rsidRDefault="00DA125F"/>
    <w:sectPr w:rsidR="00DA125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64A1" w:rsidRDefault="004464A1" w:rsidP="00DA125F">
      <w:pPr>
        <w:spacing w:after="0" w:line="240" w:lineRule="auto"/>
      </w:pPr>
      <w:r>
        <w:separator/>
      </w:r>
    </w:p>
  </w:endnote>
  <w:endnote w:type="continuationSeparator" w:id="0">
    <w:p w:rsidR="004464A1" w:rsidRDefault="004464A1" w:rsidP="00DA1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64A1" w:rsidRDefault="004464A1" w:rsidP="00DA125F">
      <w:pPr>
        <w:spacing w:after="0" w:line="240" w:lineRule="auto"/>
      </w:pPr>
      <w:r>
        <w:separator/>
      </w:r>
    </w:p>
  </w:footnote>
  <w:footnote w:type="continuationSeparator" w:id="0">
    <w:p w:rsidR="004464A1" w:rsidRDefault="004464A1" w:rsidP="00DA125F">
      <w:pPr>
        <w:spacing w:after="0" w:line="240" w:lineRule="auto"/>
      </w:pPr>
      <w:r>
        <w:continuationSeparator/>
      </w:r>
    </w:p>
  </w:footnote>
  <w:footnote w:id="1">
    <w:p w:rsidR="00DA125F" w:rsidRDefault="00DA125F" w:rsidP="00DA125F">
      <w:pPr>
        <w:pStyle w:val="a3"/>
        <w:jc w:val="both"/>
        <w:rPr>
          <w:sz w:val="16"/>
          <w:szCs w:val="16"/>
        </w:rPr>
      </w:pPr>
      <w:r>
        <w:rPr>
          <w:rStyle w:val="ae"/>
        </w:rPr>
        <w:footnoteRef/>
      </w:r>
      <w:r>
        <w:t xml:space="preserve"> </w:t>
      </w:r>
      <w:r>
        <w:rPr>
          <w:sz w:val="16"/>
          <w:szCs w:val="16"/>
        </w:rPr>
        <w:t xml:space="preserve">Виды работ указываются в соответствии с Приказом </w:t>
      </w:r>
      <w:proofErr w:type="spellStart"/>
      <w:r>
        <w:rPr>
          <w:sz w:val="16"/>
          <w:szCs w:val="16"/>
        </w:rPr>
        <w:t>Минрегиона</w:t>
      </w:r>
      <w:proofErr w:type="spellEnd"/>
      <w:r>
        <w:rPr>
          <w:sz w:val="16"/>
          <w:szCs w:val="16"/>
        </w:rPr>
        <w:t xml:space="preserve"> РФ от 30.12.2009г. №</w:t>
      </w:r>
      <w:proofErr w:type="gramStart"/>
      <w:r>
        <w:rPr>
          <w:sz w:val="16"/>
          <w:szCs w:val="16"/>
        </w:rPr>
        <w:t>624  «</w:t>
      </w:r>
      <w:proofErr w:type="gramEnd"/>
      <w:r>
        <w:rPr>
          <w:sz w:val="16"/>
          <w:szCs w:val="16"/>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4231D2"/>
    <w:multiLevelType w:val="hybridMultilevel"/>
    <w:tmpl w:val="1BB8A2A0"/>
    <w:lvl w:ilvl="0" w:tplc="42562FF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202"/>
    <w:rsid w:val="003014EC"/>
    <w:rsid w:val="004464A1"/>
    <w:rsid w:val="006C0202"/>
    <w:rsid w:val="009B3291"/>
    <w:rsid w:val="00DA125F"/>
    <w:rsid w:val="00DA6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A19A5A-1C20-4C75-BADC-511BD20F4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A125F"/>
  </w:style>
  <w:style w:type="paragraph" w:styleId="a3">
    <w:name w:val="footnote text"/>
    <w:basedOn w:val="a"/>
    <w:link w:val="a4"/>
    <w:semiHidden/>
    <w:unhideWhenUsed/>
    <w:rsid w:val="00DA125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DA125F"/>
    <w:rPr>
      <w:rFonts w:ascii="Times New Roman" w:eastAsia="Times New Roman" w:hAnsi="Times New Roman" w:cs="Times New Roman"/>
      <w:sz w:val="20"/>
      <w:szCs w:val="20"/>
      <w:lang w:eastAsia="ru-RU"/>
    </w:rPr>
  </w:style>
  <w:style w:type="paragraph" w:styleId="a5">
    <w:name w:val="header"/>
    <w:basedOn w:val="a"/>
    <w:link w:val="a6"/>
    <w:uiPriority w:val="99"/>
    <w:semiHidden/>
    <w:unhideWhenUsed/>
    <w:rsid w:val="00DA125F"/>
    <w:pPr>
      <w:tabs>
        <w:tab w:val="center" w:pos="4677"/>
        <w:tab w:val="right" w:pos="9355"/>
      </w:tabs>
      <w:spacing w:after="0" w:line="240" w:lineRule="auto"/>
    </w:pPr>
    <w:rPr>
      <w:rFonts w:ascii="Calibri" w:eastAsia="Calibri" w:hAnsi="Calibri" w:cs="Times New Roman"/>
    </w:rPr>
  </w:style>
  <w:style w:type="character" w:customStyle="1" w:styleId="a6">
    <w:name w:val="Верхний колонтитул Знак"/>
    <w:basedOn w:val="a0"/>
    <w:link w:val="a5"/>
    <w:uiPriority w:val="99"/>
    <w:semiHidden/>
    <w:rsid w:val="00DA125F"/>
    <w:rPr>
      <w:rFonts w:ascii="Calibri" w:eastAsia="Calibri" w:hAnsi="Calibri" w:cs="Times New Roman"/>
    </w:rPr>
  </w:style>
  <w:style w:type="paragraph" w:styleId="a7">
    <w:name w:val="footer"/>
    <w:basedOn w:val="a"/>
    <w:link w:val="a8"/>
    <w:uiPriority w:val="99"/>
    <w:semiHidden/>
    <w:unhideWhenUsed/>
    <w:rsid w:val="00DA125F"/>
    <w:pPr>
      <w:tabs>
        <w:tab w:val="center" w:pos="4677"/>
        <w:tab w:val="right" w:pos="9355"/>
      </w:tabs>
      <w:spacing w:after="0" w:line="240" w:lineRule="auto"/>
    </w:pPr>
    <w:rPr>
      <w:rFonts w:ascii="Calibri" w:eastAsia="Calibri" w:hAnsi="Calibri" w:cs="Times New Roman"/>
    </w:rPr>
  </w:style>
  <w:style w:type="character" w:customStyle="1" w:styleId="a8">
    <w:name w:val="Нижний колонтитул Знак"/>
    <w:basedOn w:val="a0"/>
    <w:link w:val="a7"/>
    <w:uiPriority w:val="99"/>
    <w:semiHidden/>
    <w:rsid w:val="00DA125F"/>
    <w:rPr>
      <w:rFonts w:ascii="Calibri" w:eastAsia="Calibri" w:hAnsi="Calibri" w:cs="Times New Roman"/>
    </w:rPr>
  </w:style>
  <w:style w:type="paragraph" w:styleId="a9">
    <w:name w:val="endnote text"/>
    <w:basedOn w:val="a"/>
    <w:link w:val="aa"/>
    <w:uiPriority w:val="99"/>
    <w:semiHidden/>
    <w:unhideWhenUsed/>
    <w:rsid w:val="00DA125F"/>
    <w:pPr>
      <w:spacing w:after="0" w:line="240" w:lineRule="auto"/>
    </w:pPr>
    <w:rPr>
      <w:rFonts w:ascii="Times New Roman" w:eastAsia="Times New Roman" w:hAnsi="Times New Roman" w:cs="Times New Roman"/>
      <w:sz w:val="20"/>
      <w:szCs w:val="20"/>
      <w:lang w:eastAsia="ru-RU"/>
    </w:rPr>
  </w:style>
  <w:style w:type="character" w:customStyle="1" w:styleId="aa">
    <w:name w:val="Текст концевой сноски Знак"/>
    <w:basedOn w:val="a0"/>
    <w:link w:val="a9"/>
    <w:uiPriority w:val="99"/>
    <w:semiHidden/>
    <w:rsid w:val="00DA125F"/>
    <w:rPr>
      <w:rFonts w:ascii="Times New Roman" w:eastAsia="Times New Roman" w:hAnsi="Times New Roman" w:cs="Times New Roman"/>
      <w:sz w:val="20"/>
      <w:szCs w:val="20"/>
      <w:lang w:eastAsia="ru-RU"/>
    </w:rPr>
  </w:style>
  <w:style w:type="paragraph" w:styleId="ab">
    <w:name w:val="Balloon Text"/>
    <w:basedOn w:val="a"/>
    <w:link w:val="ac"/>
    <w:uiPriority w:val="99"/>
    <w:semiHidden/>
    <w:unhideWhenUsed/>
    <w:rsid w:val="00DA125F"/>
    <w:pPr>
      <w:spacing w:after="0" w:line="240" w:lineRule="auto"/>
    </w:pPr>
    <w:rPr>
      <w:rFonts w:ascii="Tahoma" w:eastAsia="Times New Roman" w:hAnsi="Tahoma" w:cs="Times New Roman"/>
      <w:sz w:val="16"/>
      <w:szCs w:val="16"/>
      <w:lang w:val="x-none" w:eastAsia="x-none"/>
    </w:rPr>
  </w:style>
  <w:style w:type="character" w:customStyle="1" w:styleId="ac">
    <w:name w:val="Текст выноски Знак"/>
    <w:basedOn w:val="a0"/>
    <w:link w:val="ab"/>
    <w:uiPriority w:val="99"/>
    <w:semiHidden/>
    <w:rsid w:val="00DA125F"/>
    <w:rPr>
      <w:rFonts w:ascii="Tahoma" w:eastAsia="Times New Roman" w:hAnsi="Tahoma" w:cs="Times New Roman"/>
      <w:sz w:val="16"/>
      <w:szCs w:val="16"/>
      <w:lang w:val="x-none" w:eastAsia="x-none"/>
    </w:rPr>
  </w:style>
  <w:style w:type="paragraph" w:styleId="ad">
    <w:name w:val="List Paragraph"/>
    <w:basedOn w:val="a"/>
    <w:uiPriority w:val="34"/>
    <w:qFormat/>
    <w:rsid w:val="00DA125F"/>
    <w:pPr>
      <w:spacing w:after="0" w:line="240" w:lineRule="auto"/>
      <w:ind w:left="708"/>
    </w:pPr>
    <w:rPr>
      <w:rFonts w:ascii="Times New Roman" w:eastAsia="Times New Roman" w:hAnsi="Times New Roman" w:cs="Times New Roman"/>
      <w:sz w:val="24"/>
      <w:szCs w:val="24"/>
      <w:lang w:eastAsia="ru-RU"/>
    </w:rPr>
  </w:style>
  <w:style w:type="paragraph" w:customStyle="1" w:styleId="ConsPlusNormal">
    <w:name w:val="ConsPlusNormal"/>
    <w:rsid w:val="00DA125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Preformat">
    <w:name w:val="Preformat"/>
    <w:rsid w:val="00DA12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nformat">
    <w:name w:val="ConsPlusNonformat"/>
    <w:uiPriority w:val="99"/>
    <w:rsid w:val="00DA125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e">
    <w:name w:val="footnote reference"/>
    <w:semiHidden/>
    <w:unhideWhenUsed/>
    <w:rsid w:val="00DA125F"/>
    <w:rPr>
      <w:vertAlign w:val="superscript"/>
    </w:rPr>
  </w:style>
  <w:style w:type="character" w:styleId="af">
    <w:name w:val="endnote reference"/>
    <w:uiPriority w:val="99"/>
    <w:semiHidden/>
    <w:unhideWhenUsed/>
    <w:rsid w:val="00DA125F"/>
    <w:rPr>
      <w:vertAlign w:val="superscript"/>
    </w:rPr>
  </w:style>
  <w:style w:type="table" w:styleId="af0">
    <w:name w:val="Table Grid"/>
    <w:basedOn w:val="a1"/>
    <w:uiPriority w:val="59"/>
    <w:rsid w:val="00DA125F"/>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4306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oep@moep.s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4378</Words>
  <Characters>24955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29275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dns</cp:lastModifiedBy>
  <cp:revision>2</cp:revision>
  <dcterms:created xsi:type="dcterms:W3CDTF">2016-11-18T01:14:00Z</dcterms:created>
  <dcterms:modified xsi:type="dcterms:W3CDTF">2016-11-18T01:14:00Z</dcterms:modified>
</cp:coreProperties>
</file>