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b/>
          <w:sz w:val="20"/>
        </w:rPr>
        <w:id w:val="155621564"/>
        <w:docPartObj>
          <w:docPartGallery w:val="Cover Pages"/>
          <w:docPartUnique/>
        </w:docPartObj>
      </w:sdtPr>
      <w:sdtEndPr>
        <w:rPr>
          <w:b w:val="0"/>
          <w:noProof/>
          <w:lang w:eastAsia="ru-RU"/>
        </w:rPr>
      </w:sdtEndPr>
      <w:sdtContent>
        <w:p w:rsidR="00332614" w:rsidRDefault="00332614" w:rsidP="00870B71">
          <w:pPr>
            <w:pStyle w:val="DocumentDoubles"/>
          </w:pPr>
        </w:p>
        <w:p w:rsidR="00332614" w:rsidRDefault="005A7377" w:rsidP="00A62CC3">
          <w:pPr>
            <w:spacing w:before="0" w:after="3480" w:line="240" w:lineRule="auto"/>
            <w:jc w:val="center"/>
          </w:pPr>
          <w:r>
            <w:rPr>
              <w:noProof/>
              <w:lang w:eastAsia="ru-RU"/>
            </w:rPr>
            <w:drawing>
              <wp:inline distT="0" distB="0" distL="0" distR="0" wp14:anchorId="15CDAD33" wp14:editId="0E7A3B59">
                <wp:extent cx="4529496" cy="29051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4530584" cy="2905823"/>
                        </a:xfrm>
                        <a:prstGeom prst="rect">
                          <a:avLst/>
                        </a:prstGeom>
                      </pic:spPr>
                    </pic:pic>
                  </a:graphicData>
                </a:graphic>
              </wp:inline>
            </w:drawing>
          </w:r>
        </w:p>
        <w:p w:rsidR="00B5217D" w:rsidRPr="00B5217D" w:rsidRDefault="00B5217D" w:rsidP="005A7377">
          <w:pPr>
            <w:spacing w:before="1560" w:line="240" w:lineRule="auto"/>
            <w:jc w:val="center"/>
            <w:rPr>
              <w:rFonts w:ascii="Verdana" w:hAnsi="Verdana" w:cs="Arial"/>
              <w:b/>
              <w:sz w:val="44"/>
              <w:szCs w:val="44"/>
            </w:rPr>
          </w:pPr>
          <w:r w:rsidRPr="00B5217D">
            <w:rPr>
              <w:rFonts w:ascii="Verdana" w:hAnsi="Verdana" w:cs="Arial"/>
              <w:b/>
              <w:sz w:val="44"/>
              <w:szCs w:val="44"/>
            </w:rPr>
            <w:t>Мониторинг средств</w:t>
          </w:r>
        </w:p>
        <w:p w:rsidR="00B5217D" w:rsidRPr="00B5217D" w:rsidRDefault="00B5217D" w:rsidP="00B5217D">
          <w:pPr>
            <w:spacing w:line="240" w:lineRule="auto"/>
            <w:jc w:val="center"/>
            <w:rPr>
              <w:rFonts w:ascii="Verdana" w:hAnsi="Verdana" w:cs="Arial"/>
              <w:b/>
              <w:sz w:val="44"/>
              <w:szCs w:val="44"/>
            </w:rPr>
          </w:pPr>
          <w:bookmarkStart w:id="0" w:name="_Toc351528505"/>
          <w:bookmarkStart w:id="1" w:name="_Toc320682991"/>
          <w:bookmarkStart w:id="2" w:name="_Toc320597673"/>
          <w:bookmarkStart w:id="3" w:name="_Toc320510920"/>
          <w:bookmarkStart w:id="4" w:name="_Toc320251338"/>
          <w:bookmarkStart w:id="5" w:name="_Toc320079571"/>
          <w:bookmarkStart w:id="6" w:name="_Toc319473934"/>
          <w:bookmarkStart w:id="7" w:name="_Toc319473144"/>
          <w:bookmarkStart w:id="8" w:name="_Toc319385721"/>
          <w:bookmarkStart w:id="9" w:name="_Toc318697946"/>
          <w:bookmarkStart w:id="10" w:name="_Toc318438549"/>
          <w:bookmarkStart w:id="11" w:name="_Toc318438240"/>
          <w:bookmarkStart w:id="12" w:name="_Toc318436498"/>
          <w:r w:rsidRPr="00B5217D">
            <w:rPr>
              <w:rFonts w:ascii="Verdana" w:hAnsi="Verdana" w:cs="Arial"/>
              <w:b/>
              <w:sz w:val="44"/>
              <w:szCs w:val="44"/>
            </w:rPr>
            <w:t>массовой информации</w:t>
          </w:r>
          <w:bookmarkEnd w:id="0"/>
          <w:bookmarkEnd w:id="1"/>
          <w:bookmarkEnd w:id="2"/>
          <w:bookmarkEnd w:id="3"/>
          <w:bookmarkEnd w:id="4"/>
          <w:bookmarkEnd w:id="5"/>
          <w:bookmarkEnd w:id="6"/>
          <w:bookmarkEnd w:id="7"/>
          <w:bookmarkEnd w:id="8"/>
          <w:bookmarkEnd w:id="9"/>
          <w:bookmarkEnd w:id="10"/>
          <w:bookmarkEnd w:id="11"/>
          <w:bookmarkEnd w:id="12"/>
        </w:p>
        <w:p w:rsidR="00B5217D" w:rsidRPr="00B5217D" w:rsidRDefault="00762AA9" w:rsidP="00B5217D">
          <w:pPr>
            <w:spacing w:before="480" w:line="240" w:lineRule="auto"/>
            <w:jc w:val="center"/>
            <w:rPr>
              <w:rFonts w:ascii="Verdana" w:hAnsi="Verdana" w:cs="Arial"/>
              <w:b/>
              <w:sz w:val="28"/>
              <w:szCs w:val="28"/>
            </w:rPr>
          </w:pPr>
          <w:r>
            <w:rPr>
              <w:rFonts w:ascii="Verdana" w:hAnsi="Verdana" w:cs="Arial"/>
              <w:b/>
              <w:sz w:val="28"/>
              <w:szCs w:val="28"/>
            </w:rPr>
            <w:t>0</w:t>
          </w:r>
          <w:r w:rsidR="00186549" w:rsidRPr="00890B36">
            <w:rPr>
              <w:rFonts w:ascii="Verdana" w:hAnsi="Verdana" w:cs="Arial"/>
              <w:b/>
              <w:sz w:val="28"/>
              <w:szCs w:val="28"/>
            </w:rPr>
            <w:t>5</w:t>
          </w:r>
          <w:r w:rsidR="00A63A6E">
            <w:rPr>
              <w:rFonts w:ascii="Verdana" w:hAnsi="Verdana" w:cs="Arial"/>
              <w:b/>
              <w:sz w:val="28"/>
              <w:szCs w:val="28"/>
            </w:rPr>
            <w:t xml:space="preserve"> </w:t>
          </w:r>
          <w:r w:rsidR="008F2567">
            <w:rPr>
              <w:rFonts w:ascii="Verdana" w:hAnsi="Verdana" w:cs="Arial"/>
              <w:b/>
              <w:sz w:val="28"/>
              <w:szCs w:val="28"/>
            </w:rPr>
            <w:t>июн</w:t>
          </w:r>
          <w:r w:rsidR="00F34E8A">
            <w:rPr>
              <w:rFonts w:ascii="Verdana" w:hAnsi="Verdana" w:cs="Arial"/>
              <w:b/>
              <w:sz w:val="28"/>
              <w:szCs w:val="28"/>
            </w:rPr>
            <w:t>я</w:t>
          </w:r>
          <w:r w:rsidR="00546CC8">
            <w:rPr>
              <w:rFonts w:ascii="Verdana" w:hAnsi="Verdana" w:cs="Arial"/>
              <w:b/>
              <w:sz w:val="28"/>
              <w:szCs w:val="28"/>
            </w:rPr>
            <w:t xml:space="preserve"> </w:t>
          </w:r>
          <w:r w:rsidR="00B5217D" w:rsidRPr="00B5217D">
            <w:rPr>
              <w:rFonts w:ascii="Verdana" w:hAnsi="Verdana" w:cs="Arial"/>
              <w:b/>
              <w:sz w:val="28"/>
              <w:szCs w:val="28"/>
            </w:rPr>
            <w:t>20</w:t>
          </w:r>
          <w:r w:rsidR="009A7992">
            <w:rPr>
              <w:rFonts w:ascii="Verdana" w:hAnsi="Verdana" w:cs="Arial"/>
              <w:b/>
              <w:sz w:val="28"/>
              <w:szCs w:val="28"/>
            </w:rPr>
            <w:t>2</w:t>
          </w:r>
          <w:r w:rsidR="001972EF">
            <w:rPr>
              <w:rFonts w:ascii="Verdana" w:hAnsi="Verdana" w:cs="Arial"/>
              <w:b/>
              <w:sz w:val="28"/>
              <w:szCs w:val="28"/>
            </w:rPr>
            <w:t>4</w:t>
          </w:r>
          <w:r w:rsidR="00B5217D" w:rsidRPr="00B5217D">
            <w:rPr>
              <w:rFonts w:ascii="Verdana" w:hAnsi="Verdana" w:cs="Arial"/>
              <w:b/>
              <w:sz w:val="28"/>
              <w:szCs w:val="28"/>
            </w:rPr>
            <w:t xml:space="preserve"> года</w:t>
          </w:r>
        </w:p>
        <w:p w:rsidR="00B5217D" w:rsidRDefault="00B5217D">
          <w:pPr>
            <w:spacing w:before="0" w:after="210"/>
            <w:rPr>
              <w:rFonts w:cs="Arial"/>
              <w:b/>
              <w:sz w:val="28"/>
              <w:szCs w:val="28"/>
            </w:rPr>
          </w:pPr>
          <w:r>
            <w:rPr>
              <w:rFonts w:cs="Arial"/>
              <w:b/>
              <w:sz w:val="28"/>
              <w:szCs w:val="28"/>
            </w:rPr>
            <w:br w:type="page"/>
          </w:r>
        </w:p>
        <w:p w:rsidR="00332614" w:rsidRDefault="002B7A80">
          <w:pPr>
            <w:spacing w:before="0" w:after="210"/>
            <w:rPr>
              <w:bCs/>
              <w:noProof/>
              <w:lang w:eastAsia="ru-RU"/>
            </w:rPr>
          </w:pPr>
        </w:p>
      </w:sdtContent>
    </w:sdt>
    <w:sdt>
      <w:sdtPr>
        <w:rPr>
          <w:rFonts w:eastAsiaTheme="minorHAnsi" w:cstheme="minorBidi"/>
          <w:b w:val="0"/>
          <w:bCs w:val="0"/>
          <w:caps w:val="0"/>
          <w:color w:val="auto"/>
          <w:sz w:val="20"/>
          <w:szCs w:val="20"/>
        </w:rPr>
        <w:id w:val="155621587"/>
        <w:docPartObj>
          <w:docPartGallery w:val="Table of Contents"/>
          <w:docPartUnique/>
        </w:docPartObj>
      </w:sdtPr>
      <w:sdtEndPr>
        <w:rPr>
          <w:rFonts w:cs="Arial"/>
          <w:sz w:val="22"/>
          <w:szCs w:val="22"/>
        </w:rPr>
      </w:sdtEndPr>
      <w:sdtContent>
        <w:bookmarkStart w:id="13" w:name="ref_toc" w:displacedByCustomXml="prev"/>
        <w:p w:rsidR="003759B0" w:rsidRPr="00BA66E5" w:rsidRDefault="003759B0" w:rsidP="002C1FAA">
          <w:pPr>
            <w:pStyle w:val="a4"/>
            <w:spacing w:before="240"/>
            <w:jc w:val="center"/>
            <w:rPr>
              <w:b w:val="0"/>
              <w:color w:val="auto"/>
              <w:sz w:val="36"/>
              <w:szCs w:val="36"/>
            </w:rPr>
          </w:pPr>
          <w:r w:rsidRPr="00BA66E5">
            <w:rPr>
              <w:b w:val="0"/>
              <w:color w:val="auto"/>
              <w:sz w:val="36"/>
              <w:szCs w:val="36"/>
            </w:rPr>
            <w:t>Оглавление</w:t>
          </w:r>
        </w:p>
        <w:bookmarkEnd w:id="13"/>
        <w:p w:rsidR="00BA66E5" w:rsidRPr="00BA66E5" w:rsidRDefault="00E51718">
          <w:pPr>
            <w:pStyle w:val="31"/>
            <w:tabs>
              <w:tab w:val="right" w:leader="dot" w:pos="10196"/>
            </w:tabs>
            <w:rPr>
              <w:rFonts w:asciiTheme="minorHAnsi" w:eastAsiaTheme="minorEastAsia" w:hAnsiTheme="minorHAnsi"/>
              <w:iCs w:val="0"/>
              <w:noProof/>
              <w:color w:val="auto"/>
              <w:sz w:val="22"/>
              <w:szCs w:val="22"/>
              <w:lang w:eastAsia="ru-RU"/>
            </w:rPr>
          </w:pPr>
          <w:r w:rsidRPr="00BA66E5">
            <w:rPr>
              <w:bCs/>
              <w:iCs w:val="0"/>
              <w:caps/>
            </w:rPr>
            <w:fldChar w:fldCharType="begin"/>
          </w:r>
          <w:r w:rsidRPr="00BA66E5">
            <w:rPr>
              <w:bCs/>
              <w:iCs w:val="0"/>
              <w:caps/>
            </w:rPr>
            <w:instrText xml:space="preserve"> TOC \o "1-4" \h \z \u </w:instrText>
          </w:r>
          <w:r w:rsidRPr="00BA66E5">
            <w:rPr>
              <w:bCs/>
              <w:iCs w:val="0"/>
              <w:caps/>
            </w:rPr>
            <w:fldChar w:fldCharType="separate"/>
          </w:r>
          <w:hyperlink w:anchor="_Toc168470156" w:history="1">
            <w:r w:rsidR="00BA66E5" w:rsidRPr="00BA66E5">
              <w:rPr>
                <w:rStyle w:val="a7"/>
                <w:noProof/>
              </w:rPr>
              <w:t>ДЕЯТЕЛЬНОСТЬ НОСТРОЙ</w:t>
            </w:r>
            <w:r w:rsidR="00BA66E5" w:rsidRPr="00BA66E5">
              <w:rPr>
                <w:noProof/>
                <w:webHidden/>
              </w:rPr>
              <w:tab/>
            </w:r>
            <w:r w:rsidR="00BA66E5" w:rsidRPr="00BA66E5">
              <w:rPr>
                <w:noProof/>
                <w:webHidden/>
              </w:rPr>
              <w:fldChar w:fldCharType="begin"/>
            </w:r>
            <w:r w:rsidR="00BA66E5" w:rsidRPr="00BA66E5">
              <w:rPr>
                <w:noProof/>
                <w:webHidden/>
              </w:rPr>
              <w:instrText xml:space="preserve"> PAGEREF _Toc168470156 \h </w:instrText>
            </w:r>
            <w:r w:rsidR="00BA66E5" w:rsidRPr="00BA66E5">
              <w:rPr>
                <w:noProof/>
                <w:webHidden/>
              </w:rPr>
            </w:r>
            <w:r w:rsidR="00BA66E5" w:rsidRPr="00BA66E5">
              <w:rPr>
                <w:noProof/>
                <w:webHidden/>
              </w:rPr>
              <w:fldChar w:fldCharType="separate"/>
            </w:r>
            <w:r w:rsidR="00BA66E5" w:rsidRPr="00BA66E5">
              <w:rPr>
                <w:noProof/>
                <w:webHidden/>
              </w:rPr>
              <w:t>6</w:t>
            </w:r>
            <w:r w:rsidR="00BA66E5" w:rsidRPr="00BA66E5">
              <w:rPr>
                <w:noProof/>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57" w:history="1">
            <w:r w:rsidR="00BA66E5" w:rsidRPr="00BA66E5">
              <w:rPr>
                <w:rStyle w:val="a7"/>
                <w:rFonts w:eastAsiaTheme="majorEastAsia" w:cstheme="majorBidi"/>
                <w:b w:val="0"/>
                <w:bCs/>
                <w:iCs/>
              </w:rPr>
              <w:t>04.06.2024 Национальное объединение строителей (nostroy.ru) Президент НОСТРОЙ Антон Глушков: нужны нематериальные стимулы для удержания специалистов в отрасли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_Toc168470157 \h </w:instrText>
            </w:r>
            <w:r w:rsidR="00BA66E5" w:rsidRPr="00BA66E5">
              <w:rPr>
                <w:b w:val="0"/>
                <w:webHidden/>
              </w:rPr>
            </w:r>
            <w:r w:rsidR="00BA66E5" w:rsidRPr="00BA66E5">
              <w:rPr>
                <w:b w:val="0"/>
                <w:webHidden/>
              </w:rPr>
              <w:fldChar w:fldCharType="separate"/>
            </w:r>
            <w:r w:rsidR="00BA66E5" w:rsidRPr="00BA66E5">
              <w:rPr>
                <w:b w:val="0"/>
                <w:webHidden/>
              </w:rPr>
              <w:t>6</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58" w:history="1">
            <w:r w:rsidR="00BA66E5" w:rsidRPr="00BA66E5">
              <w:rPr>
                <w:rStyle w:val="a7"/>
                <w:rFonts w:eastAsiaTheme="majorEastAsia" w:cstheme="majorBidi"/>
                <w:b w:val="0"/>
                <w:bCs/>
                <w:iCs/>
              </w:rPr>
              <w:t>04.06.2024 Строительная газета (stroygaz.ru) Антон Глушков: необходимы нематериальные механизмы удержания строительных кадров</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_Toc168470158 \h </w:instrText>
            </w:r>
            <w:r w:rsidR="00BA66E5" w:rsidRPr="00BA66E5">
              <w:rPr>
                <w:b w:val="0"/>
                <w:webHidden/>
              </w:rPr>
            </w:r>
            <w:r w:rsidR="00BA66E5" w:rsidRPr="00BA66E5">
              <w:rPr>
                <w:b w:val="0"/>
                <w:webHidden/>
              </w:rPr>
              <w:fldChar w:fldCharType="separate"/>
            </w:r>
            <w:r w:rsidR="00BA66E5" w:rsidRPr="00BA66E5">
              <w:rPr>
                <w:b w:val="0"/>
                <w:webHidden/>
              </w:rPr>
              <w:t>8</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59" w:history="1">
            <w:r w:rsidR="00BA66E5" w:rsidRPr="00BA66E5">
              <w:rPr>
                <w:rStyle w:val="a7"/>
                <w:b w:val="0"/>
              </w:rPr>
              <w:t>04.06.2024 Издательский центр Академи Юлия Смирнова приняла участие в обсуждении предложений по развитию кадрового потенциала строительной отрасли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_Toc168470159 \h </w:instrText>
            </w:r>
            <w:r w:rsidR="00BA66E5" w:rsidRPr="00BA66E5">
              <w:rPr>
                <w:b w:val="0"/>
                <w:webHidden/>
              </w:rPr>
            </w:r>
            <w:r w:rsidR="00BA66E5" w:rsidRPr="00BA66E5">
              <w:rPr>
                <w:b w:val="0"/>
                <w:webHidden/>
              </w:rPr>
              <w:fldChar w:fldCharType="separate"/>
            </w:r>
            <w:r w:rsidR="00BA66E5" w:rsidRPr="00BA66E5">
              <w:rPr>
                <w:b w:val="0"/>
                <w:webHidden/>
              </w:rPr>
              <w:t>9</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60" w:history="1">
            <w:r w:rsidR="00BA66E5" w:rsidRPr="00BA66E5">
              <w:rPr>
                <w:rStyle w:val="a7"/>
                <w:b w:val="0"/>
              </w:rPr>
              <w:t>05.06.2024 ГеоИнфо (geoinfo.ru) Анвар Шамузафаров «Необходимо выработать систему действий по обеспечению ускоренного вовлечения обучающихся в производственные процессы и повышению их мотивации работать по профессии»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_Toc168470160 \h </w:instrText>
            </w:r>
            <w:r w:rsidR="00BA66E5" w:rsidRPr="00BA66E5">
              <w:rPr>
                <w:b w:val="0"/>
                <w:webHidden/>
              </w:rPr>
            </w:r>
            <w:r w:rsidR="00BA66E5" w:rsidRPr="00BA66E5">
              <w:rPr>
                <w:b w:val="0"/>
                <w:webHidden/>
              </w:rPr>
              <w:fldChar w:fldCharType="separate"/>
            </w:r>
            <w:r w:rsidR="00BA66E5" w:rsidRPr="00BA66E5">
              <w:rPr>
                <w:b w:val="0"/>
                <w:webHidden/>
              </w:rPr>
              <w:t>9</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61" w:history="1">
            <w:r w:rsidR="00BA66E5" w:rsidRPr="00BA66E5">
              <w:rPr>
                <w:rStyle w:val="a7"/>
                <w:b w:val="0"/>
              </w:rPr>
              <w:t>04.06.2024 Санкт-Петербургский Союз строительных компаний Союзпетрострой (spbssk.ru) Первый вице-президент РСС Владимир Дедюхин принял участие в работе заседания по вопросам кадрового потенциала строительной отрасли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_Toc168470161 \h </w:instrText>
            </w:r>
            <w:r w:rsidR="00BA66E5" w:rsidRPr="00BA66E5">
              <w:rPr>
                <w:b w:val="0"/>
                <w:webHidden/>
              </w:rPr>
            </w:r>
            <w:r w:rsidR="00BA66E5" w:rsidRPr="00BA66E5">
              <w:rPr>
                <w:b w:val="0"/>
                <w:webHidden/>
              </w:rPr>
              <w:fldChar w:fldCharType="separate"/>
            </w:r>
            <w:r w:rsidR="00BA66E5" w:rsidRPr="00BA66E5">
              <w:rPr>
                <w:b w:val="0"/>
                <w:webHidden/>
              </w:rPr>
              <w:t>11</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62" w:history="1">
            <w:r w:rsidR="00BA66E5" w:rsidRPr="00BA66E5">
              <w:rPr>
                <w:rStyle w:val="a7"/>
                <w:b w:val="0"/>
              </w:rPr>
              <w:t>04.06.2024 Национальное объединение строителей (nostroy.ru) Марат Хуснуллин: Утверждён порядок ведения реестра объектов капитального строительства вместо ФАИП</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_Toc168470162 \h </w:instrText>
            </w:r>
            <w:r w:rsidR="00BA66E5" w:rsidRPr="00BA66E5">
              <w:rPr>
                <w:b w:val="0"/>
                <w:webHidden/>
              </w:rPr>
            </w:r>
            <w:r w:rsidR="00BA66E5" w:rsidRPr="00BA66E5">
              <w:rPr>
                <w:b w:val="0"/>
                <w:webHidden/>
              </w:rPr>
              <w:fldChar w:fldCharType="separate"/>
            </w:r>
            <w:r w:rsidR="00BA66E5" w:rsidRPr="00BA66E5">
              <w:rPr>
                <w:b w:val="0"/>
                <w:webHidden/>
              </w:rPr>
              <w:t>13</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63" w:history="1">
            <w:r w:rsidR="00BA66E5" w:rsidRPr="00BA66E5">
              <w:rPr>
                <w:rStyle w:val="a7"/>
                <w:b w:val="0"/>
              </w:rPr>
              <w:t>04.06.2024 Национальное объединение строителей (nostroy.ru) Марат Хуснуллин: Принято постановление, которое позволит вовлекать в механизм комплексного развития территорий больше земельных участков</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_Toc168470163 \h </w:instrText>
            </w:r>
            <w:r w:rsidR="00BA66E5" w:rsidRPr="00BA66E5">
              <w:rPr>
                <w:b w:val="0"/>
                <w:webHidden/>
              </w:rPr>
            </w:r>
            <w:r w:rsidR="00BA66E5" w:rsidRPr="00BA66E5">
              <w:rPr>
                <w:b w:val="0"/>
                <w:webHidden/>
              </w:rPr>
              <w:fldChar w:fldCharType="separate"/>
            </w:r>
            <w:r w:rsidR="00BA66E5" w:rsidRPr="00BA66E5">
              <w:rPr>
                <w:b w:val="0"/>
                <w:webHidden/>
              </w:rPr>
              <w:t>13</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64" w:history="1">
            <w:r w:rsidR="00BA66E5" w:rsidRPr="00BA66E5">
              <w:rPr>
                <w:rStyle w:val="a7"/>
                <w:b w:val="0"/>
              </w:rPr>
              <w:t>04.06.2024 Национальное объединение строителей (nostroy.ru) Профессия - плотник</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_Toc168470164 \h </w:instrText>
            </w:r>
            <w:r w:rsidR="00BA66E5" w:rsidRPr="00BA66E5">
              <w:rPr>
                <w:b w:val="0"/>
                <w:webHidden/>
              </w:rPr>
            </w:r>
            <w:r w:rsidR="00BA66E5" w:rsidRPr="00BA66E5">
              <w:rPr>
                <w:b w:val="0"/>
                <w:webHidden/>
              </w:rPr>
              <w:fldChar w:fldCharType="separate"/>
            </w:r>
            <w:r w:rsidR="00BA66E5" w:rsidRPr="00BA66E5">
              <w:rPr>
                <w:b w:val="0"/>
                <w:webHidden/>
              </w:rPr>
              <w:t>14</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65" w:history="1">
            <w:r w:rsidR="00BA66E5" w:rsidRPr="00BA66E5">
              <w:rPr>
                <w:rStyle w:val="a7"/>
                <w:rFonts w:eastAsiaTheme="majorEastAsia" w:cstheme="majorBidi"/>
                <w:b w:val="0"/>
                <w:bCs/>
                <w:iCs/>
              </w:rPr>
              <w:t>04.06.2024 Национальное объединение строителей (nostroy.ru) НОСТРОЙ назвал имена финалистов первого тура конкурса ИТР в номинациях «Специалист по охране труда» и «Специалист по организации строительства»</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_Toc168470165 \h </w:instrText>
            </w:r>
            <w:r w:rsidR="00BA66E5" w:rsidRPr="00BA66E5">
              <w:rPr>
                <w:b w:val="0"/>
                <w:webHidden/>
              </w:rPr>
            </w:r>
            <w:r w:rsidR="00BA66E5" w:rsidRPr="00BA66E5">
              <w:rPr>
                <w:b w:val="0"/>
                <w:webHidden/>
              </w:rPr>
              <w:fldChar w:fldCharType="separate"/>
            </w:r>
            <w:r w:rsidR="00BA66E5" w:rsidRPr="00BA66E5">
              <w:rPr>
                <w:b w:val="0"/>
                <w:webHidden/>
              </w:rPr>
              <w:t>14</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66" w:history="1">
            <w:r w:rsidR="00BA66E5" w:rsidRPr="00BA66E5">
              <w:rPr>
                <w:rStyle w:val="a7"/>
                <w:rFonts w:eastAsiaTheme="majorEastAsia" w:cstheme="majorBidi"/>
                <w:b w:val="0"/>
                <w:bCs/>
                <w:iCs/>
              </w:rPr>
              <w:t>04.06.2024 РБК Антон Глушков встретился с представителем Посольства Индии Рохитом Немой</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_Toc168470166 \h </w:instrText>
            </w:r>
            <w:r w:rsidR="00BA66E5" w:rsidRPr="00BA66E5">
              <w:rPr>
                <w:b w:val="0"/>
                <w:webHidden/>
              </w:rPr>
            </w:r>
            <w:r w:rsidR="00BA66E5" w:rsidRPr="00BA66E5">
              <w:rPr>
                <w:b w:val="0"/>
                <w:webHidden/>
              </w:rPr>
              <w:fldChar w:fldCharType="separate"/>
            </w:r>
            <w:r w:rsidR="00BA66E5" w:rsidRPr="00BA66E5">
              <w:rPr>
                <w:b w:val="0"/>
                <w:webHidden/>
              </w:rPr>
              <w:t>16</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67" w:history="1">
            <w:r w:rsidR="00BA66E5" w:rsidRPr="00BA66E5">
              <w:rPr>
                <w:rStyle w:val="a7"/>
                <w:rFonts w:eastAsiaTheme="majorEastAsia" w:cstheme="majorBidi"/>
                <w:b w:val="0"/>
                <w:bCs/>
                <w:iCs/>
              </w:rPr>
              <w:t>04.06.2024 Все о СРО в России (all-sro.ru) НОСТРОЙ пригласили в Индию</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_Toc168470167 \h </w:instrText>
            </w:r>
            <w:r w:rsidR="00BA66E5" w:rsidRPr="00BA66E5">
              <w:rPr>
                <w:b w:val="0"/>
                <w:webHidden/>
              </w:rPr>
            </w:r>
            <w:r w:rsidR="00BA66E5" w:rsidRPr="00BA66E5">
              <w:rPr>
                <w:b w:val="0"/>
                <w:webHidden/>
              </w:rPr>
              <w:fldChar w:fldCharType="separate"/>
            </w:r>
            <w:r w:rsidR="00BA66E5" w:rsidRPr="00BA66E5">
              <w:rPr>
                <w:b w:val="0"/>
                <w:webHidden/>
              </w:rPr>
              <w:t>17</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68" w:history="1">
            <w:r w:rsidR="00BA66E5" w:rsidRPr="00BA66E5">
              <w:rPr>
                <w:rStyle w:val="a7"/>
                <w:b w:val="0"/>
              </w:rPr>
              <w:t>04.06.2024 Правда о СРО (pravdaosro.ru) НОСТРОЙ запустил Национальный Реестр специалистов в области ценообразования</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_Toc168470168 \h </w:instrText>
            </w:r>
            <w:r w:rsidR="00BA66E5" w:rsidRPr="00BA66E5">
              <w:rPr>
                <w:b w:val="0"/>
                <w:webHidden/>
              </w:rPr>
            </w:r>
            <w:r w:rsidR="00BA66E5" w:rsidRPr="00BA66E5">
              <w:rPr>
                <w:b w:val="0"/>
                <w:webHidden/>
              </w:rPr>
              <w:fldChar w:fldCharType="separate"/>
            </w:r>
            <w:r w:rsidR="00BA66E5" w:rsidRPr="00BA66E5">
              <w:rPr>
                <w:b w:val="0"/>
                <w:webHidden/>
              </w:rPr>
              <w:t>17</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69" w:history="1">
            <w:r w:rsidR="00BA66E5" w:rsidRPr="00BA66E5">
              <w:rPr>
                <w:rStyle w:val="a7"/>
                <w:b w:val="0"/>
              </w:rPr>
              <w:t>04.06.2024 Курсы сметчиков, программистов и сисадминов в Спб (ipap.ru) НОСТРОЙ запустил Национальный Реестр специалистов в области ценообразования в строительстве</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_Toc168470169 \h </w:instrText>
            </w:r>
            <w:r w:rsidR="00BA66E5" w:rsidRPr="00BA66E5">
              <w:rPr>
                <w:b w:val="0"/>
                <w:webHidden/>
              </w:rPr>
            </w:r>
            <w:r w:rsidR="00BA66E5" w:rsidRPr="00BA66E5">
              <w:rPr>
                <w:b w:val="0"/>
                <w:webHidden/>
              </w:rPr>
              <w:fldChar w:fldCharType="separate"/>
            </w:r>
            <w:r w:rsidR="00BA66E5" w:rsidRPr="00BA66E5">
              <w:rPr>
                <w:b w:val="0"/>
                <w:webHidden/>
              </w:rPr>
              <w:t>18</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70" w:history="1">
            <w:r w:rsidR="00BA66E5" w:rsidRPr="00BA66E5">
              <w:rPr>
                <w:rStyle w:val="a7"/>
                <w:b w:val="0"/>
              </w:rPr>
              <w:t>04.06.2024 Капитальный ремонт и строительство (krs-sro.ru) Запущен Национальный Реестр специалистов в области ценообразования в строительстве</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_Toc168470170 \h </w:instrText>
            </w:r>
            <w:r w:rsidR="00BA66E5" w:rsidRPr="00BA66E5">
              <w:rPr>
                <w:b w:val="0"/>
                <w:webHidden/>
              </w:rPr>
            </w:r>
            <w:r w:rsidR="00BA66E5" w:rsidRPr="00BA66E5">
              <w:rPr>
                <w:b w:val="0"/>
                <w:webHidden/>
              </w:rPr>
              <w:fldChar w:fldCharType="separate"/>
            </w:r>
            <w:r w:rsidR="00BA66E5" w:rsidRPr="00BA66E5">
              <w:rPr>
                <w:b w:val="0"/>
                <w:webHidden/>
              </w:rPr>
              <w:t>19</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71" w:history="1">
            <w:r w:rsidR="00BA66E5" w:rsidRPr="00BA66E5">
              <w:rPr>
                <w:rStyle w:val="a7"/>
                <w:rFonts w:eastAsiaTheme="majorEastAsia" w:cstheme="majorBidi"/>
                <w:b w:val="0"/>
                <w:bCs/>
                <w:iCs/>
              </w:rPr>
              <w:t>04.06.2024 Мурманский вестник (mvestnik.ru) В Мурманской области выбрали лучших по строительным профессиям</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_Toc168470171 \h </w:instrText>
            </w:r>
            <w:r w:rsidR="00BA66E5" w:rsidRPr="00BA66E5">
              <w:rPr>
                <w:b w:val="0"/>
                <w:webHidden/>
              </w:rPr>
            </w:r>
            <w:r w:rsidR="00BA66E5" w:rsidRPr="00BA66E5">
              <w:rPr>
                <w:b w:val="0"/>
                <w:webHidden/>
              </w:rPr>
              <w:fldChar w:fldCharType="separate"/>
            </w:r>
            <w:r w:rsidR="00BA66E5" w:rsidRPr="00BA66E5">
              <w:rPr>
                <w:b w:val="0"/>
                <w:webHidden/>
              </w:rPr>
              <w:t>19</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72" w:history="1">
            <w:r w:rsidR="00BA66E5" w:rsidRPr="00BA66E5">
              <w:rPr>
                <w:rStyle w:val="a7"/>
                <w:rFonts w:eastAsiaTheme="majorEastAsia" w:cstheme="majorBidi"/>
                <w:b w:val="0"/>
                <w:bCs/>
                <w:iCs/>
              </w:rPr>
              <w:t>04.06.2024 Все о СРО в России (all-sro.ru) НОСТРОЙ подвел итоги Конкурса сметчиков</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_Toc168470172 \h </w:instrText>
            </w:r>
            <w:r w:rsidR="00BA66E5" w:rsidRPr="00BA66E5">
              <w:rPr>
                <w:b w:val="0"/>
                <w:webHidden/>
              </w:rPr>
            </w:r>
            <w:r w:rsidR="00BA66E5" w:rsidRPr="00BA66E5">
              <w:rPr>
                <w:b w:val="0"/>
                <w:webHidden/>
              </w:rPr>
              <w:fldChar w:fldCharType="separate"/>
            </w:r>
            <w:r w:rsidR="00BA66E5" w:rsidRPr="00BA66E5">
              <w:rPr>
                <w:b w:val="0"/>
                <w:webHidden/>
              </w:rPr>
              <w:t>20</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73" w:history="1">
            <w:r w:rsidR="00BA66E5" w:rsidRPr="00BA66E5">
              <w:rPr>
                <w:rStyle w:val="a7"/>
                <w:rFonts w:eastAsiaTheme="majorEastAsia" w:cstheme="majorBidi"/>
                <w:b w:val="0"/>
                <w:bCs/>
                <w:iCs/>
              </w:rPr>
              <w:t>04.06.2024 Smi24.net Прозрачность и контроль: научно-консультативная комиссия НОСТРОЙ разъясняет методику работы СРО с компенсационными фондами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_Toc168470173 \h </w:instrText>
            </w:r>
            <w:r w:rsidR="00BA66E5" w:rsidRPr="00BA66E5">
              <w:rPr>
                <w:b w:val="0"/>
                <w:webHidden/>
              </w:rPr>
            </w:r>
            <w:r w:rsidR="00BA66E5" w:rsidRPr="00BA66E5">
              <w:rPr>
                <w:b w:val="0"/>
                <w:webHidden/>
              </w:rPr>
              <w:fldChar w:fldCharType="separate"/>
            </w:r>
            <w:r w:rsidR="00BA66E5" w:rsidRPr="00BA66E5">
              <w:rPr>
                <w:b w:val="0"/>
                <w:webHidden/>
              </w:rPr>
              <w:t>20</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74" w:history="1">
            <w:r w:rsidR="00BA66E5" w:rsidRPr="00BA66E5">
              <w:rPr>
                <w:rStyle w:val="a7"/>
                <w:rFonts w:eastAsiaTheme="majorEastAsia" w:cstheme="majorBidi"/>
                <w:b w:val="0"/>
                <w:bCs/>
                <w:iCs/>
              </w:rPr>
              <w:t>04.06.2024 Строительная газета (stroygaz.ru) Перспективы использования искусственного интеллекта в градостроительной деятельности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_Toc168470174 \h </w:instrText>
            </w:r>
            <w:r w:rsidR="00BA66E5" w:rsidRPr="00BA66E5">
              <w:rPr>
                <w:b w:val="0"/>
                <w:webHidden/>
              </w:rPr>
            </w:r>
            <w:r w:rsidR="00BA66E5" w:rsidRPr="00BA66E5">
              <w:rPr>
                <w:b w:val="0"/>
                <w:webHidden/>
              </w:rPr>
              <w:fldChar w:fldCharType="separate"/>
            </w:r>
            <w:r w:rsidR="00BA66E5" w:rsidRPr="00BA66E5">
              <w:rPr>
                <w:b w:val="0"/>
                <w:webHidden/>
              </w:rPr>
              <w:t>22</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75" w:history="1">
            <w:r w:rsidR="00BA66E5" w:rsidRPr="00BA66E5">
              <w:rPr>
                <w:rStyle w:val="a7"/>
                <w:rFonts w:eastAsiaTheme="majorEastAsia" w:cstheme="majorBidi"/>
                <w:b w:val="0"/>
                <w:bCs/>
                <w:iCs/>
              </w:rPr>
              <w:t>04.06.2024 За-Строй.РФ (zsrf.ru) Рост цен на стройматериалы нивелируют инновации, уверен замглавы НОСТРОЙ Мороз</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_Toc168470175 \h </w:instrText>
            </w:r>
            <w:r w:rsidR="00BA66E5" w:rsidRPr="00BA66E5">
              <w:rPr>
                <w:b w:val="0"/>
                <w:webHidden/>
              </w:rPr>
            </w:r>
            <w:r w:rsidR="00BA66E5" w:rsidRPr="00BA66E5">
              <w:rPr>
                <w:b w:val="0"/>
                <w:webHidden/>
              </w:rPr>
              <w:fldChar w:fldCharType="separate"/>
            </w:r>
            <w:r w:rsidR="00BA66E5" w:rsidRPr="00BA66E5">
              <w:rPr>
                <w:b w:val="0"/>
                <w:webHidden/>
              </w:rPr>
              <w:t>22</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76" w:history="1">
            <w:r w:rsidR="00BA66E5" w:rsidRPr="00BA66E5">
              <w:rPr>
                <w:rStyle w:val="a7"/>
                <w:b w:val="0"/>
              </w:rPr>
              <w:t>04.06.2024 SROportal.ru В Совете Федерации обсудили меры по развитию рынка арендного жилья</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_Toc168470176 \h </w:instrText>
            </w:r>
            <w:r w:rsidR="00BA66E5" w:rsidRPr="00BA66E5">
              <w:rPr>
                <w:b w:val="0"/>
                <w:webHidden/>
              </w:rPr>
            </w:r>
            <w:r w:rsidR="00BA66E5" w:rsidRPr="00BA66E5">
              <w:rPr>
                <w:b w:val="0"/>
                <w:webHidden/>
              </w:rPr>
              <w:fldChar w:fldCharType="separate"/>
            </w:r>
            <w:r w:rsidR="00BA66E5" w:rsidRPr="00BA66E5">
              <w:rPr>
                <w:b w:val="0"/>
                <w:webHidden/>
              </w:rPr>
              <w:t>23</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77" w:history="1">
            <w:r w:rsidR="00BA66E5" w:rsidRPr="00BA66E5">
              <w:rPr>
                <w:rStyle w:val="a7"/>
                <w:rFonts w:eastAsiaTheme="majorEastAsia" w:cstheme="majorBidi"/>
                <w:b w:val="0"/>
                <w:bCs/>
                <w:iCs/>
              </w:rPr>
              <w:t>04.06.2024 Правда о СРО (pravdaosro.ru) НОПРИЗ выступает за расширение проекта ГИА-НОК по всем направлениям подготовки в области строительства</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_Toc168470177 \h </w:instrText>
            </w:r>
            <w:r w:rsidR="00BA66E5" w:rsidRPr="00BA66E5">
              <w:rPr>
                <w:b w:val="0"/>
                <w:webHidden/>
              </w:rPr>
            </w:r>
            <w:r w:rsidR="00BA66E5" w:rsidRPr="00BA66E5">
              <w:rPr>
                <w:b w:val="0"/>
                <w:webHidden/>
              </w:rPr>
              <w:fldChar w:fldCharType="separate"/>
            </w:r>
            <w:r w:rsidR="00BA66E5" w:rsidRPr="00BA66E5">
              <w:rPr>
                <w:b w:val="0"/>
                <w:webHidden/>
              </w:rPr>
              <w:t>24</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78" w:history="1">
            <w:r w:rsidR="00BA66E5" w:rsidRPr="00BA66E5">
              <w:rPr>
                <w:rStyle w:val="a7"/>
                <w:b w:val="0"/>
              </w:rPr>
              <w:t>04.06.2024 Правда о СРО (pravdaosro.ru) СРО Башкортостана обсудили кадровые проблемы строительной отрасли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_Toc168470178 \h </w:instrText>
            </w:r>
            <w:r w:rsidR="00BA66E5" w:rsidRPr="00BA66E5">
              <w:rPr>
                <w:b w:val="0"/>
                <w:webHidden/>
              </w:rPr>
            </w:r>
            <w:r w:rsidR="00BA66E5" w:rsidRPr="00BA66E5">
              <w:rPr>
                <w:b w:val="0"/>
                <w:webHidden/>
              </w:rPr>
              <w:fldChar w:fldCharType="separate"/>
            </w:r>
            <w:r w:rsidR="00BA66E5" w:rsidRPr="00BA66E5">
              <w:rPr>
                <w:b w:val="0"/>
                <w:webHidden/>
              </w:rPr>
              <w:t>25</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79" w:history="1">
            <w:r w:rsidR="00BA66E5" w:rsidRPr="00BA66E5">
              <w:rPr>
                <w:rStyle w:val="a7"/>
                <w:b w:val="0"/>
              </w:rPr>
              <w:t>04.06.2024 Ludiipoteki.ru Какие есть альтернативы льготной ипотеке: лизинг, рассрочка и трейд-ин</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_Toc168470179 \h </w:instrText>
            </w:r>
            <w:r w:rsidR="00BA66E5" w:rsidRPr="00BA66E5">
              <w:rPr>
                <w:b w:val="0"/>
                <w:webHidden/>
              </w:rPr>
            </w:r>
            <w:r w:rsidR="00BA66E5" w:rsidRPr="00BA66E5">
              <w:rPr>
                <w:b w:val="0"/>
                <w:webHidden/>
              </w:rPr>
              <w:fldChar w:fldCharType="separate"/>
            </w:r>
            <w:r w:rsidR="00BA66E5" w:rsidRPr="00BA66E5">
              <w:rPr>
                <w:b w:val="0"/>
                <w:webHidden/>
              </w:rPr>
              <w:t>25</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80" w:history="1">
            <w:r w:rsidR="00BA66E5" w:rsidRPr="00BA66E5">
              <w:rPr>
                <w:rStyle w:val="a7"/>
                <w:rFonts w:eastAsiaTheme="majorEastAsia" w:cstheme="majorBidi"/>
                <w:b w:val="0"/>
                <w:bCs/>
                <w:iCs/>
              </w:rPr>
              <w:t>04.06.2024 ЕРЗ (erzrf.ru) Эксперты: завершение льготной ипотеки - это хорошая новость для российской экономики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_Toc168470180 \h </w:instrText>
            </w:r>
            <w:r w:rsidR="00BA66E5" w:rsidRPr="00BA66E5">
              <w:rPr>
                <w:b w:val="0"/>
                <w:webHidden/>
              </w:rPr>
            </w:r>
            <w:r w:rsidR="00BA66E5" w:rsidRPr="00BA66E5">
              <w:rPr>
                <w:b w:val="0"/>
                <w:webHidden/>
              </w:rPr>
              <w:fldChar w:fldCharType="separate"/>
            </w:r>
            <w:r w:rsidR="00BA66E5" w:rsidRPr="00BA66E5">
              <w:rPr>
                <w:b w:val="0"/>
                <w:webHidden/>
              </w:rPr>
              <w:t>27</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81" w:history="1">
            <w:r w:rsidR="00BA66E5" w:rsidRPr="00BA66E5">
              <w:rPr>
                <w:rStyle w:val="a7"/>
                <w:b w:val="0"/>
              </w:rPr>
              <w:t>04.06.2024 Интерфакс Около 5% споров екатеринбургских застройщиков и покупателей о качестве жилья доходят до суда - эксперт</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_Toc168470181 \h </w:instrText>
            </w:r>
            <w:r w:rsidR="00BA66E5" w:rsidRPr="00BA66E5">
              <w:rPr>
                <w:b w:val="0"/>
                <w:webHidden/>
              </w:rPr>
            </w:r>
            <w:r w:rsidR="00BA66E5" w:rsidRPr="00BA66E5">
              <w:rPr>
                <w:b w:val="0"/>
                <w:webHidden/>
              </w:rPr>
              <w:fldChar w:fldCharType="separate"/>
            </w:r>
            <w:r w:rsidR="00BA66E5" w:rsidRPr="00BA66E5">
              <w:rPr>
                <w:b w:val="0"/>
                <w:webHidden/>
              </w:rPr>
              <w:t>29</w:t>
            </w:r>
            <w:r w:rsidR="00BA66E5" w:rsidRPr="00BA66E5">
              <w:rPr>
                <w:b w:val="0"/>
                <w:webHidden/>
              </w:rPr>
              <w:fldChar w:fldCharType="end"/>
            </w:r>
          </w:hyperlink>
        </w:p>
        <w:p w:rsidR="00BA66E5" w:rsidRPr="00BA66E5" w:rsidRDefault="002B7A80">
          <w:pPr>
            <w:pStyle w:val="31"/>
            <w:tabs>
              <w:tab w:val="right" w:leader="dot" w:pos="10196"/>
            </w:tabs>
            <w:rPr>
              <w:rFonts w:asciiTheme="minorHAnsi" w:eastAsiaTheme="minorEastAsia" w:hAnsiTheme="minorHAnsi"/>
              <w:iCs w:val="0"/>
              <w:noProof/>
              <w:color w:val="auto"/>
              <w:sz w:val="22"/>
              <w:szCs w:val="22"/>
              <w:lang w:eastAsia="ru-RU"/>
            </w:rPr>
          </w:pPr>
          <w:hyperlink w:anchor="_Toc168470182" w:history="1">
            <w:r w:rsidR="00BA66E5" w:rsidRPr="00BA66E5">
              <w:rPr>
                <w:rStyle w:val="a7"/>
                <w:noProof/>
              </w:rPr>
              <w:t>ДЕЯТЕЛЬНОСТЬ СРО В СТРОИТЕЛЬНОЙ ОТРАСЛИ</w:t>
            </w:r>
            <w:r w:rsidR="00BA66E5" w:rsidRPr="00BA66E5">
              <w:rPr>
                <w:noProof/>
                <w:webHidden/>
              </w:rPr>
              <w:tab/>
            </w:r>
            <w:r w:rsidR="00BA66E5" w:rsidRPr="00BA66E5">
              <w:rPr>
                <w:noProof/>
                <w:webHidden/>
              </w:rPr>
              <w:fldChar w:fldCharType="begin"/>
            </w:r>
            <w:r w:rsidR="00BA66E5" w:rsidRPr="00BA66E5">
              <w:rPr>
                <w:noProof/>
                <w:webHidden/>
              </w:rPr>
              <w:instrText xml:space="preserve"> PAGEREF _Toc168470182 \h </w:instrText>
            </w:r>
            <w:r w:rsidR="00BA66E5" w:rsidRPr="00BA66E5">
              <w:rPr>
                <w:noProof/>
                <w:webHidden/>
              </w:rPr>
            </w:r>
            <w:r w:rsidR="00BA66E5" w:rsidRPr="00BA66E5">
              <w:rPr>
                <w:noProof/>
                <w:webHidden/>
              </w:rPr>
              <w:fldChar w:fldCharType="separate"/>
            </w:r>
            <w:r w:rsidR="00BA66E5" w:rsidRPr="00BA66E5">
              <w:rPr>
                <w:noProof/>
                <w:webHidden/>
              </w:rPr>
              <w:t>30</w:t>
            </w:r>
            <w:r w:rsidR="00BA66E5" w:rsidRPr="00BA66E5">
              <w:rPr>
                <w:noProof/>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83" w:history="1">
            <w:r w:rsidR="00BA66E5" w:rsidRPr="00BA66E5">
              <w:rPr>
                <w:rStyle w:val="a7"/>
                <w:b w:val="0"/>
              </w:rPr>
              <w:t>04.06.2024 Интерфакс-Недвижимость (realty.interfax.ru) Лицензированных управленцев в ЖКХ могут заменить СРО</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_Toc168470183 \h </w:instrText>
            </w:r>
            <w:r w:rsidR="00BA66E5" w:rsidRPr="00BA66E5">
              <w:rPr>
                <w:b w:val="0"/>
                <w:webHidden/>
              </w:rPr>
            </w:r>
            <w:r w:rsidR="00BA66E5" w:rsidRPr="00BA66E5">
              <w:rPr>
                <w:b w:val="0"/>
                <w:webHidden/>
              </w:rPr>
              <w:fldChar w:fldCharType="separate"/>
            </w:r>
            <w:r w:rsidR="00BA66E5" w:rsidRPr="00BA66E5">
              <w:rPr>
                <w:b w:val="0"/>
                <w:webHidden/>
              </w:rPr>
              <w:t>30</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84" w:history="1">
            <w:r w:rsidR="00BA66E5" w:rsidRPr="00BA66E5">
              <w:rPr>
                <w:rStyle w:val="a7"/>
                <w:b w:val="0"/>
              </w:rPr>
              <w:t>04.06.2024 ЗаНоСтрой.РФ (zanostroy.ru) Как сахалинская СРО сокращает риски подрядчиков и техзаказчиков при исполнении государственных или муниципальных контрактов</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_Toc168470184 \h </w:instrText>
            </w:r>
            <w:r w:rsidR="00BA66E5" w:rsidRPr="00BA66E5">
              <w:rPr>
                <w:b w:val="0"/>
                <w:webHidden/>
              </w:rPr>
            </w:r>
            <w:r w:rsidR="00BA66E5" w:rsidRPr="00BA66E5">
              <w:rPr>
                <w:b w:val="0"/>
                <w:webHidden/>
              </w:rPr>
              <w:fldChar w:fldCharType="separate"/>
            </w:r>
            <w:r w:rsidR="00BA66E5" w:rsidRPr="00BA66E5">
              <w:rPr>
                <w:b w:val="0"/>
                <w:webHidden/>
              </w:rPr>
              <w:t>31</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85" w:history="1">
            <w:r w:rsidR="00BA66E5" w:rsidRPr="00BA66E5">
              <w:rPr>
                <w:rStyle w:val="a7"/>
                <w:b w:val="0"/>
              </w:rPr>
              <w:t>04.06.2024 ЗаНоСтрой.РФ (zanostroy.ru) Участники хабаровской Ассоциации полностью одобрили её деятельность, единогласно переизбрав Светлану Дианову президентом СРО</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_Toc168470185 \h </w:instrText>
            </w:r>
            <w:r w:rsidR="00BA66E5" w:rsidRPr="00BA66E5">
              <w:rPr>
                <w:b w:val="0"/>
                <w:webHidden/>
              </w:rPr>
            </w:r>
            <w:r w:rsidR="00BA66E5" w:rsidRPr="00BA66E5">
              <w:rPr>
                <w:b w:val="0"/>
                <w:webHidden/>
              </w:rPr>
              <w:fldChar w:fldCharType="separate"/>
            </w:r>
            <w:r w:rsidR="00BA66E5" w:rsidRPr="00BA66E5">
              <w:rPr>
                <w:b w:val="0"/>
                <w:webHidden/>
              </w:rPr>
              <w:t>32</w:t>
            </w:r>
            <w:r w:rsidR="00BA66E5" w:rsidRPr="00BA66E5">
              <w:rPr>
                <w:b w:val="0"/>
                <w:webHidden/>
              </w:rPr>
              <w:fldChar w:fldCharType="end"/>
            </w:r>
          </w:hyperlink>
        </w:p>
        <w:p w:rsidR="00BA66E5" w:rsidRPr="00BA66E5" w:rsidRDefault="002B7A80">
          <w:pPr>
            <w:pStyle w:val="31"/>
            <w:tabs>
              <w:tab w:val="right" w:leader="dot" w:pos="10196"/>
            </w:tabs>
            <w:rPr>
              <w:rFonts w:asciiTheme="minorHAnsi" w:eastAsiaTheme="minorEastAsia" w:hAnsiTheme="minorHAnsi"/>
              <w:iCs w:val="0"/>
              <w:noProof/>
              <w:color w:val="auto"/>
              <w:sz w:val="22"/>
              <w:szCs w:val="22"/>
              <w:lang w:eastAsia="ru-RU"/>
            </w:rPr>
          </w:pPr>
          <w:hyperlink w:anchor="_Toc168470187" w:history="1">
            <w:r w:rsidR="00BA66E5" w:rsidRPr="00BA66E5">
              <w:rPr>
                <w:rStyle w:val="a7"/>
                <w:noProof/>
              </w:rPr>
              <w:t>ДОЛЕВОЕ СТРОИТЕЛЬСТВО, ЗАСТРОЙЩИКИ</w:t>
            </w:r>
            <w:r w:rsidR="00BA66E5" w:rsidRPr="00BA66E5">
              <w:rPr>
                <w:noProof/>
                <w:webHidden/>
              </w:rPr>
              <w:tab/>
            </w:r>
            <w:r w:rsidR="00BA66E5" w:rsidRPr="00BA66E5">
              <w:rPr>
                <w:noProof/>
                <w:webHidden/>
              </w:rPr>
              <w:fldChar w:fldCharType="begin"/>
            </w:r>
            <w:r w:rsidR="00BA66E5" w:rsidRPr="00BA66E5">
              <w:rPr>
                <w:noProof/>
                <w:webHidden/>
              </w:rPr>
              <w:instrText xml:space="preserve"> PAGEREF _Toc168470187 \h </w:instrText>
            </w:r>
            <w:r w:rsidR="00BA66E5" w:rsidRPr="00BA66E5">
              <w:rPr>
                <w:noProof/>
                <w:webHidden/>
              </w:rPr>
            </w:r>
            <w:r w:rsidR="00BA66E5" w:rsidRPr="00BA66E5">
              <w:rPr>
                <w:noProof/>
                <w:webHidden/>
              </w:rPr>
              <w:fldChar w:fldCharType="separate"/>
            </w:r>
            <w:r w:rsidR="00BA66E5" w:rsidRPr="00BA66E5">
              <w:rPr>
                <w:noProof/>
                <w:webHidden/>
              </w:rPr>
              <w:t>34</w:t>
            </w:r>
            <w:r w:rsidR="00BA66E5" w:rsidRPr="00BA66E5">
              <w:rPr>
                <w:noProof/>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88" w:history="1">
            <w:r w:rsidR="00BA66E5" w:rsidRPr="00BA66E5">
              <w:rPr>
                <w:rStyle w:val="a7"/>
                <w:b w:val="0"/>
              </w:rPr>
              <w:t>05.06.2024 ТАСС - Российские новости Аксаков: цены на жилье станут разумными после окончания льготной ипотеки на новостройки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_Toc168470188 \h </w:instrText>
            </w:r>
            <w:r w:rsidR="00BA66E5" w:rsidRPr="00BA66E5">
              <w:rPr>
                <w:b w:val="0"/>
                <w:webHidden/>
              </w:rPr>
            </w:r>
            <w:r w:rsidR="00BA66E5" w:rsidRPr="00BA66E5">
              <w:rPr>
                <w:b w:val="0"/>
                <w:webHidden/>
              </w:rPr>
              <w:fldChar w:fldCharType="separate"/>
            </w:r>
            <w:r w:rsidR="00BA66E5" w:rsidRPr="00BA66E5">
              <w:rPr>
                <w:b w:val="0"/>
                <w:webHidden/>
              </w:rPr>
              <w:t>34</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89" w:history="1">
            <w:r w:rsidR="00BA66E5" w:rsidRPr="00BA66E5">
              <w:rPr>
                <w:rStyle w:val="a7"/>
                <w:b w:val="0"/>
              </w:rPr>
              <w:t>05.06.2024 Коммерсантъ (kommersant.ru) КС балансирует иммунитет</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_Toc168470189 \h </w:instrText>
            </w:r>
            <w:r w:rsidR="00BA66E5" w:rsidRPr="00BA66E5">
              <w:rPr>
                <w:b w:val="0"/>
                <w:webHidden/>
              </w:rPr>
            </w:r>
            <w:r w:rsidR="00BA66E5" w:rsidRPr="00BA66E5">
              <w:rPr>
                <w:b w:val="0"/>
                <w:webHidden/>
              </w:rPr>
              <w:fldChar w:fldCharType="separate"/>
            </w:r>
            <w:r w:rsidR="00BA66E5" w:rsidRPr="00BA66E5">
              <w:rPr>
                <w:b w:val="0"/>
                <w:webHidden/>
              </w:rPr>
              <w:t>35</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90" w:history="1">
            <w:r w:rsidR="00BA66E5" w:rsidRPr="00BA66E5">
              <w:rPr>
                <w:rStyle w:val="a7"/>
                <w:b w:val="0"/>
              </w:rPr>
              <w:t>04.06.2024 Коммерсантъ (kommersant.ru) Спрос на «Семейную ипотеку» увеличился в два раза</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_Toc168470190 \h </w:instrText>
            </w:r>
            <w:r w:rsidR="00BA66E5" w:rsidRPr="00BA66E5">
              <w:rPr>
                <w:b w:val="0"/>
                <w:webHidden/>
              </w:rPr>
            </w:r>
            <w:r w:rsidR="00BA66E5" w:rsidRPr="00BA66E5">
              <w:rPr>
                <w:b w:val="0"/>
                <w:webHidden/>
              </w:rPr>
              <w:fldChar w:fldCharType="separate"/>
            </w:r>
            <w:r w:rsidR="00BA66E5" w:rsidRPr="00BA66E5">
              <w:rPr>
                <w:b w:val="0"/>
                <w:webHidden/>
              </w:rPr>
              <w:t>37</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91" w:history="1">
            <w:r w:rsidR="00BA66E5" w:rsidRPr="00BA66E5">
              <w:rPr>
                <w:rStyle w:val="a7"/>
                <w:b w:val="0"/>
              </w:rPr>
              <w:t>04.06.2024 РИА Новости. Новости недвижимости В СФ поддержали продление выплат многодетным на погашение ипотеки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_Toc168470191 \h </w:instrText>
            </w:r>
            <w:r w:rsidR="00BA66E5" w:rsidRPr="00BA66E5">
              <w:rPr>
                <w:b w:val="0"/>
                <w:webHidden/>
              </w:rPr>
            </w:r>
            <w:r w:rsidR="00BA66E5" w:rsidRPr="00BA66E5">
              <w:rPr>
                <w:b w:val="0"/>
                <w:webHidden/>
              </w:rPr>
              <w:fldChar w:fldCharType="separate"/>
            </w:r>
            <w:r w:rsidR="00BA66E5" w:rsidRPr="00BA66E5">
              <w:rPr>
                <w:b w:val="0"/>
                <w:webHidden/>
              </w:rPr>
              <w:t>38</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92" w:history="1">
            <w:r w:rsidR="00BA66E5" w:rsidRPr="00BA66E5">
              <w:rPr>
                <w:rStyle w:val="a7"/>
                <w:b w:val="0"/>
              </w:rPr>
              <w:t>04.06.2024 РИА Новости. Новости недвижимости В СФ поддержали закон о праве продавать имущество, заложенное по ипотеке</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_Toc168470192 \h </w:instrText>
            </w:r>
            <w:r w:rsidR="00BA66E5" w:rsidRPr="00BA66E5">
              <w:rPr>
                <w:b w:val="0"/>
                <w:webHidden/>
              </w:rPr>
            </w:r>
            <w:r w:rsidR="00BA66E5" w:rsidRPr="00BA66E5">
              <w:rPr>
                <w:b w:val="0"/>
                <w:webHidden/>
              </w:rPr>
              <w:fldChar w:fldCharType="separate"/>
            </w:r>
            <w:r w:rsidR="00BA66E5" w:rsidRPr="00BA66E5">
              <w:rPr>
                <w:b w:val="0"/>
                <w:webHidden/>
              </w:rPr>
              <w:t>38</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93" w:history="1">
            <w:r w:rsidR="00BA66E5" w:rsidRPr="00BA66E5">
              <w:rPr>
                <w:rStyle w:val="a7"/>
                <w:b w:val="0"/>
              </w:rPr>
              <w:t>04.06.2024 ТАСС - Российские новости КС РФ постановил решить вопрос продажи квартир банкротами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_Toc168470193 \h </w:instrText>
            </w:r>
            <w:r w:rsidR="00BA66E5" w:rsidRPr="00BA66E5">
              <w:rPr>
                <w:b w:val="0"/>
                <w:webHidden/>
              </w:rPr>
            </w:r>
            <w:r w:rsidR="00BA66E5" w:rsidRPr="00BA66E5">
              <w:rPr>
                <w:b w:val="0"/>
                <w:webHidden/>
              </w:rPr>
              <w:fldChar w:fldCharType="separate"/>
            </w:r>
            <w:r w:rsidR="00BA66E5" w:rsidRPr="00BA66E5">
              <w:rPr>
                <w:b w:val="0"/>
                <w:webHidden/>
              </w:rPr>
              <w:t>39</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94" w:history="1">
            <w:r w:rsidR="00BA66E5" w:rsidRPr="00BA66E5">
              <w:rPr>
                <w:rStyle w:val="a7"/>
                <w:b w:val="0"/>
              </w:rPr>
              <w:t>04.06.2024 РИА Новости. Новости недвижимости "Самолет" сохраняет лидерство по вводу жилья в России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_Toc168470194 \h </w:instrText>
            </w:r>
            <w:r w:rsidR="00BA66E5" w:rsidRPr="00BA66E5">
              <w:rPr>
                <w:b w:val="0"/>
                <w:webHidden/>
              </w:rPr>
            </w:r>
            <w:r w:rsidR="00BA66E5" w:rsidRPr="00BA66E5">
              <w:rPr>
                <w:b w:val="0"/>
                <w:webHidden/>
              </w:rPr>
              <w:fldChar w:fldCharType="separate"/>
            </w:r>
            <w:r w:rsidR="00BA66E5" w:rsidRPr="00BA66E5">
              <w:rPr>
                <w:b w:val="0"/>
                <w:webHidden/>
              </w:rPr>
              <w:t>40</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95" w:history="1">
            <w:r w:rsidR="00BA66E5" w:rsidRPr="00BA66E5">
              <w:rPr>
                <w:rStyle w:val="a7"/>
                <w:b w:val="0"/>
              </w:rPr>
              <w:t>04.06.2024 РИА Новости. Новости недвижимости "А101": спрос на новостройки может упасть на 40% уже летом</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_Toc168470195 \h </w:instrText>
            </w:r>
            <w:r w:rsidR="00BA66E5" w:rsidRPr="00BA66E5">
              <w:rPr>
                <w:b w:val="0"/>
                <w:webHidden/>
              </w:rPr>
            </w:r>
            <w:r w:rsidR="00BA66E5" w:rsidRPr="00BA66E5">
              <w:rPr>
                <w:b w:val="0"/>
                <w:webHidden/>
              </w:rPr>
              <w:fldChar w:fldCharType="separate"/>
            </w:r>
            <w:r w:rsidR="00BA66E5" w:rsidRPr="00BA66E5">
              <w:rPr>
                <w:b w:val="0"/>
                <w:webHidden/>
              </w:rPr>
              <w:t>40</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96" w:history="1">
            <w:r w:rsidR="00BA66E5" w:rsidRPr="00BA66E5">
              <w:rPr>
                <w:rStyle w:val="a7"/>
                <w:b w:val="0"/>
              </w:rPr>
              <w:t>04.06.2024 РБК+ (rbcplus.ru) Петербургская агломерация нуждается в домах с продуманной инфраструктурой</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_Toc168470196 \h </w:instrText>
            </w:r>
            <w:r w:rsidR="00BA66E5" w:rsidRPr="00BA66E5">
              <w:rPr>
                <w:b w:val="0"/>
                <w:webHidden/>
              </w:rPr>
            </w:r>
            <w:r w:rsidR="00BA66E5" w:rsidRPr="00BA66E5">
              <w:rPr>
                <w:b w:val="0"/>
                <w:webHidden/>
              </w:rPr>
              <w:fldChar w:fldCharType="separate"/>
            </w:r>
            <w:r w:rsidR="00BA66E5" w:rsidRPr="00BA66E5">
              <w:rPr>
                <w:b w:val="0"/>
                <w:webHidden/>
              </w:rPr>
              <w:t>41</w:t>
            </w:r>
            <w:r w:rsidR="00BA66E5" w:rsidRPr="00BA66E5">
              <w:rPr>
                <w:b w:val="0"/>
                <w:webHidden/>
              </w:rPr>
              <w:fldChar w:fldCharType="end"/>
            </w:r>
          </w:hyperlink>
        </w:p>
        <w:p w:rsidR="00BA66E5" w:rsidRPr="00BA66E5" w:rsidRDefault="002B7A80">
          <w:pPr>
            <w:pStyle w:val="31"/>
            <w:tabs>
              <w:tab w:val="right" w:leader="dot" w:pos="10196"/>
            </w:tabs>
            <w:rPr>
              <w:rFonts w:asciiTheme="minorHAnsi" w:eastAsiaTheme="minorEastAsia" w:hAnsiTheme="minorHAnsi"/>
              <w:iCs w:val="0"/>
              <w:noProof/>
              <w:color w:val="auto"/>
              <w:sz w:val="22"/>
              <w:szCs w:val="22"/>
              <w:lang w:eastAsia="ru-RU"/>
            </w:rPr>
          </w:pPr>
          <w:hyperlink w:anchor="_Toc168470197" w:history="1">
            <w:r w:rsidR="00BA66E5" w:rsidRPr="00BA66E5">
              <w:rPr>
                <w:rStyle w:val="a7"/>
                <w:noProof/>
              </w:rPr>
              <w:t>НОВОСТИ ОТРАСЛИ</w:t>
            </w:r>
            <w:r w:rsidR="00BA66E5" w:rsidRPr="00BA66E5">
              <w:rPr>
                <w:noProof/>
                <w:webHidden/>
              </w:rPr>
              <w:tab/>
            </w:r>
            <w:r w:rsidR="00BA66E5" w:rsidRPr="00BA66E5">
              <w:rPr>
                <w:noProof/>
                <w:webHidden/>
              </w:rPr>
              <w:fldChar w:fldCharType="begin"/>
            </w:r>
            <w:r w:rsidR="00BA66E5" w:rsidRPr="00BA66E5">
              <w:rPr>
                <w:noProof/>
                <w:webHidden/>
              </w:rPr>
              <w:instrText xml:space="preserve"> PAGEREF _Toc168470197 \h </w:instrText>
            </w:r>
            <w:r w:rsidR="00BA66E5" w:rsidRPr="00BA66E5">
              <w:rPr>
                <w:noProof/>
                <w:webHidden/>
              </w:rPr>
            </w:r>
            <w:r w:rsidR="00BA66E5" w:rsidRPr="00BA66E5">
              <w:rPr>
                <w:noProof/>
                <w:webHidden/>
              </w:rPr>
              <w:fldChar w:fldCharType="separate"/>
            </w:r>
            <w:r w:rsidR="00BA66E5" w:rsidRPr="00BA66E5">
              <w:rPr>
                <w:noProof/>
                <w:webHidden/>
              </w:rPr>
              <w:t>42</w:t>
            </w:r>
            <w:r w:rsidR="00BA66E5" w:rsidRPr="00BA66E5">
              <w:rPr>
                <w:noProof/>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98" w:history="1">
            <w:r w:rsidR="00BA66E5" w:rsidRPr="00BA66E5">
              <w:rPr>
                <w:rStyle w:val="a7"/>
                <w:b w:val="0"/>
              </w:rPr>
              <w:t>05.06.2024 Ведомости (vedomosti.ru) Неустойчивые дома в зонах сейсмической активности могут признать аварийными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_Toc168470198 \h </w:instrText>
            </w:r>
            <w:r w:rsidR="00BA66E5" w:rsidRPr="00BA66E5">
              <w:rPr>
                <w:b w:val="0"/>
                <w:webHidden/>
              </w:rPr>
            </w:r>
            <w:r w:rsidR="00BA66E5" w:rsidRPr="00BA66E5">
              <w:rPr>
                <w:b w:val="0"/>
                <w:webHidden/>
              </w:rPr>
              <w:fldChar w:fldCharType="separate"/>
            </w:r>
            <w:r w:rsidR="00BA66E5" w:rsidRPr="00BA66E5">
              <w:rPr>
                <w:b w:val="0"/>
                <w:webHidden/>
              </w:rPr>
              <w:t>42</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199" w:history="1">
            <w:r w:rsidR="00BA66E5" w:rsidRPr="00BA66E5">
              <w:rPr>
                <w:rStyle w:val="a7"/>
                <w:b w:val="0"/>
              </w:rPr>
              <w:t>05.06.2024 Коммерсантъ (kommersant.ru) Торгцентры выросли перед сокращением</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_Toc168470199 \h </w:instrText>
            </w:r>
            <w:r w:rsidR="00BA66E5" w:rsidRPr="00BA66E5">
              <w:rPr>
                <w:b w:val="0"/>
                <w:webHidden/>
              </w:rPr>
            </w:r>
            <w:r w:rsidR="00BA66E5" w:rsidRPr="00BA66E5">
              <w:rPr>
                <w:b w:val="0"/>
                <w:webHidden/>
              </w:rPr>
              <w:fldChar w:fldCharType="separate"/>
            </w:r>
            <w:r w:rsidR="00BA66E5" w:rsidRPr="00BA66E5">
              <w:rPr>
                <w:b w:val="0"/>
                <w:webHidden/>
              </w:rPr>
              <w:t>43</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00" w:history="1">
            <w:r w:rsidR="00BA66E5" w:rsidRPr="00BA66E5">
              <w:rPr>
                <w:rStyle w:val="a7"/>
                <w:b w:val="0"/>
              </w:rPr>
              <w:t>04.06.2024 РБК Какое будущее ждет российский стройкомплекс</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_Toc168470200 \h </w:instrText>
            </w:r>
            <w:r w:rsidR="00BA66E5" w:rsidRPr="00BA66E5">
              <w:rPr>
                <w:b w:val="0"/>
                <w:webHidden/>
              </w:rPr>
            </w:r>
            <w:r w:rsidR="00BA66E5" w:rsidRPr="00BA66E5">
              <w:rPr>
                <w:b w:val="0"/>
                <w:webHidden/>
              </w:rPr>
              <w:fldChar w:fldCharType="separate"/>
            </w:r>
            <w:r w:rsidR="00BA66E5" w:rsidRPr="00BA66E5">
              <w:rPr>
                <w:b w:val="0"/>
                <w:webHidden/>
              </w:rPr>
              <w:t>44</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01" w:history="1">
            <w:r w:rsidR="00BA66E5" w:rsidRPr="00BA66E5">
              <w:rPr>
                <w:rStyle w:val="a7"/>
                <w:b w:val="0"/>
              </w:rPr>
              <w:t>04.06.2024 Санкт-Петербургский Союз строительных компаний Союзпетрострой (spbssk.ru) Директор РСС по связям с органами государственной власти Константин Буравлев выступил на конференции «Аддитивные технологии в строительстве» в НИУ МГСУ</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_Toc168470201 \h </w:instrText>
            </w:r>
            <w:r w:rsidR="00BA66E5" w:rsidRPr="00BA66E5">
              <w:rPr>
                <w:b w:val="0"/>
                <w:webHidden/>
              </w:rPr>
            </w:r>
            <w:r w:rsidR="00BA66E5" w:rsidRPr="00BA66E5">
              <w:rPr>
                <w:b w:val="0"/>
                <w:webHidden/>
              </w:rPr>
              <w:fldChar w:fldCharType="separate"/>
            </w:r>
            <w:r w:rsidR="00BA66E5" w:rsidRPr="00BA66E5">
              <w:rPr>
                <w:b w:val="0"/>
                <w:webHidden/>
              </w:rPr>
              <w:t>46</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02" w:history="1">
            <w:r w:rsidR="00BA66E5" w:rsidRPr="00BA66E5">
              <w:rPr>
                <w:rStyle w:val="a7"/>
                <w:b w:val="0"/>
              </w:rPr>
              <w:t>04.06.2024 АСН-инфо (asninfo.ru) К концу года российские производители заменят западные лифты для небоскребов высокоскоростными умными системами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_Toc168470202 \h </w:instrText>
            </w:r>
            <w:r w:rsidR="00BA66E5" w:rsidRPr="00BA66E5">
              <w:rPr>
                <w:b w:val="0"/>
                <w:webHidden/>
              </w:rPr>
            </w:r>
            <w:r w:rsidR="00BA66E5" w:rsidRPr="00BA66E5">
              <w:rPr>
                <w:b w:val="0"/>
                <w:webHidden/>
              </w:rPr>
              <w:fldChar w:fldCharType="separate"/>
            </w:r>
            <w:r w:rsidR="00BA66E5" w:rsidRPr="00BA66E5">
              <w:rPr>
                <w:b w:val="0"/>
                <w:webHidden/>
              </w:rPr>
              <w:t>47</w:t>
            </w:r>
            <w:r w:rsidR="00BA66E5" w:rsidRPr="00BA66E5">
              <w:rPr>
                <w:b w:val="0"/>
                <w:webHidden/>
              </w:rPr>
              <w:fldChar w:fldCharType="end"/>
            </w:r>
          </w:hyperlink>
        </w:p>
        <w:p w:rsidR="00BA66E5" w:rsidRPr="00BA66E5" w:rsidRDefault="002B7A80">
          <w:pPr>
            <w:pStyle w:val="31"/>
            <w:tabs>
              <w:tab w:val="right" w:leader="dot" w:pos="10196"/>
            </w:tabs>
            <w:rPr>
              <w:rFonts w:asciiTheme="minorHAnsi" w:eastAsiaTheme="minorEastAsia" w:hAnsiTheme="minorHAnsi"/>
              <w:iCs w:val="0"/>
              <w:noProof/>
              <w:color w:val="auto"/>
              <w:sz w:val="22"/>
              <w:szCs w:val="22"/>
              <w:lang w:eastAsia="ru-RU"/>
            </w:rPr>
          </w:pPr>
          <w:hyperlink w:anchor="_Toc168470203" w:history="1">
            <w:r w:rsidR="00BA66E5" w:rsidRPr="00BA66E5">
              <w:rPr>
                <w:rStyle w:val="a7"/>
                <w:noProof/>
              </w:rPr>
              <w:t>НОВОСТИ СТРОИТЕЛЬСТВА В РЕГИОНАХ</w:t>
            </w:r>
            <w:r w:rsidR="00BA66E5" w:rsidRPr="00BA66E5">
              <w:rPr>
                <w:noProof/>
                <w:webHidden/>
              </w:rPr>
              <w:tab/>
            </w:r>
            <w:r w:rsidR="00BA66E5" w:rsidRPr="00BA66E5">
              <w:rPr>
                <w:noProof/>
                <w:webHidden/>
              </w:rPr>
              <w:fldChar w:fldCharType="begin"/>
            </w:r>
            <w:r w:rsidR="00BA66E5" w:rsidRPr="00BA66E5">
              <w:rPr>
                <w:noProof/>
                <w:webHidden/>
              </w:rPr>
              <w:instrText xml:space="preserve"> PAGEREF _Toc168470203 \h </w:instrText>
            </w:r>
            <w:r w:rsidR="00BA66E5" w:rsidRPr="00BA66E5">
              <w:rPr>
                <w:noProof/>
                <w:webHidden/>
              </w:rPr>
            </w:r>
            <w:r w:rsidR="00BA66E5" w:rsidRPr="00BA66E5">
              <w:rPr>
                <w:noProof/>
                <w:webHidden/>
              </w:rPr>
              <w:fldChar w:fldCharType="separate"/>
            </w:r>
            <w:r w:rsidR="00BA66E5" w:rsidRPr="00BA66E5">
              <w:rPr>
                <w:noProof/>
                <w:webHidden/>
              </w:rPr>
              <w:t>49</w:t>
            </w:r>
            <w:r w:rsidR="00BA66E5" w:rsidRPr="00BA66E5">
              <w:rPr>
                <w:noProof/>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04" w:history="1">
            <w:r w:rsidR="00BA66E5" w:rsidRPr="00BA66E5">
              <w:rPr>
                <w:rStyle w:val="a7"/>
                <w:b w:val="0"/>
              </w:rPr>
              <w:t>05.06.2024 РБК Проект большого кампуса в Хабаровске получил ободрение Главэкспертизы</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_Toc168470204 \h </w:instrText>
            </w:r>
            <w:r w:rsidR="00BA66E5" w:rsidRPr="00BA66E5">
              <w:rPr>
                <w:b w:val="0"/>
                <w:webHidden/>
              </w:rPr>
            </w:r>
            <w:r w:rsidR="00BA66E5" w:rsidRPr="00BA66E5">
              <w:rPr>
                <w:b w:val="0"/>
                <w:webHidden/>
              </w:rPr>
              <w:fldChar w:fldCharType="separate"/>
            </w:r>
            <w:r w:rsidR="00BA66E5" w:rsidRPr="00BA66E5">
              <w:rPr>
                <w:b w:val="0"/>
                <w:webHidden/>
              </w:rPr>
              <w:t>49</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05" w:history="1">
            <w:r w:rsidR="00BA66E5" w:rsidRPr="00BA66E5">
              <w:rPr>
                <w:rStyle w:val="a7"/>
                <w:b w:val="0"/>
              </w:rPr>
              <w:t>04.06.2024 РБК Ввод жилья на Ставрополье в январе-мае 2024 года вырос на треть</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_Toc168470205 \h </w:instrText>
            </w:r>
            <w:r w:rsidR="00BA66E5" w:rsidRPr="00BA66E5">
              <w:rPr>
                <w:b w:val="0"/>
                <w:webHidden/>
              </w:rPr>
            </w:r>
            <w:r w:rsidR="00BA66E5" w:rsidRPr="00BA66E5">
              <w:rPr>
                <w:b w:val="0"/>
                <w:webHidden/>
              </w:rPr>
              <w:fldChar w:fldCharType="separate"/>
            </w:r>
            <w:r w:rsidR="00BA66E5" w:rsidRPr="00BA66E5">
              <w:rPr>
                <w:b w:val="0"/>
                <w:webHidden/>
              </w:rPr>
              <w:t>50</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06" w:history="1">
            <w:r w:rsidR="00BA66E5" w:rsidRPr="00BA66E5">
              <w:rPr>
                <w:rStyle w:val="a7"/>
                <w:b w:val="0"/>
              </w:rPr>
              <w:t>04.06.2024 РИА Новости. Главное В Петербурге согласовали планировку будущей станции метро "Пулково"</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_Toc168470206 \h </w:instrText>
            </w:r>
            <w:r w:rsidR="00BA66E5" w:rsidRPr="00BA66E5">
              <w:rPr>
                <w:b w:val="0"/>
                <w:webHidden/>
              </w:rPr>
            </w:r>
            <w:r w:rsidR="00BA66E5" w:rsidRPr="00BA66E5">
              <w:rPr>
                <w:b w:val="0"/>
                <w:webHidden/>
              </w:rPr>
              <w:fldChar w:fldCharType="separate"/>
            </w:r>
            <w:r w:rsidR="00BA66E5" w:rsidRPr="00BA66E5">
              <w:rPr>
                <w:b w:val="0"/>
                <w:webHidden/>
              </w:rPr>
              <w:t>50</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07" w:history="1">
            <w:r w:rsidR="00BA66E5" w:rsidRPr="00BA66E5">
              <w:rPr>
                <w:rStyle w:val="a7"/>
                <w:b w:val="0"/>
              </w:rPr>
              <w:t>04.06.2024 РБК Новых частных домов в Карелии в 4 раза больше, чем квартир - Минстрой</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_Toc168470207 \h </w:instrText>
            </w:r>
            <w:r w:rsidR="00BA66E5" w:rsidRPr="00BA66E5">
              <w:rPr>
                <w:b w:val="0"/>
                <w:webHidden/>
              </w:rPr>
            </w:r>
            <w:r w:rsidR="00BA66E5" w:rsidRPr="00BA66E5">
              <w:rPr>
                <w:b w:val="0"/>
                <w:webHidden/>
              </w:rPr>
              <w:fldChar w:fldCharType="separate"/>
            </w:r>
            <w:r w:rsidR="00BA66E5" w:rsidRPr="00BA66E5">
              <w:rPr>
                <w:b w:val="0"/>
                <w:webHidden/>
              </w:rPr>
              <w:t>51</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08" w:history="1">
            <w:r w:rsidR="00BA66E5" w:rsidRPr="00BA66E5">
              <w:rPr>
                <w:rStyle w:val="a7"/>
                <w:b w:val="0"/>
              </w:rPr>
              <w:t>04.06.2024 РБК Прокуратура отменила разрешения на строительство трех домов в Махачкале</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_Toc168470208 \h </w:instrText>
            </w:r>
            <w:r w:rsidR="00BA66E5" w:rsidRPr="00BA66E5">
              <w:rPr>
                <w:b w:val="0"/>
                <w:webHidden/>
              </w:rPr>
            </w:r>
            <w:r w:rsidR="00BA66E5" w:rsidRPr="00BA66E5">
              <w:rPr>
                <w:b w:val="0"/>
                <w:webHidden/>
              </w:rPr>
              <w:fldChar w:fldCharType="separate"/>
            </w:r>
            <w:r w:rsidR="00BA66E5" w:rsidRPr="00BA66E5">
              <w:rPr>
                <w:b w:val="0"/>
                <w:webHidden/>
              </w:rPr>
              <w:t>51</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09" w:history="1">
            <w:r w:rsidR="00BA66E5" w:rsidRPr="00BA66E5">
              <w:rPr>
                <w:rStyle w:val="a7"/>
                <w:b w:val="0"/>
              </w:rPr>
              <w:t>04.06.2024 РБК Район частной застройки появится в пригороде Кировска</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_Toc168470209 \h </w:instrText>
            </w:r>
            <w:r w:rsidR="00BA66E5" w:rsidRPr="00BA66E5">
              <w:rPr>
                <w:b w:val="0"/>
                <w:webHidden/>
              </w:rPr>
            </w:r>
            <w:r w:rsidR="00BA66E5" w:rsidRPr="00BA66E5">
              <w:rPr>
                <w:b w:val="0"/>
                <w:webHidden/>
              </w:rPr>
              <w:fldChar w:fldCharType="separate"/>
            </w:r>
            <w:r w:rsidR="00BA66E5" w:rsidRPr="00BA66E5">
              <w:rPr>
                <w:b w:val="0"/>
                <w:webHidden/>
              </w:rPr>
              <w:t>51</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10" w:history="1">
            <w:r w:rsidR="00BA66E5" w:rsidRPr="00BA66E5">
              <w:rPr>
                <w:rStyle w:val="a7"/>
                <w:b w:val="0"/>
              </w:rPr>
              <w:t>04.06.2024 АСН-инфо (asninfo.ru) КАД-2 на старте</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_Toc168470210 \h </w:instrText>
            </w:r>
            <w:r w:rsidR="00BA66E5" w:rsidRPr="00BA66E5">
              <w:rPr>
                <w:b w:val="0"/>
                <w:webHidden/>
              </w:rPr>
            </w:r>
            <w:r w:rsidR="00BA66E5" w:rsidRPr="00BA66E5">
              <w:rPr>
                <w:b w:val="0"/>
                <w:webHidden/>
              </w:rPr>
              <w:fldChar w:fldCharType="separate"/>
            </w:r>
            <w:r w:rsidR="00BA66E5" w:rsidRPr="00BA66E5">
              <w:rPr>
                <w:b w:val="0"/>
                <w:webHidden/>
              </w:rPr>
              <w:t>52</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11" w:history="1">
            <w:r w:rsidR="00BA66E5" w:rsidRPr="00BA66E5">
              <w:rPr>
                <w:rStyle w:val="a7"/>
                <w:b w:val="0"/>
              </w:rPr>
              <w:t>04.06.2024 АСН-инфо (asninfo.ru) Александр Беглов дал поручение построить новую транспортную развязку на Поклонной горе в Выборгском районе</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_Toc168470211 \h </w:instrText>
            </w:r>
            <w:r w:rsidR="00BA66E5" w:rsidRPr="00BA66E5">
              <w:rPr>
                <w:b w:val="0"/>
                <w:webHidden/>
              </w:rPr>
            </w:r>
            <w:r w:rsidR="00BA66E5" w:rsidRPr="00BA66E5">
              <w:rPr>
                <w:b w:val="0"/>
                <w:webHidden/>
              </w:rPr>
              <w:fldChar w:fldCharType="separate"/>
            </w:r>
            <w:r w:rsidR="00BA66E5" w:rsidRPr="00BA66E5">
              <w:rPr>
                <w:b w:val="0"/>
                <w:webHidden/>
              </w:rPr>
              <w:t>53</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12" w:history="1">
            <w:r w:rsidR="00BA66E5" w:rsidRPr="00BA66E5">
              <w:rPr>
                <w:rStyle w:val="a7"/>
                <w:b w:val="0"/>
              </w:rPr>
              <w:t>04.06.2024 Строительство.ru - Новости (rcmm.ru) В районе Внуково завершается строительство школы на 1000 мест</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_Toc168470212 \h </w:instrText>
            </w:r>
            <w:r w:rsidR="00BA66E5" w:rsidRPr="00BA66E5">
              <w:rPr>
                <w:b w:val="0"/>
                <w:webHidden/>
              </w:rPr>
            </w:r>
            <w:r w:rsidR="00BA66E5" w:rsidRPr="00BA66E5">
              <w:rPr>
                <w:b w:val="0"/>
                <w:webHidden/>
              </w:rPr>
              <w:fldChar w:fldCharType="separate"/>
            </w:r>
            <w:r w:rsidR="00BA66E5" w:rsidRPr="00BA66E5">
              <w:rPr>
                <w:b w:val="0"/>
                <w:webHidden/>
              </w:rPr>
              <w:t>54</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13" w:history="1">
            <w:r w:rsidR="00BA66E5" w:rsidRPr="00BA66E5">
              <w:rPr>
                <w:rStyle w:val="a7"/>
                <w:b w:val="0"/>
              </w:rPr>
              <w:t>04.06.2024 Строительство.ru - Новости (rcmm.ru) Монолитные работы в пешеходном переходе у станции «Народное Ополчение» почти завершены</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_Toc168470213 \h </w:instrText>
            </w:r>
            <w:r w:rsidR="00BA66E5" w:rsidRPr="00BA66E5">
              <w:rPr>
                <w:b w:val="0"/>
                <w:webHidden/>
              </w:rPr>
            </w:r>
            <w:r w:rsidR="00BA66E5" w:rsidRPr="00BA66E5">
              <w:rPr>
                <w:b w:val="0"/>
                <w:webHidden/>
              </w:rPr>
              <w:fldChar w:fldCharType="separate"/>
            </w:r>
            <w:r w:rsidR="00BA66E5" w:rsidRPr="00BA66E5">
              <w:rPr>
                <w:b w:val="0"/>
                <w:webHidden/>
              </w:rPr>
              <w:t>54</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14" w:history="1">
            <w:r w:rsidR="00BA66E5" w:rsidRPr="00BA66E5">
              <w:rPr>
                <w:rStyle w:val="a7"/>
                <w:b w:val="0"/>
              </w:rPr>
              <w:t>04.06.2024 Строительство.ru - Новости (rcmm.ru) Завершено строительство нового стадиона в Нахабино</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_Toc168470214 \h </w:instrText>
            </w:r>
            <w:r w:rsidR="00BA66E5" w:rsidRPr="00BA66E5">
              <w:rPr>
                <w:b w:val="0"/>
                <w:webHidden/>
              </w:rPr>
            </w:r>
            <w:r w:rsidR="00BA66E5" w:rsidRPr="00BA66E5">
              <w:rPr>
                <w:b w:val="0"/>
                <w:webHidden/>
              </w:rPr>
              <w:fldChar w:fldCharType="separate"/>
            </w:r>
            <w:r w:rsidR="00BA66E5" w:rsidRPr="00BA66E5">
              <w:rPr>
                <w:b w:val="0"/>
                <w:webHidden/>
              </w:rPr>
              <w:t>55</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15" w:history="1">
            <w:r w:rsidR="00BA66E5" w:rsidRPr="00BA66E5">
              <w:rPr>
                <w:rStyle w:val="a7"/>
                <w:b w:val="0"/>
              </w:rPr>
              <w:t>04.06.2024 АСН-инфо (asninfo.ru) Ленгинградский стройкомплекс выдерживает баланс</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_Toc168470215 \h </w:instrText>
            </w:r>
            <w:r w:rsidR="00BA66E5" w:rsidRPr="00BA66E5">
              <w:rPr>
                <w:b w:val="0"/>
                <w:webHidden/>
              </w:rPr>
            </w:r>
            <w:r w:rsidR="00BA66E5" w:rsidRPr="00BA66E5">
              <w:rPr>
                <w:b w:val="0"/>
                <w:webHidden/>
              </w:rPr>
              <w:fldChar w:fldCharType="separate"/>
            </w:r>
            <w:r w:rsidR="00BA66E5" w:rsidRPr="00BA66E5">
              <w:rPr>
                <w:b w:val="0"/>
                <w:webHidden/>
              </w:rPr>
              <w:t>55</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16" w:history="1">
            <w:r w:rsidR="00BA66E5" w:rsidRPr="00BA66E5">
              <w:rPr>
                <w:rStyle w:val="a7"/>
                <w:b w:val="0"/>
              </w:rPr>
              <w:t>04.06.2024 АСН-инфо (asninfo.ru) Инспекторы Главгосстройнадзора проверили ход строительства жилой застройки в Одинцовском округе</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_Toc168470216 \h </w:instrText>
            </w:r>
            <w:r w:rsidR="00BA66E5" w:rsidRPr="00BA66E5">
              <w:rPr>
                <w:b w:val="0"/>
                <w:webHidden/>
              </w:rPr>
            </w:r>
            <w:r w:rsidR="00BA66E5" w:rsidRPr="00BA66E5">
              <w:rPr>
                <w:b w:val="0"/>
                <w:webHidden/>
              </w:rPr>
              <w:fldChar w:fldCharType="separate"/>
            </w:r>
            <w:r w:rsidR="00BA66E5" w:rsidRPr="00BA66E5">
              <w:rPr>
                <w:b w:val="0"/>
                <w:webHidden/>
              </w:rPr>
              <w:t>55</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17" w:history="1">
            <w:r w:rsidR="00BA66E5" w:rsidRPr="00BA66E5">
              <w:rPr>
                <w:rStyle w:val="a7"/>
                <w:b w:val="0"/>
              </w:rPr>
              <w:t>04.06.2024 ТАСС - Российские новости На Кубани уволили главу департамента по надзору за строительством</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_Toc168470217 \h </w:instrText>
            </w:r>
            <w:r w:rsidR="00BA66E5" w:rsidRPr="00BA66E5">
              <w:rPr>
                <w:b w:val="0"/>
                <w:webHidden/>
              </w:rPr>
            </w:r>
            <w:r w:rsidR="00BA66E5" w:rsidRPr="00BA66E5">
              <w:rPr>
                <w:b w:val="0"/>
                <w:webHidden/>
              </w:rPr>
              <w:fldChar w:fldCharType="separate"/>
            </w:r>
            <w:r w:rsidR="00BA66E5" w:rsidRPr="00BA66E5">
              <w:rPr>
                <w:b w:val="0"/>
                <w:webHidden/>
              </w:rPr>
              <w:t>56</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18" w:history="1">
            <w:r w:rsidR="00BA66E5" w:rsidRPr="00BA66E5">
              <w:rPr>
                <w:rStyle w:val="a7"/>
                <w:b w:val="0"/>
              </w:rPr>
              <w:t>04.06.2024 Министерство строительства и жилищно-коммунального хозяйства Российской Федерации (Минстрой) (minstroyrf.ru) В Чите состоялось открытие форума «Молодой специалист - строитель будущего»</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_Toc168470218 \h </w:instrText>
            </w:r>
            <w:r w:rsidR="00BA66E5" w:rsidRPr="00BA66E5">
              <w:rPr>
                <w:b w:val="0"/>
                <w:webHidden/>
              </w:rPr>
            </w:r>
            <w:r w:rsidR="00BA66E5" w:rsidRPr="00BA66E5">
              <w:rPr>
                <w:b w:val="0"/>
                <w:webHidden/>
              </w:rPr>
              <w:fldChar w:fldCharType="separate"/>
            </w:r>
            <w:r w:rsidR="00BA66E5" w:rsidRPr="00BA66E5">
              <w:rPr>
                <w:b w:val="0"/>
                <w:webHidden/>
              </w:rPr>
              <w:t>56</w:t>
            </w:r>
            <w:r w:rsidR="00BA66E5" w:rsidRPr="00BA66E5">
              <w:rPr>
                <w:b w:val="0"/>
                <w:webHidden/>
              </w:rPr>
              <w:fldChar w:fldCharType="end"/>
            </w:r>
          </w:hyperlink>
        </w:p>
        <w:p w:rsidR="00BA66E5" w:rsidRPr="00BA66E5" w:rsidRDefault="002B7A80">
          <w:pPr>
            <w:pStyle w:val="31"/>
            <w:tabs>
              <w:tab w:val="right" w:leader="dot" w:pos="10196"/>
            </w:tabs>
            <w:rPr>
              <w:rFonts w:asciiTheme="minorHAnsi" w:eastAsiaTheme="minorEastAsia" w:hAnsiTheme="minorHAnsi"/>
              <w:iCs w:val="0"/>
              <w:noProof/>
              <w:color w:val="auto"/>
              <w:sz w:val="22"/>
              <w:szCs w:val="22"/>
              <w:lang w:eastAsia="ru-RU"/>
            </w:rPr>
          </w:pPr>
          <w:hyperlink w:anchor="_Toc168470219" w:history="1">
            <w:r w:rsidR="00BA66E5" w:rsidRPr="00BA66E5">
              <w:rPr>
                <w:rStyle w:val="a7"/>
                <w:noProof/>
              </w:rPr>
              <w:t>ПРЕЗИДЕНТ</w:t>
            </w:r>
            <w:r w:rsidR="00BA66E5" w:rsidRPr="00BA66E5">
              <w:rPr>
                <w:noProof/>
                <w:webHidden/>
              </w:rPr>
              <w:tab/>
            </w:r>
            <w:r w:rsidR="00BA66E5" w:rsidRPr="00BA66E5">
              <w:rPr>
                <w:noProof/>
                <w:webHidden/>
              </w:rPr>
              <w:fldChar w:fldCharType="begin"/>
            </w:r>
            <w:r w:rsidR="00BA66E5" w:rsidRPr="00BA66E5">
              <w:rPr>
                <w:noProof/>
                <w:webHidden/>
              </w:rPr>
              <w:instrText xml:space="preserve"> PAGEREF _Toc168470219 \h </w:instrText>
            </w:r>
            <w:r w:rsidR="00BA66E5" w:rsidRPr="00BA66E5">
              <w:rPr>
                <w:noProof/>
                <w:webHidden/>
              </w:rPr>
            </w:r>
            <w:r w:rsidR="00BA66E5" w:rsidRPr="00BA66E5">
              <w:rPr>
                <w:noProof/>
                <w:webHidden/>
              </w:rPr>
              <w:fldChar w:fldCharType="separate"/>
            </w:r>
            <w:r w:rsidR="00BA66E5" w:rsidRPr="00BA66E5">
              <w:rPr>
                <w:noProof/>
                <w:webHidden/>
              </w:rPr>
              <w:t>57</w:t>
            </w:r>
            <w:r w:rsidR="00BA66E5" w:rsidRPr="00BA66E5">
              <w:rPr>
                <w:noProof/>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20" w:history="1">
            <w:r w:rsidR="00BA66E5" w:rsidRPr="00BA66E5">
              <w:rPr>
                <w:rStyle w:val="a7"/>
                <w:b w:val="0"/>
              </w:rPr>
              <w:t>04.06.2024 Ведомости (vedomosti.ru) Путин подписал указ о назначении Турчака врио главы Республики Алтай</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_Toc168470220 \h </w:instrText>
            </w:r>
            <w:r w:rsidR="00BA66E5" w:rsidRPr="00BA66E5">
              <w:rPr>
                <w:b w:val="0"/>
                <w:webHidden/>
              </w:rPr>
            </w:r>
            <w:r w:rsidR="00BA66E5" w:rsidRPr="00BA66E5">
              <w:rPr>
                <w:b w:val="0"/>
                <w:webHidden/>
              </w:rPr>
              <w:fldChar w:fldCharType="separate"/>
            </w:r>
            <w:r w:rsidR="00BA66E5" w:rsidRPr="00BA66E5">
              <w:rPr>
                <w:b w:val="0"/>
                <w:webHidden/>
              </w:rPr>
              <w:t>57</w:t>
            </w:r>
            <w:r w:rsidR="00BA66E5" w:rsidRPr="00BA66E5">
              <w:rPr>
                <w:b w:val="0"/>
                <w:webHidden/>
              </w:rPr>
              <w:fldChar w:fldCharType="end"/>
            </w:r>
          </w:hyperlink>
        </w:p>
        <w:p w:rsidR="00BA66E5" w:rsidRPr="00BA66E5" w:rsidRDefault="002B7A80">
          <w:pPr>
            <w:pStyle w:val="31"/>
            <w:tabs>
              <w:tab w:val="right" w:leader="dot" w:pos="10196"/>
            </w:tabs>
            <w:rPr>
              <w:rFonts w:asciiTheme="minorHAnsi" w:eastAsiaTheme="minorEastAsia" w:hAnsiTheme="minorHAnsi"/>
              <w:iCs w:val="0"/>
              <w:noProof/>
              <w:color w:val="auto"/>
              <w:sz w:val="22"/>
              <w:szCs w:val="22"/>
              <w:lang w:eastAsia="ru-RU"/>
            </w:rPr>
          </w:pPr>
          <w:hyperlink w:anchor="_Toc168470221" w:history="1">
            <w:r w:rsidR="00BA66E5" w:rsidRPr="00BA66E5">
              <w:rPr>
                <w:rStyle w:val="a7"/>
                <w:noProof/>
              </w:rPr>
              <w:t>ПРЕДСЕДАТЕЛЬ ПРАВИТЕЛЬСТВА</w:t>
            </w:r>
            <w:r w:rsidR="00BA66E5" w:rsidRPr="00BA66E5">
              <w:rPr>
                <w:noProof/>
                <w:webHidden/>
              </w:rPr>
              <w:tab/>
            </w:r>
            <w:r w:rsidR="00BA66E5" w:rsidRPr="00BA66E5">
              <w:rPr>
                <w:noProof/>
                <w:webHidden/>
              </w:rPr>
              <w:fldChar w:fldCharType="begin"/>
            </w:r>
            <w:r w:rsidR="00BA66E5" w:rsidRPr="00BA66E5">
              <w:rPr>
                <w:noProof/>
                <w:webHidden/>
              </w:rPr>
              <w:instrText xml:space="preserve"> PAGEREF _Toc168470221 \h </w:instrText>
            </w:r>
            <w:r w:rsidR="00BA66E5" w:rsidRPr="00BA66E5">
              <w:rPr>
                <w:noProof/>
                <w:webHidden/>
              </w:rPr>
            </w:r>
            <w:r w:rsidR="00BA66E5" w:rsidRPr="00BA66E5">
              <w:rPr>
                <w:noProof/>
                <w:webHidden/>
              </w:rPr>
              <w:fldChar w:fldCharType="separate"/>
            </w:r>
            <w:r w:rsidR="00BA66E5" w:rsidRPr="00BA66E5">
              <w:rPr>
                <w:noProof/>
                <w:webHidden/>
              </w:rPr>
              <w:t>57</w:t>
            </w:r>
            <w:r w:rsidR="00BA66E5" w:rsidRPr="00BA66E5">
              <w:rPr>
                <w:noProof/>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22" w:history="1">
            <w:r w:rsidR="00BA66E5" w:rsidRPr="00BA66E5">
              <w:rPr>
                <w:rStyle w:val="a7"/>
                <w:b w:val="0"/>
              </w:rPr>
              <w:t>04.06.2024 Ведомости (vedomosti.ru) Мишустин утвердил новый перечень кураторов госпрограмм на уровне вице-премьеров</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_Toc168470222 \h </w:instrText>
            </w:r>
            <w:r w:rsidR="00BA66E5" w:rsidRPr="00BA66E5">
              <w:rPr>
                <w:b w:val="0"/>
                <w:webHidden/>
              </w:rPr>
            </w:r>
            <w:r w:rsidR="00BA66E5" w:rsidRPr="00BA66E5">
              <w:rPr>
                <w:b w:val="0"/>
                <w:webHidden/>
              </w:rPr>
              <w:fldChar w:fldCharType="separate"/>
            </w:r>
            <w:r w:rsidR="00BA66E5" w:rsidRPr="00BA66E5">
              <w:rPr>
                <w:b w:val="0"/>
                <w:webHidden/>
              </w:rPr>
              <w:t>57</w:t>
            </w:r>
            <w:r w:rsidR="00BA66E5" w:rsidRPr="00BA66E5">
              <w:rPr>
                <w:b w:val="0"/>
                <w:webHidden/>
              </w:rPr>
              <w:fldChar w:fldCharType="end"/>
            </w:r>
          </w:hyperlink>
        </w:p>
        <w:p w:rsidR="00BA66E5" w:rsidRPr="00BA66E5" w:rsidRDefault="002B7A80">
          <w:pPr>
            <w:pStyle w:val="31"/>
            <w:tabs>
              <w:tab w:val="right" w:leader="dot" w:pos="10196"/>
            </w:tabs>
            <w:rPr>
              <w:rFonts w:asciiTheme="minorHAnsi" w:eastAsiaTheme="minorEastAsia" w:hAnsiTheme="minorHAnsi"/>
              <w:iCs w:val="0"/>
              <w:noProof/>
              <w:color w:val="auto"/>
              <w:sz w:val="22"/>
              <w:szCs w:val="22"/>
              <w:lang w:eastAsia="ru-RU"/>
            </w:rPr>
          </w:pPr>
          <w:hyperlink w:anchor="_Toc168470223" w:history="1">
            <w:r w:rsidR="00BA66E5" w:rsidRPr="00BA66E5">
              <w:rPr>
                <w:rStyle w:val="a7"/>
                <w:noProof/>
              </w:rPr>
              <w:t>МИНИСТЕРСТВА И ВЕДОМСТВА</w:t>
            </w:r>
            <w:r w:rsidR="00BA66E5" w:rsidRPr="00BA66E5">
              <w:rPr>
                <w:noProof/>
                <w:webHidden/>
              </w:rPr>
              <w:tab/>
            </w:r>
            <w:r w:rsidR="00BA66E5" w:rsidRPr="00BA66E5">
              <w:rPr>
                <w:noProof/>
                <w:webHidden/>
              </w:rPr>
              <w:fldChar w:fldCharType="begin"/>
            </w:r>
            <w:r w:rsidR="00BA66E5" w:rsidRPr="00BA66E5">
              <w:rPr>
                <w:noProof/>
                <w:webHidden/>
              </w:rPr>
              <w:instrText xml:space="preserve"> PAGEREF _Toc168470223 \h </w:instrText>
            </w:r>
            <w:r w:rsidR="00BA66E5" w:rsidRPr="00BA66E5">
              <w:rPr>
                <w:noProof/>
                <w:webHidden/>
              </w:rPr>
            </w:r>
            <w:r w:rsidR="00BA66E5" w:rsidRPr="00BA66E5">
              <w:rPr>
                <w:noProof/>
                <w:webHidden/>
              </w:rPr>
              <w:fldChar w:fldCharType="separate"/>
            </w:r>
            <w:r w:rsidR="00BA66E5" w:rsidRPr="00BA66E5">
              <w:rPr>
                <w:noProof/>
                <w:webHidden/>
              </w:rPr>
              <w:t>58</w:t>
            </w:r>
            <w:r w:rsidR="00BA66E5" w:rsidRPr="00BA66E5">
              <w:rPr>
                <w:noProof/>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24" w:history="1">
            <w:r w:rsidR="00BA66E5" w:rsidRPr="00BA66E5">
              <w:rPr>
                <w:rStyle w:val="a7"/>
                <w:b w:val="0"/>
              </w:rPr>
              <w:t>04.06.2024 Ведомости (vedomosti.ru) Минфин ответил на предложение главы РСПП ограничить 18% ставку НДФЛ</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_Toc168470224 \h </w:instrText>
            </w:r>
            <w:r w:rsidR="00BA66E5" w:rsidRPr="00BA66E5">
              <w:rPr>
                <w:b w:val="0"/>
                <w:webHidden/>
              </w:rPr>
            </w:r>
            <w:r w:rsidR="00BA66E5" w:rsidRPr="00BA66E5">
              <w:rPr>
                <w:b w:val="0"/>
                <w:webHidden/>
              </w:rPr>
              <w:fldChar w:fldCharType="separate"/>
            </w:r>
            <w:r w:rsidR="00BA66E5" w:rsidRPr="00BA66E5">
              <w:rPr>
                <w:b w:val="0"/>
                <w:webHidden/>
              </w:rPr>
              <w:t>58</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25" w:history="1">
            <w:r w:rsidR="00BA66E5" w:rsidRPr="00BA66E5">
              <w:rPr>
                <w:rStyle w:val="a7"/>
                <w:b w:val="0"/>
              </w:rPr>
              <w:t>04.06.2024 Ведомости (vedomosti.ru) Минфин поддерживает идею официального признания майнинга</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_Toc168470225 \h </w:instrText>
            </w:r>
            <w:r w:rsidR="00BA66E5" w:rsidRPr="00BA66E5">
              <w:rPr>
                <w:b w:val="0"/>
                <w:webHidden/>
              </w:rPr>
            </w:r>
            <w:r w:rsidR="00BA66E5" w:rsidRPr="00BA66E5">
              <w:rPr>
                <w:b w:val="0"/>
                <w:webHidden/>
              </w:rPr>
              <w:fldChar w:fldCharType="separate"/>
            </w:r>
            <w:r w:rsidR="00BA66E5" w:rsidRPr="00BA66E5">
              <w:rPr>
                <w:b w:val="0"/>
                <w:webHidden/>
              </w:rPr>
              <w:t>59</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26" w:history="1">
            <w:r w:rsidR="00BA66E5" w:rsidRPr="00BA66E5">
              <w:rPr>
                <w:rStyle w:val="a7"/>
                <w:b w:val="0"/>
              </w:rPr>
              <w:t>04.06.2024 Российская газета (rg.ru) Минтранс прорабатывает создание высокоскоростной ж/д магистрали до новых регионов</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_Toc168470226 \h </w:instrText>
            </w:r>
            <w:r w:rsidR="00BA66E5" w:rsidRPr="00BA66E5">
              <w:rPr>
                <w:b w:val="0"/>
                <w:webHidden/>
              </w:rPr>
            </w:r>
            <w:r w:rsidR="00BA66E5" w:rsidRPr="00BA66E5">
              <w:rPr>
                <w:b w:val="0"/>
                <w:webHidden/>
              </w:rPr>
              <w:fldChar w:fldCharType="separate"/>
            </w:r>
            <w:r w:rsidR="00BA66E5" w:rsidRPr="00BA66E5">
              <w:rPr>
                <w:b w:val="0"/>
                <w:webHidden/>
              </w:rPr>
              <w:t>59</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27" w:history="1">
            <w:r w:rsidR="00BA66E5" w:rsidRPr="00BA66E5">
              <w:rPr>
                <w:rStyle w:val="a7"/>
                <w:b w:val="0"/>
              </w:rPr>
              <w:t>04.06.2024 Ведомости (vedomosti.ru) ФАС выявила сговор при реализации нацпроекта «Безопасные качественные дороги»</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_Toc168470227 \h </w:instrText>
            </w:r>
            <w:r w:rsidR="00BA66E5" w:rsidRPr="00BA66E5">
              <w:rPr>
                <w:b w:val="0"/>
                <w:webHidden/>
              </w:rPr>
            </w:r>
            <w:r w:rsidR="00BA66E5" w:rsidRPr="00BA66E5">
              <w:rPr>
                <w:b w:val="0"/>
                <w:webHidden/>
              </w:rPr>
              <w:fldChar w:fldCharType="separate"/>
            </w:r>
            <w:r w:rsidR="00BA66E5" w:rsidRPr="00BA66E5">
              <w:rPr>
                <w:b w:val="0"/>
                <w:webHidden/>
              </w:rPr>
              <w:t>60</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28" w:history="1">
            <w:r w:rsidR="00BA66E5" w:rsidRPr="00BA66E5">
              <w:rPr>
                <w:rStyle w:val="a7"/>
                <w:b w:val="0"/>
              </w:rPr>
              <w:t>04.06.2024 Российская газета (rg.ru) ФАС хочет стимулировать отказ от печного отопления</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_Toc168470228 \h </w:instrText>
            </w:r>
            <w:r w:rsidR="00BA66E5" w:rsidRPr="00BA66E5">
              <w:rPr>
                <w:b w:val="0"/>
                <w:webHidden/>
              </w:rPr>
            </w:r>
            <w:r w:rsidR="00BA66E5" w:rsidRPr="00BA66E5">
              <w:rPr>
                <w:b w:val="0"/>
                <w:webHidden/>
              </w:rPr>
              <w:fldChar w:fldCharType="separate"/>
            </w:r>
            <w:r w:rsidR="00BA66E5" w:rsidRPr="00BA66E5">
              <w:rPr>
                <w:b w:val="0"/>
                <w:webHidden/>
              </w:rPr>
              <w:t>60</w:t>
            </w:r>
            <w:r w:rsidR="00BA66E5" w:rsidRPr="00BA66E5">
              <w:rPr>
                <w:b w:val="0"/>
                <w:webHidden/>
              </w:rPr>
              <w:fldChar w:fldCharType="end"/>
            </w:r>
          </w:hyperlink>
        </w:p>
        <w:p w:rsidR="00BA66E5" w:rsidRPr="00BA66E5" w:rsidRDefault="002B7A80">
          <w:pPr>
            <w:pStyle w:val="31"/>
            <w:tabs>
              <w:tab w:val="right" w:leader="dot" w:pos="10196"/>
            </w:tabs>
            <w:rPr>
              <w:rFonts w:asciiTheme="minorHAnsi" w:eastAsiaTheme="minorEastAsia" w:hAnsiTheme="minorHAnsi"/>
              <w:iCs w:val="0"/>
              <w:noProof/>
              <w:color w:val="auto"/>
              <w:sz w:val="22"/>
              <w:szCs w:val="22"/>
              <w:lang w:eastAsia="ru-RU"/>
            </w:rPr>
          </w:pPr>
          <w:hyperlink w:anchor="_Toc168470229" w:history="1">
            <w:r w:rsidR="00BA66E5" w:rsidRPr="00BA66E5">
              <w:rPr>
                <w:rStyle w:val="a7"/>
                <w:noProof/>
              </w:rPr>
              <w:t>ДЕЯТЕЛЬНОСТЬ ПРЕДПРИНИМАТЕЛЬСКИХ И ДЕЛОВЫХ СООБЩЕСТВ</w:t>
            </w:r>
            <w:r w:rsidR="00BA66E5" w:rsidRPr="00BA66E5">
              <w:rPr>
                <w:noProof/>
                <w:webHidden/>
              </w:rPr>
              <w:tab/>
            </w:r>
            <w:r w:rsidR="00BA66E5" w:rsidRPr="00BA66E5">
              <w:rPr>
                <w:noProof/>
                <w:webHidden/>
              </w:rPr>
              <w:fldChar w:fldCharType="begin"/>
            </w:r>
            <w:r w:rsidR="00BA66E5" w:rsidRPr="00BA66E5">
              <w:rPr>
                <w:noProof/>
                <w:webHidden/>
              </w:rPr>
              <w:instrText xml:space="preserve"> PAGEREF _Toc168470229 \h </w:instrText>
            </w:r>
            <w:r w:rsidR="00BA66E5" w:rsidRPr="00BA66E5">
              <w:rPr>
                <w:noProof/>
                <w:webHidden/>
              </w:rPr>
            </w:r>
            <w:r w:rsidR="00BA66E5" w:rsidRPr="00BA66E5">
              <w:rPr>
                <w:noProof/>
                <w:webHidden/>
              </w:rPr>
              <w:fldChar w:fldCharType="separate"/>
            </w:r>
            <w:r w:rsidR="00BA66E5" w:rsidRPr="00BA66E5">
              <w:rPr>
                <w:noProof/>
                <w:webHidden/>
              </w:rPr>
              <w:t>61</w:t>
            </w:r>
            <w:r w:rsidR="00BA66E5" w:rsidRPr="00BA66E5">
              <w:rPr>
                <w:noProof/>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30" w:history="1">
            <w:r w:rsidR="00BA66E5" w:rsidRPr="00BA66E5">
              <w:rPr>
                <w:rStyle w:val="a7"/>
                <w:b w:val="0"/>
              </w:rPr>
              <w:t>05.06.2024 Ежедневная деловая газета РБК Глава РСПП — РБК: «Ставок НДФЛ станет слишком много»</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_Toc168470230 \h </w:instrText>
            </w:r>
            <w:r w:rsidR="00BA66E5" w:rsidRPr="00BA66E5">
              <w:rPr>
                <w:b w:val="0"/>
                <w:webHidden/>
              </w:rPr>
            </w:r>
            <w:r w:rsidR="00BA66E5" w:rsidRPr="00BA66E5">
              <w:rPr>
                <w:b w:val="0"/>
                <w:webHidden/>
              </w:rPr>
              <w:fldChar w:fldCharType="separate"/>
            </w:r>
            <w:r w:rsidR="00BA66E5" w:rsidRPr="00BA66E5">
              <w:rPr>
                <w:b w:val="0"/>
                <w:webHidden/>
              </w:rPr>
              <w:t>61</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31" w:history="1">
            <w:r w:rsidR="00BA66E5" w:rsidRPr="00BA66E5">
              <w:rPr>
                <w:rStyle w:val="a7"/>
                <w:b w:val="0"/>
              </w:rPr>
              <w:t>04.06.2024 Известия (iz.ru) Экономист оценила предложенную в РСПП альтернативу пятиступенчатой шкале НДФЛ</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_Toc168470231 \h </w:instrText>
            </w:r>
            <w:r w:rsidR="00BA66E5" w:rsidRPr="00BA66E5">
              <w:rPr>
                <w:b w:val="0"/>
                <w:webHidden/>
              </w:rPr>
            </w:r>
            <w:r w:rsidR="00BA66E5" w:rsidRPr="00BA66E5">
              <w:rPr>
                <w:b w:val="0"/>
                <w:webHidden/>
              </w:rPr>
              <w:fldChar w:fldCharType="separate"/>
            </w:r>
            <w:r w:rsidR="00BA66E5" w:rsidRPr="00BA66E5">
              <w:rPr>
                <w:b w:val="0"/>
                <w:webHidden/>
              </w:rPr>
              <w:t>65</w:t>
            </w:r>
            <w:r w:rsidR="00BA66E5" w:rsidRPr="00BA66E5">
              <w:rPr>
                <w:b w:val="0"/>
                <w:webHidden/>
              </w:rPr>
              <w:fldChar w:fldCharType="end"/>
            </w:r>
          </w:hyperlink>
        </w:p>
        <w:p w:rsidR="00BA66E5" w:rsidRPr="00BA66E5" w:rsidRDefault="002B7A80">
          <w:pPr>
            <w:pStyle w:val="41"/>
            <w:rPr>
              <w:rFonts w:asciiTheme="minorHAnsi" w:eastAsiaTheme="minorEastAsia" w:hAnsiTheme="minorHAnsi" w:cstheme="minorBidi"/>
              <w:b w:val="0"/>
              <w:sz w:val="22"/>
              <w:lang w:eastAsia="ru-RU"/>
            </w:rPr>
          </w:pPr>
          <w:hyperlink w:anchor="_Toc168470232" w:history="1">
            <w:r w:rsidR="00BA66E5" w:rsidRPr="00BA66E5">
              <w:rPr>
                <w:rStyle w:val="a7"/>
                <w:b w:val="0"/>
              </w:rPr>
              <w:t>04.06.2024 Опора России (oporarb.ru) Башкирская ОПОРА РОССИИ стала соорганизатором профессионального фестиваля «Сварка и Контроль FEST»</w:t>
            </w:r>
            <w:r w:rsidR="00BA66E5" w:rsidRPr="00BA66E5">
              <w:rPr>
                <w:b w:val="0"/>
                <w:webHidden/>
              </w:rPr>
              <w:tab/>
            </w:r>
            <w:r w:rsidR="00BA66E5" w:rsidRPr="00BA66E5">
              <w:rPr>
                <w:b w:val="0"/>
                <w:webHidden/>
              </w:rPr>
              <w:fldChar w:fldCharType="begin"/>
            </w:r>
            <w:r w:rsidR="00BA66E5" w:rsidRPr="00BA66E5">
              <w:rPr>
                <w:b w:val="0"/>
                <w:webHidden/>
              </w:rPr>
              <w:instrText xml:space="preserve"> PAGEREF _Toc168470232 \h </w:instrText>
            </w:r>
            <w:r w:rsidR="00BA66E5" w:rsidRPr="00BA66E5">
              <w:rPr>
                <w:b w:val="0"/>
                <w:webHidden/>
              </w:rPr>
            </w:r>
            <w:r w:rsidR="00BA66E5" w:rsidRPr="00BA66E5">
              <w:rPr>
                <w:b w:val="0"/>
                <w:webHidden/>
              </w:rPr>
              <w:fldChar w:fldCharType="separate"/>
            </w:r>
            <w:r w:rsidR="00BA66E5" w:rsidRPr="00BA66E5">
              <w:rPr>
                <w:b w:val="0"/>
                <w:webHidden/>
              </w:rPr>
              <w:t>66</w:t>
            </w:r>
            <w:r w:rsidR="00BA66E5" w:rsidRPr="00BA66E5">
              <w:rPr>
                <w:b w:val="0"/>
                <w:webHidden/>
              </w:rPr>
              <w:fldChar w:fldCharType="end"/>
            </w:r>
          </w:hyperlink>
        </w:p>
        <w:p w:rsidR="003759B0" w:rsidRPr="00BA66E5" w:rsidRDefault="00E51718" w:rsidP="00BA66E5">
          <w:pPr>
            <w:spacing w:before="0" w:after="210"/>
            <w:rPr>
              <w:sz w:val="2"/>
              <w:szCs w:val="2"/>
            </w:rPr>
          </w:pPr>
          <w:r w:rsidRPr="00BA66E5">
            <w:rPr>
              <w:bCs/>
              <w:iCs/>
              <w:caps/>
              <w:color w:val="FFFFFF" w:themeColor="background1"/>
              <w:sz w:val="28"/>
            </w:rPr>
            <w:fldChar w:fldCharType="end"/>
          </w:r>
          <w:r w:rsidR="00915FAA">
            <w:br w:type="page"/>
          </w:r>
        </w:p>
      </w:sdtContent>
    </w:sdt>
    <w:p w:rsidR="00891691" w:rsidRDefault="002A0AB3" w:rsidP="002A0AB3">
      <w:pPr>
        <w:pStyle w:val="3"/>
      </w:pPr>
      <w:bookmarkStart w:id="14" w:name="_Toc168470156"/>
      <w:r w:rsidRPr="002A0AB3">
        <w:lastRenderedPageBreak/>
        <w:t>ДЕЯТЕЛЬНОСТЬ НОСТРОЙ</w:t>
      </w:r>
      <w:bookmarkEnd w:id="14"/>
    </w:p>
    <w:p w:rsidR="00F73EF0" w:rsidRPr="00F73EF0" w:rsidRDefault="00F73EF0" w:rsidP="00F73EF0">
      <w:pPr>
        <w:keepNext/>
        <w:keepLines/>
        <w:spacing w:before="200" w:line="240" w:lineRule="auto"/>
        <w:outlineLvl w:val="3"/>
        <w:rPr>
          <w:rFonts w:eastAsiaTheme="majorEastAsia" w:cstheme="majorBidi"/>
          <w:b/>
          <w:bCs/>
          <w:iCs/>
          <w:sz w:val="24"/>
        </w:rPr>
      </w:pPr>
      <w:bookmarkStart w:id="15" w:name="d_c8d4dd011ad94d4ebdc1175ed4c00159"/>
      <w:bookmarkStart w:id="16" w:name="d_7c0c50e3409d4eea9fca7e34d00dc6ec"/>
      <w:bookmarkStart w:id="17" w:name="d_ed791f52901b4a68af391c90368ccbd9"/>
      <w:bookmarkStart w:id="18" w:name="d_c997d970856f48d0b60be53dec779cb6"/>
      <w:bookmarkStart w:id="19" w:name="d_2687accc3b4a4189a39c98b80fbe25a7"/>
      <w:bookmarkStart w:id="20" w:name="d_3c9d90dd03ec4f1a8094d580ea883e17"/>
      <w:bookmarkStart w:id="21" w:name="d_a27d4f0acea0424b833467b7535269fe"/>
      <w:bookmarkStart w:id="22" w:name="d_e2756afe24e04e679743b73dcd505127"/>
      <w:bookmarkStart w:id="23" w:name="d_3427c9366a46428faa8a0aa3a30570c7"/>
      <w:bookmarkStart w:id="24" w:name="d_6b8e77ef86be444aaaefea5869dbff29"/>
      <w:bookmarkStart w:id="25" w:name="d_05745953cc874636b0a0bb18173453cf"/>
      <w:bookmarkStart w:id="26" w:name="d_8669b3120f4d48768a7f9b4e0d08a80a"/>
      <w:bookmarkStart w:id="27" w:name="d_1239b8952fae436a8277afe596b9f169"/>
      <w:bookmarkStart w:id="28" w:name="d_f5bd483de96149da97be0e6098fc1ef0"/>
      <w:bookmarkStart w:id="29" w:name="d_d08a0794548f437986a81a27593ef00b"/>
      <w:bookmarkStart w:id="30" w:name="_Toc168423656"/>
      <w:bookmarkStart w:id="31" w:name="_Toc168470157"/>
      <w:bookmarkStart w:id="32" w:name="_Toc168423649"/>
      <w:bookmarkStart w:id="33" w:name="_Toc168423638"/>
      <w:bookmarkStart w:id="34" w:name="_Toc522704655"/>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r w:rsidRPr="00F73EF0">
        <w:rPr>
          <w:rFonts w:eastAsiaTheme="majorEastAsia" w:cstheme="majorBidi"/>
          <w:b/>
          <w:bCs/>
          <w:iCs/>
          <w:sz w:val="16"/>
        </w:rPr>
        <w:t>04.06.2024</w:t>
      </w:r>
      <w:r w:rsidRPr="00F73EF0">
        <w:rPr>
          <w:rFonts w:eastAsiaTheme="majorEastAsia" w:cstheme="majorBidi"/>
          <w:b/>
          <w:bCs/>
          <w:iCs/>
          <w:sz w:val="24"/>
        </w:rPr>
        <w:br/>
      </w:r>
      <w:r w:rsidRPr="00F73EF0">
        <w:rPr>
          <w:rFonts w:eastAsiaTheme="majorEastAsia" w:cstheme="majorBidi"/>
          <w:b/>
          <w:bCs/>
          <w:iCs/>
          <w:sz w:val="16"/>
        </w:rPr>
        <w:t>Национальное объединение строителей (nostroy.ru)</w:t>
      </w:r>
      <w:r w:rsidRPr="00F73EF0">
        <w:rPr>
          <w:rFonts w:eastAsiaTheme="majorEastAsia" w:cstheme="majorBidi"/>
          <w:b/>
          <w:bCs/>
          <w:iCs/>
          <w:sz w:val="24"/>
        </w:rPr>
        <w:br/>
        <w:t>Президент НОСТРОЙ Антон Глушков: нужны нематериальные стимулы для удержания специалистов в отрасли</w:t>
      </w:r>
      <w:bookmarkEnd w:id="30"/>
      <w:bookmarkEnd w:id="31"/>
    </w:p>
    <w:p w:rsidR="00F73EF0" w:rsidRPr="00F73EF0" w:rsidRDefault="00F73EF0" w:rsidP="00F73EF0">
      <w:pPr>
        <w:spacing w:before="0" w:line="240" w:lineRule="auto"/>
        <w:ind w:firstLine="567"/>
        <w:jc w:val="both"/>
        <w:rPr>
          <w:sz w:val="18"/>
        </w:rPr>
      </w:pPr>
      <w:r w:rsidRPr="00F73EF0">
        <w:rPr>
          <w:sz w:val="18"/>
        </w:rPr>
        <w:t xml:space="preserve">Такое мнение высказал президент </w:t>
      </w:r>
      <w:r w:rsidRPr="00F73EF0">
        <w:rPr>
          <w:b/>
          <w:sz w:val="18"/>
        </w:rPr>
        <w:t>Национального объединения строителей (НОСТРОЙ</w:t>
      </w:r>
      <w:r w:rsidRPr="00F73EF0">
        <w:rPr>
          <w:sz w:val="18"/>
        </w:rPr>
        <w:t xml:space="preserve">), руководитель рабочей группы «Создание стимулов для подрядных организаций по повышению производительности труда» при Департаменте строительства Правительства РФ Антон </w:t>
      </w:r>
      <w:r w:rsidRPr="00F73EF0">
        <w:rPr>
          <w:b/>
          <w:sz w:val="18"/>
        </w:rPr>
        <w:t>Глушков</w:t>
      </w:r>
      <w:r w:rsidRPr="00F73EF0">
        <w:rPr>
          <w:sz w:val="18"/>
        </w:rPr>
        <w:t xml:space="preserve"> 3 июня в Торгово-промышленной палате России.</w:t>
      </w:r>
    </w:p>
    <w:p w:rsidR="00F73EF0" w:rsidRPr="00F73EF0" w:rsidRDefault="00F73EF0" w:rsidP="00F73EF0">
      <w:pPr>
        <w:spacing w:before="0" w:line="240" w:lineRule="auto"/>
        <w:ind w:firstLine="567"/>
        <w:jc w:val="both"/>
        <w:rPr>
          <w:sz w:val="18"/>
        </w:rPr>
      </w:pPr>
      <w:r w:rsidRPr="00F73EF0">
        <w:rPr>
          <w:sz w:val="18"/>
        </w:rPr>
        <w:t xml:space="preserve">Совместное заседание комиссии Общественного совета при Минстрое России по вопросам профессионального образования и кадрового потенциала в сфере строительства и жилищно-коммунального хозяйства, комитета ТПП РФ по предпринимательству в сфере строительства, комитета РСС по развитию профессионального образования и содействию занятости в строительной отрасли и Отраслевого консорциума среднего профессионального образования в сфере строительства состоялось в ТПП РФ под председательством почетного президента </w:t>
      </w:r>
      <w:r w:rsidRPr="00F73EF0">
        <w:rPr>
          <w:b/>
          <w:sz w:val="18"/>
        </w:rPr>
        <w:t>НОСТРОЙ</w:t>
      </w:r>
      <w:r w:rsidRPr="00F73EF0">
        <w:rPr>
          <w:sz w:val="18"/>
        </w:rPr>
        <w:t>, председателя Комитета ТПП РФ по предпринимательству в сфере строительства Ефима Басина.</w:t>
      </w:r>
    </w:p>
    <w:p w:rsidR="00F73EF0" w:rsidRPr="00F73EF0" w:rsidRDefault="00F73EF0" w:rsidP="00F73EF0">
      <w:pPr>
        <w:spacing w:before="0" w:line="240" w:lineRule="auto"/>
        <w:ind w:firstLine="567"/>
        <w:jc w:val="both"/>
        <w:rPr>
          <w:sz w:val="18"/>
        </w:rPr>
      </w:pPr>
      <w:r w:rsidRPr="00F73EF0">
        <w:rPr>
          <w:sz w:val="18"/>
        </w:rPr>
        <w:t>Открывая заседание, Ефим Басин отметил, что сегодня огромное внимание уделяется вопросам кадрового обеспечения отрасли. И очень хорошо, что тема поднята на самый высокий уровень, и появляется новый нацпроект «Кадры», в рамках которого можно решить и проблему подготовки кадров, и производительности труда в строительной отрасли. Он также отметил, что много внимания уделяется среднему профессиональному образованию - для этого создан Образовательный консорциум ссузов, более активно идет работа по профориентации школьников.</w:t>
      </w:r>
    </w:p>
    <w:p w:rsidR="00F73EF0" w:rsidRPr="00F73EF0" w:rsidRDefault="00F73EF0" w:rsidP="00F73EF0">
      <w:pPr>
        <w:spacing w:before="0" w:line="240" w:lineRule="auto"/>
        <w:ind w:firstLine="567"/>
        <w:jc w:val="both"/>
        <w:rPr>
          <w:sz w:val="18"/>
        </w:rPr>
      </w:pPr>
      <w:r w:rsidRPr="00F73EF0">
        <w:rPr>
          <w:sz w:val="18"/>
        </w:rPr>
        <w:t>Генеральный директор АНО «Национальное агентство развития квалификаций» Артем Шадрин сообщил, что по всем опросам дефицит кадров поставлен представителями бизнеса на первую позицию среди всех проблем, в том числе, для строительной отрасли. Среди мер поддержки в качестве основной меры работодатели называют помощь в повышении квалификации кадров и развитии системы подготовки специалистов. Для развития этого направления были даны поручения президента России, а также приняты необходимые документы на уровне правительства России. На основании этих документов, а также рекомендаций НАРК будет создаваться национальный проект «Кадры». НАРК также выходит с инициативой включить в протокольное решение ближайшего заседания Общественного совета Минстроя России предложение по включению в национальные проекты «Кадры» и «Инфраструктура для жизни» вопросов развития кадрового потенциала для строительства и ЖКХ с учетом положений проекта Концепции подготовки кадров для строительной отрасли и ЖКХ до 2035 года - она готовится в рамках Стратегии развития строительной отрасли- 2030. Среди этих вопросов особо важны адаптация учебных программ вузов и ссузов к потребностям работодателя, обеспечение переподготовки работодателей, развитие системы независимой оценки квалификации и механизмов дополнительного профессионального образования для действующих сотрудников строительного комплекса.</w:t>
      </w:r>
    </w:p>
    <w:p w:rsidR="00F73EF0" w:rsidRPr="00F73EF0" w:rsidRDefault="00F73EF0" w:rsidP="00F73EF0">
      <w:pPr>
        <w:spacing w:before="0" w:line="240" w:lineRule="auto"/>
        <w:ind w:firstLine="567"/>
        <w:jc w:val="both"/>
        <w:rPr>
          <w:sz w:val="18"/>
        </w:rPr>
      </w:pPr>
      <w:r w:rsidRPr="00F73EF0">
        <w:rPr>
          <w:sz w:val="18"/>
        </w:rPr>
        <w:t xml:space="preserve">Антон </w:t>
      </w:r>
      <w:r w:rsidRPr="00F73EF0">
        <w:rPr>
          <w:b/>
          <w:sz w:val="18"/>
        </w:rPr>
        <w:t>Глушков</w:t>
      </w:r>
      <w:r w:rsidRPr="00F73EF0">
        <w:rPr>
          <w:sz w:val="18"/>
        </w:rPr>
        <w:t xml:space="preserve"> подчеркнул, что при Правительстве России создана рабочая группа по повышению производительности труда, и это напрямую связано с практической задачей подготовки кадров для отрасли. Сегодня в строительной отрасли около 200 тысяч вакансий, при этом самый главный аргумент для удержания кадров в строке - это зарплата. Сейчас отрасль занимает одно из первых мест среди самых хорошо оплачиваемых отраслей, но ситуация на рынке жилья и в целом в отрасли меняется, в том числе, сокращается количество иностранной рабочей силы. Если надеяться только на рост заработной платы, можно перегрузить бизнес, не говоря о росте себестоимости строительства. Поэтому должны быть и нематериальные стимулы для удержания специалистов в отрасли. В связи с этим Антон </w:t>
      </w:r>
      <w:r w:rsidRPr="00F73EF0">
        <w:rPr>
          <w:b/>
          <w:sz w:val="18"/>
        </w:rPr>
        <w:t>Глушков</w:t>
      </w:r>
      <w:r w:rsidRPr="00F73EF0">
        <w:rPr>
          <w:sz w:val="18"/>
        </w:rPr>
        <w:t xml:space="preserve"> предложил обсудить три аспекта, которые повлияют на развитие и привлекательность строительной отрасли.</w:t>
      </w:r>
    </w:p>
    <w:p w:rsidR="00F73EF0" w:rsidRPr="00F73EF0" w:rsidRDefault="00F73EF0" w:rsidP="00F73EF0">
      <w:pPr>
        <w:spacing w:before="0" w:line="240" w:lineRule="auto"/>
        <w:ind w:firstLine="567"/>
        <w:jc w:val="both"/>
        <w:rPr>
          <w:sz w:val="18"/>
        </w:rPr>
      </w:pPr>
      <w:r w:rsidRPr="00F73EF0">
        <w:rPr>
          <w:sz w:val="18"/>
        </w:rPr>
        <w:t xml:space="preserve">Первый - это производительность труда в строительстве, которую для начала нужно правильно посчитать. Для этого предлагается учитывать только те строительные организации, которые состоят в СРО, а не опираться при расчетах на соответствующий ОКВЭД, так как коды ОКВЭД для строительных работ, как заметил Антон </w:t>
      </w:r>
      <w:r w:rsidRPr="00F73EF0">
        <w:rPr>
          <w:b/>
          <w:sz w:val="18"/>
        </w:rPr>
        <w:t>Глушков</w:t>
      </w:r>
      <w:r w:rsidRPr="00F73EF0">
        <w:rPr>
          <w:sz w:val="18"/>
        </w:rPr>
        <w:t>, сейчас есть чуть ли не у каждой второй организации.</w:t>
      </w:r>
    </w:p>
    <w:p w:rsidR="00F73EF0" w:rsidRPr="00F73EF0" w:rsidRDefault="00F73EF0" w:rsidP="00F73EF0">
      <w:pPr>
        <w:spacing w:before="0" w:line="240" w:lineRule="auto"/>
        <w:ind w:firstLine="567"/>
        <w:jc w:val="both"/>
        <w:rPr>
          <w:sz w:val="18"/>
        </w:rPr>
      </w:pPr>
      <w:r w:rsidRPr="00F73EF0">
        <w:rPr>
          <w:sz w:val="18"/>
        </w:rPr>
        <w:t>Второй аспект - кадры, российская и иностранная рабочая сила, без которой отрасль пока работать не может. Поэтому организация правильного ввоза на территорию России квалифицированной рабочей силы из стран Центральной Азии важна и актуальна. Сегодня под видом разнорабочего в Россию приезжают специалисты, которые не могут подтвердить свою квалификацию, но при этом работают каменщиками и бетонщиками, и таковых на стройках насчитывается около 40%. Кроме того, нужно более серьезно отнестись к закреплению на стройке выпускников колледжей - сегодня через три года на стройке остается только каждый пятый молодой специалист. Нужно подумать о причинах такого выбора молодых строителей, и разобраться в этом должна сама отрасль.</w:t>
      </w:r>
    </w:p>
    <w:p w:rsidR="00F73EF0" w:rsidRPr="00F73EF0" w:rsidRDefault="00F73EF0" w:rsidP="00F73EF0">
      <w:pPr>
        <w:spacing w:before="0" w:line="240" w:lineRule="auto"/>
        <w:ind w:firstLine="567"/>
        <w:jc w:val="both"/>
        <w:rPr>
          <w:sz w:val="18"/>
        </w:rPr>
      </w:pPr>
      <w:r w:rsidRPr="00F73EF0">
        <w:rPr>
          <w:sz w:val="18"/>
        </w:rPr>
        <w:t>Третий аспект - оптимизация налогообложения строительных компаний.</w:t>
      </w:r>
    </w:p>
    <w:p w:rsidR="00F73EF0" w:rsidRPr="00F73EF0" w:rsidRDefault="00F73EF0" w:rsidP="00F73EF0">
      <w:pPr>
        <w:spacing w:before="0" w:line="240" w:lineRule="auto"/>
        <w:ind w:firstLine="567"/>
        <w:jc w:val="both"/>
        <w:rPr>
          <w:sz w:val="18"/>
        </w:rPr>
      </w:pPr>
      <w:r w:rsidRPr="00F73EF0">
        <w:rPr>
          <w:sz w:val="18"/>
        </w:rPr>
        <w:t xml:space="preserve">«Многие говорят, что стройка является одной из самых "серых" отраслей народного хозяйства. Этот миф нужно сообща развеять. Я не знаю предприятий численностью более десяти человек, которые бы не уплачивали официально налоги или пытались на этом сэкономить», - сказал Антон </w:t>
      </w:r>
      <w:r w:rsidRPr="00F73EF0">
        <w:rPr>
          <w:b/>
          <w:sz w:val="18"/>
        </w:rPr>
        <w:t>Глушков</w:t>
      </w:r>
      <w:r w:rsidRPr="00F73EF0">
        <w:rPr>
          <w:sz w:val="18"/>
        </w:rPr>
        <w:t>, добавив, что это также может существенно повлиять на положительный имидж отрасли.</w:t>
      </w:r>
    </w:p>
    <w:p w:rsidR="00F73EF0" w:rsidRPr="00F73EF0" w:rsidRDefault="00F73EF0" w:rsidP="00F73EF0">
      <w:pPr>
        <w:spacing w:before="0" w:line="240" w:lineRule="auto"/>
        <w:ind w:firstLine="567"/>
        <w:jc w:val="both"/>
        <w:rPr>
          <w:sz w:val="18"/>
        </w:rPr>
      </w:pPr>
      <w:r w:rsidRPr="00F73EF0">
        <w:rPr>
          <w:sz w:val="18"/>
        </w:rPr>
        <w:t>Президент НОПРИЗ, руководитель Комиссии по обеспечению архитектурно-строительного проектирования Общественного совета при Минстрое России Анвар Шамузафаров отметил, что при расчете производительности труда не принимаются во внимание ни проектировщики, ни изыскатели, ни промышленность стройматериалов, ни застройщики, - только строители. Такая практика введена в 2004 году, и некорректные данные существенно влияют на конечные расчеты производительности труда в отрасли. Он также рассказал о работе НОПРИЗ и СПК НОПРИЗ в области создания профессиональных стандартов для среднего специального и высшего образования. При этом предлагается совместить государственную итоговую аттестацию с независимой оценкой квалификации с тем, чтобы студенты знали, по каким стандартам они будут дальше работать в профессии.</w:t>
      </w:r>
    </w:p>
    <w:p w:rsidR="00F73EF0" w:rsidRPr="00F73EF0" w:rsidRDefault="00F73EF0" w:rsidP="00F73EF0">
      <w:pPr>
        <w:spacing w:before="0" w:line="240" w:lineRule="auto"/>
        <w:ind w:firstLine="567"/>
        <w:jc w:val="both"/>
        <w:rPr>
          <w:sz w:val="18"/>
        </w:rPr>
      </w:pPr>
      <w:r w:rsidRPr="00F73EF0">
        <w:rPr>
          <w:sz w:val="18"/>
        </w:rPr>
        <w:t>Руководитель Центра компетенций образовательной деятельности Минстроя России Ирина Минина обратила внимание на тот факт, что после вуза вовлечение в профессию молодых специалистов достигает 95%, а после колледжей в 40% случаев выпускники не устраиваются по специальности. Нужно думать о том, как повышать привлекательность профессии, чтобы студенты ссузов со строительным дипломом оставались в отрасли. Исследование Минстроя России показало, что довольно большое число студентов и молодых специалистов не воспринимают профессию строителя как уважаемую, перспективную и развивающуюся. Один из главных фактор низкого интереса к отрасли - это тяжелые условия труда и плохая организация рабочего места строителя, о которых работодатели в большинстве своем не заботятся. Поэтому нужно формировать не только положительный имидж отрасли, но и внимание общества и работодателей к культуре строительства и улучшению условий труда строителя.</w:t>
      </w:r>
    </w:p>
    <w:p w:rsidR="00F73EF0" w:rsidRPr="00F73EF0" w:rsidRDefault="00F73EF0" w:rsidP="00F73EF0">
      <w:pPr>
        <w:spacing w:before="0" w:line="240" w:lineRule="auto"/>
        <w:ind w:firstLine="567"/>
        <w:jc w:val="both"/>
        <w:rPr>
          <w:sz w:val="18"/>
        </w:rPr>
      </w:pPr>
      <w:r w:rsidRPr="00F73EF0">
        <w:rPr>
          <w:sz w:val="18"/>
        </w:rPr>
        <w:t xml:space="preserve">Директор по развитию - руководитель Проектного офиса </w:t>
      </w:r>
      <w:r w:rsidRPr="00F73EF0">
        <w:rPr>
          <w:b/>
          <w:sz w:val="18"/>
        </w:rPr>
        <w:t>НОСТРОЙ</w:t>
      </w:r>
      <w:r w:rsidRPr="00F73EF0">
        <w:rPr>
          <w:sz w:val="18"/>
        </w:rPr>
        <w:t xml:space="preserve"> Елена Парикова рассказала о проектах, которые реализуются в рамках деятельности Отраслевого консорциума СПО в сфере строительства. Сегодня в Консорциум входят 75 из 1 100 строительных колледжей и техникумов - самые активные и передовые в своей деятельности. На 2024 год определены четыре крупных блока работы Консорциума. Первый - создание Реестра лучших образовательных практик, для чего синхронизируются существующие разработки технической и инновационной политики в области строительства с образовательными программами СПО. Второй блок - это проработка профессий, которые необходимы сейчас, а также те, которые будут востребованы через 2-5 лет, в том числе, с учетом цифровизации строительной отрасли. Кроме того, делается акцент на повышение профессиональных квалификаций и компетенций преподавателей, а также будет уделено большое внимание развитию профориентации и популяризации профессии строителя среди молодежи.</w:t>
      </w:r>
    </w:p>
    <w:p w:rsidR="00F73EF0" w:rsidRPr="00F73EF0" w:rsidRDefault="00F73EF0" w:rsidP="00F73EF0">
      <w:pPr>
        <w:spacing w:before="0" w:line="240" w:lineRule="auto"/>
        <w:ind w:firstLine="567"/>
        <w:jc w:val="both"/>
        <w:rPr>
          <w:sz w:val="18"/>
        </w:rPr>
      </w:pPr>
      <w:r w:rsidRPr="00F73EF0">
        <w:rPr>
          <w:sz w:val="18"/>
        </w:rPr>
        <w:t>Елена Парикова рассказала о том, что конкурс профессионального мастерства «Строймастер» в этом году проводится уже в 50 регионах России, в семь раз увеличилось число конкурсантов в «Студенческой лиге» - в ней участвуют студенты техникумов и колледжей. В итоге работодатели могут выбрать самых лучших и талантливых молодых специалистов строительной отрасли.</w:t>
      </w:r>
    </w:p>
    <w:p w:rsidR="00F73EF0" w:rsidRPr="00F73EF0" w:rsidRDefault="00F73EF0" w:rsidP="00F73EF0">
      <w:pPr>
        <w:spacing w:before="0" w:line="240" w:lineRule="auto"/>
        <w:ind w:firstLine="567"/>
        <w:jc w:val="both"/>
        <w:rPr>
          <w:sz w:val="18"/>
        </w:rPr>
      </w:pPr>
      <w:r w:rsidRPr="00F73EF0">
        <w:rPr>
          <w:sz w:val="18"/>
        </w:rPr>
        <w:t>Самый последний проект, который был реализован Консорциумом совместно с НИУ МГСУ и СПБ ГАСУ - участие в повышении цифровых квалификаций преподавателей СПО. Такие программы необходимы, чтобы студенты получали самые актуальные знания о цифровых продуктах в области строительства.</w:t>
      </w:r>
    </w:p>
    <w:p w:rsidR="00F73EF0" w:rsidRPr="00F73EF0" w:rsidRDefault="00F73EF0" w:rsidP="00F73EF0">
      <w:pPr>
        <w:spacing w:before="0" w:line="240" w:lineRule="auto"/>
        <w:ind w:firstLine="567"/>
        <w:jc w:val="both"/>
        <w:rPr>
          <w:sz w:val="18"/>
        </w:rPr>
      </w:pPr>
      <w:r w:rsidRPr="00F73EF0">
        <w:rPr>
          <w:sz w:val="18"/>
        </w:rPr>
        <w:t>Кроме того, большая работа проделана в области развития программы «Профессионалитет» - в 2024 году в этот проект вошли еще пять кластеров, в рамках которых ссузы и работодатели совместно участвуют в подготовке кадров для строительной отрасли. При этом все победители конкурса по вхождению в программу «Профессионалитет» в области строительства - это колледжи, которые входят в Отраслевой консорциум СПО.</w:t>
      </w:r>
    </w:p>
    <w:p w:rsidR="00F73EF0" w:rsidRPr="00F73EF0" w:rsidRDefault="00F73EF0" w:rsidP="00F73EF0">
      <w:pPr>
        <w:spacing w:before="0" w:line="240" w:lineRule="auto"/>
        <w:ind w:firstLine="567"/>
        <w:jc w:val="both"/>
        <w:rPr>
          <w:sz w:val="18"/>
        </w:rPr>
      </w:pPr>
      <w:r w:rsidRPr="00F73EF0">
        <w:rPr>
          <w:sz w:val="18"/>
        </w:rPr>
        <w:t xml:space="preserve">В завершение выступления спикер рассказала о том, какие строительные профессии, исходя из опроса </w:t>
      </w:r>
      <w:r w:rsidRPr="00F73EF0">
        <w:rPr>
          <w:b/>
          <w:sz w:val="18"/>
        </w:rPr>
        <w:t>НОСТРОЙ</w:t>
      </w:r>
      <w:r w:rsidRPr="00F73EF0">
        <w:rPr>
          <w:sz w:val="18"/>
        </w:rPr>
        <w:t>, востребованы сегодня, а также будут востребованы в будущем.</w:t>
      </w:r>
    </w:p>
    <w:p w:rsidR="00F73EF0" w:rsidRPr="00F73EF0" w:rsidRDefault="00F73EF0" w:rsidP="00F73EF0">
      <w:pPr>
        <w:spacing w:before="0" w:line="240" w:lineRule="auto"/>
        <w:ind w:firstLine="567"/>
        <w:jc w:val="both"/>
        <w:rPr>
          <w:sz w:val="18"/>
        </w:rPr>
      </w:pPr>
      <w:r w:rsidRPr="00F73EF0">
        <w:rPr>
          <w:sz w:val="18"/>
        </w:rPr>
        <w:t>Исполнительный директор СРО «Большая Волга» (Пензенская область) Лариса Афанасьева отметила, что кадровый дефицит является острой проблемой строительной отрасли в Пензенской области. На данный момент СРО «Большая Волга» является площадкой для объединения сил бизнеса и образовательных организаций на территории Пензенской области для совместного решения проблемы кадрового дефицита. Так, с августа 2023 года саморегулируемая организация стала участником-флагманом кластера «Строительство и дорожное хозяйство» ФП «Профессионалитет», куда вошли 35 компаний региона. На постоянной основе идет сбор статистики о кадровых потребностях региона, которая затем ложится в основу программ по подготовке строительных кадров.</w:t>
      </w:r>
    </w:p>
    <w:p w:rsidR="00F73EF0" w:rsidRPr="00F73EF0" w:rsidRDefault="00F73EF0" w:rsidP="00F73EF0">
      <w:pPr>
        <w:spacing w:before="0" w:line="240" w:lineRule="auto"/>
        <w:ind w:firstLine="567"/>
        <w:jc w:val="both"/>
        <w:rPr>
          <w:sz w:val="18"/>
        </w:rPr>
      </w:pPr>
      <w:r w:rsidRPr="00F73EF0">
        <w:rPr>
          <w:sz w:val="18"/>
        </w:rPr>
        <w:t>В завершение заседания по итогам обсуждения заместитель руководителя Аппарата НОПРИЗ, председатель Комитета РСС по развитию профессионального образования и содействию занятости в строительной отрасли Надежда Прокопьева озвучила консолидированные предложения профессионального сообщества.</w:t>
      </w:r>
    </w:p>
    <w:p w:rsidR="00F73EF0" w:rsidRPr="00F73EF0" w:rsidRDefault="002B7A80" w:rsidP="00F73EF0">
      <w:hyperlink r:id="rId9" w:history="1">
        <w:r w:rsidR="00F73EF0" w:rsidRPr="00F73EF0">
          <w:rPr>
            <w:color w:val="0000FF"/>
            <w:sz w:val="18"/>
            <w:u w:val="single"/>
          </w:rPr>
          <w:t>https://nostroy.ru/company/news/?COMP_ID=t_news&amp;CUR_TAB=0&amp;eid=39235</w:t>
        </w:r>
      </w:hyperlink>
    </w:p>
    <w:p w:rsidR="00F73EF0" w:rsidRPr="00F73EF0" w:rsidRDefault="00F73EF0" w:rsidP="00F73EF0">
      <w:r w:rsidRPr="00F73EF0">
        <w:rPr>
          <w:sz w:val="18"/>
        </w:rPr>
        <w:t>назад: </w:t>
      </w:r>
      <w:hyperlink w:anchor="ref_toc" w:history="1">
        <w:r w:rsidRPr="00F73EF0">
          <w:rPr>
            <w:color w:val="0000FF"/>
            <w:sz w:val="18"/>
            <w:u w:val="single"/>
          </w:rPr>
          <w:t>оглавление</w:t>
        </w:r>
      </w:hyperlink>
    </w:p>
    <w:p w:rsidR="00F73EF0" w:rsidRPr="00F73EF0" w:rsidRDefault="00F73EF0" w:rsidP="00F73EF0">
      <w:pPr>
        <w:spacing w:line="240" w:lineRule="auto"/>
        <w:rPr>
          <w:rFonts w:eastAsia="Times New Roman" w:cs="Arial"/>
          <w:b/>
          <w:bCs/>
          <w:color w:val="808080"/>
          <w:szCs w:val="24"/>
          <w:lang w:eastAsia="ru-RU"/>
        </w:rPr>
      </w:pPr>
      <w:r w:rsidRPr="00F73EF0">
        <w:rPr>
          <w:rFonts w:eastAsia="Times New Roman" w:cs="Arial"/>
          <w:b/>
          <w:bCs/>
          <w:color w:val="808080"/>
          <w:szCs w:val="24"/>
          <w:lang w:eastAsia="ru-RU"/>
        </w:rPr>
        <w:t>Сообщения с аналогичным содержанием:</w:t>
      </w:r>
    </w:p>
    <w:p w:rsidR="00F73EF0" w:rsidRPr="00F73EF0" w:rsidRDefault="00F73EF0" w:rsidP="00F73EF0">
      <w:pPr>
        <w:spacing w:line="240" w:lineRule="auto"/>
        <w:rPr>
          <w:b/>
          <w:sz w:val="16"/>
        </w:rPr>
      </w:pPr>
      <w:r w:rsidRPr="00F73EF0">
        <w:rPr>
          <w:b/>
          <w:sz w:val="16"/>
        </w:rPr>
        <w:t>04.06.2024 Ведомости (vedomosti.ru)</w:t>
      </w:r>
      <w:r w:rsidRPr="00F73EF0">
        <w:rPr>
          <w:b/>
          <w:sz w:val="16"/>
        </w:rPr>
        <w:br/>
        <w:t>Президент НОСТРОЙ Антон Глушков: нужны нематериальные стимулы для удержания специалистов в отрасли</w:t>
      </w:r>
      <w:r w:rsidRPr="00F73EF0">
        <w:rPr>
          <w:b/>
          <w:sz w:val="16"/>
        </w:rPr>
        <w:br/>
      </w:r>
      <w:hyperlink r:id="rId10" w:history="1">
        <w:r w:rsidRPr="00F73EF0">
          <w:rPr>
            <w:color w:val="0000FF"/>
            <w:sz w:val="18"/>
            <w:u w:val="single"/>
          </w:rPr>
          <w:t>https://www.vedomosti.ru/press_releases/2024/06/04/prezident-nostroi-anton-glushkov-nuzhni-nematerialnie-stimuli-dlya-uderzhaniya-spetsialistov-v-otrasli</w:t>
        </w:r>
      </w:hyperlink>
    </w:p>
    <w:p w:rsidR="00F73EF0" w:rsidRPr="00F73EF0" w:rsidRDefault="00F73EF0" w:rsidP="00F73EF0">
      <w:pPr>
        <w:spacing w:line="240" w:lineRule="auto"/>
        <w:rPr>
          <w:b/>
          <w:sz w:val="16"/>
        </w:rPr>
      </w:pPr>
      <w:r w:rsidRPr="00F73EF0">
        <w:rPr>
          <w:b/>
          <w:sz w:val="16"/>
        </w:rPr>
        <w:t>04.06.2024 Строительная газета (stroygaz.ru)</w:t>
      </w:r>
      <w:r w:rsidRPr="00F73EF0">
        <w:rPr>
          <w:b/>
          <w:sz w:val="16"/>
        </w:rPr>
        <w:br/>
        <w:t>Елена Парикова рассказала о проектах, реализуемых в рамках деятельности Отраслевого консорциума СПО в сфере строительства</w:t>
      </w:r>
      <w:r w:rsidRPr="00F73EF0">
        <w:rPr>
          <w:b/>
          <w:sz w:val="16"/>
        </w:rPr>
        <w:br/>
      </w:r>
      <w:hyperlink r:id="rId11" w:history="1">
        <w:r w:rsidRPr="00F73EF0">
          <w:rPr>
            <w:color w:val="0000FF"/>
            <w:sz w:val="18"/>
            <w:u w:val="single"/>
          </w:rPr>
          <w:t>https://stroygaz.ru/news/srochno-v-nomer/elena-parikova-rasskazala-o-proektakh-realizuemykh-v-ramkakh-deyatelnosti-otraslevogo-konsortsiuma-s/</w:t>
        </w:r>
      </w:hyperlink>
    </w:p>
    <w:p w:rsidR="00F73EF0" w:rsidRPr="00F73EF0" w:rsidRDefault="00F73EF0" w:rsidP="00F73EF0">
      <w:pPr>
        <w:spacing w:line="240" w:lineRule="auto"/>
        <w:rPr>
          <w:b/>
          <w:sz w:val="16"/>
        </w:rPr>
      </w:pPr>
      <w:r w:rsidRPr="00F73EF0">
        <w:rPr>
          <w:b/>
          <w:sz w:val="16"/>
        </w:rPr>
        <w:t>04.06.2024 Агентство новостей Строительный бизнес (ancb.ru)</w:t>
      </w:r>
      <w:r w:rsidRPr="00F73EF0">
        <w:rPr>
          <w:b/>
          <w:sz w:val="16"/>
        </w:rPr>
        <w:br/>
        <w:t>Есть ли реальные стимулы для привлечения кадров на стройку?</w:t>
      </w:r>
      <w:r w:rsidRPr="00F73EF0">
        <w:rPr>
          <w:b/>
          <w:sz w:val="16"/>
        </w:rPr>
        <w:br/>
      </w:r>
      <w:hyperlink r:id="rId12" w:history="1">
        <w:r w:rsidRPr="00F73EF0">
          <w:rPr>
            <w:color w:val="0000FF"/>
            <w:sz w:val="18"/>
            <w:u w:val="single"/>
          </w:rPr>
          <w:t>https://ancb.ru/publication/read/17390</w:t>
        </w:r>
      </w:hyperlink>
    </w:p>
    <w:p w:rsidR="00A24028" w:rsidRPr="00186549" w:rsidRDefault="00A24028" w:rsidP="00A24028">
      <w:pPr>
        <w:keepNext/>
        <w:keepLines/>
        <w:spacing w:before="200" w:line="240" w:lineRule="auto"/>
        <w:outlineLvl w:val="3"/>
        <w:rPr>
          <w:rFonts w:eastAsiaTheme="majorEastAsia" w:cstheme="majorBidi"/>
          <w:b/>
          <w:bCs/>
          <w:iCs/>
          <w:sz w:val="24"/>
        </w:rPr>
      </w:pPr>
      <w:bookmarkStart w:id="35" w:name="_Toc168423640"/>
      <w:bookmarkStart w:id="36" w:name="_Toc168470158"/>
      <w:r w:rsidRPr="00186549">
        <w:rPr>
          <w:rFonts w:eastAsiaTheme="majorEastAsia" w:cstheme="majorBidi"/>
          <w:b/>
          <w:bCs/>
          <w:iCs/>
          <w:sz w:val="16"/>
        </w:rPr>
        <w:t>04.06.2024</w:t>
      </w:r>
      <w:r w:rsidRPr="00186549">
        <w:rPr>
          <w:rFonts w:eastAsiaTheme="majorEastAsia" w:cstheme="majorBidi"/>
          <w:b/>
          <w:bCs/>
          <w:iCs/>
          <w:sz w:val="24"/>
        </w:rPr>
        <w:br/>
      </w:r>
      <w:r w:rsidRPr="00186549">
        <w:rPr>
          <w:rFonts w:eastAsiaTheme="majorEastAsia" w:cstheme="majorBidi"/>
          <w:b/>
          <w:bCs/>
          <w:iCs/>
          <w:sz w:val="16"/>
        </w:rPr>
        <w:t>Строительная газета (stroygaz.ru)</w:t>
      </w:r>
      <w:r w:rsidRPr="00186549">
        <w:rPr>
          <w:rFonts w:eastAsiaTheme="majorEastAsia" w:cstheme="majorBidi"/>
          <w:b/>
          <w:bCs/>
          <w:iCs/>
          <w:sz w:val="24"/>
        </w:rPr>
        <w:br/>
        <w:t>Антон Глушков: необходимы нематериальные механизмы удержания строительных кадров</w:t>
      </w:r>
      <w:bookmarkEnd w:id="35"/>
      <w:bookmarkEnd w:id="36"/>
    </w:p>
    <w:p w:rsidR="00A24028" w:rsidRPr="00186549" w:rsidRDefault="00A24028" w:rsidP="00A24028">
      <w:pPr>
        <w:spacing w:before="0" w:line="240" w:lineRule="auto"/>
        <w:ind w:firstLine="567"/>
        <w:jc w:val="both"/>
        <w:rPr>
          <w:sz w:val="18"/>
        </w:rPr>
      </w:pPr>
      <w:r w:rsidRPr="00186549">
        <w:rPr>
          <w:sz w:val="18"/>
        </w:rPr>
        <w:t xml:space="preserve">Для удержания специалистов в строительной отрасли необходимо разработать нематериальные механизмы. Об этом заявил президент </w:t>
      </w:r>
      <w:r w:rsidRPr="00186549">
        <w:rPr>
          <w:b/>
          <w:sz w:val="18"/>
        </w:rPr>
        <w:t>Национального объединения строителей (НОСТРОЙ</w:t>
      </w:r>
      <w:r w:rsidRPr="00186549">
        <w:rPr>
          <w:sz w:val="18"/>
        </w:rPr>
        <w:t xml:space="preserve">) Антон </w:t>
      </w:r>
      <w:r w:rsidRPr="00186549">
        <w:rPr>
          <w:b/>
          <w:sz w:val="18"/>
        </w:rPr>
        <w:t>Глушков</w:t>
      </w:r>
      <w:r w:rsidRPr="00186549">
        <w:rPr>
          <w:sz w:val="18"/>
        </w:rPr>
        <w:t xml:space="preserve"> в ходе выступления на совместном заседании Комитета ТПП РФ по предпринимательству в сфере строительства, Комиссии Общественного совета при Минстрое России по вопросам профессионального образования и кадрового потенциала в сфере строительства и ЖКХ и Комитета Российского Союза строителей по развитию профессионального образования и содействию занятости в строительной отрасли.</w:t>
      </w:r>
    </w:p>
    <w:p w:rsidR="00A24028" w:rsidRPr="00186549" w:rsidRDefault="00A24028" w:rsidP="00A24028">
      <w:pPr>
        <w:spacing w:before="0" w:line="240" w:lineRule="auto"/>
        <w:ind w:firstLine="567"/>
        <w:jc w:val="both"/>
        <w:rPr>
          <w:sz w:val="18"/>
        </w:rPr>
      </w:pPr>
      <w:r w:rsidRPr="00186549">
        <w:rPr>
          <w:sz w:val="18"/>
        </w:rPr>
        <w:t>По его словам, за последние полтора года размер оплаты труда в строительной сфере вырос на 30%. Тем не менее на всех кадровых ресурсах стройотрасль по-прежнему занимает 3-4 место по востребованности специалистов.</w:t>
      </w:r>
    </w:p>
    <w:p w:rsidR="00A24028" w:rsidRPr="00186549" w:rsidRDefault="00A24028" w:rsidP="00A24028">
      <w:pPr>
        <w:spacing w:before="0" w:line="240" w:lineRule="auto"/>
        <w:ind w:firstLine="567"/>
        <w:jc w:val="both"/>
        <w:rPr>
          <w:sz w:val="18"/>
        </w:rPr>
      </w:pPr>
      <w:r w:rsidRPr="00186549">
        <w:rPr>
          <w:sz w:val="18"/>
        </w:rPr>
        <w:t xml:space="preserve">По мнению президента </w:t>
      </w:r>
      <w:r w:rsidRPr="00186549">
        <w:rPr>
          <w:b/>
          <w:sz w:val="18"/>
        </w:rPr>
        <w:t>НОСТРОЙ</w:t>
      </w:r>
      <w:r w:rsidRPr="00186549">
        <w:rPr>
          <w:sz w:val="18"/>
        </w:rPr>
        <w:t>, в этой связи необходимы нематериальные механизмы удержания кадров в отрасли. Есть три направления, которые должны обсуждаться.</w:t>
      </w:r>
    </w:p>
    <w:p w:rsidR="00A24028" w:rsidRPr="00186549" w:rsidRDefault="00A24028" w:rsidP="00A24028">
      <w:pPr>
        <w:spacing w:before="0" w:line="240" w:lineRule="auto"/>
        <w:ind w:firstLine="567"/>
        <w:jc w:val="both"/>
        <w:rPr>
          <w:sz w:val="18"/>
        </w:rPr>
      </w:pPr>
      <w:r w:rsidRPr="00186549">
        <w:rPr>
          <w:sz w:val="18"/>
        </w:rPr>
        <w:t xml:space="preserve">Первое - это рост производительности труда, но не с точки зрения ее расчетов. «Коды ОКВЭД для строительных работ есть чуть ли не у каждой второй организации. Однако, в первую очередь, нужно учитывать производительность труда только тех предприятий, которые входят в СРО. Это позволит увидеть объективную статистику», - считает Антон </w:t>
      </w:r>
      <w:r w:rsidRPr="00186549">
        <w:rPr>
          <w:b/>
          <w:sz w:val="18"/>
        </w:rPr>
        <w:t>Глушков</w:t>
      </w:r>
      <w:r w:rsidRPr="00186549">
        <w:rPr>
          <w:sz w:val="18"/>
        </w:rPr>
        <w:t>.</w:t>
      </w:r>
    </w:p>
    <w:p w:rsidR="00A24028" w:rsidRPr="00186549" w:rsidRDefault="00A24028" w:rsidP="00A24028">
      <w:pPr>
        <w:spacing w:before="0" w:line="240" w:lineRule="auto"/>
        <w:ind w:firstLine="567"/>
        <w:jc w:val="both"/>
        <w:rPr>
          <w:sz w:val="18"/>
        </w:rPr>
      </w:pPr>
      <w:r w:rsidRPr="00186549">
        <w:rPr>
          <w:sz w:val="18"/>
        </w:rPr>
        <w:t>Второй вопрос - это кадры, в том числе иностранная рабочая сила, без которой в перспективе 3-4 лет надеяться исключительно на российских специалистов не приходится. Вопрос организационного, правильного ввоза рабочей силы в России актуален. Он носит и политический, и экономический характер, чтобы под видом разнорабочих к нам не приезжали рабочие, которые не могут подтвердить свою квалификацию.</w:t>
      </w:r>
    </w:p>
    <w:p w:rsidR="00A24028" w:rsidRPr="00186549" w:rsidRDefault="00A24028" w:rsidP="00A24028">
      <w:pPr>
        <w:spacing w:before="0" w:line="240" w:lineRule="auto"/>
        <w:ind w:firstLine="567"/>
        <w:jc w:val="both"/>
        <w:rPr>
          <w:sz w:val="18"/>
        </w:rPr>
      </w:pPr>
      <w:r w:rsidRPr="00186549">
        <w:rPr>
          <w:sz w:val="18"/>
        </w:rPr>
        <w:t xml:space="preserve">Третье направление, которое нуждается в развитии, - это среднее специальное образование. По словам Антона </w:t>
      </w:r>
      <w:r w:rsidRPr="00186549">
        <w:rPr>
          <w:b/>
          <w:sz w:val="18"/>
        </w:rPr>
        <w:t>Глушкова</w:t>
      </w:r>
      <w:r w:rsidRPr="00186549">
        <w:rPr>
          <w:sz w:val="18"/>
        </w:rPr>
        <w:t>, если по высшему образованию ситуация с переходом в отрасль неплохая, то к сожалению, из средних специальных учебных заведений (ссуз) через три года в отрасли остается только каждый восьмой выпускник. «Недостаточно нарастить объемы приема в суузы. В первую очередь нужно подумать о причинах, почему молодые специалисты спустя три года уходят в другие отрасли. Кроме нас никто не сможет ответить на этот вопрос», - отметил он.</w:t>
      </w:r>
    </w:p>
    <w:p w:rsidR="00A24028" w:rsidRPr="00186549" w:rsidRDefault="00A24028" w:rsidP="00A24028">
      <w:pPr>
        <w:spacing w:before="0" w:line="240" w:lineRule="auto"/>
        <w:ind w:firstLine="567"/>
        <w:jc w:val="both"/>
        <w:rPr>
          <w:sz w:val="18"/>
        </w:rPr>
      </w:pPr>
      <w:r w:rsidRPr="00186549">
        <w:rPr>
          <w:sz w:val="18"/>
        </w:rPr>
        <w:t xml:space="preserve">Глава нацобъединения добавил, что большую часть работодателей даже при острой нехватке рабочей силы сложно заставить взаимодействовать с ссузами. 93% строительных компаний - это представители МСП. Надеяться, что они самостоятельно начнут работать с ссузами и в долгосрочную готовить себе кадры, даже в рамках программы «Профессионалитет» за год с небольшим, не приходится. «Кто-то должен взять на себя обязанности агрегатора для того, чтобы формировать задания и целевым образом формировать набор на места в ссузах», - предложил Антон </w:t>
      </w:r>
      <w:r w:rsidRPr="00186549">
        <w:rPr>
          <w:b/>
          <w:sz w:val="18"/>
        </w:rPr>
        <w:t>Глушков</w:t>
      </w:r>
      <w:r w:rsidRPr="00186549">
        <w:rPr>
          <w:sz w:val="18"/>
        </w:rPr>
        <w:t>.</w:t>
      </w:r>
    </w:p>
    <w:p w:rsidR="00A24028" w:rsidRPr="00186549" w:rsidRDefault="00A24028" w:rsidP="00A24028">
      <w:pPr>
        <w:spacing w:before="0" w:line="240" w:lineRule="auto"/>
        <w:ind w:firstLine="567"/>
        <w:jc w:val="both"/>
        <w:rPr>
          <w:sz w:val="18"/>
        </w:rPr>
      </w:pPr>
      <w:r w:rsidRPr="00186549">
        <w:rPr>
          <w:sz w:val="18"/>
        </w:rPr>
        <w:t xml:space="preserve">Он привел положительный пример работы </w:t>
      </w:r>
      <w:r w:rsidRPr="00186549">
        <w:rPr>
          <w:b/>
          <w:sz w:val="18"/>
        </w:rPr>
        <w:t>НОСТРОЙ</w:t>
      </w:r>
      <w:r w:rsidRPr="00186549">
        <w:rPr>
          <w:sz w:val="18"/>
        </w:rPr>
        <w:t xml:space="preserve"> в этом направлении. «Нацобъединение по аналогии с Минстроем России начало формировать в вузах собственные кафедры, на которые уже высокий конкурс. Мы набираем лучших детей и гарантируем официальное трудоустройство после окончания кафедры в магистратуре с зарплатой не ниже той, что определена в регионе. Например, в Новосибирске - это 120 тыс. рублей. Путем такого набора мы привязываем и будущего специалиста к работодателю, и работодателя заставляем дорожить высококвалифицированными кадрами», - сказал Антон </w:t>
      </w:r>
      <w:r w:rsidRPr="00186549">
        <w:rPr>
          <w:b/>
          <w:sz w:val="18"/>
        </w:rPr>
        <w:t>Глушков</w:t>
      </w:r>
      <w:r w:rsidRPr="00186549">
        <w:rPr>
          <w:sz w:val="18"/>
        </w:rPr>
        <w:t>.</w:t>
      </w:r>
    </w:p>
    <w:p w:rsidR="00A24028" w:rsidRPr="00186549" w:rsidRDefault="00A24028" w:rsidP="00A24028">
      <w:pPr>
        <w:spacing w:before="0" w:line="240" w:lineRule="auto"/>
        <w:ind w:firstLine="567"/>
        <w:jc w:val="both"/>
        <w:rPr>
          <w:sz w:val="18"/>
        </w:rPr>
      </w:pPr>
      <w:r w:rsidRPr="00186549">
        <w:rPr>
          <w:sz w:val="18"/>
        </w:rPr>
        <w:t xml:space="preserve">Кроме того, президент </w:t>
      </w:r>
      <w:r w:rsidRPr="00186549">
        <w:rPr>
          <w:b/>
          <w:sz w:val="18"/>
        </w:rPr>
        <w:t>НОСТРОЙ</w:t>
      </w:r>
      <w:r w:rsidRPr="00186549">
        <w:rPr>
          <w:sz w:val="18"/>
        </w:rPr>
        <w:t xml:space="preserve"> затронул тему оптимизации налогообложения. «Многие говорят, что стройка является одной из самых "серых" отраслей народного хозяйства. Этот миф нужно сообща развеять. Я не знаю предприятий численностью более десяти человек, которые бы не уплачивали официально налоги или пытались на этом сэкономить», - отметил он.</w:t>
      </w:r>
    </w:p>
    <w:p w:rsidR="00A24028" w:rsidRPr="00186549" w:rsidRDefault="00A24028" w:rsidP="00A24028">
      <w:pPr>
        <w:spacing w:before="0" w:line="240" w:lineRule="auto"/>
        <w:ind w:firstLine="567"/>
        <w:jc w:val="both"/>
        <w:rPr>
          <w:sz w:val="18"/>
        </w:rPr>
      </w:pPr>
      <w:r w:rsidRPr="00186549">
        <w:rPr>
          <w:sz w:val="18"/>
        </w:rPr>
        <w:t xml:space="preserve">Ранее «Стройгазета» сообщала, что </w:t>
      </w:r>
      <w:r w:rsidRPr="00186549">
        <w:rPr>
          <w:b/>
          <w:sz w:val="18"/>
        </w:rPr>
        <w:t>НОСТРОЙ</w:t>
      </w:r>
      <w:r w:rsidRPr="00186549">
        <w:rPr>
          <w:sz w:val="18"/>
        </w:rPr>
        <w:t xml:space="preserve"> запустило Национальный Реестр специалистов в области ценообразования в строительстве. Электронный ресурс создан по решению Антона </w:t>
      </w:r>
      <w:r w:rsidRPr="00186549">
        <w:rPr>
          <w:b/>
          <w:sz w:val="18"/>
        </w:rPr>
        <w:t>Глушкова</w:t>
      </w:r>
      <w:r w:rsidRPr="00186549">
        <w:rPr>
          <w:sz w:val="18"/>
        </w:rPr>
        <w:t xml:space="preserve"> для подтверждения уровня профессиональной квалификации специалистов в области стоимостного инжиниринга в строительстве. Сегодня в Реестр входит 221 специалист.</w:t>
      </w:r>
    </w:p>
    <w:p w:rsidR="00A24028" w:rsidRPr="00186549" w:rsidRDefault="002B7A80" w:rsidP="00A24028">
      <w:hyperlink r:id="rId13" w:history="1">
        <w:r w:rsidR="00A24028" w:rsidRPr="00186549">
          <w:rPr>
            <w:color w:val="0000FF"/>
            <w:sz w:val="18"/>
            <w:u w:val="single"/>
          </w:rPr>
          <w:t>https://stroygaz.ru/news/srochno-v-nomer/anton-glushkov-neobkhodimy-nematerialnye-mekhanizmy-uderzhaniya-stroitelnykh-kadrov/</w:t>
        </w:r>
      </w:hyperlink>
    </w:p>
    <w:p w:rsidR="00A24028" w:rsidRPr="00186549" w:rsidRDefault="00A24028" w:rsidP="00A24028">
      <w:r w:rsidRPr="00186549">
        <w:rPr>
          <w:sz w:val="18"/>
        </w:rPr>
        <w:t>назад: </w:t>
      </w:r>
      <w:hyperlink w:anchor="ref_toc" w:history="1">
        <w:r w:rsidRPr="00186549">
          <w:rPr>
            <w:color w:val="0000FF"/>
            <w:sz w:val="18"/>
            <w:u w:val="single"/>
          </w:rPr>
          <w:t>оглавление</w:t>
        </w:r>
      </w:hyperlink>
    </w:p>
    <w:p w:rsidR="00A24028" w:rsidRPr="00186549" w:rsidRDefault="00A24028" w:rsidP="00A24028">
      <w:pPr>
        <w:spacing w:line="240" w:lineRule="auto"/>
        <w:rPr>
          <w:rFonts w:eastAsia="Times New Roman" w:cs="Arial"/>
          <w:b/>
          <w:bCs/>
          <w:color w:val="808080"/>
          <w:szCs w:val="24"/>
          <w:lang w:eastAsia="ru-RU"/>
        </w:rPr>
      </w:pPr>
      <w:r w:rsidRPr="00186549">
        <w:rPr>
          <w:rFonts w:eastAsia="Times New Roman" w:cs="Arial"/>
          <w:b/>
          <w:bCs/>
          <w:color w:val="808080"/>
          <w:szCs w:val="24"/>
          <w:lang w:eastAsia="ru-RU"/>
        </w:rPr>
        <w:t>Сообщения с аналогичным содержанием:</w:t>
      </w:r>
    </w:p>
    <w:p w:rsidR="00A24028" w:rsidRPr="00186549" w:rsidRDefault="00A24028" w:rsidP="00A24028">
      <w:pPr>
        <w:spacing w:line="240" w:lineRule="auto"/>
        <w:rPr>
          <w:b/>
          <w:sz w:val="16"/>
        </w:rPr>
      </w:pPr>
      <w:r w:rsidRPr="00186549">
        <w:rPr>
          <w:b/>
          <w:sz w:val="16"/>
        </w:rPr>
        <w:t>04.06.2024 Новости России (news-life.pro)</w:t>
      </w:r>
      <w:r w:rsidRPr="00186549">
        <w:rPr>
          <w:b/>
          <w:sz w:val="16"/>
        </w:rPr>
        <w:br/>
        <w:t>Антон Глушков: необходимы нематериальные механизмы удержания строительных кадров</w:t>
      </w:r>
      <w:r w:rsidRPr="00186549">
        <w:rPr>
          <w:b/>
          <w:sz w:val="16"/>
        </w:rPr>
        <w:br/>
      </w:r>
      <w:hyperlink r:id="rId14" w:history="1">
        <w:r w:rsidRPr="00186549">
          <w:rPr>
            <w:color w:val="0000FF"/>
            <w:sz w:val="18"/>
            <w:u w:val="single"/>
          </w:rPr>
          <w:t>https://news-life.pro/novosibirsk/380279886/</w:t>
        </w:r>
      </w:hyperlink>
    </w:p>
    <w:p w:rsidR="00013EA5" w:rsidRDefault="00013EA5" w:rsidP="00013EA5">
      <w:pPr>
        <w:pStyle w:val="4"/>
      </w:pPr>
      <w:bookmarkStart w:id="37" w:name="_Toc168470159"/>
      <w:r>
        <w:rPr>
          <w:rStyle w:val="DocumentDate"/>
        </w:rPr>
        <w:t>04.06.2024</w:t>
      </w:r>
      <w:r>
        <w:br/>
      </w:r>
      <w:r>
        <w:rPr>
          <w:rStyle w:val="DocumentSource"/>
        </w:rPr>
        <w:t>Издательский центр Академи</w:t>
      </w:r>
      <w:r>
        <w:br/>
      </w:r>
      <w:r>
        <w:rPr>
          <w:rStyle w:val="DocumentName"/>
        </w:rPr>
        <w:t>Юлия Смирнова приняла участие в обсуждении предложений по развитию кадрового потенциала строительной отрасли</w:t>
      </w:r>
      <w:bookmarkEnd w:id="37"/>
    </w:p>
    <w:p w:rsidR="00013EA5" w:rsidRDefault="00013EA5" w:rsidP="00013EA5">
      <w:pPr>
        <w:pStyle w:val="DocumentBody"/>
      </w:pPr>
      <w:r>
        <w:t>3 июня 2024 г. заместитель Генерального директора Группы компаний «Академия» Юлия Смирнова приняла участие в совместном заседании Комиссии Общественного совета при Минстрое России по вопросам профессионального образования и кадрового потенциала в сфере строительства и жилищно-коммунального хозяйства, Комитета ТПП РФ по предпринимательству в сфере строительства, Комитета РСС по развитию профессионального образования и содействию занятости в строительной отрасли и Отраслевого консорциума среднего профессионального образования в сфере строительства.</w:t>
      </w:r>
    </w:p>
    <w:p w:rsidR="00013EA5" w:rsidRDefault="00013EA5" w:rsidP="00013EA5">
      <w:pPr>
        <w:pStyle w:val="DocumentBody"/>
      </w:pPr>
      <w:r>
        <w:t>Основной темой обсуждения, модератором которого выступил руководитель Комиссии Ефим Басин, стали предложения по развитию кадрового потенциала строительной отрасли.</w:t>
      </w:r>
    </w:p>
    <w:p w:rsidR="00013EA5" w:rsidRDefault="00013EA5" w:rsidP="00013EA5">
      <w:pPr>
        <w:pStyle w:val="DocumentBody"/>
      </w:pPr>
      <w:r>
        <w:t>Юлия Смирнова рассказала участникам заседания о перспективах развития учебно-методического обеспечения и цифровой среды для подготовки кадров строительной отрасли в системе СПО, об учебниках «Академии», вошедших в федеральный перечень учебников, рекомендованных к использованию в СПО Министерством просвещения Российской Федерации, о более чем 180 бумажных и электронных учебниках и 220 мультимедийных изданиях, которые есть а в каталоге «Академии» по 35 ФГОС по направлениям строительства, архитектуры и ЖКХ.</w:t>
      </w:r>
    </w:p>
    <w:p w:rsidR="00013EA5" w:rsidRDefault="00013EA5" w:rsidP="00013EA5">
      <w:pPr>
        <w:pStyle w:val="DocumentBody"/>
      </w:pPr>
      <w:r>
        <w:t>Отдельно Юлия Смирнова рассказала о съемках пятого сезона «Шоу профессий», которые проводятся в рамках федерального проекта «Успех каждого ребенка» национального проекта «Образование». Четыре онлайн-урока из шестнадцати посвящены профессиями и специальностям строительной сферы. Все они будут опубликованы в первой половине нового учебного года на сайте Шоупрофессий.рф.</w:t>
      </w:r>
    </w:p>
    <w:p w:rsidR="00013EA5" w:rsidRDefault="00013EA5" w:rsidP="00013EA5">
      <w:pPr>
        <w:pStyle w:val="DocumentBody"/>
      </w:pPr>
      <w:r>
        <w:t xml:space="preserve">Юлия Смирнова и Елена Парикова, директор по развитию - руководитель проектного офиса </w:t>
      </w:r>
      <w:r>
        <w:rPr>
          <w:b/>
        </w:rPr>
        <w:t>НОСТРОЙ</w:t>
      </w:r>
      <w:r>
        <w:t>, рассказали о начале взаимодействия между ГК «Академия» и Отраслевым консорциумом среднего профессионального образования в сфере строительства. Сотрудничество Академии и Консорциума будет направлено на совершенствование качества подготовки кадров в сфере строительства через интеграцию требований работодателей в образовательные программы и процедуры оценки кадров. Одним из направлений совместной работы станет внедрение и развитие цифровых технологий в системе независимой оценки квалификации строительства.</w:t>
      </w:r>
    </w:p>
    <w:p w:rsidR="00013EA5" w:rsidRDefault="00013EA5" w:rsidP="00013EA5">
      <w:pPr>
        <w:pStyle w:val="DocumentBody"/>
      </w:pPr>
      <w:r>
        <w:t xml:space="preserve">В заседании приняли участие заместитель Министра строительства и жилищно-коммунального хозяйства Российской Федерации Сергей Музыченко, Президент </w:t>
      </w:r>
      <w:r>
        <w:rPr>
          <w:b/>
        </w:rPr>
        <w:t>НОСТРОЙ</w:t>
      </w:r>
      <w:r>
        <w:t xml:space="preserve"> Антон </w:t>
      </w:r>
      <w:r>
        <w:rPr>
          <w:b/>
        </w:rPr>
        <w:t>Глушков</w:t>
      </w:r>
      <w:r>
        <w:t>, Президент НОПРИЗ Анвар Шамузафаров, ответственный секретарь Общественного совета Светлана Кузьменко, генеральный директор АНО НАРК Артем Шадрин, проректор НИУ МГСУ Вера Галишникова, заместитель руководителя Аппарата НОПРИЗ Надежда Прокопьева.</w:t>
      </w:r>
    </w:p>
    <w:p w:rsidR="00013EA5" w:rsidRDefault="002B7A80" w:rsidP="00013EA5">
      <w:hyperlink r:id="rId15" w:history="1">
        <w:r w:rsidR="00013EA5">
          <w:rPr>
            <w:rStyle w:val="DocumentOriginalLink"/>
          </w:rPr>
          <w:t>https://academia-moscow.ru/about/publisher/detail/805450/</w:t>
        </w:r>
      </w:hyperlink>
    </w:p>
    <w:p w:rsidR="00013EA5" w:rsidRDefault="00013EA5" w:rsidP="00013EA5">
      <w:r>
        <w:rPr>
          <w:sz w:val="18"/>
        </w:rPr>
        <w:t>назад: </w:t>
      </w:r>
      <w:hyperlink w:anchor="ref_toc" w:history="1">
        <w:r>
          <w:rPr>
            <w:rStyle w:val="NavigationLink"/>
          </w:rPr>
          <w:t>оглавление</w:t>
        </w:r>
      </w:hyperlink>
    </w:p>
    <w:p w:rsidR="00096092" w:rsidRDefault="00096092" w:rsidP="00096092">
      <w:pPr>
        <w:pStyle w:val="4"/>
      </w:pPr>
      <w:bookmarkStart w:id="38" w:name="_Toc168466838"/>
      <w:bookmarkStart w:id="39" w:name="_Toc168470160"/>
      <w:r>
        <w:rPr>
          <w:rStyle w:val="DocumentDate"/>
        </w:rPr>
        <w:t>05.06.2024</w:t>
      </w:r>
      <w:r>
        <w:br/>
      </w:r>
      <w:r>
        <w:rPr>
          <w:rStyle w:val="DocumentSource"/>
        </w:rPr>
        <w:t>ГеоИнфо (geoinfo.ru)</w:t>
      </w:r>
      <w:r>
        <w:br/>
      </w:r>
      <w:r>
        <w:rPr>
          <w:rStyle w:val="DocumentName"/>
        </w:rPr>
        <w:t>Анвар Шамузафаров «Необходимо выработать систему действий по обеспечению ускоренного вовлечения обучающихся в производственные процессы и повышению их мотивации работать по профессии»</w:t>
      </w:r>
      <w:bookmarkEnd w:id="38"/>
      <w:bookmarkEnd w:id="39"/>
    </w:p>
    <w:p w:rsidR="00096092" w:rsidRDefault="00096092" w:rsidP="00096092">
      <w:pPr>
        <w:pStyle w:val="DocumentBody"/>
      </w:pPr>
      <w:r>
        <w:t>3 июня 2024 года состоялось совместное заседание комиссии Общественного совета при Минстрое России по вопросам профессионального образования и кадрового потенциала в сфере строительства и ЖКХ, Комитета ТПП РФ по предпринимательству в сфере строительства, Комитета РСС по развитию профессионального образования и содействию занятости в строительной отрасли и Отраслевого консорциума среднего профессионального образования в сфере строительства. Модератором мероприятия выступил руководитель комиссии ОС при Минстрое России по вопросам профессионального образования и кадрового потенциала в сфере строительства и ЖКХ, председатель комитета ТПП РФ по предпринимательству в сфере строительства Ефим Басин .</w:t>
      </w:r>
    </w:p>
    <w:p w:rsidR="00096092" w:rsidRDefault="00096092" w:rsidP="00096092">
      <w:pPr>
        <w:pStyle w:val="DocumentBody"/>
      </w:pPr>
      <w:r>
        <w:t>Ефим Басин отметил важность формирования национального проекта «Кадры» и выразил надежду, что его реализация поможет решить ряд наболевших вопросов в области качества строительства и обеспечения кадрами ведущих отраслевых предприятий. Ефим Басин проинформировал участников мероприятия о проекте Концепции подготовки кадров для строительной отрасли и жилищно-коммунального хозяйства до 2035 года и начале разработки дорожной карты по ее реализации.</w:t>
      </w:r>
    </w:p>
    <w:p w:rsidR="00096092" w:rsidRDefault="00096092" w:rsidP="00096092">
      <w:pPr>
        <w:pStyle w:val="DocumentBody"/>
      </w:pPr>
      <w:r>
        <w:t>Президент НОПРИЗ Анвар Шамузафаров рассказал о развитии кадрового потенциала строительной отрасли. Важной задачей является изменение подходов к оценке производительности труда в отрасли, поскольку на сегодняшний день в эти статистические данные не включается труд изыскателей, проектировщиков, экспертов, экспертов строительного надзора, технических заказчиков, специалистов застройщиков, строительного надзора и еще целого ряда профессий, в том числе и в сфере ЖКХ.</w:t>
      </w:r>
    </w:p>
    <w:p w:rsidR="00096092" w:rsidRDefault="00096092" w:rsidP="00096092">
      <w:pPr>
        <w:pStyle w:val="DocumentBody"/>
      </w:pPr>
      <w:r>
        <w:t>Президент НОПРИЗ напомнил, что согласно Указу Президента России от 07.05.2024 г. № 309 «О национальных целях развития Российской Федерации на период до 2030 года и на перспективу до 2036 года», для формирования устойчивой и динамичной экономики необходимо создать к 2030 году эффективную систему подготовки, профессиональной переподготовки и повышения квалификации кадров для приоритетных отраслей экономики исходя из прогноза потребности в них. НОПРИЗ и СПК в области инженерных изысканий, градостроительства, архитектурно-строительного проектирования вовлечены в эту работу посредством деятельности по развитию квалификаций в сфере инженерных изысканий, градостроительства, архитектурно-строительного проектирования, разработке и актуализации профессиональных стандартов, организации проведения независимой оценки квалификации специалистов и реализации проекта ГИА-НОК. СПК также проводит ряд экспертиз федеральных государственных образовательных стандартов профессионального образования и профессионально-общественную аккредитацию образовательных программ, осуществляет мониторинг рынка труда.</w:t>
      </w:r>
    </w:p>
    <w:p w:rsidR="00096092" w:rsidRDefault="00096092" w:rsidP="00096092">
      <w:pPr>
        <w:pStyle w:val="DocumentBody"/>
      </w:pPr>
      <w:r>
        <w:t>Анвар Шамузафаров рассказал о взаимодействии НОПРИЗ и СПК с образовательными учреждениями высшего и среднего образования, а также с отраслевым Консорциумом «Строительство и архитектура» и Консорциумом среднего профессионального образования в сфере строительства. В частности, НОПРИЗ принял активное участие в разработке ФГОС среднего профессионального образования 08.02.15 «Информационное моделирование в строительстве».</w:t>
      </w:r>
    </w:p>
    <w:p w:rsidR="00096092" w:rsidRDefault="00096092" w:rsidP="00096092">
      <w:pPr>
        <w:pStyle w:val="DocumentBody"/>
      </w:pPr>
      <w:r>
        <w:t>Президент НОПРИЗ отметил, что реализация проекта ГИА-НОК расширена на сузы, чтобы квалификация их выпускников полностью соответствовали требованиям, которые предъявляются к профессионалам.</w:t>
      </w:r>
    </w:p>
    <w:p w:rsidR="00096092" w:rsidRDefault="00096092" w:rsidP="00096092">
      <w:pPr>
        <w:pStyle w:val="DocumentBody"/>
      </w:pPr>
      <w:r>
        <w:t>В завершение своего выступления Анвар Шамузафаров выступил с предложением поддержать в резолюции текущего заседания комиссии расширение реализации проекта ГИА-НОК по всем направлениям подготовки в области строительства, а также предложить ОС при Минстрое России выступить с законодательной инициативой по данному вопросу. Помимо этого, предлагается выработать систему действий по обеспечению ускоренного вовлечения обучающихся в производственные процессы и повышению их мотивации работать по профессии, а также меры, направленные на совершенствование квалификации ГИП и ГАП в целях повышения производительности труда.</w:t>
      </w:r>
    </w:p>
    <w:p w:rsidR="00096092" w:rsidRDefault="00096092" w:rsidP="00096092">
      <w:pPr>
        <w:pStyle w:val="DocumentBody"/>
      </w:pPr>
      <w:r>
        <w:t xml:space="preserve">Президент </w:t>
      </w:r>
      <w:r>
        <w:rPr>
          <w:b/>
        </w:rPr>
        <w:t>НОСТРОЙ</w:t>
      </w:r>
      <w:r>
        <w:t xml:space="preserve"> Антон </w:t>
      </w:r>
      <w:r>
        <w:rPr>
          <w:b/>
        </w:rPr>
        <w:t>Глушков</w:t>
      </w:r>
      <w:r>
        <w:t xml:space="preserve"> подчеркнул необходимость развития нематериальных механизмов удержания национальной рабочей силы в рамках строительной отрасли в условиях снижения количества иностранной рабочей силы. Докладчик отметил важность повышения производительности труда, а также развития механизмов трудоустройства выпускников вузов и сузов и поддержки сохранения этих специалистов в рамках строительной отрасли на период до 10 лет после выпуска из учебного заведения.</w:t>
      </w:r>
    </w:p>
    <w:p w:rsidR="00096092" w:rsidRDefault="00096092" w:rsidP="00096092">
      <w:pPr>
        <w:pStyle w:val="DocumentBody"/>
      </w:pPr>
      <w:r>
        <w:t>Ответственный секретарь ОС при Минстрое России Светлана Кузьменко проинформировала участников совещания о проведенной Детским советом при Общественном совете при Минстрое России акции «Круг добра» для учеников коррекционной школы в Дивееве. Светлана Кузьменко выразила благодарность благотворительному фонду «Помощь больным детям» под председательством Анвара Шамузафарова , который в настоящий момент завершает строительство здания мастерских для размещения учебных классов по профессиональной ориентации учащихся строительным профессиям на территории Дивеевской школы-интерната.</w:t>
      </w:r>
    </w:p>
    <w:p w:rsidR="00096092" w:rsidRDefault="00096092" w:rsidP="00096092">
      <w:pPr>
        <w:pStyle w:val="DocumentBody"/>
      </w:pPr>
      <w:r>
        <w:t>Генеральный директор АНО «Национальное агентство развития квалификаций» Артём Шадрин представил разработанные НАРК практические рекомендации по включению положений, касающихся развития Национальной системы квалификации, а также информации о прогнозах кадровой потребности в отраслевые документы стратегического планирования, государственные программы РФ и национальные, федеральные и целевые проекты. Для успешного решения этой задачи в строительной отрасли и сфере ЖКХ участникам заседания необходимо представить предложения по включению в нацпроекты «Кадры» и «Инфраструктура для жизни» информации в соответствии с положениями проекта Концепции подготовки кадров для строительной отрасли и жилищно-коммунального хозяйства до 2035 года. Включая такие вопросы, как адаптация программ высшего образования и СПО под задачи повышения производительности труда, обеспечение переподготовки преподавателей, развитие проекта ГИА-НОК, усиление участия работодателей в реализации образовательных программ и профориентации, развития института наставничества на рабочих местах. Также Артём Шадрин проинформировал участников совещания о необходимости усиления участия профессиональных участников строительного рынка в реализации программ ДПО в рамках федерального проекта «Содействие занятости».</w:t>
      </w:r>
    </w:p>
    <w:p w:rsidR="00096092" w:rsidRDefault="00096092" w:rsidP="00096092">
      <w:pPr>
        <w:pStyle w:val="DocumentBody"/>
      </w:pPr>
      <w:r>
        <w:t>Советник президента ГК «ФСК» Николай Замыцкий подчеркнул необходимость законодательного совершенствования процедуры ГИА-НОК для выпускников колледжей в части, касающейся признания таких квалификаций в штатных расписаниях строительных компаний.</w:t>
      </w:r>
    </w:p>
    <w:p w:rsidR="00096092" w:rsidRDefault="00096092" w:rsidP="00096092">
      <w:pPr>
        <w:pStyle w:val="DocumentBody"/>
      </w:pPr>
      <w:r>
        <w:t>Руководитель Центра компетенций образовательной деятельности Минстроя России Ирина Минина выступила с докладом о перспективных направлениях работы по повышению мотивации выпускников сузов работать по профессии.</w:t>
      </w:r>
    </w:p>
    <w:p w:rsidR="00096092" w:rsidRDefault="00096092" w:rsidP="00096092">
      <w:pPr>
        <w:pStyle w:val="DocumentBody"/>
      </w:pPr>
      <w:r>
        <w:t>Ректор НИУ МГСУ Павел Акимов выразил благодарность СПК НОПРИЗ за активное сотрудничество в проведении ГИА-НОК для выпускников вуза, а также отметил необходимость дальнейшего совершенствования этой процедуры в части ее организации и признания ее результатов работодателями.</w:t>
      </w:r>
    </w:p>
    <w:p w:rsidR="00096092" w:rsidRDefault="00096092" w:rsidP="00096092">
      <w:pPr>
        <w:pStyle w:val="DocumentBody"/>
      </w:pPr>
      <w:r>
        <w:t>Проректор НИУ МГСУ, вице-президент Отраслевого консорциума «Строительство и архитектура» Вера Галишникова представила проект Концепции подготовки кадров для строительной отрасли и жилищно-коммунального хозяйства до 2035 года и основные направления, которые должны войти в дорожную карту по ее реализации. Также Вера Галишникова рассказала о проектах НИУ МГСУ по повышению доступности высшего профессионального образования в сфере строительства.</w:t>
      </w:r>
    </w:p>
    <w:p w:rsidR="00096092" w:rsidRDefault="00096092" w:rsidP="00096092">
      <w:pPr>
        <w:pStyle w:val="DocumentBody"/>
      </w:pPr>
      <w:r>
        <w:t xml:space="preserve">Директор по развитию — руководитель проектного офиса </w:t>
      </w:r>
      <w:r>
        <w:rPr>
          <w:b/>
        </w:rPr>
        <w:t>НОСТРОЙ</w:t>
      </w:r>
      <w:r>
        <w:t xml:space="preserve"> Елена Парикова представила предложения отраслевого консорциума СПО в сфере строительства по развитию кадрового потенциала отрасли. Ключевыми из них являются повышение цифровых квалификаций преподавателей и мастеров производственного обучения, расширение консультационной поддержки предприятий - участников федеральных проектов «Кадры» и «Профессионалитет», разработка и актуализация учебно-методических материалов, актуализация ряда ФГОС СПО.</w:t>
      </w:r>
    </w:p>
    <w:p w:rsidR="00096092" w:rsidRDefault="00096092" w:rsidP="00096092">
      <w:pPr>
        <w:pStyle w:val="DocumentBody"/>
      </w:pPr>
      <w:r>
        <w:t>Заместитель генерального директора ГК «Академия» Юлия Смирнова рассказала об учебно-методической и цифровой среде для среднего профессионального образования. Докладчик представила платформу «Цифровой колледж» и методологию формирования цифровой экосистемы для подготовки кадров. Помимо этого, Юлия Смирнова подвела основные итоги сотрудничества ГК «Академия» с Детским советом при Общественном совете при Минстрое России, отметила достижения в реализации федерального проекта «Успех каждого ребенка» и результаты сотрудничества с Министерством просвещения РФ.</w:t>
      </w:r>
    </w:p>
    <w:p w:rsidR="00096092" w:rsidRDefault="00096092" w:rsidP="00096092">
      <w:pPr>
        <w:pStyle w:val="DocumentBody"/>
      </w:pPr>
      <w:r>
        <w:t>Исполнительный директор СРО «Большая Волга» Лариса Афанасьева выступила с докладом о развитии кадрового потенциала строительной отрасли на территории Пензенской области, развитии системы профессионального образования и реализации проекта «Профессионалитет» в регионе.</w:t>
      </w:r>
    </w:p>
    <w:p w:rsidR="00096092" w:rsidRDefault="00096092" w:rsidP="00096092">
      <w:pPr>
        <w:pStyle w:val="DocumentBody"/>
      </w:pPr>
      <w:r>
        <w:t>Командир центрального штаба молодежной общероссийской общественной организации «Российские Студенческие Отряды» Дмитрий Парамонов рассказал о взаимодействии с вузами, профобъединениями и работодателями. Докладчик отметил необходимость внесения положений о признании работы в стройотряде в качестве места прохождения производственной практики для студентов строительных специальностей.</w:t>
      </w:r>
    </w:p>
    <w:p w:rsidR="00096092" w:rsidRDefault="00096092" w:rsidP="00096092">
      <w:pPr>
        <w:pStyle w:val="DocumentBody"/>
      </w:pPr>
      <w:r>
        <w:t>В формате открытого микрофона слушатели совещания обсудили развитие профессиональных квалификаций в сфере изысканий, проектирования и строительства.</w:t>
      </w:r>
    </w:p>
    <w:p w:rsidR="00096092" w:rsidRDefault="00096092" w:rsidP="00096092">
      <w:pPr>
        <w:pStyle w:val="DocumentBody"/>
      </w:pPr>
      <w:r>
        <w:t>Подвела итоги мероприятия и зачитала проект резолюции совещания заместитель руководителя апп</w:t>
      </w:r>
      <w:r w:rsidR="00B73709">
        <w:t>арата НОПРИЗ Надежда Прокопьева</w:t>
      </w:r>
      <w:r>
        <w:t>.</w:t>
      </w:r>
    </w:p>
    <w:p w:rsidR="00096092" w:rsidRDefault="002B7A80" w:rsidP="00096092">
      <w:hyperlink r:id="rId16" w:history="1">
        <w:r w:rsidR="00096092">
          <w:rPr>
            <w:rStyle w:val="DocumentOriginalLink"/>
          </w:rPr>
          <w:t>https://geoinfo.ru/product/sluzhba-novostej-geoinfo/anvar-shamuzafarov-neobhodimo-vyrabotat-sistemu-dejstvij-po-obespecheniyu-uskorennogo-vovlecheniya-obuchayushchihsya-v-proizvodstvennye-processy-i-povysheniyu-ih-motivacii-rabotat-po-professii-52720</w:t>
        </w:r>
      </w:hyperlink>
    </w:p>
    <w:p w:rsidR="00096092" w:rsidRDefault="00096092" w:rsidP="00096092">
      <w:r>
        <w:rPr>
          <w:sz w:val="18"/>
        </w:rPr>
        <w:t>назад: </w:t>
      </w:r>
      <w:hyperlink w:anchor="ref_toc" w:history="1">
        <w:r>
          <w:rPr>
            <w:rStyle w:val="NavigationLink"/>
          </w:rPr>
          <w:t>оглавление</w:t>
        </w:r>
      </w:hyperlink>
    </w:p>
    <w:p w:rsidR="00C26688" w:rsidRDefault="00C26688" w:rsidP="00C26688">
      <w:pPr>
        <w:pStyle w:val="4"/>
      </w:pPr>
      <w:bookmarkStart w:id="40" w:name="_Toc168466839"/>
      <w:bookmarkStart w:id="41" w:name="_Toc168470161"/>
      <w:r>
        <w:rPr>
          <w:rStyle w:val="DocumentDate"/>
        </w:rPr>
        <w:t>04.06.2024</w:t>
      </w:r>
      <w:r>
        <w:br/>
      </w:r>
      <w:r>
        <w:rPr>
          <w:rStyle w:val="DocumentSource"/>
        </w:rPr>
        <w:t>Санкт-Петербургский Союз строительных компаний Союзпетрострой (spbssk.ru)</w:t>
      </w:r>
      <w:r>
        <w:br/>
      </w:r>
      <w:r>
        <w:rPr>
          <w:rStyle w:val="DocumentName"/>
        </w:rPr>
        <w:t>Первый вице-президент РСС Владимир Дедюхин принял участие в работе заседания по вопросам кадрового потенциала строительной отрасли</w:t>
      </w:r>
      <w:bookmarkEnd w:id="40"/>
      <w:bookmarkEnd w:id="41"/>
    </w:p>
    <w:p w:rsidR="00C26688" w:rsidRDefault="00C26688" w:rsidP="00C26688">
      <w:pPr>
        <w:pStyle w:val="DocumentBody"/>
      </w:pPr>
      <w:r>
        <w:t>Первый вице-президент РСС, руководитель Комиссии по ИЖС Общественного совета при Минстрое России Владимир Анатольевич Дедюхин принял участие в работе совместного заседания Комиссии по вопросам профессионального образования и кадрового потенциала в сфере строительства и жилищно-коммунального хозяйства Общественного совета при Минстрое России, Комитета ТПП РФ по предпринимательству в сфере строительства, Комитета РСС по развитию профессионального образования и содействию занятости в строительной отрасли, Отраслевого консорциума среднего профессионального образования в сфере строительства.</w:t>
      </w:r>
    </w:p>
    <w:p w:rsidR="00C26688" w:rsidRDefault="00C26688" w:rsidP="00C26688">
      <w:pPr>
        <w:pStyle w:val="DocumentBody"/>
      </w:pPr>
      <w:r>
        <w:t>Открывая мероприятие, председатель Комитета ТПП РФ по предпринимательству в сфере строительства, руководитель Комиссии по профобразованию Общественного совета при Минстрое России Ефим Басин отметил, что тема кадрового голода актуальна для всей страны, но для стройотрасли и ЖКХ она особенно чувствительна. Проблема решается на уровне страны, в том числе через нацпроект «Кадры». «Сегодня уже приложены колоссальные усилия на законодательном уровне, общественными профессиональными объединениями. Создан консорциум вузов на базе НИУ МГСУ, консорциум среднего профобразования. Идет работа со школьниками в рамках проекта «Профессионалитет», принят закон о независимой оценке квалификации. У нас хорошие перспективы, но еще нужно много сделать», - сказал Ефим Басин.</w:t>
      </w:r>
    </w:p>
    <w:p w:rsidR="00C26688" w:rsidRDefault="00C26688" w:rsidP="00C26688">
      <w:pPr>
        <w:pStyle w:val="DocumentBody"/>
      </w:pPr>
      <w:r>
        <w:t>Ответственный секретарь Общественного совета при Минстрое России, помощник министра, руководитель рабочей группы проекта «Я-строитель будущего!» (ЯСБ) Светлана Кузьменко подчеркнула важность профориентации молодежи в этой работе. Говоря о работе Общественного совета, она сообщила, что его состав увеличился, в него вошел ректор НИУ МГСУ Павел Акимов, что позволит усилить работу по формированию предложений в области кадрового обеспечения отрасли.</w:t>
      </w:r>
    </w:p>
    <w:p w:rsidR="00C26688" w:rsidRDefault="00C26688" w:rsidP="00C26688">
      <w:pPr>
        <w:pStyle w:val="DocumentBody"/>
      </w:pPr>
      <w:r>
        <w:t>Генеральный директор АНО «Национальное агентство развития квалификаций» Артем Шадрин в своем выступлении привел результаты опроса работодателей, которые показали, что для 68% опрошенных самой больной темой является отсутствие кадры и их низкая квалификация. Мерами, наиболее значимыми для повышения производительности труда работодатели назвали обучение и повышение квалификации - 88, 9%. По его мнению, рост производительности труда может быть обеспечен за счет массового внедрения современных инструментов обучения на производстве и управления персоналом, обеспечение быстрой актуализации образовательных программ высшего образования и СПО.</w:t>
      </w:r>
    </w:p>
    <w:p w:rsidR="00C26688" w:rsidRDefault="00C26688" w:rsidP="00C26688">
      <w:pPr>
        <w:pStyle w:val="DocumentBody"/>
      </w:pPr>
      <w:r>
        <w:t>Президент НОПРИЗ, руководитель Комиссии по обеспечению архитектурно-строительного проектирования Анвар Шамузафаров поднял серьезную системную проблему расчета эффективности строительной отрасли. Он также рассказал о работе по независимой оценке квалификации для выпускников вузов, которую предложено проводить вместе с итоговой аттестацией. Такая мера позволит подготовить выпускников проходить НОК для профессионального роста. Эта практика уже апробирована.</w:t>
      </w:r>
    </w:p>
    <w:p w:rsidR="00C26688" w:rsidRDefault="00C26688" w:rsidP="00C26688">
      <w:pPr>
        <w:pStyle w:val="DocumentBody"/>
      </w:pPr>
      <w:r>
        <w:t>Ирина Минина, руководитель центра компетенций Минстроя России, представила цифры вовлеченности выпускников вузов и ссузов в отрасль. Если после вузов остается в профессии большинство, то только 1 из 8 выпускников СПО работает на стройке. Проблема в непопулярности строительных профессий, в представлениях общей массы молодежи как о чем-то трудном, с плохими условиями труда.</w:t>
      </w:r>
    </w:p>
    <w:p w:rsidR="00C26688" w:rsidRDefault="00C26688" w:rsidP="00C26688">
      <w:pPr>
        <w:pStyle w:val="DocumentBody"/>
      </w:pPr>
      <w:r>
        <w:t xml:space="preserve">Президент </w:t>
      </w:r>
      <w:r>
        <w:rPr>
          <w:b/>
        </w:rPr>
        <w:t>НОСТРОЙ</w:t>
      </w:r>
      <w:r>
        <w:t xml:space="preserve">, руководитель Комиссии по вопросам ценообразования в строительстве и технологическому и ценовому аудиту Антон </w:t>
      </w:r>
      <w:r>
        <w:rPr>
          <w:b/>
        </w:rPr>
        <w:t>Глушков</w:t>
      </w:r>
      <w:r>
        <w:t xml:space="preserve"> обратил внимание на то, что уровень безработицы низкий - 96 тысяч вакансий по отрасли не закрыты. И, судя по статистике, повышение контрольных цифр приема по строительным специальностям в вузы и учреждения СПО проблему не решат, поскольку выпускники в отрасли не остаются. В этих условиях, пока механизмы и новые решения не заработают, надо пересмотреть принципы работы с мигрантами.</w:t>
      </w:r>
    </w:p>
    <w:p w:rsidR="00C26688" w:rsidRDefault="00C26688" w:rsidP="00C26688">
      <w:pPr>
        <w:pStyle w:val="DocumentBody"/>
      </w:pPr>
      <w:r>
        <w:t>Проректор НИУ МГСУ, вице-президент Отраслевого консорциума «Строительство и архитектура» Вера Галишникова рассказала о работе со школьниками. У МГСУ есть сезонные и летние школы, куда вуз приглашает школьников, в т том числе из новых регионов.</w:t>
      </w:r>
    </w:p>
    <w:p w:rsidR="00C26688" w:rsidRDefault="00C26688" w:rsidP="00C26688">
      <w:pPr>
        <w:pStyle w:val="DocumentBody"/>
      </w:pPr>
      <w:r>
        <w:t>Владимир Анатольевич Дедюхин поддержал озвученные на заседании предложения и инициативы, связанные с проблемой кадрового голода в строительной отрасли и жилищно-коммунальном хозяйстве. Участвуя в работе заседания, он выразил поддержку инициативам по развитию профессионального образования, наращиванию кадрового потенциала и улучшению ситуации с кадрами в отрасли.</w:t>
      </w:r>
    </w:p>
    <w:p w:rsidR="00C26688" w:rsidRDefault="00C26688" w:rsidP="00C26688">
      <w:pPr>
        <w:pStyle w:val="DocumentBody"/>
      </w:pPr>
      <w:r>
        <w:t>В.А. Дедюхин признал важность уже предпринятых усилий и подчеркнул необходимость дальнейших мер для преодоления проблемы кадрового дефицита. «Безусловно, проведение активной работы по профориентации молодежи, адаптации образовательных программ, расширение предложения кадров, а также ряд других ключевых мер, озвученных сегодня, станет важным шагом для повышения производительности труда и улучшения ситуации на рынке труда», - подчеркнул он.</w:t>
      </w:r>
    </w:p>
    <w:p w:rsidR="00C26688" w:rsidRDefault="00C26688" w:rsidP="00C26688">
      <w:pPr>
        <w:pStyle w:val="DocumentBody"/>
      </w:pPr>
      <w:r>
        <w:t>Предложения, озвученные в ходе мероприятия, войдут в резолюцию заседания и будут направлены Председателю Общественного совета при Минстрое России на рассмотрение.</w:t>
      </w:r>
    </w:p>
    <w:p w:rsidR="00C26688" w:rsidRDefault="002B7A80" w:rsidP="00C26688">
      <w:hyperlink r:id="rId17" w:history="1">
        <w:r w:rsidR="00C26688">
          <w:rPr>
            <w:rStyle w:val="DocumentOriginalLink"/>
          </w:rPr>
          <w:t>https://spbssk.ru/pervyj-vice-prezident-rss-vladimir-dedjuhin-prinyal-uchastie-v-rabote-zasedaniya-po-voprosam-kadrovogo-potenciala-stroitelnoj-otrasli/</w:t>
        </w:r>
      </w:hyperlink>
    </w:p>
    <w:p w:rsidR="00C26688" w:rsidRDefault="00C26688" w:rsidP="00C26688">
      <w:r>
        <w:rPr>
          <w:sz w:val="18"/>
        </w:rPr>
        <w:t>назад: </w:t>
      </w:r>
      <w:hyperlink w:anchor="ref_toc" w:history="1">
        <w:r>
          <w:rPr>
            <w:rStyle w:val="NavigationLink"/>
          </w:rPr>
          <w:t>оглавление</w:t>
        </w:r>
      </w:hyperlink>
    </w:p>
    <w:p w:rsidR="00186549" w:rsidRDefault="00186549" w:rsidP="00186549">
      <w:pPr>
        <w:pStyle w:val="4"/>
      </w:pPr>
      <w:bookmarkStart w:id="42" w:name="_Toc168470162"/>
      <w:r>
        <w:rPr>
          <w:rStyle w:val="DocumentDate"/>
        </w:rPr>
        <w:t>04.06.2024</w:t>
      </w:r>
      <w:r>
        <w:br/>
      </w:r>
      <w:r>
        <w:rPr>
          <w:rStyle w:val="DocumentSource"/>
        </w:rPr>
        <w:t>Национальное объединение строителей (nostroy.ru)</w:t>
      </w:r>
      <w:r>
        <w:br/>
      </w:r>
      <w:r>
        <w:rPr>
          <w:rStyle w:val="DocumentName"/>
        </w:rPr>
        <w:t>Марат Хуснуллин: Утверждён порядок ведения реестра объектов капитального строительства вместо ФАИП</w:t>
      </w:r>
      <w:bookmarkEnd w:id="32"/>
      <w:bookmarkEnd w:id="42"/>
    </w:p>
    <w:p w:rsidR="00186549" w:rsidRDefault="00186549" w:rsidP="00186549">
      <w:pPr>
        <w:pStyle w:val="DocumentBody"/>
      </w:pPr>
      <w:r>
        <w:t>Председатель Правительства Михаил Мишустин подписал постановление, устанавливающее правила формирования и ведения реестра объектов капитального строительства, которые возводятся за счёт федерального бюджета. Реестр придёт на смену Федеральной адресной инвестиционной программе (ФАИП). Об этом сообщил Заместитель Председателя Правительства Марат Хуснуллин.</w:t>
      </w:r>
    </w:p>
    <w:p w:rsidR="00186549" w:rsidRDefault="00186549" w:rsidP="00186549">
      <w:pPr>
        <w:pStyle w:val="DocumentBody"/>
      </w:pPr>
      <w:r>
        <w:t>«После передачи ФАИП Минстрою России Правительство ведёт комплексную работу по выработке новых подходов управления государственными капитальными вложениями. Теперь вместо ФАИП будет действовать реестр объектов капитального строительства и недвижимого имущества. Новым постановлением упрощается процедура принятия решений и предусмотрена цифровизация всех процессов. Формирование и ведение реестра, включая согласование и мониторинг строительства, будут полностью интегрированы в государственную информационную систему управления общественными финансами "Электронный бюджет". Это позволит обеспечить прозрачность всех процедур, убрать избыточные бумажные документы, уменьшить время на принятие решений о капитальных вложениях, а также в целом сократить инвестиционно-строительный цикл», - отметил Марат Хуснуллин.</w:t>
      </w:r>
    </w:p>
    <w:p w:rsidR="00186549" w:rsidRDefault="00186549" w:rsidP="00186549">
      <w:pPr>
        <w:pStyle w:val="DocumentBody"/>
      </w:pPr>
      <w:r>
        <w:t>Реестр будет размещаться на едином портале бюджетной системы Российской Федерации.</w:t>
      </w:r>
    </w:p>
    <w:p w:rsidR="00186549" w:rsidRDefault="00186549" w:rsidP="00186549">
      <w:pPr>
        <w:pStyle w:val="DocumentBody"/>
      </w:pPr>
      <w:r>
        <w:t>«Поправки в Бюджетный кодекс Российской Федерации, которые исключили положения о формировании и реализации Федеральной адресной инвестиционной программы, приняты в декабре 2023 года и уже начали своё действие. При этом с учётом переходных положений полноценно реестр будет формироваться при составлении проекта федерального бюджета на 2025-2027 годы. Начиная с 2023 года комплексная госпрограмма утверждается сроком на пять лет. Документ взаимоувязывает работу всех ведомств и других главных распорядителей средств федерального бюджета в части проведения мероприятий в сфере строительства и управления государственными капитальными вложениями», - сказал Министр строительства и ЖКХ Ирек Файзуллин. Напомним, Федеральная адресная инвестиционная программа стала основой для утверждения пятилетней комплексной госпрограммы «Строительство» . Её реализация началась 1 января 2023 года . Она призвана повысить эффективность направляемых в отрасль бюджетных средств, ускорить ввод в эксплуатацию объектов, а также обеспечить достижение приоритетных целей государственной политики в сфере строительства.</w:t>
      </w:r>
    </w:p>
    <w:p w:rsidR="00186549" w:rsidRDefault="00186549" w:rsidP="00186549">
      <w:pPr>
        <w:pStyle w:val="DocumentBody"/>
      </w:pPr>
      <w:r>
        <w:t>Программа включает в себя комплексно все госпрограммы и национальные проекты в части капитальных вложений и охватывает практически все отрасли. По ней строятся образовательные, научные, медицинские, культурные учреждения и другие социальные объекты. Также программа предусматривает реконструкцию и строительство дорог и аэропортов, объектов портовой инфраструктуры, сельского хозяйства и многое другое.</w:t>
      </w:r>
    </w:p>
    <w:p w:rsidR="00186549" w:rsidRDefault="002B7A80" w:rsidP="00186549">
      <w:hyperlink r:id="rId18" w:history="1">
        <w:r w:rsidR="00186549">
          <w:rPr>
            <w:rStyle w:val="DocumentOriginalLink"/>
          </w:rPr>
          <w:t>https://nostroy.ru/company/news/?COMP_ID=t_news&amp;CUR_TAB=0&amp;eid=39240</w:t>
        </w:r>
      </w:hyperlink>
    </w:p>
    <w:p w:rsidR="00186549" w:rsidRDefault="00186549" w:rsidP="00186549">
      <w:r>
        <w:rPr>
          <w:sz w:val="18"/>
        </w:rPr>
        <w:t>назад: </w:t>
      </w:r>
      <w:hyperlink w:anchor="ref_toc" w:history="1">
        <w:r>
          <w:rPr>
            <w:rStyle w:val="NavigationLink"/>
          </w:rPr>
          <w:t>оглавление</w:t>
        </w:r>
      </w:hyperlink>
    </w:p>
    <w:p w:rsidR="00F73EF0" w:rsidRDefault="00F73EF0" w:rsidP="00F73EF0">
      <w:pPr>
        <w:pStyle w:val="4"/>
      </w:pPr>
      <w:bookmarkStart w:id="43" w:name="_Toc168423658"/>
      <w:bookmarkStart w:id="44" w:name="_Toc168470163"/>
      <w:bookmarkStart w:id="45" w:name="_Toc168423650"/>
      <w:r>
        <w:rPr>
          <w:rStyle w:val="DocumentDate"/>
        </w:rPr>
        <w:t>04.06.2024</w:t>
      </w:r>
      <w:r>
        <w:br/>
      </w:r>
      <w:r>
        <w:rPr>
          <w:rStyle w:val="DocumentSource"/>
        </w:rPr>
        <w:t>Национальное объединение строителей (nostroy.ru)</w:t>
      </w:r>
      <w:r>
        <w:br/>
      </w:r>
      <w:r>
        <w:rPr>
          <w:rStyle w:val="DocumentName"/>
        </w:rPr>
        <w:t>Марат Хуснуллин: Принято постановление, которое позволит вовлекать в механизм комплексного развития территорий больше земельных участков</w:t>
      </w:r>
      <w:bookmarkEnd w:id="43"/>
      <w:bookmarkEnd w:id="44"/>
    </w:p>
    <w:p w:rsidR="00F73EF0" w:rsidRDefault="00F73EF0" w:rsidP="00F73EF0">
      <w:pPr>
        <w:pStyle w:val="DocumentBody"/>
      </w:pPr>
      <w:r>
        <w:t>Председатель Правительства Михаил Мишустин подписал постановление, которое даст возможность регионам вовлекать в оборот и комплексно развивать больше земельных участков. Об этом сообщил Заместитель Председателя Правительства Марат Хуснуллин.</w:t>
      </w:r>
    </w:p>
    <w:p w:rsidR="00F73EF0" w:rsidRDefault="00F73EF0" w:rsidP="00F73EF0">
      <w:pPr>
        <w:pStyle w:val="DocumentBody"/>
      </w:pPr>
      <w:r>
        <w:t>«Продолжаем совершенствовать механизм комплексного развития территорий - один из главных перспективных инструментов качественного обновления наших городов. Совершенствование правил проведения торгов в этой области позволит подключать к проектам КРТ "непопулярные" земельные участки. У регионов появилась возможность объединить в одном лоте два земельных участка - привлекательный для инвестиций и непривлекательный, но который нуждается в комплексном развитии для улучшения жизни людей. Новый подход позволит нам вовлечь в процесс масштабного обновления больше городских пространств. Важно, что мы сможем помочь развивать территории, которые могли остаться без внимания инвесторов. Это сделает комплексное обновление городов более равномерным и эффективным», - отметил Марат Хуснуллин.</w:t>
      </w:r>
    </w:p>
    <w:p w:rsidR="00F73EF0" w:rsidRDefault="00F73EF0" w:rsidP="00F73EF0">
      <w:pPr>
        <w:pStyle w:val="DocumentBody"/>
      </w:pPr>
      <w:r>
        <w:t>Возможность объединения в одном лоте нескольких земельных участков и объектов также позволит органам публичной власти сократить затраты и время на проведение торгов.</w:t>
      </w:r>
    </w:p>
    <w:p w:rsidR="00F73EF0" w:rsidRDefault="00F73EF0" w:rsidP="00F73EF0">
      <w:pPr>
        <w:pStyle w:val="DocumentBody"/>
      </w:pPr>
      <w:r>
        <w:t>«За три года комплексное развитие территорий показало себя как рабочий инструмент для решения стратегических задач по улучшению жилищных условий граждан, расселению аварийного жилья и строительству нового. Это стало возможным в том числе благодаря своевременной корректировке законодательства с учётом обратной связи, получаемой от жителей, девелоперов и региональной власти. Основная цель изменений, принятых Правительством, заключается в том, чтобы упростить процедуру проведения торгов и тем самым снизить затраты на их проведение органами публичной власти в отношении несмежных территорий», - подчеркнул Министр строительства и ЖКХ Ирек Файзуллин.</w:t>
      </w:r>
    </w:p>
    <w:p w:rsidR="00F73EF0" w:rsidRDefault="00F73EF0" w:rsidP="00F73EF0">
      <w:pPr>
        <w:pStyle w:val="DocumentBody"/>
      </w:pPr>
      <w:r>
        <w:t>Постановление Правительства подготовлено Минстроем России. В разработке законодательных инициатив, направленных на совершенствование механизма КРТ, в том числе принимает участие Фонд развития территорий, который в статусе оператора реализует проекты КРТ по решениям Правительства, а также является оператором программы переселения граждан из аварийного жилья.</w:t>
      </w:r>
    </w:p>
    <w:p w:rsidR="00F73EF0" w:rsidRDefault="00F73EF0" w:rsidP="00F73EF0">
      <w:pPr>
        <w:pStyle w:val="DocumentBody"/>
      </w:pPr>
      <w:r>
        <w:t>«Вовлечение в проекты КРТ несмежных территорий расширит возможности и ускорит реализацию программы расселения аварийного жилищного фонда. Регионы смогут вовлекать в КРТ территории с большой концентрацией аварийного и ветхого жилищного фонда одновременно с незастроенной территорией. Такой подход также позволит компенсировать часть расходов инвесторов, в том числе на расселение аварийного и ветхого жилья», - сказал генеральный директор ФРТ Ильшат Шагиахметов.</w:t>
      </w:r>
    </w:p>
    <w:p w:rsidR="00F73EF0" w:rsidRDefault="00F73EF0" w:rsidP="00F73EF0">
      <w:pPr>
        <w:pStyle w:val="DocumentBody"/>
      </w:pPr>
      <w:r>
        <w:t>Компенсация части затрат возможна за счёт переселения людей в дома, возведённые на незастроенных территориях, а не в приобретённые по рыночной стоимости квартиры, а также за счёт прибыли от реализации оставшихся квартир.</w:t>
      </w:r>
    </w:p>
    <w:p w:rsidR="00F73EF0" w:rsidRDefault="002B7A80" w:rsidP="00F73EF0">
      <w:hyperlink r:id="rId19" w:history="1">
        <w:r w:rsidR="00F73EF0">
          <w:rPr>
            <w:rStyle w:val="DocumentOriginalLink"/>
          </w:rPr>
          <w:t>https://nostroy.ru/company/news/?COMP_ID=t_news&amp;CUR_TAB=0&amp;eid=39232</w:t>
        </w:r>
      </w:hyperlink>
    </w:p>
    <w:p w:rsidR="00F73EF0" w:rsidRDefault="00F73EF0" w:rsidP="00F73EF0">
      <w:r>
        <w:rPr>
          <w:sz w:val="18"/>
        </w:rPr>
        <w:t>назад: </w:t>
      </w:r>
      <w:hyperlink w:anchor="ref_toc" w:history="1">
        <w:r>
          <w:rPr>
            <w:rStyle w:val="NavigationLink"/>
          </w:rPr>
          <w:t>оглавление</w:t>
        </w:r>
      </w:hyperlink>
    </w:p>
    <w:p w:rsidR="001D6F7C" w:rsidRDefault="001D6F7C" w:rsidP="001D6F7C">
      <w:pPr>
        <w:pStyle w:val="4"/>
      </w:pPr>
      <w:bookmarkStart w:id="46" w:name="_Toc168423659"/>
      <w:bookmarkStart w:id="47" w:name="_Toc168470164"/>
      <w:r>
        <w:rPr>
          <w:rStyle w:val="DocumentDate"/>
        </w:rPr>
        <w:t>04.06.2024</w:t>
      </w:r>
      <w:r>
        <w:br/>
      </w:r>
      <w:r>
        <w:rPr>
          <w:rStyle w:val="DocumentSource"/>
        </w:rPr>
        <w:t>Национальное объединение строителей (nostroy.ru)</w:t>
      </w:r>
      <w:r>
        <w:br/>
      </w:r>
      <w:r>
        <w:rPr>
          <w:rStyle w:val="DocumentName"/>
        </w:rPr>
        <w:t>Профессия - плотник</w:t>
      </w:r>
      <w:bookmarkEnd w:id="46"/>
      <w:bookmarkEnd w:id="47"/>
    </w:p>
    <w:p w:rsidR="001D6F7C" w:rsidRDefault="001D6F7C" w:rsidP="001D6F7C">
      <w:pPr>
        <w:pStyle w:val="DocumentBody"/>
      </w:pPr>
      <w:r w:rsidRPr="0099025B">
        <w:t>Ассоциация «Строительный Комплекс Вологодчины» продолжает рассказывать о востребованных строительных профессиях. Герой нового видео-ролика — плотник, который сегодня может быть универсальным специалистом, с легкостью монтируя каркасно-обшивные конструкции. Убедиться в этом можно, посмотрев видео в группе ВК городского портала «Череповец».</w:t>
      </w:r>
    </w:p>
    <w:p w:rsidR="001D6F7C" w:rsidRPr="0099025B" w:rsidRDefault="002B7A80" w:rsidP="001D6F7C">
      <w:pPr>
        <w:rPr>
          <w:sz w:val="18"/>
        </w:rPr>
      </w:pPr>
      <w:hyperlink r:id="rId20" w:history="1">
        <w:r w:rsidR="001D6F7C" w:rsidRPr="0099025B">
          <w:rPr>
            <w:rStyle w:val="a7"/>
            <w:sz w:val="18"/>
          </w:rPr>
          <w:t>https://nostroy.ru/company/news/?COMP_ID=t_news&amp;CUR_TAB=0&amp;eid=39233&amp;sphrase_id=112546</w:t>
        </w:r>
      </w:hyperlink>
      <w:r w:rsidR="001D6F7C" w:rsidRPr="0099025B">
        <w:rPr>
          <w:sz w:val="18"/>
        </w:rPr>
        <w:t xml:space="preserve"> </w:t>
      </w:r>
    </w:p>
    <w:p w:rsidR="001D6F7C" w:rsidRDefault="001D6F7C" w:rsidP="001D6F7C">
      <w:r>
        <w:rPr>
          <w:sz w:val="18"/>
        </w:rPr>
        <w:t>назад: </w:t>
      </w:r>
      <w:hyperlink w:anchor="ref_toc" w:history="1">
        <w:r>
          <w:rPr>
            <w:rStyle w:val="NavigationLink"/>
          </w:rPr>
          <w:t>оглавление</w:t>
        </w:r>
      </w:hyperlink>
    </w:p>
    <w:p w:rsidR="001D6F7C" w:rsidRPr="001D6F7C" w:rsidRDefault="001D6F7C" w:rsidP="001D6F7C">
      <w:pPr>
        <w:keepNext/>
        <w:keepLines/>
        <w:spacing w:before="200" w:line="240" w:lineRule="auto"/>
        <w:outlineLvl w:val="3"/>
        <w:rPr>
          <w:rFonts w:eastAsiaTheme="majorEastAsia" w:cstheme="majorBidi"/>
          <w:b/>
          <w:bCs/>
          <w:iCs/>
          <w:sz w:val="24"/>
        </w:rPr>
      </w:pPr>
      <w:bookmarkStart w:id="48" w:name="_Toc168423662"/>
      <w:bookmarkStart w:id="49" w:name="_Toc168470165"/>
      <w:bookmarkStart w:id="50" w:name="_Toc168423661"/>
      <w:r w:rsidRPr="001D6F7C">
        <w:rPr>
          <w:rFonts w:eastAsiaTheme="majorEastAsia" w:cstheme="majorBidi"/>
          <w:b/>
          <w:bCs/>
          <w:iCs/>
          <w:sz w:val="16"/>
        </w:rPr>
        <w:t>04.06.2024</w:t>
      </w:r>
      <w:r w:rsidRPr="001D6F7C">
        <w:rPr>
          <w:rFonts w:eastAsiaTheme="majorEastAsia" w:cstheme="majorBidi"/>
          <w:b/>
          <w:bCs/>
          <w:iCs/>
          <w:sz w:val="24"/>
        </w:rPr>
        <w:br/>
      </w:r>
      <w:r w:rsidRPr="001D6F7C">
        <w:rPr>
          <w:rFonts w:eastAsiaTheme="majorEastAsia" w:cstheme="majorBidi"/>
          <w:b/>
          <w:bCs/>
          <w:iCs/>
          <w:sz w:val="16"/>
        </w:rPr>
        <w:t>Национальное объединение строителей (nostroy.ru)</w:t>
      </w:r>
      <w:r w:rsidRPr="001D6F7C">
        <w:rPr>
          <w:rFonts w:eastAsiaTheme="majorEastAsia" w:cstheme="majorBidi"/>
          <w:b/>
          <w:bCs/>
          <w:iCs/>
          <w:sz w:val="24"/>
        </w:rPr>
        <w:br/>
        <w:t>НОСТРОЙ назвал имена финалистов первого тура конкурса ИТР в номинациях «Специалист по охране труда» и «Специалист по организации строительства»</w:t>
      </w:r>
      <w:bookmarkEnd w:id="48"/>
      <w:bookmarkEnd w:id="49"/>
    </w:p>
    <w:p w:rsidR="001D6F7C" w:rsidRPr="001D6F7C" w:rsidRDefault="001D6F7C" w:rsidP="001D6F7C">
      <w:pPr>
        <w:spacing w:before="0" w:line="240" w:lineRule="auto"/>
        <w:ind w:firstLine="567"/>
        <w:jc w:val="both"/>
        <w:rPr>
          <w:sz w:val="18"/>
        </w:rPr>
      </w:pPr>
      <w:r w:rsidRPr="001D6F7C">
        <w:rPr>
          <w:sz w:val="18"/>
        </w:rPr>
        <w:t xml:space="preserve">Свыше 700 человек стали участниками первого тура Национального конкурса профессионального мастерства для инженерно-технических работников в сфере строительства 2024 года в номинациях «Специалист по охране труда» и «Специалист по организации строительства». Организаторами состязания выступили </w:t>
      </w:r>
      <w:r w:rsidRPr="001D6F7C">
        <w:rPr>
          <w:b/>
          <w:sz w:val="18"/>
        </w:rPr>
        <w:t>Национальное объединение строителей (НОСТРОЙ</w:t>
      </w:r>
      <w:r w:rsidRPr="001D6F7C">
        <w:rPr>
          <w:sz w:val="18"/>
        </w:rPr>
        <w:t>) и НИУ МГСУ при поддержке Минстроя России и ФАУ «РосКапСтрой».</w:t>
      </w:r>
    </w:p>
    <w:p w:rsidR="001D6F7C" w:rsidRPr="001D6F7C" w:rsidRDefault="001D6F7C" w:rsidP="001D6F7C">
      <w:pPr>
        <w:spacing w:before="0" w:line="240" w:lineRule="auto"/>
        <w:ind w:firstLine="567"/>
        <w:jc w:val="both"/>
        <w:rPr>
          <w:sz w:val="18"/>
        </w:rPr>
      </w:pPr>
      <w:r w:rsidRPr="001D6F7C">
        <w:rPr>
          <w:sz w:val="18"/>
        </w:rPr>
        <w:t>Участники прошли испытания в дистанционном формате на платформе ПАК «Конкурс», ответив за 100 минут на 100 теоретических вопросов по своему профилю.</w:t>
      </w:r>
    </w:p>
    <w:p w:rsidR="001D6F7C" w:rsidRPr="001D6F7C" w:rsidRDefault="001D6F7C" w:rsidP="001D6F7C">
      <w:pPr>
        <w:spacing w:before="0" w:line="240" w:lineRule="auto"/>
        <w:ind w:firstLine="567"/>
        <w:jc w:val="both"/>
        <w:rPr>
          <w:sz w:val="18"/>
        </w:rPr>
      </w:pPr>
      <w:r w:rsidRPr="001D6F7C">
        <w:rPr>
          <w:sz w:val="18"/>
        </w:rPr>
        <w:t>По результатам онлайн-тестирования определены финалисты:</w:t>
      </w:r>
    </w:p>
    <w:p w:rsidR="001D6F7C" w:rsidRPr="001D6F7C" w:rsidRDefault="001D6F7C" w:rsidP="001D6F7C">
      <w:pPr>
        <w:spacing w:before="0" w:line="240" w:lineRule="auto"/>
        <w:ind w:firstLine="567"/>
        <w:jc w:val="both"/>
        <w:rPr>
          <w:sz w:val="18"/>
        </w:rPr>
      </w:pPr>
      <w:r w:rsidRPr="001D6F7C">
        <w:rPr>
          <w:sz w:val="18"/>
        </w:rPr>
        <w:t>В номинации «Специалист по организации строительства»:</w:t>
      </w:r>
    </w:p>
    <w:p w:rsidR="001D6F7C" w:rsidRPr="001D6F7C" w:rsidRDefault="001D6F7C" w:rsidP="001D6F7C">
      <w:pPr>
        <w:spacing w:before="0" w:line="240" w:lineRule="auto"/>
        <w:ind w:firstLine="567"/>
        <w:jc w:val="both"/>
        <w:rPr>
          <w:sz w:val="18"/>
        </w:rPr>
      </w:pPr>
      <w:r w:rsidRPr="001D6F7C">
        <w:rPr>
          <w:sz w:val="18"/>
        </w:rPr>
        <w:t>1. Семячкин Михаил Викторович - АО «Марспецмонтаж», ПФО</w:t>
      </w:r>
    </w:p>
    <w:p w:rsidR="001D6F7C" w:rsidRPr="001D6F7C" w:rsidRDefault="001D6F7C" w:rsidP="001D6F7C">
      <w:pPr>
        <w:spacing w:before="0" w:line="240" w:lineRule="auto"/>
        <w:ind w:firstLine="567"/>
        <w:jc w:val="both"/>
        <w:rPr>
          <w:sz w:val="18"/>
        </w:rPr>
      </w:pPr>
      <w:r w:rsidRPr="001D6F7C">
        <w:rPr>
          <w:sz w:val="18"/>
        </w:rPr>
        <w:t>2. Мамаева Наталья Николаевна - АО «Марспецмонтаж», ПФО</w:t>
      </w:r>
    </w:p>
    <w:p w:rsidR="001D6F7C" w:rsidRPr="001D6F7C" w:rsidRDefault="001D6F7C" w:rsidP="001D6F7C">
      <w:pPr>
        <w:spacing w:before="0" w:line="240" w:lineRule="auto"/>
        <w:ind w:firstLine="567"/>
        <w:jc w:val="both"/>
        <w:rPr>
          <w:sz w:val="18"/>
        </w:rPr>
      </w:pPr>
      <w:r w:rsidRPr="001D6F7C">
        <w:rPr>
          <w:sz w:val="18"/>
        </w:rPr>
        <w:t>3. Игнатьева Ирина Леонидовна - АО «Марспецмонтаж», ПФО</w:t>
      </w:r>
    </w:p>
    <w:p w:rsidR="001D6F7C" w:rsidRPr="001D6F7C" w:rsidRDefault="001D6F7C" w:rsidP="001D6F7C">
      <w:pPr>
        <w:spacing w:before="0" w:line="240" w:lineRule="auto"/>
        <w:ind w:firstLine="567"/>
        <w:jc w:val="both"/>
        <w:rPr>
          <w:sz w:val="18"/>
        </w:rPr>
      </w:pPr>
      <w:r w:rsidRPr="001D6F7C">
        <w:rPr>
          <w:sz w:val="18"/>
        </w:rPr>
        <w:t>4. Скулкина Ирина Владимировна - АО «Марспецмонтаж», ПФО</w:t>
      </w:r>
    </w:p>
    <w:p w:rsidR="001D6F7C" w:rsidRPr="001D6F7C" w:rsidRDefault="001D6F7C" w:rsidP="001D6F7C">
      <w:pPr>
        <w:spacing w:before="0" w:line="240" w:lineRule="auto"/>
        <w:ind w:firstLine="567"/>
        <w:jc w:val="both"/>
        <w:rPr>
          <w:sz w:val="18"/>
        </w:rPr>
      </w:pPr>
      <w:r w:rsidRPr="001D6F7C">
        <w:rPr>
          <w:sz w:val="18"/>
        </w:rPr>
        <w:t>5. Жарникова Ирина Александровна - ООО «СибВостСтрой-Плюс», ДФО</w:t>
      </w:r>
    </w:p>
    <w:p w:rsidR="001D6F7C" w:rsidRPr="001D6F7C" w:rsidRDefault="001D6F7C" w:rsidP="001D6F7C">
      <w:pPr>
        <w:spacing w:before="0" w:line="240" w:lineRule="auto"/>
        <w:ind w:firstLine="567"/>
        <w:jc w:val="both"/>
        <w:rPr>
          <w:sz w:val="18"/>
        </w:rPr>
      </w:pPr>
      <w:r w:rsidRPr="001D6F7C">
        <w:rPr>
          <w:sz w:val="18"/>
        </w:rPr>
        <w:t>6. Бахтина Татьяна Геннадьевна - АО «Марспецмонтаж», ПФО</w:t>
      </w:r>
    </w:p>
    <w:p w:rsidR="001D6F7C" w:rsidRPr="001D6F7C" w:rsidRDefault="001D6F7C" w:rsidP="001D6F7C">
      <w:pPr>
        <w:spacing w:before="0" w:line="240" w:lineRule="auto"/>
        <w:ind w:firstLine="567"/>
        <w:jc w:val="both"/>
        <w:rPr>
          <w:sz w:val="18"/>
        </w:rPr>
      </w:pPr>
      <w:r w:rsidRPr="001D6F7C">
        <w:rPr>
          <w:sz w:val="18"/>
        </w:rPr>
        <w:t>7. Ануфриев Евгений Викторович - ООО «Строительно-монтажная компания», г. Москва</w:t>
      </w:r>
    </w:p>
    <w:p w:rsidR="001D6F7C" w:rsidRPr="001D6F7C" w:rsidRDefault="001D6F7C" w:rsidP="001D6F7C">
      <w:pPr>
        <w:spacing w:before="0" w:line="240" w:lineRule="auto"/>
        <w:ind w:firstLine="567"/>
        <w:jc w:val="both"/>
        <w:rPr>
          <w:sz w:val="18"/>
        </w:rPr>
      </w:pPr>
      <w:r w:rsidRPr="001D6F7C">
        <w:rPr>
          <w:sz w:val="18"/>
        </w:rPr>
        <w:t>8. Марков Виталий Иванович - АО «Мостострой-11», УФО</w:t>
      </w:r>
    </w:p>
    <w:p w:rsidR="001D6F7C" w:rsidRPr="001D6F7C" w:rsidRDefault="001D6F7C" w:rsidP="001D6F7C">
      <w:pPr>
        <w:spacing w:before="0" w:line="240" w:lineRule="auto"/>
        <w:ind w:firstLine="567"/>
        <w:jc w:val="both"/>
        <w:rPr>
          <w:sz w:val="18"/>
        </w:rPr>
      </w:pPr>
      <w:r w:rsidRPr="001D6F7C">
        <w:rPr>
          <w:sz w:val="18"/>
        </w:rPr>
        <w:t>9. Шамилова Залифа Бадертдиновна - ПАО «Ашинский метзавод», УФО</w:t>
      </w:r>
    </w:p>
    <w:p w:rsidR="001D6F7C" w:rsidRPr="001D6F7C" w:rsidRDefault="001D6F7C" w:rsidP="001D6F7C">
      <w:pPr>
        <w:spacing w:before="0" w:line="240" w:lineRule="auto"/>
        <w:ind w:firstLine="567"/>
        <w:jc w:val="both"/>
        <w:rPr>
          <w:sz w:val="18"/>
        </w:rPr>
      </w:pPr>
      <w:r w:rsidRPr="001D6F7C">
        <w:rPr>
          <w:sz w:val="18"/>
        </w:rPr>
        <w:t>10. Олуферов Александр Юрьевич - ООО «Спектрум-Холдинг», г. Москва</w:t>
      </w:r>
    </w:p>
    <w:p w:rsidR="001D6F7C" w:rsidRPr="001D6F7C" w:rsidRDefault="001D6F7C" w:rsidP="001D6F7C">
      <w:pPr>
        <w:spacing w:before="0" w:line="240" w:lineRule="auto"/>
        <w:ind w:firstLine="567"/>
        <w:jc w:val="both"/>
        <w:rPr>
          <w:sz w:val="18"/>
        </w:rPr>
      </w:pPr>
      <w:r w:rsidRPr="001D6F7C">
        <w:rPr>
          <w:sz w:val="18"/>
        </w:rPr>
        <w:t>11. Ягодинец Татьяна Петровна - ООО «СМК», г. Москва</w:t>
      </w:r>
    </w:p>
    <w:p w:rsidR="001D6F7C" w:rsidRPr="001D6F7C" w:rsidRDefault="001D6F7C" w:rsidP="001D6F7C">
      <w:pPr>
        <w:spacing w:before="0" w:line="240" w:lineRule="auto"/>
        <w:ind w:firstLine="567"/>
        <w:jc w:val="both"/>
        <w:rPr>
          <w:sz w:val="18"/>
        </w:rPr>
      </w:pPr>
      <w:r w:rsidRPr="001D6F7C">
        <w:rPr>
          <w:sz w:val="18"/>
        </w:rPr>
        <w:t>12. Хузин Денис Ришатович - АО «ПОЛИЭФ», ПФО</w:t>
      </w:r>
    </w:p>
    <w:p w:rsidR="001D6F7C" w:rsidRPr="001D6F7C" w:rsidRDefault="001D6F7C" w:rsidP="001D6F7C">
      <w:pPr>
        <w:spacing w:before="0" w:line="240" w:lineRule="auto"/>
        <w:ind w:firstLine="567"/>
        <w:jc w:val="both"/>
        <w:rPr>
          <w:sz w:val="18"/>
        </w:rPr>
      </w:pPr>
      <w:r w:rsidRPr="001D6F7C">
        <w:rPr>
          <w:sz w:val="18"/>
        </w:rPr>
        <w:t>13. Сумманен Евгений Викторович - АО «Птицефабрика Роскар», СЗФО</w:t>
      </w:r>
    </w:p>
    <w:p w:rsidR="001D6F7C" w:rsidRPr="001D6F7C" w:rsidRDefault="001D6F7C" w:rsidP="001D6F7C">
      <w:pPr>
        <w:spacing w:before="0" w:line="240" w:lineRule="auto"/>
        <w:ind w:firstLine="567"/>
        <w:jc w:val="both"/>
        <w:rPr>
          <w:sz w:val="18"/>
        </w:rPr>
      </w:pPr>
      <w:r w:rsidRPr="001D6F7C">
        <w:rPr>
          <w:sz w:val="18"/>
        </w:rPr>
        <w:t>14. Ручкин Максим Валерьевич - АО «Мостострой-11», УФО</w:t>
      </w:r>
    </w:p>
    <w:p w:rsidR="001D6F7C" w:rsidRPr="001D6F7C" w:rsidRDefault="001D6F7C" w:rsidP="001D6F7C">
      <w:pPr>
        <w:spacing w:before="0" w:line="240" w:lineRule="auto"/>
        <w:ind w:firstLine="567"/>
        <w:jc w:val="both"/>
        <w:rPr>
          <w:sz w:val="18"/>
        </w:rPr>
      </w:pPr>
      <w:r w:rsidRPr="001D6F7C">
        <w:rPr>
          <w:sz w:val="18"/>
        </w:rPr>
        <w:t>15. Яковлев Алексей Владимирович - ООО «БИЛД», ПФО</w:t>
      </w:r>
    </w:p>
    <w:p w:rsidR="001D6F7C" w:rsidRPr="001D6F7C" w:rsidRDefault="001D6F7C" w:rsidP="001D6F7C">
      <w:pPr>
        <w:spacing w:before="0" w:line="240" w:lineRule="auto"/>
        <w:ind w:firstLine="567"/>
        <w:jc w:val="both"/>
        <w:rPr>
          <w:sz w:val="18"/>
        </w:rPr>
      </w:pPr>
      <w:r w:rsidRPr="001D6F7C">
        <w:rPr>
          <w:sz w:val="18"/>
        </w:rPr>
        <w:t>16. Шагидуллин Рустам Рашидович - АО «Марспецмонтаж», ПФО</w:t>
      </w:r>
    </w:p>
    <w:p w:rsidR="001D6F7C" w:rsidRPr="001D6F7C" w:rsidRDefault="001D6F7C" w:rsidP="001D6F7C">
      <w:pPr>
        <w:spacing w:before="0" w:line="240" w:lineRule="auto"/>
        <w:ind w:firstLine="567"/>
        <w:jc w:val="both"/>
        <w:rPr>
          <w:sz w:val="18"/>
        </w:rPr>
      </w:pPr>
      <w:r w:rsidRPr="001D6F7C">
        <w:rPr>
          <w:sz w:val="18"/>
        </w:rPr>
        <w:t>В номинации «Специалист по организации строительства» Студенческая лига:</w:t>
      </w:r>
    </w:p>
    <w:p w:rsidR="001D6F7C" w:rsidRPr="001D6F7C" w:rsidRDefault="001D6F7C" w:rsidP="001D6F7C">
      <w:pPr>
        <w:spacing w:before="0" w:line="240" w:lineRule="auto"/>
        <w:ind w:firstLine="567"/>
        <w:jc w:val="both"/>
        <w:rPr>
          <w:sz w:val="18"/>
        </w:rPr>
      </w:pPr>
      <w:r w:rsidRPr="001D6F7C">
        <w:rPr>
          <w:sz w:val="18"/>
        </w:rPr>
        <w:t>1. Храмешин Виталий Андреевич - Московский государственный строительный университет (НИУ МГСУ), г. Москва</w:t>
      </w:r>
    </w:p>
    <w:p w:rsidR="001D6F7C" w:rsidRPr="001D6F7C" w:rsidRDefault="001D6F7C" w:rsidP="001D6F7C">
      <w:pPr>
        <w:spacing w:before="0" w:line="240" w:lineRule="auto"/>
        <w:ind w:firstLine="567"/>
        <w:jc w:val="both"/>
        <w:rPr>
          <w:sz w:val="18"/>
        </w:rPr>
      </w:pPr>
      <w:r w:rsidRPr="001D6F7C">
        <w:rPr>
          <w:sz w:val="18"/>
        </w:rPr>
        <w:t>2. Татьяненко Данил Дмитриевич - Тюменский индустриальный университет (ФГБОУ ВО ТИУ), УФО</w:t>
      </w:r>
    </w:p>
    <w:p w:rsidR="001D6F7C" w:rsidRPr="001D6F7C" w:rsidRDefault="001D6F7C" w:rsidP="001D6F7C">
      <w:pPr>
        <w:spacing w:before="0" w:line="240" w:lineRule="auto"/>
        <w:ind w:firstLine="567"/>
        <w:jc w:val="both"/>
        <w:rPr>
          <w:sz w:val="18"/>
        </w:rPr>
      </w:pPr>
      <w:r w:rsidRPr="001D6F7C">
        <w:rPr>
          <w:sz w:val="18"/>
        </w:rPr>
        <w:t>3. Воротников Павел Николаевич - Тюменский индустриальный университет (ФГБОУ ВО ТИУ), УФО</w:t>
      </w:r>
    </w:p>
    <w:p w:rsidR="001D6F7C" w:rsidRPr="001D6F7C" w:rsidRDefault="001D6F7C" w:rsidP="001D6F7C">
      <w:pPr>
        <w:spacing w:before="0" w:line="240" w:lineRule="auto"/>
        <w:ind w:firstLine="567"/>
        <w:jc w:val="both"/>
        <w:rPr>
          <w:sz w:val="18"/>
        </w:rPr>
      </w:pPr>
      <w:r w:rsidRPr="001D6F7C">
        <w:rPr>
          <w:sz w:val="18"/>
        </w:rPr>
        <w:t>4. Макаров Евгений Денисович - Мордовский государственный университет имени Н. П. Огарёва (ФГБОУ ВО «МГУ им. Н.П. Огарёва»), ПФО</w:t>
      </w:r>
    </w:p>
    <w:p w:rsidR="001D6F7C" w:rsidRPr="001D6F7C" w:rsidRDefault="001D6F7C" w:rsidP="001D6F7C">
      <w:pPr>
        <w:spacing w:before="0" w:line="240" w:lineRule="auto"/>
        <w:ind w:firstLine="567"/>
        <w:jc w:val="both"/>
        <w:rPr>
          <w:sz w:val="18"/>
        </w:rPr>
      </w:pPr>
      <w:r w:rsidRPr="001D6F7C">
        <w:rPr>
          <w:sz w:val="18"/>
        </w:rPr>
        <w:t>5. Томилов Данил Сергеевич - Пермский национальный исследовательский политехнический университет (ФГАОУ ВО «ПНИПУ»), ПФО</w:t>
      </w:r>
    </w:p>
    <w:p w:rsidR="001D6F7C" w:rsidRPr="001D6F7C" w:rsidRDefault="001D6F7C" w:rsidP="001D6F7C">
      <w:pPr>
        <w:spacing w:before="0" w:line="240" w:lineRule="auto"/>
        <w:ind w:firstLine="567"/>
        <w:jc w:val="both"/>
        <w:rPr>
          <w:sz w:val="18"/>
        </w:rPr>
      </w:pPr>
      <w:r w:rsidRPr="001D6F7C">
        <w:rPr>
          <w:sz w:val="18"/>
        </w:rPr>
        <w:t>6. Невольниченко Никита Михайлович - Колледж строительства и экономики АГАСУ (Колледж ГАОУ АО ВО «АГАСУ»), ЮФО</w:t>
      </w:r>
    </w:p>
    <w:p w:rsidR="001D6F7C" w:rsidRPr="001D6F7C" w:rsidRDefault="001D6F7C" w:rsidP="001D6F7C">
      <w:pPr>
        <w:spacing w:before="0" w:line="240" w:lineRule="auto"/>
        <w:ind w:firstLine="567"/>
        <w:jc w:val="both"/>
        <w:rPr>
          <w:sz w:val="18"/>
        </w:rPr>
      </w:pPr>
      <w:r w:rsidRPr="001D6F7C">
        <w:rPr>
          <w:sz w:val="18"/>
        </w:rPr>
        <w:t>7. Ефимова Анастасия Федоровна - Новосибирский архитектурно-строительный колледж (ГАПОУ НСО НАСК), СФО</w:t>
      </w:r>
    </w:p>
    <w:p w:rsidR="001D6F7C" w:rsidRPr="001D6F7C" w:rsidRDefault="001D6F7C" w:rsidP="001D6F7C">
      <w:pPr>
        <w:spacing w:before="0" w:line="240" w:lineRule="auto"/>
        <w:ind w:firstLine="567"/>
        <w:jc w:val="both"/>
        <w:rPr>
          <w:sz w:val="18"/>
        </w:rPr>
      </w:pPr>
      <w:r w:rsidRPr="001D6F7C">
        <w:rPr>
          <w:sz w:val="18"/>
        </w:rPr>
        <w:t>8. Гаврилов Кирилл Сергеевич - Алтайский государственный строительный университет (АлтГТУ им. И.И. Ползунова), СФО</w:t>
      </w:r>
    </w:p>
    <w:p w:rsidR="001D6F7C" w:rsidRPr="001D6F7C" w:rsidRDefault="001D6F7C" w:rsidP="001D6F7C">
      <w:pPr>
        <w:spacing w:before="0" w:line="240" w:lineRule="auto"/>
        <w:ind w:firstLine="567"/>
        <w:jc w:val="both"/>
        <w:rPr>
          <w:sz w:val="18"/>
        </w:rPr>
      </w:pPr>
      <w:r w:rsidRPr="001D6F7C">
        <w:rPr>
          <w:sz w:val="18"/>
        </w:rPr>
        <w:t>9. Коротин Евгений Андреевич - Кстовский нефтяной техникум им. Б.И. Корнилова (ГБПОУ КНТ им Б.И. Корнилова), ПФО</w:t>
      </w:r>
    </w:p>
    <w:p w:rsidR="001D6F7C" w:rsidRPr="001D6F7C" w:rsidRDefault="001D6F7C" w:rsidP="001D6F7C">
      <w:pPr>
        <w:spacing w:before="0" w:line="240" w:lineRule="auto"/>
        <w:ind w:firstLine="567"/>
        <w:jc w:val="both"/>
        <w:rPr>
          <w:sz w:val="18"/>
        </w:rPr>
      </w:pPr>
      <w:r w:rsidRPr="001D6F7C">
        <w:rPr>
          <w:sz w:val="18"/>
        </w:rPr>
        <w:t>10. Баличев Кирилл Дмитриевич - Кстовский нефтяной техникум им. Б.И. Корнилова (ГБПОУ КНТ им. Б.И. Корнилова), ПФО</w:t>
      </w:r>
    </w:p>
    <w:p w:rsidR="001D6F7C" w:rsidRPr="001D6F7C" w:rsidRDefault="001D6F7C" w:rsidP="001D6F7C">
      <w:pPr>
        <w:spacing w:before="0" w:line="240" w:lineRule="auto"/>
        <w:ind w:firstLine="567"/>
        <w:jc w:val="both"/>
        <w:rPr>
          <w:sz w:val="18"/>
        </w:rPr>
      </w:pPr>
      <w:r w:rsidRPr="001D6F7C">
        <w:rPr>
          <w:sz w:val="18"/>
        </w:rPr>
        <w:t>В номинации «Специалист по охране труда»:</w:t>
      </w:r>
    </w:p>
    <w:p w:rsidR="001D6F7C" w:rsidRPr="001D6F7C" w:rsidRDefault="001D6F7C" w:rsidP="001D6F7C">
      <w:pPr>
        <w:spacing w:before="0" w:line="240" w:lineRule="auto"/>
        <w:ind w:firstLine="567"/>
        <w:jc w:val="both"/>
        <w:rPr>
          <w:sz w:val="18"/>
        </w:rPr>
      </w:pPr>
      <w:r w:rsidRPr="001D6F7C">
        <w:rPr>
          <w:sz w:val="18"/>
        </w:rPr>
        <w:t>1. Сторожук Карина Владимировна - ЧПОУ «Газпром техникум Новый Уренгой», УФО</w:t>
      </w:r>
    </w:p>
    <w:p w:rsidR="001D6F7C" w:rsidRPr="001D6F7C" w:rsidRDefault="001D6F7C" w:rsidP="001D6F7C">
      <w:pPr>
        <w:spacing w:before="0" w:line="240" w:lineRule="auto"/>
        <w:ind w:firstLine="567"/>
        <w:jc w:val="both"/>
        <w:rPr>
          <w:sz w:val="18"/>
        </w:rPr>
      </w:pPr>
      <w:r w:rsidRPr="001D6F7C">
        <w:rPr>
          <w:sz w:val="18"/>
        </w:rPr>
        <w:t>2. Кульменева Оксана Викторовна - ООО «Горсети», СФО</w:t>
      </w:r>
    </w:p>
    <w:p w:rsidR="001D6F7C" w:rsidRPr="001D6F7C" w:rsidRDefault="001D6F7C" w:rsidP="001D6F7C">
      <w:pPr>
        <w:spacing w:before="0" w:line="240" w:lineRule="auto"/>
        <w:ind w:firstLine="567"/>
        <w:jc w:val="both"/>
        <w:rPr>
          <w:sz w:val="18"/>
        </w:rPr>
      </w:pPr>
      <w:r w:rsidRPr="001D6F7C">
        <w:rPr>
          <w:sz w:val="18"/>
        </w:rPr>
        <w:t>3. Осипова Наталья Андреевна - ООО «Мордовдорстрой», ПФО</w:t>
      </w:r>
    </w:p>
    <w:p w:rsidR="001D6F7C" w:rsidRPr="001D6F7C" w:rsidRDefault="001D6F7C" w:rsidP="001D6F7C">
      <w:pPr>
        <w:spacing w:before="0" w:line="240" w:lineRule="auto"/>
        <w:ind w:firstLine="567"/>
        <w:jc w:val="both"/>
        <w:rPr>
          <w:sz w:val="18"/>
        </w:rPr>
      </w:pPr>
      <w:r w:rsidRPr="001D6F7C">
        <w:rPr>
          <w:sz w:val="18"/>
        </w:rPr>
        <w:t>4. Сащенко Виталий Викторович - АО «УРСТ», г. Москва</w:t>
      </w:r>
    </w:p>
    <w:p w:rsidR="001D6F7C" w:rsidRPr="001D6F7C" w:rsidRDefault="001D6F7C" w:rsidP="001D6F7C">
      <w:pPr>
        <w:spacing w:before="0" w:line="240" w:lineRule="auto"/>
        <w:ind w:firstLine="567"/>
        <w:jc w:val="both"/>
        <w:rPr>
          <w:sz w:val="18"/>
        </w:rPr>
      </w:pPr>
      <w:r w:rsidRPr="001D6F7C">
        <w:rPr>
          <w:sz w:val="18"/>
        </w:rPr>
        <w:t>5. Брусенков Олег Сергеевич - ООО «ГАЗПРОМ ТРАНСГАЗ ЮГОРСК», УФО</w:t>
      </w:r>
    </w:p>
    <w:p w:rsidR="001D6F7C" w:rsidRPr="001D6F7C" w:rsidRDefault="001D6F7C" w:rsidP="001D6F7C">
      <w:pPr>
        <w:spacing w:before="0" w:line="240" w:lineRule="auto"/>
        <w:ind w:firstLine="567"/>
        <w:jc w:val="both"/>
        <w:rPr>
          <w:sz w:val="18"/>
        </w:rPr>
      </w:pPr>
      <w:r w:rsidRPr="001D6F7C">
        <w:rPr>
          <w:sz w:val="18"/>
        </w:rPr>
        <w:t>6. Быкова Валентина Владимировна - ООО «Гражданремстрой», ПФО</w:t>
      </w:r>
    </w:p>
    <w:p w:rsidR="001D6F7C" w:rsidRPr="001D6F7C" w:rsidRDefault="001D6F7C" w:rsidP="001D6F7C">
      <w:pPr>
        <w:spacing w:before="0" w:line="240" w:lineRule="auto"/>
        <w:ind w:firstLine="567"/>
        <w:jc w:val="both"/>
        <w:rPr>
          <w:sz w:val="18"/>
        </w:rPr>
      </w:pPr>
      <w:r w:rsidRPr="001D6F7C">
        <w:rPr>
          <w:sz w:val="18"/>
        </w:rPr>
        <w:t>7. Строилова Светлана Григорьевна - Филиал АО «Связьтранснефть» - «Среднеобское ПТУС», УФО</w:t>
      </w:r>
    </w:p>
    <w:p w:rsidR="001D6F7C" w:rsidRPr="001D6F7C" w:rsidRDefault="001D6F7C" w:rsidP="001D6F7C">
      <w:pPr>
        <w:spacing w:before="0" w:line="240" w:lineRule="auto"/>
        <w:ind w:firstLine="567"/>
        <w:jc w:val="both"/>
        <w:rPr>
          <w:sz w:val="18"/>
        </w:rPr>
      </w:pPr>
      <w:r w:rsidRPr="001D6F7C">
        <w:rPr>
          <w:sz w:val="18"/>
        </w:rPr>
        <w:t>8. Гудкова Елена Вячеславовна - ООО «ЛУКОЙЛ-Югнефтепродукт», ЮФО</w:t>
      </w:r>
    </w:p>
    <w:p w:rsidR="001D6F7C" w:rsidRPr="001D6F7C" w:rsidRDefault="001D6F7C" w:rsidP="001D6F7C">
      <w:pPr>
        <w:spacing w:before="0" w:line="240" w:lineRule="auto"/>
        <w:ind w:firstLine="567"/>
        <w:jc w:val="both"/>
        <w:rPr>
          <w:sz w:val="18"/>
        </w:rPr>
      </w:pPr>
      <w:r w:rsidRPr="001D6F7C">
        <w:rPr>
          <w:sz w:val="18"/>
        </w:rPr>
        <w:t>9. Киселёв Алексей Александрович - АО «Монтажно-строительное управление № 90», СЗФО</w:t>
      </w:r>
    </w:p>
    <w:p w:rsidR="001D6F7C" w:rsidRPr="001D6F7C" w:rsidRDefault="001D6F7C" w:rsidP="001D6F7C">
      <w:pPr>
        <w:spacing w:before="0" w:line="240" w:lineRule="auto"/>
        <w:ind w:firstLine="567"/>
        <w:jc w:val="both"/>
        <w:rPr>
          <w:sz w:val="18"/>
        </w:rPr>
      </w:pPr>
      <w:r w:rsidRPr="001D6F7C">
        <w:rPr>
          <w:sz w:val="18"/>
        </w:rPr>
        <w:t>10. Курбанов Владимир Шухратович - АО «ХМГЭС», УФО</w:t>
      </w:r>
    </w:p>
    <w:p w:rsidR="001D6F7C" w:rsidRPr="001D6F7C" w:rsidRDefault="001D6F7C" w:rsidP="001D6F7C">
      <w:pPr>
        <w:spacing w:before="0" w:line="240" w:lineRule="auto"/>
        <w:ind w:firstLine="567"/>
        <w:jc w:val="both"/>
        <w:rPr>
          <w:sz w:val="18"/>
        </w:rPr>
      </w:pPr>
      <w:r w:rsidRPr="001D6F7C">
        <w:rPr>
          <w:sz w:val="18"/>
        </w:rPr>
        <w:t>11. Рассказова Татьяна Григорьевна - АО «Мосинжпроект», г. Москва</w:t>
      </w:r>
    </w:p>
    <w:p w:rsidR="001D6F7C" w:rsidRPr="001D6F7C" w:rsidRDefault="001D6F7C" w:rsidP="001D6F7C">
      <w:pPr>
        <w:spacing w:before="0" w:line="240" w:lineRule="auto"/>
        <w:ind w:firstLine="567"/>
        <w:jc w:val="both"/>
        <w:rPr>
          <w:sz w:val="18"/>
        </w:rPr>
      </w:pPr>
      <w:r w:rsidRPr="001D6F7C">
        <w:rPr>
          <w:sz w:val="18"/>
        </w:rPr>
        <w:t>12. Кирпичева Ольга Юрьевна - ООО «ГСП Ремонт», ПФО</w:t>
      </w:r>
    </w:p>
    <w:p w:rsidR="001D6F7C" w:rsidRPr="001D6F7C" w:rsidRDefault="001D6F7C" w:rsidP="001D6F7C">
      <w:pPr>
        <w:spacing w:before="0" w:line="240" w:lineRule="auto"/>
        <w:ind w:firstLine="567"/>
        <w:jc w:val="both"/>
        <w:rPr>
          <w:sz w:val="18"/>
        </w:rPr>
      </w:pPr>
      <w:r w:rsidRPr="001D6F7C">
        <w:rPr>
          <w:sz w:val="18"/>
        </w:rPr>
        <w:t>13. Тищук Анатолий Александрович - ООО «Газпром трансгаз Томск», СФО</w:t>
      </w:r>
    </w:p>
    <w:p w:rsidR="001D6F7C" w:rsidRPr="001D6F7C" w:rsidRDefault="001D6F7C" w:rsidP="001D6F7C">
      <w:pPr>
        <w:spacing w:before="0" w:line="240" w:lineRule="auto"/>
        <w:ind w:firstLine="567"/>
        <w:jc w:val="both"/>
        <w:rPr>
          <w:sz w:val="18"/>
        </w:rPr>
      </w:pPr>
      <w:r w:rsidRPr="001D6F7C">
        <w:rPr>
          <w:sz w:val="18"/>
        </w:rPr>
        <w:t>14. Отс Арина Андреевна - ЧПОУ «Газпром техникум Новый Уренгой», УФО</w:t>
      </w:r>
    </w:p>
    <w:p w:rsidR="001D6F7C" w:rsidRPr="001D6F7C" w:rsidRDefault="001D6F7C" w:rsidP="001D6F7C">
      <w:pPr>
        <w:spacing w:before="0" w:line="240" w:lineRule="auto"/>
        <w:ind w:firstLine="567"/>
        <w:jc w:val="both"/>
        <w:rPr>
          <w:sz w:val="18"/>
        </w:rPr>
      </w:pPr>
      <w:r w:rsidRPr="001D6F7C">
        <w:rPr>
          <w:sz w:val="18"/>
        </w:rPr>
        <w:t>15. Павлова Наталья Николаевна - ООО «Промтехмонтаж», ПФО</w:t>
      </w:r>
    </w:p>
    <w:p w:rsidR="001D6F7C" w:rsidRPr="001D6F7C" w:rsidRDefault="001D6F7C" w:rsidP="001D6F7C">
      <w:pPr>
        <w:spacing w:before="0" w:line="240" w:lineRule="auto"/>
        <w:ind w:firstLine="567"/>
        <w:jc w:val="both"/>
        <w:rPr>
          <w:sz w:val="18"/>
        </w:rPr>
      </w:pPr>
      <w:r w:rsidRPr="001D6F7C">
        <w:rPr>
          <w:sz w:val="18"/>
        </w:rPr>
        <w:t>16. Ищенко Валерия Олеговна - ООО «Газпром трансгаз Югорск», УФО</w:t>
      </w:r>
    </w:p>
    <w:p w:rsidR="001D6F7C" w:rsidRPr="001D6F7C" w:rsidRDefault="001D6F7C" w:rsidP="001D6F7C">
      <w:pPr>
        <w:spacing w:before="0" w:line="240" w:lineRule="auto"/>
        <w:ind w:firstLine="567"/>
        <w:jc w:val="both"/>
        <w:rPr>
          <w:sz w:val="18"/>
        </w:rPr>
      </w:pPr>
      <w:r w:rsidRPr="001D6F7C">
        <w:rPr>
          <w:sz w:val="18"/>
        </w:rPr>
        <w:t>17. Кайгородцев Александр Викторович - ЧПОУ «Газпром техникум Новый Уренгой», УФО</w:t>
      </w:r>
    </w:p>
    <w:p w:rsidR="001D6F7C" w:rsidRPr="001D6F7C" w:rsidRDefault="001D6F7C" w:rsidP="001D6F7C">
      <w:pPr>
        <w:spacing w:before="0" w:line="240" w:lineRule="auto"/>
        <w:ind w:firstLine="567"/>
        <w:jc w:val="both"/>
        <w:rPr>
          <w:sz w:val="18"/>
        </w:rPr>
      </w:pPr>
      <w:r w:rsidRPr="001D6F7C">
        <w:rPr>
          <w:sz w:val="18"/>
        </w:rPr>
        <w:t>18. Овчинников Александр Николаевич - ООО «Газпром трансгаз Москва» филиал Московское ЛПУМГ, г. Москва</w:t>
      </w:r>
    </w:p>
    <w:p w:rsidR="001D6F7C" w:rsidRPr="001D6F7C" w:rsidRDefault="001D6F7C" w:rsidP="001D6F7C">
      <w:pPr>
        <w:spacing w:before="0" w:line="240" w:lineRule="auto"/>
        <w:ind w:firstLine="567"/>
        <w:jc w:val="both"/>
        <w:rPr>
          <w:sz w:val="18"/>
        </w:rPr>
      </w:pPr>
      <w:r w:rsidRPr="001D6F7C">
        <w:rPr>
          <w:sz w:val="18"/>
        </w:rPr>
        <w:t>19. Соленых Олег Николаевич - ООО «Газпром трансгаз Томск», СФО</w:t>
      </w:r>
    </w:p>
    <w:p w:rsidR="001D6F7C" w:rsidRPr="001D6F7C" w:rsidRDefault="001D6F7C" w:rsidP="001D6F7C">
      <w:pPr>
        <w:spacing w:before="0" w:line="240" w:lineRule="auto"/>
        <w:ind w:firstLine="567"/>
        <w:jc w:val="both"/>
        <w:rPr>
          <w:sz w:val="18"/>
        </w:rPr>
      </w:pPr>
      <w:r w:rsidRPr="001D6F7C">
        <w:rPr>
          <w:sz w:val="18"/>
        </w:rPr>
        <w:t>20. Гарифуллина Ляйсан Фларидовна - ООО «Ин Лайтинг», ПФО</w:t>
      </w:r>
    </w:p>
    <w:p w:rsidR="001D6F7C" w:rsidRPr="001D6F7C" w:rsidRDefault="001D6F7C" w:rsidP="001D6F7C">
      <w:pPr>
        <w:spacing w:before="0" w:line="240" w:lineRule="auto"/>
        <w:ind w:firstLine="567"/>
        <w:jc w:val="both"/>
        <w:rPr>
          <w:sz w:val="18"/>
        </w:rPr>
      </w:pPr>
      <w:r w:rsidRPr="001D6F7C">
        <w:rPr>
          <w:sz w:val="18"/>
        </w:rPr>
        <w:t>21. Левина Надежда Анатольевна - ООО «Вершина», ПФО</w:t>
      </w:r>
    </w:p>
    <w:p w:rsidR="001D6F7C" w:rsidRPr="001D6F7C" w:rsidRDefault="001D6F7C" w:rsidP="001D6F7C">
      <w:pPr>
        <w:spacing w:before="0" w:line="240" w:lineRule="auto"/>
        <w:ind w:firstLine="567"/>
        <w:jc w:val="both"/>
        <w:rPr>
          <w:sz w:val="18"/>
        </w:rPr>
      </w:pPr>
      <w:r w:rsidRPr="001D6F7C">
        <w:rPr>
          <w:sz w:val="18"/>
        </w:rPr>
        <w:t>Следующим шагом в определении победителей и призеров конкурса станет оценка конкурсной комиссией практических заданий финалистов в соответствии с утвержденными критериями. Финалистам необходимо выполнить практическое задание в соответствии со своей номинацией и прикрепить на платформе ПАК «Конкурс» в разделе «Практика» до 21 июня 2024 года. Результаты испытаний будут подведены на первой неделе июля.</w:t>
      </w:r>
    </w:p>
    <w:p w:rsidR="001D6F7C" w:rsidRPr="001D6F7C" w:rsidRDefault="002B7A80" w:rsidP="001D6F7C">
      <w:hyperlink r:id="rId21" w:history="1">
        <w:r w:rsidR="001D6F7C" w:rsidRPr="001D6F7C">
          <w:rPr>
            <w:color w:val="0000FF"/>
            <w:sz w:val="18"/>
            <w:u w:val="single"/>
          </w:rPr>
          <w:t>https://nostroy.ru/company/news/?COMP_ID=t_news&amp;CUR_TAB=0&amp;eid=39228</w:t>
        </w:r>
      </w:hyperlink>
    </w:p>
    <w:p w:rsidR="001D6F7C" w:rsidRPr="001D6F7C" w:rsidRDefault="001D6F7C" w:rsidP="001D6F7C">
      <w:r w:rsidRPr="001D6F7C">
        <w:rPr>
          <w:sz w:val="18"/>
        </w:rPr>
        <w:t>назад: </w:t>
      </w:r>
      <w:hyperlink w:anchor="ref_toc" w:history="1">
        <w:r w:rsidRPr="001D6F7C">
          <w:rPr>
            <w:color w:val="0000FF"/>
            <w:sz w:val="18"/>
            <w:u w:val="single"/>
          </w:rPr>
          <w:t>оглавление</w:t>
        </w:r>
      </w:hyperlink>
    </w:p>
    <w:p w:rsidR="001D6F7C" w:rsidRPr="001D6F7C" w:rsidRDefault="001D6F7C" w:rsidP="001D6F7C">
      <w:pPr>
        <w:spacing w:line="240" w:lineRule="auto"/>
        <w:rPr>
          <w:rFonts w:eastAsia="Times New Roman" w:cs="Arial"/>
          <w:b/>
          <w:bCs/>
          <w:color w:val="808080"/>
          <w:szCs w:val="24"/>
          <w:lang w:eastAsia="ru-RU"/>
        </w:rPr>
      </w:pPr>
      <w:r w:rsidRPr="001D6F7C">
        <w:rPr>
          <w:rFonts w:eastAsia="Times New Roman" w:cs="Arial"/>
          <w:b/>
          <w:bCs/>
          <w:color w:val="808080"/>
          <w:szCs w:val="24"/>
          <w:lang w:eastAsia="ru-RU"/>
        </w:rPr>
        <w:t>Сообщения с аналогичным содержанием:</w:t>
      </w:r>
    </w:p>
    <w:p w:rsidR="001D6F7C" w:rsidRPr="001D6F7C" w:rsidRDefault="001D6F7C" w:rsidP="001D6F7C">
      <w:pPr>
        <w:spacing w:line="240" w:lineRule="auto"/>
        <w:rPr>
          <w:b/>
          <w:sz w:val="16"/>
        </w:rPr>
      </w:pPr>
      <w:r w:rsidRPr="001D6F7C">
        <w:rPr>
          <w:b/>
          <w:sz w:val="16"/>
        </w:rPr>
        <w:t>04.06.2024 Ведомости (vedomosti.ru)</w:t>
      </w:r>
      <w:r w:rsidRPr="001D6F7C">
        <w:rPr>
          <w:b/>
          <w:sz w:val="16"/>
        </w:rPr>
        <w:br/>
        <w:t>НОСТРОЙ назвал имена финалистов первого тура конкурса ИТР в номинациях «Специалист по охране труда» и «Специалист по организации строительства»</w:t>
      </w:r>
      <w:r w:rsidRPr="001D6F7C">
        <w:rPr>
          <w:b/>
          <w:sz w:val="16"/>
        </w:rPr>
        <w:br/>
      </w:r>
      <w:hyperlink r:id="rId22" w:history="1">
        <w:r w:rsidRPr="001D6F7C">
          <w:rPr>
            <w:color w:val="0000FF"/>
            <w:sz w:val="18"/>
            <w:u w:val="single"/>
          </w:rPr>
          <w:t>https://www.vedomosti.ru/press_releases/2024/06/04/nostroi-nazval-imena-finalistov-pervogo-tura-konkursa-itr-v-nominatsiyah-spetsialist-po-ohrane-truda-i-spetsialist-po-organizatsii-stroitelstva</w:t>
        </w:r>
      </w:hyperlink>
    </w:p>
    <w:p w:rsidR="001D6F7C" w:rsidRPr="001D6F7C" w:rsidRDefault="001D6F7C" w:rsidP="001D6F7C">
      <w:pPr>
        <w:keepNext/>
        <w:keepLines/>
        <w:spacing w:before="200" w:line="240" w:lineRule="auto"/>
        <w:outlineLvl w:val="3"/>
        <w:rPr>
          <w:rFonts w:eastAsiaTheme="majorEastAsia" w:cstheme="majorBidi"/>
          <w:b/>
          <w:bCs/>
          <w:iCs/>
          <w:sz w:val="24"/>
        </w:rPr>
      </w:pPr>
      <w:bookmarkStart w:id="51" w:name="_Toc168470166"/>
      <w:r w:rsidRPr="001D6F7C">
        <w:rPr>
          <w:rFonts w:eastAsiaTheme="majorEastAsia" w:cstheme="majorBidi"/>
          <w:b/>
          <w:bCs/>
          <w:iCs/>
          <w:sz w:val="16"/>
        </w:rPr>
        <w:t>04.06.2024</w:t>
      </w:r>
      <w:r w:rsidRPr="001D6F7C">
        <w:rPr>
          <w:rFonts w:eastAsiaTheme="majorEastAsia" w:cstheme="majorBidi"/>
          <w:b/>
          <w:bCs/>
          <w:iCs/>
          <w:sz w:val="24"/>
        </w:rPr>
        <w:br/>
      </w:r>
      <w:r w:rsidRPr="001D6F7C">
        <w:rPr>
          <w:rFonts w:eastAsiaTheme="majorEastAsia" w:cstheme="majorBidi"/>
          <w:b/>
          <w:bCs/>
          <w:iCs/>
          <w:sz w:val="16"/>
        </w:rPr>
        <w:t>РБК</w:t>
      </w:r>
      <w:r w:rsidRPr="001D6F7C">
        <w:rPr>
          <w:rFonts w:eastAsiaTheme="majorEastAsia" w:cstheme="majorBidi"/>
          <w:b/>
          <w:bCs/>
          <w:iCs/>
          <w:sz w:val="24"/>
        </w:rPr>
        <w:br/>
        <w:t>Антон Глушков встретился с представителем Посольства Индии Рохитом Немой</w:t>
      </w:r>
      <w:bookmarkEnd w:id="50"/>
      <w:bookmarkEnd w:id="51"/>
    </w:p>
    <w:p w:rsidR="001D6F7C" w:rsidRPr="001D6F7C" w:rsidRDefault="001D6F7C" w:rsidP="001D6F7C">
      <w:pPr>
        <w:spacing w:before="0" w:line="240" w:lineRule="auto"/>
        <w:ind w:firstLine="567"/>
        <w:jc w:val="both"/>
        <w:rPr>
          <w:sz w:val="18"/>
        </w:rPr>
      </w:pPr>
      <w:r w:rsidRPr="001D6F7C">
        <w:rPr>
          <w:sz w:val="18"/>
        </w:rPr>
        <w:t xml:space="preserve">В Москве на площадке нацобъединения 3 июня прошла рабочая встреча президента </w:t>
      </w:r>
      <w:r w:rsidRPr="001D6F7C">
        <w:rPr>
          <w:b/>
          <w:sz w:val="18"/>
        </w:rPr>
        <w:t>НОСТРОЙ</w:t>
      </w:r>
      <w:r w:rsidRPr="001D6F7C">
        <w:rPr>
          <w:sz w:val="18"/>
        </w:rPr>
        <w:t xml:space="preserve"> Антона </w:t>
      </w:r>
      <w:r w:rsidRPr="001D6F7C">
        <w:rPr>
          <w:b/>
          <w:sz w:val="18"/>
        </w:rPr>
        <w:t>Глушкова</w:t>
      </w:r>
      <w:r w:rsidRPr="001D6F7C">
        <w:rPr>
          <w:sz w:val="18"/>
        </w:rPr>
        <w:t xml:space="preserve"> и представителя Посольства Индии в Москве Рохитой Немой</w:t>
      </w:r>
    </w:p>
    <w:p w:rsidR="001D6F7C" w:rsidRPr="001D6F7C" w:rsidRDefault="001D6F7C" w:rsidP="001D6F7C">
      <w:pPr>
        <w:spacing w:before="0" w:line="240" w:lineRule="auto"/>
        <w:ind w:firstLine="567"/>
        <w:jc w:val="both"/>
        <w:rPr>
          <w:sz w:val="18"/>
        </w:rPr>
      </w:pPr>
      <w:r w:rsidRPr="001D6F7C">
        <w:rPr>
          <w:sz w:val="18"/>
        </w:rPr>
        <w:t xml:space="preserve">В рабочей встрече также приняли участие советник президента </w:t>
      </w:r>
      <w:r w:rsidRPr="001D6F7C">
        <w:rPr>
          <w:b/>
          <w:sz w:val="18"/>
        </w:rPr>
        <w:t>НОСТРОЙ</w:t>
      </w:r>
      <w:r w:rsidRPr="001D6F7C">
        <w:rPr>
          <w:sz w:val="18"/>
        </w:rPr>
        <w:t xml:space="preserve"> Даниил Кирилкин, заместитель руководителя аппарата </w:t>
      </w:r>
      <w:r w:rsidRPr="001D6F7C">
        <w:rPr>
          <w:b/>
          <w:sz w:val="18"/>
        </w:rPr>
        <w:t>НОСТРОЙ</w:t>
      </w:r>
      <w:r w:rsidRPr="001D6F7C">
        <w:rPr>
          <w:sz w:val="18"/>
        </w:rPr>
        <w:t xml:space="preserve"> Павел Малахов и директор по развитию - руководитель Проектного офиса </w:t>
      </w:r>
      <w:r w:rsidRPr="001D6F7C">
        <w:rPr>
          <w:b/>
          <w:sz w:val="18"/>
        </w:rPr>
        <w:t>НОСТРОЙ</w:t>
      </w:r>
      <w:r w:rsidRPr="001D6F7C">
        <w:rPr>
          <w:sz w:val="18"/>
        </w:rPr>
        <w:t xml:space="preserve"> Елена Парикова.</w:t>
      </w:r>
    </w:p>
    <w:p w:rsidR="001D6F7C" w:rsidRPr="001D6F7C" w:rsidRDefault="001D6F7C" w:rsidP="001D6F7C">
      <w:pPr>
        <w:spacing w:before="0" w:line="240" w:lineRule="auto"/>
        <w:ind w:firstLine="567"/>
        <w:jc w:val="both"/>
        <w:rPr>
          <w:sz w:val="18"/>
        </w:rPr>
      </w:pPr>
      <w:r w:rsidRPr="001D6F7C">
        <w:rPr>
          <w:sz w:val="18"/>
        </w:rPr>
        <w:t>Стороны обсудили возможности сотрудничества по ряду направлений, в числе которых Национальный реестр добросовестный производителей и поставщиков строительной продукции (НРДП), подготовка строительных кадров, гармонизация технических требований.</w:t>
      </w:r>
    </w:p>
    <w:p w:rsidR="001D6F7C" w:rsidRPr="001D6F7C" w:rsidRDefault="001D6F7C" w:rsidP="001D6F7C">
      <w:pPr>
        <w:spacing w:before="0" w:line="240" w:lineRule="auto"/>
        <w:ind w:firstLine="567"/>
        <w:jc w:val="both"/>
        <w:rPr>
          <w:sz w:val="18"/>
        </w:rPr>
      </w:pPr>
      <w:r w:rsidRPr="001D6F7C">
        <w:rPr>
          <w:sz w:val="18"/>
        </w:rPr>
        <w:t xml:space="preserve">Прежде всего, Антон </w:t>
      </w:r>
      <w:r w:rsidRPr="001D6F7C">
        <w:rPr>
          <w:b/>
          <w:sz w:val="18"/>
        </w:rPr>
        <w:t>Глушков</w:t>
      </w:r>
      <w:r w:rsidRPr="001D6F7C">
        <w:rPr>
          <w:sz w:val="18"/>
        </w:rPr>
        <w:t xml:space="preserve"> рассказал Рохиту Неме об итогах работы строительной отрасли России и познакомил с деятельностью </w:t>
      </w:r>
      <w:r w:rsidRPr="001D6F7C">
        <w:rPr>
          <w:b/>
          <w:sz w:val="18"/>
        </w:rPr>
        <w:t>НОСТРОЙ</w:t>
      </w:r>
      <w:r w:rsidRPr="001D6F7C">
        <w:rPr>
          <w:sz w:val="18"/>
        </w:rPr>
        <w:t>, сделав акцент на обширной международной повестке, включая экспорт и импорт строительных материалов, машин, механизмов, а также привлечение иностранных специалистов для строительства объектов.</w:t>
      </w:r>
    </w:p>
    <w:p w:rsidR="001D6F7C" w:rsidRPr="001D6F7C" w:rsidRDefault="001D6F7C" w:rsidP="001D6F7C">
      <w:pPr>
        <w:spacing w:before="0" w:line="240" w:lineRule="auto"/>
        <w:ind w:firstLine="567"/>
        <w:jc w:val="both"/>
        <w:rPr>
          <w:sz w:val="18"/>
        </w:rPr>
      </w:pPr>
      <w:r w:rsidRPr="001D6F7C">
        <w:rPr>
          <w:sz w:val="18"/>
        </w:rPr>
        <w:t xml:space="preserve">«Россия в 2022 и 2023 годах поставила рекорды по количеству строящегося жилья и промышленных зданий. Во многом это стало возможным благодаря правительственным мерам поддержки. Сейчас перед строительным бизнесом, который строит жилье и государственные объекты, стоит большая задача - повышение производительности труда. Соответственно, мы сейчас занимаемся вопросами актуализации и расширения образовательных программ по строительным направлениям в профильных ссузах и вузах, взаимодействуем с дружественными странами по вопросам обеспечения российских строек рабочей силой», - рассказал Антон </w:t>
      </w:r>
      <w:r w:rsidRPr="001D6F7C">
        <w:rPr>
          <w:b/>
          <w:sz w:val="18"/>
        </w:rPr>
        <w:t>Глушков</w:t>
      </w:r>
      <w:r w:rsidRPr="001D6F7C">
        <w:rPr>
          <w:sz w:val="18"/>
        </w:rPr>
        <w:t>.</w:t>
      </w:r>
    </w:p>
    <w:p w:rsidR="001D6F7C" w:rsidRPr="001D6F7C" w:rsidRDefault="001D6F7C" w:rsidP="001D6F7C">
      <w:pPr>
        <w:spacing w:before="0" w:line="240" w:lineRule="auto"/>
        <w:ind w:firstLine="567"/>
        <w:jc w:val="both"/>
        <w:rPr>
          <w:sz w:val="18"/>
        </w:rPr>
      </w:pPr>
      <w:r w:rsidRPr="001D6F7C">
        <w:rPr>
          <w:sz w:val="18"/>
        </w:rPr>
        <w:t xml:space="preserve">Он сообщил, что </w:t>
      </w:r>
      <w:r w:rsidRPr="001D6F7C">
        <w:rPr>
          <w:b/>
          <w:sz w:val="18"/>
        </w:rPr>
        <w:t>НОСТРОЙ</w:t>
      </w:r>
      <w:r w:rsidRPr="001D6F7C">
        <w:rPr>
          <w:sz w:val="18"/>
        </w:rPr>
        <w:t xml:space="preserve"> ведет Национальный реестр специалистов, содержащий сведения об инженерах-строителях по всей стране, которые регулярно в соответствии с требованиями федерального законодательства подтверждают свою квалификацию. Помимо этого, добавил глава нацобъединения, </w:t>
      </w:r>
      <w:r w:rsidRPr="001D6F7C">
        <w:rPr>
          <w:b/>
          <w:sz w:val="18"/>
        </w:rPr>
        <w:t>НОСТРОЙ</w:t>
      </w:r>
      <w:r w:rsidRPr="001D6F7C">
        <w:rPr>
          <w:sz w:val="18"/>
        </w:rPr>
        <w:t xml:space="preserve"> ведет НРДП, вступление в который возможно не только для российских производителей, но и для иностранных компаний, чья продукция прошла лабораторные испытания и имеет экспертное подтверждение заявленных технических характеристик. Сейчас наряду с продукцией российских производителей и поставщиков в НРДП содержится информация о продукции из КНР и Беларуси. Антон </w:t>
      </w:r>
      <w:r w:rsidRPr="001D6F7C">
        <w:rPr>
          <w:b/>
          <w:sz w:val="18"/>
        </w:rPr>
        <w:t>Глушков</w:t>
      </w:r>
      <w:r w:rsidRPr="001D6F7C">
        <w:rPr>
          <w:sz w:val="18"/>
        </w:rPr>
        <w:t xml:space="preserve"> предложил Рохиту Неме рассмотреть возможность включения информации о строительной продукции индийских производителей и поставщиков, в том числе машин и механизмов, строительной химии и электроники.</w:t>
      </w:r>
    </w:p>
    <w:p w:rsidR="001D6F7C" w:rsidRPr="001D6F7C" w:rsidRDefault="001D6F7C" w:rsidP="001D6F7C">
      <w:pPr>
        <w:spacing w:before="0" w:line="240" w:lineRule="auto"/>
        <w:ind w:firstLine="567"/>
        <w:jc w:val="both"/>
        <w:rPr>
          <w:sz w:val="18"/>
        </w:rPr>
      </w:pPr>
      <w:r w:rsidRPr="001D6F7C">
        <w:rPr>
          <w:sz w:val="18"/>
        </w:rPr>
        <w:t xml:space="preserve">Представитель Посольства Индии в Москве в свою очередь рассказал о развитии строительной отрасли в южноазиатской республике. Он отметил, что в индийском строительном секторе занято порядка 51 млн человек, а вклад строительства в ВВП страны составляет порядка 9% (в России это 11% - примеч. пресс-службы). Рохит Нема поделился отраслевыми практиками, сделав особый акцент на программе правительства Индии по обновлению и модернизации крупных населенных пунктов «Миссия умных городов». Он предложил Антону </w:t>
      </w:r>
      <w:r w:rsidRPr="001D6F7C">
        <w:rPr>
          <w:b/>
          <w:sz w:val="18"/>
        </w:rPr>
        <w:t>Глушкову</w:t>
      </w:r>
      <w:r w:rsidRPr="001D6F7C">
        <w:rPr>
          <w:sz w:val="18"/>
        </w:rPr>
        <w:t xml:space="preserve"> сформировать делегацию с участием представителей строительных компаний России и посетить Индию для более детального ознакомления с реализованными в ходе программы проектами. Помимо этого Рохит Нема рассказал о программе строительства доступного жилья в республике, предложив главе </w:t>
      </w:r>
      <w:r w:rsidRPr="001D6F7C">
        <w:rPr>
          <w:b/>
          <w:sz w:val="18"/>
        </w:rPr>
        <w:t>НОСТРОЙ</w:t>
      </w:r>
      <w:r w:rsidRPr="001D6F7C">
        <w:rPr>
          <w:sz w:val="18"/>
        </w:rPr>
        <w:t xml:space="preserve"> рассмотреть возможность взаимовыгодного сотрудничества в этом направлении.</w:t>
      </w:r>
    </w:p>
    <w:p w:rsidR="001D6F7C" w:rsidRPr="001D6F7C" w:rsidRDefault="001D6F7C" w:rsidP="001D6F7C">
      <w:pPr>
        <w:spacing w:before="0" w:line="240" w:lineRule="auto"/>
        <w:ind w:firstLine="567"/>
        <w:jc w:val="both"/>
        <w:rPr>
          <w:sz w:val="18"/>
        </w:rPr>
      </w:pPr>
      <w:r w:rsidRPr="001D6F7C">
        <w:rPr>
          <w:sz w:val="18"/>
        </w:rPr>
        <w:t xml:space="preserve">Антон </w:t>
      </w:r>
      <w:r w:rsidRPr="001D6F7C">
        <w:rPr>
          <w:b/>
          <w:sz w:val="18"/>
        </w:rPr>
        <w:t>Глушков</w:t>
      </w:r>
      <w:r w:rsidRPr="001D6F7C">
        <w:rPr>
          <w:sz w:val="18"/>
        </w:rPr>
        <w:t xml:space="preserve"> в свою очередь отметил, что Россия имеет одни из лучших в мире практик в сфере дорожного строительства, туннеле- и метростроения, а также высотного строительства, отметив, что этот опыт также может быть интересен Индии. Глава </w:t>
      </w:r>
      <w:r w:rsidRPr="001D6F7C">
        <w:rPr>
          <w:b/>
          <w:sz w:val="18"/>
        </w:rPr>
        <w:t>НОСТРОЙ</w:t>
      </w:r>
      <w:r w:rsidRPr="001D6F7C">
        <w:rPr>
          <w:sz w:val="18"/>
        </w:rPr>
        <w:t xml:space="preserve"> пригласил представителей индийского строительного бизнеса, специализирующегося на возведении высотных здания и сооружений, принять участие в Международном строительном форуме и выставке 100+ TechnoBuild, соорганизатором которого является </w:t>
      </w:r>
      <w:r w:rsidRPr="001D6F7C">
        <w:rPr>
          <w:b/>
          <w:sz w:val="18"/>
        </w:rPr>
        <w:t>НОСТРОЙ</w:t>
      </w:r>
      <w:r w:rsidRPr="001D6F7C">
        <w:rPr>
          <w:sz w:val="18"/>
        </w:rPr>
        <w:t xml:space="preserve">. Антон </w:t>
      </w:r>
      <w:r w:rsidRPr="001D6F7C">
        <w:rPr>
          <w:b/>
          <w:sz w:val="18"/>
        </w:rPr>
        <w:t>Глушков</w:t>
      </w:r>
      <w:r w:rsidRPr="001D6F7C">
        <w:rPr>
          <w:sz w:val="18"/>
        </w:rPr>
        <w:t xml:space="preserve"> также заявил о потребности российского стройкомплекса в префабрицированных изделиях и технологиях, а также о готовности к сотрудничеству в этом направлении с зарубежными партнерами.</w:t>
      </w:r>
    </w:p>
    <w:p w:rsidR="001D6F7C" w:rsidRPr="001D6F7C" w:rsidRDefault="001D6F7C" w:rsidP="001D6F7C">
      <w:pPr>
        <w:spacing w:before="0" w:line="240" w:lineRule="auto"/>
        <w:ind w:firstLine="567"/>
        <w:jc w:val="both"/>
        <w:rPr>
          <w:sz w:val="18"/>
        </w:rPr>
      </w:pPr>
      <w:r w:rsidRPr="001D6F7C">
        <w:rPr>
          <w:sz w:val="18"/>
        </w:rPr>
        <w:t xml:space="preserve">По итогам встречи стороны определили перспективные направления сотрудничества и договорились о подготовке двусторонних визитов представителей строительного бизнеса российской и индийской сторон, а также о подписании меморандума между </w:t>
      </w:r>
      <w:r w:rsidRPr="001D6F7C">
        <w:rPr>
          <w:b/>
          <w:sz w:val="18"/>
        </w:rPr>
        <w:t>НОСТРОЙ</w:t>
      </w:r>
      <w:r w:rsidRPr="001D6F7C">
        <w:rPr>
          <w:sz w:val="18"/>
        </w:rPr>
        <w:t xml:space="preserve"> и аналогичным крупнейшим отраслевым объединением в Индии.</w:t>
      </w:r>
    </w:p>
    <w:p w:rsidR="001D6F7C" w:rsidRPr="001D6F7C" w:rsidRDefault="002B7A80" w:rsidP="001D6F7C">
      <w:hyperlink r:id="rId23" w:history="1">
        <w:r w:rsidR="001D6F7C" w:rsidRPr="001D6F7C">
          <w:rPr>
            <w:color w:val="0000FF"/>
            <w:sz w:val="18"/>
            <w:u w:val="single"/>
          </w:rPr>
          <w:t>https://companies.rbc.ru/news/7qMcULaHwP/anton-glushkov-vstretilsya-s-predstavitelem-posolstva-indii-rohitom-nemoj/</w:t>
        </w:r>
      </w:hyperlink>
    </w:p>
    <w:p w:rsidR="001D6F7C" w:rsidRPr="001D6F7C" w:rsidRDefault="001D6F7C" w:rsidP="001D6F7C">
      <w:r w:rsidRPr="001D6F7C">
        <w:rPr>
          <w:sz w:val="18"/>
        </w:rPr>
        <w:t>назад: </w:t>
      </w:r>
      <w:hyperlink w:anchor="ref_toc" w:history="1">
        <w:r w:rsidRPr="001D6F7C">
          <w:rPr>
            <w:color w:val="0000FF"/>
            <w:sz w:val="18"/>
            <w:u w:val="single"/>
          </w:rPr>
          <w:t>оглавление</w:t>
        </w:r>
      </w:hyperlink>
    </w:p>
    <w:p w:rsidR="001D6F7C" w:rsidRPr="001D6F7C" w:rsidRDefault="001D6F7C" w:rsidP="001D6F7C">
      <w:pPr>
        <w:spacing w:line="240" w:lineRule="auto"/>
        <w:rPr>
          <w:rFonts w:eastAsia="Times New Roman" w:cs="Arial"/>
          <w:b/>
          <w:bCs/>
          <w:color w:val="808080"/>
          <w:szCs w:val="24"/>
          <w:lang w:eastAsia="ru-RU"/>
        </w:rPr>
      </w:pPr>
      <w:r w:rsidRPr="001D6F7C">
        <w:rPr>
          <w:rFonts w:eastAsia="Times New Roman" w:cs="Arial"/>
          <w:b/>
          <w:bCs/>
          <w:color w:val="808080"/>
          <w:szCs w:val="24"/>
          <w:lang w:eastAsia="ru-RU"/>
        </w:rPr>
        <w:t>Сообщения с аналогичным содержанием:</w:t>
      </w:r>
    </w:p>
    <w:p w:rsidR="001D6F7C" w:rsidRPr="001D6F7C" w:rsidRDefault="001D6F7C" w:rsidP="001D6F7C">
      <w:pPr>
        <w:spacing w:line="240" w:lineRule="auto"/>
        <w:rPr>
          <w:b/>
          <w:sz w:val="16"/>
        </w:rPr>
      </w:pPr>
      <w:r w:rsidRPr="001D6F7C">
        <w:rPr>
          <w:b/>
          <w:sz w:val="16"/>
        </w:rPr>
        <w:t>04.06.2024 Все о СРО в России (all-sro.ru)</w:t>
      </w:r>
      <w:r w:rsidRPr="001D6F7C">
        <w:rPr>
          <w:b/>
          <w:sz w:val="16"/>
        </w:rPr>
        <w:br/>
        <w:t>НОСТРОЙ пригласил индийских производителей стройматериалов на российский рынок</w:t>
      </w:r>
      <w:r w:rsidRPr="001D6F7C">
        <w:rPr>
          <w:b/>
          <w:sz w:val="16"/>
        </w:rPr>
        <w:br/>
      </w:r>
      <w:hyperlink r:id="rId24" w:history="1">
        <w:r w:rsidRPr="001D6F7C">
          <w:rPr>
            <w:color w:val="0000FF"/>
            <w:sz w:val="18"/>
            <w:u w:val="single"/>
          </w:rPr>
          <w:t>https://www.all-sro.ru/news/nostroy-priglasil-indiyskikh-proizvoditeley-stroymaterialov-vykhodit-na-rossiyskiy-rynok/</w:t>
        </w:r>
      </w:hyperlink>
    </w:p>
    <w:p w:rsidR="00890B36" w:rsidRPr="00186549" w:rsidRDefault="00890B36" w:rsidP="00890B36">
      <w:pPr>
        <w:keepNext/>
        <w:keepLines/>
        <w:spacing w:before="200" w:line="240" w:lineRule="auto"/>
        <w:outlineLvl w:val="3"/>
        <w:rPr>
          <w:rFonts w:eastAsiaTheme="majorEastAsia" w:cstheme="majorBidi"/>
          <w:b/>
          <w:bCs/>
          <w:iCs/>
          <w:sz w:val="24"/>
        </w:rPr>
      </w:pPr>
      <w:bookmarkStart w:id="52" w:name="_Toc168470167"/>
      <w:r w:rsidRPr="00186549">
        <w:rPr>
          <w:rFonts w:eastAsiaTheme="majorEastAsia" w:cstheme="majorBidi"/>
          <w:b/>
          <w:bCs/>
          <w:iCs/>
          <w:sz w:val="16"/>
        </w:rPr>
        <w:t>04.06.2024</w:t>
      </w:r>
      <w:r w:rsidRPr="00186549">
        <w:rPr>
          <w:rFonts w:eastAsiaTheme="majorEastAsia" w:cstheme="majorBidi"/>
          <w:b/>
          <w:bCs/>
          <w:iCs/>
          <w:sz w:val="24"/>
        </w:rPr>
        <w:br/>
      </w:r>
      <w:r w:rsidRPr="00186549">
        <w:rPr>
          <w:rFonts w:eastAsiaTheme="majorEastAsia" w:cstheme="majorBidi"/>
          <w:b/>
          <w:bCs/>
          <w:iCs/>
          <w:sz w:val="16"/>
        </w:rPr>
        <w:t>Все о СРО в России (all-sro.ru)</w:t>
      </w:r>
      <w:r w:rsidRPr="00186549">
        <w:rPr>
          <w:rFonts w:eastAsiaTheme="majorEastAsia" w:cstheme="majorBidi"/>
          <w:b/>
          <w:bCs/>
          <w:iCs/>
          <w:sz w:val="24"/>
        </w:rPr>
        <w:br/>
      </w:r>
      <w:r w:rsidRPr="00890B36">
        <w:rPr>
          <w:rFonts w:eastAsiaTheme="majorEastAsia" w:cstheme="majorBidi"/>
          <w:b/>
          <w:bCs/>
          <w:iCs/>
          <w:sz w:val="24"/>
        </w:rPr>
        <w:t>НОСТРОЙ пригласили в Индию</w:t>
      </w:r>
      <w:bookmarkEnd w:id="52"/>
    </w:p>
    <w:p w:rsidR="00890B36" w:rsidRPr="00890B36" w:rsidRDefault="00890B36" w:rsidP="00890B36">
      <w:pPr>
        <w:spacing w:before="0" w:line="240" w:lineRule="auto"/>
        <w:ind w:firstLine="567"/>
        <w:jc w:val="both"/>
        <w:rPr>
          <w:sz w:val="18"/>
        </w:rPr>
      </w:pPr>
      <w:r w:rsidRPr="00890B36">
        <w:rPr>
          <w:sz w:val="18"/>
        </w:rPr>
        <w:t xml:space="preserve">Представитель Посольства Индии в Москве Рохит Нема рассказал глава </w:t>
      </w:r>
      <w:r w:rsidRPr="00890B36">
        <w:rPr>
          <w:b/>
          <w:sz w:val="18"/>
        </w:rPr>
        <w:t>НОСТРОЙ</w:t>
      </w:r>
      <w:r w:rsidRPr="00890B36">
        <w:rPr>
          <w:sz w:val="18"/>
        </w:rPr>
        <w:t xml:space="preserve"> Антону </w:t>
      </w:r>
      <w:r w:rsidRPr="00890B36">
        <w:rPr>
          <w:b/>
          <w:sz w:val="18"/>
        </w:rPr>
        <w:t>Глушкову</w:t>
      </w:r>
      <w:r w:rsidRPr="00890B36">
        <w:rPr>
          <w:sz w:val="18"/>
        </w:rPr>
        <w:t xml:space="preserve"> о развитии строительной отрасли в Индии и программе по модернизации городов. Он предложил Антону Глушкову сформировать делегацию с участием представителей строительных компаний России и посетить Индию для ознакомления с реализованными в ходе программы проектами. Информация появилась на сайте </w:t>
      </w:r>
      <w:r w:rsidRPr="00890B36">
        <w:rPr>
          <w:b/>
          <w:sz w:val="18"/>
        </w:rPr>
        <w:t>НОСТРОЙ</w:t>
      </w:r>
      <w:r w:rsidRPr="00890B36">
        <w:rPr>
          <w:sz w:val="18"/>
        </w:rPr>
        <w:t>.</w:t>
      </w:r>
    </w:p>
    <w:p w:rsidR="00890B36" w:rsidRPr="00890B36" w:rsidRDefault="00890B36" w:rsidP="00890B36">
      <w:pPr>
        <w:spacing w:before="0" w:line="240" w:lineRule="auto"/>
        <w:ind w:firstLine="567"/>
        <w:jc w:val="both"/>
        <w:rPr>
          <w:sz w:val="18"/>
        </w:rPr>
      </w:pPr>
      <w:r w:rsidRPr="00890B36">
        <w:rPr>
          <w:sz w:val="18"/>
        </w:rPr>
        <w:t xml:space="preserve">3 июня прошла рабочая встреча президента НОСТРОЙ Антона Глушкова с представителем Посольства Индии в Москве Рохитой Немой, отвечающим за вопросы экономики и коммерции. В ней также приняли участие советник президента </w:t>
      </w:r>
      <w:r w:rsidRPr="00890B36">
        <w:rPr>
          <w:b/>
          <w:sz w:val="18"/>
        </w:rPr>
        <w:t>НОСТРОЙ</w:t>
      </w:r>
      <w:r w:rsidRPr="00890B36">
        <w:rPr>
          <w:sz w:val="18"/>
        </w:rPr>
        <w:t xml:space="preserve"> Даниил Кирилкин, замруководителя аппарата </w:t>
      </w:r>
      <w:r w:rsidRPr="00890B36">
        <w:rPr>
          <w:b/>
          <w:sz w:val="18"/>
        </w:rPr>
        <w:t>НОСТРОЙ</w:t>
      </w:r>
      <w:r w:rsidRPr="00890B36">
        <w:rPr>
          <w:sz w:val="18"/>
        </w:rPr>
        <w:t xml:space="preserve"> Павел Малахов и директор по развитию – руководитель Проектного офиса </w:t>
      </w:r>
      <w:r w:rsidRPr="00890B36">
        <w:rPr>
          <w:b/>
          <w:sz w:val="18"/>
        </w:rPr>
        <w:t>НОСТРОЙ</w:t>
      </w:r>
      <w:r w:rsidRPr="00890B36">
        <w:rPr>
          <w:sz w:val="18"/>
        </w:rPr>
        <w:t xml:space="preserve"> Елена Парикова.</w:t>
      </w:r>
    </w:p>
    <w:p w:rsidR="00890B36" w:rsidRPr="00890B36" w:rsidRDefault="00890B36" w:rsidP="00890B36">
      <w:pPr>
        <w:spacing w:before="0" w:line="240" w:lineRule="auto"/>
        <w:ind w:firstLine="567"/>
        <w:jc w:val="both"/>
        <w:rPr>
          <w:sz w:val="18"/>
        </w:rPr>
      </w:pPr>
      <w:r w:rsidRPr="00890B36">
        <w:rPr>
          <w:sz w:val="18"/>
        </w:rPr>
        <w:t>Стороны обсудили сотрудничество по ряду направлений:</w:t>
      </w:r>
    </w:p>
    <w:p w:rsidR="00890B36" w:rsidRPr="00890B36" w:rsidRDefault="00BA66E5" w:rsidP="00890B36">
      <w:pPr>
        <w:spacing w:before="0" w:line="240" w:lineRule="auto"/>
        <w:ind w:firstLine="567"/>
        <w:jc w:val="both"/>
        <w:rPr>
          <w:sz w:val="18"/>
        </w:rPr>
      </w:pPr>
      <w:r>
        <w:rPr>
          <w:sz w:val="18"/>
        </w:rPr>
        <w:t xml:space="preserve"> </w:t>
      </w:r>
      <w:r w:rsidR="00890B36" w:rsidRPr="00890B36">
        <w:rPr>
          <w:sz w:val="18"/>
        </w:rPr>
        <w:t>Национальный реестр добросовестный производителей и поставщиков строительной продукции (НРДП),</w:t>
      </w:r>
    </w:p>
    <w:p w:rsidR="00890B36" w:rsidRPr="00890B36" w:rsidRDefault="00BA66E5" w:rsidP="00890B36">
      <w:pPr>
        <w:spacing w:before="0" w:line="240" w:lineRule="auto"/>
        <w:ind w:firstLine="567"/>
        <w:jc w:val="both"/>
        <w:rPr>
          <w:sz w:val="18"/>
        </w:rPr>
      </w:pPr>
      <w:r>
        <w:rPr>
          <w:sz w:val="18"/>
        </w:rPr>
        <w:t xml:space="preserve"> </w:t>
      </w:r>
      <w:r w:rsidR="00890B36" w:rsidRPr="00890B36">
        <w:rPr>
          <w:sz w:val="18"/>
        </w:rPr>
        <w:t>подготовка строительных кадров,</w:t>
      </w:r>
    </w:p>
    <w:p w:rsidR="00890B36" w:rsidRPr="00890B36" w:rsidRDefault="00BA66E5" w:rsidP="00890B36">
      <w:pPr>
        <w:spacing w:before="0" w:line="240" w:lineRule="auto"/>
        <w:ind w:firstLine="567"/>
        <w:jc w:val="both"/>
        <w:rPr>
          <w:sz w:val="18"/>
        </w:rPr>
      </w:pPr>
      <w:r>
        <w:rPr>
          <w:sz w:val="18"/>
        </w:rPr>
        <w:t xml:space="preserve"> </w:t>
      </w:r>
      <w:r w:rsidR="00890B36" w:rsidRPr="00890B36">
        <w:rPr>
          <w:sz w:val="18"/>
        </w:rPr>
        <w:t>гармонизация технических требований двух стран.</w:t>
      </w:r>
    </w:p>
    <w:p w:rsidR="00890B36" w:rsidRPr="00890B36" w:rsidRDefault="00890B36" w:rsidP="00890B36">
      <w:pPr>
        <w:spacing w:before="0" w:line="240" w:lineRule="auto"/>
        <w:ind w:firstLine="567"/>
        <w:jc w:val="both"/>
        <w:rPr>
          <w:sz w:val="18"/>
        </w:rPr>
      </w:pPr>
      <w:r w:rsidRPr="00890B36">
        <w:rPr>
          <w:sz w:val="18"/>
        </w:rPr>
        <w:t xml:space="preserve">Рохит Нема в свою очередь рассказал о развитии строительной отрасли в Индии. Он отметил, что в строительном секторе его страны занято около 51 млн человек, а вклад строительства в ВВП страны составляет 9%. Как заметили в </w:t>
      </w:r>
      <w:r w:rsidRPr="00890B36">
        <w:rPr>
          <w:b/>
          <w:sz w:val="18"/>
        </w:rPr>
        <w:t>НОСТРОЙ</w:t>
      </w:r>
      <w:r w:rsidRPr="00890B36">
        <w:rPr>
          <w:sz w:val="18"/>
        </w:rPr>
        <w:t>, в России вклад строительства в ВВП составляет 11%.</w:t>
      </w:r>
    </w:p>
    <w:p w:rsidR="00890B36" w:rsidRPr="00890B36" w:rsidRDefault="00890B36" w:rsidP="00890B36">
      <w:pPr>
        <w:spacing w:before="0" w:line="240" w:lineRule="auto"/>
        <w:ind w:firstLine="567"/>
        <w:jc w:val="both"/>
        <w:rPr>
          <w:sz w:val="18"/>
        </w:rPr>
      </w:pPr>
      <w:r w:rsidRPr="00890B36">
        <w:rPr>
          <w:sz w:val="18"/>
        </w:rPr>
        <w:t>Также Рохит Нема поделился отраслевыми практиками, сделав особый акцент на программе правительства Индии по обновлению и модернизации крупных населенных пунктов "Миссия умных городов". Он предложил Антону Глушкову сформировать делегацию с участием представителей строительных компаний России и посетить Индию для более детального ознакомления с реализованными в ходе программы проектами.</w:t>
      </w:r>
    </w:p>
    <w:p w:rsidR="00890B36" w:rsidRPr="00890B36" w:rsidRDefault="00890B36" w:rsidP="00890B36">
      <w:pPr>
        <w:spacing w:before="0" w:line="240" w:lineRule="auto"/>
        <w:ind w:firstLine="567"/>
        <w:jc w:val="both"/>
        <w:rPr>
          <w:sz w:val="18"/>
        </w:rPr>
      </w:pPr>
      <w:r w:rsidRPr="00890B36">
        <w:rPr>
          <w:sz w:val="18"/>
        </w:rPr>
        <w:t>Кроме того, спикер рассказал о программе строительства доступного жилья в Индии, предложив главе НОСТРОЙ рассмотреть возможность взаимовыгодного сотрудничества в этом направлении.</w:t>
      </w:r>
    </w:p>
    <w:p w:rsidR="00890B36" w:rsidRPr="00186549" w:rsidRDefault="00890B36" w:rsidP="00890B36">
      <w:pPr>
        <w:spacing w:before="0" w:line="240" w:lineRule="auto"/>
        <w:ind w:firstLine="567"/>
        <w:jc w:val="both"/>
        <w:rPr>
          <w:sz w:val="18"/>
        </w:rPr>
      </w:pPr>
      <w:r w:rsidRPr="00890B36">
        <w:rPr>
          <w:sz w:val="18"/>
        </w:rPr>
        <w:t xml:space="preserve">По итогам встречи стороны определили перспективные направления сотрудничества и договорились о подготовке двусторонних визитов представителей строительного бизнеса российской и индийской сторон, а также о подписании меморандума между </w:t>
      </w:r>
      <w:r w:rsidRPr="00890B36">
        <w:rPr>
          <w:b/>
          <w:sz w:val="18"/>
        </w:rPr>
        <w:t>НОСТРОЙ</w:t>
      </w:r>
      <w:r w:rsidRPr="00890B36">
        <w:rPr>
          <w:sz w:val="18"/>
        </w:rPr>
        <w:t xml:space="preserve"> и аналогичным крупнейшим отраслевым объединением в Индии.</w:t>
      </w:r>
    </w:p>
    <w:p w:rsidR="00890B36" w:rsidRPr="00186549" w:rsidRDefault="00890B36" w:rsidP="00890B36">
      <w:pPr>
        <w:spacing w:before="0" w:line="240" w:lineRule="auto"/>
        <w:ind w:firstLine="567"/>
        <w:jc w:val="both"/>
        <w:rPr>
          <w:sz w:val="18"/>
        </w:rPr>
      </w:pPr>
      <w:r w:rsidRPr="00186549">
        <w:rPr>
          <w:sz w:val="18"/>
        </w:rPr>
        <w:t>Элеонора Ширинова</w:t>
      </w:r>
    </w:p>
    <w:p w:rsidR="00890B36" w:rsidRPr="00186549" w:rsidRDefault="002B7A80" w:rsidP="00890B36">
      <w:hyperlink r:id="rId25" w:history="1">
        <w:r w:rsidR="004607CD" w:rsidRPr="00186549">
          <w:rPr>
            <w:color w:val="0000FF"/>
            <w:sz w:val="18"/>
            <w:u w:val="single"/>
          </w:rPr>
          <w:t>https://www.all-sro.ru/news/nostroy-priglasili-v-indiyu/</w:t>
        </w:r>
      </w:hyperlink>
    </w:p>
    <w:p w:rsidR="00890B36" w:rsidRDefault="00890B36" w:rsidP="00890B36">
      <w:pPr>
        <w:rPr>
          <w:color w:val="0000FF"/>
          <w:sz w:val="18"/>
          <w:u w:val="single"/>
        </w:rPr>
      </w:pPr>
      <w:r w:rsidRPr="00186549">
        <w:rPr>
          <w:sz w:val="18"/>
        </w:rPr>
        <w:t>назад: </w:t>
      </w:r>
      <w:hyperlink w:anchor="ref_toc" w:history="1">
        <w:r w:rsidRPr="00186549">
          <w:rPr>
            <w:color w:val="0000FF"/>
            <w:sz w:val="18"/>
            <w:u w:val="single"/>
          </w:rPr>
          <w:t>оглавление</w:t>
        </w:r>
      </w:hyperlink>
    </w:p>
    <w:p w:rsidR="004607CD" w:rsidRPr="00186549" w:rsidRDefault="004607CD" w:rsidP="004607CD">
      <w:pPr>
        <w:spacing w:line="240" w:lineRule="auto"/>
        <w:rPr>
          <w:rFonts w:eastAsia="Times New Roman" w:cs="Arial"/>
          <w:b/>
          <w:bCs/>
          <w:color w:val="808080"/>
          <w:szCs w:val="24"/>
          <w:lang w:eastAsia="ru-RU"/>
        </w:rPr>
      </w:pPr>
      <w:r w:rsidRPr="00186549">
        <w:rPr>
          <w:rFonts w:eastAsia="Times New Roman" w:cs="Arial"/>
          <w:b/>
          <w:bCs/>
          <w:color w:val="808080"/>
          <w:szCs w:val="24"/>
          <w:lang w:eastAsia="ru-RU"/>
        </w:rPr>
        <w:t>Сообщения с аналогичным содержанием:</w:t>
      </w:r>
    </w:p>
    <w:p w:rsidR="004607CD" w:rsidRPr="00186549" w:rsidRDefault="004607CD" w:rsidP="004607CD">
      <w:pPr>
        <w:spacing w:line="240" w:lineRule="auto"/>
        <w:rPr>
          <w:b/>
          <w:sz w:val="16"/>
        </w:rPr>
      </w:pPr>
      <w:r w:rsidRPr="00186549">
        <w:rPr>
          <w:b/>
          <w:sz w:val="16"/>
        </w:rPr>
        <w:t>04.06.2024 Все о СРО в России (all-sro.ru)</w:t>
      </w:r>
      <w:r w:rsidRPr="00186549">
        <w:rPr>
          <w:b/>
          <w:sz w:val="16"/>
        </w:rPr>
        <w:br/>
        <w:t>НОСТРОЙ позвал индийских застройщиков на строительный форум</w:t>
      </w:r>
      <w:r w:rsidRPr="00186549">
        <w:rPr>
          <w:b/>
          <w:sz w:val="16"/>
        </w:rPr>
        <w:br/>
      </w:r>
      <w:hyperlink r:id="rId26" w:history="1">
        <w:r w:rsidRPr="00186549">
          <w:rPr>
            <w:color w:val="0000FF"/>
            <w:sz w:val="18"/>
            <w:u w:val="single"/>
          </w:rPr>
          <w:t>https://www.all-sro.ru/news/nostroy-pozval-indiyskikh-zastroyshchikov-na-stroitelnyy-forum/</w:t>
        </w:r>
      </w:hyperlink>
    </w:p>
    <w:p w:rsidR="004607CD" w:rsidRPr="00186549" w:rsidRDefault="004607CD" w:rsidP="004607CD">
      <w:pPr>
        <w:spacing w:line="240" w:lineRule="auto"/>
        <w:rPr>
          <w:b/>
          <w:sz w:val="16"/>
        </w:rPr>
      </w:pPr>
      <w:r w:rsidRPr="00186549">
        <w:rPr>
          <w:b/>
          <w:sz w:val="16"/>
        </w:rPr>
        <w:t>04.06.2024 Все о СРО в России (all-sro.ru)</w:t>
      </w:r>
      <w:r w:rsidRPr="00186549">
        <w:rPr>
          <w:b/>
          <w:sz w:val="16"/>
        </w:rPr>
        <w:br/>
        <w:t>НОСТРОЙ подпишет меморандум о сотрудничестве с индийскими коллегами</w:t>
      </w:r>
      <w:r w:rsidRPr="00186549">
        <w:rPr>
          <w:b/>
          <w:sz w:val="16"/>
        </w:rPr>
        <w:br/>
      </w:r>
      <w:hyperlink r:id="rId27" w:history="1">
        <w:r w:rsidRPr="00186549">
          <w:rPr>
            <w:color w:val="0000FF"/>
            <w:sz w:val="18"/>
            <w:u w:val="single"/>
          </w:rPr>
          <w:t>https://www.all-sro.ru/news/nostroy-podpishet-memorandum-o-sotrudnichestve-s-indiyskimi-kollegami/</w:t>
        </w:r>
      </w:hyperlink>
    </w:p>
    <w:p w:rsidR="00186549" w:rsidRDefault="00186549" w:rsidP="00186549">
      <w:pPr>
        <w:pStyle w:val="4"/>
      </w:pPr>
      <w:bookmarkStart w:id="53" w:name="_Toc168470168"/>
      <w:r>
        <w:rPr>
          <w:rStyle w:val="DocumentDate"/>
        </w:rPr>
        <w:t>04.06.2024</w:t>
      </w:r>
      <w:r>
        <w:br/>
      </w:r>
      <w:r>
        <w:rPr>
          <w:rStyle w:val="DocumentSource"/>
        </w:rPr>
        <w:t>Правда о СРО (pravdaosro.ru)</w:t>
      </w:r>
      <w:r>
        <w:br/>
      </w:r>
      <w:r>
        <w:rPr>
          <w:rStyle w:val="DocumentName"/>
        </w:rPr>
        <w:t>НОСТРОЙ запустил Национальный Реестр специалистов в области ценообразования</w:t>
      </w:r>
      <w:bookmarkEnd w:id="45"/>
      <w:bookmarkEnd w:id="53"/>
    </w:p>
    <w:p w:rsidR="00186549" w:rsidRDefault="00186549" w:rsidP="00186549">
      <w:pPr>
        <w:pStyle w:val="DocumentBody"/>
      </w:pPr>
      <w:r>
        <w:t xml:space="preserve">Национальный Реестр специалистов в области ценообразования в строительстве создан по решению президента </w:t>
      </w:r>
      <w:r>
        <w:rPr>
          <w:b/>
        </w:rPr>
        <w:t>НОСТРОЙ</w:t>
      </w:r>
      <w:r>
        <w:t xml:space="preserve"> Антона </w:t>
      </w:r>
      <w:r>
        <w:rPr>
          <w:b/>
        </w:rPr>
        <w:t>Глушкова</w:t>
      </w:r>
      <w:r>
        <w:t xml:space="preserve"> для подтверждения уровня профессиональной квалификации специалистов в области стоимостного инжиниринга.</w:t>
      </w:r>
    </w:p>
    <w:p w:rsidR="00186549" w:rsidRDefault="00186549" w:rsidP="00186549">
      <w:pPr>
        <w:pStyle w:val="DocumentBody"/>
      </w:pPr>
      <w:r>
        <w:t>На сегодняшний день реестр является добровольным, в него входит 221 специалист. Нахождение в реестре ограничено 3 годами, по истечении которых предусмотрена очередная проверка знаний.</w:t>
      </w:r>
    </w:p>
    <w:p w:rsidR="00186549" w:rsidRDefault="00186549" w:rsidP="00186549">
      <w:pPr>
        <w:pStyle w:val="DocumentBody"/>
      </w:pPr>
      <w:r>
        <w:t>Реестр преследует цели:</w:t>
      </w:r>
      <w:r w:rsidR="00BA66E5">
        <w:t xml:space="preserve"> </w:t>
      </w:r>
    </w:p>
    <w:p w:rsidR="00186549" w:rsidRDefault="00186549" w:rsidP="00186549">
      <w:pPr>
        <w:pStyle w:val="DocumentBody"/>
        <w:numPr>
          <w:ilvl w:val="0"/>
          <w:numId w:val="23"/>
        </w:numPr>
        <w:spacing w:after="0"/>
        <w:ind w:left="357" w:hanging="357"/>
      </w:pPr>
      <w:r>
        <w:t xml:space="preserve">позиционирование самих специалистов как высококвалифицированных профессиональных участников рынка через оценку собственного уровня знаний; </w:t>
      </w:r>
    </w:p>
    <w:p w:rsidR="00186549" w:rsidRDefault="00186549" w:rsidP="00186549">
      <w:pPr>
        <w:pStyle w:val="DocumentBody"/>
        <w:numPr>
          <w:ilvl w:val="0"/>
          <w:numId w:val="23"/>
        </w:numPr>
        <w:spacing w:after="0"/>
        <w:ind w:left="357" w:hanging="357"/>
      </w:pPr>
      <w:r>
        <w:t xml:space="preserve">помощь компаниям в оценке уровня компетенций при подборе персонала, работающего в области стоимостного инжиниринга в строительстве. </w:t>
      </w:r>
    </w:p>
    <w:p w:rsidR="00186549" w:rsidRDefault="00186549" w:rsidP="00186549">
      <w:pPr>
        <w:pStyle w:val="DocumentBody"/>
      </w:pPr>
      <w:r>
        <w:t>Чтобы войти в Реестр, специалисты должны ответить на теоретические вопросы и решить практические задачи, к разработке которых привлекался широкий круг экспертов-практиков.</w:t>
      </w:r>
    </w:p>
    <w:p w:rsidR="00186549" w:rsidRDefault="00186549" w:rsidP="00186549">
      <w:pPr>
        <w:pStyle w:val="DocumentBody"/>
      </w:pPr>
      <w:r>
        <w:t xml:space="preserve">Желающим войти в Реестр и подтвердить (проверить) уровень своей квалификации необходимо подать электронную заявку на сайте </w:t>
      </w:r>
      <w:r>
        <w:rPr>
          <w:b/>
        </w:rPr>
        <w:t>НОСТРОЙ</w:t>
      </w:r>
      <w:r>
        <w:t>.</w:t>
      </w:r>
    </w:p>
    <w:p w:rsidR="00186549" w:rsidRDefault="00186549" w:rsidP="00186549">
      <w:pPr>
        <w:pStyle w:val="DocumentAuthor"/>
      </w:pPr>
      <w:r>
        <w:t>Саша Рубашкин</w:t>
      </w:r>
    </w:p>
    <w:p w:rsidR="00186549" w:rsidRDefault="002B7A80" w:rsidP="00186549">
      <w:hyperlink r:id="rId28" w:history="1">
        <w:r w:rsidR="00186549">
          <w:rPr>
            <w:rStyle w:val="DocumentOriginalLink"/>
          </w:rPr>
          <w:t>https://pravdaosro.ru/news/nostroy-zapustil-nacionalnyy-reest-v-oblasty-cenoobrazovanya/</w:t>
        </w:r>
      </w:hyperlink>
    </w:p>
    <w:p w:rsidR="00186549" w:rsidRDefault="00186549" w:rsidP="00186549">
      <w:r>
        <w:rPr>
          <w:sz w:val="18"/>
        </w:rPr>
        <w:t>назад: </w:t>
      </w:r>
      <w:hyperlink w:anchor="ref_toc" w:history="1">
        <w:r>
          <w:rPr>
            <w:rStyle w:val="NavigationLink"/>
          </w:rPr>
          <w:t>оглавление</w:t>
        </w:r>
      </w:hyperlink>
    </w:p>
    <w:p w:rsidR="00F73EF0" w:rsidRDefault="00F73EF0" w:rsidP="00F73EF0">
      <w:pPr>
        <w:pStyle w:val="4"/>
      </w:pPr>
      <w:bookmarkStart w:id="54" w:name="_Toc168423647"/>
      <w:bookmarkStart w:id="55" w:name="_Toc168470169"/>
      <w:r>
        <w:rPr>
          <w:rStyle w:val="DocumentDate"/>
        </w:rPr>
        <w:t>04.06.2024</w:t>
      </w:r>
      <w:r>
        <w:br/>
      </w:r>
      <w:r>
        <w:rPr>
          <w:rStyle w:val="DocumentSource"/>
        </w:rPr>
        <w:t>Курсы сметчиков, программистов и сисадминов в Спб (ipap.ru)</w:t>
      </w:r>
      <w:r>
        <w:br/>
      </w:r>
      <w:r>
        <w:rPr>
          <w:rStyle w:val="DocumentName"/>
        </w:rPr>
        <w:t>НОСТРОЙ запустил Национальный Реестр специалистов в области ценообразования в строительстве</w:t>
      </w:r>
      <w:bookmarkEnd w:id="54"/>
      <w:bookmarkEnd w:id="55"/>
    </w:p>
    <w:p w:rsidR="00F73EF0" w:rsidRDefault="00F73EF0" w:rsidP="00F73EF0">
      <w:pPr>
        <w:pStyle w:val="DocumentBody"/>
      </w:pPr>
      <w:r>
        <w:rPr>
          <w:b/>
        </w:rPr>
        <w:t>Национальное объединение строителей (НОСТРОЙ</w:t>
      </w:r>
      <w:r>
        <w:t>) сообщает о запуске Национального Реестра специалистов в области ценообразования в строительстве.</w:t>
      </w:r>
    </w:p>
    <w:p w:rsidR="00F73EF0" w:rsidRDefault="00F73EF0" w:rsidP="00F73EF0">
      <w:pPr>
        <w:pStyle w:val="DocumentBody"/>
      </w:pPr>
      <w:r>
        <w:t xml:space="preserve">Электронный ресурс создан по решению президента </w:t>
      </w:r>
      <w:r>
        <w:rPr>
          <w:b/>
        </w:rPr>
        <w:t>НОСТРОЙ</w:t>
      </w:r>
      <w:r>
        <w:t xml:space="preserve"> Антона </w:t>
      </w:r>
      <w:r>
        <w:rPr>
          <w:b/>
        </w:rPr>
        <w:t>Глушкова</w:t>
      </w:r>
      <w:r>
        <w:t xml:space="preserve"> для подтверждения уровня профессиональной квалификации специалистов в области стоимостного инжиниринга в строительстве. Сегодня в Реестр входит 221 специалист.</w:t>
      </w:r>
    </w:p>
    <w:p w:rsidR="00F73EF0" w:rsidRDefault="00F73EF0" w:rsidP="00F73EF0">
      <w:pPr>
        <w:pStyle w:val="DocumentBody"/>
      </w:pPr>
      <w:r>
        <w:t xml:space="preserve">Созданный </w:t>
      </w:r>
      <w:r>
        <w:rPr>
          <w:b/>
        </w:rPr>
        <w:t>НОСТРОЙ</w:t>
      </w:r>
      <w:r>
        <w:t xml:space="preserve"> Реестр является добровольным и преследует две цели: </w:t>
      </w:r>
    </w:p>
    <w:p w:rsidR="00F73EF0" w:rsidRDefault="00F73EF0" w:rsidP="00F73EF0">
      <w:pPr>
        <w:pStyle w:val="DocumentBody"/>
        <w:numPr>
          <w:ilvl w:val="0"/>
          <w:numId w:val="23"/>
        </w:numPr>
        <w:spacing w:after="0"/>
        <w:ind w:left="357" w:hanging="357"/>
      </w:pPr>
      <w:r>
        <w:t>позиционирование самих специалистов как высококвалифицированных профессиональных участников рынка через оценку собственного уровня знаний;</w:t>
      </w:r>
    </w:p>
    <w:p w:rsidR="00F73EF0" w:rsidRDefault="00F73EF0" w:rsidP="00F73EF0">
      <w:pPr>
        <w:pStyle w:val="DocumentBody"/>
        <w:numPr>
          <w:ilvl w:val="0"/>
          <w:numId w:val="23"/>
        </w:numPr>
        <w:spacing w:after="0"/>
        <w:ind w:left="357" w:hanging="357"/>
      </w:pPr>
      <w:r>
        <w:t>помощь компаниям в оценке уровня компетенций при подборе персонала, работающего в области стоимостного инжиниринга в строительстве.</w:t>
      </w:r>
    </w:p>
    <w:p w:rsidR="00F73EF0" w:rsidRDefault="00F73EF0" w:rsidP="00F73EF0">
      <w:pPr>
        <w:pStyle w:val="DocumentBody"/>
      </w:pPr>
      <w:r>
        <w:t>Включение в Национальный Реестр специалистов в области ценообразования в строительстве ограничено 3 годами, по истечении которых предусмотрена очередная проверка знаний.</w:t>
      </w:r>
    </w:p>
    <w:p w:rsidR="00F73EF0" w:rsidRDefault="00F73EF0" w:rsidP="00F73EF0">
      <w:pPr>
        <w:pStyle w:val="DocumentBody"/>
      </w:pPr>
      <w:r>
        <w:t xml:space="preserve">«На сегодняшний день наш Реестр, пожалуй, единственный способ подтвердить высокий уровень квалификации и уникальность специалиста, так как существующая система образования позволяет называться «сметчиком» любому сотруднику, прошедшему 72-часовой курс повышения квалификации. При этом уровень ответственности специалиста-сметчика огромен - от его работы во многом зависит финансовая устойчивость строительной компании, а в сфере госзаказа - грамотное использование бюджетных средств при возведении и капремонте строительных объектов», - отметил президент </w:t>
      </w:r>
      <w:r>
        <w:rPr>
          <w:b/>
        </w:rPr>
        <w:t>НОСТРОЙ</w:t>
      </w:r>
      <w:r>
        <w:t xml:space="preserve"> Антон </w:t>
      </w:r>
      <w:r>
        <w:rPr>
          <w:b/>
        </w:rPr>
        <w:t>Глушков</w:t>
      </w:r>
      <w:r>
        <w:t>.</w:t>
      </w:r>
    </w:p>
    <w:p w:rsidR="00F73EF0" w:rsidRDefault="00F73EF0" w:rsidP="00F73EF0">
      <w:pPr>
        <w:pStyle w:val="DocumentBody"/>
      </w:pPr>
      <w:r>
        <w:t>Первые желающие войти в Национальный Реестр специалистов в области ценообразования в строительстве прошли отбор в рамках Первого Петербургского конгресса сметчиков. Специалисты ответили на теоретические вопросы и решили практические задачи, к разработке которых был привлечен широкий круг экспертов-практиков. При этом тестовые задания построены таким образом, чтобы исключить повторение и возможность списывания, а проверка знаний через практические задачи фактически исключает возможность постороннего участия при подготовке ответов. Кроме того, на выполнение заданий дается ограниченное время без возможности пропуска вопросов и возврата к предыдущим.</w:t>
      </w:r>
    </w:p>
    <w:p w:rsidR="00F73EF0" w:rsidRDefault="00F73EF0" w:rsidP="00F73EF0">
      <w:pPr>
        <w:pStyle w:val="DocumentBody"/>
      </w:pPr>
      <w:r>
        <w:t xml:space="preserve">Участники экзамена, кто не смог набрать необходимый уровень баллов для включения в Реестр получат рекомендации по обучению в случае необходимости обновления знаний и небольших пробелов, а также возможность повторно попытать свои силы. В данном случае работа </w:t>
      </w:r>
      <w:r>
        <w:rPr>
          <w:b/>
        </w:rPr>
        <w:t>НОСТРОЙ</w:t>
      </w:r>
      <w:r>
        <w:t xml:space="preserve"> нацелена по повышение уровня знаний у специалистов на основе наработанного за 4 года опыта в проведении конкурса профессионального мастерства ИТР в номинации «Специалист по ценообразованию в строительстве».</w:t>
      </w:r>
    </w:p>
    <w:p w:rsidR="00F73EF0" w:rsidRDefault="00F73EF0" w:rsidP="00F73EF0">
      <w:pPr>
        <w:pStyle w:val="DocumentBody"/>
      </w:pPr>
      <w:r>
        <w:t>Желающим войти в Реестр и подтвердить (проверить) уровень своей квалификации необходимо подать электронную заявку.</w:t>
      </w:r>
    </w:p>
    <w:p w:rsidR="00F73EF0" w:rsidRDefault="002B7A80" w:rsidP="00F73EF0">
      <w:hyperlink r:id="rId29" w:history="1">
        <w:r w:rsidR="00F73EF0">
          <w:rPr>
            <w:rStyle w:val="DocumentOriginalLink"/>
          </w:rPr>
          <w:t>https://ipap.ru/news/1-news/nostroj-zapustil-natsionalnyj-reestr-spetsialistov</w:t>
        </w:r>
      </w:hyperlink>
    </w:p>
    <w:p w:rsidR="00F73EF0" w:rsidRDefault="00F73EF0" w:rsidP="00F73EF0">
      <w:r>
        <w:rPr>
          <w:sz w:val="18"/>
        </w:rPr>
        <w:t>назад: </w:t>
      </w:r>
      <w:hyperlink w:anchor="ref_toc" w:history="1">
        <w:r>
          <w:rPr>
            <w:rStyle w:val="NavigationLink"/>
          </w:rPr>
          <w:t>оглавление</w:t>
        </w:r>
      </w:hyperlink>
    </w:p>
    <w:p w:rsidR="001D6F7C" w:rsidRDefault="001D6F7C" w:rsidP="001D6F7C">
      <w:pPr>
        <w:pStyle w:val="4"/>
      </w:pPr>
      <w:bookmarkStart w:id="56" w:name="_Toc168423660"/>
      <w:bookmarkStart w:id="57" w:name="_Toc168470170"/>
      <w:r>
        <w:rPr>
          <w:rStyle w:val="DocumentDate"/>
        </w:rPr>
        <w:t>04.06.2024</w:t>
      </w:r>
      <w:r>
        <w:br/>
      </w:r>
      <w:r>
        <w:rPr>
          <w:rStyle w:val="DocumentSource"/>
        </w:rPr>
        <w:t>Капитальный ремонт и строительство (krs-sro.ru)</w:t>
      </w:r>
      <w:r>
        <w:br/>
      </w:r>
      <w:r>
        <w:rPr>
          <w:rStyle w:val="DocumentName"/>
        </w:rPr>
        <w:t>Запущен Национальный Реестр специалистов в области ценообразования в строительстве</w:t>
      </w:r>
      <w:bookmarkEnd w:id="56"/>
      <w:bookmarkEnd w:id="57"/>
    </w:p>
    <w:p w:rsidR="001D6F7C" w:rsidRDefault="001D6F7C" w:rsidP="001D6F7C">
      <w:pPr>
        <w:pStyle w:val="DocumentBody"/>
      </w:pPr>
      <w:r>
        <w:t>Включение в Национальный Реестр специалистов в области ценообразования в строительстве ограничено 3 годами, по истечении которых предусмотрена очередная проверка знаний.</w:t>
      </w:r>
    </w:p>
    <w:p w:rsidR="001D6F7C" w:rsidRDefault="001D6F7C" w:rsidP="001D6F7C">
      <w:pPr>
        <w:pStyle w:val="DocumentBody"/>
      </w:pPr>
      <w:r>
        <w:t xml:space="preserve">Созданный </w:t>
      </w:r>
      <w:r>
        <w:rPr>
          <w:b/>
        </w:rPr>
        <w:t>НОСТРОЙ</w:t>
      </w:r>
      <w:r>
        <w:t xml:space="preserve"> Реестр является добровольным и преследует две цели:</w:t>
      </w:r>
    </w:p>
    <w:p w:rsidR="001D6F7C" w:rsidRDefault="001D6F7C" w:rsidP="001D6F7C">
      <w:pPr>
        <w:pStyle w:val="DocumentBody"/>
      </w:pPr>
      <w:r>
        <w:t>- позиционирование самих специалистов как высококвалифицированных профессиональных участников рынка через оценку собственного уровня знаний;</w:t>
      </w:r>
    </w:p>
    <w:p w:rsidR="001D6F7C" w:rsidRDefault="001D6F7C" w:rsidP="001D6F7C">
      <w:pPr>
        <w:pStyle w:val="DocumentBody"/>
      </w:pPr>
      <w:r>
        <w:t>- помощь компаниям в оценке уровня компетенций при подборе персонала, работающего в области стоимостного инжиниринга в строительстве.</w:t>
      </w:r>
    </w:p>
    <w:p w:rsidR="001D6F7C" w:rsidRDefault="001D6F7C" w:rsidP="001D6F7C">
      <w:pPr>
        <w:pStyle w:val="DocumentBody"/>
      </w:pPr>
      <w:r>
        <w:t>Сегодня в Реестр входит 221 специалист.</w:t>
      </w:r>
    </w:p>
    <w:p w:rsidR="001D6F7C" w:rsidRDefault="002B7A80" w:rsidP="001D6F7C">
      <w:hyperlink r:id="rId30" w:history="1">
        <w:r w:rsidR="001D6F7C">
          <w:rPr>
            <w:rStyle w:val="DocumentOriginalLink"/>
          </w:rPr>
          <w:t>http://krs-sro.ru/news/otrasl/4228/</w:t>
        </w:r>
      </w:hyperlink>
    </w:p>
    <w:p w:rsidR="001D6F7C" w:rsidRDefault="001D6F7C" w:rsidP="001D6F7C">
      <w:r>
        <w:rPr>
          <w:sz w:val="18"/>
        </w:rPr>
        <w:t>назад: </w:t>
      </w:r>
      <w:hyperlink w:anchor="ref_toc" w:history="1">
        <w:r>
          <w:rPr>
            <w:rStyle w:val="NavigationLink"/>
          </w:rPr>
          <w:t>оглавление</w:t>
        </w:r>
      </w:hyperlink>
    </w:p>
    <w:p w:rsidR="00186549" w:rsidRPr="00186549" w:rsidRDefault="00186549" w:rsidP="00186549">
      <w:pPr>
        <w:keepNext/>
        <w:keepLines/>
        <w:spacing w:before="200" w:line="240" w:lineRule="auto"/>
        <w:outlineLvl w:val="3"/>
        <w:rPr>
          <w:rFonts w:eastAsiaTheme="majorEastAsia" w:cstheme="majorBidi"/>
          <w:b/>
          <w:bCs/>
          <w:iCs/>
          <w:sz w:val="24"/>
        </w:rPr>
      </w:pPr>
      <w:bookmarkStart w:id="58" w:name="_Toc168470171"/>
      <w:r w:rsidRPr="00186549">
        <w:rPr>
          <w:rFonts w:eastAsiaTheme="majorEastAsia" w:cstheme="majorBidi"/>
          <w:b/>
          <w:bCs/>
          <w:iCs/>
          <w:sz w:val="16"/>
        </w:rPr>
        <w:t>04.06.2024</w:t>
      </w:r>
      <w:r w:rsidRPr="00186549">
        <w:rPr>
          <w:rFonts w:eastAsiaTheme="majorEastAsia" w:cstheme="majorBidi"/>
          <w:b/>
          <w:bCs/>
          <w:iCs/>
          <w:sz w:val="24"/>
        </w:rPr>
        <w:br/>
      </w:r>
      <w:r w:rsidRPr="00186549">
        <w:rPr>
          <w:rFonts w:eastAsiaTheme="majorEastAsia" w:cstheme="majorBidi"/>
          <w:b/>
          <w:bCs/>
          <w:iCs/>
          <w:sz w:val="16"/>
        </w:rPr>
        <w:t>Мурманский вестник (mvestnik.ru)</w:t>
      </w:r>
      <w:r w:rsidRPr="00186549">
        <w:rPr>
          <w:rFonts w:eastAsiaTheme="majorEastAsia" w:cstheme="majorBidi"/>
          <w:b/>
          <w:bCs/>
          <w:iCs/>
          <w:sz w:val="24"/>
        </w:rPr>
        <w:br/>
        <w:t>В Мурманской области выбрали лучших по строительным профессиям</w:t>
      </w:r>
      <w:bookmarkEnd w:id="33"/>
      <w:bookmarkEnd w:id="58"/>
    </w:p>
    <w:p w:rsidR="00186549" w:rsidRPr="00186549" w:rsidRDefault="00186549" w:rsidP="00186549">
      <w:pPr>
        <w:spacing w:before="0" w:line="240" w:lineRule="auto"/>
        <w:ind w:firstLine="567"/>
        <w:jc w:val="both"/>
        <w:rPr>
          <w:sz w:val="18"/>
        </w:rPr>
      </w:pPr>
      <w:r w:rsidRPr="00186549">
        <w:rPr>
          <w:sz w:val="18"/>
        </w:rPr>
        <w:t xml:space="preserve">30 мая на базе Мурманского строительного колледжа им. Н.Е. Момота в Центре опережающей профессиональной подготовки состоялся региональный этап Национального конкурса профессионального мастерства "Строймастер" (16+). Организатором конкурса является </w:t>
      </w:r>
      <w:r w:rsidRPr="00186549">
        <w:rPr>
          <w:b/>
          <w:sz w:val="18"/>
        </w:rPr>
        <w:t>Национальное объединение строителей</w:t>
      </w:r>
      <w:r w:rsidRPr="00186549">
        <w:rPr>
          <w:sz w:val="18"/>
        </w:rPr>
        <w:t>, соорганизатором - Ассоциация СП "Созидатели".</w:t>
      </w:r>
    </w:p>
    <w:p w:rsidR="00186549" w:rsidRPr="00186549" w:rsidRDefault="00186549" w:rsidP="00186549">
      <w:pPr>
        <w:spacing w:before="0" w:line="240" w:lineRule="auto"/>
        <w:ind w:firstLine="567"/>
        <w:jc w:val="both"/>
        <w:rPr>
          <w:sz w:val="18"/>
        </w:rPr>
      </w:pPr>
      <w:r w:rsidRPr="00186549">
        <w:rPr>
          <w:sz w:val="18"/>
        </w:rPr>
        <w:t>В национальном конкурсе "Строймастер" Мурманская область участвует с 2018 года. Победители прошлых лет уже принимали участие в следующих этапах на уровне СЗФО и в заключительном всероссийском этапе в Москве, представляя Мурманскую область.</w:t>
      </w:r>
    </w:p>
    <w:p w:rsidR="00186549" w:rsidRPr="00186549" w:rsidRDefault="00186549" w:rsidP="00186549">
      <w:pPr>
        <w:spacing w:before="0" w:line="240" w:lineRule="auto"/>
        <w:ind w:firstLine="567"/>
        <w:jc w:val="both"/>
        <w:rPr>
          <w:sz w:val="18"/>
        </w:rPr>
      </w:pPr>
      <w:r w:rsidRPr="00186549">
        <w:rPr>
          <w:sz w:val="18"/>
        </w:rPr>
        <w:t>После регистрации участников с приветственным словом обратились министр строительства Мурманской области Алексей Грачиков, директор ГАПОУ "МСК им. Н.Е. Момота" Вадим Милиеви, директор Ассоциации СП "Созидатели" Ирина Скоморошкина.</w:t>
      </w:r>
    </w:p>
    <w:p w:rsidR="00186549" w:rsidRPr="00186549" w:rsidRDefault="00186549" w:rsidP="00186549">
      <w:pPr>
        <w:spacing w:before="0" w:line="240" w:lineRule="auto"/>
        <w:ind w:firstLine="567"/>
        <w:jc w:val="both"/>
        <w:rPr>
          <w:sz w:val="18"/>
        </w:rPr>
      </w:pPr>
      <w:r w:rsidRPr="00186549">
        <w:rPr>
          <w:sz w:val="18"/>
        </w:rPr>
        <w:t>Цели конкурса на протяжении всей истории его существования неизменны - это развитие традиций профессионального мастерства, популяризация и повышение престижа строительных профессий, профессиональная ориентация молодежи и повышение возможностей для профессионального и карьерного роста, а также возрождение лучших традиций строительной отрасли. В этом году принимали участие победители прошлых лет (ООО "СТЭК", ООО "Артек" ООО "Север-Проммонтаж" т др.) и новые участники (АО "МЭС", ООО "СК Вершина", ООО "Площадь" и тд.). Всего к участию в "Строймастере" конкурсной комиссией допущен 21 конкурсант.</w:t>
      </w:r>
    </w:p>
    <w:p w:rsidR="00186549" w:rsidRPr="00186549" w:rsidRDefault="00186549" w:rsidP="00186549">
      <w:pPr>
        <w:spacing w:before="0" w:line="240" w:lineRule="auto"/>
        <w:ind w:firstLine="567"/>
        <w:jc w:val="both"/>
        <w:rPr>
          <w:sz w:val="18"/>
        </w:rPr>
      </w:pPr>
      <w:r w:rsidRPr="00186549">
        <w:rPr>
          <w:sz w:val="18"/>
        </w:rPr>
        <w:t>Формат конкурса проходит в несколько этапов, включающих теоретическую часть, обязательный инструктаж по технике безопасности и практическое задание. Конкурсная комиссия оценивала качество выполнения участниками заданий, составленных с учетом положений соответствующих профессиональных стандартов.</w:t>
      </w:r>
    </w:p>
    <w:p w:rsidR="00186549" w:rsidRPr="00186549" w:rsidRDefault="00186549" w:rsidP="00186549">
      <w:pPr>
        <w:spacing w:before="0" w:line="240" w:lineRule="auto"/>
        <w:ind w:firstLine="567"/>
        <w:jc w:val="both"/>
        <w:rPr>
          <w:sz w:val="18"/>
        </w:rPr>
      </w:pPr>
      <w:r w:rsidRPr="00186549">
        <w:rPr>
          <w:sz w:val="18"/>
        </w:rPr>
        <w:t>По итогам двух этапов состязаний были определены победители и призеры конкурса по следующим номинациям:</w:t>
      </w:r>
    </w:p>
    <w:p w:rsidR="00186549" w:rsidRPr="00186549" w:rsidRDefault="00186549" w:rsidP="00186549">
      <w:pPr>
        <w:spacing w:before="0" w:line="240" w:lineRule="auto"/>
        <w:ind w:firstLine="567"/>
        <w:jc w:val="both"/>
        <w:rPr>
          <w:sz w:val="18"/>
        </w:rPr>
      </w:pPr>
      <w:r w:rsidRPr="00186549">
        <w:rPr>
          <w:sz w:val="18"/>
        </w:rPr>
        <w:t>"Лучший штукатур"</w:t>
      </w:r>
    </w:p>
    <w:p w:rsidR="00186549" w:rsidRPr="00186549" w:rsidRDefault="00186549" w:rsidP="00186549">
      <w:pPr>
        <w:spacing w:before="0" w:line="240" w:lineRule="auto"/>
        <w:ind w:firstLine="567"/>
        <w:jc w:val="both"/>
        <w:rPr>
          <w:sz w:val="18"/>
        </w:rPr>
      </w:pPr>
      <w:r w:rsidRPr="00186549">
        <w:rPr>
          <w:sz w:val="18"/>
        </w:rPr>
        <w:t>1 место - Галина Жмак, ООО "СТЭК";</w:t>
      </w:r>
    </w:p>
    <w:p w:rsidR="00186549" w:rsidRPr="00186549" w:rsidRDefault="00186549" w:rsidP="00186549">
      <w:pPr>
        <w:spacing w:before="0" w:line="240" w:lineRule="auto"/>
        <w:ind w:firstLine="567"/>
        <w:jc w:val="both"/>
        <w:rPr>
          <w:sz w:val="18"/>
        </w:rPr>
      </w:pPr>
      <w:r w:rsidRPr="00186549">
        <w:rPr>
          <w:sz w:val="18"/>
        </w:rPr>
        <w:t>2 место - Алена Нестерова, ООО "Север-Проммонтаж";</w:t>
      </w:r>
    </w:p>
    <w:p w:rsidR="00186549" w:rsidRPr="00186549" w:rsidRDefault="00186549" w:rsidP="00186549">
      <w:pPr>
        <w:spacing w:before="0" w:line="240" w:lineRule="auto"/>
        <w:ind w:firstLine="567"/>
        <w:jc w:val="both"/>
        <w:rPr>
          <w:sz w:val="18"/>
        </w:rPr>
      </w:pPr>
      <w:r w:rsidRPr="00186549">
        <w:rPr>
          <w:sz w:val="18"/>
        </w:rPr>
        <w:t>3 место - Анастасия Сурикова, ИП Мордасов С.В.</w:t>
      </w:r>
    </w:p>
    <w:p w:rsidR="00186549" w:rsidRPr="00186549" w:rsidRDefault="00186549" w:rsidP="00186549">
      <w:pPr>
        <w:spacing w:before="0" w:line="240" w:lineRule="auto"/>
        <w:ind w:firstLine="567"/>
        <w:jc w:val="both"/>
        <w:rPr>
          <w:sz w:val="18"/>
        </w:rPr>
      </w:pPr>
      <w:r w:rsidRPr="00186549">
        <w:rPr>
          <w:sz w:val="18"/>
        </w:rPr>
        <w:t>"Лучший каменщик"</w:t>
      </w:r>
    </w:p>
    <w:p w:rsidR="00186549" w:rsidRPr="00186549" w:rsidRDefault="00186549" w:rsidP="00186549">
      <w:pPr>
        <w:spacing w:before="0" w:line="240" w:lineRule="auto"/>
        <w:ind w:firstLine="567"/>
        <w:jc w:val="both"/>
        <w:rPr>
          <w:sz w:val="18"/>
        </w:rPr>
      </w:pPr>
      <w:r w:rsidRPr="00186549">
        <w:rPr>
          <w:sz w:val="18"/>
        </w:rPr>
        <w:t>1 место - Никита Коряков, ООО "Площадь";</w:t>
      </w:r>
    </w:p>
    <w:p w:rsidR="00186549" w:rsidRPr="00186549" w:rsidRDefault="00186549" w:rsidP="00186549">
      <w:pPr>
        <w:spacing w:before="0" w:line="240" w:lineRule="auto"/>
        <w:ind w:firstLine="567"/>
        <w:jc w:val="both"/>
        <w:rPr>
          <w:sz w:val="18"/>
        </w:rPr>
      </w:pPr>
      <w:r w:rsidRPr="00186549">
        <w:rPr>
          <w:sz w:val="18"/>
        </w:rPr>
        <w:t>2 место - Дмитрий Малахов, ООО "СТЭК";</w:t>
      </w:r>
    </w:p>
    <w:p w:rsidR="00186549" w:rsidRPr="00186549" w:rsidRDefault="00186549" w:rsidP="00186549">
      <w:pPr>
        <w:spacing w:before="0" w:line="240" w:lineRule="auto"/>
        <w:ind w:firstLine="567"/>
        <w:jc w:val="both"/>
        <w:rPr>
          <w:sz w:val="18"/>
        </w:rPr>
      </w:pPr>
      <w:r w:rsidRPr="00186549">
        <w:rPr>
          <w:sz w:val="18"/>
        </w:rPr>
        <w:t>3 место - Максим Морозов, ООО "Площадь".</w:t>
      </w:r>
    </w:p>
    <w:p w:rsidR="00186549" w:rsidRPr="00186549" w:rsidRDefault="00186549" w:rsidP="00186549">
      <w:pPr>
        <w:spacing w:before="0" w:line="240" w:lineRule="auto"/>
        <w:ind w:firstLine="567"/>
        <w:jc w:val="both"/>
        <w:rPr>
          <w:sz w:val="18"/>
        </w:rPr>
      </w:pPr>
      <w:r w:rsidRPr="00186549">
        <w:rPr>
          <w:sz w:val="18"/>
        </w:rPr>
        <w:t>"Лучший сварщик"</w:t>
      </w:r>
    </w:p>
    <w:p w:rsidR="00186549" w:rsidRPr="00186549" w:rsidRDefault="00186549" w:rsidP="00186549">
      <w:pPr>
        <w:spacing w:before="0" w:line="240" w:lineRule="auto"/>
        <w:ind w:firstLine="567"/>
        <w:jc w:val="both"/>
        <w:rPr>
          <w:sz w:val="18"/>
        </w:rPr>
      </w:pPr>
      <w:r w:rsidRPr="00186549">
        <w:rPr>
          <w:sz w:val="18"/>
        </w:rPr>
        <w:t>1 место - Виталий Наговицын, АО "МЭС" (филиал "Кандалакшская теплосеть");</w:t>
      </w:r>
    </w:p>
    <w:p w:rsidR="00186549" w:rsidRPr="00186549" w:rsidRDefault="00186549" w:rsidP="00186549">
      <w:pPr>
        <w:spacing w:before="0" w:line="240" w:lineRule="auto"/>
        <w:ind w:firstLine="567"/>
        <w:jc w:val="both"/>
        <w:rPr>
          <w:sz w:val="18"/>
        </w:rPr>
      </w:pPr>
      <w:r w:rsidRPr="00186549">
        <w:rPr>
          <w:sz w:val="18"/>
        </w:rPr>
        <w:t>2 место - Владимир Банин, АО "МЭС" (филиал "Североморская теплосеть");</w:t>
      </w:r>
    </w:p>
    <w:p w:rsidR="00186549" w:rsidRPr="00186549" w:rsidRDefault="00186549" w:rsidP="00186549">
      <w:pPr>
        <w:spacing w:before="0" w:line="240" w:lineRule="auto"/>
        <w:ind w:firstLine="567"/>
        <w:jc w:val="both"/>
        <w:rPr>
          <w:sz w:val="18"/>
        </w:rPr>
      </w:pPr>
      <w:r w:rsidRPr="00186549">
        <w:rPr>
          <w:sz w:val="18"/>
        </w:rPr>
        <w:t>3 место - Владимир Малофеев, АО "МЭС" (филиал "Мурманская теплосеть").</w:t>
      </w:r>
    </w:p>
    <w:p w:rsidR="00186549" w:rsidRPr="00186549" w:rsidRDefault="00186549" w:rsidP="00186549">
      <w:pPr>
        <w:spacing w:before="0" w:line="240" w:lineRule="auto"/>
        <w:ind w:firstLine="567"/>
        <w:jc w:val="both"/>
        <w:rPr>
          <w:sz w:val="18"/>
        </w:rPr>
      </w:pPr>
      <w:r w:rsidRPr="00186549">
        <w:rPr>
          <w:sz w:val="18"/>
        </w:rPr>
        <w:t>"Лучший монтажник каркасно-обшивных конструкций"</w:t>
      </w:r>
    </w:p>
    <w:p w:rsidR="00186549" w:rsidRPr="00186549" w:rsidRDefault="00186549" w:rsidP="00186549">
      <w:pPr>
        <w:spacing w:before="0" w:line="240" w:lineRule="auto"/>
        <w:ind w:firstLine="567"/>
        <w:jc w:val="both"/>
        <w:rPr>
          <w:sz w:val="18"/>
        </w:rPr>
      </w:pPr>
      <w:r w:rsidRPr="00186549">
        <w:rPr>
          <w:sz w:val="18"/>
        </w:rPr>
        <w:t>1 место - Виктор Попов, ООО "Артек";</w:t>
      </w:r>
    </w:p>
    <w:p w:rsidR="00186549" w:rsidRPr="00186549" w:rsidRDefault="00186549" w:rsidP="00186549">
      <w:pPr>
        <w:spacing w:before="0" w:line="240" w:lineRule="auto"/>
        <w:ind w:firstLine="567"/>
        <w:jc w:val="both"/>
        <w:rPr>
          <w:sz w:val="18"/>
        </w:rPr>
      </w:pPr>
      <w:r w:rsidRPr="00186549">
        <w:rPr>
          <w:sz w:val="18"/>
        </w:rPr>
        <w:t>2 место - Дмитрий Ткаченко, ООО "Артек";</w:t>
      </w:r>
    </w:p>
    <w:p w:rsidR="00186549" w:rsidRPr="00186549" w:rsidRDefault="00186549" w:rsidP="00186549">
      <w:pPr>
        <w:spacing w:before="0" w:line="240" w:lineRule="auto"/>
        <w:ind w:firstLine="567"/>
        <w:jc w:val="both"/>
        <w:rPr>
          <w:sz w:val="18"/>
        </w:rPr>
      </w:pPr>
      <w:r w:rsidRPr="00186549">
        <w:rPr>
          <w:sz w:val="18"/>
        </w:rPr>
        <w:t>3 место - Андрей Чекулаев, ООО "Артек".</w:t>
      </w:r>
    </w:p>
    <w:p w:rsidR="00186549" w:rsidRPr="00186549" w:rsidRDefault="00186549" w:rsidP="00186549">
      <w:pPr>
        <w:spacing w:before="0" w:line="240" w:lineRule="auto"/>
        <w:ind w:firstLine="567"/>
        <w:jc w:val="both"/>
        <w:rPr>
          <w:sz w:val="18"/>
        </w:rPr>
      </w:pPr>
      <w:r w:rsidRPr="00186549">
        <w:rPr>
          <w:sz w:val="18"/>
        </w:rPr>
        <w:t>Победители и призёры конкурса были награждены специальными дипломами и сертификатами от организаторов конкурса "Строймастер".</w:t>
      </w:r>
    </w:p>
    <w:p w:rsidR="00186549" w:rsidRPr="00186549" w:rsidRDefault="00186549" w:rsidP="00186549">
      <w:pPr>
        <w:spacing w:before="0" w:line="240" w:lineRule="auto"/>
        <w:ind w:firstLine="567"/>
        <w:jc w:val="both"/>
        <w:rPr>
          <w:sz w:val="18"/>
        </w:rPr>
      </w:pPr>
      <w:r w:rsidRPr="00186549">
        <w:rPr>
          <w:sz w:val="18"/>
        </w:rPr>
        <w:t>Конкурсный день был так же насыщенным для студентов и гостей конкурса.Были подготовлены специальные мероприятия, включая ставшую уже традиционной "VI викторину Накрошаева" об истории строительства Мурманской области, победителям вручены ценные подарки приемной Президента РФ. В рамках мероприятия состоялась встреча работодателей со студентами колледжа. Конкурсная площадка помогает колледжу и строительным организациям стать партнерами, у студентов выпускников появляется возможность трудоустройства.</w:t>
      </w:r>
    </w:p>
    <w:p w:rsidR="00186549" w:rsidRPr="00186549" w:rsidRDefault="00186549" w:rsidP="00186549">
      <w:pPr>
        <w:spacing w:before="0" w:line="240" w:lineRule="auto"/>
        <w:ind w:firstLine="567"/>
        <w:jc w:val="both"/>
        <w:rPr>
          <w:sz w:val="18"/>
        </w:rPr>
      </w:pPr>
      <w:r w:rsidRPr="00186549">
        <w:rPr>
          <w:sz w:val="18"/>
        </w:rPr>
        <w:t>Ассоциация СП "Созидатели" поздравляет победителей и благодарит участников "Строймастер -2024" и работодателей за проявленный интерес к конкурсу, за активную позицию в поддержке проведения регионального этапа в Мурманске и высокую оценку по проведению и организации конкурса. Надеемся на новые встречи и сотрудничество.</w:t>
      </w:r>
    </w:p>
    <w:p w:rsidR="00186549" w:rsidRPr="00186549" w:rsidRDefault="002B7A80" w:rsidP="00186549">
      <w:hyperlink r:id="rId31" w:history="1">
        <w:r w:rsidR="00186549" w:rsidRPr="00186549">
          <w:rPr>
            <w:color w:val="0000FF"/>
            <w:sz w:val="18"/>
            <w:u w:val="single"/>
          </w:rPr>
          <w:t>https://www.mvestnik.ru/newslent/v-murmanskoj-oblasti-vybrali-luchshih-po-stroitelnym-professiyam/</w:t>
        </w:r>
      </w:hyperlink>
    </w:p>
    <w:p w:rsidR="00186549" w:rsidRPr="00186549" w:rsidRDefault="00186549" w:rsidP="00186549">
      <w:r w:rsidRPr="00186549">
        <w:rPr>
          <w:sz w:val="18"/>
        </w:rPr>
        <w:t>назад: </w:t>
      </w:r>
      <w:hyperlink w:anchor="ref_toc" w:history="1">
        <w:r w:rsidRPr="00186549">
          <w:rPr>
            <w:color w:val="0000FF"/>
            <w:sz w:val="18"/>
            <w:u w:val="single"/>
          </w:rPr>
          <w:t>оглавление</w:t>
        </w:r>
      </w:hyperlink>
    </w:p>
    <w:p w:rsidR="00186549" w:rsidRPr="00186549" w:rsidRDefault="00186549" w:rsidP="00186549">
      <w:pPr>
        <w:spacing w:line="240" w:lineRule="auto"/>
        <w:rPr>
          <w:rFonts w:eastAsia="Times New Roman" w:cs="Arial"/>
          <w:b/>
          <w:bCs/>
          <w:color w:val="808080"/>
          <w:szCs w:val="24"/>
          <w:lang w:eastAsia="ru-RU"/>
        </w:rPr>
      </w:pPr>
      <w:r w:rsidRPr="00186549">
        <w:rPr>
          <w:rFonts w:eastAsia="Times New Roman" w:cs="Arial"/>
          <w:b/>
          <w:bCs/>
          <w:color w:val="808080"/>
          <w:szCs w:val="24"/>
          <w:lang w:eastAsia="ru-RU"/>
        </w:rPr>
        <w:t>Сообщения с аналогичным содержанием:</w:t>
      </w:r>
    </w:p>
    <w:p w:rsidR="00186549" w:rsidRPr="00186549" w:rsidRDefault="00186549" w:rsidP="00186549">
      <w:pPr>
        <w:spacing w:line="240" w:lineRule="auto"/>
        <w:rPr>
          <w:b/>
          <w:sz w:val="16"/>
        </w:rPr>
      </w:pPr>
      <w:r w:rsidRPr="00186549">
        <w:rPr>
          <w:b/>
          <w:sz w:val="16"/>
        </w:rPr>
        <w:t>04.06.2024 BezFormata.com</w:t>
      </w:r>
      <w:r w:rsidRPr="00186549">
        <w:rPr>
          <w:b/>
          <w:sz w:val="16"/>
        </w:rPr>
        <w:br/>
        <w:t>В Мурманской области выбрали лучших по строительным профессиям</w:t>
      </w:r>
      <w:r w:rsidRPr="00186549">
        <w:rPr>
          <w:b/>
          <w:sz w:val="16"/>
        </w:rPr>
        <w:br/>
      </w:r>
      <w:hyperlink r:id="rId32" w:history="1">
        <w:r w:rsidRPr="00186549">
          <w:rPr>
            <w:color w:val="0000FF"/>
            <w:sz w:val="18"/>
            <w:u w:val="single"/>
          </w:rPr>
          <w:t>https://murmansk.bezformata.com/listnews/murmanskoy-oblasti-vibrali-luchshih/132415449/</w:t>
        </w:r>
      </w:hyperlink>
    </w:p>
    <w:p w:rsidR="00186549" w:rsidRPr="00186549" w:rsidRDefault="00186549" w:rsidP="00186549">
      <w:pPr>
        <w:spacing w:line="240" w:lineRule="auto"/>
        <w:rPr>
          <w:b/>
          <w:sz w:val="16"/>
        </w:rPr>
      </w:pPr>
      <w:r w:rsidRPr="00186549">
        <w:rPr>
          <w:b/>
          <w:sz w:val="16"/>
        </w:rPr>
        <w:t>04.06.2024 БезФормата.com Мурманск (murmansk.bezformata.com)</w:t>
      </w:r>
      <w:r w:rsidRPr="00186549">
        <w:rPr>
          <w:b/>
          <w:sz w:val="16"/>
        </w:rPr>
        <w:br/>
        <w:t>В Мурманской области выбрали лучших по строительным профессиям</w:t>
      </w:r>
      <w:r w:rsidRPr="00186549">
        <w:rPr>
          <w:b/>
          <w:sz w:val="16"/>
        </w:rPr>
        <w:br/>
      </w:r>
      <w:hyperlink r:id="rId33" w:history="1">
        <w:r w:rsidRPr="00186549">
          <w:rPr>
            <w:color w:val="0000FF"/>
            <w:sz w:val="18"/>
            <w:u w:val="single"/>
          </w:rPr>
          <w:t>https://murmansk.bezformata.com/listnews/murmanskoy-oblasti-vibrali-luchshih/132415449/</w:t>
        </w:r>
      </w:hyperlink>
    </w:p>
    <w:p w:rsidR="00186549" w:rsidRPr="00186549" w:rsidRDefault="00186549" w:rsidP="00186549">
      <w:pPr>
        <w:keepNext/>
        <w:keepLines/>
        <w:spacing w:before="200" w:line="240" w:lineRule="auto"/>
        <w:outlineLvl w:val="3"/>
        <w:rPr>
          <w:rFonts w:eastAsiaTheme="majorEastAsia" w:cstheme="majorBidi"/>
          <w:b/>
          <w:bCs/>
          <w:iCs/>
          <w:sz w:val="24"/>
        </w:rPr>
      </w:pPr>
      <w:bookmarkStart w:id="59" w:name="_Toc168423641"/>
      <w:bookmarkStart w:id="60" w:name="_Toc168470172"/>
      <w:bookmarkStart w:id="61" w:name="_Toc168423639"/>
      <w:r w:rsidRPr="00186549">
        <w:rPr>
          <w:rFonts w:eastAsiaTheme="majorEastAsia" w:cstheme="majorBidi"/>
          <w:b/>
          <w:bCs/>
          <w:iCs/>
          <w:sz w:val="16"/>
        </w:rPr>
        <w:t>04.06.2024</w:t>
      </w:r>
      <w:r w:rsidRPr="00186549">
        <w:rPr>
          <w:rFonts w:eastAsiaTheme="majorEastAsia" w:cstheme="majorBidi"/>
          <w:b/>
          <w:bCs/>
          <w:iCs/>
          <w:sz w:val="24"/>
        </w:rPr>
        <w:br/>
      </w:r>
      <w:r w:rsidRPr="00186549">
        <w:rPr>
          <w:rFonts w:eastAsiaTheme="majorEastAsia" w:cstheme="majorBidi"/>
          <w:b/>
          <w:bCs/>
          <w:iCs/>
          <w:sz w:val="16"/>
        </w:rPr>
        <w:t>Все о СРО в России (all-sro.ru)</w:t>
      </w:r>
      <w:r w:rsidRPr="00186549">
        <w:rPr>
          <w:rFonts w:eastAsiaTheme="majorEastAsia" w:cstheme="majorBidi"/>
          <w:b/>
          <w:bCs/>
          <w:iCs/>
          <w:sz w:val="24"/>
        </w:rPr>
        <w:br/>
        <w:t>НОСТРОЙ подвел итоги Конкурса сметчиков</w:t>
      </w:r>
      <w:bookmarkEnd w:id="59"/>
      <w:bookmarkEnd w:id="60"/>
    </w:p>
    <w:p w:rsidR="00186549" w:rsidRPr="00186549" w:rsidRDefault="00186549" w:rsidP="00186549">
      <w:pPr>
        <w:spacing w:before="0" w:line="240" w:lineRule="auto"/>
        <w:ind w:firstLine="567"/>
        <w:jc w:val="both"/>
        <w:rPr>
          <w:sz w:val="18"/>
        </w:rPr>
      </w:pPr>
      <w:r w:rsidRPr="00186549">
        <w:rPr>
          <w:sz w:val="18"/>
        </w:rPr>
        <w:t xml:space="preserve">29 мая </w:t>
      </w:r>
      <w:r w:rsidRPr="00186549">
        <w:rPr>
          <w:b/>
          <w:sz w:val="18"/>
        </w:rPr>
        <w:t>НОСТРОЙ</w:t>
      </w:r>
      <w:r w:rsidRPr="00186549">
        <w:rPr>
          <w:sz w:val="18"/>
        </w:rPr>
        <w:t xml:space="preserve"> при поддержке Минстроя провел Конкурс профмастерства среди сметчиков -"Специалист по ценообразованию в строительстве". За победу боролись 915 специалистов, работающих в сфере градостроительной деятельности. Конкурсантам за 1,5 часа должны были решить 15 тестов нормативного блока, 20 - методического и 15 - практического.</w:t>
      </w:r>
    </w:p>
    <w:p w:rsidR="00186549" w:rsidRPr="00186549" w:rsidRDefault="00186549" w:rsidP="00186549">
      <w:pPr>
        <w:spacing w:before="0" w:line="240" w:lineRule="auto"/>
        <w:ind w:firstLine="567"/>
        <w:jc w:val="both"/>
        <w:rPr>
          <w:sz w:val="18"/>
        </w:rPr>
      </w:pPr>
      <w:r w:rsidRPr="00186549">
        <w:rPr>
          <w:sz w:val="18"/>
        </w:rPr>
        <w:t xml:space="preserve">Задания для конкурсантов </w:t>
      </w:r>
      <w:r w:rsidRPr="00186549">
        <w:rPr>
          <w:b/>
          <w:sz w:val="18"/>
        </w:rPr>
        <w:t>НОСТРОЙ</w:t>
      </w:r>
      <w:r w:rsidRPr="00186549">
        <w:rPr>
          <w:sz w:val="18"/>
        </w:rPr>
        <w:t xml:space="preserve"> ежегодно обновляет, делая их сложнее. Сегодня они включают не только теоретические вопросы, но и практические задания, основанные на реальных кейсах строительных компаний.</w:t>
      </w:r>
    </w:p>
    <w:p w:rsidR="00186549" w:rsidRPr="00186549" w:rsidRDefault="00186549" w:rsidP="00186549">
      <w:pPr>
        <w:spacing w:before="0" w:line="240" w:lineRule="auto"/>
        <w:ind w:firstLine="567"/>
        <w:jc w:val="both"/>
        <w:rPr>
          <w:sz w:val="18"/>
        </w:rPr>
      </w:pPr>
      <w:r w:rsidRPr="00186549">
        <w:rPr>
          <w:sz w:val="18"/>
        </w:rPr>
        <w:t xml:space="preserve">"Следует особо подчеркнуть, что задания учитывают актуальные изменения в нормативных актах, в том числе и те, что приняты за несколько недель до конкурса. Испытания сложные, но тем ценнее результат. И даже те, кто не вошел в тройку лидеров показали высокие результаты, что не может не радовать", - сказал президент </w:t>
      </w:r>
      <w:r w:rsidRPr="00186549">
        <w:rPr>
          <w:b/>
          <w:sz w:val="18"/>
        </w:rPr>
        <w:t>НОСТРОЙ</w:t>
      </w:r>
      <w:r w:rsidRPr="00186549">
        <w:rPr>
          <w:sz w:val="18"/>
        </w:rPr>
        <w:t xml:space="preserve"> Антон </w:t>
      </w:r>
      <w:r w:rsidRPr="00186549">
        <w:rPr>
          <w:b/>
          <w:sz w:val="18"/>
        </w:rPr>
        <w:t>Глушков</w:t>
      </w:r>
      <w:r w:rsidRPr="00186549">
        <w:rPr>
          <w:sz w:val="18"/>
        </w:rPr>
        <w:t>.</w:t>
      </w:r>
    </w:p>
    <w:p w:rsidR="00186549" w:rsidRPr="00186549" w:rsidRDefault="00186549" w:rsidP="00186549">
      <w:pPr>
        <w:spacing w:before="0" w:line="240" w:lineRule="auto"/>
        <w:ind w:firstLine="567"/>
        <w:jc w:val="both"/>
        <w:rPr>
          <w:sz w:val="18"/>
        </w:rPr>
      </w:pPr>
      <w:r w:rsidRPr="00186549">
        <w:rPr>
          <w:sz w:val="18"/>
        </w:rPr>
        <w:t>По итогам состязаний конкурсным жюри определены победитель и призеры:</w:t>
      </w:r>
    </w:p>
    <w:p w:rsidR="00186549" w:rsidRPr="00186549" w:rsidRDefault="00186549" w:rsidP="00186549">
      <w:pPr>
        <w:spacing w:before="0" w:line="240" w:lineRule="auto"/>
        <w:ind w:firstLine="567"/>
        <w:jc w:val="both"/>
        <w:rPr>
          <w:sz w:val="18"/>
        </w:rPr>
      </w:pPr>
      <w:r w:rsidRPr="00186549">
        <w:rPr>
          <w:sz w:val="18"/>
        </w:rPr>
        <w:t>1 место - Эльвира Кудрявцева из Ростовской области ("Центр по обеспечению деятельности Казначейства России" г. Ростов-на-Дону);</w:t>
      </w:r>
    </w:p>
    <w:p w:rsidR="00186549" w:rsidRPr="00186549" w:rsidRDefault="00186549" w:rsidP="00186549">
      <w:pPr>
        <w:spacing w:before="0" w:line="240" w:lineRule="auto"/>
        <w:ind w:firstLine="567"/>
        <w:jc w:val="both"/>
        <w:rPr>
          <w:sz w:val="18"/>
        </w:rPr>
      </w:pPr>
      <w:r w:rsidRPr="00186549">
        <w:rPr>
          <w:sz w:val="18"/>
        </w:rPr>
        <w:t>2 место - Лариса Кивилева из Свердловской области ("Уральский дорожный научно-исследовательский центр");</w:t>
      </w:r>
    </w:p>
    <w:p w:rsidR="00186549" w:rsidRPr="00186549" w:rsidRDefault="00186549" w:rsidP="00186549">
      <w:pPr>
        <w:spacing w:before="0" w:line="240" w:lineRule="auto"/>
        <w:ind w:firstLine="567"/>
        <w:jc w:val="both"/>
        <w:rPr>
          <w:sz w:val="18"/>
        </w:rPr>
      </w:pPr>
      <w:r w:rsidRPr="00186549">
        <w:rPr>
          <w:sz w:val="18"/>
        </w:rPr>
        <w:t>3 место - Дарья Фёдорова из Томской области ("ТЦЦС").</w:t>
      </w:r>
    </w:p>
    <w:p w:rsidR="00186549" w:rsidRPr="00186549" w:rsidRDefault="00186549" w:rsidP="00186549">
      <w:pPr>
        <w:spacing w:before="0" w:line="240" w:lineRule="auto"/>
        <w:ind w:firstLine="567"/>
        <w:jc w:val="both"/>
        <w:rPr>
          <w:sz w:val="18"/>
        </w:rPr>
      </w:pPr>
      <w:r w:rsidRPr="00186549">
        <w:rPr>
          <w:sz w:val="18"/>
        </w:rPr>
        <w:t>Абсолютный лидер конкурса Эльвира Кудрявцева возглавляет отдел организации проведения экспертиз "Центра по обеспечению деятельности Казначейства России" в Ростове-на-Дону. В числе ее приоритетных задач - проведение контрольных проверок расходования бюджетных средств на строительных объектах в рамках контрольно-ревизионных мероприятий Федерального Казначейства.</w:t>
      </w:r>
    </w:p>
    <w:p w:rsidR="00186549" w:rsidRPr="00186549" w:rsidRDefault="00186549" w:rsidP="00186549">
      <w:pPr>
        <w:spacing w:before="0" w:line="240" w:lineRule="auto"/>
        <w:ind w:firstLine="567"/>
        <w:jc w:val="both"/>
        <w:rPr>
          <w:sz w:val="18"/>
        </w:rPr>
      </w:pPr>
      <w:r w:rsidRPr="00186549">
        <w:rPr>
          <w:sz w:val="18"/>
        </w:rPr>
        <w:t>Элеонора Ширинова</w:t>
      </w:r>
    </w:p>
    <w:p w:rsidR="00186549" w:rsidRPr="00186549" w:rsidRDefault="002B7A80" w:rsidP="00186549">
      <w:hyperlink r:id="rId34" w:history="1">
        <w:r w:rsidR="00186549" w:rsidRPr="00186549">
          <w:rPr>
            <w:color w:val="0000FF"/>
            <w:sz w:val="18"/>
            <w:u w:val="single"/>
          </w:rPr>
          <w:t>https://www.all-sro.ru/news/nostroy-podvel-itogi-konkursa-smetchikov/</w:t>
        </w:r>
      </w:hyperlink>
    </w:p>
    <w:p w:rsidR="00186549" w:rsidRPr="00186549" w:rsidRDefault="00186549" w:rsidP="00186549">
      <w:r w:rsidRPr="00186549">
        <w:rPr>
          <w:sz w:val="18"/>
        </w:rPr>
        <w:t>назад: </w:t>
      </w:r>
      <w:hyperlink w:anchor="ref_toc" w:history="1">
        <w:r w:rsidRPr="00186549">
          <w:rPr>
            <w:color w:val="0000FF"/>
            <w:sz w:val="18"/>
            <w:u w:val="single"/>
          </w:rPr>
          <w:t>оглавление</w:t>
        </w:r>
      </w:hyperlink>
    </w:p>
    <w:p w:rsidR="00F73EF0" w:rsidRPr="00F73EF0" w:rsidRDefault="00F73EF0" w:rsidP="00F73EF0">
      <w:pPr>
        <w:keepNext/>
        <w:keepLines/>
        <w:spacing w:before="200" w:line="240" w:lineRule="auto"/>
        <w:outlineLvl w:val="3"/>
        <w:rPr>
          <w:rFonts w:eastAsiaTheme="majorEastAsia" w:cstheme="majorBidi"/>
          <w:b/>
          <w:bCs/>
          <w:iCs/>
          <w:sz w:val="24"/>
        </w:rPr>
      </w:pPr>
      <w:bookmarkStart w:id="62" w:name="_Toc168423652"/>
      <w:bookmarkStart w:id="63" w:name="_Toc168470173"/>
      <w:r w:rsidRPr="00F73EF0">
        <w:rPr>
          <w:rFonts w:eastAsiaTheme="majorEastAsia" w:cstheme="majorBidi"/>
          <w:b/>
          <w:bCs/>
          <w:iCs/>
          <w:sz w:val="16"/>
        </w:rPr>
        <w:t>04.06.2024</w:t>
      </w:r>
      <w:r w:rsidRPr="00F73EF0">
        <w:rPr>
          <w:rFonts w:eastAsiaTheme="majorEastAsia" w:cstheme="majorBidi"/>
          <w:b/>
          <w:bCs/>
          <w:iCs/>
          <w:sz w:val="24"/>
        </w:rPr>
        <w:br/>
      </w:r>
      <w:r w:rsidRPr="00F73EF0">
        <w:rPr>
          <w:rFonts w:eastAsiaTheme="majorEastAsia" w:cstheme="majorBidi"/>
          <w:b/>
          <w:bCs/>
          <w:iCs/>
          <w:sz w:val="16"/>
        </w:rPr>
        <w:t>Smi24.net</w:t>
      </w:r>
      <w:r w:rsidRPr="00F73EF0">
        <w:rPr>
          <w:rFonts w:eastAsiaTheme="majorEastAsia" w:cstheme="majorBidi"/>
          <w:b/>
          <w:bCs/>
          <w:iCs/>
          <w:sz w:val="24"/>
        </w:rPr>
        <w:br/>
        <w:t>Прозрачность и контроль: научно-консультативная комиссия НОСТРОЙ разъясняет методику работы СРО с компенсационными фондами</w:t>
      </w:r>
      <w:bookmarkEnd w:id="62"/>
      <w:bookmarkEnd w:id="63"/>
    </w:p>
    <w:p w:rsidR="00C74877" w:rsidRDefault="00F73EF0" w:rsidP="00F73EF0">
      <w:pPr>
        <w:spacing w:before="0" w:line="240" w:lineRule="auto"/>
        <w:ind w:firstLine="567"/>
        <w:jc w:val="both"/>
        <w:rPr>
          <w:sz w:val="18"/>
        </w:rPr>
      </w:pPr>
      <w:r w:rsidRPr="00F73EF0">
        <w:rPr>
          <w:sz w:val="18"/>
        </w:rPr>
        <w:t xml:space="preserve">В целях оказания практической помощи саморегулируемым организациям (СРО) Научно-консультативная комиссия </w:t>
      </w:r>
      <w:r w:rsidRPr="00F73EF0">
        <w:rPr>
          <w:b/>
          <w:sz w:val="18"/>
        </w:rPr>
        <w:t>Национального объединения строителей (НОСТРОЙ</w:t>
      </w:r>
      <w:r w:rsidRPr="00F73EF0">
        <w:rPr>
          <w:sz w:val="18"/>
        </w:rPr>
        <w:t>) изучила и обобщила работу СРО с судебными приставами и кредитными организациями в ходе исполнительных производств. Об итогах этой работы «Стройгазете» рассказала руководитель рабочей группы, начальник юридического отдела СРО СОЮЗ «Содружество строителей» (Самара) Людмила ПОСТНОВА.</w:t>
      </w:r>
    </w:p>
    <w:p w:rsidR="00F73EF0" w:rsidRPr="00F73EF0" w:rsidRDefault="00F73EF0" w:rsidP="00F73EF0">
      <w:pPr>
        <w:spacing w:before="0" w:line="240" w:lineRule="auto"/>
        <w:ind w:firstLine="567"/>
        <w:jc w:val="both"/>
        <w:rPr>
          <w:sz w:val="18"/>
        </w:rPr>
      </w:pPr>
      <w:r w:rsidRPr="00F73EF0">
        <w:rPr>
          <w:sz w:val="18"/>
        </w:rPr>
        <w:t>«Начнем с того, что компенсационные фонды - важнейшая часть системы саморегулирования в строительстве. Поступления и списания денежных средств со специальных счетов банков, на которых размещены такие фонды, все чаще встречаются в практике саморегулируемых организаций и вызывают определенные вопросы.</w:t>
      </w:r>
    </w:p>
    <w:p w:rsidR="00F73EF0" w:rsidRPr="00F73EF0" w:rsidRDefault="00F73EF0" w:rsidP="00F73EF0">
      <w:pPr>
        <w:spacing w:before="0" w:line="240" w:lineRule="auto"/>
        <w:ind w:firstLine="567"/>
        <w:jc w:val="both"/>
        <w:rPr>
          <w:sz w:val="18"/>
        </w:rPr>
      </w:pPr>
      <w:r w:rsidRPr="00F73EF0">
        <w:rPr>
          <w:sz w:val="18"/>
        </w:rPr>
        <w:t>Градостроительный кодекс РФ и специальный режим счета средств компенсационных фондов саморегулируемой организации определяют исчерпывающий перечень источников поступления средств и оснований для выплат. Законность операций четко контролируется Ростехнадзором и нацобъединением.</w:t>
      </w:r>
    </w:p>
    <w:p w:rsidR="00F73EF0" w:rsidRPr="00F73EF0" w:rsidRDefault="00F73EF0" w:rsidP="00F73EF0">
      <w:pPr>
        <w:spacing w:before="0" w:line="240" w:lineRule="auto"/>
        <w:ind w:firstLine="567"/>
        <w:jc w:val="both"/>
        <w:rPr>
          <w:sz w:val="18"/>
        </w:rPr>
      </w:pPr>
      <w:r w:rsidRPr="00F73EF0">
        <w:rPr>
          <w:sz w:val="18"/>
        </w:rPr>
        <w:t>Изучив практику СРО, мы видим, что иногда судами выносятся решения о выплатах и средствах компенсационных фондов без упоминания, что это списание будет производиться со специального счета. На стадии исполнения такого судебного решения возникает правовая дилемма: де-факто выплату надо произвести из средств компенсационного фонда, но де-юре, исходя из вынесенного судебного решения без указания надлежащего источника выплаты, произвести такую выплату со специального счета проблематично: вопросы могут возникнуть как у банка, так и при проведении проверки - у Ростехнадзора.</w:t>
      </w:r>
    </w:p>
    <w:p w:rsidR="00F73EF0" w:rsidRPr="00F73EF0" w:rsidRDefault="00F73EF0" w:rsidP="00F73EF0">
      <w:pPr>
        <w:spacing w:before="0" w:line="240" w:lineRule="auto"/>
        <w:ind w:firstLine="567"/>
        <w:jc w:val="both"/>
        <w:rPr>
          <w:sz w:val="18"/>
        </w:rPr>
      </w:pPr>
      <w:r w:rsidRPr="00F73EF0">
        <w:rPr>
          <w:sz w:val="18"/>
        </w:rPr>
        <w:t>Для предотвращения таких последствий саморегулируемым организациям рекомендуется проследить за включением упоминания специального счета в качестве источника выплат в текст судебного решения или за получением соответствующих письменных разъяснений от судебных приставов или банков в рамках исполнительного производства. У саморегулируемой организации есть три варианта получения такого документа: через заявление в арбитражный суд о разъяснении решения суда; через ходатайство к судебному приставу или банку о порядке списания денежных средств; через заявление в банк, где размещены средства компенсационного фонда, о добровольном перечислении средств по решению суда.</w:t>
      </w:r>
    </w:p>
    <w:p w:rsidR="00F73EF0" w:rsidRPr="00F73EF0" w:rsidRDefault="00F73EF0" w:rsidP="00F73EF0">
      <w:pPr>
        <w:spacing w:before="0" w:line="240" w:lineRule="auto"/>
        <w:ind w:firstLine="567"/>
        <w:jc w:val="both"/>
        <w:rPr>
          <w:sz w:val="18"/>
        </w:rPr>
      </w:pPr>
      <w:r w:rsidRPr="00F73EF0">
        <w:rPr>
          <w:sz w:val="18"/>
        </w:rPr>
        <w:t>Отдельное внимание со стороны саморегулируемой организации требуется и тогда, когда происходит не списание средств компенсационного фонда, а их поступление, но не на специальный счет, а на расчетный счет СРО. Наиболее частым вариантом действий в этом случае является возврат денежных средств как ошибочно перечисленных. При этом важно, чтобы возврат осуществлялся на основании заявления плательщика о возврате. Учитывая определенный риск того, что плательщик, получив возврат, не внесет средства по верным реквизитам специального банковского счета СРО, эта организация на основании решения уполномоченного органа управления вправе обратиться в банк с заявлением о перечислении полученных денежных средств компенсационного фонда с расчетного счета на специальный банковский счет.</w:t>
      </w:r>
    </w:p>
    <w:p w:rsidR="00F73EF0" w:rsidRPr="00F73EF0" w:rsidRDefault="00F73EF0" w:rsidP="00F73EF0">
      <w:pPr>
        <w:spacing w:before="0" w:line="240" w:lineRule="auto"/>
        <w:ind w:firstLine="567"/>
        <w:jc w:val="both"/>
        <w:rPr>
          <w:sz w:val="18"/>
        </w:rPr>
      </w:pPr>
      <w:r w:rsidRPr="00F73EF0">
        <w:rPr>
          <w:sz w:val="18"/>
        </w:rPr>
        <w:t>Законодательство РФ позволяет активное участие СРО в исполнительном производстве, в связи с чем саморегулируемым организациям рекомендуется проявлять инициативу в процессе взаимодействия с судами, банками, судебными приставами и взыскателями (должниками). Такая активность поможет снизить риски непоступления денег компенсационного фонда на специальный банковский счет, обеспечить прозрачность и контроль за движением средств и соблюдение законодательства.</w:t>
      </w:r>
    </w:p>
    <w:p w:rsidR="00F73EF0" w:rsidRPr="00F73EF0" w:rsidRDefault="00F73EF0" w:rsidP="00F73EF0">
      <w:pPr>
        <w:spacing w:before="0" w:line="240" w:lineRule="auto"/>
        <w:ind w:firstLine="567"/>
        <w:jc w:val="both"/>
        <w:rPr>
          <w:sz w:val="18"/>
        </w:rPr>
      </w:pPr>
      <w:r w:rsidRPr="00F73EF0">
        <w:rPr>
          <w:sz w:val="18"/>
        </w:rPr>
        <w:t>Научно-консультативная комиссия считает необходимым отметить особый правовой статус компенсационного фонда возмещения вреда и компенсационного фонда обеспечения договорных обязательств как гаранта исполнения обязательств, следующих из публичного интереса. При этом должен соблюдаться и баланс интересов самой СРО и ее членов, поскольку взыскание денежных средств компенсационного фонда с расчетного счета может привести к дефициту бюджета саморегулируемой организации и фактически будет являться нецелевым использованием ее денежных средств.</w:t>
      </w:r>
    </w:p>
    <w:p w:rsidR="00F73EF0" w:rsidRPr="00F73EF0" w:rsidRDefault="00F73EF0" w:rsidP="00F73EF0">
      <w:pPr>
        <w:spacing w:before="0" w:line="240" w:lineRule="auto"/>
        <w:ind w:firstLine="567"/>
        <w:jc w:val="both"/>
        <w:rPr>
          <w:sz w:val="18"/>
        </w:rPr>
      </w:pPr>
      <w:r w:rsidRPr="00F73EF0">
        <w:rPr>
          <w:sz w:val="18"/>
        </w:rPr>
        <w:t xml:space="preserve">По результатам исследования проблем Научно-консультативная комиссия подготовила методические рекомендации, которые позволят активно и безопасно участвовать в исполнительном производстве, связанном с выплатами из средств компенсационных фондов. Документ рассматривает риски, связанные с поступлениями и списаниями денежных средств в ходе исполнительного производства с различных счетов саморегулируемой организации. Методические рекомендации размещены на сайте </w:t>
      </w:r>
      <w:r w:rsidRPr="00F73EF0">
        <w:rPr>
          <w:b/>
          <w:sz w:val="18"/>
        </w:rPr>
        <w:t>НОСТРОЙ</w:t>
      </w:r>
      <w:r w:rsidRPr="00F73EF0">
        <w:rPr>
          <w:sz w:val="18"/>
        </w:rPr>
        <w:t xml:space="preserve"> в разделе документов Научно-консультативной комиссии».</w:t>
      </w:r>
    </w:p>
    <w:p w:rsidR="00F73EF0" w:rsidRPr="00F73EF0" w:rsidRDefault="002B7A80" w:rsidP="00F73EF0">
      <w:hyperlink r:id="rId35" w:history="1">
        <w:r w:rsidR="00F73EF0" w:rsidRPr="00F73EF0">
          <w:rPr>
            <w:color w:val="0000FF"/>
            <w:sz w:val="18"/>
            <w:u w:val="single"/>
          </w:rPr>
          <w:t>https://smi24.net/pics/380262274/</w:t>
        </w:r>
      </w:hyperlink>
    </w:p>
    <w:p w:rsidR="00F73EF0" w:rsidRPr="00F73EF0" w:rsidRDefault="00F73EF0" w:rsidP="00F73EF0">
      <w:r w:rsidRPr="00F73EF0">
        <w:rPr>
          <w:sz w:val="18"/>
        </w:rPr>
        <w:t>назад: </w:t>
      </w:r>
      <w:hyperlink w:anchor="ref_toc" w:history="1">
        <w:r w:rsidRPr="00F73EF0">
          <w:rPr>
            <w:color w:val="0000FF"/>
            <w:sz w:val="18"/>
            <w:u w:val="single"/>
          </w:rPr>
          <w:t>оглавление</w:t>
        </w:r>
      </w:hyperlink>
    </w:p>
    <w:p w:rsidR="00F73EF0" w:rsidRPr="00F73EF0" w:rsidRDefault="00F73EF0" w:rsidP="00F73EF0">
      <w:pPr>
        <w:spacing w:line="240" w:lineRule="auto"/>
        <w:rPr>
          <w:rFonts w:eastAsia="Times New Roman" w:cs="Arial"/>
          <w:b/>
          <w:bCs/>
          <w:color w:val="808080"/>
          <w:szCs w:val="24"/>
          <w:lang w:eastAsia="ru-RU"/>
        </w:rPr>
      </w:pPr>
      <w:r w:rsidRPr="00F73EF0">
        <w:rPr>
          <w:rFonts w:eastAsia="Times New Roman" w:cs="Arial"/>
          <w:b/>
          <w:bCs/>
          <w:color w:val="808080"/>
          <w:szCs w:val="24"/>
          <w:lang w:eastAsia="ru-RU"/>
        </w:rPr>
        <w:t>Сообщения с аналогичным содержанием:</w:t>
      </w:r>
    </w:p>
    <w:p w:rsidR="00F73EF0" w:rsidRPr="00F73EF0" w:rsidRDefault="00F73EF0" w:rsidP="00F73EF0">
      <w:pPr>
        <w:spacing w:line="240" w:lineRule="auto"/>
        <w:rPr>
          <w:b/>
          <w:sz w:val="16"/>
        </w:rPr>
      </w:pPr>
      <w:r w:rsidRPr="00F73EF0">
        <w:rPr>
          <w:b/>
          <w:sz w:val="16"/>
        </w:rPr>
        <w:t>04.06.2024 Строительная газета (stroygaz.ru)</w:t>
      </w:r>
      <w:r w:rsidRPr="00F73EF0">
        <w:rPr>
          <w:b/>
          <w:sz w:val="16"/>
        </w:rPr>
        <w:br/>
        <w:t>Прозрачность и контроль: научно-консультативная комиссия НОСТРОЙ разъясняет методику работы СРО с компенсационными фондами</w:t>
      </w:r>
      <w:r w:rsidRPr="00F73EF0">
        <w:rPr>
          <w:b/>
          <w:sz w:val="16"/>
        </w:rPr>
        <w:br/>
      </w:r>
      <w:hyperlink r:id="rId36" w:history="1">
        <w:r w:rsidRPr="00F73EF0">
          <w:rPr>
            <w:color w:val="0000FF"/>
            <w:sz w:val="18"/>
            <w:u w:val="single"/>
          </w:rPr>
          <w:t>http://stroygaz.ru:80/publication/srochno-v-nomer/prozrachnost-i-kontrol-nauchno-konsultativnaya-komissiya-nostroy-razyasnyaet-metodiku-raboty-sro-s-k/</w:t>
        </w:r>
      </w:hyperlink>
    </w:p>
    <w:p w:rsidR="00F73EF0" w:rsidRPr="00F73EF0" w:rsidRDefault="00F73EF0" w:rsidP="00F73EF0">
      <w:pPr>
        <w:spacing w:line="240" w:lineRule="auto"/>
        <w:rPr>
          <w:b/>
          <w:sz w:val="16"/>
        </w:rPr>
      </w:pPr>
      <w:r w:rsidRPr="00F73EF0">
        <w:rPr>
          <w:b/>
          <w:sz w:val="16"/>
        </w:rPr>
        <w:t>04.06.2024 Новости России (news-life.pro)</w:t>
      </w:r>
      <w:r w:rsidRPr="00F73EF0">
        <w:rPr>
          <w:b/>
          <w:sz w:val="16"/>
        </w:rPr>
        <w:br/>
        <w:t>Прозрачность и контроль: научно-консультативная комиссия НОСТРОЙ разъясняет методику работы СРО с компенсационными фондами</w:t>
      </w:r>
      <w:r w:rsidRPr="00F73EF0">
        <w:rPr>
          <w:b/>
          <w:sz w:val="16"/>
        </w:rPr>
        <w:br/>
      </w:r>
      <w:hyperlink r:id="rId37" w:history="1">
        <w:r w:rsidRPr="00F73EF0">
          <w:rPr>
            <w:color w:val="0000FF"/>
            <w:sz w:val="18"/>
            <w:u w:val="single"/>
          </w:rPr>
          <w:t>https://news-life.pro/samara/380262274/</w:t>
        </w:r>
      </w:hyperlink>
    </w:p>
    <w:p w:rsidR="00F73EF0" w:rsidRPr="00F73EF0" w:rsidRDefault="00F73EF0" w:rsidP="00F73EF0">
      <w:pPr>
        <w:spacing w:line="240" w:lineRule="auto"/>
        <w:rPr>
          <w:b/>
          <w:sz w:val="16"/>
        </w:rPr>
      </w:pPr>
      <w:r w:rsidRPr="00F73EF0">
        <w:rPr>
          <w:b/>
          <w:sz w:val="16"/>
        </w:rPr>
        <w:t>04.06.2024 Ria.City</w:t>
      </w:r>
      <w:r w:rsidRPr="00F73EF0">
        <w:rPr>
          <w:b/>
          <w:sz w:val="16"/>
        </w:rPr>
        <w:br/>
        <w:t>Прозрачность и контроль: научно-консультативная комиссия НОСТРОЙ разъясняет методику работы СРО с компенсационными фондами</w:t>
      </w:r>
      <w:r w:rsidRPr="00F73EF0">
        <w:rPr>
          <w:b/>
          <w:sz w:val="16"/>
        </w:rPr>
        <w:br/>
      </w:r>
      <w:hyperlink r:id="rId38" w:history="1">
        <w:r w:rsidRPr="00F73EF0">
          <w:rPr>
            <w:color w:val="0000FF"/>
            <w:sz w:val="18"/>
            <w:u w:val="single"/>
          </w:rPr>
          <w:t>https://ria.city/samara/380262274/</w:t>
        </w:r>
      </w:hyperlink>
    </w:p>
    <w:p w:rsidR="00F73EF0" w:rsidRPr="00F73EF0" w:rsidRDefault="00F73EF0" w:rsidP="00F73EF0">
      <w:pPr>
        <w:spacing w:line="240" w:lineRule="auto"/>
        <w:rPr>
          <w:b/>
          <w:sz w:val="16"/>
        </w:rPr>
      </w:pPr>
      <w:r w:rsidRPr="00F73EF0">
        <w:rPr>
          <w:b/>
          <w:sz w:val="16"/>
        </w:rPr>
        <w:t>04.06.2024 Russia24.pro</w:t>
      </w:r>
      <w:r w:rsidRPr="00F73EF0">
        <w:rPr>
          <w:b/>
          <w:sz w:val="16"/>
        </w:rPr>
        <w:br/>
        <w:t>Прозрачность и контроль: научно-консультативная комиссия НОСТРОЙ разъясняет методику работы СРО с компенсационными фондами</w:t>
      </w:r>
      <w:r w:rsidRPr="00F73EF0">
        <w:rPr>
          <w:b/>
          <w:sz w:val="16"/>
        </w:rPr>
        <w:br/>
      </w:r>
      <w:hyperlink r:id="rId39" w:history="1">
        <w:r w:rsidRPr="00F73EF0">
          <w:rPr>
            <w:color w:val="0000FF"/>
            <w:sz w:val="18"/>
            <w:u w:val="single"/>
          </w:rPr>
          <w:t>https://russia24.pro/samara/380262274/</w:t>
        </w:r>
      </w:hyperlink>
    </w:p>
    <w:p w:rsidR="00186549" w:rsidRPr="00186549" w:rsidRDefault="00186549" w:rsidP="00186549">
      <w:pPr>
        <w:keepNext/>
        <w:keepLines/>
        <w:spacing w:before="200" w:line="240" w:lineRule="auto"/>
        <w:outlineLvl w:val="3"/>
        <w:rPr>
          <w:rFonts w:eastAsiaTheme="majorEastAsia" w:cstheme="majorBidi"/>
          <w:b/>
          <w:bCs/>
          <w:iCs/>
          <w:sz w:val="24"/>
        </w:rPr>
      </w:pPr>
      <w:bookmarkStart w:id="64" w:name="_Toc168470174"/>
      <w:r w:rsidRPr="00186549">
        <w:rPr>
          <w:rFonts w:eastAsiaTheme="majorEastAsia" w:cstheme="majorBidi"/>
          <w:b/>
          <w:bCs/>
          <w:iCs/>
          <w:sz w:val="16"/>
        </w:rPr>
        <w:t>04.06.2024</w:t>
      </w:r>
      <w:r w:rsidRPr="00186549">
        <w:rPr>
          <w:rFonts w:eastAsiaTheme="majorEastAsia" w:cstheme="majorBidi"/>
          <w:b/>
          <w:bCs/>
          <w:iCs/>
          <w:sz w:val="24"/>
        </w:rPr>
        <w:br/>
      </w:r>
      <w:r w:rsidRPr="00186549">
        <w:rPr>
          <w:rFonts w:eastAsiaTheme="majorEastAsia" w:cstheme="majorBidi"/>
          <w:b/>
          <w:bCs/>
          <w:iCs/>
          <w:sz w:val="16"/>
        </w:rPr>
        <w:t>Строительная газета (stroygaz.ru)</w:t>
      </w:r>
      <w:r w:rsidRPr="00186549">
        <w:rPr>
          <w:rFonts w:eastAsiaTheme="majorEastAsia" w:cstheme="majorBidi"/>
          <w:b/>
          <w:bCs/>
          <w:iCs/>
          <w:sz w:val="24"/>
        </w:rPr>
        <w:br/>
        <w:t>Перспективы использования искусственного интеллекта в градостроительной деятельности</w:t>
      </w:r>
      <w:bookmarkEnd w:id="61"/>
      <w:bookmarkEnd w:id="64"/>
    </w:p>
    <w:p w:rsidR="00186549" w:rsidRPr="00186549" w:rsidRDefault="00186549" w:rsidP="00186549">
      <w:pPr>
        <w:spacing w:before="0" w:line="240" w:lineRule="auto"/>
        <w:ind w:firstLine="567"/>
        <w:jc w:val="both"/>
        <w:rPr>
          <w:sz w:val="18"/>
        </w:rPr>
      </w:pPr>
      <w:r w:rsidRPr="00186549">
        <w:rPr>
          <w:sz w:val="18"/>
        </w:rPr>
        <w:t>2-3 июля 2024 года в рамках Международной научной конференции XV Академические чтения, посвященные памяти академика Российской академии архитектуры и строительных наук (РААСН) Г.Л. Осипова, Научно-исследовательский институт строительной физики РААСН (НИИСФ РААСН) проводит специализированную научно-практическую конференцию: «Перспективы использования искусственного интеллекта в градостроительной деятельности». Об этом «Стройгазете» рассказали представители мероприятия.</w:t>
      </w:r>
    </w:p>
    <w:p w:rsidR="00186549" w:rsidRPr="00186549" w:rsidRDefault="00186549" w:rsidP="00186549">
      <w:pPr>
        <w:spacing w:before="0" w:line="240" w:lineRule="auto"/>
        <w:ind w:firstLine="567"/>
        <w:jc w:val="both"/>
        <w:rPr>
          <w:sz w:val="18"/>
        </w:rPr>
      </w:pPr>
      <w:r w:rsidRPr="00186549">
        <w:rPr>
          <w:sz w:val="18"/>
        </w:rPr>
        <w:t xml:space="preserve">Спикерами заявлены представители </w:t>
      </w:r>
      <w:r w:rsidRPr="00186549">
        <w:rPr>
          <w:b/>
          <w:sz w:val="18"/>
        </w:rPr>
        <w:t>НОСТРОЙ</w:t>
      </w:r>
      <w:r w:rsidRPr="00186549">
        <w:rPr>
          <w:sz w:val="18"/>
        </w:rPr>
        <w:t>, НОПРИЗ, ДОМ.РФ, ФАУ «ФЦС», НИЦ «Строительство», Департамента градостроительной политики г. Москвы, НИУ МГСУ, профильных технических комитетов, а также трех ведущих исследовательских центров в сфере искусственного интеллекта (Институт системного программирования им. В.П. Иванникова РАН, ИТМО, Институт ИИ МГУ им. М.В. Ломоносова).</w:t>
      </w:r>
    </w:p>
    <w:p w:rsidR="00186549" w:rsidRPr="00186549" w:rsidRDefault="00186549" w:rsidP="00186549">
      <w:pPr>
        <w:spacing w:before="0" w:line="240" w:lineRule="auto"/>
        <w:ind w:firstLine="567"/>
        <w:jc w:val="both"/>
        <w:rPr>
          <w:sz w:val="18"/>
        </w:rPr>
      </w:pPr>
      <w:r w:rsidRPr="00186549">
        <w:rPr>
          <w:sz w:val="18"/>
        </w:rPr>
        <w:t>К участию приглашены представители госкопораций, отраслевых институтов, девелоперов, саморегулируемых организаций, а также вендоры и ведущие производители продукции строительного назначения.</w:t>
      </w:r>
    </w:p>
    <w:p w:rsidR="00186549" w:rsidRPr="00186549" w:rsidRDefault="00186549" w:rsidP="00186549">
      <w:pPr>
        <w:spacing w:before="0" w:line="240" w:lineRule="auto"/>
        <w:ind w:firstLine="567"/>
        <w:jc w:val="both"/>
        <w:rPr>
          <w:sz w:val="18"/>
        </w:rPr>
      </w:pPr>
      <w:r w:rsidRPr="00186549">
        <w:rPr>
          <w:sz w:val="18"/>
        </w:rPr>
        <w:t>Ожидаемым результатом конференции будет подписание соглашений о сотрудничестве между участниками конференции, заинтересованными в масштабном внедрении технологий ИИ в градостроительную деятельность.</w:t>
      </w:r>
    </w:p>
    <w:p w:rsidR="00186549" w:rsidRPr="00186549" w:rsidRDefault="00186549" w:rsidP="00186549">
      <w:pPr>
        <w:spacing w:before="0" w:line="240" w:lineRule="auto"/>
        <w:ind w:firstLine="567"/>
        <w:jc w:val="both"/>
        <w:rPr>
          <w:sz w:val="18"/>
        </w:rPr>
      </w:pPr>
      <w:r w:rsidRPr="00186549">
        <w:rPr>
          <w:sz w:val="18"/>
        </w:rPr>
        <w:t>Конференция будет проходить в течение двух дней: 2 июля этого года - в конгрессно-выставочном центре ФГБУ «Мосстройинформ» («Дом на Брестской»); 3 июля - на собственных площадках НИИСФ РААСН.</w:t>
      </w:r>
    </w:p>
    <w:p w:rsidR="00186549" w:rsidRPr="00186549" w:rsidRDefault="00186549" w:rsidP="00186549">
      <w:pPr>
        <w:spacing w:before="0" w:line="240" w:lineRule="auto"/>
        <w:ind w:firstLine="567"/>
        <w:jc w:val="both"/>
        <w:rPr>
          <w:sz w:val="18"/>
        </w:rPr>
      </w:pPr>
      <w:r w:rsidRPr="00186549">
        <w:rPr>
          <w:sz w:val="18"/>
        </w:rPr>
        <w:t>Программа конференции будет опубликована дополнительно.</w:t>
      </w:r>
    </w:p>
    <w:p w:rsidR="00186549" w:rsidRPr="00186549" w:rsidRDefault="002B7A80" w:rsidP="00186549">
      <w:hyperlink r:id="rId40" w:history="1">
        <w:r w:rsidR="00186549" w:rsidRPr="00186549">
          <w:rPr>
            <w:color w:val="0000FF"/>
            <w:sz w:val="18"/>
            <w:u w:val="single"/>
          </w:rPr>
          <w:t>https://stroygaz.ru:443/news/info-partners-news/perspektivy-ispolzovaniya-iskusstvennogo-intellekta-v-gradostroitelnoy-deyatelnosti/</w:t>
        </w:r>
      </w:hyperlink>
    </w:p>
    <w:p w:rsidR="00186549" w:rsidRPr="00186549" w:rsidRDefault="00186549" w:rsidP="00186549">
      <w:r w:rsidRPr="00186549">
        <w:rPr>
          <w:sz w:val="18"/>
        </w:rPr>
        <w:t>назад: </w:t>
      </w:r>
      <w:hyperlink w:anchor="ref_toc" w:history="1">
        <w:r w:rsidRPr="00186549">
          <w:rPr>
            <w:color w:val="0000FF"/>
            <w:sz w:val="18"/>
            <w:u w:val="single"/>
          </w:rPr>
          <w:t>оглавление</w:t>
        </w:r>
      </w:hyperlink>
    </w:p>
    <w:p w:rsidR="00186549" w:rsidRPr="00186549" w:rsidRDefault="00186549" w:rsidP="00186549">
      <w:pPr>
        <w:spacing w:line="240" w:lineRule="auto"/>
        <w:rPr>
          <w:rFonts w:eastAsia="Times New Roman" w:cs="Arial"/>
          <w:b/>
          <w:bCs/>
          <w:color w:val="808080"/>
          <w:szCs w:val="24"/>
          <w:lang w:eastAsia="ru-RU"/>
        </w:rPr>
      </w:pPr>
      <w:r w:rsidRPr="00186549">
        <w:rPr>
          <w:rFonts w:eastAsia="Times New Roman" w:cs="Arial"/>
          <w:b/>
          <w:bCs/>
          <w:color w:val="808080"/>
          <w:szCs w:val="24"/>
          <w:lang w:eastAsia="ru-RU"/>
        </w:rPr>
        <w:t>Сообщения с аналогичным содержанием:</w:t>
      </w:r>
    </w:p>
    <w:p w:rsidR="00186549" w:rsidRPr="00186549" w:rsidRDefault="00186549" w:rsidP="00186549">
      <w:pPr>
        <w:spacing w:line="240" w:lineRule="auto"/>
        <w:rPr>
          <w:b/>
          <w:sz w:val="16"/>
        </w:rPr>
      </w:pPr>
      <w:r w:rsidRPr="00186549">
        <w:rPr>
          <w:b/>
          <w:sz w:val="16"/>
        </w:rPr>
        <w:t>04.06.2024 Строительная газета (stroygaz.ru)</w:t>
      </w:r>
      <w:r w:rsidRPr="00186549">
        <w:rPr>
          <w:b/>
          <w:sz w:val="16"/>
        </w:rPr>
        <w:br/>
        <w:t>Перспективы использования искусственного интеллекта в градостроительной деятельности</w:t>
      </w:r>
      <w:r w:rsidRPr="00186549">
        <w:rPr>
          <w:b/>
          <w:sz w:val="16"/>
        </w:rPr>
        <w:br/>
      </w:r>
      <w:hyperlink r:id="rId41" w:history="1">
        <w:r w:rsidRPr="00186549">
          <w:rPr>
            <w:color w:val="0000FF"/>
            <w:sz w:val="18"/>
            <w:u w:val="single"/>
          </w:rPr>
          <w:t>https://stroygaz.ru/news/info-partners-news/perspektivy-ispolzovaniya-iskusstvennogo-intellekta-v-gradostroitelnoy-deyatelnosti/</w:t>
        </w:r>
      </w:hyperlink>
    </w:p>
    <w:p w:rsidR="00186549" w:rsidRPr="00186549" w:rsidRDefault="00186549" w:rsidP="00186549">
      <w:pPr>
        <w:spacing w:line="240" w:lineRule="auto"/>
        <w:rPr>
          <w:b/>
          <w:sz w:val="16"/>
        </w:rPr>
      </w:pPr>
      <w:r w:rsidRPr="00186549">
        <w:rPr>
          <w:b/>
          <w:sz w:val="16"/>
        </w:rPr>
        <w:t>04.06.2024 Новости России (news-life.pro)</w:t>
      </w:r>
      <w:r w:rsidRPr="00186549">
        <w:rPr>
          <w:b/>
          <w:sz w:val="16"/>
        </w:rPr>
        <w:br/>
        <w:t>Перспективы использования искусственного интеллекта в градостроительной деятельности</w:t>
      </w:r>
      <w:r w:rsidRPr="00186549">
        <w:rPr>
          <w:b/>
          <w:sz w:val="16"/>
        </w:rPr>
        <w:br/>
      </w:r>
      <w:hyperlink r:id="rId42" w:history="1">
        <w:r w:rsidRPr="00186549">
          <w:rPr>
            <w:color w:val="0000FF"/>
            <w:sz w:val="18"/>
            <w:u w:val="single"/>
          </w:rPr>
          <w:t>https://news-life.pro/moscow/380300614/</w:t>
        </w:r>
      </w:hyperlink>
    </w:p>
    <w:p w:rsidR="00186549" w:rsidRPr="00186549" w:rsidRDefault="00186549" w:rsidP="00186549">
      <w:pPr>
        <w:keepNext/>
        <w:keepLines/>
        <w:spacing w:before="200" w:line="240" w:lineRule="auto"/>
        <w:outlineLvl w:val="3"/>
        <w:rPr>
          <w:rFonts w:eastAsiaTheme="majorEastAsia" w:cstheme="majorBidi"/>
          <w:b/>
          <w:bCs/>
          <w:iCs/>
          <w:sz w:val="24"/>
        </w:rPr>
      </w:pPr>
      <w:bookmarkStart w:id="65" w:name="_Toc168423642"/>
      <w:bookmarkStart w:id="66" w:name="_Toc168470175"/>
      <w:r w:rsidRPr="00186549">
        <w:rPr>
          <w:rFonts w:eastAsiaTheme="majorEastAsia" w:cstheme="majorBidi"/>
          <w:b/>
          <w:bCs/>
          <w:iCs/>
          <w:sz w:val="16"/>
        </w:rPr>
        <w:t>04.06.2024</w:t>
      </w:r>
      <w:r w:rsidRPr="00186549">
        <w:rPr>
          <w:rFonts w:eastAsiaTheme="majorEastAsia" w:cstheme="majorBidi"/>
          <w:b/>
          <w:bCs/>
          <w:iCs/>
          <w:sz w:val="24"/>
        </w:rPr>
        <w:br/>
      </w:r>
      <w:r w:rsidRPr="00186549">
        <w:rPr>
          <w:rFonts w:eastAsiaTheme="majorEastAsia" w:cstheme="majorBidi"/>
          <w:b/>
          <w:bCs/>
          <w:iCs/>
          <w:sz w:val="16"/>
        </w:rPr>
        <w:t>За-Строй.РФ (zsrf.ru)</w:t>
      </w:r>
      <w:r w:rsidRPr="00186549">
        <w:rPr>
          <w:rFonts w:eastAsiaTheme="majorEastAsia" w:cstheme="majorBidi"/>
          <w:b/>
          <w:bCs/>
          <w:iCs/>
          <w:sz w:val="24"/>
        </w:rPr>
        <w:br/>
        <w:t>Рост цен на стройматериалы нивелируют инновации, уверен замглавы НОСТРОЙ Мороз</w:t>
      </w:r>
      <w:bookmarkEnd w:id="65"/>
      <w:bookmarkEnd w:id="66"/>
    </w:p>
    <w:p w:rsidR="00186549" w:rsidRPr="00186549" w:rsidRDefault="00186549" w:rsidP="00186549">
      <w:pPr>
        <w:spacing w:before="0" w:line="240" w:lineRule="auto"/>
        <w:ind w:firstLine="567"/>
        <w:jc w:val="both"/>
        <w:rPr>
          <w:sz w:val="18"/>
        </w:rPr>
      </w:pPr>
      <w:r w:rsidRPr="00186549">
        <w:rPr>
          <w:sz w:val="18"/>
        </w:rPr>
        <w:t>Согласно данным госкомпании "Дом.РФ", минувшей весной застройщики в России продолжили активно выводить на рынок новые проекты. Так, в апреле 2024-го было запущено строительство 4,7 миллиона квадратных метров жилья, что на 20% больше, чем в прошлогоднем апреле. А к началу мая этого года портфель строительства многоквартирного жилья превысил 110 миллионов квадратных метров и достиг максимального показателя с 2019.го.</w:t>
      </w:r>
    </w:p>
    <w:p w:rsidR="00186549" w:rsidRPr="00186549" w:rsidRDefault="00186549" w:rsidP="00186549">
      <w:pPr>
        <w:spacing w:before="0" w:line="240" w:lineRule="auto"/>
        <w:ind w:firstLine="567"/>
        <w:jc w:val="both"/>
        <w:rPr>
          <w:sz w:val="18"/>
        </w:rPr>
      </w:pPr>
      <w:r w:rsidRPr="00186549">
        <w:rPr>
          <w:sz w:val="18"/>
        </w:rPr>
        <w:t xml:space="preserve">По мнению вице-президента </w:t>
      </w:r>
      <w:r w:rsidRPr="00186549">
        <w:rPr>
          <w:b/>
          <w:sz w:val="18"/>
        </w:rPr>
        <w:t>Национального объединения строителей</w:t>
      </w:r>
      <w:r w:rsidRPr="00186549">
        <w:rPr>
          <w:sz w:val="18"/>
        </w:rPr>
        <w:t xml:space="preserve"> Антона </w:t>
      </w:r>
      <w:r w:rsidRPr="00186549">
        <w:rPr>
          <w:b/>
          <w:sz w:val="18"/>
        </w:rPr>
        <w:t>Мороза</w:t>
      </w:r>
      <w:r w:rsidRPr="00186549">
        <w:rPr>
          <w:sz w:val="18"/>
        </w:rPr>
        <w:t xml:space="preserve">, эта красноречивая статистика подтверждает эффективное функционирование строительного комплекса страны в нынешних условиях за счёт накопленного запаса прочности. Что касается цен на жильё, то в качестве основного прогноза на 2024 год господин </w:t>
      </w:r>
      <w:r w:rsidRPr="00186549">
        <w:rPr>
          <w:b/>
          <w:sz w:val="18"/>
        </w:rPr>
        <w:t>Мороз</w:t>
      </w:r>
      <w:r w:rsidRPr="00186549">
        <w:rPr>
          <w:sz w:val="18"/>
        </w:rPr>
        <w:t xml:space="preserve"> ожидает умеренный рост цен на жильё, при этом рынок недвижимости должен оставаться стабильным.</w:t>
      </w:r>
    </w:p>
    <w:p w:rsidR="00186549" w:rsidRPr="00186549" w:rsidRDefault="00186549" w:rsidP="00186549">
      <w:pPr>
        <w:spacing w:before="0" w:line="240" w:lineRule="auto"/>
        <w:ind w:firstLine="567"/>
        <w:jc w:val="both"/>
        <w:rPr>
          <w:sz w:val="18"/>
        </w:rPr>
      </w:pPr>
      <w:r w:rsidRPr="00186549">
        <w:rPr>
          <w:sz w:val="18"/>
        </w:rPr>
        <w:t>Этот прогноз подтверждают и данные Росстата. Так, в третьем квартале 2023 года средняя цена квадратного метра увеличилась на 5,4%, по сравнению с аналогичным периодом предыдущего года, достигнув стоимости в 134 тысячу рублей. Стоимость новостроек комфорт-класса в среднем выросла до 135,5 тысячи рублей за метр, прибавив в цене 7,1%. Элитная недвижимость на первичном рынке поднялась в цене до 303,3 тысячи рублей за квадратный метр, подорожав за год на 7,5%.</w:t>
      </w:r>
    </w:p>
    <w:p w:rsidR="00186549" w:rsidRPr="00186549" w:rsidRDefault="00186549" w:rsidP="00186549">
      <w:pPr>
        <w:spacing w:before="0" w:line="240" w:lineRule="auto"/>
        <w:ind w:firstLine="567"/>
        <w:jc w:val="both"/>
        <w:rPr>
          <w:sz w:val="18"/>
        </w:rPr>
      </w:pPr>
      <w:r w:rsidRPr="00186549">
        <w:rPr>
          <w:sz w:val="18"/>
        </w:rPr>
        <w:t xml:space="preserve">По мнению вице-президента </w:t>
      </w:r>
      <w:r w:rsidRPr="00186549">
        <w:rPr>
          <w:b/>
          <w:sz w:val="18"/>
        </w:rPr>
        <w:t>НОСТРОЙ</w:t>
      </w:r>
      <w:r w:rsidRPr="00186549">
        <w:rPr>
          <w:sz w:val="18"/>
        </w:rPr>
        <w:t xml:space="preserve">, основной причиной роста цен на жильё является удорожание стройматериалов. Об этом господин </w:t>
      </w:r>
      <w:r w:rsidRPr="00186549">
        <w:rPr>
          <w:b/>
          <w:sz w:val="18"/>
        </w:rPr>
        <w:t>Мороз</w:t>
      </w:r>
      <w:r w:rsidRPr="00186549">
        <w:rPr>
          <w:sz w:val="18"/>
        </w:rPr>
        <w:t xml:space="preserve"> сообщил в ходе заседания комиссии по проектному финансированию Общественного совета при Минстрое России:</w:t>
      </w:r>
    </w:p>
    <w:p w:rsidR="00186549" w:rsidRPr="00186549" w:rsidRDefault="00186549" w:rsidP="00186549">
      <w:pPr>
        <w:spacing w:before="0" w:line="240" w:lineRule="auto"/>
        <w:ind w:firstLine="567"/>
        <w:jc w:val="both"/>
        <w:rPr>
          <w:sz w:val="18"/>
        </w:rPr>
      </w:pPr>
      <w:r w:rsidRPr="00186549">
        <w:rPr>
          <w:sz w:val="18"/>
        </w:rPr>
        <w:t>Даже незначительный рост себестоимости строительства, безусловно, является нежелательной новостью для покупателей жилья, которые уже столкнулись с ужесточением условий ипотеки. Поэтому мы анализируем ситуацию и находимся в поиске вариантов её оптимизации. Вместе с тем предыдущий год показал негативный рекорд по количеству изменений цены контрактов. За каких-нибудь пару кварталов индексы менялись настолько, что объекты строительства вытеснялись за грань рентабельности.</w:t>
      </w:r>
    </w:p>
    <w:p w:rsidR="00186549" w:rsidRPr="00186549" w:rsidRDefault="00186549" w:rsidP="00186549">
      <w:pPr>
        <w:spacing w:before="0" w:line="240" w:lineRule="auto"/>
        <w:ind w:firstLine="567"/>
        <w:jc w:val="both"/>
        <w:rPr>
          <w:sz w:val="18"/>
        </w:rPr>
      </w:pPr>
      <w:r w:rsidRPr="00186549">
        <w:rPr>
          <w:sz w:val="18"/>
        </w:rPr>
        <w:t>Сейчас экономистов беспокоит снижение доступности жилья. Особенно больно это может ударить по рынку недвижимости, если люди, имеющие намерение купить своё первое жильё, под влиянием финансовых причин откажутся от сделки. В таком случае застройщики столкнутся с серьёзными трудностями при продаже построенного жилья.</w:t>
      </w:r>
    </w:p>
    <w:p w:rsidR="00186549" w:rsidRPr="00186549" w:rsidRDefault="00186549" w:rsidP="00186549">
      <w:pPr>
        <w:spacing w:before="0" w:line="240" w:lineRule="auto"/>
        <w:ind w:firstLine="567"/>
        <w:jc w:val="both"/>
        <w:rPr>
          <w:sz w:val="18"/>
        </w:rPr>
      </w:pPr>
      <w:r w:rsidRPr="00186549">
        <w:rPr>
          <w:sz w:val="18"/>
        </w:rPr>
        <w:t xml:space="preserve">По словам Антона </w:t>
      </w:r>
      <w:r w:rsidRPr="00186549">
        <w:rPr>
          <w:b/>
          <w:sz w:val="18"/>
        </w:rPr>
        <w:t>Мороза</w:t>
      </w:r>
      <w:r w:rsidRPr="00186549">
        <w:rPr>
          <w:sz w:val="18"/>
        </w:rPr>
        <w:t>, рост стоимости на строительные ресурсы сегодня стал главным вызовом для жилищного строительства, ведь именно он, в первую очередь, отражается на себестоимости здания. Кроме расходов на строительные материалы, общая стоимость многоквартирного дома складывается из цены земельного участка, оплаты присоединения дома к инженерным сетям, стоимости банковских услуг и ряда других составляющих.</w:t>
      </w:r>
    </w:p>
    <w:p w:rsidR="00186549" w:rsidRPr="00186549" w:rsidRDefault="00186549" w:rsidP="00186549">
      <w:pPr>
        <w:spacing w:before="0" w:line="240" w:lineRule="auto"/>
        <w:ind w:firstLine="567"/>
        <w:jc w:val="both"/>
        <w:rPr>
          <w:sz w:val="18"/>
        </w:rPr>
      </w:pPr>
      <w:r w:rsidRPr="00186549">
        <w:rPr>
          <w:sz w:val="18"/>
        </w:rPr>
        <w:t xml:space="preserve">Вице-президент </w:t>
      </w:r>
      <w:r w:rsidRPr="00186549">
        <w:rPr>
          <w:b/>
          <w:sz w:val="18"/>
        </w:rPr>
        <w:t>НОСТРОЙ</w:t>
      </w:r>
      <w:r w:rsidRPr="00186549">
        <w:rPr>
          <w:sz w:val="18"/>
        </w:rPr>
        <w:t xml:space="preserve"> допускает, что строительной отрасли придётся адаптироваться к реальности более высоких цен на материалы в обозримом будущем. Это может потребовать от застройщиков переосмыслить ряд проектов, чтобы в итоге сделать их более рентабельными. В результате девелоперы смогут компенсировать увеличение затрат, вызванных ростом стоимости стройматериалов:</w:t>
      </w:r>
    </w:p>
    <w:p w:rsidR="00186549" w:rsidRPr="00186549" w:rsidRDefault="00186549" w:rsidP="00186549">
      <w:pPr>
        <w:spacing w:before="0" w:line="240" w:lineRule="auto"/>
        <w:ind w:firstLine="567"/>
        <w:jc w:val="both"/>
        <w:rPr>
          <w:sz w:val="18"/>
        </w:rPr>
      </w:pPr>
      <w:r w:rsidRPr="00186549">
        <w:rPr>
          <w:sz w:val="18"/>
        </w:rPr>
        <w:t>Одним из решений в этой ситуации должно стать развитие индустриального домостроения. Новые технологии производства модулей и панелей позволяют сегодня проявлять гибкость в планировочных решениях и квартирографии, выводят строительство на новый качественный уровень при сохранении низкой стоимости и высоких темпах. Модули и панели, изготовленные в заводских цехах, сокращают трудоемкость и итоговую стоимость здания. Это может быть и крупнопанельное домостроение, и деревянные быстровозводимые дома, и металлокаркас, причём в разных сегментах, от эконом до бизнес-класса.</w:t>
      </w:r>
    </w:p>
    <w:p w:rsidR="00186549" w:rsidRPr="00186549" w:rsidRDefault="00186549" w:rsidP="00186549">
      <w:pPr>
        <w:spacing w:before="0" w:line="240" w:lineRule="auto"/>
        <w:ind w:firstLine="567"/>
        <w:jc w:val="both"/>
        <w:rPr>
          <w:sz w:val="18"/>
        </w:rPr>
      </w:pPr>
      <w:r w:rsidRPr="00186549">
        <w:rPr>
          <w:sz w:val="18"/>
        </w:rPr>
        <w:t>Эксперт отметил, что колебания стоимости строительных материалов и механизмов оказывают влияние на изменение индустрии жилищного строительства. Поскольку затраты на материалы растут, то строители будут вынуждены применять более эффективные методы и инновационные решения при возведении зданий, чтобы оставаться конкурентоспособными.</w:t>
      </w:r>
    </w:p>
    <w:p w:rsidR="00186549" w:rsidRPr="00186549" w:rsidRDefault="002B7A80" w:rsidP="00186549">
      <w:hyperlink r:id="rId43" w:history="1">
        <w:r w:rsidR="00186549" w:rsidRPr="00186549">
          <w:rPr>
            <w:color w:val="0000FF"/>
            <w:sz w:val="18"/>
            <w:u w:val="single"/>
          </w:rPr>
          <w:t>https://zsrf.ru/news/2024/06/04/kak-spravitsja-s-glavnym-vyzovom</w:t>
        </w:r>
      </w:hyperlink>
    </w:p>
    <w:p w:rsidR="00186549" w:rsidRPr="00186549" w:rsidRDefault="00186549" w:rsidP="00186549">
      <w:r w:rsidRPr="00186549">
        <w:rPr>
          <w:sz w:val="18"/>
        </w:rPr>
        <w:t>назад: </w:t>
      </w:r>
      <w:hyperlink w:anchor="ref_toc" w:history="1">
        <w:r w:rsidRPr="00186549">
          <w:rPr>
            <w:color w:val="0000FF"/>
            <w:sz w:val="18"/>
            <w:u w:val="single"/>
          </w:rPr>
          <w:t>оглавление</w:t>
        </w:r>
      </w:hyperlink>
    </w:p>
    <w:p w:rsidR="00186549" w:rsidRPr="00186549" w:rsidRDefault="00186549" w:rsidP="00186549">
      <w:pPr>
        <w:spacing w:line="240" w:lineRule="auto"/>
        <w:rPr>
          <w:rFonts w:eastAsia="Times New Roman" w:cs="Arial"/>
          <w:b/>
          <w:bCs/>
          <w:color w:val="808080"/>
          <w:szCs w:val="24"/>
          <w:lang w:eastAsia="ru-RU"/>
        </w:rPr>
      </w:pPr>
      <w:r w:rsidRPr="00186549">
        <w:rPr>
          <w:rFonts w:eastAsia="Times New Roman" w:cs="Arial"/>
          <w:b/>
          <w:bCs/>
          <w:color w:val="808080"/>
          <w:szCs w:val="24"/>
          <w:lang w:eastAsia="ru-RU"/>
        </w:rPr>
        <w:t>Сообщения с аналогичным содержанием:</w:t>
      </w:r>
    </w:p>
    <w:p w:rsidR="00186549" w:rsidRPr="00186549" w:rsidRDefault="00186549" w:rsidP="00186549">
      <w:pPr>
        <w:spacing w:line="240" w:lineRule="auto"/>
        <w:rPr>
          <w:b/>
          <w:sz w:val="16"/>
        </w:rPr>
      </w:pPr>
      <w:r w:rsidRPr="00186549">
        <w:rPr>
          <w:b/>
          <w:sz w:val="16"/>
        </w:rPr>
        <w:t>04.06.2024 griskomed.ru</w:t>
      </w:r>
      <w:r w:rsidRPr="00186549">
        <w:rPr>
          <w:b/>
          <w:sz w:val="16"/>
        </w:rPr>
        <w:br/>
        <w:t>Как справиться с главным вызовом</w:t>
      </w:r>
      <w:r w:rsidRPr="00186549">
        <w:rPr>
          <w:b/>
          <w:sz w:val="16"/>
        </w:rPr>
        <w:br/>
      </w:r>
      <w:hyperlink r:id="rId44" w:history="1">
        <w:r w:rsidRPr="00186549">
          <w:rPr>
            <w:color w:val="0000FF"/>
            <w:sz w:val="18"/>
            <w:u w:val="single"/>
          </w:rPr>
          <w:t>http://griskomed.ru/kak-spravitsia-s-glavnym-vyzovom.html</w:t>
        </w:r>
      </w:hyperlink>
    </w:p>
    <w:p w:rsidR="00F73EF0" w:rsidRDefault="00F73EF0" w:rsidP="00F73EF0">
      <w:pPr>
        <w:pStyle w:val="4"/>
      </w:pPr>
      <w:bookmarkStart w:id="67" w:name="_Toc168423657"/>
      <w:bookmarkStart w:id="68" w:name="_Toc168470176"/>
      <w:bookmarkStart w:id="69" w:name="_Toc168423653"/>
      <w:bookmarkStart w:id="70" w:name="_Toc168423651"/>
      <w:bookmarkStart w:id="71" w:name="_Toc168423644"/>
      <w:r>
        <w:rPr>
          <w:rStyle w:val="DocumentDate"/>
        </w:rPr>
        <w:t>04.06.2024</w:t>
      </w:r>
      <w:r>
        <w:br/>
      </w:r>
      <w:r>
        <w:rPr>
          <w:rStyle w:val="DocumentSource"/>
        </w:rPr>
        <w:t>SROportal.ru</w:t>
      </w:r>
      <w:r>
        <w:br/>
      </w:r>
      <w:r>
        <w:rPr>
          <w:rStyle w:val="DocumentName"/>
        </w:rPr>
        <w:t>В Совете Федерации обсудили меры по развитию рынка арендного жилья</w:t>
      </w:r>
      <w:bookmarkEnd w:id="67"/>
      <w:bookmarkEnd w:id="68"/>
    </w:p>
    <w:p w:rsidR="00F73EF0" w:rsidRDefault="00F73EF0" w:rsidP="00F73EF0">
      <w:pPr>
        <w:pStyle w:val="DocumentBody"/>
      </w:pPr>
      <w:r>
        <w:t xml:space="preserve">Президент </w:t>
      </w:r>
      <w:r>
        <w:rPr>
          <w:b/>
        </w:rPr>
        <w:t>НОСТРОЙ</w:t>
      </w:r>
      <w:r>
        <w:t xml:space="preserve"> Антон </w:t>
      </w:r>
      <w:r>
        <w:rPr>
          <w:b/>
        </w:rPr>
        <w:t>Глушков</w:t>
      </w:r>
      <w:r>
        <w:t xml:space="preserve"> принял участие в парламентских слушаниях по вопросам развития рынка арендного жилья, состоявшемся в Совете Федерации 23 мая 2024 года.</w:t>
      </w:r>
    </w:p>
    <w:p w:rsidR="00F73EF0" w:rsidRDefault="00F73EF0" w:rsidP="00F73EF0">
      <w:pPr>
        <w:pStyle w:val="DocumentBody"/>
      </w:pPr>
      <w:r>
        <w:t>Провел заседание председатель Комитета СФ по федеративному устройству, региональной политике, местному самоуправлению и делам Севера Андрей Шевченко.</w:t>
      </w:r>
    </w:p>
    <w:p w:rsidR="00F73EF0" w:rsidRDefault="00F73EF0" w:rsidP="00F73EF0">
      <w:pPr>
        <w:pStyle w:val="DocumentBody"/>
      </w:pPr>
      <w:r>
        <w:t>Сенатор подчеркнул, что аренда является одним из механизмов обеспечения граждан доступным жильем. Сейчас основным способом решения жилищного вопроса для граждан является ипотека, хотя от 30 до 40% семей ни при какой ставке не могут воспользоваться этим механизмом. Поэтому необходимо активно развивать альтернативные покупке жилья инструменты, в том числе арендное жилье.</w:t>
      </w:r>
    </w:p>
    <w:p w:rsidR="00F73EF0" w:rsidRDefault="00F73EF0" w:rsidP="00F73EF0">
      <w:pPr>
        <w:pStyle w:val="DocumentBody"/>
      </w:pPr>
      <w:r>
        <w:t>Заместитель Министра строительства и жилищно-коммунального хозяйства РФ Никита Стасишин отметил, что инструмент некоммерческого найма и найма жилья в целом может позволить сформировать такой вид наемного жилья без права приватизации, который можно было бы в случае чрезвычайных ситуаций использовать как маневренный фонд. Он важен также и для тех категорий граждан, которые по разным причинам не могут позволить себе жилье по любой ипотечной ставке, а также для граждан, имеющих накопленные финансовые обязательства.</w:t>
      </w:r>
    </w:p>
    <w:p w:rsidR="00F73EF0" w:rsidRDefault="00F73EF0" w:rsidP="00F73EF0">
      <w:pPr>
        <w:pStyle w:val="DocumentBody"/>
      </w:pPr>
      <w:r>
        <w:t xml:space="preserve">Антон </w:t>
      </w:r>
      <w:r>
        <w:rPr>
          <w:b/>
        </w:rPr>
        <w:t>Глушков</w:t>
      </w:r>
      <w:r>
        <w:t xml:space="preserve"> напомнил, что опыт реализации программы создания доступного арендного жилья есть у ДОМ.РФ. Однако это не модель, которая приносит реальные доходы институту развития, а социальная задача, и масштабировать такую практику в десятки раз достаточно сложно.</w:t>
      </w:r>
    </w:p>
    <w:p w:rsidR="00F73EF0" w:rsidRDefault="00F73EF0" w:rsidP="00F73EF0">
      <w:pPr>
        <w:pStyle w:val="DocumentBody"/>
      </w:pPr>
      <w:r>
        <w:t xml:space="preserve">«Часто, когда говорят про доходные дома, то считается, что основным инвестором должен быть застройщик. Я думаю, это заблуждение, потому что существующие модели, проектное финансирование не позволяют застройщикам выступать основным инвестором», - сказал Антон </w:t>
      </w:r>
      <w:r>
        <w:rPr>
          <w:b/>
        </w:rPr>
        <w:t>Глушков</w:t>
      </w:r>
      <w:r>
        <w:t>.</w:t>
      </w:r>
    </w:p>
    <w:p w:rsidR="00F73EF0" w:rsidRDefault="00F73EF0" w:rsidP="00F73EF0">
      <w:pPr>
        <w:pStyle w:val="DocumentBody"/>
      </w:pPr>
      <w:r>
        <w:t xml:space="preserve">Единственным реальным инструментом глава </w:t>
      </w:r>
      <w:r>
        <w:rPr>
          <w:b/>
        </w:rPr>
        <w:t>НОСТРОЙ</w:t>
      </w:r>
      <w:r>
        <w:t xml:space="preserve"> назвал масштабное заимствование денежных средств у населения, например через облигационные займы.</w:t>
      </w:r>
    </w:p>
    <w:p w:rsidR="00F73EF0" w:rsidRDefault="00F73EF0" w:rsidP="00F73EF0">
      <w:pPr>
        <w:pStyle w:val="DocumentBody"/>
      </w:pPr>
      <w:r>
        <w:t xml:space="preserve">Антон </w:t>
      </w:r>
      <w:r>
        <w:rPr>
          <w:b/>
        </w:rPr>
        <w:t>Глушков</w:t>
      </w:r>
      <w:r>
        <w:t xml:space="preserve"> предложил добавить в резолютивную часть парламентских слушаний возможность поиска денежных средств на государственном системном уровне с выделением государственного оператора, который будет эти средства обращать. Он напомнил, что подобный механизм уже применялся.</w:t>
      </w:r>
    </w:p>
    <w:p w:rsidR="00F73EF0" w:rsidRDefault="002B7A80" w:rsidP="00F73EF0">
      <w:hyperlink r:id="rId45" w:history="1">
        <w:r w:rsidR="00F73EF0">
          <w:rPr>
            <w:rStyle w:val="DocumentOriginalLink"/>
          </w:rPr>
          <w:t>https://sroportal.ru/news/v-sovete-federacii-obsudili-mery-po-razvitiyu-rynka-arendnogo-zhilya/</w:t>
        </w:r>
      </w:hyperlink>
    </w:p>
    <w:p w:rsidR="00F73EF0" w:rsidRDefault="00F73EF0" w:rsidP="00F73EF0">
      <w:r>
        <w:rPr>
          <w:sz w:val="18"/>
        </w:rPr>
        <w:t>назад: </w:t>
      </w:r>
      <w:hyperlink w:anchor="ref_toc" w:history="1">
        <w:r>
          <w:rPr>
            <w:rStyle w:val="NavigationLink"/>
          </w:rPr>
          <w:t>оглавление</w:t>
        </w:r>
      </w:hyperlink>
    </w:p>
    <w:p w:rsidR="00F73EF0" w:rsidRPr="00F73EF0" w:rsidRDefault="00F73EF0" w:rsidP="00F73EF0">
      <w:pPr>
        <w:keepNext/>
        <w:keepLines/>
        <w:spacing w:before="200" w:line="240" w:lineRule="auto"/>
        <w:outlineLvl w:val="3"/>
        <w:rPr>
          <w:rFonts w:eastAsiaTheme="majorEastAsia" w:cstheme="majorBidi"/>
          <w:b/>
          <w:bCs/>
          <w:iCs/>
          <w:sz w:val="24"/>
        </w:rPr>
      </w:pPr>
      <w:bookmarkStart w:id="72" w:name="_Toc168470177"/>
      <w:r w:rsidRPr="00F73EF0">
        <w:rPr>
          <w:rFonts w:eastAsiaTheme="majorEastAsia" w:cstheme="majorBidi"/>
          <w:b/>
          <w:bCs/>
          <w:iCs/>
          <w:sz w:val="16"/>
        </w:rPr>
        <w:t>04.06.2024</w:t>
      </w:r>
      <w:r w:rsidRPr="00F73EF0">
        <w:rPr>
          <w:rFonts w:eastAsiaTheme="majorEastAsia" w:cstheme="majorBidi"/>
          <w:b/>
          <w:bCs/>
          <w:iCs/>
          <w:sz w:val="24"/>
        </w:rPr>
        <w:br/>
      </w:r>
      <w:r w:rsidRPr="00F73EF0">
        <w:rPr>
          <w:rFonts w:eastAsiaTheme="majorEastAsia" w:cstheme="majorBidi"/>
          <w:b/>
          <w:bCs/>
          <w:iCs/>
          <w:sz w:val="16"/>
        </w:rPr>
        <w:t>Правда о СРО (pravdaosro.ru)</w:t>
      </w:r>
      <w:r w:rsidRPr="00F73EF0">
        <w:rPr>
          <w:rFonts w:eastAsiaTheme="majorEastAsia" w:cstheme="majorBidi"/>
          <w:b/>
          <w:bCs/>
          <w:iCs/>
          <w:sz w:val="24"/>
        </w:rPr>
        <w:br/>
        <w:t>НОПРИЗ выступает за расширение проекта ГИА-НОК по всем направлениям подготовки в области строительства</w:t>
      </w:r>
      <w:bookmarkEnd w:id="69"/>
      <w:bookmarkEnd w:id="72"/>
    </w:p>
    <w:p w:rsidR="00F73EF0" w:rsidRPr="00F73EF0" w:rsidRDefault="00F73EF0" w:rsidP="00F73EF0">
      <w:pPr>
        <w:spacing w:before="0" w:line="240" w:lineRule="auto"/>
        <w:ind w:firstLine="567"/>
        <w:jc w:val="both"/>
        <w:rPr>
          <w:sz w:val="18"/>
        </w:rPr>
      </w:pPr>
      <w:r w:rsidRPr="00F73EF0">
        <w:rPr>
          <w:sz w:val="18"/>
        </w:rPr>
        <w:t>НОПРИЗ и СПК в области инженерных изысканий, градостроительства, архитектурно-строительного проектирования осуществляют работу по развитию квалификаций, актуализации профессиональных стандартов, организации независимой оценки квалификации и реализации проекта ГИА-НОК.</w:t>
      </w:r>
    </w:p>
    <w:p w:rsidR="00F73EF0" w:rsidRPr="00F73EF0" w:rsidRDefault="00F73EF0" w:rsidP="00F73EF0">
      <w:pPr>
        <w:spacing w:before="0" w:line="240" w:lineRule="auto"/>
        <w:ind w:firstLine="567"/>
        <w:jc w:val="both"/>
        <w:rPr>
          <w:sz w:val="18"/>
        </w:rPr>
      </w:pPr>
      <w:r w:rsidRPr="00F73EF0">
        <w:rPr>
          <w:sz w:val="18"/>
        </w:rPr>
        <w:t>Об этом заявил президент НОПРИЗ Анвар Шамузафаров 3 июня 2024 года на совместном заседании комиссии Общественного совета при Минстрое России по вопросам профессионального образования и кадрового потенциала в сфере строительства и ЖКХ, Комитета ТПП РФ по предпринимательству в сфере строительства, Комитета РСС по развитию профессионального образования и содействию занятости в строительной отрасли и Отраслевого консорциума среднего профессионального образования в сфере строительства.</w:t>
      </w:r>
    </w:p>
    <w:p w:rsidR="00F73EF0" w:rsidRPr="00F73EF0" w:rsidRDefault="00F73EF0" w:rsidP="00F73EF0">
      <w:pPr>
        <w:spacing w:before="0" w:line="240" w:lineRule="auto"/>
        <w:ind w:firstLine="567"/>
        <w:jc w:val="both"/>
        <w:rPr>
          <w:sz w:val="18"/>
        </w:rPr>
      </w:pPr>
      <w:r w:rsidRPr="00F73EF0">
        <w:rPr>
          <w:sz w:val="18"/>
        </w:rPr>
        <w:t>Президент НОПРИЗ рассказал о взаимодействии НОПРИЗ и СПК с образовательными учреждениями высшего и среднего образования, а также с отраслевым Консорциумом «Строительство и архитектура» и Консорциумом среднего профессионального образования в сфере строительства. Анвар Шамузафар предложил поддержать в резолюции текущего заседания расширение проекта ГИА-НОК по всем направлениям подготовки в области строительства, а также предложить Общественному совету при Минстрое России выступить с законодательной инициативой по данному вопросу.</w:t>
      </w:r>
    </w:p>
    <w:p w:rsidR="00F73EF0" w:rsidRPr="00F73EF0" w:rsidRDefault="00F73EF0" w:rsidP="00F73EF0">
      <w:pPr>
        <w:spacing w:before="0" w:line="240" w:lineRule="auto"/>
        <w:ind w:firstLine="567"/>
        <w:jc w:val="both"/>
        <w:rPr>
          <w:sz w:val="18"/>
        </w:rPr>
      </w:pPr>
      <w:r w:rsidRPr="00F73EF0">
        <w:rPr>
          <w:sz w:val="18"/>
        </w:rPr>
        <w:t xml:space="preserve">Президент </w:t>
      </w:r>
      <w:r w:rsidRPr="00F73EF0">
        <w:rPr>
          <w:b/>
          <w:sz w:val="18"/>
        </w:rPr>
        <w:t>НОСТРОЙ</w:t>
      </w:r>
      <w:r w:rsidRPr="00F73EF0">
        <w:rPr>
          <w:sz w:val="18"/>
        </w:rPr>
        <w:t xml:space="preserve"> Антон </w:t>
      </w:r>
      <w:r w:rsidRPr="00F73EF0">
        <w:rPr>
          <w:b/>
          <w:sz w:val="18"/>
        </w:rPr>
        <w:t>Глушков</w:t>
      </w:r>
      <w:r w:rsidRPr="00F73EF0">
        <w:rPr>
          <w:sz w:val="18"/>
        </w:rPr>
        <w:t xml:space="preserve"> отметил важность трудоустройства выпускников вузов и сузов и обеспечения поддержки механизмов сохранения этих специалистов на период до 10 лет после окончания учебного заведения.</w:t>
      </w:r>
    </w:p>
    <w:p w:rsidR="00F73EF0" w:rsidRPr="00F73EF0" w:rsidRDefault="00F73EF0" w:rsidP="00F73EF0">
      <w:pPr>
        <w:spacing w:before="0" w:line="240" w:lineRule="auto"/>
        <w:ind w:firstLine="567"/>
        <w:jc w:val="both"/>
        <w:rPr>
          <w:sz w:val="18"/>
        </w:rPr>
      </w:pPr>
      <w:r w:rsidRPr="00F73EF0">
        <w:rPr>
          <w:sz w:val="18"/>
        </w:rPr>
        <w:t>Генеральный директор АНО «Национальное агентство развития квалификаций» Артём Шадрин представил разработанные НАРК практические рекомендации по включению положений по развитию Национальной системы квалификации и прогнозов кадровой потребности в отраслевые документы стратегического планирования, государственные программы РФ и национальные, федеральные и целевые проекты.</w:t>
      </w:r>
    </w:p>
    <w:p w:rsidR="00F73EF0" w:rsidRPr="00F73EF0" w:rsidRDefault="00F73EF0" w:rsidP="00F73EF0">
      <w:pPr>
        <w:spacing w:before="0" w:line="240" w:lineRule="auto"/>
        <w:ind w:firstLine="567"/>
        <w:jc w:val="both"/>
        <w:rPr>
          <w:sz w:val="18"/>
        </w:rPr>
      </w:pPr>
      <w:r w:rsidRPr="00F73EF0">
        <w:rPr>
          <w:sz w:val="18"/>
        </w:rPr>
        <w:t>Для успешного решения этой задачи участникам заседания необходимо представить предложения по включению в нацпроекты «Кадры» и «Инфраструктура для жизни» информации в соответствии с положениями проекта Концепции подготовки кадров для строительной отрасли и жилищно-коммунального хозяйства до 2035 года.</w:t>
      </w:r>
    </w:p>
    <w:p w:rsidR="00F73EF0" w:rsidRPr="00F73EF0" w:rsidRDefault="00F73EF0" w:rsidP="00F73EF0">
      <w:pPr>
        <w:spacing w:before="0" w:line="240" w:lineRule="auto"/>
        <w:ind w:firstLine="567"/>
        <w:jc w:val="both"/>
        <w:rPr>
          <w:sz w:val="18"/>
        </w:rPr>
      </w:pPr>
      <w:r w:rsidRPr="00F73EF0">
        <w:rPr>
          <w:sz w:val="18"/>
        </w:rPr>
        <w:t>Советник президента ГК «ФСК» Николай Замыцкий напомнил о необходимости законодательного совершенствования процедуры ГИА-НОК для выпускников колледжей в части, касающейся признания таких квалификаций в штатных расписаниях строительных компаний. Его подержал ректор НИУ МГСУ Павел Акимов.</w:t>
      </w:r>
    </w:p>
    <w:p w:rsidR="00F73EF0" w:rsidRPr="00F73EF0" w:rsidRDefault="00F73EF0" w:rsidP="00F73EF0">
      <w:pPr>
        <w:spacing w:before="0" w:line="240" w:lineRule="auto"/>
        <w:ind w:firstLine="567"/>
        <w:jc w:val="both"/>
        <w:rPr>
          <w:sz w:val="18"/>
        </w:rPr>
      </w:pPr>
      <w:r w:rsidRPr="00F73EF0">
        <w:rPr>
          <w:sz w:val="18"/>
        </w:rPr>
        <w:t>Руководитель Центра компетенций образовательной деятельности Минстроя России Ирина Минина выступила с докладом о перспективных направлениях работы по повышению мотивации выпускников сузов работать по профессии.</w:t>
      </w:r>
    </w:p>
    <w:p w:rsidR="00F73EF0" w:rsidRPr="00F73EF0" w:rsidRDefault="00F73EF0" w:rsidP="00F73EF0">
      <w:pPr>
        <w:spacing w:before="0" w:line="240" w:lineRule="auto"/>
        <w:ind w:firstLine="567"/>
        <w:jc w:val="both"/>
        <w:rPr>
          <w:sz w:val="18"/>
        </w:rPr>
      </w:pPr>
      <w:r w:rsidRPr="00F73EF0">
        <w:rPr>
          <w:sz w:val="18"/>
        </w:rPr>
        <w:t xml:space="preserve">Директор по развитию - руководитель проектного офиса </w:t>
      </w:r>
      <w:r w:rsidRPr="00F73EF0">
        <w:rPr>
          <w:b/>
          <w:sz w:val="18"/>
        </w:rPr>
        <w:t>НОСТРОЙ</w:t>
      </w:r>
      <w:r w:rsidRPr="00F73EF0">
        <w:rPr>
          <w:sz w:val="18"/>
        </w:rPr>
        <w:t xml:space="preserve"> Елена Парикова представила предложения отраслевого консорциума СПО в сфере строительства по развитию кадрового потенциала отрасли, среди которых:</w:t>
      </w:r>
      <w:r w:rsidR="00BA66E5">
        <w:rPr>
          <w:sz w:val="18"/>
        </w:rPr>
        <w:t xml:space="preserve"> </w:t>
      </w:r>
    </w:p>
    <w:p w:rsidR="00F73EF0" w:rsidRPr="00F73EF0" w:rsidRDefault="00F73EF0" w:rsidP="00F73EF0">
      <w:pPr>
        <w:numPr>
          <w:ilvl w:val="0"/>
          <w:numId w:val="23"/>
        </w:numPr>
        <w:spacing w:before="0" w:after="0" w:line="240" w:lineRule="auto"/>
        <w:ind w:left="357" w:hanging="357"/>
        <w:jc w:val="both"/>
        <w:rPr>
          <w:sz w:val="18"/>
        </w:rPr>
      </w:pPr>
      <w:r w:rsidRPr="00F73EF0">
        <w:rPr>
          <w:sz w:val="18"/>
        </w:rPr>
        <w:t xml:space="preserve">повышение цифровых квалификаций преподавателей и мастеров производственного обучения, </w:t>
      </w:r>
    </w:p>
    <w:p w:rsidR="00F73EF0" w:rsidRPr="00F73EF0" w:rsidRDefault="00F73EF0" w:rsidP="00F73EF0">
      <w:pPr>
        <w:numPr>
          <w:ilvl w:val="0"/>
          <w:numId w:val="23"/>
        </w:numPr>
        <w:spacing w:before="0" w:after="0" w:line="240" w:lineRule="auto"/>
        <w:ind w:left="357" w:hanging="357"/>
        <w:jc w:val="both"/>
        <w:rPr>
          <w:sz w:val="18"/>
        </w:rPr>
      </w:pPr>
      <w:r w:rsidRPr="00F73EF0">
        <w:rPr>
          <w:sz w:val="18"/>
        </w:rPr>
        <w:t xml:space="preserve">расширение консультационной поддержки предприятий — участников федеральных проектов «Кадры» и «Профессионалитет», </w:t>
      </w:r>
    </w:p>
    <w:p w:rsidR="00F73EF0" w:rsidRPr="00F73EF0" w:rsidRDefault="00F73EF0" w:rsidP="00F73EF0">
      <w:pPr>
        <w:numPr>
          <w:ilvl w:val="0"/>
          <w:numId w:val="23"/>
        </w:numPr>
        <w:spacing w:before="0" w:after="0" w:line="240" w:lineRule="auto"/>
        <w:ind w:left="357" w:hanging="357"/>
        <w:jc w:val="both"/>
        <w:rPr>
          <w:sz w:val="18"/>
        </w:rPr>
      </w:pPr>
      <w:r w:rsidRPr="00F73EF0">
        <w:rPr>
          <w:sz w:val="18"/>
        </w:rPr>
        <w:t xml:space="preserve">разработка и актуализация учебно-методических материалов, актуализация ряда ФГОС СПО. </w:t>
      </w:r>
    </w:p>
    <w:p w:rsidR="00F73EF0" w:rsidRPr="00F73EF0" w:rsidRDefault="00F73EF0" w:rsidP="00F73EF0">
      <w:pPr>
        <w:spacing w:before="0" w:line="240" w:lineRule="auto"/>
        <w:ind w:firstLine="567"/>
        <w:jc w:val="both"/>
        <w:rPr>
          <w:sz w:val="18"/>
        </w:rPr>
      </w:pPr>
      <w:r w:rsidRPr="00F73EF0">
        <w:rPr>
          <w:sz w:val="18"/>
        </w:rPr>
        <w:t>Исполнительный директор СРО «Большая Волга» Лариса Афанасьева выступила с докладом о развитии кадрового потенциала строительной отрасли на территории Пензенской области.</w:t>
      </w:r>
    </w:p>
    <w:p w:rsidR="00F73EF0" w:rsidRPr="00F73EF0" w:rsidRDefault="00F73EF0" w:rsidP="00F73EF0">
      <w:pPr>
        <w:spacing w:before="0" w:line="240" w:lineRule="auto"/>
        <w:ind w:firstLine="567"/>
        <w:jc w:val="both"/>
        <w:rPr>
          <w:sz w:val="18"/>
        </w:rPr>
      </w:pPr>
      <w:r w:rsidRPr="00F73EF0">
        <w:rPr>
          <w:sz w:val="18"/>
        </w:rPr>
        <w:t>В формате открытого микрофона слушатели совещания обсудили развитие профессиональных квалификаций в сфере изысканий, проектирования и строительства.</w:t>
      </w:r>
    </w:p>
    <w:p w:rsidR="00F73EF0" w:rsidRPr="00F73EF0" w:rsidRDefault="00F73EF0" w:rsidP="00F73EF0">
      <w:pPr>
        <w:spacing w:before="0" w:line="240" w:lineRule="auto"/>
        <w:ind w:firstLine="567"/>
        <w:jc w:val="both"/>
        <w:rPr>
          <w:sz w:val="18"/>
        </w:rPr>
      </w:pPr>
      <w:r w:rsidRPr="00F73EF0">
        <w:rPr>
          <w:sz w:val="18"/>
        </w:rPr>
        <w:t>Итогом заседания стал проект резолюции, который озвучила заместитель руководителя аппарата НОПРИЗ Надежда Прокопьева.</w:t>
      </w:r>
    </w:p>
    <w:p w:rsidR="00F73EF0" w:rsidRPr="00F73EF0" w:rsidRDefault="00F73EF0" w:rsidP="00F73EF0">
      <w:pPr>
        <w:rPr>
          <w:sz w:val="16"/>
        </w:rPr>
      </w:pPr>
      <w:r w:rsidRPr="00F73EF0">
        <w:rPr>
          <w:sz w:val="16"/>
        </w:rPr>
        <w:t>Саша Рубашкин</w:t>
      </w:r>
    </w:p>
    <w:p w:rsidR="00F73EF0" w:rsidRPr="00F73EF0" w:rsidRDefault="002B7A80" w:rsidP="00F73EF0">
      <w:hyperlink r:id="rId46" w:history="1">
        <w:r w:rsidR="00F73EF0" w:rsidRPr="00F73EF0">
          <w:rPr>
            <w:color w:val="0000FF"/>
            <w:sz w:val="18"/>
            <w:u w:val="single"/>
          </w:rPr>
          <w:t>https://pravdaosro.ru/news/nopriz-vystupaet-za-rasshirenie-gya-nok/</w:t>
        </w:r>
      </w:hyperlink>
    </w:p>
    <w:p w:rsidR="00F73EF0" w:rsidRPr="00F73EF0" w:rsidRDefault="00F73EF0" w:rsidP="00F73EF0">
      <w:r w:rsidRPr="00F73EF0">
        <w:rPr>
          <w:sz w:val="18"/>
        </w:rPr>
        <w:t>назад: </w:t>
      </w:r>
      <w:hyperlink w:anchor="ref_toc" w:history="1">
        <w:r w:rsidRPr="00F73EF0">
          <w:rPr>
            <w:color w:val="0000FF"/>
            <w:sz w:val="18"/>
            <w:u w:val="single"/>
          </w:rPr>
          <w:t>оглавление</w:t>
        </w:r>
      </w:hyperlink>
    </w:p>
    <w:p w:rsidR="00F73EF0" w:rsidRPr="00F73EF0" w:rsidRDefault="00F73EF0" w:rsidP="00F73EF0">
      <w:pPr>
        <w:spacing w:line="240" w:lineRule="auto"/>
        <w:rPr>
          <w:rFonts w:eastAsia="Times New Roman" w:cs="Arial"/>
          <w:b/>
          <w:bCs/>
          <w:color w:val="808080"/>
          <w:szCs w:val="24"/>
          <w:lang w:eastAsia="ru-RU"/>
        </w:rPr>
      </w:pPr>
      <w:r w:rsidRPr="00F73EF0">
        <w:rPr>
          <w:rFonts w:eastAsia="Times New Roman" w:cs="Arial"/>
          <w:b/>
          <w:bCs/>
          <w:color w:val="808080"/>
          <w:szCs w:val="24"/>
          <w:lang w:eastAsia="ru-RU"/>
        </w:rPr>
        <w:t>Сообщения с аналогичным содержанием:</w:t>
      </w:r>
    </w:p>
    <w:p w:rsidR="00F73EF0" w:rsidRPr="00F73EF0" w:rsidRDefault="00F73EF0" w:rsidP="00F73EF0">
      <w:pPr>
        <w:spacing w:line="240" w:lineRule="auto"/>
        <w:rPr>
          <w:b/>
          <w:sz w:val="16"/>
        </w:rPr>
      </w:pPr>
      <w:r w:rsidRPr="00F73EF0">
        <w:rPr>
          <w:b/>
          <w:sz w:val="16"/>
        </w:rPr>
        <w:t>04.06.2024 ЗаНоСтрой.РФ (zanostroy.ru)</w:t>
      </w:r>
      <w:r w:rsidRPr="00F73EF0">
        <w:rPr>
          <w:b/>
          <w:sz w:val="16"/>
        </w:rPr>
        <w:br/>
        <w:t>Анвар Шамузафаров: Необходимо выработать систему действий по обеспечению ускоренного вовлечения обучающихся в производственные процессы</w:t>
      </w:r>
      <w:r w:rsidRPr="00F73EF0">
        <w:rPr>
          <w:b/>
          <w:sz w:val="16"/>
        </w:rPr>
        <w:br/>
      </w:r>
      <w:hyperlink r:id="rId47" w:history="1">
        <w:r w:rsidRPr="00F73EF0">
          <w:rPr>
            <w:color w:val="0000FF"/>
            <w:sz w:val="18"/>
            <w:u w:val="single"/>
          </w:rPr>
          <w:t>http://zanostroy.ru/news/2024/06/04/4224.html</w:t>
        </w:r>
      </w:hyperlink>
    </w:p>
    <w:p w:rsidR="00F73EF0" w:rsidRDefault="00F73EF0" w:rsidP="00F73EF0">
      <w:pPr>
        <w:pStyle w:val="4"/>
      </w:pPr>
      <w:bookmarkStart w:id="73" w:name="_Toc168423654"/>
      <w:bookmarkStart w:id="74" w:name="_Toc168470178"/>
      <w:r>
        <w:rPr>
          <w:rStyle w:val="DocumentDate"/>
        </w:rPr>
        <w:t>04.06.2024</w:t>
      </w:r>
      <w:r>
        <w:br/>
      </w:r>
      <w:r>
        <w:rPr>
          <w:rStyle w:val="DocumentSource"/>
        </w:rPr>
        <w:t>Правда о СРО (pravdaosro.ru)</w:t>
      </w:r>
      <w:r>
        <w:br/>
      </w:r>
      <w:r>
        <w:rPr>
          <w:rStyle w:val="DocumentName"/>
        </w:rPr>
        <w:t>СРО Башкортостана обсудили кадровые проблемы строительной отрасли</w:t>
      </w:r>
      <w:bookmarkEnd w:id="73"/>
      <w:bookmarkEnd w:id="74"/>
    </w:p>
    <w:p w:rsidR="00F73EF0" w:rsidRDefault="00F73EF0" w:rsidP="00F73EF0">
      <w:pPr>
        <w:pStyle w:val="DocumentBody"/>
      </w:pPr>
      <w:r>
        <w:t>Действующие меры государственной поддержки и проблемы подготовки кадров обсудили участники круглого стола «Проблемы и перспективы обеспечения строительной отрасли рабочими кадрами и специалистами», состоявшегося 24 мая 2024 года в рамках ежегодного регионального этапа Национального конкурса профессионального мастерства «Строймастер».</w:t>
      </w:r>
    </w:p>
    <w:p w:rsidR="00F73EF0" w:rsidRDefault="00F73EF0" w:rsidP="00F73EF0">
      <w:pPr>
        <w:pStyle w:val="DocumentBody"/>
      </w:pPr>
      <w:r>
        <w:t>Организаторами мероприятия, прошедшего при поддержке Министерства строительства и архитектуры Республики Башкортостан, выступили: Ассоциация СРО «Строители Башкирии», Ассоциация строителей СРО «БашстройТЭК», Ассоциация СРО «Региональный строительный союз Республики Башкортостан», Ассоциация СРО «Союз строителей Республики Башкортостан».</w:t>
      </w:r>
    </w:p>
    <w:p w:rsidR="00F73EF0" w:rsidRDefault="00F73EF0" w:rsidP="00F73EF0">
      <w:pPr>
        <w:pStyle w:val="DocumentBody"/>
      </w:pPr>
      <w:r>
        <w:t>Руководители учебных заведений озвучили механизмы и формы взаимодействия образовательных учреждений с работодателями, и напомнили об имеющихся сложностях.</w:t>
      </w:r>
    </w:p>
    <w:p w:rsidR="00F73EF0" w:rsidRDefault="00F73EF0" w:rsidP="00F73EF0">
      <w:pPr>
        <w:pStyle w:val="DocumentBody"/>
      </w:pPr>
      <w:r>
        <w:t>Директор Башкирского колледжа архитектуры, строительства и коммунального хозяйства Булат Биктимиров и Стерлитамакского колледжа строительства и профессиональных технологий Ильдар Гумеров рассказали о работе в рамках федерального проекта «Профессионалитет». Спикеры отметили, что конкурс «Строймастер» в категории «Студенческая лига» способствует популяризации и повышения престижа строительных профессий.</w:t>
      </w:r>
    </w:p>
    <w:p w:rsidR="00F73EF0" w:rsidRDefault="00F73EF0" w:rsidP="00F73EF0">
      <w:pPr>
        <w:pStyle w:val="DocumentBody"/>
      </w:pPr>
      <w:r>
        <w:t xml:space="preserve">Директор по развитию </w:t>
      </w:r>
      <w:r>
        <w:rPr>
          <w:b/>
        </w:rPr>
        <w:t>НОСТРОЙ</w:t>
      </w:r>
      <w:r>
        <w:t xml:space="preserve"> - руководитель Проектного офиса Елена Парикова подчеркнула, что одной из ключевых задач Консорциум СПО в сфере строительства является помощь образовательным учреждениям и предприятиям строительной отрасли по вхождению в федеральный проект «Профессионалитет».</w:t>
      </w:r>
    </w:p>
    <w:p w:rsidR="00F73EF0" w:rsidRDefault="00F73EF0" w:rsidP="00F73EF0">
      <w:pPr>
        <w:pStyle w:val="DocumentBody"/>
      </w:pPr>
      <w:r>
        <w:t>Директор архитектурно-строительного института УГНТУ Дмитрий Кузнецов и заместитель председателя Правления студенческих отрядов РБ, куратор студенческих строительных отрядов РБ Анастасия Арестова обозначили проблему массового переезда из региона квалифицированных специалистов и отметили важность повышения активности работодателей республики в процессе обучения молодежи.</w:t>
      </w:r>
    </w:p>
    <w:p w:rsidR="00F73EF0" w:rsidRDefault="00F73EF0" w:rsidP="00F73EF0">
      <w:pPr>
        <w:pStyle w:val="DocumentBody"/>
      </w:pPr>
      <w:r>
        <w:t>По окончанию круглого стола собравшиеся ознакомились с конкурсными заданиями и наблюдали за ходом соревнований. Почетные гости наградили победителей регионального этапа Национального конкурса профессионального мастерства «Строймастер» в номинации «Лучший сварщик».</w:t>
      </w:r>
    </w:p>
    <w:p w:rsidR="00F73EF0" w:rsidRDefault="00F73EF0" w:rsidP="00F73EF0">
      <w:pPr>
        <w:pStyle w:val="DocumentAuthor"/>
      </w:pPr>
      <w:r>
        <w:t>Саша Рубашкин</w:t>
      </w:r>
    </w:p>
    <w:p w:rsidR="00F73EF0" w:rsidRDefault="002B7A80" w:rsidP="00F73EF0">
      <w:hyperlink r:id="rId48" w:anchor="respond" w:history="1">
        <w:r w:rsidR="00F73EF0">
          <w:rPr>
            <w:rStyle w:val="DocumentOriginalLink"/>
          </w:rPr>
          <w:t>https://pravdaosro.ru/news/sro-bashkortostana-obsudili-kadrovye-problemy/#respond</w:t>
        </w:r>
      </w:hyperlink>
    </w:p>
    <w:p w:rsidR="00F73EF0" w:rsidRDefault="00F73EF0" w:rsidP="00F73EF0">
      <w:r>
        <w:rPr>
          <w:sz w:val="18"/>
        </w:rPr>
        <w:t>назад: </w:t>
      </w:r>
      <w:hyperlink w:anchor="ref_toc" w:history="1">
        <w:r>
          <w:rPr>
            <w:rStyle w:val="NavigationLink"/>
          </w:rPr>
          <w:t>оглавление</w:t>
        </w:r>
      </w:hyperlink>
    </w:p>
    <w:p w:rsidR="00186549" w:rsidRDefault="00186549" w:rsidP="00186549">
      <w:pPr>
        <w:pStyle w:val="4"/>
      </w:pPr>
      <w:bookmarkStart w:id="75" w:name="_Toc168470179"/>
      <w:bookmarkEnd w:id="70"/>
      <w:r>
        <w:rPr>
          <w:rStyle w:val="DocumentDate"/>
        </w:rPr>
        <w:t>04.06.2024</w:t>
      </w:r>
      <w:r>
        <w:br/>
      </w:r>
      <w:r>
        <w:rPr>
          <w:rStyle w:val="DocumentSource"/>
        </w:rPr>
        <w:t>Ludiipoteki.ru</w:t>
      </w:r>
      <w:r>
        <w:br/>
      </w:r>
      <w:r>
        <w:rPr>
          <w:rStyle w:val="DocumentName"/>
        </w:rPr>
        <w:t>Какие есть альтернативы льготной ипотеке: лизинг, рассрочка и трейд-ин</w:t>
      </w:r>
      <w:bookmarkEnd w:id="71"/>
      <w:bookmarkEnd w:id="75"/>
    </w:p>
    <w:p w:rsidR="00186549" w:rsidRDefault="00186549" w:rsidP="00186549">
      <w:pPr>
        <w:pStyle w:val="DocumentBody"/>
      </w:pPr>
      <w:r>
        <w:t>1 июля 2024 года заканчивается срок действия одной из самых популярных льготных программ на рынке новостроек - ипотеки с господдержкой на новостройки под 8% годовых. Госпрограмма была запущена в 2020 году и несколько раз продлевалась, но власти уже дали понять, что больше этого не будет.</w:t>
      </w:r>
    </w:p>
    <w:p w:rsidR="00186549" w:rsidRDefault="00186549" w:rsidP="00186549">
      <w:pPr>
        <w:pStyle w:val="DocumentBody"/>
      </w:pPr>
      <w:r>
        <w:t>Опрошенные «РБК-Недвижимостью» эксперты отмечают, что прямой альтернативы льготной ипотеке, которая была доступна для всех россиян и с такими низкими ставками, нет. Тем не менее на рынке новостроек есть ряд неипотечных программ от застройщиков и банков, которые позволят купить квартиру в новостройке, поддерживая рынок жилья в условиях, когда ставки по рыночным жилищным кредитам на новостройки составляют 16-18% годовых.</w:t>
      </w:r>
    </w:p>
    <w:p w:rsidR="00186549" w:rsidRDefault="00186549" w:rsidP="00186549">
      <w:pPr>
        <w:pStyle w:val="DocumentBody"/>
      </w:pPr>
      <w:r>
        <w:t>Такие схемы покупки жилья, как траншевая ипотека, рассрочка и схема с использованием аккредитива, позволят покупателям квартир в новостройках первое время (от нескольких месяцев до трех лет) не платить высокие проценты по кредиту, а после снижения ключевой ставки рефинансировать ипотеку на более выгодных условиях.</w:t>
      </w:r>
    </w:p>
    <w:p w:rsidR="00186549" w:rsidRDefault="00186549" w:rsidP="00186549">
      <w:pPr>
        <w:pStyle w:val="DocumentBody"/>
      </w:pPr>
      <w:r>
        <w:t>Траншевая ипотека</w:t>
      </w:r>
    </w:p>
    <w:p w:rsidR="00186549" w:rsidRDefault="00186549" w:rsidP="00186549">
      <w:pPr>
        <w:pStyle w:val="DocumentBody"/>
      </w:pPr>
      <w:r>
        <w:t xml:space="preserve">Траншевый кредит подразумевает, что банк выдает клиенту заем на покупку строящегося жилья частями, которые перечисляются на счет девелопера. Общая стоимость делится на несколько платежей (траншей) таким образом, чтобы до момента ввода новостройки в эксплуатацию у клиента был минимальный платеж по кредиту. Первый транш обычно зачисляется сразу после заключения договора долевого участия (ДДУ), второй, являющийся основным, уже после ввода дома в эксплуатацию, поясняет действие этой схемы президент </w:t>
      </w:r>
      <w:r>
        <w:rPr>
          <w:b/>
        </w:rPr>
        <w:t>Национального объединения строителей (НОСТРОЙ</w:t>
      </w:r>
      <w:r>
        <w:t xml:space="preserve">) Антон </w:t>
      </w:r>
      <w:r>
        <w:rPr>
          <w:b/>
        </w:rPr>
        <w:t>Глушков</w:t>
      </w:r>
      <w:r>
        <w:t>. По его словам, траншевая ипотека предполагает, что заемщик несет основные расходы по кредиту после того, как застройщик ввел дом в эксплуатацию, а до того момента выплачивает банку символические проценты.</w:t>
      </w:r>
    </w:p>
    <w:p w:rsidR="00186549" w:rsidRDefault="00186549" w:rsidP="00186549">
      <w:pPr>
        <w:pStyle w:val="DocumentBody"/>
      </w:pPr>
      <w:r>
        <w:t>Управляющий директор компании «Метриум» Руслан Сырцов замечает, что некоторые застройщики в рекламных целях описывают траншевую ипотеку максимально привлекательно - например, «своя квартира за 1900 рублей в месяц». Но это, по словам эксперта, маркетинговая уловка, ведь такие платежи действуют до года, а затем ставка повышается примерно до 20% годовых. «Следует отметить, что априори траншевая ипотека невыгодна для застройщиков, так как лишает их оперативного поступления средств на эскроу-счета, что ведет к повышению ставки по проектному финансированию», - говорит Сырцов.</w:t>
      </w:r>
    </w:p>
    <w:p w:rsidR="00186549" w:rsidRDefault="00186549" w:rsidP="00186549">
      <w:pPr>
        <w:pStyle w:val="DocumentBody"/>
      </w:pPr>
      <w:r>
        <w:t>Схема с аккредитивом</w:t>
      </w:r>
    </w:p>
    <w:p w:rsidR="00186549" w:rsidRDefault="00186549" w:rsidP="00186549">
      <w:pPr>
        <w:pStyle w:val="DocumentBody"/>
      </w:pPr>
      <w:r>
        <w:t>В некоторых случаях банки и застройщики предлагают заемщикам купить квартиру в новостройке с использованием аккредитива. Эта схема похожа на траншевую ипотеку, только часть средств размещается на аккредитиве, а не на эскроу-счете. По этой схеме банк получает дополнительную доходность, часть которой предоставляет покупателю новостроек в виде скидки по ипотеке на время строительства жилого комплекса, пояснил партнер юридической компании «Генезис» Василий Сосновский.</w:t>
      </w:r>
    </w:p>
    <w:p w:rsidR="00186549" w:rsidRDefault="00186549" w:rsidP="00186549">
      <w:pPr>
        <w:pStyle w:val="DocumentBody"/>
      </w:pPr>
      <w:r>
        <w:t>Схема аккредитива может использоваться и при покупке жилья в рассрочку. В этом случае кредитные средства зачисляются на аккредитив на срок, согласованный кредитором и заемщиком. Как правило, срок составляет не менее полугода. В этот период для заемщика-покупателя действует льготная ставка (от 0,1% годовых), что существенно снижает ежемесячный платеж.</w:t>
      </w:r>
    </w:p>
    <w:p w:rsidR="00186549" w:rsidRDefault="00186549" w:rsidP="00186549">
      <w:pPr>
        <w:pStyle w:val="DocumentBody"/>
      </w:pPr>
      <w:r>
        <w:t>Ключевое отличие этой схемы от траншевой ипотеки заключается в том, что вся сумма лежит на аккредитиве в банке. Соответственно, кредит выдан на всю сумму целиком, банки ее переводят условно через полгода - и эти полгода у клиента низкая ставка. При траншевой ипотеке кредит выдается не сразу целиком, а частями, и процент начисляется на выданную часть, поясняет руководитель отдела ипотечного кредитования «Главстрой-Недвижимость» Вадим Бутин.</w:t>
      </w:r>
    </w:p>
    <w:p w:rsidR="00186549" w:rsidRDefault="00186549" w:rsidP="00186549">
      <w:pPr>
        <w:pStyle w:val="DocumentBody"/>
      </w:pPr>
      <w:r>
        <w:t>Однако Центробанк считает схему покупки в ипотеку с использованием аккредитива рискованной. Регулятор в сообщении на своем официальном сайте предупреждает, что аккредитив в отличие от эскроу-счета не застрахован. Это создает дополнительные риски, и в случае отзыва у кредитной организации лицензии покупатель не сможет вернуть ту часть средств, которая размещалась на аккредитиве.</w:t>
      </w:r>
    </w:p>
    <w:p w:rsidR="00186549" w:rsidRDefault="00186549" w:rsidP="00186549">
      <w:pPr>
        <w:pStyle w:val="DocumentBody"/>
      </w:pPr>
      <w:r>
        <w:t>Рассрочка от застройщика</w:t>
      </w:r>
    </w:p>
    <w:p w:rsidR="00186549" w:rsidRDefault="00186549" w:rsidP="00186549">
      <w:pPr>
        <w:pStyle w:val="DocumentBody"/>
      </w:pPr>
      <w:r>
        <w:t>Довольно часто застройщики предлагают клиентам длительные рассрочки, предоставляя гибкие условия внесения платежей, говорит Вадим Бутин. По словам эксперта, при такой схеме клиент сначала делает первоначальный взнос (20-50%), а в дальнейшем используются различные варианты оплаты:</w:t>
      </w:r>
    </w:p>
    <w:p w:rsidR="00186549" w:rsidRDefault="00186549" w:rsidP="00186549">
      <w:pPr>
        <w:pStyle w:val="DocumentBody"/>
        <w:numPr>
          <w:ilvl w:val="0"/>
          <w:numId w:val="23"/>
        </w:numPr>
        <w:spacing w:after="0"/>
        <w:ind w:left="357" w:hanging="357"/>
      </w:pPr>
      <w:r>
        <w:t>оставшаяся сумма проводится перед получением разрешения на ввод одним платежом;</w:t>
      </w:r>
    </w:p>
    <w:p w:rsidR="00186549" w:rsidRDefault="00186549" w:rsidP="00186549">
      <w:pPr>
        <w:pStyle w:val="DocumentBody"/>
        <w:numPr>
          <w:ilvl w:val="0"/>
          <w:numId w:val="23"/>
        </w:numPr>
        <w:spacing w:after="0"/>
        <w:ind w:left="357" w:hanging="357"/>
      </w:pPr>
      <w:r>
        <w:t>оставшиеся деньги проводятся несколькими, обычно двумя-тремя платежами;</w:t>
      </w:r>
    </w:p>
    <w:p w:rsidR="00186549" w:rsidRDefault="00186549" w:rsidP="00186549">
      <w:pPr>
        <w:pStyle w:val="DocumentBody"/>
        <w:numPr>
          <w:ilvl w:val="0"/>
          <w:numId w:val="23"/>
        </w:numPr>
        <w:spacing w:after="0"/>
        <w:ind w:left="357" w:hanging="357"/>
      </w:pPr>
      <w:r>
        <w:t>погашение оставшейся суммы производится ежемесячно равными платежами.</w:t>
      </w:r>
    </w:p>
    <w:p w:rsidR="00186549" w:rsidRDefault="00186549" w:rsidP="00186549">
      <w:pPr>
        <w:pStyle w:val="DocumentBody"/>
      </w:pPr>
      <w:r>
        <w:t>Такой способ оплаты дает возможность купить квартиру тому, кто не хочет (или не может) взять ипотечный кредит, но не имеет сразу всей необходимой суммы для покупки жилья, добавляет руководитель отдела ипотеки компании «Бест-Новострой» Надежда Стаднюк.</w:t>
      </w:r>
    </w:p>
    <w:p w:rsidR="00186549" w:rsidRDefault="00186549" w:rsidP="00186549">
      <w:pPr>
        <w:pStyle w:val="DocumentBody"/>
      </w:pPr>
      <w:r>
        <w:t xml:space="preserve">По словам Антона </w:t>
      </w:r>
      <w:r>
        <w:rPr>
          <w:b/>
        </w:rPr>
        <w:t>Глушкова</w:t>
      </w:r>
      <w:r>
        <w:t xml:space="preserve">, несмотря на то что рассрочка на недвижимость предоставляется на короткие сроки (редко более трех лет), общая переплата все равно будет меньше, чем в случае с классической ипотекой (без льготных программ). «Как правило, этот инструмент застройщики используют для стимулирования спроса. Коммерческая выгода формируется за счет увеличения объема продаж», - говорит </w:t>
      </w:r>
      <w:r>
        <w:rPr>
          <w:b/>
        </w:rPr>
        <w:t>Глушков</w:t>
      </w:r>
      <w:r>
        <w:t>.</w:t>
      </w:r>
    </w:p>
    <w:p w:rsidR="00186549" w:rsidRDefault="00186549" w:rsidP="00186549">
      <w:pPr>
        <w:pStyle w:val="DocumentBody"/>
      </w:pPr>
      <w:r>
        <w:t>Аренда с правом выкупа</w:t>
      </w:r>
    </w:p>
    <w:p w:rsidR="00186549" w:rsidRDefault="00186549" w:rsidP="00186549">
      <w:pPr>
        <w:pStyle w:val="DocumentBody"/>
      </w:pPr>
      <w:r>
        <w:t>Это тип аренды жилой недвижимости на длительный срок, который подразумевает последующий выкуп. Схема лизинга проста: владелец квартиры (или дома) и арендатор заключают договор аренды, который не должен превышать десяти лет. В нем прописывается возможность выкупа жилья. По этому договору арендатор вносит арендные платежи и выкупную стоимость частями. После того как арендатор выплачивает всю сумму за квартиру, заключается договор купли-продажи - и квартира становится собственностью арендатора.</w:t>
      </w:r>
    </w:p>
    <w:p w:rsidR="00186549" w:rsidRDefault="00186549" w:rsidP="00186549">
      <w:pPr>
        <w:pStyle w:val="DocumentBody"/>
      </w:pPr>
      <w:r>
        <w:t>Удобство лизинговой сделки состоит в том, что для заключения договора достаточно предоставить паспорт, СНИЛС и ИНН. При этом клиент не обязан документально подтверждать свой доход. Разумеется, лизингодатель проверяет платежеспособность арендатора, но он может быть трудоустроен неофициально, говорит Руслан Сырцов.</w:t>
      </w:r>
    </w:p>
    <w:p w:rsidR="00186549" w:rsidRDefault="00186549" w:rsidP="00186549">
      <w:pPr>
        <w:pStyle w:val="DocumentBody"/>
      </w:pPr>
      <w:r>
        <w:t>Однако Надежда Стаднюк предупреждает, что лизинг в качестве альтернативы ипотеки подходит далеко не всем, он существенно дороже, а срок лизинга - максимум десять лет. Первоначальный взнос по лизингу может составлять иногда до половины стоимости объекта, а также, если в течение срока лизинга компания, которая предоставляет эту услугу и является собственником объекта, обанкротится, то лизингополучатель рискует остаться и без квартиры, и без денег. Однако лизинг может быть выходом, если у человека нет возможности подтвердить официальный доход и предоставить залог и поручителей по кредиту, говорит Стаднюк.</w:t>
      </w:r>
    </w:p>
    <w:p w:rsidR="00186549" w:rsidRDefault="00186549" w:rsidP="00186549">
      <w:pPr>
        <w:pStyle w:val="DocumentBody"/>
      </w:pPr>
      <w:r>
        <w:t>Трейд-ин</w:t>
      </w:r>
    </w:p>
    <w:p w:rsidR="00186549" w:rsidRDefault="00186549" w:rsidP="00186549">
      <w:pPr>
        <w:pStyle w:val="DocumentBody"/>
      </w:pPr>
      <w:r>
        <w:t xml:space="preserve">Особенность сделки в том, что в большинстве случаев покупка нового и продажа старого жилья осуществляются одновременно. Стоимость прежней квартиры принимается в зачет приобретения новой, а разницу покупатель доплачивает самостоятельно. При этом по трейд-ин можно приобрести только жилье в новостройке, говорит Антон </w:t>
      </w:r>
      <w:r>
        <w:rPr>
          <w:b/>
        </w:rPr>
        <w:t>Глушков</w:t>
      </w:r>
      <w:r>
        <w:t xml:space="preserve">. На сегодняшний день такую услугу предлагают исключительно крупные застройщики и в большинстве случаев данная схема применима в рамках одного региона или города, добавляет </w:t>
      </w:r>
      <w:r>
        <w:rPr>
          <w:b/>
        </w:rPr>
        <w:t>Глушков</w:t>
      </w:r>
      <w:r>
        <w:t>.</w:t>
      </w:r>
    </w:p>
    <w:p w:rsidR="00186549" w:rsidRDefault="00186549" w:rsidP="00186549">
      <w:pPr>
        <w:pStyle w:val="DocumentBody"/>
      </w:pPr>
      <w:r>
        <w:t>Эксперты поясняют, что программы от разных девелоперов также могут подразумевать как выкуп старого жилья самим девелопером с предоставлением права на проживание там до ввода новостройки, так и проведение обмена после реализации старой квартиры на вторичном рынке.</w:t>
      </w:r>
    </w:p>
    <w:p w:rsidR="00186549" w:rsidRDefault="00186549" w:rsidP="00186549">
      <w:pPr>
        <w:pStyle w:val="DocumentBody"/>
      </w:pPr>
      <w:r>
        <w:t>Некоторые застройщики предлагают приобрести квартиру, сдав в зачет ее стоимости автомобиль. Если учесть, что стоимость некоторых новых премиальных авто иногда может равняться полной стоимости жилья, то подержанная машина может покрыть значительную часть покупки.</w:t>
      </w:r>
    </w:p>
    <w:p w:rsidR="00186549" w:rsidRDefault="00186549" w:rsidP="00186549">
      <w:pPr>
        <w:pStyle w:val="DocumentBody"/>
      </w:pPr>
      <w:r>
        <w:t>Надежда Стаднюк отмечает, что трейд-ин - это не выкуп недвижимости, где дисконт может достигать 20% и более, а услуга с небольшим дисконтом от рыночной стоимости. При этом ликвидные квартиры продаются относительно быстро. Трейд-ин позволяет не только быстро продать, но и выгодно купить, поскольку на период продажи старой квартиры застройщик фиксирует цену на выбранный клиентом лот в новостройке, поясняет эксперт.</w:t>
      </w:r>
    </w:p>
    <w:p w:rsidR="00186549" w:rsidRDefault="00186549" w:rsidP="00186549">
      <w:pPr>
        <w:pStyle w:val="DocumentBody"/>
      </w:pPr>
      <w:r>
        <w:t>Популярность программ трейд-ин постоянно растет, прежде всего в связи со снижением уровня платежеспособности населения. По данным «Метриума», их предлагают уже более 80% московских застройщиков, включая почти все крупные компании. Максимальное число сделок по данной схеме происходит с жильем массового сегмента, объясняет Руслан Сырцов. Эксперт добавляет, что девелоперы используют трейд-ин и при реализации недвижимости бизнес-класса, изредка - премиум-класса. По его мнению, один из самых интересных вариантов - это трейд-ин с проживанием: девелопер предоставляет возможность проживать в старой квартире до ввода новостройки в эксплуатацию, что позволяет экономить на аренде и транспортировке вещей, говорит Сырцов.</w:t>
      </w:r>
    </w:p>
    <w:p w:rsidR="00186549" w:rsidRDefault="00186549" w:rsidP="00186549">
      <w:pPr>
        <w:pStyle w:val="DocumentBody"/>
      </w:pPr>
      <w:r>
        <w:t>Какие льготные программы останутся и какие новые схемы могут появиться</w:t>
      </w:r>
    </w:p>
    <w:p w:rsidR="00186549" w:rsidRDefault="00186549" w:rsidP="00186549">
      <w:pPr>
        <w:pStyle w:val="DocumentBody"/>
      </w:pPr>
      <w:r>
        <w:t>Программу семейной ипотеки планируется продлить до 2030 года, но с корректировкой параметров. На прошлой неделе председатель комитета Госдумы по строительству и жилищно-коммунальному хозяйству Сергей Пахомов заявил, что льготные ипотечные программы будут более жесткими и адресными.</w:t>
      </w:r>
    </w:p>
    <w:p w:rsidR="00186549" w:rsidRDefault="00186549" w:rsidP="00186549">
      <w:pPr>
        <w:pStyle w:val="DocumentBody"/>
      </w:pPr>
      <w:r>
        <w:t>Глава «Дом.РФ» Виталий Мутко сообщил, что в рамках семейной ипотеки обсуждается возможность ограничения покупки малогабаритного жилья. Речь идет о проектах, запущенных в 2025 году и позже. Кроме того, «Дом.РФ» исключит студии и малогабаритные однушки из перечня жилых помещений в новых договорах о КРТ. На данный момент правительство, Минстрой и «Дом.РФ» совместно дорабатывают обновленные параметры программы, чтобы поддержка носила максимально адресный характер и отвечала целям по улучшению жилищных условий семей и демографии.</w:t>
      </w:r>
    </w:p>
    <w:p w:rsidR="00186549" w:rsidRDefault="00186549" w:rsidP="00186549">
      <w:pPr>
        <w:pStyle w:val="DocumentBody"/>
      </w:pPr>
      <w:r>
        <w:t>Вице-премьер правительства Марат Хуснуллин также заявил, что подготовлены два законопроекта о ссудо-сберегательных кассах. По мнению заместителя председателя кабмина, этот механизм может стать альтернативой ипотеке.</w:t>
      </w:r>
    </w:p>
    <w:p w:rsidR="00186549" w:rsidRDefault="002B7A80" w:rsidP="00186549">
      <w:hyperlink r:id="rId49" w:history="1">
        <w:r w:rsidR="00186549">
          <w:rPr>
            <w:rStyle w:val="DocumentOriginalLink"/>
          </w:rPr>
          <w:t>http://ludiipoteki.ru/news/index/section/mortgage/entry/kakie-est-alternativyi-lgotnoy-ipoteke</w:t>
        </w:r>
      </w:hyperlink>
    </w:p>
    <w:p w:rsidR="00186549" w:rsidRDefault="00186549" w:rsidP="00186549">
      <w:r>
        <w:rPr>
          <w:sz w:val="18"/>
        </w:rPr>
        <w:t>назад: </w:t>
      </w:r>
      <w:hyperlink w:anchor="ref_toc" w:history="1">
        <w:r>
          <w:rPr>
            <w:rStyle w:val="NavigationLink"/>
          </w:rPr>
          <w:t>оглавление</w:t>
        </w:r>
      </w:hyperlink>
    </w:p>
    <w:p w:rsidR="00DC04DA" w:rsidRPr="00DC04DA" w:rsidRDefault="00DC04DA" w:rsidP="00DC04DA">
      <w:pPr>
        <w:keepNext/>
        <w:keepLines/>
        <w:spacing w:before="200" w:line="240" w:lineRule="auto"/>
        <w:outlineLvl w:val="3"/>
        <w:rPr>
          <w:rFonts w:eastAsiaTheme="majorEastAsia" w:cstheme="majorBidi"/>
          <w:b/>
          <w:bCs/>
          <w:iCs/>
          <w:sz w:val="24"/>
        </w:rPr>
      </w:pPr>
      <w:bookmarkStart w:id="76" w:name="_Toc168466840"/>
      <w:bookmarkStart w:id="77" w:name="_Toc168470180"/>
      <w:r w:rsidRPr="00DC04DA">
        <w:rPr>
          <w:rFonts w:eastAsiaTheme="majorEastAsia" w:cstheme="majorBidi"/>
          <w:b/>
          <w:bCs/>
          <w:iCs/>
          <w:sz w:val="16"/>
        </w:rPr>
        <w:t>04.06.2024</w:t>
      </w:r>
      <w:r w:rsidRPr="00DC04DA">
        <w:rPr>
          <w:rFonts w:eastAsiaTheme="majorEastAsia" w:cstheme="majorBidi"/>
          <w:b/>
          <w:bCs/>
          <w:iCs/>
          <w:sz w:val="24"/>
        </w:rPr>
        <w:br/>
      </w:r>
      <w:r w:rsidRPr="00DC04DA">
        <w:rPr>
          <w:rFonts w:eastAsiaTheme="majorEastAsia" w:cstheme="majorBidi"/>
          <w:b/>
          <w:bCs/>
          <w:iCs/>
          <w:sz w:val="16"/>
        </w:rPr>
        <w:t>ЕРЗ (erzrf.ru)</w:t>
      </w:r>
      <w:r w:rsidRPr="00DC04DA">
        <w:rPr>
          <w:rFonts w:eastAsiaTheme="majorEastAsia" w:cstheme="majorBidi"/>
          <w:b/>
          <w:bCs/>
          <w:iCs/>
          <w:sz w:val="24"/>
        </w:rPr>
        <w:br/>
        <w:t>Эксперты: завершение льготной ипотеки - это хорошая новость для российской экономики</w:t>
      </w:r>
      <w:bookmarkEnd w:id="76"/>
      <w:bookmarkEnd w:id="77"/>
    </w:p>
    <w:p w:rsidR="00DC04DA" w:rsidRPr="00DC04DA" w:rsidRDefault="00DC04DA" w:rsidP="00DC04DA">
      <w:pPr>
        <w:spacing w:before="0" w:line="240" w:lineRule="auto"/>
        <w:ind w:firstLine="567"/>
        <w:jc w:val="both"/>
        <w:rPr>
          <w:sz w:val="18"/>
        </w:rPr>
      </w:pPr>
      <w:r w:rsidRPr="00DC04DA">
        <w:rPr>
          <w:sz w:val="18"/>
        </w:rPr>
        <w:t>СМИ продолжают «пытать» аналитиков на предмет, что будет после сворачивания (в нынешнем виде) льготных ипотечных программ, каким будет спрос в июне, на сколько вырастут цены, и упадут ли они во второй половине года.</w:t>
      </w:r>
    </w:p>
    <w:p w:rsidR="00DC04DA" w:rsidRPr="00DC04DA" w:rsidRDefault="00DC04DA" w:rsidP="00DC04DA">
      <w:pPr>
        <w:spacing w:before="0" w:line="240" w:lineRule="auto"/>
        <w:ind w:firstLine="567"/>
        <w:jc w:val="both"/>
        <w:rPr>
          <w:sz w:val="18"/>
        </w:rPr>
      </w:pPr>
      <w:r w:rsidRPr="00DC04DA">
        <w:rPr>
          <w:sz w:val="18"/>
        </w:rPr>
        <w:t>На этот раз приведем ответы экспертов, опрошенных «Российской газетой», и тех, кто принял участие в организованной «Ведомостями» конференции «Недвижимость 2024+: от проекта до продажи» (их мнения опубликовал Интерфакс).</w:t>
      </w:r>
    </w:p>
    <w:p w:rsidR="00DC04DA" w:rsidRPr="00DC04DA" w:rsidRDefault="00DC04DA" w:rsidP="00DC04DA">
      <w:pPr>
        <w:spacing w:before="0" w:line="240" w:lineRule="auto"/>
        <w:ind w:firstLine="567"/>
        <w:jc w:val="both"/>
        <w:rPr>
          <w:sz w:val="18"/>
        </w:rPr>
      </w:pPr>
      <w:r w:rsidRPr="00DC04DA">
        <w:rPr>
          <w:sz w:val="18"/>
        </w:rPr>
        <w:t>По данным платформы Tymy, в марте доля новостроек в общей структуре ипотечных заявок составила 62%, в апреле - 66%, в мае выросла до 71%. Для сравнения: весной 2023 года она держалась на уровне 35% - 38%.</w:t>
      </w:r>
    </w:p>
    <w:p w:rsidR="00DC04DA" w:rsidRPr="00DC04DA" w:rsidRDefault="00DC04DA" w:rsidP="00DC04DA">
      <w:pPr>
        <w:spacing w:before="0" w:line="240" w:lineRule="auto"/>
        <w:ind w:firstLine="567"/>
        <w:jc w:val="both"/>
        <w:rPr>
          <w:sz w:val="18"/>
        </w:rPr>
      </w:pPr>
      <w:r w:rsidRPr="00DC04DA">
        <w:rPr>
          <w:sz w:val="18"/>
        </w:rPr>
        <w:t>Основная причина роста доли новостроек - в перераспределении спроса со «вторички», где ключевая ставка существенно ограничивает спрос, на первичный и загородный рынки, считает гендиректор Tymy Алексей Майстренко (на фото). Всплеск заявок, безусловно, провоцирует и приближение 1 июля.</w:t>
      </w:r>
    </w:p>
    <w:p w:rsidR="00DC04DA" w:rsidRPr="00DC04DA" w:rsidRDefault="00DC04DA" w:rsidP="00DC04DA">
      <w:pPr>
        <w:spacing w:before="0" w:line="240" w:lineRule="auto"/>
        <w:ind w:firstLine="567"/>
        <w:jc w:val="both"/>
        <w:rPr>
          <w:sz w:val="18"/>
        </w:rPr>
      </w:pPr>
      <w:r w:rsidRPr="00DC04DA">
        <w:rPr>
          <w:sz w:val="18"/>
        </w:rPr>
        <w:t>Вторичный рынок, заметил эксперт, ждет нового решения по ключевой ставке ЦБ. В этом сегменте идет рост заявок, чтобы зафиксировать текущие условия кредитования.</w:t>
      </w:r>
    </w:p>
    <w:p w:rsidR="00DC04DA" w:rsidRPr="00DC04DA" w:rsidRDefault="00DC04DA" w:rsidP="00DC04DA">
      <w:pPr>
        <w:spacing w:before="0" w:line="240" w:lineRule="auto"/>
        <w:ind w:firstLine="567"/>
        <w:jc w:val="both"/>
        <w:rPr>
          <w:sz w:val="18"/>
        </w:rPr>
      </w:pPr>
      <w:r w:rsidRPr="00DC04DA">
        <w:rPr>
          <w:sz w:val="18"/>
        </w:rPr>
        <w:t>Исполнительный директор компании «Этажи» Юлия Бочарникова (на фото ниже) подтвердила, что количество обращений за ипотекой с господдержкой в мае увеличилось на 25%, а по сравнению с прошлым годом - на 53%. В июне, по ее прогнозам, этот показатель может прибавить еще 20% - 25%.</w:t>
      </w:r>
    </w:p>
    <w:p w:rsidR="00DC04DA" w:rsidRPr="00DC04DA" w:rsidRDefault="00DC04DA" w:rsidP="00DC04DA">
      <w:pPr>
        <w:spacing w:before="0" w:line="240" w:lineRule="auto"/>
        <w:ind w:firstLine="567"/>
        <w:jc w:val="both"/>
        <w:rPr>
          <w:sz w:val="18"/>
        </w:rPr>
      </w:pPr>
      <w:r w:rsidRPr="00DC04DA">
        <w:rPr>
          <w:sz w:val="18"/>
        </w:rPr>
        <w:t>Согласно расчетам специалистов компании, цены на новостройки продолжают расти быстрее, чем на «вторичку», хотя изменения символические: за май 1 кв. м в среднем по России подорожал всего на 0,6%.</w:t>
      </w:r>
    </w:p>
    <w:p w:rsidR="00DC04DA" w:rsidRPr="00DC04DA" w:rsidRDefault="00DC04DA" w:rsidP="00DC04DA">
      <w:pPr>
        <w:spacing w:before="0" w:line="240" w:lineRule="auto"/>
        <w:ind w:firstLine="567"/>
        <w:jc w:val="both"/>
        <w:rPr>
          <w:sz w:val="18"/>
        </w:rPr>
      </w:pPr>
      <w:r w:rsidRPr="00DC04DA">
        <w:rPr>
          <w:sz w:val="18"/>
        </w:rPr>
        <w:t>Спрос на кредиты для покупки готового жилья был на 2% ниже апрельского и на 24% ниже мая 2023-го, но выше, чем в начале года. Юлия Бочарникова не исключает, что после 1 июля покупатели вернутся на вторичный рынок, особенно если прояснится ситуация с ключевой ставкой ЦБ.</w:t>
      </w:r>
    </w:p>
    <w:p w:rsidR="00DC04DA" w:rsidRPr="00DC04DA" w:rsidRDefault="00DC04DA" w:rsidP="00DC04DA">
      <w:pPr>
        <w:spacing w:before="0" w:line="240" w:lineRule="auto"/>
        <w:ind w:firstLine="567"/>
        <w:jc w:val="both"/>
        <w:rPr>
          <w:sz w:val="18"/>
        </w:rPr>
      </w:pPr>
      <w:r w:rsidRPr="00DC04DA">
        <w:rPr>
          <w:sz w:val="18"/>
        </w:rPr>
        <w:t>Эксперт полагает, что закрытие ипотеки с господдержкой существенно скажется на рынке загородной недвижимости, поскольку это единственная льготная программа, с помощью которой можно было приобрести дом или построить его собственными силами.</w:t>
      </w:r>
    </w:p>
    <w:p w:rsidR="00DC04DA" w:rsidRPr="00DC04DA" w:rsidRDefault="00DC04DA" w:rsidP="00DC04DA">
      <w:pPr>
        <w:spacing w:before="0" w:line="240" w:lineRule="auto"/>
        <w:ind w:firstLine="567"/>
        <w:jc w:val="both"/>
        <w:rPr>
          <w:sz w:val="18"/>
        </w:rPr>
      </w:pPr>
      <w:r w:rsidRPr="00DC04DA">
        <w:rPr>
          <w:sz w:val="18"/>
        </w:rPr>
        <w:t>По мнению директора по продажам Est-a-Tet Романа Соколова (на фото), в столичном регионе ситуация на рынке недвижимости в преддверии окончания действия льготных ипотечных программ сохраняет стабильность.</w:t>
      </w:r>
    </w:p>
    <w:p w:rsidR="00DC04DA" w:rsidRPr="00DC04DA" w:rsidRDefault="00DC04DA" w:rsidP="00DC04DA">
      <w:pPr>
        <w:spacing w:before="0" w:line="240" w:lineRule="auto"/>
        <w:ind w:firstLine="567"/>
        <w:jc w:val="both"/>
        <w:rPr>
          <w:sz w:val="18"/>
        </w:rPr>
      </w:pPr>
      <w:r w:rsidRPr="00DC04DA">
        <w:rPr>
          <w:sz w:val="18"/>
        </w:rPr>
        <w:t>Их завершение не стало неожиданной новостью ни для покупателей, ни для застройщиков, которые, по информации эксперта, уже разрабатывают и готовы вводить специальные программы по рассрочке.</w:t>
      </w:r>
    </w:p>
    <w:p w:rsidR="00DC04DA" w:rsidRPr="00DC04DA" w:rsidRDefault="00DC04DA" w:rsidP="00DC04DA">
      <w:pPr>
        <w:spacing w:before="0" w:line="240" w:lineRule="auto"/>
        <w:ind w:firstLine="567"/>
        <w:jc w:val="both"/>
        <w:rPr>
          <w:sz w:val="18"/>
        </w:rPr>
      </w:pPr>
      <w:r w:rsidRPr="00DC04DA">
        <w:rPr>
          <w:sz w:val="18"/>
        </w:rPr>
        <w:t>После 1 июля будет не прекращение, а, скорее, трансформация ипотеки с господдержкой, завил директор компании «Жилфонд» Александр Чернокульский (на фото ниже).</w:t>
      </w:r>
    </w:p>
    <w:p w:rsidR="00DC04DA" w:rsidRPr="00DC04DA" w:rsidRDefault="00DC04DA" w:rsidP="00DC04DA">
      <w:pPr>
        <w:spacing w:before="0" w:line="240" w:lineRule="auto"/>
        <w:ind w:firstLine="567"/>
        <w:jc w:val="both"/>
        <w:rPr>
          <w:sz w:val="18"/>
        </w:rPr>
      </w:pPr>
      <w:r w:rsidRPr="00DC04DA">
        <w:rPr>
          <w:sz w:val="18"/>
        </w:rPr>
        <w:t>«Льготы станут более адресными, и это более справедливо, чем 8% годовых для всех желающих, - подчеркнул он и добавил: - Средняя ставка по ипотеке на первичном рынке сбалансируется на уровне 12% -13%, что совсем не критично».</w:t>
      </w:r>
    </w:p>
    <w:p w:rsidR="00DC04DA" w:rsidRPr="00DC04DA" w:rsidRDefault="00DC04DA" w:rsidP="00DC04DA">
      <w:pPr>
        <w:spacing w:before="0" w:line="240" w:lineRule="auto"/>
        <w:ind w:firstLine="567"/>
        <w:jc w:val="both"/>
        <w:rPr>
          <w:sz w:val="18"/>
        </w:rPr>
      </w:pPr>
      <w:r w:rsidRPr="00DC04DA">
        <w:rPr>
          <w:sz w:val="18"/>
        </w:rPr>
        <w:t>Так что завершение льготной ипотеки в текущем виде - это в целом хорошая новость для российской экономики, заключил Александр Чернокульский.</w:t>
      </w:r>
    </w:p>
    <w:p w:rsidR="00DC04DA" w:rsidRPr="00DC04DA" w:rsidRDefault="00DC04DA" w:rsidP="00DC04DA">
      <w:pPr>
        <w:spacing w:before="0" w:line="240" w:lineRule="auto"/>
        <w:ind w:firstLine="567"/>
        <w:jc w:val="both"/>
        <w:rPr>
          <w:sz w:val="18"/>
        </w:rPr>
      </w:pPr>
      <w:r w:rsidRPr="00DC04DA">
        <w:rPr>
          <w:sz w:val="18"/>
        </w:rPr>
        <w:t>В июне, по его мнению, безусловно, будет всплеск спроса, но это вряд ли существенно изменит ситуацию на рынке. Более всего он может вырасти в сегменте ИЖС. В мае доля сделок с ипотекой на загородном рынке уже достигла 85%.</w:t>
      </w:r>
    </w:p>
    <w:p w:rsidR="00DC04DA" w:rsidRPr="00DC04DA" w:rsidRDefault="00DC04DA" w:rsidP="00DC04DA">
      <w:pPr>
        <w:spacing w:before="0" w:line="240" w:lineRule="auto"/>
        <w:ind w:firstLine="567"/>
        <w:jc w:val="both"/>
        <w:rPr>
          <w:sz w:val="18"/>
        </w:rPr>
      </w:pPr>
      <w:r w:rsidRPr="00DC04DA">
        <w:rPr>
          <w:sz w:val="18"/>
        </w:rPr>
        <w:t>«После 1 июля ничего не произойдет, но есть ощущение, что льготные программы будут "урезать" и дальше», - заявил на конференции «Ведомостей» руководитель Аналитического центра IRN.RU Олег Репченко (на фото).</w:t>
      </w:r>
    </w:p>
    <w:p w:rsidR="00DC04DA" w:rsidRPr="00DC04DA" w:rsidRDefault="00DC04DA" w:rsidP="00DC04DA">
      <w:pPr>
        <w:spacing w:before="0" w:line="240" w:lineRule="auto"/>
        <w:ind w:firstLine="567"/>
        <w:jc w:val="both"/>
        <w:rPr>
          <w:sz w:val="18"/>
        </w:rPr>
      </w:pPr>
      <w:r w:rsidRPr="00DC04DA">
        <w:rPr>
          <w:sz w:val="18"/>
        </w:rPr>
        <w:t>Сейчас на эти программы, по его словам, приходится почти 90% рынка продаж новостроек, и это нездоровый показатель: должно быть порядка 25%. Поэтому решение оставить только адресные программы является здравым.</w:t>
      </w:r>
    </w:p>
    <w:p w:rsidR="00DC04DA" w:rsidRPr="00DC04DA" w:rsidRDefault="00DC04DA" w:rsidP="00DC04DA">
      <w:pPr>
        <w:spacing w:before="0" w:line="240" w:lineRule="auto"/>
        <w:ind w:firstLine="567"/>
        <w:jc w:val="both"/>
        <w:rPr>
          <w:sz w:val="18"/>
        </w:rPr>
      </w:pPr>
      <w:r w:rsidRPr="00DC04DA">
        <w:rPr>
          <w:sz w:val="18"/>
        </w:rPr>
        <w:t>Эксперт обратил внимание и на то, что ипотека по рыночным ставкам также переживает не самые легкие времена, поскольку высокая ключевая ставка ЦБ делает проценты по ней практически заградительными.</w:t>
      </w:r>
    </w:p>
    <w:p w:rsidR="00DC04DA" w:rsidRPr="00DC04DA" w:rsidRDefault="00DC04DA" w:rsidP="00DC04DA">
      <w:pPr>
        <w:spacing w:before="0" w:line="240" w:lineRule="auto"/>
        <w:ind w:firstLine="567"/>
        <w:jc w:val="both"/>
        <w:rPr>
          <w:sz w:val="18"/>
        </w:rPr>
      </w:pPr>
      <w:r w:rsidRPr="00DC04DA">
        <w:rPr>
          <w:sz w:val="18"/>
        </w:rPr>
        <w:t>«Это надолго. Самый позитивный прогноз снижения до однозначной ставки - конец следующего года», - предположил Олег Репченко.</w:t>
      </w:r>
    </w:p>
    <w:p w:rsidR="00DC04DA" w:rsidRPr="00DC04DA" w:rsidRDefault="00DC04DA" w:rsidP="00DC04DA">
      <w:pPr>
        <w:spacing w:before="0" w:line="240" w:lineRule="auto"/>
        <w:ind w:firstLine="567"/>
        <w:jc w:val="both"/>
        <w:rPr>
          <w:sz w:val="18"/>
        </w:rPr>
      </w:pPr>
      <w:r w:rsidRPr="00DC04DA">
        <w:rPr>
          <w:sz w:val="18"/>
        </w:rPr>
        <w:t xml:space="preserve">С точки зрения президента </w:t>
      </w:r>
      <w:r w:rsidRPr="00DC04DA">
        <w:rPr>
          <w:b/>
          <w:sz w:val="18"/>
        </w:rPr>
        <w:t>НОСТРОЙ</w:t>
      </w:r>
      <w:r w:rsidRPr="00DC04DA">
        <w:rPr>
          <w:sz w:val="18"/>
        </w:rPr>
        <w:t xml:space="preserve"> Антона </w:t>
      </w:r>
      <w:r w:rsidRPr="00DC04DA">
        <w:rPr>
          <w:b/>
          <w:sz w:val="18"/>
        </w:rPr>
        <w:t>Глушкова</w:t>
      </w:r>
      <w:r w:rsidRPr="00DC04DA">
        <w:rPr>
          <w:sz w:val="18"/>
        </w:rPr>
        <w:t xml:space="preserve"> (на фото), распространение льготных программ привело к тому, что покупателю практически не важна цена сделки, ему гораздо важнее сумма ежемесячных платежей по ипотеке.</w:t>
      </w:r>
    </w:p>
    <w:p w:rsidR="00DC04DA" w:rsidRPr="00DC04DA" w:rsidRDefault="00DC04DA" w:rsidP="00DC04DA">
      <w:pPr>
        <w:spacing w:before="0" w:line="240" w:lineRule="auto"/>
        <w:ind w:firstLine="567"/>
        <w:jc w:val="both"/>
        <w:rPr>
          <w:sz w:val="18"/>
        </w:rPr>
      </w:pPr>
      <w:r w:rsidRPr="00DC04DA">
        <w:rPr>
          <w:sz w:val="18"/>
        </w:rPr>
        <w:t>Именно этот параметр бизнесу предстоит «заместить», поскольку в ближайшее время государство вряд ли будет расширять меры поддержки, убежден глава объединения строителей.</w:t>
      </w:r>
    </w:p>
    <w:p w:rsidR="00DC04DA" w:rsidRPr="00DC04DA" w:rsidRDefault="00DC04DA" w:rsidP="00DC04DA">
      <w:pPr>
        <w:spacing w:before="0" w:line="240" w:lineRule="auto"/>
        <w:ind w:firstLine="567"/>
        <w:jc w:val="both"/>
        <w:rPr>
          <w:sz w:val="18"/>
        </w:rPr>
      </w:pPr>
      <w:r w:rsidRPr="00DC04DA">
        <w:rPr>
          <w:sz w:val="18"/>
        </w:rPr>
        <w:t xml:space="preserve">При этом он отметил, что участие в программе инвесторов не является чем-то негативным. «Ничего плохого в инвестициях в недвижимость я не вижу. И ничего страшного в применении льготной ипотеки для сбережения нет», - заверил Антон </w:t>
      </w:r>
      <w:r w:rsidRPr="00DC04DA">
        <w:rPr>
          <w:b/>
          <w:sz w:val="18"/>
        </w:rPr>
        <w:t>Глушков</w:t>
      </w:r>
      <w:r w:rsidRPr="00DC04DA">
        <w:rPr>
          <w:sz w:val="18"/>
        </w:rPr>
        <w:t>.</w:t>
      </w:r>
    </w:p>
    <w:p w:rsidR="00DC04DA" w:rsidRPr="00DC04DA" w:rsidRDefault="00DC04DA" w:rsidP="00DC04DA">
      <w:pPr>
        <w:spacing w:before="0" w:line="240" w:lineRule="auto"/>
        <w:ind w:firstLine="567"/>
        <w:jc w:val="both"/>
        <w:rPr>
          <w:sz w:val="18"/>
        </w:rPr>
      </w:pPr>
      <w:r w:rsidRPr="00DC04DA">
        <w:rPr>
          <w:sz w:val="18"/>
        </w:rPr>
        <w:t>Положительным моментом прошлогоднего бума на рынке новостроек эксперт назвал то, что девелоперы, благодаря продажам, смогли вложить прибыль в землю, проекты, персонал, и сейчас перед ними стоит задача лишь сохранить темп работы.</w:t>
      </w:r>
    </w:p>
    <w:p w:rsidR="00DC04DA" w:rsidRPr="00DC04DA" w:rsidRDefault="00DC04DA" w:rsidP="00DC04DA">
      <w:pPr>
        <w:spacing w:before="0" w:line="240" w:lineRule="auto"/>
        <w:ind w:firstLine="567"/>
        <w:jc w:val="both"/>
        <w:rPr>
          <w:sz w:val="18"/>
        </w:rPr>
      </w:pPr>
      <w:r w:rsidRPr="00DC04DA">
        <w:rPr>
          <w:sz w:val="18"/>
        </w:rPr>
        <w:t>Застройщики вовсе не против поддержать спрос, но у них есть и встречные «просьбы».</w:t>
      </w:r>
    </w:p>
    <w:p w:rsidR="00DC04DA" w:rsidRPr="00DC04DA" w:rsidRDefault="00DC04DA" w:rsidP="00DC04DA">
      <w:pPr>
        <w:spacing w:before="0" w:line="240" w:lineRule="auto"/>
        <w:ind w:firstLine="567"/>
        <w:jc w:val="both"/>
        <w:rPr>
          <w:sz w:val="18"/>
        </w:rPr>
      </w:pPr>
      <w:r w:rsidRPr="00DC04DA">
        <w:rPr>
          <w:sz w:val="18"/>
        </w:rPr>
        <w:t>«Чтобы платеж по кредиту был аннуитетным, нам нужна не поддержка, а предсказуемость экономической ситуации. Бизнес для корректировки стратегии надо предупреждать заранее», - высказал пожелание властям гендиректор платформы «Самолет 10D» Дмитрий Самоходкин (на фото).</w:t>
      </w:r>
    </w:p>
    <w:p w:rsidR="00DC04DA" w:rsidRPr="00DC04DA" w:rsidRDefault="00546505" w:rsidP="00DC04DA">
      <w:pPr>
        <w:spacing w:before="0" w:line="240" w:lineRule="auto"/>
        <w:ind w:firstLine="567"/>
        <w:jc w:val="both"/>
        <w:rPr>
          <w:sz w:val="18"/>
        </w:rPr>
      </w:pPr>
      <w:r w:rsidRPr="00DC04DA">
        <w:rPr>
          <w:sz w:val="18"/>
        </w:rPr>
        <w:t xml:space="preserve"> </w:t>
      </w:r>
      <w:r w:rsidR="00DC04DA" w:rsidRPr="00DC04DA">
        <w:rPr>
          <w:sz w:val="18"/>
        </w:rPr>
        <w:t>«Доступность цены 1 кв. м складывается из многих факторов, - согласен член Комитета Госдумы РФ по строительству и ЖКХ Александр Якубовский (на фото). - Что может сделать государство? Повысить доступность инфраструктуры. Это сильно поможет».</w:t>
      </w:r>
    </w:p>
    <w:p w:rsidR="00DC04DA" w:rsidRPr="00DC04DA" w:rsidRDefault="00DC04DA" w:rsidP="00DC04DA">
      <w:pPr>
        <w:spacing w:before="0" w:line="240" w:lineRule="auto"/>
        <w:ind w:firstLine="567"/>
        <w:jc w:val="both"/>
        <w:rPr>
          <w:sz w:val="18"/>
        </w:rPr>
      </w:pPr>
      <w:r w:rsidRPr="00DC04DA">
        <w:rPr>
          <w:sz w:val="18"/>
        </w:rPr>
        <w:t>При этом он не сомневается, что в конечном итоге рынок отрегулирует все сам - «ситуация может вернуться примерно в 2005 год, но от этого все только выиграют».</w:t>
      </w:r>
    </w:p>
    <w:p w:rsidR="00DC04DA" w:rsidRPr="00DC04DA" w:rsidRDefault="00DC04DA" w:rsidP="00DC04DA">
      <w:pPr>
        <w:spacing w:before="0" w:line="240" w:lineRule="auto"/>
        <w:ind w:firstLine="567"/>
        <w:jc w:val="both"/>
        <w:rPr>
          <w:sz w:val="18"/>
        </w:rPr>
      </w:pPr>
      <w:r w:rsidRPr="00DC04DA">
        <w:rPr>
          <w:sz w:val="18"/>
        </w:rPr>
        <w:t>Что касается рынка ипотеки, то идею адресности депутат поддерживает, но рыночная всегда была инструментом для среднего класса, поэтому надо стремиться к росту его доходов, резюмировал Александр Якубовский.</w:t>
      </w:r>
    </w:p>
    <w:p w:rsidR="00DC04DA" w:rsidRPr="00DC04DA" w:rsidRDefault="002B7A80" w:rsidP="00DC04DA">
      <w:hyperlink w:history="1">
        <w:r w:rsidR="009B7421">
          <w:rPr>
            <w:color w:val="0000FF"/>
            <w:sz w:val="18"/>
            <w:u w:val="single"/>
          </w:rPr>
          <w:t>ипотека</w:t>
        </w:r>
      </w:hyperlink>
    </w:p>
    <w:p w:rsidR="00DC04DA" w:rsidRPr="00DC04DA" w:rsidRDefault="00DC04DA" w:rsidP="00DC04DA">
      <w:r w:rsidRPr="00DC04DA">
        <w:rPr>
          <w:sz w:val="18"/>
        </w:rPr>
        <w:t>назад: </w:t>
      </w:r>
      <w:hyperlink w:anchor="ref_toc" w:history="1">
        <w:r w:rsidRPr="00DC04DA">
          <w:rPr>
            <w:color w:val="0000FF"/>
            <w:sz w:val="18"/>
            <w:u w:val="single"/>
          </w:rPr>
          <w:t>оглавление</w:t>
        </w:r>
      </w:hyperlink>
    </w:p>
    <w:p w:rsidR="00DC04DA" w:rsidRPr="00DC04DA" w:rsidRDefault="00DC04DA" w:rsidP="00DC04DA">
      <w:pPr>
        <w:spacing w:line="240" w:lineRule="auto"/>
        <w:rPr>
          <w:rFonts w:eastAsia="Times New Roman" w:cs="Arial"/>
          <w:b/>
          <w:bCs/>
          <w:color w:val="808080"/>
          <w:szCs w:val="24"/>
          <w:lang w:eastAsia="ru-RU"/>
        </w:rPr>
      </w:pPr>
      <w:r w:rsidRPr="00DC04DA">
        <w:rPr>
          <w:rFonts w:eastAsia="Times New Roman" w:cs="Arial"/>
          <w:b/>
          <w:bCs/>
          <w:color w:val="808080"/>
          <w:szCs w:val="24"/>
          <w:lang w:eastAsia="ru-RU"/>
        </w:rPr>
        <w:t>Сообщения с аналогичным содержанием:</w:t>
      </w:r>
    </w:p>
    <w:p w:rsidR="00DC04DA" w:rsidRPr="00DC04DA" w:rsidRDefault="00DC04DA" w:rsidP="00DC04DA">
      <w:pPr>
        <w:spacing w:line="240" w:lineRule="auto"/>
        <w:rPr>
          <w:b/>
          <w:sz w:val="16"/>
        </w:rPr>
      </w:pPr>
      <w:r w:rsidRPr="00DC04DA">
        <w:rPr>
          <w:b/>
          <w:sz w:val="16"/>
        </w:rPr>
        <w:t>04.06.2024 ЕРЗ (erzrf.ru)</w:t>
      </w:r>
      <w:r w:rsidRPr="00DC04DA">
        <w:rPr>
          <w:b/>
          <w:sz w:val="16"/>
        </w:rPr>
        <w:br/>
        <w:t>Эксперты: завершение льготной ипотеки - это хорошая новость для российской экономики</w:t>
      </w:r>
      <w:r w:rsidRPr="00DC04DA">
        <w:rPr>
          <w:b/>
          <w:sz w:val="16"/>
        </w:rPr>
        <w:br/>
      </w:r>
      <w:hyperlink r:id="rId50" w:history="1">
        <w:r w:rsidRPr="00DC04DA">
          <w:rPr>
            <w:color w:val="0000FF"/>
            <w:sz w:val="18"/>
            <w:u w:val="single"/>
          </w:rPr>
          <w:t>https://erzrf.ru/news/eksperty-zaversheniye-lgotnoy-ipoteki--eto-khoroshaya-novost-dlya-rossiyskoy-ekonomiki?tag=ТОП</w:t>
        </w:r>
      </w:hyperlink>
    </w:p>
    <w:p w:rsidR="006C5FD8" w:rsidRDefault="006C5FD8" w:rsidP="006C5FD8">
      <w:pPr>
        <w:pStyle w:val="4"/>
      </w:pPr>
      <w:bookmarkStart w:id="78" w:name="_Toc168470181"/>
      <w:r>
        <w:rPr>
          <w:rStyle w:val="DocumentDate"/>
        </w:rPr>
        <w:t>04.06.2024</w:t>
      </w:r>
      <w:r>
        <w:br/>
      </w:r>
      <w:r>
        <w:rPr>
          <w:rStyle w:val="DocumentSource"/>
        </w:rPr>
        <w:t>Интерфакс</w:t>
      </w:r>
      <w:r>
        <w:br/>
      </w:r>
      <w:r w:rsidRPr="006C5FD8">
        <w:rPr>
          <w:rStyle w:val="DocumentName"/>
        </w:rPr>
        <w:t>Около 5% споров екатеринбургских застройщиков и покупателей о качестве жилья доходят до суда - эксперт</w:t>
      </w:r>
      <w:bookmarkEnd w:id="78"/>
    </w:p>
    <w:p w:rsidR="006C5FD8" w:rsidRDefault="006C5FD8" w:rsidP="006C5FD8">
      <w:pPr>
        <w:pStyle w:val="DocumentBody"/>
      </w:pPr>
      <w:r>
        <w:t>Только 5% споров о качестве возводимого жилья между застройщиками и покупателями в Екатеринбурге доходят до судебного разбирательства, сообщила член комитета по строительству Свердловского областного Союза промышленников и предпринимателей Наталья Бочкарева на пресс-конференции во вторник в пресс-центре "Интерфакса" в Екатеринбурге.</w:t>
      </w:r>
    </w:p>
    <w:p w:rsidR="006C5FD8" w:rsidRDefault="006C5FD8" w:rsidP="006C5FD8">
      <w:pPr>
        <w:pStyle w:val="DocumentBody"/>
      </w:pPr>
      <w:r>
        <w:t>"Большая часть (претензий - ИФ) регулируется либо путем устранения недостатков и передачи объекта дольщику, либо досудебного регулирования, в том числе осмечивания недостатков. В городе Екатеринбурге, по данным от Союза, 5% обращений переходят в разряд судебных дел", - уточнила она.</w:t>
      </w:r>
    </w:p>
    <w:p w:rsidR="006C5FD8" w:rsidRDefault="006C5FD8" w:rsidP="006C5FD8">
      <w:pPr>
        <w:pStyle w:val="DocumentBody"/>
      </w:pPr>
      <w:r>
        <w:t xml:space="preserve">Директор компании "Брик Приемка" (занимается приемкой и экспертизой недвижимости) Никита Киреев сообщил, что чаще всего в новостройках встречаются дефекты, связанные с инфильтрацией (поступление воздуха в здание - ИФ) и низкой температурой внешних конструкций, что может привести к появлению плесени. Вторая распространенная проблема - недостаточная прочность цементно-песчаной стяжки. Некоторые строители пренебрегают качественной подготовкой поверхности перед чистовой отделкой, добавил эксперт. </w:t>
      </w:r>
    </w:p>
    <w:p w:rsidR="006C5FD8" w:rsidRDefault="006C5FD8" w:rsidP="006C5FD8">
      <w:pPr>
        <w:pStyle w:val="DocumentBody"/>
      </w:pPr>
      <w:r>
        <w:t xml:space="preserve">Киреев напомнил, что в конце 2023 года вступило в силу постановление правительства РФ, регулирующее правила передачи объектов долевого строительства. Эксперт отметил, что при возникновении разногласий по поводу недостатков жилья между покупателем и застройщиком на приемку может быть приглашен эксперт, состоящий в реестре </w:t>
      </w:r>
      <w:r w:rsidRPr="006C5FD8">
        <w:rPr>
          <w:b/>
        </w:rPr>
        <w:t>НОСТРОЙ</w:t>
      </w:r>
      <w:r>
        <w:t xml:space="preserve"> (НРС). Согласовать его кандидатуру с девелопером необходимо в течение пяти дней после обнаружения дефектов. </w:t>
      </w:r>
    </w:p>
    <w:p w:rsidR="006C5FD8" w:rsidRDefault="006C5FD8" w:rsidP="006C5FD8">
      <w:pPr>
        <w:pStyle w:val="DocumentBody"/>
      </w:pPr>
      <w:r>
        <w:t>"Некоторые застройщики считают должным говорить своим дольщикам о том, что специалист такой должен согласовываться на первую приемку (квартиры – ИФ). (…) Для того, чтобы в разногласиях в перечне дефектов появились, нужно как минимум осмотреть объект и определить перечень недостатков. После чего официально акт (о недостатках – ИФ) передается застройщику, и застройщик должен его рассмотреть. Если он не согласен с этими замечаниями, дать аргументированный ответ, почему он не согласен, и предложить кандидатуру специалиста (для приемки квартиры – ИФ). А если у дольщика есть специалист, который соответствует этим требованиям, то дольщик может и своего специалиста пригласить", - отметил Киреев.</w:t>
      </w:r>
    </w:p>
    <w:p w:rsidR="006C5FD8" w:rsidRDefault="006C5FD8" w:rsidP="006C5FD8">
      <w:pPr>
        <w:pStyle w:val="DocumentBody"/>
      </w:pPr>
      <w:r>
        <w:t>Кроме того, по словам эксперта, есть проблема, когда застройщики отказываются согласовывать кандидатуру специалиста по приемке квартир со стороны покупателя, несмотря на то, что они соответствуют всем необходимым требованиям. Киреев добавил, что перечень специалистов, которые имеют право осматривать квартиру перед приемкой и выносить свой экспертный вердикт, по его мнению, стоит расширить.</w:t>
      </w:r>
    </w:p>
    <w:p w:rsidR="006C5FD8" w:rsidRDefault="006C5FD8" w:rsidP="006C5FD8">
      <w:pPr>
        <w:pStyle w:val="DocumentBody"/>
      </w:pPr>
      <w:r>
        <w:t xml:space="preserve">"Считаю, что нужно к этому перечню добавить специалистов, которые являются экспертами в этой области, которые имеют определенное квалификационное удостоверение. (…) Потому что специалистов из НРС на самом деле сейчас не так много по отношению к общему количеству передаваемого жилья в целом. И определенные сложности возникают с поиском таких специалистов", - пояснил Киреев. </w:t>
      </w:r>
    </w:p>
    <w:p w:rsidR="006C5FD8" w:rsidRDefault="006C5FD8" w:rsidP="006C5FD8">
      <w:pPr>
        <w:pStyle w:val="DocumentBody"/>
      </w:pPr>
      <w:r>
        <w:t>При этом, по словам эксперта, в Свердловской области качество возводимого жилья выше, чем в других регионах.</w:t>
      </w:r>
    </w:p>
    <w:p w:rsidR="006C5FD8" w:rsidRDefault="006C5FD8" w:rsidP="006C5FD8">
      <w:pPr>
        <w:pStyle w:val="DocumentBody"/>
      </w:pPr>
      <w:r>
        <w:t>"Я считаю, что в Свердловской области (...) большая конкуренция позволяет нам, потребителям, получать качественное жилье. Но не без греха: существуют разные варианты ухода (застройщиков - ИФ) от большого объема вложений, поэтому, наверное, и на страже стоит наш надзор", - отметила первый заместитель директора департамента государственного жилищного и строительного надзора Свердловской области Лилия Карпухина.</w:t>
      </w:r>
    </w:p>
    <w:p w:rsidR="006C5FD8" w:rsidRDefault="006C5FD8" w:rsidP="006C5FD8">
      <w:pPr>
        <w:pStyle w:val="DocumentBody"/>
      </w:pPr>
      <w:r>
        <w:t>Она добавила, что всего в ведомство ежегодно поступает порядка 32 тыс. жалоб от жителей Свердловской области, при этом на качество строительства приходится 1-2% от их числа.</w:t>
      </w:r>
    </w:p>
    <w:p w:rsidR="006C5FD8" w:rsidRPr="006C5FD8" w:rsidRDefault="002B7A80" w:rsidP="006C5FD8">
      <w:pPr>
        <w:rPr>
          <w:sz w:val="18"/>
        </w:rPr>
      </w:pPr>
      <w:hyperlink r:id="rId51" w:history="1">
        <w:r w:rsidR="006C5FD8" w:rsidRPr="006C5FD8">
          <w:rPr>
            <w:rStyle w:val="a7"/>
            <w:sz w:val="18"/>
          </w:rPr>
          <w:t>https://www.interfax-russia.ru/ural/report/okolo-5-sporov-ekaterinburgskih-zastroyshchikov-i-pokupateley-o-kachestve-zhilya-dohodyat-do-suda-ekspert?utm_source=yxnews&amp;utm_medium=desktop&amp;utm_referrer=https%3A%2F%2Fdzen.ru%2Fnews%2Fsearch%3Ftext%3D</w:t>
        </w:r>
      </w:hyperlink>
      <w:r w:rsidR="006C5FD8" w:rsidRPr="006C5FD8">
        <w:rPr>
          <w:sz w:val="18"/>
        </w:rPr>
        <w:t xml:space="preserve"> </w:t>
      </w:r>
    </w:p>
    <w:p w:rsidR="006C5FD8" w:rsidRDefault="006C5FD8" w:rsidP="006C5FD8">
      <w:r>
        <w:rPr>
          <w:sz w:val="18"/>
        </w:rPr>
        <w:t>назад: </w:t>
      </w:r>
      <w:hyperlink w:anchor="ref_toc" w:history="1">
        <w:r>
          <w:rPr>
            <w:rStyle w:val="NavigationLink"/>
          </w:rPr>
          <w:t>оглавление</w:t>
        </w:r>
      </w:hyperlink>
    </w:p>
    <w:p w:rsidR="00BA66E5" w:rsidRDefault="00DF47FC" w:rsidP="00DF47FC">
      <w:pPr>
        <w:pStyle w:val="3"/>
      </w:pPr>
      <w:bookmarkStart w:id="79" w:name="_Toc168470182"/>
      <w:r w:rsidRPr="00EB08D3">
        <w:t xml:space="preserve">ДЕЯТЕЛЬНОСТЬ СРО В СТРОИТЕЛЬНОЙ </w:t>
      </w:r>
      <w:r w:rsidRPr="002A0AB3">
        <w:t>ОТРАСЛИ</w:t>
      </w:r>
      <w:bookmarkEnd w:id="34"/>
      <w:bookmarkEnd w:id="79"/>
    </w:p>
    <w:p w:rsidR="00703218" w:rsidRDefault="00703218" w:rsidP="00703218">
      <w:pPr>
        <w:pStyle w:val="4"/>
      </w:pPr>
      <w:bookmarkStart w:id="80" w:name="_Toc168470183"/>
      <w:bookmarkStart w:id="81" w:name="_Toc17110755"/>
      <w:bookmarkStart w:id="82" w:name="_Toc522704656"/>
      <w:r>
        <w:rPr>
          <w:rStyle w:val="DocumentDate"/>
        </w:rPr>
        <w:t>04.06.2024</w:t>
      </w:r>
      <w:r>
        <w:br/>
      </w:r>
      <w:r>
        <w:rPr>
          <w:rStyle w:val="DocumentSource"/>
        </w:rPr>
        <w:t>Интерфакс-Недвижимость (realty.interfax.ru)</w:t>
      </w:r>
      <w:r>
        <w:br/>
      </w:r>
      <w:r>
        <w:rPr>
          <w:rStyle w:val="DocumentName"/>
        </w:rPr>
        <w:t>Лицензированных управленцев в ЖКХ могут заменить СРО</w:t>
      </w:r>
      <w:bookmarkEnd w:id="80"/>
    </w:p>
    <w:p w:rsidR="00703218" w:rsidRDefault="00703218" w:rsidP="00703218">
      <w:pPr>
        <w:pStyle w:val="DocumentBody"/>
      </w:pPr>
      <w:r>
        <w:rPr>
          <w:b/>
        </w:rPr>
        <w:t>Минстрой</w:t>
      </w:r>
      <w:r>
        <w:t xml:space="preserve"> отрабатывает вопрос перехода управления многоквартирными домами от лицензированных компаний к </w:t>
      </w:r>
      <w:r>
        <w:rPr>
          <w:b/>
        </w:rPr>
        <w:t>саморегулируемым организациям</w:t>
      </w:r>
      <w:r>
        <w:t xml:space="preserve"> для повышения уровня ответственности, заявил глава </w:t>
      </w:r>
      <w:r>
        <w:rPr>
          <w:b/>
        </w:rPr>
        <w:t>Минстроя</w:t>
      </w:r>
      <w:r>
        <w:t xml:space="preserve"> России Ирек Файзуллин во вторник.</w:t>
      </w:r>
    </w:p>
    <w:p w:rsidR="00703218" w:rsidRDefault="00703218" w:rsidP="00703218">
      <w:pPr>
        <w:pStyle w:val="DocumentBody"/>
      </w:pPr>
      <w:r>
        <w:t xml:space="preserve">"Саморегулирование имеет и плюсы и минусы в этом направлении. Но мы прорабатываем с депутатами этот вопрос, с регионами и общественным советом… Очень много мы готовим изменений в части саморегулирования… Мы повысим уровень ответственности всех участников </w:t>
      </w:r>
      <w:r>
        <w:rPr>
          <w:b/>
        </w:rPr>
        <w:t>строительного</w:t>
      </w:r>
      <w:r>
        <w:t xml:space="preserve"> процесса и аналогичный подход будем применять в ЖКХ", - сказал министр в своем выступлении на Общественном совете </w:t>
      </w:r>
      <w:r>
        <w:rPr>
          <w:b/>
        </w:rPr>
        <w:t>Минстроя</w:t>
      </w:r>
      <w:r>
        <w:t>.</w:t>
      </w:r>
    </w:p>
    <w:p w:rsidR="00703218" w:rsidRDefault="00703218" w:rsidP="00703218">
      <w:pPr>
        <w:pStyle w:val="DocumentBody"/>
      </w:pPr>
      <w:r>
        <w:t>Ранее президент НОПРИЗ Анвар Шамузафаров в своем выступлении предложил перейти от лицензирования к саморегулированию в управлении МКД.</w:t>
      </w:r>
    </w:p>
    <w:p w:rsidR="00703218" w:rsidRDefault="00703218" w:rsidP="00703218">
      <w:pPr>
        <w:pStyle w:val="DocumentBody"/>
      </w:pPr>
      <w:r>
        <w:t xml:space="preserve">"Все-таки, наверное, надо перейти от системы лицензирования, которая не работает в принципе, нет механизмов влияния на нее, на систему саморегулирования, которая хорошо показала себя в </w:t>
      </w:r>
      <w:r>
        <w:rPr>
          <w:b/>
        </w:rPr>
        <w:t>строительстве</w:t>
      </w:r>
      <w:r>
        <w:t>. Но с учетом всех ее недостатков, конечно", - пояснил Шамузафаров.</w:t>
      </w:r>
    </w:p>
    <w:p w:rsidR="00703218" w:rsidRDefault="00703218" w:rsidP="00703218">
      <w:pPr>
        <w:pStyle w:val="DocumentBody"/>
      </w:pPr>
      <w:r>
        <w:t xml:space="preserve">Он уточнил, что на </w:t>
      </w:r>
      <w:r>
        <w:rPr>
          <w:b/>
        </w:rPr>
        <w:t>СРО</w:t>
      </w:r>
      <w:r>
        <w:t xml:space="preserve"> должны иметь усиленное влияние федеральные, региональные и местные власти с тем, чтобы на рынок этих услуг допускались только подтвердившие компетенции компании, чтобы они работали по единым стандартам, чтобы существовал механизм быстрого прекращения полномочий в связи с недобросовестностью, чтобы была возможность "подхватить" дом в случае исключения компании из </w:t>
      </w:r>
      <w:r>
        <w:rPr>
          <w:b/>
        </w:rPr>
        <w:t>СРО</w:t>
      </w:r>
      <w:r>
        <w:t xml:space="preserve"> и обеспечить возмещение вреда собственником.</w:t>
      </w:r>
    </w:p>
    <w:p w:rsidR="00703218" w:rsidRDefault="00703218" w:rsidP="00703218">
      <w:pPr>
        <w:pStyle w:val="DocumentBody"/>
      </w:pPr>
      <w:r>
        <w:t xml:space="preserve">Эксперт указал, что для формирования системы таких </w:t>
      </w:r>
      <w:r>
        <w:rPr>
          <w:b/>
        </w:rPr>
        <w:t>СРО</w:t>
      </w:r>
      <w:r>
        <w:t xml:space="preserve"> необходимо разработать и принять соответствующее законодательство, сформировать национальное объединение </w:t>
      </w:r>
      <w:r>
        <w:rPr>
          <w:b/>
        </w:rPr>
        <w:t>СРО</w:t>
      </w:r>
      <w:r>
        <w:t xml:space="preserve"> и органы его управления.</w:t>
      </w:r>
    </w:p>
    <w:p w:rsidR="00703218" w:rsidRDefault="002B7A80" w:rsidP="00703218">
      <w:hyperlink r:id="rId52" w:history="1">
        <w:r w:rsidR="00703218">
          <w:rPr>
            <w:rStyle w:val="DocumentOriginalLink"/>
          </w:rPr>
          <w:t>https://www.interfax-russia.ru/realty/news/licenzirovannyh-upravlencev-v-zhkh-mogut-zamenit-sro</w:t>
        </w:r>
      </w:hyperlink>
    </w:p>
    <w:p w:rsidR="00703218" w:rsidRDefault="00703218" w:rsidP="00703218">
      <w:r>
        <w:rPr>
          <w:sz w:val="18"/>
        </w:rPr>
        <w:t>назад: </w:t>
      </w:r>
      <w:hyperlink w:anchor="ref_toc" w:history="1">
        <w:r>
          <w:rPr>
            <w:rStyle w:val="NavigationLink"/>
          </w:rPr>
          <w:t>оглавление</w:t>
        </w:r>
      </w:hyperlink>
    </w:p>
    <w:p w:rsidR="00703218" w:rsidRDefault="00703218" w:rsidP="00703218">
      <w:pPr>
        <w:pStyle w:val="TitleDoubles"/>
      </w:pPr>
      <w:r>
        <w:t>Сообщения с аналогичным содержанием:</w:t>
      </w:r>
    </w:p>
    <w:p w:rsidR="00703218" w:rsidRDefault="00703218" w:rsidP="00703218">
      <w:pPr>
        <w:pStyle w:val="DocumentDoubles"/>
      </w:pPr>
      <w:r w:rsidRPr="00354E43">
        <w:rPr>
          <w:b/>
        </w:rPr>
        <w:t>04.06.2024 Interfax.Ru</w:t>
      </w:r>
      <w:r w:rsidRPr="00354E43">
        <w:rPr>
          <w:b/>
        </w:rPr>
        <w:br/>
        <w:t>Управление многоквартирными домами могут передать саморегулируемым организациям</w:t>
      </w:r>
      <w:r>
        <w:br/>
      </w:r>
      <w:hyperlink r:id="rId53" w:history="1">
        <w:r>
          <w:rPr>
            <w:rStyle w:val="DoubleOriginalLink"/>
          </w:rPr>
          <w:t>https://www.interfax.ru/russia/964872</w:t>
        </w:r>
      </w:hyperlink>
    </w:p>
    <w:p w:rsidR="00703218" w:rsidRDefault="00703218" w:rsidP="00703218">
      <w:pPr>
        <w:pStyle w:val="DocumentDoubles"/>
      </w:pPr>
      <w:r w:rsidRPr="00354E43">
        <w:rPr>
          <w:b/>
        </w:rPr>
        <w:t>04.06.2024 Inline.ru</w:t>
      </w:r>
      <w:r w:rsidRPr="00354E43">
        <w:rPr>
          <w:b/>
        </w:rPr>
        <w:br/>
        <w:t>Управление многоквартирными домами могут передать саморегулируемым организациям</w:t>
      </w:r>
      <w:r w:rsidRPr="00354E43">
        <w:rPr>
          <w:b/>
        </w:rPr>
        <w:br/>
      </w:r>
      <w:hyperlink r:id="rId54" w:history="1">
        <w:r>
          <w:rPr>
            <w:rStyle w:val="DoubleOriginalLink"/>
          </w:rPr>
          <w:t>http://www.inline.ru/sobytie.asp?NewsID=742012</w:t>
        </w:r>
      </w:hyperlink>
    </w:p>
    <w:p w:rsidR="001A0213" w:rsidRDefault="001A0213" w:rsidP="001A0213">
      <w:pPr>
        <w:pStyle w:val="4"/>
      </w:pPr>
      <w:bookmarkStart w:id="83" w:name="_Toc168470184"/>
      <w:r>
        <w:rPr>
          <w:rStyle w:val="DocumentDate"/>
        </w:rPr>
        <w:t>04.06.2024</w:t>
      </w:r>
      <w:r>
        <w:br/>
      </w:r>
      <w:r>
        <w:rPr>
          <w:rStyle w:val="DocumentSource"/>
        </w:rPr>
        <w:t>ЗаНоСтрой.РФ (zanostroy.ru)</w:t>
      </w:r>
      <w:r>
        <w:br/>
      </w:r>
      <w:r>
        <w:rPr>
          <w:rStyle w:val="DocumentName"/>
        </w:rPr>
        <w:t>Как сахалинская СРО сокращает риски подрядчиков и техзаказчиков при исполнении государственных или муниципальных контрактов</w:t>
      </w:r>
      <w:bookmarkEnd w:id="83"/>
    </w:p>
    <w:p w:rsidR="001A0213" w:rsidRDefault="001A0213" w:rsidP="001A0213">
      <w:pPr>
        <w:pStyle w:val="DocumentBody"/>
      </w:pPr>
      <w:r>
        <w:t xml:space="preserve">Ассоциация Региональное отраслевое объединение работодателей "Сахалинское Саморегулируемое Объединение </w:t>
      </w:r>
      <w:r>
        <w:rPr>
          <w:b/>
        </w:rPr>
        <w:t>Строителей</w:t>
      </w:r>
      <w:r>
        <w:t xml:space="preserve">" (Ассоциация "Сахалинстрой", </w:t>
      </w:r>
      <w:r>
        <w:rPr>
          <w:b/>
        </w:rPr>
        <w:t>СРО-С-019-06072009</w:t>
      </w:r>
      <w:r>
        <w:t>) обязала своих членов своевременно информировать о наличии любых досудебных претензий, судебных разбирательств (споров) в рамках исполнения или ненадлежащего исполнения обязательств обеими сторонами контракта, любых требований о возмещении возможного или реального ущерба, неустоек, штрафов, давать устные и письменные пояснения по существу иска. Такое решение было принято на заседании Правления 29 мая текущего года. Это было первое заседание Правления в новом составе. С подробностями - наш добровольный эксперт из Южно-Сахалинска.</w:t>
      </w:r>
    </w:p>
    <w:p w:rsidR="001A0213" w:rsidRDefault="001A0213" w:rsidP="001A0213">
      <w:pPr>
        <w:pStyle w:val="DocumentBody"/>
      </w:pPr>
      <w:r>
        <w:t xml:space="preserve">Первыми в повестке дня стали вопросы по работе с членами </w:t>
      </w:r>
      <w:r>
        <w:rPr>
          <w:b/>
        </w:rPr>
        <w:t>СРО</w:t>
      </w:r>
      <w:r>
        <w:t>, которые не устранили грубые нарушения: не предоставили документы к плановой проверке 2023 года, вовремя не платили членские взносы, нарушали внутренние документы Ассоциации и другие.</w:t>
      </w:r>
    </w:p>
    <w:p w:rsidR="001A0213" w:rsidRDefault="001A0213" w:rsidP="001A0213">
      <w:pPr>
        <w:pStyle w:val="DocumentBody"/>
      </w:pPr>
      <w:r>
        <w:t xml:space="preserve">В </w:t>
      </w:r>
      <w:r>
        <w:rPr>
          <w:b/>
        </w:rPr>
        <w:t>саморегулируемую организацию</w:t>
      </w:r>
      <w:r>
        <w:t xml:space="preserve"> для пояснения пригласили руководителей трёх компаний. Они предоставили членам Правления актуальную информацию о сложившихся ситуациях в своих организациях и ходатайствовали установить дополнительный срок для устранения нарушений. Члены Правления решили не применять меру дисциплинарного воздействия в виде исключения, и установили для каждой компании индивидуальный дополнительный срок, чтобы исправить положение.</w:t>
      </w:r>
    </w:p>
    <w:p w:rsidR="001A0213" w:rsidRDefault="001A0213" w:rsidP="001A0213">
      <w:pPr>
        <w:pStyle w:val="DocumentBody"/>
      </w:pPr>
      <w:r>
        <w:t xml:space="preserve">Тем не менее, по итогам бурного обсуждения другие три </w:t>
      </w:r>
      <w:r>
        <w:rPr>
          <w:b/>
        </w:rPr>
        <w:t>строительные</w:t>
      </w:r>
      <w:r>
        <w:t xml:space="preserve"> организации все же покинули состав Ассоциации.</w:t>
      </w:r>
    </w:p>
    <w:p w:rsidR="001A0213" w:rsidRDefault="001A0213" w:rsidP="001A0213">
      <w:pPr>
        <w:pStyle w:val="DocumentBody"/>
      </w:pPr>
      <w:r>
        <w:t xml:space="preserve">Члены Правления положительно рассмотрели материалы контрольного комитета Ассоциации по проверке соответствия внутренним документам </w:t>
      </w:r>
      <w:r>
        <w:rPr>
          <w:b/>
        </w:rPr>
        <w:t>СРО</w:t>
      </w:r>
      <w:r>
        <w:t xml:space="preserve"> нового кандидата на вступление в члены, а также одобрили повышение до второго уровня ответственности одному члену </w:t>
      </w:r>
      <w:r>
        <w:rPr>
          <w:b/>
        </w:rPr>
        <w:t>саморегулируемой организации</w:t>
      </w:r>
      <w:r>
        <w:t>.</w:t>
      </w:r>
    </w:p>
    <w:p w:rsidR="001A0213" w:rsidRDefault="001A0213" w:rsidP="001A0213">
      <w:pPr>
        <w:pStyle w:val="DocumentBody"/>
      </w:pPr>
      <w:r>
        <w:t xml:space="preserve">Начальник аналитико-правового управления Ассоциации "Сахалинстрой" Анастасия Артюхина доложила членам Правления, что в последнее время увеличивается количество претензий от заказчиков, а следом и судебных решений Арбитражного суда о взыскании штрафов и неустоек в отношении членов </w:t>
      </w:r>
      <w:r>
        <w:rPr>
          <w:b/>
        </w:rPr>
        <w:t>СРО</w:t>
      </w:r>
      <w:r>
        <w:t xml:space="preserve"> за неисполнение или ненадлежащее исполнение государственных или муниципальных контрактов. Это создаёт общий р</w:t>
      </w:r>
      <w:bookmarkStart w:id="84" w:name="_GoBack"/>
      <w:r w:rsidR="009B7421">
        <w:t>авторское</w:t>
      </w:r>
      <w:bookmarkEnd w:id="84"/>
      <w:r>
        <w:t xml:space="preserve"> выплат из </w:t>
      </w:r>
      <w:r>
        <w:rPr>
          <w:b/>
        </w:rPr>
        <w:t>компенсационного фонда</w:t>
      </w:r>
      <w:r>
        <w:t xml:space="preserve"> обеспечения договорных обязательств Ассоциации "Сахалинстрой".</w:t>
      </w:r>
    </w:p>
    <w:p w:rsidR="001A0213" w:rsidRDefault="001A0213" w:rsidP="00546505">
      <w:pPr>
        <w:pStyle w:val="DocumentBody"/>
      </w:pPr>
      <w:r>
        <w:t xml:space="preserve">В связи с этим генеральный директор </w:t>
      </w:r>
      <w:r>
        <w:rPr>
          <w:b/>
        </w:rPr>
        <w:t>СРО</w:t>
      </w:r>
      <w:r>
        <w:t xml:space="preserve"> Валерий Мозолевский предложил обязать членов </w:t>
      </w:r>
      <w:r>
        <w:rPr>
          <w:b/>
        </w:rPr>
        <w:t>саморегулируемой организации</w:t>
      </w:r>
      <w:r>
        <w:t xml:space="preserve"> не позднее 5-ти дней со дня наступления проблемного</w:t>
      </w:r>
      <w:r w:rsidR="00546505">
        <w:t xml:space="preserve"> события сообщать в Ассоциацию:</w:t>
      </w:r>
    </w:p>
    <w:p w:rsidR="001A0213" w:rsidRDefault="001A0213" w:rsidP="001A0213">
      <w:pPr>
        <w:pStyle w:val="DocumentBody"/>
        <w:numPr>
          <w:ilvl w:val="0"/>
          <w:numId w:val="24"/>
        </w:numPr>
        <w:spacing w:after="0"/>
        <w:ind w:left="357" w:hanging="357"/>
      </w:pPr>
      <w:r>
        <w:t xml:space="preserve">сведения о наличии любых досудебных претензий, судебных разбирательств (споров) по причине несвоевременного, по мнению заказчика, исполнения или ненадлежащего исполнения обязательств обеими сторонами контракта, любых требований о возмещении возможного или реального ущерба, неустоек, штрафов, давать устные и письменные пояснения по существу иска; </w:t>
      </w:r>
    </w:p>
    <w:p w:rsidR="001A0213" w:rsidRDefault="001A0213" w:rsidP="001A0213">
      <w:pPr>
        <w:pStyle w:val="DocumentBody"/>
        <w:numPr>
          <w:ilvl w:val="0"/>
          <w:numId w:val="24"/>
        </w:numPr>
        <w:spacing w:after="0"/>
        <w:ind w:left="357" w:hanging="357"/>
      </w:pPr>
      <w:r>
        <w:t xml:space="preserve">не оставлять без рассмотрения предъявленные претензии, исключать нарушения (при их наличии), формировать подтверждающие документы об исполнении всех обязательств по контракту (сопроводительные документы, исполнительная документация, записи в журналах работ и другое); </w:t>
      </w:r>
    </w:p>
    <w:p w:rsidR="001A0213" w:rsidRDefault="001A0213" w:rsidP="001A0213">
      <w:pPr>
        <w:pStyle w:val="DocumentBody"/>
        <w:numPr>
          <w:ilvl w:val="0"/>
          <w:numId w:val="24"/>
        </w:numPr>
        <w:spacing w:after="0"/>
        <w:ind w:left="357" w:hanging="357"/>
      </w:pPr>
      <w:r>
        <w:t xml:space="preserve">учитывать при окончании выполненных работ по контракту заключённому в соответствии с контрактной системой (ФЗ-44) положения о порядке применения Правил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утвержденных постановление Правительства РФ от 7 апреля 2018 года №783; </w:t>
      </w:r>
    </w:p>
    <w:p w:rsidR="001A0213" w:rsidRDefault="001A0213" w:rsidP="001A0213">
      <w:pPr>
        <w:pStyle w:val="DocumentBody"/>
        <w:numPr>
          <w:ilvl w:val="0"/>
          <w:numId w:val="24"/>
        </w:numPr>
        <w:spacing w:after="0"/>
        <w:ind w:left="357" w:hanging="357"/>
      </w:pPr>
      <w:r>
        <w:t xml:space="preserve">пользоваться своим правом на ведение претензионной работы, фиксировать обстоятельства, выставлять и рассчитывать неустойки и штрафы заказчику при неисполнении обязательств (не представление документов, отсутствие решения вопросов о содействии при выполнении работ и др.) для возможного встречного уменьшения сумм претензий заказчиков; </w:t>
      </w:r>
    </w:p>
    <w:p w:rsidR="001A0213" w:rsidRDefault="001A0213" w:rsidP="001A0213">
      <w:pPr>
        <w:pStyle w:val="DocumentBody"/>
        <w:numPr>
          <w:ilvl w:val="0"/>
          <w:numId w:val="24"/>
        </w:numPr>
        <w:spacing w:after="0"/>
        <w:ind w:left="357" w:hanging="357"/>
      </w:pPr>
      <w:r>
        <w:t xml:space="preserve">в обязательном порядке вести документарную переписку с заказчиками по всем случаям неисполнения ими требований контрактов, недостатков проектной и рабочей документации, наличия ошибок в сметах и в объёмах работ, отсутствия в сметной документации объяснительных записок, в которых должны быть учтены все необходимые компенсации затрат в соответствии Методик определения сметной стоимости в соответствии Приказов </w:t>
      </w:r>
      <w:r>
        <w:rPr>
          <w:b/>
        </w:rPr>
        <w:t>Минстроя</w:t>
      </w:r>
      <w:r>
        <w:t xml:space="preserve"> России № № 421/пр, 571/пр, 318/пр и другие; </w:t>
      </w:r>
    </w:p>
    <w:p w:rsidR="001A0213" w:rsidRDefault="001A0213" w:rsidP="001A0213">
      <w:pPr>
        <w:pStyle w:val="DocumentBody"/>
        <w:numPr>
          <w:ilvl w:val="0"/>
          <w:numId w:val="24"/>
        </w:numPr>
        <w:spacing w:after="0"/>
        <w:ind w:left="357" w:hanging="357"/>
      </w:pPr>
      <w:r>
        <w:t xml:space="preserve">обращать особое внимание на полноту информации в проектах организации </w:t>
      </w:r>
      <w:r>
        <w:rPr>
          <w:b/>
        </w:rPr>
        <w:t>строительства</w:t>
      </w:r>
      <w:r>
        <w:t xml:space="preserve"> в представленной проектной документации, в соответствии действующей редакции постановления Правительства РФ № 87 (редакция от 6 мая 2023 года), с учётом необходимой локации строящихся (ремонтирующихся) объектов с указанием номера ценовой зоны в Сахалинской области и расстояния от центра ценовой зоны до объекта по автомобильным дорогам общего пользования для корректного расчёта величины компенсаций возможных дополнительных транспортных расходов на доставку всех </w:t>
      </w:r>
      <w:r>
        <w:rPr>
          <w:b/>
        </w:rPr>
        <w:t>строительных</w:t>
      </w:r>
      <w:r>
        <w:t xml:space="preserve"> материалов, изделий и оборудования.</w:t>
      </w:r>
      <w:r w:rsidR="00BA66E5">
        <w:t xml:space="preserve"> </w:t>
      </w:r>
      <w:r>
        <w:t xml:space="preserve">При этом комитету по защите членов </w:t>
      </w:r>
    </w:p>
    <w:p w:rsidR="001A0213" w:rsidRDefault="001A0213" w:rsidP="001A0213">
      <w:pPr>
        <w:pStyle w:val="DocumentBody"/>
      </w:pPr>
      <w:r>
        <w:rPr>
          <w:b/>
        </w:rPr>
        <w:t>СРО</w:t>
      </w:r>
      <w:r>
        <w:t xml:space="preserve"> и взаимодействию с органами власти Ассоциации предписано оказывать консультативную и юридическую помощь по данным проблемам всем заявителям.</w:t>
      </w:r>
    </w:p>
    <w:p w:rsidR="001A0213" w:rsidRDefault="001A0213" w:rsidP="001A0213">
      <w:pPr>
        <w:pStyle w:val="DocumentBody"/>
      </w:pPr>
      <w:r>
        <w:t>Предложение Валерия Мозолевского члены Правления одобрили единогласно.</w:t>
      </w:r>
    </w:p>
    <w:p w:rsidR="001A0213" w:rsidRDefault="002B7A80" w:rsidP="001A0213">
      <w:hyperlink r:id="rId55" w:history="1">
        <w:r w:rsidR="001A0213">
          <w:rPr>
            <w:rStyle w:val="DocumentOriginalLink"/>
          </w:rPr>
          <w:t>http://zanostroy.ru/news/2024/06/04/4225.html</w:t>
        </w:r>
      </w:hyperlink>
    </w:p>
    <w:p w:rsidR="001A0213" w:rsidRDefault="001A0213" w:rsidP="001A0213">
      <w:r>
        <w:rPr>
          <w:sz w:val="18"/>
        </w:rPr>
        <w:t>назад: </w:t>
      </w:r>
      <w:hyperlink w:anchor="ref_toc" w:history="1">
        <w:r>
          <w:rPr>
            <w:rStyle w:val="NavigationLink"/>
          </w:rPr>
          <w:t>оглавление</w:t>
        </w:r>
      </w:hyperlink>
    </w:p>
    <w:p w:rsidR="009013D8" w:rsidRDefault="009013D8" w:rsidP="009013D8">
      <w:pPr>
        <w:pStyle w:val="4"/>
      </w:pPr>
      <w:bookmarkStart w:id="85" w:name="_Toc168470185"/>
      <w:r>
        <w:rPr>
          <w:rStyle w:val="DocumentDate"/>
        </w:rPr>
        <w:t>04.06.2024</w:t>
      </w:r>
      <w:r>
        <w:br/>
      </w:r>
      <w:r>
        <w:rPr>
          <w:rStyle w:val="DocumentSource"/>
        </w:rPr>
        <w:t>ЗаНоСтрой.РФ (zanostroy.ru)</w:t>
      </w:r>
      <w:r>
        <w:br/>
      </w:r>
      <w:r>
        <w:rPr>
          <w:rStyle w:val="DocumentName"/>
        </w:rPr>
        <w:t>Участники хабаровской Ассоциации полностью одобрили её деятельность, единогласно переизбрав Светлану Дианову президентом СРО</w:t>
      </w:r>
      <w:bookmarkEnd w:id="85"/>
    </w:p>
    <w:p w:rsidR="009013D8" w:rsidRDefault="009013D8" w:rsidP="009013D8">
      <w:pPr>
        <w:pStyle w:val="DocumentBody"/>
      </w:pPr>
      <w:r>
        <w:t xml:space="preserve">В минувший четверг, 30 мая состоялось Общее собрание членов Ассоциации </w:t>
      </w:r>
      <w:r>
        <w:rPr>
          <w:b/>
        </w:rPr>
        <w:t>Саморегулируемая организация</w:t>
      </w:r>
      <w:r>
        <w:t xml:space="preserve"> "Региональное объединение </w:t>
      </w:r>
      <w:r>
        <w:rPr>
          <w:b/>
        </w:rPr>
        <w:t>строителей</w:t>
      </w:r>
      <w:r>
        <w:t xml:space="preserve"> "СОЮЗ" (АСРО "РОС "СОЮЗ", </w:t>
      </w:r>
      <w:r>
        <w:rPr>
          <w:b/>
        </w:rPr>
        <w:t>СРО-С-154-25122009</w:t>
      </w:r>
      <w:r>
        <w:t xml:space="preserve">). Руководство этой </w:t>
      </w:r>
      <w:r>
        <w:rPr>
          <w:b/>
        </w:rPr>
        <w:t>СРО</w:t>
      </w:r>
      <w:r>
        <w:t xml:space="preserve"> напомнило собравшимся о возможности до 1 января 2025 года получить займы из </w:t>
      </w:r>
      <w:r>
        <w:rPr>
          <w:b/>
        </w:rPr>
        <w:t>компенсационного фонда</w:t>
      </w:r>
      <w:r>
        <w:t xml:space="preserve"> обеспечения договорных, а также об участии Ассоциации в пилотном проекте по взаимодействию с ФКР по договорам на капремонт многоквартирных домов Хабаровского края.</w:t>
      </w:r>
    </w:p>
    <w:p w:rsidR="009013D8" w:rsidRDefault="009013D8" w:rsidP="009013D8">
      <w:pPr>
        <w:pStyle w:val="DocumentBody"/>
      </w:pPr>
      <w:r>
        <w:t xml:space="preserve">А ещё до сведения участников ОСЧ была доведена информация, что в связи с переходом на ресурсно-индексный метод определения сметной стоимости </w:t>
      </w:r>
      <w:r>
        <w:rPr>
          <w:b/>
        </w:rPr>
        <w:t>строительства</w:t>
      </w:r>
      <w:r>
        <w:t xml:space="preserve">, членам </w:t>
      </w:r>
      <w:r>
        <w:rPr>
          <w:b/>
        </w:rPr>
        <w:t>СРО</w:t>
      </w:r>
      <w:r>
        <w:t xml:space="preserve"> необходимо продолжать оказывать содействие региональному </w:t>
      </w:r>
      <w:r>
        <w:rPr>
          <w:b/>
        </w:rPr>
        <w:t>Минстрою</w:t>
      </w:r>
      <w:r>
        <w:t xml:space="preserve"> в части предоставления ценовой информации на </w:t>
      </w:r>
      <w:r>
        <w:rPr>
          <w:b/>
        </w:rPr>
        <w:t>строительные</w:t>
      </w:r>
      <w:r>
        <w:t xml:space="preserve"> ресурсы, для заполнения базы ФГИС ЦС. Об этих и иных вопросах, которые обсудили дальневосточные саморегуляторы, читайте в материале нашего добровольного эксперта из Хабаровска.</w:t>
      </w:r>
    </w:p>
    <w:p w:rsidR="009013D8" w:rsidRDefault="009013D8" w:rsidP="009013D8">
      <w:pPr>
        <w:pStyle w:val="DocumentBody"/>
      </w:pPr>
      <w:r>
        <w:t xml:space="preserve">Участники Общего собрания утвердили отчёты президента и Совета </w:t>
      </w:r>
      <w:r>
        <w:rPr>
          <w:b/>
        </w:rPr>
        <w:t>СРО</w:t>
      </w:r>
      <w:r>
        <w:t xml:space="preserve"> за 2023 год, бухгалтерскую отчётность, изменения сметы доходов и расходов Ассоциации на 2024-2025 годы, а также изменения во внутренние нормативные документы, связанные с внесением изменений в законодательство Российской Федерации и в связи с изменениями условий членства в Ассоциации.</w:t>
      </w:r>
    </w:p>
    <w:p w:rsidR="009013D8" w:rsidRDefault="009013D8" w:rsidP="009013D8">
      <w:pPr>
        <w:pStyle w:val="DocumentBody"/>
      </w:pPr>
      <w:r>
        <w:t xml:space="preserve">Президент АСРО "РОС "СОЮЗ" Светлана Дианова провела краткий обзор нормативно-правовых актов, касающихся применения технологий информационного моделирования с 1 июля 2024 года в долевом </w:t>
      </w:r>
      <w:r>
        <w:rPr>
          <w:b/>
        </w:rPr>
        <w:t>строительстве</w:t>
      </w:r>
      <w:r>
        <w:t xml:space="preserve"> и с 1 января 2025-го при </w:t>
      </w:r>
      <w:r>
        <w:rPr>
          <w:b/>
        </w:rPr>
        <w:t>строительстве</w:t>
      </w:r>
      <w:r>
        <w:t xml:space="preserve"> малоэтажных жилых комплексов (постановление Правительства РФ от 5 марта 2021 года № 331), об изменениях минимальных требований к членам </w:t>
      </w:r>
      <w:r>
        <w:rPr>
          <w:b/>
        </w:rPr>
        <w:t>СРО</w:t>
      </w:r>
      <w:r>
        <w:t xml:space="preserve">, осуществляющим </w:t>
      </w:r>
      <w:r>
        <w:rPr>
          <w:b/>
        </w:rPr>
        <w:t>строительство</w:t>
      </w:r>
      <w:r>
        <w:t>, реконструкцию, капитальный ремонт особо опасных и технически сложных объектов (постановление Правительства РФ от 20 марта 2024 года № 338) с 1 сентября 2024-го.</w:t>
      </w:r>
    </w:p>
    <w:p w:rsidR="009013D8" w:rsidRDefault="009013D8" w:rsidP="009013D8">
      <w:pPr>
        <w:pStyle w:val="DocumentBody"/>
      </w:pPr>
      <w:r>
        <w:t xml:space="preserve">Особое внимание Светлана Владимировна уделила необходимости прохождения независимой оценки квалификации, соблюдению контроля сроков прохождения экзаменов, возмещению расходов на НОК. Также она напомнила о ежегодном отраслевом конкурсе на лучшую организацию Хабаровского края, организатором которого является региональный </w:t>
      </w:r>
      <w:r>
        <w:rPr>
          <w:b/>
        </w:rPr>
        <w:t>Минстрой</w:t>
      </w:r>
      <w:r>
        <w:t>.</w:t>
      </w:r>
    </w:p>
    <w:p w:rsidR="009013D8" w:rsidRDefault="009013D8" w:rsidP="009013D8">
      <w:pPr>
        <w:pStyle w:val="DocumentBody"/>
      </w:pPr>
      <w:r>
        <w:t xml:space="preserve">Кроме того, госпожа Дианова рассказала о проводимой </w:t>
      </w:r>
      <w:r>
        <w:rPr>
          <w:b/>
        </w:rPr>
        <w:t>СРО</w:t>
      </w:r>
      <w:r>
        <w:t xml:space="preserve"> работе по привлечению учащихся школ, ссузов и вузов в </w:t>
      </w:r>
      <w:r>
        <w:rPr>
          <w:b/>
        </w:rPr>
        <w:t>строительную</w:t>
      </w:r>
      <w:r>
        <w:t xml:space="preserve"> отрасль и популяризации </w:t>
      </w:r>
      <w:r>
        <w:rPr>
          <w:b/>
        </w:rPr>
        <w:t>строительных</w:t>
      </w:r>
      <w:r>
        <w:t xml:space="preserve"> профессий. </w:t>
      </w:r>
      <w:r>
        <w:rPr>
          <w:b/>
        </w:rPr>
        <w:t>Минстрой</w:t>
      </w:r>
      <w:r>
        <w:t xml:space="preserve"> края при поддержке АСРО "РОС "СОЮЗ" создаёт </w:t>
      </w:r>
      <w:r>
        <w:rPr>
          <w:b/>
        </w:rPr>
        <w:t>строительные</w:t>
      </w:r>
      <w:r>
        <w:t xml:space="preserve"> классы в Хабаровске, подрастающее поколение будет иметь возможность привлекаться в </w:t>
      </w:r>
      <w:r>
        <w:rPr>
          <w:b/>
        </w:rPr>
        <w:t>строительную</w:t>
      </w:r>
      <w:r>
        <w:t xml:space="preserve"> сферу уже со школьной скамьи. Запуск проекта запланирован на сентябрь 2024 года.</w:t>
      </w:r>
    </w:p>
    <w:p w:rsidR="009013D8" w:rsidRDefault="009013D8" w:rsidP="009013D8">
      <w:pPr>
        <w:pStyle w:val="DocumentBody"/>
      </w:pPr>
      <w:r>
        <w:t>В рамках очередного Общего собрания было проведено три тематические секции:</w:t>
      </w:r>
    </w:p>
    <w:p w:rsidR="009013D8" w:rsidRDefault="009013D8" w:rsidP="009013D8">
      <w:pPr>
        <w:pStyle w:val="DocumentBody"/>
      </w:pPr>
      <w:r>
        <w:t>1. О порядке и подготовке к прохождению экзамена по независимой оценке квалификации.</w:t>
      </w:r>
    </w:p>
    <w:p w:rsidR="009013D8" w:rsidRDefault="009013D8" w:rsidP="009013D8">
      <w:pPr>
        <w:pStyle w:val="DocumentBody"/>
      </w:pPr>
      <w:r>
        <w:t xml:space="preserve">2. Об организации работы со студенческими </w:t>
      </w:r>
      <w:r>
        <w:rPr>
          <w:b/>
        </w:rPr>
        <w:t>строительными</w:t>
      </w:r>
      <w:r>
        <w:t xml:space="preserve"> отрядами. О том, каким образом будет организовано это взаимодействие между профильными вузами и </w:t>
      </w:r>
      <w:r>
        <w:rPr>
          <w:b/>
        </w:rPr>
        <w:t>строительным</w:t>
      </w:r>
      <w:r>
        <w:t xml:space="preserve"> сектором, рассказал командир Хабаровского регионального отделения МООО "Российские студенческие отряды" Владимир Прядко.</w:t>
      </w:r>
    </w:p>
    <w:p w:rsidR="009013D8" w:rsidRDefault="009013D8" w:rsidP="009013D8">
      <w:pPr>
        <w:pStyle w:val="DocumentBody"/>
      </w:pPr>
      <w:r>
        <w:t>3. Доклад на тему "Подготовка кадров под запрос отрасли" представила руководитель центра опережающей профессиональной подготовки Хабаровского края Светлана Блюм.</w:t>
      </w:r>
    </w:p>
    <w:p w:rsidR="009013D8" w:rsidRDefault="009013D8" w:rsidP="009013D8">
      <w:pPr>
        <w:pStyle w:val="DocumentBody"/>
      </w:pPr>
      <w:r>
        <w:t>Также решением Общего собрания Светлана Дианова вновь избрана на должность президента АСРО "РОС "СОЮЗ" сроком на 6 лет. Решение было принято единогласно.</w:t>
      </w:r>
    </w:p>
    <w:p w:rsidR="009013D8" w:rsidRDefault="002B7A80" w:rsidP="009013D8">
      <w:hyperlink r:id="rId56" w:history="1">
        <w:r w:rsidR="009013D8">
          <w:rPr>
            <w:rStyle w:val="DocumentOriginalLink"/>
          </w:rPr>
          <w:t>http://zanostroy.ru/news/2024/06/04/4220.html</w:t>
        </w:r>
      </w:hyperlink>
    </w:p>
    <w:p w:rsidR="009013D8" w:rsidRDefault="009013D8" w:rsidP="009013D8">
      <w:r>
        <w:rPr>
          <w:sz w:val="18"/>
        </w:rPr>
        <w:t>назад: </w:t>
      </w:r>
      <w:hyperlink w:anchor="ref_toc" w:history="1">
        <w:r>
          <w:rPr>
            <w:rStyle w:val="NavigationLink"/>
          </w:rPr>
          <w:t>оглавление</w:t>
        </w:r>
      </w:hyperlink>
    </w:p>
    <w:p w:rsidR="002B7A80" w:rsidRDefault="002B7A80" w:rsidP="002B3FCC">
      <w:pPr>
        <w:pStyle w:val="3"/>
      </w:pPr>
      <w:bookmarkStart w:id="86" w:name="_Toc168470187"/>
    </w:p>
    <w:p w:rsidR="00BA66E5" w:rsidRDefault="002B3FCC" w:rsidP="002B3FCC">
      <w:pPr>
        <w:pStyle w:val="3"/>
      </w:pPr>
      <w:r>
        <w:t>ДОЛЕВОЕ СТРОИТЕЛЬСТВО, ЗАСТРОЙЩИКИ</w:t>
      </w:r>
      <w:bookmarkEnd w:id="81"/>
      <w:bookmarkEnd w:id="86"/>
    </w:p>
    <w:p w:rsidR="002361C7" w:rsidRDefault="002361C7" w:rsidP="002361C7">
      <w:pPr>
        <w:pStyle w:val="4"/>
      </w:pPr>
      <w:bookmarkStart w:id="87" w:name="_Toc168459694"/>
      <w:bookmarkStart w:id="88" w:name="_Toc168470188"/>
      <w:bookmarkStart w:id="89" w:name="_Toc168459690"/>
      <w:bookmarkStart w:id="90" w:name="_Toc168423698"/>
      <w:bookmarkStart w:id="91" w:name="_Toc168423667"/>
      <w:bookmarkStart w:id="92" w:name="_Toc168423664"/>
      <w:bookmarkEnd w:id="82"/>
      <w:r>
        <w:rPr>
          <w:rStyle w:val="DocumentDate"/>
        </w:rPr>
        <w:t>05.06.2024</w:t>
      </w:r>
      <w:r>
        <w:br/>
      </w:r>
      <w:r>
        <w:rPr>
          <w:rStyle w:val="DocumentSource"/>
        </w:rPr>
        <w:t>ТАСС - Российские новости</w:t>
      </w:r>
      <w:r>
        <w:br/>
      </w:r>
      <w:bookmarkEnd w:id="87"/>
      <w:r w:rsidR="006F3D26" w:rsidRPr="006F3D26">
        <w:rPr>
          <w:rStyle w:val="DocumentName"/>
        </w:rPr>
        <w:t>Аксаков: цены на жилье станут разумными после окончания льготной ипотеки на новостройки</w:t>
      </w:r>
      <w:bookmarkEnd w:id="88"/>
    </w:p>
    <w:p w:rsidR="006F3D26" w:rsidRDefault="006F3D26" w:rsidP="006F3D26">
      <w:pPr>
        <w:pStyle w:val="DocumentBody"/>
      </w:pPr>
      <w:r>
        <w:t xml:space="preserve">Председатель комитета Госдумы по финансовому рынку, глава совета Ассоциации банков России Анатолий Аксаков на полях Петербургского международного экономического форума (ПМЭФ) рассказал ТАСС, когда и с какой страной могут пройти первые трансграничные расчеты в цифровых национальных валютах, а также стоит ли ждать очередного продления льготной ипотечной программы на новостройки. </w:t>
      </w:r>
    </w:p>
    <w:p w:rsidR="006F3D26" w:rsidRDefault="006F3D26" w:rsidP="006F3D26">
      <w:pPr>
        <w:pStyle w:val="DocumentBody"/>
      </w:pPr>
      <w:r>
        <w:t xml:space="preserve">— По вашей оценке, когда начнется применение цифрового рубля для международных расчетов? С какими странами могут пройти первые расчеты? </w:t>
      </w:r>
    </w:p>
    <w:p w:rsidR="006F3D26" w:rsidRDefault="006F3D26" w:rsidP="006F3D26">
      <w:pPr>
        <w:pStyle w:val="DocumentBody"/>
      </w:pPr>
      <w:r>
        <w:t>— Допускаю, что цифровой рубль, возможно, будет использован для международных расчетов уже в следующем году, первые расчеты могут пройти. Но не в первой половине года. Надо его более широко запустить в рамках нашей страны, в том числе для использования юридическими лицами. Я предлагаю как можно скорее протестировать бюджетное финансирование с использованием смарт-контрактов… Думаю, Чувашия вполне могла бы стать площадкой для того, чтобы в экспериментальном режиме такое тестирование провести — с помощью цифрового рубля профинансировать из бюджета разные направления…</w:t>
      </w:r>
    </w:p>
    <w:p w:rsidR="006F3D26" w:rsidRDefault="006F3D26" w:rsidP="006F3D26">
      <w:pPr>
        <w:pStyle w:val="DocumentBody"/>
      </w:pPr>
      <w:r>
        <w:t xml:space="preserve">— А какие страны могут быть первыми, с кем мы можем начать расчеты? </w:t>
      </w:r>
    </w:p>
    <w:p w:rsidR="006F3D26" w:rsidRDefault="006F3D26" w:rsidP="006F3D26">
      <w:pPr>
        <w:pStyle w:val="DocumentBody"/>
      </w:pPr>
      <w:r>
        <w:t xml:space="preserve">— Китайцы хорошо продвинулись с цифровым юанем, Китай в этом плане понятен. И у нас, и у них есть определенный опыт уже, поэтому с Китаем было бы интересно запустить процесс расчетов в цифровых валютах. Технологически мы довольно близки. Можно было бы и Белоруссию попробовать, она дружественная страна. </w:t>
      </w:r>
    </w:p>
    <w:p w:rsidR="006F3D26" w:rsidRDefault="006F3D26" w:rsidP="006F3D26">
      <w:pPr>
        <w:pStyle w:val="DocumentBody"/>
      </w:pPr>
      <w:r>
        <w:t xml:space="preserve">— Есть ли предложения о внедрении цифрового рубля во взаиморасчетах с Россией от стран, отказавшихся принимать карты "Мир" из-за санкционного давления? </w:t>
      </w:r>
    </w:p>
    <w:p w:rsidR="006F3D26" w:rsidRDefault="006F3D26" w:rsidP="006F3D26">
      <w:pPr>
        <w:pStyle w:val="DocumentBody"/>
      </w:pPr>
      <w:r>
        <w:t>— Пока нет таких договоренностей. В принципе, стран, которые серьезно продвинулись в использовании национальных цифровых валют, немного. Поэтому технологически они просто не готовы для того, чтобы запускать цифровую валюту во взаиморасчетах с другими странами. Но уверен, что лет через пять это будет уже достаточно обычным явлением.</w:t>
      </w:r>
    </w:p>
    <w:p w:rsidR="006F3D26" w:rsidRDefault="006F3D26" w:rsidP="006F3D26">
      <w:pPr>
        <w:pStyle w:val="DocumentBody"/>
      </w:pPr>
      <w:r>
        <w:t xml:space="preserve">— На ваш взгляд, какие новые финансовые инструменты могут быть внедрены для преодоления санкционных ограничений? Например, может ли быть создан единый QR-код для оплаты покупок? </w:t>
      </w:r>
    </w:p>
    <w:p w:rsidR="006F3D26" w:rsidRDefault="006F3D26" w:rsidP="006F3D26">
      <w:pPr>
        <w:pStyle w:val="DocumentBody"/>
      </w:pPr>
      <w:r>
        <w:t xml:space="preserve">— Ведутся переговоры для того, чтобы использовать QR-коды, цифровые финансовые активы, криптовалюты для взаиморасчетов. Очевидно, что это будет. Нам надо быстрее принимать закон, связанный с криптовалютами, майнингом. В экспериментальном режиме надо запускать. </w:t>
      </w:r>
    </w:p>
    <w:p w:rsidR="006F3D26" w:rsidRDefault="006F3D26" w:rsidP="006F3D26">
      <w:pPr>
        <w:pStyle w:val="DocumentBody"/>
      </w:pPr>
      <w:r>
        <w:t>— Насколько в целом QR-код безопасный механизм для оплаты покупок? Могут ли мошенники дополнительно активизироваться после внедрения универсального QR-кода в РФ?</w:t>
      </w:r>
    </w:p>
    <w:p w:rsidR="006F3D26" w:rsidRDefault="006F3D26" w:rsidP="006F3D26">
      <w:pPr>
        <w:pStyle w:val="DocumentBody"/>
      </w:pPr>
      <w:r>
        <w:t xml:space="preserve">— Я думаю, что это будет под жестким контролем регулирующих органов. Ожидаю, что процесс не будет волнообразным, технология будет постепенно внедряться. То есть будет контролируемый процесс внедрения технологии на всех этапах. </w:t>
      </w:r>
    </w:p>
    <w:p w:rsidR="006F3D26" w:rsidRDefault="006F3D26" w:rsidP="006F3D26">
      <w:pPr>
        <w:pStyle w:val="DocumentBody"/>
      </w:pPr>
      <w:r>
        <w:t xml:space="preserve">— Также ЦБ в рамках борьбы с мошенничеством предложил установить период охлаждения для выдачи крупных кредитов на сумму от 1 млн рублей. Когда планируется узаконить данное предложение? </w:t>
      </w:r>
    </w:p>
    <w:p w:rsidR="006F3D26" w:rsidRDefault="006F3D26" w:rsidP="006F3D26">
      <w:pPr>
        <w:pStyle w:val="DocumentBody"/>
      </w:pPr>
      <w:r>
        <w:t xml:space="preserve">— Пока инициатива была только озвучена со стороны председателя Банка России [Эльвиры Набиуллиной]. Скорее всего, [законодательная] инициатива появится, но я думаю, что только во второй половине текущего года. Пока я не слышал и не видел вариантов, которые в письменном виде предлагались для обсуждения. </w:t>
      </w:r>
    </w:p>
    <w:p w:rsidR="006F3D26" w:rsidRDefault="006F3D26" w:rsidP="006F3D26">
      <w:pPr>
        <w:pStyle w:val="DocumentBody"/>
      </w:pPr>
      <w:r>
        <w:t xml:space="preserve">— Какой период охлаждения может быть? </w:t>
      </w:r>
    </w:p>
    <w:p w:rsidR="006F3D26" w:rsidRDefault="006F3D26" w:rsidP="006F3D26">
      <w:pPr>
        <w:pStyle w:val="DocumentBody"/>
      </w:pPr>
      <w:r>
        <w:t>— Назывался срок два дня, думаю, этого вполне достаточно, чтобы человек определился. Допускаю, что эти сроки и останутся.</w:t>
      </w:r>
    </w:p>
    <w:p w:rsidR="006F3D26" w:rsidRDefault="006F3D26" w:rsidP="006F3D26">
      <w:pPr>
        <w:pStyle w:val="DocumentBody"/>
      </w:pPr>
      <w:r>
        <w:t xml:space="preserve">— Повлияет ли это на спрос на кредиты? </w:t>
      </w:r>
    </w:p>
    <w:p w:rsidR="006F3D26" w:rsidRDefault="006F3D26" w:rsidP="006F3D26">
      <w:pPr>
        <w:pStyle w:val="DocumentBody"/>
      </w:pPr>
      <w:r>
        <w:t xml:space="preserve">— Я думаю, что все отрегулируется. Если уменьшится количество мошенничеств или просто необдуманных, эмоциональных покупок в кредит, то от этого только все выиграют… </w:t>
      </w:r>
    </w:p>
    <w:p w:rsidR="006F3D26" w:rsidRDefault="006F3D26" w:rsidP="006F3D26">
      <w:pPr>
        <w:pStyle w:val="DocumentBody"/>
      </w:pPr>
      <w:r>
        <w:t xml:space="preserve">— Кстати, уже скоро заканчивается срок действия ипотечной программы с государственной поддержкой на жилье в новостройках. Как вы считаете, она может быть продлена, но с другими условиями? </w:t>
      </w:r>
    </w:p>
    <w:p w:rsidR="006F3D26" w:rsidRDefault="006F3D26" w:rsidP="006F3D26">
      <w:pPr>
        <w:pStyle w:val="DocumentBody"/>
      </w:pPr>
      <w:r>
        <w:t xml:space="preserve">— Мы приняли закон о продлении льготной </w:t>
      </w:r>
      <w:r w:rsidRPr="006F3D26">
        <w:rPr>
          <w:b/>
        </w:rPr>
        <w:t>ипотеки</w:t>
      </w:r>
      <w:r>
        <w:t xml:space="preserve"> для многодетных семей, но при этом она не будет действовать для массового потребителя. Это абсолютно правильно. Более того, я считаю, что это (льготная </w:t>
      </w:r>
      <w:r w:rsidRPr="006F3D26">
        <w:rPr>
          <w:b/>
        </w:rPr>
        <w:t>ипотека</w:t>
      </w:r>
      <w:r>
        <w:t xml:space="preserve"> на новостройки — прим. ТАСС) ошибочная программа, которая простимулировала значительное увеличение роста стоимости жилья. В результате разрыв между стоимостью квартир на первичном рынке и на вторичном составил почти 50%. Поскольку эта программа касалась нового жилья, цена была взвинчена и люди платили больше, чем выигрывали от льготного кредита. То есть люди фактически проигрывали в финансах. </w:t>
      </w:r>
    </w:p>
    <w:p w:rsidR="006F3D26" w:rsidRDefault="00BA66E5" w:rsidP="006F3D26">
      <w:pPr>
        <w:pStyle w:val="DocumentBody"/>
      </w:pPr>
      <w:r>
        <w:t xml:space="preserve"> </w:t>
      </w:r>
      <w:r w:rsidR="006F3D26">
        <w:t xml:space="preserve">С окончанием программы жилье станет более доступным, достаточно будет обычной </w:t>
      </w:r>
      <w:r w:rsidR="006F3D26" w:rsidRPr="006F3D26">
        <w:rPr>
          <w:b/>
        </w:rPr>
        <w:t>ипотеки</w:t>
      </w:r>
    </w:p>
    <w:p w:rsidR="006F3D26" w:rsidRDefault="006F3D26" w:rsidP="006F3D26">
      <w:pPr>
        <w:pStyle w:val="DocumentBody"/>
      </w:pPr>
      <w:r>
        <w:t xml:space="preserve">— То есть на доступность жилья завершение программы не повлияет? </w:t>
      </w:r>
    </w:p>
    <w:p w:rsidR="006F3D26" w:rsidRDefault="006F3D26" w:rsidP="006F3D26">
      <w:pPr>
        <w:pStyle w:val="DocumentBody"/>
      </w:pPr>
      <w:r>
        <w:t xml:space="preserve">— Я считаю, что жилье будет продаваться по разумным ценам, а не по взвинченным, завышенным от спроса. </w:t>
      </w:r>
    </w:p>
    <w:p w:rsidR="006F3D26" w:rsidRDefault="006F3D26" w:rsidP="006F3D26">
      <w:pPr>
        <w:pStyle w:val="DocumentBody"/>
      </w:pPr>
      <w:r>
        <w:t xml:space="preserve">— Оно станет более доступным? </w:t>
      </w:r>
    </w:p>
    <w:p w:rsidR="006F3D26" w:rsidRDefault="006F3D26" w:rsidP="006F3D26">
      <w:pPr>
        <w:pStyle w:val="DocumentBody"/>
      </w:pPr>
      <w:r>
        <w:t>— Оно станет более доступным, конечно. Не надо будет льготной ипотечной программы, достаточно будет обычной.</w:t>
      </w:r>
    </w:p>
    <w:p w:rsidR="006F3D26" w:rsidRDefault="006F3D26" w:rsidP="006F3D26">
      <w:pPr>
        <w:pStyle w:val="DocumentBody"/>
      </w:pPr>
      <w:r>
        <w:t xml:space="preserve">— То есть спрос, на ваш взгляд, не сократится? </w:t>
      </w:r>
    </w:p>
    <w:p w:rsidR="006F3D26" w:rsidRDefault="006F3D26" w:rsidP="006F3D26">
      <w:pPr>
        <w:pStyle w:val="DocumentBody"/>
      </w:pPr>
      <w:r>
        <w:t xml:space="preserve">— Он сократится, но временно. Многие брали кредиты, зная, что льготная программа будет сворачиваться. На этом фоне взвинчивалась цена на рынке. После этого всплеска спрос уменьшился и будет еще уменьшаться, а потом восстановится. Будет нормальный спрос, соответствующий платежеспособности граждан. </w:t>
      </w:r>
    </w:p>
    <w:p w:rsidR="006F3D26" w:rsidRDefault="006F3D26" w:rsidP="006F3D26">
      <w:pPr>
        <w:pStyle w:val="DocumentBody"/>
      </w:pPr>
      <w:r>
        <w:t xml:space="preserve">— Идут ли обсуждения по изменению условий семейной и дальневосточной </w:t>
      </w:r>
      <w:r w:rsidRPr="006F3D26">
        <w:rPr>
          <w:b/>
        </w:rPr>
        <w:t>ипотек</w:t>
      </w:r>
      <w:r>
        <w:t xml:space="preserve">? </w:t>
      </w:r>
    </w:p>
    <w:p w:rsidR="006F3D26" w:rsidRDefault="006F3D26" w:rsidP="006F3D26">
      <w:pPr>
        <w:pStyle w:val="DocumentBody"/>
      </w:pPr>
      <w:r>
        <w:t xml:space="preserve">— Пока нет, в комитете у нас пока не было. Но я видел заявления, что проценты будут другие. По дальневосточной — нет, а по семейной видел, что 12%, но документы к нам не поступали, поэтому я не могу сказать, что будет так. </w:t>
      </w:r>
    </w:p>
    <w:p w:rsidR="006F3D26" w:rsidRDefault="006F3D26" w:rsidP="006F3D26">
      <w:pPr>
        <w:pStyle w:val="DocumentBody"/>
      </w:pPr>
      <w:r>
        <w:t xml:space="preserve">— Что, по вашему мнению, поможет смягчить денежно-кредитную политику и снизить ключевую ставку? </w:t>
      </w:r>
    </w:p>
    <w:p w:rsidR="006F3D26" w:rsidRDefault="006F3D26" w:rsidP="006F3D26">
      <w:pPr>
        <w:pStyle w:val="DocumentBody"/>
      </w:pPr>
      <w:r>
        <w:t>— Кредитную политику смягчит снижение инфляции, тогда и ключевая ставка снизится. Пока инфляция находится на достаточно высоком уровне, примерно на том же, что и в прошлом году, осенью. Поэтому ждать, что сегодня-завтра Центральный банк снизит ключевую [ставку], пока не приходится, к сожалению.</w:t>
      </w:r>
    </w:p>
    <w:p w:rsidR="006F3D26" w:rsidRDefault="00BA66E5" w:rsidP="006F3D26">
      <w:pPr>
        <w:pStyle w:val="DocumentBody"/>
      </w:pPr>
      <w:r>
        <w:t xml:space="preserve"> </w:t>
      </w:r>
      <w:r w:rsidR="006F3D26">
        <w:t>Боюсь, что в июле, когда будут снова рассматривать ключевую ставку, Банк России тоже не сможет сделать шаг по снижению ключевой</w:t>
      </w:r>
    </w:p>
    <w:p w:rsidR="006F3D26" w:rsidRDefault="006F3D26" w:rsidP="006F3D26">
      <w:pPr>
        <w:pStyle w:val="DocumentBody"/>
      </w:pPr>
      <w:r>
        <w:t xml:space="preserve">— При оптимистичном раскладе когда может быть снижена ставка? </w:t>
      </w:r>
    </w:p>
    <w:p w:rsidR="006F3D26" w:rsidRDefault="006F3D26" w:rsidP="006F3D26">
      <w:pPr>
        <w:pStyle w:val="DocumentBody"/>
      </w:pPr>
      <w:r>
        <w:t>— Сейчас утвердили правительство, госпрограммы перегруппировку прошли, и, соответственно, уже есть предсказуемость действий правительства и Центрального банка. Хотя, в принципе, все это рабочие моменты, но все равно некоторая неопределенность была, и это оказывало психологическое влияние.</w:t>
      </w:r>
    </w:p>
    <w:p w:rsidR="002361C7" w:rsidRDefault="006F3D26" w:rsidP="006F3D26">
      <w:pPr>
        <w:pStyle w:val="DocumentBody"/>
      </w:pPr>
      <w:r>
        <w:t>Сейчас ситуация понятна, действия правительства понятны. Ясно, что наращивать расходные обязательства государство будет очень аккуратно, соответственно, инфляция будет под контролем. Если будет она под контролем, значит, и у Центрального банка появится возможность в третьем квартале, то есть начиная, например, с сентября, постепенно снижать ключевую ставку.</w:t>
      </w:r>
    </w:p>
    <w:p w:rsidR="006F3D26" w:rsidRPr="006F3D26" w:rsidRDefault="002B7A80" w:rsidP="006F3D26">
      <w:pPr>
        <w:pStyle w:val="DocumentBody"/>
        <w:ind w:firstLine="0"/>
        <w:rPr>
          <w:sz w:val="18"/>
        </w:rPr>
      </w:pPr>
      <w:hyperlink r:id="rId57" w:history="1">
        <w:r w:rsidR="006F3D26" w:rsidRPr="006F3D26">
          <w:rPr>
            <w:rStyle w:val="a7"/>
            <w:sz w:val="18"/>
          </w:rPr>
          <w:t>https://tass.ru/interviews/20958551</w:t>
        </w:r>
      </w:hyperlink>
      <w:r w:rsidR="006F3D26" w:rsidRPr="006F3D26">
        <w:rPr>
          <w:sz w:val="18"/>
        </w:rPr>
        <w:t xml:space="preserve"> </w:t>
      </w:r>
    </w:p>
    <w:p w:rsidR="002361C7" w:rsidRDefault="002361C7" w:rsidP="002361C7">
      <w:r>
        <w:rPr>
          <w:sz w:val="18"/>
        </w:rPr>
        <w:t>назад: </w:t>
      </w:r>
      <w:hyperlink w:anchor="ref_toc" w:history="1">
        <w:r>
          <w:rPr>
            <w:rStyle w:val="NavigationLink"/>
          </w:rPr>
          <w:t>оглавление</w:t>
        </w:r>
      </w:hyperlink>
    </w:p>
    <w:p w:rsidR="00C5212E" w:rsidRDefault="00C5212E" w:rsidP="00C5212E">
      <w:pPr>
        <w:pStyle w:val="4"/>
      </w:pPr>
      <w:bookmarkStart w:id="93" w:name="_Toc168459706"/>
      <w:bookmarkStart w:id="94" w:name="_Toc168470189"/>
      <w:bookmarkEnd w:id="89"/>
      <w:r>
        <w:rPr>
          <w:rStyle w:val="DocumentDate"/>
        </w:rPr>
        <w:t>05.06.2024</w:t>
      </w:r>
      <w:r>
        <w:br/>
      </w:r>
      <w:r>
        <w:rPr>
          <w:rStyle w:val="DocumentSource"/>
        </w:rPr>
        <w:t>Коммерсантъ (kommersant.ru)</w:t>
      </w:r>
      <w:r>
        <w:br/>
      </w:r>
      <w:r>
        <w:rPr>
          <w:rStyle w:val="DocumentName"/>
        </w:rPr>
        <w:t>КС балансирует иммунитет</w:t>
      </w:r>
      <w:bookmarkEnd w:id="93"/>
      <w:bookmarkEnd w:id="94"/>
    </w:p>
    <w:p w:rsidR="00C5212E" w:rsidRDefault="00C5212E" w:rsidP="00C5212E">
      <w:pPr>
        <w:pStyle w:val="DocumentBody"/>
      </w:pPr>
      <w:r>
        <w:t>Суд поддержал и ограничил банкротов в получении денег на жилье</w:t>
      </w:r>
    </w:p>
    <w:p w:rsidR="00C5212E" w:rsidRDefault="00C5212E" w:rsidP="00C5212E">
      <w:pPr>
        <w:pStyle w:val="DocumentBody"/>
      </w:pPr>
      <w:r>
        <w:t>Конституционный суд (КС) распространил иммунитет на деньги, вырученные от продажи единственного ипотечного жилья банкрота, предписав внести поправки об этом в закон. После выплат залоговому кредитору и судебных расходов оставшиеся средства передаются должнику на новое жилье. Но если сумма оставшихся денег превышает стоимость жилплощади, минимально достаточной для банкрота и его семьи, разница включается в конкурсную массу для выплат другим кредиторам. В случае недобросовестности должника суд может лишить его части денег или даже всей суммы. Юристы считают злоупотребления неизбежными «без контроля за расходованием средств».</w:t>
      </w:r>
    </w:p>
    <w:p w:rsidR="00C5212E" w:rsidRDefault="00C5212E" w:rsidP="00C5212E">
      <w:pPr>
        <w:pStyle w:val="DocumentBody"/>
      </w:pPr>
      <w:r>
        <w:t>КС 4 июня опубликовал решение по жалобе юридического бюро «Факториус», которое оспаривало конституционность ст. 446 Гражданского процессуального кодекса (ГПК), ст. 213.25 закона о банкротстве и п. 39 пленума Верховного суда (ВС) от 13 октября 2015 года. Бюро считает сложившуюся по этим нормам практику нарушающей права кредиторов гражданина-банкрота.</w:t>
      </w:r>
    </w:p>
    <w:p w:rsidR="00C5212E" w:rsidRDefault="00C5212E" w:rsidP="00C5212E">
      <w:pPr>
        <w:pStyle w:val="DocumentBody"/>
      </w:pPr>
      <w:r>
        <w:t>Спор возник в рамках банкротства Екатерины Мизиной. Сначала она совместно с супругом взяла ипотечный кредит в ВТБ на квартиру в Подмосковье, а затем - потребительский кредит в Локо-банке, правопреемником которого стало бюро. Квартира была продана за 6,6 млн руб., из них 2,3 млн руб. получил ВТБ, еще часть средств потратили на расходы по организации банкротных торгов и вознаграждение управляющего. Госпожа Мизина попросила суд исключить из конкурсной массы оставшиеся 3,8 млн руб. для покупки нового жилья взамен единственного, которое было продано. Управляющий поддержал эти требования в пределах 1,9 млн руб.</w:t>
      </w:r>
    </w:p>
    <w:p w:rsidR="00C5212E" w:rsidRDefault="00C5212E" w:rsidP="00C5212E">
      <w:pPr>
        <w:pStyle w:val="DocumentBody"/>
      </w:pPr>
      <w:r>
        <w:t>Арбитражный суд Мособласти полностью отказался передать должнице оставшиеся средства, пояснив, что ст. 446 ГПК устанавливает исполнительский иммунитет на единственное жилье, но не на деньги от его продажи. К тому же у Екатерины Мизиной осталось еще 2,5 млн руб. реестровых долгов перед другими кредиторами. Но апелляция и кассация удовлетворили просьбу должницы, посчитав, что 3,8 млн руб. подпадают под имущественный иммунитет от требований незалоговых кредиторов и могут быть направлены на покупку жилья, учитывая его отсутствие у супругов и их несовершеннолетних детей.</w:t>
      </w:r>
    </w:p>
    <w:p w:rsidR="00C5212E" w:rsidRDefault="00C5212E" w:rsidP="00C5212E">
      <w:pPr>
        <w:pStyle w:val="DocumentBody"/>
      </w:pPr>
      <w:r>
        <w:t>Бюро как незалогового кредитора решение не устроило. По его мнению, распространение иммунитета на оставшиеся от продажи квартиры средства необоснованно, их сумма существенно превышает установленный ст. 213.25 закона предел в 10 тыс. руб. для банкрота и поэтому должна пойти на погашение долгов.</w:t>
      </w:r>
    </w:p>
    <w:p w:rsidR="00C5212E" w:rsidRDefault="00C5212E" w:rsidP="00C5212E">
      <w:pPr>
        <w:pStyle w:val="DocumentBody"/>
      </w:pPr>
      <w:r>
        <w:t>Рассмотрев жалобу, КС решил, что остаток средств все-таки должен передаваться должнику для приобретения нового жилья, напомнив о «защите достоинства граждан» и социальной политике государства. Законодатель должен стремиться к балансу «различных и зачастую диаметрально противоположных интересов» участников дела, учитывая, что потребительское банкротство призвано «создать условия для защиты экономических и юридических интересов всех кредиторов при наименьших отрицательных последствиях для должника».</w:t>
      </w:r>
    </w:p>
    <w:p w:rsidR="00C5212E" w:rsidRDefault="00C5212E" w:rsidP="00C5212E">
      <w:pPr>
        <w:pStyle w:val="DocumentBody"/>
      </w:pPr>
      <w:r>
        <w:t xml:space="preserve">Иммунитет единственного жилья должника от взыскания с исключением ситуаций, когда оно выступает предметом </w:t>
      </w:r>
      <w:r>
        <w:rPr>
          <w:b/>
        </w:rPr>
        <w:t>ипотеки</w:t>
      </w:r>
      <w:r>
        <w:t>, сам по себе «не может расцениваться как нарушение прав незалоговых кредиторов». К тому же взыскание заложенного жилья возможно лишь при «существенном нарушении обязательств» по ипотечному кредиту и «при наличии законных оснований для такого взыскания», уточнил КС.</w:t>
      </w:r>
    </w:p>
    <w:p w:rsidR="00C5212E" w:rsidRDefault="00C5212E" w:rsidP="00C5212E">
      <w:pPr>
        <w:pStyle w:val="DocumentBody"/>
      </w:pPr>
      <w:r>
        <w:t xml:space="preserve">Закон о банкротстве допускает распределение между незалоговыми кредиторами средств, оставшихся от выручки с продажи залога после выплат по </w:t>
      </w:r>
      <w:r>
        <w:rPr>
          <w:b/>
        </w:rPr>
        <w:t>ипотеке</w:t>
      </w:r>
      <w:r>
        <w:t>, не устанавливая особенностей на случай, если речь идет о единственном жилье. Тем не менее практикой, в том числе на уровне ВС, «востребован подход», по которому оставшиеся деньги исключаются из конкурсной массы и передаются должнику для «обеспечения права на жилище», через покупку или аренду. Эта позиция соответствует «признанию ценности права на жилище как основы для реализации иных прав» граждан, подчеркнул КС.</w:t>
      </w:r>
    </w:p>
    <w:p w:rsidR="00C5212E" w:rsidRDefault="00C5212E" w:rsidP="00C5212E">
      <w:pPr>
        <w:pStyle w:val="DocumentBody"/>
      </w:pPr>
      <w:r>
        <w:t>Но иммунитет не может быть безграничным, уточнил КС. Так, средства не должны позволять приобрести роскошное жилье, явно превышающее «разумные потребности должника и членов его семьи», а в случае превышения разница в сумме включается в конкурсную массу.</w:t>
      </w:r>
    </w:p>
    <w:p w:rsidR="00C5212E" w:rsidRDefault="00C5212E" w:rsidP="00C5212E">
      <w:pPr>
        <w:pStyle w:val="DocumentBody"/>
      </w:pPr>
      <w:r>
        <w:t xml:space="preserve">Также суд вправе полностью или частично отменить иммунитет для денег по тем же основаниям, что и для единственного жилья - в случае явно недобросовестного поведения или злоупотребления правом со стороны должника (супруга), которое повлияло на способность расплатиться с долгами. Например, если выплаты по </w:t>
      </w:r>
      <w:r>
        <w:rPr>
          <w:b/>
        </w:rPr>
        <w:t>ипотеке</w:t>
      </w:r>
      <w:r>
        <w:t xml:space="preserve"> «целенаправленно осуществлялись за счет средств, полученных от других кредиторов», а оставшиеся с продажи залога деньги (после погашения </w:t>
      </w:r>
      <w:r>
        <w:rPr>
          <w:b/>
        </w:rPr>
        <w:t>ипотеки</w:t>
      </w:r>
      <w:r>
        <w:t xml:space="preserve"> и судебных расходов) должник рассчитывал полностью забрать себе.</w:t>
      </w:r>
    </w:p>
    <w:p w:rsidR="00C5212E" w:rsidRDefault="00C5212E" w:rsidP="00C5212E">
      <w:pPr>
        <w:pStyle w:val="DocumentBody"/>
      </w:pPr>
      <w:r>
        <w:t>В законодательстве нет изъятий для средств, вырученных от продажи ипотечного единственного жилья, что «не обеспечивает определенности» для правоприменения в «чувствительной сфере гарантии жилищных прав». Поэтому КС предписал законодателю урегулировать вопрос, что «не препятствует» применению иммунитета до внесения поправок.</w:t>
      </w:r>
    </w:p>
    <w:p w:rsidR="00C5212E" w:rsidRDefault="00C5212E" w:rsidP="00C5212E">
      <w:pPr>
        <w:pStyle w:val="DocumentBody"/>
      </w:pPr>
      <w:r>
        <w:t xml:space="preserve">Юристы отмечают, что средства от продажи жилья после погашения долга перед залоговым кредитором остаются довольно часто. «Этому способствуют рост цен на недвижимость и льготные ставки по кредитам»,- поясняет руководитель проектов банкротной практики «ЮрТехКонсалт» Кирилл Чухалдин. Деньги от продажи квартиры могут оставаться, когда большая часть долга по </w:t>
      </w:r>
      <w:r>
        <w:rPr>
          <w:b/>
        </w:rPr>
        <w:t>ипотеке</w:t>
      </w:r>
      <w:r>
        <w:t xml:space="preserve"> была выплачена ранее или, например, жилье приобреталось на стадии котлована и по завершении строительства его стоимость выросла, добавляет юрист банкротной практики «Лемчик, Крупский и партнеры» Роман Амбарцумов. В ряде регионов только в 2023 году цены на новостройки увеличились на 20%, уточняет партнер «Сотби» Антон Красников.</w:t>
      </w:r>
    </w:p>
    <w:p w:rsidR="00C5212E" w:rsidRDefault="00C5212E" w:rsidP="00C5212E">
      <w:pPr>
        <w:pStyle w:val="DocumentBody"/>
      </w:pPr>
      <w:r>
        <w:t>Важно, что КС не дает «исключительной и безграничной защиты» должнику и его семье, так как судам предписано проверять размер исключаемых средств и добросовестность гражданина, подчеркивает Кирилл Чухалдин. Так, «КС сужает и ограничивает ранее высказанную ВС позицию» - вместо безусловного иммунитета остатка средств от реализации жилья дается лишь частичный и даже право суда полностью отказать в нем, соглашается арбитражный управляющий Сергей Домнин.</w:t>
      </w:r>
    </w:p>
    <w:p w:rsidR="00C5212E" w:rsidRDefault="00C5212E" w:rsidP="00C5212E">
      <w:pPr>
        <w:pStyle w:val="DocumentBody"/>
      </w:pPr>
      <w:r>
        <w:t>Такую позицию можно назвать «следующим и очень важным шагом на последовательном пути КС к ограничению исполнительского иммунитета, особенно в отношении так называемого роскошного жилья», полагает господин Домнин. Приобретаемое взамен жилье должно быть скромным, говорят юристы. На практике суды обычно определяют его параметры исходя из норм для соцнайма (в Москве - 18 кв. м на человека), поясняет господин Чухалдин. Но определить достаточную сумму непросто, признает Роман Амбарцумов: «Потребуется провести анализ рынка и выявить среднюю стоимость».</w:t>
      </w:r>
    </w:p>
    <w:p w:rsidR="00C5212E" w:rsidRDefault="00C5212E" w:rsidP="00C5212E">
      <w:pPr>
        <w:pStyle w:val="DocumentBody"/>
      </w:pPr>
      <w:r>
        <w:t>Сергей Домнин сомневается, что поправки к законодательству будут приняты в ближайшие годы. Хотя на внесение в Госдуму законопроекта во исполнение решения КС отводится шесть месяцев, на практике сроки могут не соблюдаться, подтверждает господин Амбарцумов. Так, критерии роскошного жилья не установлены в законе до сих пор, хотя КС предписывал сделать это еще в 2012 году.</w:t>
      </w:r>
    </w:p>
    <w:p w:rsidR="00C5212E" w:rsidRDefault="00C5212E" w:rsidP="00C5212E">
      <w:pPr>
        <w:pStyle w:val="DocumentBody"/>
      </w:pPr>
      <w:r>
        <w:t>Но и без изменений в законах «позиция КС обязательна для судов» и будет применяться, уточняет Антон Красников. Вместе с тем «необходим контроль за расходованием должником этих средств, чтобы избежать злоупотреблений или, например, растраты денег на азартные игры», но неясно, кто и как должен это контролировать, указывает Кирилл Чухалдин. По его мнению, это можно было бы поручить управляющему.</w:t>
      </w:r>
    </w:p>
    <w:p w:rsidR="00C5212E" w:rsidRDefault="00C5212E" w:rsidP="00C5212E">
      <w:pPr>
        <w:pStyle w:val="DocumentBody"/>
      </w:pPr>
      <w:r>
        <w:t>Анна Занина</w:t>
      </w:r>
    </w:p>
    <w:p w:rsidR="00C5212E" w:rsidRDefault="002B7A80" w:rsidP="00C5212E">
      <w:hyperlink r:id="rId58" w:history="1">
        <w:r w:rsidR="00C5212E">
          <w:rPr>
            <w:rStyle w:val="DocumentOriginalLink"/>
          </w:rPr>
          <w:t>https://www.kommersant.ru/doc/6746215</w:t>
        </w:r>
      </w:hyperlink>
    </w:p>
    <w:p w:rsidR="00C5212E" w:rsidRDefault="00C5212E" w:rsidP="00C5212E">
      <w:r>
        <w:rPr>
          <w:sz w:val="18"/>
        </w:rPr>
        <w:t>назад: </w:t>
      </w:r>
      <w:hyperlink w:anchor="ref_toc" w:history="1">
        <w:r>
          <w:rPr>
            <w:rStyle w:val="NavigationLink"/>
          </w:rPr>
          <w:t>оглавление</w:t>
        </w:r>
      </w:hyperlink>
    </w:p>
    <w:p w:rsidR="00A354C6" w:rsidRDefault="00A354C6" w:rsidP="00A354C6">
      <w:pPr>
        <w:pStyle w:val="4"/>
      </w:pPr>
      <w:bookmarkStart w:id="95" w:name="_Toc168470190"/>
      <w:r>
        <w:rPr>
          <w:rStyle w:val="DocumentDate"/>
        </w:rPr>
        <w:t>04.06.2024</w:t>
      </w:r>
      <w:r>
        <w:br/>
      </w:r>
      <w:r>
        <w:rPr>
          <w:rStyle w:val="DocumentSource"/>
        </w:rPr>
        <w:t>Коммерсантъ (kommersant.ru)</w:t>
      </w:r>
      <w:r>
        <w:br/>
      </w:r>
      <w:r>
        <w:rPr>
          <w:rStyle w:val="DocumentName"/>
        </w:rPr>
        <w:t>Спрос на «Семейную ипотеку» увеличился в два раза</w:t>
      </w:r>
      <w:bookmarkEnd w:id="90"/>
      <w:bookmarkEnd w:id="95"/>
    </w:p>
    <w:p w:rsidR="00A354C6" w:rsidRDefault="00A354C6" w:rsidP="00A354C6">
      <w:pPr>
        <w:pStyle w:val="DocumentBody"/>
      </w:pPr>
      <w:r>
        <w:t xml:space="preserve">С начала 2024 года с помощью «Семейной </w:t>
      </w:r>
      <w:r>
        <w:rPr>
          <w:b/>
        </w:rPr>
        <w:t>ипотеки</w:t>
      </w:r>
      <w:r>
        <w:t xml:space="preserve">» жилищные условия улучшили более 11 тыс. заемщиков, сообщил заместитель председателя правления банка </w:t>
      </w:r>
      <w:r>
        <w:rPr>
          <w:b/>
        </w:rPr>
        <w:t>ДОМ.РФ</w:t>
      </w:r>
      <w:r>
        <w:t xml:space="preserve"> Алексей Косяков. Общий объем кредитования составил 59,3 млрд руб. - это больше результатов первых пяти месяцев прошлого года в два раза как в объеме, так и в количестве.</w:t>
      </w:r>
    </w:p>
    <w:p w:rsidR="00A354C6" w:rsidRDefault="00A354C6" w:rsidP="00A354C6">
      <w:pPr>
        <w:pStyle w:val="DocumentBody"/>
      </w:pPr>
      <w:r>
        <w:t xml:space="preserve">«"Семейная </w:t>
      </w:r>
      <w:r>
        <w:rPr>
          <w:b/>
        </w:rPr>
        <w:t>ипотека</w:t>
      </w:r>
      <w:r>
        <w:t xml:space="preserve">" остается одним из наиболее востребованных инструментов поддержки населения в решении квартирного вопроса, доля оформленных в рамках программы сделок из года в год растет - это связано не только с расширением круга потенциальных пользователей программы, но и с тем, что она универсальная с точки зрения выбора формата проживания. С помощью "семейки" можно купить квартиру, построить частный дом или приобрести готовый дом от </w:t>
      </w:r>
      <w:r>
        <w:rPr>
          <w:b/>
        </w:rPr>
        <w:t>застройщика</w:t>
      </w:r>
      <w:r>
        <w:t>»,- отметил Алексей Косяков.</w:t>
      </w:r>
    </w:p>
    <w:p w:rsidR="00A354C6" w:rsidRDefault="00A354C6" w:rsidP="00A354C6">
      <w:pPr>
        <w:pStyle w:val="DocumentBody"/>
      </w:pPr>
      <w:r>
        <w:t>Доля индивидуального жилищного строительства в рамках «cемейной» программы составляет около 10%.</w:t>
      </w:r>
    </w:p>
    <w:p w:rsidR="00A354C6" w:rsidRDefault="00A354C6" w:rsidP="00A354C6">
      <w:pPr>
        <w:pStyle w:val="DocumentBody"/>
      </w:pPr>
      <w:r>
        <w:t>Чаще всего кредиты по госпрограмме для семей с детьми брали жители Москвы (18,6 млрд руб., рост по сравнению с тем же периодом прошлого года более чем в 2 раза), Подмосковья (5,3 млрд руб., в 2,5 раза), Краснодарского края (4,8 млрд руб., в 1,5 раза), Санкт-Петербурга (4,1 млрд руб., более чем в 1,5 раза) и Тюменской области (3,3 млрд руб., в 2 раза).</w:t>
      </w:r>
    </w:p>
    <w:p w:rsidR="00A354C6" w:rsidRDefault="00A354C6" w:rsidP="00A354C6">
      <w:pPr>
        <w:pStyle w:val="DocumentBody"/>
      </w:pPr>
      <w:r>
        <w:t>В топ-10 также вошли Татарстан (2 млрд руб., более чем в 2 раза), Свердловская (1,8 млрд руб., в 1,6 раза), Ростовская (1,7 млрд руб., в 1,6 раза), Новосибирская (1,5 млрд руб., в 1,2 раза) и Воронежская области (1,5 млрд руб., в 3 раза).</w:t>
      </w:r>
    </w:p>
    <w:p w:rsidR="00A354C6" w:rsidRDefault="002B7A80" w:rsidP="00A354C6">
      <w:hyperlink r:id="rId59" w:history="1">
        <w:r w:rsidR="00A354C6">
          <w:rPr>
            <w:rStyle w:val="DocumentOriginalLink"/>
          </w:rPr>
          <w:t>https://www.kommersant.ru/doc/6745685</w:t>
        </w:r>
      </w:hyperlink>
    </w:p>
    <w:p w:rsidR="00A354C6" w:rsidRDefault="00A354C6" w:rsidP="00A354C6">
      <w:r>
        <w:rPr>
          <w:sz w:val="18"/>
        </w:rPr>
        <w:t>назад: </w:t>
      </w:r>
      <w:hyperlink w:anchor="ref_toc" w:history="1">
        <w:r>
          <w:rPr>
            <w:rStyle w:val="NavigationLink"/>
          </w:rPr>
          <w:t>оглавление</w:t>
        </w:r>
      </w:hyperlink>
    </w:p>
    <w:p w:rsidR="0006325D" w:rsidRDefault="0006325D" w:rsidP="0006325D">
      <w:pPr>
        <w:pStyle w:val="4"/>
      </w:pPr>
      <w:bookmarkStart w:id="96" w:name="_Toc168470191"/>
      <w:r>
        <w:rPr>
          <w:rStyle w:val="DocumentDate"/>
        </w:rPr>
        <w:t>04.06.2024</w:t>
      </w:r>
      <w:r>
        <w:br/>
      </w:r>
      <w:r>
        <w:rPr>
          <w:rStyle w:val="DocumentSource"/>
        </w:rPr>
        <w:t>РИА Новости. Новости недвижимости</w:t>
      </w:r>
      <w:r>
        <w:br/>
      </w:r>
      <w:bookmarkEnd w:id="91"/>
      <w:r w:rsidR="00744F02" w:rsidRPr="00744F02">
        <w:rPr>
          <w:rStyle w:val="DocumentName"/>
        </w:rPr>
        <w:t>В СФ поддержали продление выплат многодетным на погашение ипотеки</w:t>
      </w:r>
      <w:bookmarkEnd w:id="96"/>
    </w:p>
    <w:p w:rsidR="0006325D" w:rsidRDefault="0006325D" w:rsidP="0006325D">
      <w:pPr>
        <w:pStyle w:val="DocumentBody"/>
      </w:pPr>
      <w:r>
        <w:t xml:space="preserve">Бюджетный комитет Совфеда поддержал закон, который продлевает до конца 2030 года выплаты многодетным семьям на погашение </w:t>
      </w:r>
      <w:r>
        <w:rPr>
          <w:b/>
        </w:rPr>
        <w:t>ипотеки</w:t>
      </w:r>
      <w:r>
        <w:t>.</w:t>
      </w:r>
    </w:p>
    <w:p w:rsidR="0006325D" w:rsidRDefault="0006325D" w:rsidP="0006325D">
      <w:pPr>
        <w:pStyle w:val="DocumentBody"/>
      </w:pPr>
      <w:r>
        <w:t>Сенаторы рассмотрят документ на пленарном заседании палаты 5 июня . Закон разработан в рамках реализации послания президента России Владимира Путина Федеральному собранию.</w:t>
      </w:r>
    </w:p>
    <w:p w:rsidR="0006325D" w:rsidRDefault="0006325D" w:rsidP="0006325D">
      <w:pPr>
        <w:pStyle w:val="DocumentBody"/>
      </w:pPr>
      <w:r>
        <w:t>Закон продлевает по 31 декабря 2030 года норму, позволяющую предоставлять гражданам России при рождении третьего или последующих детей выплату в размере 450 тысяч рублей на полное или частичное погашение ипотечных кредитов. В прошлом году было предоставлено около 190 тысяч таких выплат, отмечал ранее премьер-министр России Михаил Мишустин.</w:t>
      </w:r>
    </w:p>
    <w:p w:rsidR="0006325D" w:rsidRDefault="0006325D" w:rsidP="0006325D">
      <w:pPr>
        <w:pStyle w:val="DocumentBody"/>
      </w:pPr>
      <w:r>
        <w:t>Продление этой нормы, согласно финансово-экономическому обоснованию, потребует дополнительных расходов федерального бюджета на 2024-2030 годы в общем объеме 647,59 миллиарда рублей, из них в 2024 году - 47,8 миллиарда рублей, в 2025 - 87,4 миллиарда, в 2026 - 92,1 миллиарда, в 2027 - 97,07 миллиарда, в 2028 - 102,24 миллиарда, в 2029 - 107,64 миллиарда, в 2030 году - 113,34 миллиарда рублей.</w:t>
      </w:r>
    </w:p>
    <w:p w:rsidR="0006325D" w:rsidRDefault="0006325D" w:rsidP="0006325D">
      <w:pPr>
        <w:pStyle w:val="DocumentBody"/>
      </w:pPr>
      <w:r>
        <w:t>В законе содержится норма об исключении организаций, уполномоченных АО "Дом. РФ", из перечня субъектов, имеющих право выдавать ипотечные кредиты.</w:t>
      </w:r>
    </w:p>
    <w:p w:rsidR="0006325D" w:rsidRDefault="0006325D" w:rsidP="0006325D">
      <w:pPr>
        <w:pStyle w:val="DocumentBody"/>
      </w:pPr>
      <w:r>
        <w:t xml:space="preserve">Кроме того, документом исключается возможность использования выплаты на погашение </w:t>
      </w:r>
      <w:r>
        <w:rPr>
          <w:b/>
        </w:rPr>
        <w:t>ипотеки</w:t>
      </w:r>
      <w:r>
        <w:t xml:space="preserve"> в случае приобретения жилого помещения, признанного на день покупки непригодным для проживания.</w:t>
      </w:r>
    </w:p>
    <w:p w:rsidR="0006325D" w:rsidRDefault="0006325D" w:rsidP="0006325D">
      <w:pPr>
        <w:pStyle w:val="DocumentBody"/>
      </w:pPr>
      <w:r>
        <w:t>При приобретении земельного участка для индивидуального жилищного строительства выплата будет осуществляться лишь после регистрации права собственности на построенный на нем жилой дом.</w:t>
      </w:r>
    </w:p>
    <w:p w:rsidR="0006325D" w:rsidRDefault="0006325D" w:rsidP="0006325D">
      <w:pPr>
        <w:pStyle w:val="DocumentBody"/>
      </w:pPr>
      <w:r>
        <w:t>Кроме того, граждане, покупающие в кредит жилье, ранее являвшееся обеспечением обязательств другого физлица по ипотечному кредиту с господдержкой, смогут обратиться за господдержкой лишь через год после предыдущей реализации этих мер.</w:t>
      </w:r>
    </w:p>
    <w:p w:rsidR="0006325D" w:rsidRDefault="0006325D" w:rsidP="0006325D">
      <w:pPr>
        <w:pStyle w:val="DocumentBody"/>
      </w:pPr>
      <w:r>
        <w:t>Закон должен вступить в силу со дня его официального опубликования.</w:t>
      </w:r>
    </w:p>
    <w:p w:rsidR="00744F02" w:rsidRPr="00744F02" w:rsidRDefault="002B7A80" w:rsidP="00744F02">
      <w:pPr>
        <w:pStyle w:val="DocumentBody"/>
        <w:ind w:firstLine="0"/>
        <w:rPr>
          <w:sz w:val="18"/>
        </w:rPr>
      </w:pPr>
      <w:hyperlink r:id="rId60" w:history="1">
        <w:r w:rsidR="00744F02" w:rsidRPr="00744F02">
          <w:rPr>
            <w:rStyle w:val="a7"/>
            <w:sz w:val="18"/>
          </w:rPr>
          <w:t>https://realty.ria.ru/20240604/vyplaty-1950336960.html</w:t>
        </w:r>
      </w:hyperlink>
      <w:r w:rsidR="00744F02" w:rsidRPr="00744F02">
        <w:rPr>
          <w:sz w:val="18"/>
        </w:rPr>
        <w:t xml:space="preserve"> </w:t>
      </w:r>
    </w:p>
    <w:p w:rsidR="0006325D" w:rsidRDefault="0006325D" w:rsidP="0006325D">
      <w:r>
        <w:rPr>
          <w:sz w:val="18"/>
        </w:rPr>
        <w:t>назад: </w:t>
      </w:r>
      <w:hyperlink w:anchor="ref_toc" w:history="1">
        <w:r>
          <w:rPr>
            <w:rStyle w:val="NavigationLink"/>
          </w:rPr>
          <w:t>оглавление</w:t>
        </w:r>
      </w:hyperlink>
    </w:p>
    <w:p w:rsidR="00707AEC" w:rsidRDefault="00707AEC" w:rsidP="00707AEC">
      <w:pPr>
        <w:pStyle w:val="4"/>
      </w:pPr>
      <w:bookmarkStart w:id="97" w:name="_Toc168470192"/>
      <w:r>
        <w:rPr>
          <w:rStyle w:val="DocumentDate"/>
        </w:rPr>
        <w:t>04.06.2024</w:t>
      </w:r>
      <w:r>
        <w:br/>
      </w:r>
      <w:r>
        <w:rPr>
          <w:rStyle w:val="DocumentSource"/>
        </w:rPr>
        <w:t>РИА Новости. Новости недвижимости</w:t>
      </w:r>
      <w:r>
        <w:br/>
      </w:r>
      <w:bookmarkEnd w:id="92"/>
      <w:r w:rsidR="006E5C9F" w:rsidRPr="006E5C9F">
        <w:rPr>
          <w:rStyle w:val="DocumentName"/>
        </w:rPr>
        <w:t>В СФ поддержали закон о праве продавать имущество, заложенное по ипотеке</w:t>
      </w:r>
      <w:bookmarkEnd w:id="97"/>
    </w:p>
    <w:p w:rsidR="00707AEC" w:rsidRDefault="00707AEC" w:rsidP="00707AEC">
      <w:pPr>
        <w:pStyle w:val="DocumentBody"/>
      </w:pPr>
      <w:r>
        <w:t xml:space="preserve">Бюджетный комитет Совета Федерации рекомендовал палате одобрить закон, позволяющий гражданам-залогодателям самостоятельно продавать имущество, заложенное в банке по </w:t>
      </w:r>
      <w:r>
        <w:rPr>
          <w:b/>
        </w:rPr>
        <w:t>ипотеке</w:t>
      </w:r>
      <w:r>
        <w:t>. Сенаторы рассмотрят документ на пленарном заседании 5 июня .</w:t>
      </w:r>
    </w:p>
    <w:p w:rsidR="00707AEC" w:rsidRDefault="00707AEC" w:rsidP="00707AEC">
      <w:pPr>
        <w:pStyle w:val="DocumentBody"/>
      </w:pPr>
      <w:r>
        <w:t>Закон дает право гражданину, взявшему ипотечный кредит в не связанных с предпринимательством целях, самостоятельно реализовывать заложенное имущество. Для этого необходимо подать соответствующее заявление. Право на такую продажу предоставляется независимо от размера взятого кредита (займа).</w:t>
      </w:r>
    </w:p>
    <w:p w:rsidR="00707AEC" w:rsidRDefault="00707AEC" w:rsidP="00707AEC">
      <w:pPr>
        <w:pStyle w:val="DocumentBody"/>
      </w:pPr>
      <w:r>
        <w:t>В течение 10 рабочих дней после получения заявления о самостоятельной реализации залогодержатель должен согласовать ее процедуру и определить минимальную цену продаваемого подобным образом имущества. Закон запрещает такую продажу ниже этой цены.</w:t>
      </w:r>
    </w:p>
    <w:p w:rsidR="00707AEC" w:rsidRDefault="00707AEC" w:rsidP="00707AEC">
      <w:pPr>
        <w:pStyle w:val="DocumentBody"/>
      </w:pPr>
      <w:r>
        <w:t>Срок самостоятельной реализации физлицом заложенного имущества, включая госрегистрацию перехода права собственности и полное погашение обязательств по кредиту (займу), составит четыре месяца со дня получения залогодержателем заявления о такой реализации. При этом допускается продление этого срока, но соглашение об этом должно содержать условие о новой минимальной цене продажи имущества.</w:t>
      </w:r>
    </w:p>
    <w:p w:rsidR="00707AEC" w:rsidRDefault="00707AEC" w:rsidP="00707AEC">
      <w:pPr>
        <w:pStyle w:val="DocumentBody"/>
      </w:pPr>
      <w:r>
        <w:t xml:space="preserve">Закон запрещает физлицам продавать заложенное имущество, если до подачи заявления о самостоятельной реализации был подан иск об обращении взыскания на него или оно является предметом предшествующей и последующей </w:t>
      </w:r>
      <w:r>
        <w:rPr>
          <w:b/>
        </w:rPr>
        <w:t>ипотек</w:t>
      </w:r>
      <w:r>
        <w:t>. Также самостоятельная продажа запрещается, если: имущество заложено нескольким залогодержателям; в отношении залогодателя возбуждена судебная или внесудебная процедура банкротства, либо против залогодержателя возбуждено дело о банкротстве; залогодатель повторно подал заявление на самостоятельную реализацию имущества, которое ранее не смог продать в срок или, подав заявление, потом отказался от продажи.</w:t>
      </w:r>
    </w:p>
    <w:p w:rsidR="00707AEC" w:rsidRDefault="00707AEC" w:rsidP="00707AEC">
      <w:pPr>
        <w:pStyle w:val="DocumentBody"/>
      </w:pPr>
      <w:r>
        <w:t>Закон должен вступить в силу через 90 дней после официального опубликования.</w:t>
      </w:r>
    </w:p>
    <w:p w:rsidR="006E5C9F" w:rsidRPr="006E5C9F" w:rsidRDefault="002B7A80" w:rsidP="006E5C9F">
      <w:pPr>
        <w:pStyle w:val="DocumentBody"/>
        <w:ind w:firstLine="0"/>
        <w:rPr>
          <w:sz w:val="18"/>
        </w:rPr>
      </w:pPr>
      <w:hyperlink r:id="rId61" w:history="1">
        <w:r w:rsidR="006E5C9F" w:rsidRPr="006E5C9F">
          <w:rPr>
            <w:rStyle w:val="a7"/>
            <w:sz w:val="18"/>
          </w:rPr>
          <w:t>https://realty.ria.ru/20240604/imuschestvo-1950350455.html</w:t>
        </w:r>
      </w:hyperlink>
      <w:r w:rsidR="006E5C9F" w:rsidRPr="006E5C9F">
        <w:rPr>
          <w:sz w:val="18"/>
        </w:rPr>
        <w:t xml:space="preserve"> </w:t>
      </w:r>
    </w:p>
    <w:p w:rsidR="00707AEC" w:rsidRDefault="00707AEC" w:rsidP="00707AEC">
      <w:r>
        <w:rPr>
          <w:sz w:val="18"/>
        </w:rPr>
        <w:t>назад: </w:t>
      </w:r>
      <w:hyperlink w:anchor="ref_toc" w:history="1">
        <w:r>
          <w:rPr>
            <w:rStyle w:val="NavigationLink"/>
          </w:rPr>
          <w:t>оглавление</w:t>
        </w:r>
      </w:hyperlink>
    </w:p>
    <w:p w:rsidR="007A30AE" w:rsidRDefault="007A30AE" w:rsidP="007A30AE">
      <w:pPr>
        <w:pStyle w:val="4"/>
      </w:pPr>
      <w:bookmarkStart w:id="98" w:name="_Toc168470193"/>
      <w:r>
        <w:rPr>
          <w:rStyle w:val="DocumentDate"/>
        </w:rPr>
        <w:t>04.06.2024</w:t>
      </w:r>
      <w:r>
        <w:br/>
      </w:r>
      <w:r>
        <w:rPr>
          <w:rStyle w:val="DocumentSource"/>
        </w:rPr>
        <w:t>ТАСС - Российские новости</w:t>
      </w:r>
      <w:r>
        <w:br/>
      </w:r>
      <w:r w:rsidR="001C5456" w:rsidRPr="001C5456">
        <w:rPr>
          <w:rStyle w:val="DocumentName"/>
        </w:rPr>
        <w:t>КС РФ постановил решить вопрос продажи квартир банкротами</w:t>
      </w:r>
      <w:bookmarkEnd w:id="98"/>
    </w:p>
    <w:p w:rsidR="001C5456" w:rsidRDefault="001C5456" w:rsidP="007A30AE">
      <w:pPr>
        <w:pStyle w:val="DocumentBody"/>
      </w:pPr>
      <w:r w:rsidRPr="001C5456">
        <w:t>Речь идет о неопределенности в вопросе о том, какая сумма от продажи ипотечной квартиры должна быть защищена от включения в конкурсную массу при погашении кредита</w:t>
      </w:r>
    </w:p>
    <w:p w:rsidR="007A30AE" w:rsidRDefault="007A30AE" w:rsidP="007A30AE">
      <w:pPr>
        <w:pStyle w:val="DocumentBody"/>
      </w:pPr>
      <w:r>
        <w:t>Конституционный суд России (КС РФ) выявил</w:t>
      </w:r>
      <w:r w:rsidR="00BA66E5">
        <w:t xml:space="preserve"> </w:t>
      </w:r>
      <w:r>
        <w:t>неопределенность в вопросе о том, какая сумма от продажи ипотечной квартиры</w:t>
      </w:r>
      <w:r w:rsidR="00BA66E5">
        <w:t xml:space="preserve"> </w:t>
      </w:r>
      <w:r>
        <w:t>должна быть защищена от включения в конкурсную массу при погашении кредита.</w:t>
      </w:r>
      <w:r w:rsidR="00BA66E5">
        <w:t xml:space="preserve"> </w:t>
      </w:r>
      <w:r>
        <w:t>Федеральный законодатель должен внести соответствующие изменения для того, чтобы</w:t>
      </w:r>
      <w:r w:rsidR="00BA66E5">
        <w:t xml:space="preserve"> </w:t>
      </w:r>
      <w:r>
        <w:t>соблюсти баланс между интересами кредиторов и граждан, заинтересованных в</w:t>
      </w:r>
      <w:r w:rsidR="00BA66E5">
        <w:t xml:space="preserve"> </w:t>
      </w:r>
      <w:r>
        <w:t>реализации своего права на жилье.</w:t>
      </w:r>
    </w:p>
    <w:p w:rsidR="007A30AE" w:rsidRDefault="007A30AE" w:rsidP="007A30AE">
      <w:pPr>
        <w:pStyle w:val="DocumentBody"/>
      </w:pPr>
      <w:r>
        <w:t>"Федеральному законодателю надлежит &lt;?&gt; урегулировать вопросы, связанные с</w:t>
      </w:r>
      <w:r w:rsidR="00BA66E5">
        <w:t xml:space="preserve"> </w:t>
      </w:r>
      <w:r>
        <w:t>распространением имущественного иммунитета на денежные средства, вырученные от</w:t>
      </w:r>
      <w:r w:rsidR="00BA66E5">
        <w:t xml:space="preserve"> </w:t>
      </w:r>
      <w:r>
        <w:t>продажи принадлежащего гражданину-должнику на праве собственности и</w:t>
      </w:r>
      <w:r w:rsidR="00BA66E5">
        <w:t xml:space="preserve"> </w:t>
      </w:r>
      <w:r>
        <w:t xml:space="preserve">обремененного </w:t>
      </w:r>
      <w:r>
        <w:rPr>
          <w:b/>
        </w:rPr>
        <w:t>ипотекой</w:t>
      </w:r>
      <w:r>
        <w:t xml:space="preserve"> жилого помещения, которое является для</w:t>
      </w:r>
      <w:r w:rsidR="00BA66E5">
        <w:t xml:space="preserve"> </w:t>
      </w:r>
      <w:r>
        <w:t>гражданина-должника и членов его семьи, совместно проживающих в этом жилом</w:t>
      </w:r>
      <w:r w:rsidR="00BA66E5">
        <w:t xml:space="preserve"> </w:t>
      </w:r>
      <w:r>
        <w:t>помещении, единственным пригодным для постоянного проживания", - говорится в</w:t>
      </w:r>
      <w:r w:rsidR="00BA66E5">
        <w:t xml:space="preserve"> </w:t>
      </w:r>
      <w:r>
        <w:t>тексте решения.</w:t>
      </w:r>
    </w:p>
    <w:p w:rsidR="007A30AE" w:rsidRDefault="007A30AE" w:rsidP="007A30AE">
      <w:pPr>
        <w:pStyle w:val="DocumentBody"/>
      </w:pPr>
      <w:r>
        <w:t xml:space="preserve">Банкротство и </w:t>
      </w:r>
      <w:r>
        <w:rPr>
          <w:b/>
        </w:rPr>
        <w:t>ипотека</w:t>
      </w:r>
    </w:p>
    <w:p w:rsidR="007A30AE" w:rsidRDefault="007A30AE" w:rsidP="007A30AE">
      <w:pPr>
        <w:pStyle w:val="DocumentBody"/>
      </w:pPr>
      <w:r>
        <w:t>Правовая неопределенность была выявлена в положениях ФЗ "О несостоятельности</w:t>
      </w:r>
      <w:r w:rsidR="00BA66E5">
        <w:t xml:space="preserve"> </w:t>
      </w:r>
      <w:r>
        <w:t>(банкротстве)" и Гражданского процессуального кодекса РФ, которые регулируют</w:t>
      </w:r>
      <w:r w:rsidR="00BA66E5">
        <w:t xml:space="preserve"> </w:t>
      </w:r>
      <w:r>
        <w:t>вопросы защиты средств должников.</w:t>
      </w:r>
    </w:p>
    <w:p w:rsidR="007A30AE" w:rsidRDefault="007A30AE" w:rsidP="007A30AE">
      <w:pPr>
        <w:pStyle w:val="DocumentBody"/>
      </w:pPr>
      <w:r>
        <w:t>Гражданин М. был признан банкротом с долгом перед кредиторами в 1,1 млн</w:t>
      </w:r>
      <w:r w:rsidR="00BA66E5">
        <w:t xml:space="preserve"> </w:t>
      </w:r>
      <w:r>
        <w:t>рублей. При этом супруга гражданина с еще большим долгом также была признана</w:t>
      </w:r>
      <w:r w:rsidR="00BA66E5">
        <w:t xml:space="preserve"> </w:t>
      </w:r>
      <w:r>
        <w:t>банкротом по другим кредитам. Оба супруга владели единственной квартирой,</w:t>
      </w:r>
      <w:r w:rsidR="00BA66E5">
        <w:t xml:space="preserve"> </w:t>
      </w:r>
      <w:r>
        <w:t xml:space="preserve">которую они взяли в </w:t>
      </w:r>
      <w:r>
        <w:rPr>
          <w:b/>
        </w:rPr>
        <w:t>ипотеку</w:t>
      </w:r>
      <w:r>
        <w:t>. Для погашения долгов они продали эту квартиру,</w:t>
      </w:r>
      <w:r w:rsidR="00BA66E5">
        <w:t xml:space="preserve"> </w:t>
      </w:r>
      <w:r>
        <w:t>после расчета с банком в рамках процедуры банкротства у супруги осталось 3,8 млн</w:t>
      </w:r>
      <w:r w:rsidR="00BA66E5">
        <w:t xml:space="preserve"> </w:t>
      </w:r>
      <w:r>
        <w:t>рублей, которые суды обеспечили имущественным иммунитетом для покупки нового</w:t>
      </w:r>
      <w:r w:rsidR="00BA66E5">
        <w:t xml:space="preserve"> </w:t>
      </w:r>
      <w:r>
        <w:t>жилья.</w:t>
      </w:r>
    </w:p>
    <w:p w:rsidR="007A30AE" w:rsidRDefault="007A30AE" w:rsidP="007A30AE">
      <w:pPr>
        <w:pStyle w:val="DocumentBody"/>
      </w:pPr>
      <w:r>
        <w:t>Однако кредиторы гражданина М. решили, что половина из этих 3,8 млн рублей</w:t>
      </w:r>
      <w:r w:rsidR="00BA66E5">
        <w:t xml:space="preserve"> </w:t>
      </w:r>
      <w:r>
        <w:t>должна была отойти ему и войти в конкурсную массу для погашения его персональных</w:t>
      </w:r>
      <w:r w:rsidR="00BA66E5">
        <w:t xml:space="preserve"> </w:t>
      </w:r>
      <w:r>
        <w:t>долгов. По их мнению, гражданин М. получил незаконное преимущество и сохранил</w:t>
      </w:r>
      <w:r w:rsidR="00BA66E5">
        <w:t xml:space="preserve"> </w:t>
      </w:r>
      <w:r>
        <w:t>больше средств, чем мог бы, за счет того, что суд защитил остаток суммы от</w:t>
      </w:r>
      <w:r w:rsidR="00BA66E5">
        <w:t xml:space="preserve"> </w:t>
      </w:r>
      <w:r>
        <w:t>продажи квартиры женой. Юристы кредиторов попытались получить эти деньги через</w:t>
      </w:r>
      <w:r w:rsidR="00BA66E5">
        <w:t xml:space="preserve"> </w:t>
      </w:r>
      <w:r>
        <w:t>суд, но безуспешно. С целью прояснения вопроса, в каком объеме и при каких</w:t>
      </w:r>
      <w:r w:rsidR="00BA66E5">
        <w:t xml:space="preserve"> </w:t>
      </w:r>
      <w:r>
        <w:t>условиях деньги от реализации квартиры могут оставаться у должника, кредиторы</w:t>
      </w:r>
      <w:r w:rsidR="00BA66E5">
        <w:t xml:space="preserve"> </w:t>
      </w:r>
      <w:r>
        <w:t>обратились с жалобой в КС РФ.</w:t>
      </w:r>
    </w:p>
    <w:p w:rsidR="007A30AE" w:rsidRDefault="007A30AE" w:rsidP="007A30AE">
      <w:pPr>
        <w:pStyle w:val="DocumentBody"/>
      </w:pPr>
      <w:r>
        <w:t>Решение КС РФ</w:t>
      </w:r>
    </w:p>
    <w:p w:rsidR="007A30AE" w:rsidRDefault="007A30AE" w:rsidP="007A30AE">
      <w:pPr>
        <w:pStyle w:val="DocumentBody"/>
      </w:pPr>
      <w:r>
        <w:t>Как отметили в КС РФ, по общему правилу, закрепленному в законе о</w:t>
      </w:r>
      <w:r w:rsidR="00BA66E5">
        <w:t xml:space="preserve"> </w:t>
      </w:r>
      <w:r>
        <w:t>банкротстве, все имущество гражданина составляет конкурсную массу. Единственное</w:t>
      </w:r>
      <w:r w:rsidR="00BA66E5">
        <w:t xml:space="preserve"> </w:t>
      </w:r>
      <w:r>
        <w:t>жилье должника защищено от включения в конкурсную массу, но только если по нему</w:t>
      </w:r>
      <w:r w:rsidR="00BA66E5">
        <w:t xml:space="preserve"> </w:t>
      </w:r>
      <w:r>
        <w:t>погашены ипотечные кредиты - такое жилье в рамках процедуры банкротства</w:t>
      </w:r>
      <w:r w:rsidR="00BA66E5">
        <w:t xml:space="preserve"> </w:t>
      </w:r>
      <w:r>
        <w:t>реализовать возможно.</w:t>
      </w:r>
    </w:p>
    <w:p w:rsidR="007A30AE" w:rsidRDefault="007A30AE" w:rsidP="007A30AE">
      <w:pPr>
        <w:pStyle w:val="DocumentBody"/>
      </w:pPr>
      <w:r>
        <w:t>При реализации имущества должников закон устанавливает порядок выплат и их</w:t>
      </w:r>
      <w:r w:rsidR="00BA66E5">
        <w:t xml:space="preserve"> </w:t>
      </w:r>
      <w:r>
        <w:t>возможные объемы, но не предусматривает каких-либо особенностей для сумм,</w:t>
      </w:r>
      <w:r w:rsidR="00BA66E5">
        <w:t xml:space="preserve"> </w:t>
      </w:r>
      <w:r>
        <w:t>полученных за единственное ипотечное жилье. При этом данный вопрос, как</w:t>
      </w:r>
      <w:r w:rsidR="00BA66E5">
        <w:t xml:space="preserve"> </w:t>
      </w:r>
      <w:r>
        <w:t>подчеркнул КС РФ, имеет важное социальное значение, так как от его исхода в</w:t>
      </w:r>
      <w:r w:rsidR="00BA66E5">
        <w:t xml:space="preserve"> </w:t>
      </w:r>
      <w:r>
        <w:t>каждом деле зависит возможность приобрести новое жилье за счет оставшихся после</w:t>
      </w:r>
      <w:r w:rsidR="00BA66E5">
        <w:t xml:space="preserve"> </w:t>
      </w:r>
      <w:r>
        <w:t>процедуры банкротства средств. Отсутствие четких ответов в законодательстве</w:t>
      </w:r>
      <w:r w:rsidR="00BA66E5">
        <w:t xml:space="preserve"> </w:t>
      </w:r>
      <w:r>
        <w:t>ведет к различным решениям в аналогичных ситуациях, что может причинять ущерб</w:t>
      </w:r>
      <w:r w:rsidR="00BA66E5">
        <w:t xml:space="preserve"> </w:t>
      </w:r>
      <w:r>
        <w:t>как кредиторам, так и должникам.</w:t>
      </w:r>
    </w:p>
    <w:p w:rsidR="007A30AE" w:rsidRDefault="007A30AE" w:rsidP="007A30AE">
      <w:pPr>
        <w:pStyle w:val="DocumentBody"/>
      </w:pPr>
      <w:r>
        <w:t>До внесения законодателем уточнений в нормативные акты, должники могут</w:t>
      </w:r>
      <w:r w:rsidR="00BA66E5">
        <w:t xml:space="preserve"> </w:t>
      </w:r>
      <w:r>
        <w:t>обращаться в суд с заявлением об исключении из конкурсной массы средств,</w:t>
      </w:r>
      <w:r w:rsidR="00BA66E5">
        <w:t xml:space="preserve"> </w:t>
      </w:r>
      <w:r>
        <w:t>вырученных за единственное ипотечное жилье. Но размер этой суммы должен</w:t>
      </w:r>
      <w:r w:rsidR="00BA66E5">
        <w:t xml:space="preserve"> </w:t>
      </w:r>
      <w:r>
        <w:t>определять суд и она может снижаться, если на остаток денег возможно приобрести</w:t>
      </w:r>
      <w:r w:rsidR="00BA66E5">
        <w:t xml:space="preserve"> </w:t>
      </w:r>
      <w:r>
        <w:t>жилье, достаточное для удовлетворения минимальной потребности в жилье. До</w:t>
      </w:r>
      <w:r w:rsidR="00BA66E5">
        <w:t xml:space="preserve"> </w:t>
      </w:r>
      <w:r>
        <w:t>удовлетворения требований залогового кредитора, на средства которого было</w:t>
      </w:r>
      <w:r w:rsidR="00BA66E5">
        <w:t xml:space="preserve"> </w:t>
      </w:r>
      <w:r>
        <w:t>куплено ипотечное жилье, доля одного из супругов не может выделяться отдельно</w:t>
      </w:r>
      <w:r w:rsidR="00BA66E5">
        <w:t xml:space="preserve"> </w:t>
      </w:r>
      <w:r>
        <w:t>для погашения сторонних долгов второго супруга перед другими кредиторами.</w:t>
      </w:r>
    </w:p>
    <w:p w:rsidR="007A30AE" w:rsidRPr="009C2896" w:rsidRDefault="007A30AE" w:rsidP="009C2896">
      <w:pPr>
        <w:pStyle w:val="DocumentBody"/>
      </w:pPr>
      <w:r>
        <w:t>Судебные постановления по делу с участием гражданина М. подлежат пересмотру</w:t>
      </w:r>
      <w:r w:rsidR="00BA66E5">
        <w:t xml:space="preserve"> </w:t>
      </w:r>
      <w:r>
        <w:t>в установленном по</w:t>
      </w:r>
      <w:r w:rsidR="009C2896">
        <w:t>рядке с учетом позиции КС РФ.</w:t>
      </w:r>
      <w:r w:rsidR="00BA66E5">
        <w:t xml:space="preserve"> </w:t>
      </w:r>
    </w:p>
    <w:p w:rsidR="001C5456" w:rsidRPr="001C5456" w:rsidRDefault="002B7A80" w:rsidP="001C5456">
      <w:pPr>
        <w:pStyle w:val="DocumentBody"/>
        <w:ind w:firstLine="0"/>
        <w:rPr>
          <w:sz w:val="18"/>
        </w:rPr>
      </w:pPr>
      <w:hyperlink r:id="rId62" w:history="1">
        <w:r w:rsidR="001C5456" w:rsidRPr="001C5456">
          <w:rPr>
            <w:rStyle w:val="a7"/>
            <w:sz w:val="18"/>
            <w:lang w:val="en-US"/>
          </w:rPr>
          <w:t>https</w:t>
        </w:r>
        <w:r w:rsidR="001C5456" w:rsidRPr="00096092">
          <w:rPr>
            <w:rStyle w:val="a7"/>
            <w:sz w:val="18"/>
          </w:rPr>
          <w:t>://</w:t>
        </w:r>
        <w:r w:rsidR="001C5456" w:rsidRPr="001C5456">
          <w:rPr>
            <w:rStyle w:val="a7"/>
            <w:sz w:val="18"/>
            <w:lang w:val="en-US"/>
          </w:rPr>
          <w:t>tass</w:t>
        </w:r>
        <w:r w:rsidR="001C5456" w:rsidRPr="00096092">
          <w:rPr>
            <w:rStyle w:val="a7"/>
            <w:sz w:val="18"/>
          </w:rPr>
          <w:t>.</w:t>
        </w:r>
        <w:r w:rsidR="001C5456" w:rsidRPr="001C5456">
          <w:rPr>
            <w:rStyle w:val="a7"/>
            <w:sz w:val="18"/>
            <w:lang w:val="en-US"/>
          </w:rPr>
          <w:t>ru</w:t>
        </w:r>
        <w:r w:rsidR="001C5456" w:rsidRPr="00096092">
          <w:rPr>
            <w:rStyle w:val="a7"/>
            <w:sz w:val="18"/>
          </w:rPr>
          <w:t>/</w:t>
        </w:r>
        <w:r w:rsidR="001C5456" w:rsidRPr="001C5456">
          <w:rPr>
            <w:rStyle w:val="a7"/>
            <w:sz w:val="18"/>
            <w:lang w:val="en-US"/>
          </w:rPr>
          <w:t>nedvizhimost</w:t>
        </w:r>
        <w:r w:rsidR="001C5456" w:rsidRPr="00096092">
          <w:rPr>
            <w:rStyle w:val="a7"/>
            <w:sz w:val="18"/>
          </w:rPr>
          <w:t>/20992405</w:t>
        </w:r>
      </w:hyperlink>
      <w:r w:rsidR="001C5456" w:rsidRPr="001C5456">
        <w:rPr>
          <w:sz w:val="18"/>
        </w:rPr>
        <w:t xml:space="preserve"> </w:t>
      </w:r>
    </w:p>
    <w:p w:rsidR="007A30AE" w:rsidRDefault="007A30AE" w:rsidP="007A30AE">
      <w:r>
        <w:rPr>
          <w:sz w:val="18"/>
        </w:rPr>
        <w:t>назад: </w:t>
      </w:r>
      <w:hyperlink w:anchor="ref_toc" w:history="1">
        <w:r>
          <w:rPr>
            <w:rStyle w:val="NavigationLink"/>
          </w:rPr>
          <w:t>оглавление</w:t>
        </w:r>
      </w:hyperlink>
    </w:p>
    <w:p w:rsidR="0006325D" w:rsidRDefault="0006325D" w:rsidP="0006325D">
      <w:pPr>
        <w:pStyle w:val="4"/>
      </w:pPr>
      <w:bookmarkStart w:id="99" w:name="_Toc168423668"/>
      <w:bookmarkStart w:id="100" w:name="_Toc168470194"/>
      <w:r>
        <w:rPr>
          <w:rStyle w:val="DocumentDate"/>
        </w:rPr>
        <w:t>04.06.2024</w:t>
      </w:r>
      <w:r>
        <w:br/>
      </w:r>
      <w:r>
        <w:rPr>
          <w:rStyle w:val="DocumentSource"/>
        </w:rPr>
        <w:t>РИА Новости. Новости недвижимости</w:t>
      </w:r>
      <w:r>
        <w:br/>
      </w:r>
      <w:r>
        <w:rPr>
          <w:rStyle w:val="DocumentName"/>
        </w:rPr>
        <w:t>"Самолет" сохраняет лидерство по вводу жилья в России</w:t>
      </w:r>
      <w:bookmarkEnd w:id="99"/>
      <w:bookmarkEnd w:id="100"/>
    </w:p>
    <w:p w:rsidR="0006325D" w:rsidRDefault="0006325D" w:rsidP="0006325D">
      <w:pPr>
        <w:pStyle w:val="DocumentBody"/>
      </w:pPr>
      <w:r>
        <w:t>Девелопер "Самолет" по результатам пяти месяцев 2024 года продолжает занимать первое место среди российских девелоперов по вводу жилья, говорится в сообщении портала "ЕРЗ.РФ" .</w:t>
      </w:r>
    </w:p>
    <w:p w:rsidR="0006325D" w:rsidRDefault="0006325D" w:rsidP="0006325D">
      <w:pPr>
        <w:pStyle w:val="DocumentBody"/>
      </w:pPr>
      <w:r>
        <w:t>В январе-мае "Самолет" сдал почти 272 тысячи квадратных метров жилья. "Это девять многоквартирных домов и четыре дома с апартаментами в семи жилых комплексах. Большая часть введенного жилья расположена в Московской области (57%) и в Москве (31%). )", - указывается в пресс-релизе.</w:t>
      </w:r>
    </w:p>
    <w:p w:rsidR="0006325D" w:rsidRDefault="0006325D" w:rsidP="0006325D">
      <w:pPr>
        <w:pStyle w:val="DocumentBody"/>
      </w:pPr>
      <w:r>
        <w:t>ПИК занимает вторую строчку с результатом почти 218 тысяч "квадратов", на третьем месте - ЛСР (182 тысячи "квадратов").</w:t>
      </w:r>
    </w:p>
    <w:p w:rsidR="0006325D" w:rsidRDefault="0006325D" w:rsidP="0006325D">
      <w:pPr>
        <w:pStyle w:val="DocumentBody"/>
      </w:pPr>
      <w:r>
        <w:t xml:space="preserve">В десятку крупнейших российских </w:t>
      </w:r>
      <w:r>
        <w:rPr>
          <w:b/>
        </w:rPr>
        <w:t>застройщиков</w:t>
      </w:r>
      <w:r>
        <w:t xml:space="preserve"> по вводу жилья, по статистике ЕРЗ, также вошли MR Group, "Аквилон", ЦДС, AFI DEvelopment, "Стройком", Setl Group, ФСК.</w:t>
      </w:r>
    </w:p>
    <w:p w:rsidR="00354E43" w:rsidRPr="00354E43" w:rsidRDefault="002B7A80" w:rsidP="00354E43">
      <w:pPr>
        <w:pStyle w:val="DocumentBody"/>
        <w:ind w:firstLine="0"/>
        <w:rPr>
          <w:sz w:val="18"/>
        </w:rPr>
      </w:pPr>
      <w:hyperlink r:id="rId63" w:history="1">
        <w:r w:rsidR="00354E43" w:rsidRPr="00354E43">
          <w:rPr>
            <w:rStyle w:val="a7"/>
            <w:sz w:val="18"/>
          </w:rPr>
          <w:t>https://realty.ria.ru/20240604/samolet-1950336282.html</w:t>
        </w:r>
      </w:hyperlink>
      <w:r w:rsidR="00354E43" w:rsidRPr="00354E43">
        <w:rPr>
          <w:sz w:val="18"/>
        </w:rPr>
        <w:t xml:space="preserve"> </w:t>
      </w:r>
    </w:p>
    <w:p w:rsidR="0006325D" w:rsidRDefault="0006325D" w:rsidP="0006325D">
      <w:r>
        <w:rPr>
          <w:sz w:val="18"/>
        </w:rPr>
        <w:t>назад: </w:t>
      </w:r>
      <w:hyperlink w:anchor="ref_toc" w:history="1">
        <w:r>
          <w:rPr>
            <w:rStyle w:val="NavigationLink"/>
          </w:rPr>
          <w:t>оглавление</w:t>
        </w:r>
      </w:hyperlink>
    </w:p>
    <w:p w:rsidR="00CC4DA2" w:rsidRDefault="00CC4DA2" w:rsidP="00CC4DA2">
      <w:pPr>
        <w:pStyle w:val="4"/>
      </w:pPr>
      <w:bookmarkStart w:id="101" w:name="_Toc168423740"/>
      <w:bookmarkStart w:id="102" w:name="_Toc168470195"/>
      <w:bookmarkStart w:id="103" w:name="_Toc168423681"/>
      <w:r>
        <w:rPr>
          <w:rStyle w:val="DocumentDate"/>
        </w:rPr>
        <w:t>04.06.2024</w:t>
      </w:r>
      <w:r>
        <w:br/>
      </w:r>
      <w:r w:rsidR="00514BC5">
        <w:rPr>
          <w:rStyle w:val="DocumentSource"/>
        </w:rPr>
        <w:t>РИА Новости. Новости недвижимости</w:t>
      </w:r>
      <w:r>
        <w:br/>
      </w:r>
      <w:bookmarkEnd w:id="101"/>
      <w:r w:rsidR="00514BC5" w:rsidRPr="00514BC5">
        <w:rPr>
          <w:rStyle w:val="DocumentName"/>
        </w:rPr>
        <w:t>"А101": спрос на новостройки может упасть на 40% уже летом</w:t>
      </w:r>
      <w:bookmarkEnd w:id="102"/>
    </w:p>
    <w:p w:rsidR="00514BC5" w:rsidRDefault="00514BC5" w:rsidP="00514BC5">
      <w:pPr>
        <w:pStyle w:val="DocumentBody"/>
      </w:pPr>
      <w:r>
        <w:t>Спрос на рынке новостроек в России может упасть на 40% после окончания льготной ипотеки, если опираться на пессимистичный прогноз, считает директор по ипотечным продажам и внедрению финансовых инструментов "А101" Рустам Азизов.</w:t>
      </w:r>
    </w:p>
    <w:p w:rsidR="00514BC5" w:rsidRDefault="00514BC5" w:rsidP="00514BC5">
      <w:pPr>
        <w:pStyle w:val="DocumentBody"/>
      </w:pPr>
      <w:r>
        <w:t>Он напомнил, что обсуждаются различные варианты корректировки наиболее популярных программ: семейной ипотеки и льготной ипотеки на новостройки.</w:t>
      </w:r>
    </w:p>
    <w:p w:rsidR="00514BC5" w:rsidRDefault="00514BC5" w:rsidP="00514BC5">
      <w:pPr>
        <w:pStyle w:val="DocumentBody"/>
      </w:pPr>
      <w:r>
        <w:t>"Если с июля ухудшатся условия по семейной программе и полностью отменится льготная ипотека под 8%, а IT-ипотека будет действовать до конца декабря на действующих условиях, то выдача ипотеки может упасть с доли 90% до 60-70% уже в летние месяцы. Спрос на первичном рынке недвижимости может упасть на 40%", - цитирует Азизова пресс-служба девелопера.</w:t>
      </w:r>
    </w:p>
    <w:p w:rsidR="00CC4DA2" w:rsidRDefault="00514BC5" w:rsidP="00514BC5">
      <w:pPr>
        <w:pStyle w:val="DocumentBody"/>
      </w:pPr>
      <w:r>
        <w:t>В сообщении напоминается, что благодаря семейной программе по итогам прошедших месяцев совершилось 52% ипотечных сделок, еще 29% - с помощью льготной ипотеки.</w:t>
      </w:r>
    </w:p>
    <w:p w:rsidR="00514BC5" w:rsidRDefault="00514BC5" w:rsidP="00514BC5">
      <w:pPr>
        <w:pStyle w:val="DocumentBody"/>
      </w:pPr>
      <w:r>
        <w:t>По данным "А101", по оптимистичному сценарию - если семейная ипотека останется без изменений, а льготная ипотека будет адресной - выдача ипотеки может сохранить свои позиции на 90% от всех сделок на первичном рынке в России, а в некоторые пиковые месяцы способна достигнуть 95%, полагает эксперт.</w:t>
      </w:r>
    </w:p>
    <w:p w:rsidR="00514BC5" w:rsidRDefault="00514BC5" w:rsidP="00514BC5">
      <w:pPr>
        <w:pStyle w:val="DocumentBody"/>
      </w:pPr>
      <w:r>
        <w:t>По словам Азизова, целесообразно распространить льготную ипотеку на учителей, врачей, сотрудников МЧС и МВД, а также специалистов в возрасте до 30 лет, чтобы стимулировать их создавать семьи и заводить детей.</w:t>
      </w:r>
    </w:p>
    <w:p w:rsidR="00514BC5" w:rsidRDefault="00514BC5" w:rsidP="00514BC5">
      <w:pPr>
        <w:pStyle w:val="DocumentBody"/>
      </w:pPr>
      <w:r>
        <w:t>"Таким стимулом может стать “Молодежная ипотека”, которую логично распространить на граждан до 30 лет. Максимальный срок кредитования по такой программе может быть увеличенным, а процентная ставка с учетом субсидии от государства может составить не более 3%. При этом максимальную сумму кредита целесообразно установить на уровне 15 миллионов рублей для Москвы, Петербурга и их областей, и на уровне 12 миллионов рублей - для остальных регионов. Первый взнос достаточно установить на уровне 15%", - предлагает эксперт.</w:t>
      </w:r>
    </w:p>
    <w:p w:rsidR="00514BC5" w:rsidRDefault="00514BC5" w:rsidP="00514BC5">
      <w:pPr>
        <w:pStyle w:val="DocumentBody"/>
      </w:pPr>
      <w:r>
        <w:t>Часть суммы можно компенсировать сертификатом от государства, который будут выдавать молодоженам сразу после регистрации брака в случае его заключения в возрасте до 30 лет, его оптимальный размер - не менее 500 тысяч рублей, предлагают в "А101".</w:t>
      </w:r>
    </w:p>
    <w:p w:rsidR="00514BC5" w:rsidRDefault="00514BC5" w:rsidP="00514BC5">
      <w:pPr>
        <w:pStyle w:val="DocumentBody"/>
      </w:pPr>
      <w:r w:rsidRPr="00514BC5">
        <w:t>"В среднем по городам-миллионникам России стоимость просторной семейной квартиры находится в пределах 10 миллионов рублей. В рамках “Молодежной ипотеки” первоначальный взнос в 15% составит 1,5 миллиона рублей, треть из которых компенсирует государство. То есть, для своей квартиры достаточно накопить 1 миллион рублей. Сумма кредита получается 8,5 миллиона, со ставкой 3% и сроком кредитования в 50 лет ежемесячные платежи составят 27 368 рублей. Эта сумма раза в 1,5-2 меньше, чем арендные ставки на жилье в Новой Москве и Петербурге", - заключил Азизов.</w:t>
      </w:r>
    </w:p>
    <w:p w:rsidR="00CC4DA2" w:rsidRPr="00514BC5" w:rsidRDefault="002B7A80" w:rsidP="00CC4DA2">
      <w:pPr>
        <w:rPr>
          <w:sz w:val="18"/>
        </w:rPr>
      </w:pPr>
      <w:hyperlink r:id="rId64" w:history="1">
        <w:r w:rsidR="00514BC5" w:rsidRPr="00514BC5">
          <w:rPr>
            <w:rStyle w:val="a7"/>
            <w:sz w:val="18"/>
          </w:rPr>
          <w:t>https://realty.ria.ru/20240604/a101-1950391514.html</w:t>
        </w:r>
      </w:hyperlink>
      <w:r w:rsidR="00514BC5" w:rsidRPr="00514BC5">
        <w:rPr>
          <w:sz w:val="18"/>
        </w:rPr>
        <w:t xml:space="preserve"> </w:t>
      </w:r>
    </w:p>
    <w:p w:rsidR="00CC4DA2" w:rsidRDefault="00CC4DA2" w:rsidP="00CC4DA2">
      <w:r>
        <w:rPr>
          <w:sz w:val="18"/>
        </w:rPr>
        <w:t>назад: </w:t>
      </w:r>
      <w:hyperlink w:anchor="ref_toc" w:history="1">
        <w:r>
          <w:rPr>
            <w:rStyle w:val="NavigationLink"/>
          </w:rPr>
          <w:t>оглавление</w:t>
        </w:r>
      </w:hyperlink>
    </w:p>
    <w:p w:rsidR="004D6FDF" w:rsidRDefault="004D6FDF" w:rsidP="004D6FDF">
      <w:pPr>
        <w:pStyle w:val="4"/>
      </w:pPr>
      <w:bookmarkStart w:id="104" w:name="_Toc168459720"/>
      <w:bookmarkStart w:id="105" w:name="_Toc168470196"/>
      <w:bookmarkEnd w:id="103"/>
      <w:r>
        <w:rPr>
          <w:rStyle w:val="DocumentDate"/>
        </w:rPr>
        <w:t>04.06.2024</w:t>
      </w:r>
      <w:r>
        <w:br/>
      </w:r>
      <w:r>
        <w:rPr>
          <w:rStyle w:val="DocumentSource"/>
        </w:rPr>
        <w:t>РБК+ (rbcplus.ru)</w:t>
      </w:r>
      <w:r>
        <w:br/>
      </w:r>
      <w:r>
        <w:rPr>
          <w:rStyle w:val="DocumentName"/>
        </w:rPr>
        <w:t>Петербургская агломерация нуждается в домах с продуманной инфраструктурой</w:t>
      </w:r>
      <w:bookmarkEnd w:id="104"/>
      <w:bookmarkEnd w:id="105"/>
    </w:p>
    <w:p w:rsidR="004D6FDF" w:rsidRDefault="004D6FDF" w:rsidP="004D6FDF">
      <w:pPr>
        <w:pStyle w:val="DocumentBody"/>
      </w:pPr>
      <w:r>
        <w:t>Александр Прыгунков («Самолет Страна») - о планах в Петербурге и регионах</w:t>
      </w:r>
    </w:p>
    <w:p w:rsidR="004D6FDF" w:rsidRDefault="004D6FDF" w:rsidP="004D6FDF">
      <w:pPr>
        <w:pStyle w:val="DocumentBody"/>
      </w:pPr>
      <w:r>
        <w:t>Управляющий партнер и генеральный директор «Самолет Страна» Александр Прыгунков - о ситуации на рынке недвижимости и комплексном подходе к строительству жилых кварталов</w:t>
      </w:r>
    </w:p>
    <w:p w:rsidR="004D6FDF" w:rsidRDefault="004D6FDF" w:rsidP="004D6FDF">
      <w:pPr>
        <w:pStyle w:val="DocumentBody"/>
      </w:pPr>
      <w:r>
        <w:t xml:space="preserve">Ситуация на рынке жилой недвижимости меняется. С одной стороны, участники рынка опасаются сворачивания с 1 июля 2024 года программы льготной </w:t>
      </w:r>
      <w:r>
        <w:rPr>
          <w:b/>
        </w:rPr>
        <w:t>ипотеки</w:t>
      </w:r>
      <w:r>
        <w:t xml:space="preserve"> и снижения спроса. С другой, девелоперы делают ставку на комплексные проекты - их становится все больше. По данным Минстроя РФ, в стране уже планируется реализовать 1 тыс. проектов комплексного развития территории (КРТ). РБК+ Петербург спросил у управляющего партнера и генерального директора "Самолет Страна" (входит в группу "Самолет") Александра Прыгункова о том, что ждет рынок жилой недвижимости после 1 июля, причинах популярности комплексных проектов и планах компании по дальнейшей региональной экспансии.</w:t>
      </w:r>
    </w:p>
    <w:p w:rsidR="004D6FDF" w:rsidRDefault="004D6FDF" w:rsidP="004D6FDF">
      <w:pPr>
        <w:pStyle w:val="DocumentBody"/>
      </w:pPr>
      <w:r>
        <w:t>Рынок жилья на пороге перемен</w:t>
      </w:r>
    </w:p>
    <w:p w:rsidR="004D6FDF" w:rsidRDefault="004D6FDF" w:rsidP="004D6FDF">
      <w:pPr>
        <w:pStyle w:val="DocumentBody"/>
      </w:pPr>
      <w:r>
        <w:t>- Как вы оцениваете предварительные итоги I полугодия 2024 года на рынке жилой недвижимости Санкт-Петербурга и Ленинградской области?</w:t>
      </w:r>
    </w:p>
    <w:p w:rsidR="004D6FDF" w:rsidRDefault="004D6FDF" w:rsidP="004D6FDF">
      <w:pPr>
        <w:pStyle w:val="DocumentBody"/>
      </w:pPr>
      <w:r>
        <w:t xml:space="preserve">- Санкт-Петербург и Ленинградская область по объему спроса входят в топ регионов РФ. Если в феврале 2024 года было зафиксировано снижение продаж, то в марте и апреле спрос начал расти. Во многом это объясняется ожидаемым сворачиванием программы льготной </w:t>
      </w:r>
      <w:r>
        <w:rPr>
          <w:b/>
        </w:rPr>
        <w:t>ипотеки</w:t>
      </w:r>
      <w:r>
        <w:t>, которая заканчивает свое действие с 1 июля 2024 года.</w:t>
      </w:r>
    </w:p>
    <w:p w:rsidR="004D6FDF" w:rsidRDefault="004D6FDF" w:rsidP="004D6FDF">
      <w:pPr>
        <w:pStyle w:val="DocumentBody"/>
      </w:pPr>
      <w:r>
        <w:t xml:space="preserve">Согласно отчету Центробанка, в марте количество выданных ипотечных займов в Санкт-Петербурге увеличилось на 43% по сравнению с февралем, однако на данный момент спрос на </w:t>
      </w:r>
      <w:r>
        <w:rPr>
          <w:b/>
        </w:rPr>
        <w:t>ипотеку</w:t>
      </w:r>
      <w:r>
        <w:t xml:space="preserve"> остается на уровне прошлого года. В Группе "Самолет" доля контрактов, заключенных с участием ипотечных средств, составила 89%.</w:t>
      </w:r>
    </w:p>
    <w:p w:rsidR="004D6FDF" w:rsidRDefault="004D6FDF" w:rsidP="004D6FDF">
      <w:pPr>
        <w:pStyle w:val="DocumentBody"/>
      </w:pPr>
      <w:r>
        <w:t xml:space="preserve">Что касается динамики цен, стоимость квадратного метра росла в пределах инфляции. Несмотря на ожидания некоторых наблюдателей, факторов для снижения цен из-за отмены программы льготной </w:t>
      </w:r>
      <w:r>
        <w:rPr>
          <w:b/>
        </w:rPr>
        <w:t>ипотеки</w:t>
      </w:r>
      <w:r>
        <w:t xml:space="preserve"> пока нет. Наоборот, мы видим, что дорожают многие строительные материалы и поднимается заработная плата рабочих, занятых в стройке.</w:t>
      </w:r>
    </w:p>
    <w:p w:rsidR="004D6FDF" w:rsidRDefault="004D6FDF" w:rsidP="004D6FDF">
      <w:pPr>
        <w:pStyle w:val="DocumentBody"/>
      </w:pPr>
      <w:r>
        <w:t xml:space="preserve">- Каковы ваши прогнозы по развитию ситуации с точки зрения спроса после 1 июля 2024 года? Какие инструменты остаются в руках </w:t>
      </w:r>
      <w:r>
        <w:rPr>
          <w:b/>
        </w:rPr>
        <w:t>застройщиков</w:t>
      </w:r>
      <w:r>
        <w:t xml:space="preserve"> после этой даты?</w:t>
      </w:r>
    </w:p>
    <w:p w:rsidR="004D6FDF" w:rsidRDefault="004D6FDF" w:rsidP="004D6FDF">
      <w:pPr>
        <w:pStyle w:val="DocumentBody"/>
      </w:pPr>
      <w:r>
        <w:t xml:space="preserve">- Программа льготной </w:t>
      </w:r>
      <w:r>
        <w:rPr>
          <w:b/>
        </w:rPr>
        <w:t>ипотеки</w:t>
      </w:r>
      <w:r>
        <w:t xml:space="preserve"> сворачивается с 1 июля 2024 года, но до конца года продолжит действовать </w:t>
      </w:r>
      <w:r>
        <w:rPr>
          <w:b/>
        </w:rPr>
        <w:t>IT-ипотека</w:t>
      </w:r>
      <w:r>
        <w:t xml:space="preserve"> со ставкой до 5%, до конца 2030 года будет работать дальневосточная и арктическая </w:t>
      </w:r>
      <w:r>
        <w:rPr>
          <w:b/>
        </w:rPr>
        <w:t>ипотека</w:t>
      </w:r>
      <w:r>
        <w:t xml:space="preserve"> со ставкой до 2%. Также до 2030 года была продлена семейная </w:t>
      </w:r>
      <w:r>
        <w:rPr>
          <w:b/>
        </w:rPr>
        <w:t>ипотека</w:t>
      </w:r>
      <w:r>
        <w:t xml:space="preserve"> со ставкой до 6%. Помимо этих программ, ведущие девелоперы давно разрабатывают альтернативные </w:t>
      </w:r>
      <w:r>
        <w:rPr>
          <w:b/>
        </w:rPr>
        <w:t>ипотеке</w:t>
      </w:r>
      <w:r>
        <w:t xml:space="preserve"> механизмы, вроде рассрочки и трейд-ин. В группе "Самолет", например, создана специальная программа для накопления первого взноса - финансовый сервис "Целепорт". Он был запущен еще в марте 2023 года. И таких программ будет больше.</w:t>
      </w:r>
    </w:p>
    <w:p w:rsidR="004D6FDF" w:rsidRDefault="004D6FDF" w:rsidP="004D6FDF">
      <w:pPr>
        <w:pStyle w:val="DocumentBody"/>
      </w:pPr>
      <w:r>
        <w:t>Комплексные проекты</w:t>
      </w:r>
    </w:p>
    <w:p w:rsidR="004D6FDF" w:rsidRDefault="004D6FDF" w:rsidP="004D6FDF">
      <w:pPr>
        <w:pStyle w:val="DocumentBody"/>
      </w:pPr>
      <w:r>
        <w:t>- На предыдущем ПМЭФ группа "Самолет" подписала соглашение с правительством Ленинградской области о реализации крупного проекта. Отразилась ли рыночная ситуация на темпах его реализации?</w:t>
      </w:r>
    </w:p>
    <w:p w:rsidR="004D6FDF" w:rsidRDefault="004D6FDF" w:rsidP="004D6FDF">
      <w:pPr>
        <w:pStyle w:val="DocumentBody"/>
      </w:pPr>
      <w:r>
        <w:t xml:space="preserve">- Соглашение с правительством Ленинградской области предполагает </w:t>
      </w:r>
      <w:r>
        <w:rPr>
          <w:b/>
        </w:rPr>
        <w:t>строительство</w:t>
      </w:r>
      <w:r>
        <w:t xml:space="preserve"> 2,26 млн кв. м жилья за 11 лет, до 2034 года. Компания вложит в проекты в деревне Лаголово и поселках Романовка и Новоселье порядка 323 млрд руб. В рамках соглашения "Самолет" построит 13 детских садов на 3,4 тыс. мест, восемь школ на 8,3 тыс. мест, объекты дорожной и инженерной инфраструктуры. На сегодняшний день мы уже запустили пять проектов, еще несколько находятся в стадии разработки. Компания также примет участие в проектах по решению проблем обманутых </w:t>
      </w:r>
      <w:r>
        <w:rPr>
          <w:b/>
        </w:rPr>
        <w:t>дольщиков</w:t>
      </w:r>
      <w:r>
        <w:t xml:space="preserve"> на территории региона, на эти цели пойдут 1,6 млрд руб.</w:t>
      </w:r>
    </w:p>
    <w:p w:rsidR="004D6FDF" w:rsidRDefault="004D6FDF" w:rsidP="004D6FDF">
      <w:pPr>
        <w:pStyle w:val="DocumentBody"/>
      </w:pPr>
      <w:r>
        <w:t xml:space="preserve">На решение проблем обманутых </w:t>
      </w:r>
      <w:r>
        <w:rPr>
          <w:b/>
        </w:rPr>
        <w:t>дольщиков</w:t>
      </w:r>
      <w:r>
        <w:t xml:space="preserve"> на территории Ленобласти пойдут 1,6 млрд руб.</w:t>
      </w:r>
    </w:p>
    <w:p w:rsidR="004D6FDF" w:rsidRDefault="004D6FDF" w:rsidP="004D6FDF">
      <w:pPr>
        <w:pStyle w:val="DocumentBody"/>
      </w:pPr>
      <w:r>
        <w:t>- А каковы планы компании по работе в Петербурге?</w:t>
      </w:r>
    </w:p>
    <w:p w:rsidR="004D6FDF" w:rsidRDefault="004D6FDF" w:rsidP="004D6FDF">
      <w:pPr>
        <w:pStyle w:val="DocumentBody"/>
      </w:pPr>
      <w:r>
        <w:t>- Мы продолжаем реализацию программы развития застроенных территорий (РЗТ) в Санкт-Петербурге - это обновление городских территорий, которое позволяет жителям бесплатно переезжать в новые квартиры, сносить ветхое жилье и строить современные кварталы. Также идет запуск флагманского проекта в исторической части Петербурга - на Шкиперском протоке. Так что темпы вывода новых проектов не пересматриваем, напротив, планируем наращивать долю рынка за счет ухода с него менее сильных игроков.</w:t>
      </w:r>
    </w:p>
    <w:p w:rsidR="004D6FDF" w:rsidRDefault="004D6FDF" w:rsidP="004D6FDF">
      <w:pPr>
        <w:pStyle w:val="DocumentBody"/>
      </w:pPr>
      <w:r>
        <w:t>Региональные планы</w:t>
      </w:r>
    </w:p>
    <w:p w:rsidR="004D6FDF" w:rsidRDefault="004D6FDF" w:rsidP="004D6FDF">
      <w:pPr>
        <w:pStyle w:val="DocumentBody"/>
      </w:pPr>
      <w:r>
        <w:t>- Планируете ли вы расширять географию присутствия?</w:t>
      </w:r>
    </w:p>
    <w:p w:rsidR="004D6FDF" w:rsidRDefault="004D6FDF" w:rsidP="004D6FDF">
      <w:pPr>
        <w:pStyle w:val="DocumentBody"/>
      </w:pPr>
      <w:r>
        <w:t>- "Самолет" работает в Московском регионе, Санкт-Петербурге и Ленинградской области, стартовали продажи наших проектов во Владивостоке и Тюмени. В прошлом году мы запустили проекты комплексного развития в Екатеринбурге и Нижнем Новгороде. Активно ведем переговоры об улучшении жилищных условий с людьми из ветхих домов, на месте которых построим новые кварталы. Так, в Екатеринбурге планируется улучшить жилищные условия жителей семи ветхих домов в рамках КРТ в течение четырех лет. В Нижнем Новгороде - 39 домов, приступим к первой очереди застройки в ноябре 2024 года.</w:t>
      </w:r>
    </w:p>
    <w:p w:rsidR="004D6FDF" w:rsidRDefault="004D6FDF" w:rsidP="004D6FDF">
      <w:pPr>
        <w:pStyle w:val="DocumentBody"/>
      </w:pPr>
      <w:r>
        <w:t>В ряде регионов мы подписали соглашения о строительстве масштабных кварталов - в Мурманской области, на Сахалине, в Забайкалье. В прошлом году доля региональных проектов в общем объеме продаж "Самолета" составляла около 10%, к 2025 году мы планируем довести ее до 25%. Уже сейчас как девелопер мы присутствуем в 17 регионах, и уровень проникновения в новые города и субъекты будет только расти.</w:t>
      </w:r>
    </w:p>
    <w:p w:rsidR="004D6FDF" w:rsidRDefault="004D6FDF" w:rsidP="004D6FDF">
      <w:pPr>
        <w:pStyle w:val="DocumentBody"/>
      </w:pPr>
      <w:r>
        <w:t>К 2025 году мы планируем довести долю региональных проектов в общем объеме продаж до 25%</w:t>
      </w:r>
    </w:p>
    <w:p w:rsidR="004D6FDF" w:rsidRDefault="004D6FDF" w:rsidP="004D6FDF">
      <w:pPr>
        <w:pStyle w:val="DocumentBody"/>
      </w:pPr>
      <w:r>
        <w:t>- Каковы ваши прогнозы по развитию рынка жилой недвижимости Петербурга и Ленобласти?</w:t>
      </w:r>
    </w:p>
    <w:p w:rsidR="004D6FDF" w:rsidRDefault="004D6FDF" w:rsidP="004D6FDF">
      <w:pPr>
        <w:pStyle w:val="DocumentBody"/>
      </w:pPr>
      <w:r>
        <w:t>- Специфика региона в большом спросе при одновременно больших объемах строительства. При этом в Ленобласти все еще не так много качественных современных жилых проектов - это одна из причин нашей масштабной экспансии здесь. Санкт-Петербург предлагает широкий спектр локаций и вариантов жилья: от новостроек в центре до загородных домов в курортной зоне у залива, что обеспечивает большую гибкость выбора для покупателей и относительно доступную стоимость жилья. А главное, рынок недвижимости Санкт-Петербурга продолжает активно развиваться, предлагая новые проекты и возможности для инвесторов.</w:t>
      </w:r>
    </w:p>
    <w:p w:rsidR="004D6FDF" w:rsidRDefault="004D6FDF" w:rsidP="004D6FDF">
      <w:pPr>
        <w:pStyle w:val="DocumentAuthor"/>
      </w:pPr>
      <w:r>
        <w:t>Ульяна Стрекалова</w:t>
      </w:r>
    </w:p>
    <w:p w:rsidR="004D6FDF" w:rsidRDefault="002B7A80" w:rsidP="004D6FDF">
      <w:hyperlink r:id="rId65" w:history="1">
        <w:r w:rsidR="004D6FDF">
          <w:rPr>
            <w:rStyle w:val="DocumentOriginalLink"/>
          </w:rPr>
          <w:t>https://spb.plus.rbc.ru/news/665d8a527a8aa98cc5f577a5</w:t>
        </w:r>
      </w:hyperlink>
    </w:p>
    <w:p w:rsidR="004D6FDF" w:rsidRDefault="004D6FDF" w:rsidP="004D6FDF">
      <w:r>
        <w:rPr>
          <w:sz w:val="18"/>
        </w:rPr>
        <w:t>назад: </w:t>
      </w:r>
      <w:hyperlink w:anchor="ref_toc" w:history="1">
        <w:r>
          <w:rPr>
            <w:rStyle w:val="NavigationLink"/>
          </w:rPr>
          <w:t>оглавление</w:t>
        </w:r>
      </w:hyperlink>
    </w:p>
    <w:p w:rsidR="00BA66E5" w:rsidRDefault="002A0AB3" w:rsidP="002A0AB3">
      <w:pPr>
        <w:pStyle w:val="3"/>
      </w:pPr>
      <w:bookmarkStart w:id="106" w:name="_Toc168470197"/>
      <w:r w:rsidRPr="002A0AB3">
        <w:t>НОВОСТИ ОТРАСЛИ</w:t>
      </w:r>
      <w:bookmarkEnd w:id="106"/>
    </w:p>
    <w:p w:rsidR="00C712EB" w:rsidRDefault="00C712EB" w:rsidP="00C712EB">
      <w:pPr>
        <w:pStyle w:val="4"/>
      </w:pPr>
      <w:bookmarkStart w:id="107" w:name="_Toc168459711"/>
      <w:bookmarkStart w:id="108" w:name="_Toc168470198"/>
      <w:bookmarkStart w:id="109" w:name="_Toc168459709"/>
      <w:bookmarkStart w:id="110" w:name="_Toc168423790"/>
      <w:bookmarkStart w:id="111" w:name="_Toc168423666"/>
      <w:r>
        <w:rPr>
          <w:rStyle w:val="DocumentDate"/>
        </w:rPr>
        <w:t>05.06.2024</w:t>
      </w:r>
      <w:r>
        <w:br/>
      </w:r>
      <w:r>
        <w:rPr>
          <w:rStyle w:val="DocumentSource"/>
        </w:rPr>
        <w:t>Ведомости (vedomosti.ru)</w:t>
      </w:r>
      <w:r>
        <w:br/>
      </w:r>
      <w:r>
        <w:rPr>
          <w:rStyle w:val="DocumentName"/>
        </w:rPr>
        <w:t>Неустойчивые дома в зонах сейсмической активности могут признать аварийными</w:t>
      </w:r>
      <w:bookmarkEnd w:id="107"/>
      <w:bookmarkEnd w:id="108"/>
    </w:p>
    <w:p w:rsidR="00C712EB" w:rsidRDefault="00C712EB" w:rsidP="00C712EB">
      <w:pPr>
        <w:pStyle w:val="DocumentBody"/>
      </w:pPr>
      <w:r>
        <w:t>Если эксперты решат, что укреплять их не имеет смысла</w:t>
      </w:r>
    </w:p>
    <w:p w:rsidR="00C712EB" w:rsidRDefault="00C712EB" w:rsidP="00C712EB">
      <w:pPr>
        <w:pStyle w:val="DocumentBody"/>
      </w:pPr>
      <w:r>
        <w:t>Многоквартирные дома (МКД) с дефицитом сейсмостойкости могут признать аварийными и подлежащими сносу или реконструкции. Таковыми «следует признавать жилые помещения, расположенные в районах с сейсмичностью свыше 6 баллов в МКД с дефицитом сейсмостойкости», говорится в подготовленном Минстроем проекте постановления, который опубликован на портале нормативно-правовых актов.</w:t>
      </w:r>
    </w:p>
    <w:p w:rsidR="00C712EB" w:rsidRDefault="00C712EB" w:rsidP="00C712EB">
      <w:pPr>
        <w:pStyle w:val="DocumentBody"/>
      </w:pPr>
      <w:r>
        <w:t>Такие дополнения ведомство предлагает внести в п. 36 «Положения о признании помещения жилым помещением, жилого помещения непригодным для проживания, МКД аварийным и подлежащим сносу или реконструкции, садового дома жилым домом и жилого дома садовым домом». Под дефицитом сейсмостойкости понимается отрицательное значение разницы в баллах между фактически установленным классом сейсмостойкости МКД и классом сейсмостойкости МКД, обеспечивающим их безопасную эксплуатацию применительно к сейсмичности района, говорится в пояснительной записке.</w:t>
      </w:r>
    </w:p>
    <w:p w:rsidR="00C712EB" w:rsidRDefault="00C712EB" w:rsidP="00C712EB">
      <w:pPr>
        <w:pStyle w:val="DocumentBody"/>
      </w:pPr>
      <w:r>
        <w:t>Такие дома будут признаны аварийными и снесены, если невозможно или нецелесообразно повышать их сейсмостойкость (степень устойчивости сооружения) до уровня, обеспечивающего его безопасную эксплуатацию, следует из текста проекта постановления. Если же возможно усилить устойчивость дома до необходимого, то такие строения будут подвержены реконструкции, т. е. сейсмоусилению.</w:t>
      </w:r>
    </w:p>
    <w:p w:rsidR="00C712EB" w:rsidRDefault="00C712EB" w:rsidP="00C712EB">
      <w:pPr>
        <w:pStyle w:val="DocumentBody"/>
      </w:pPr>
      <w:r>
        <w:t>Для того чтобы дом признали непригодным для жизни, заявитель должен будет представить заключение специализированной организации о классе сейсмостойкости МКД. После этого комиссия, созданная органом местного самоуправления (в нее могут быть включены представители профильных научно-исследовательских институтов), вынесет решение о том, стоит ли усиливать дом, снести его или оставить все как прежде, говорится в пояснительной записке к проекту постановления.</w:t>
      </w:r>
    </w:p>
    <w:p w:rsidR="00C712EB" w:rsidRDefault="00C712EB" w:rsidP="00C712EB">
      <w:pPr>
        <w:pStyle w:val="DocumentBody"/>
      </w:pPr>
      <w:r>
        <w:t>Сейсмоактивность в 6 баллов предполагает «умеренные разрушения»: начинаются повреждения в стенах каменных домов, а с 8 баллов почва под домом раздвигается трещинами и дома разрушаются, поясняет эксперт «Народный фронт. Аналитики» Павел Склянчук.</w:t>
      </w:r>
    </w:p>
    <w:p w:rsidR="00C712EB" w:rsidRDefault="00C712EB" w:rsidP="00C712EB">
      <w:pPr>
        <w:pStyle w:val="DocumentBody"/>
      </w:pPr>
      <w:r>
        <w:t>Сейсмически опасными субъектами «в наивысшей степени» являются 43 региона, где живет в общей сложности более 40 млн россиян, сказал в беседе с «Ведомостями» глава комитета Госдумы по строительству и ЖКХ Сергей Пахомов. К таковым, в частности, относятся Кавказ (от Краснодарского края до Дагестана), Дальний Восток и юг Сибири, Камчатка, Сахалинская область и Курилы, Якутия, Иркутская область, Бурятия, Тува, Алтай, говорит координатор движения «Искалеченный Новосибирск» Михаил Рязанцев.</w:t>
      </w:r>
    </w:p>
    <w:p w:rsidR="00C712EB" w:rsidRDefault="00C712EB" w:rsidP="00C712EB">
      <w:pPr>
        <w:pStyle w:val="DocumentBody"/>
      </w:pPr>
      <w:r>
        <w:t>Как расселяют аварийное жилье</w:t>
      </w:r>
    </w:p>
    <w:p w:rsidR="00C712EB" w:rsidRDefault="00C712EB" w:rsidP="00C712EB">
      <w:pPr>
        <w:pStyle w:val="DocumentBody"/>
      </w:pPr>
      <w:r>
        <w:t>Расселение аварийного жилья осуществляется в рамках федерального проекта «Обеспечение устойчивого сокращения непригодного для проживания жилищного фонда». Всего по федпроекту необходимо расселить 9,97 млн кв. м аварийного жилья. Сейчас реализуется программа по переселению граждан из домов, признанных аварийными до 1 января 2017 г. Регионы, которые уже выполнили действующую программу, приступили к расселению непригодного для проживания жилищного фонда, выявленного с 1 января 2017 г. по 1 января 2022 г.</w:t>
      </w:r>
    </w:p>
    <w:p w:rsidR="00C712EB" w:rsidRDefault="00C712EB" w:rsidP="00C712EB">
      <w:pPr>
        <w:pStyle w:val="DocumentBody"/>
      </w:pPr>
      <w:r>
        <w:t xml:space="preserve">«Многоквартирные дома на этих территориях хотели укреплять за счет средств капремонта [...] однако сейчас власти пришли к выводу, что экономически целесообразнее расселить людей», – пояснил актуальность инициативы Минстроя Склянчук. Есть здания, которые были построены в зонах с высоким риском землетрясений по типовым проектам и без учета специфики региона, добавил Пахомов. При этом по результатам прошлогодней проверки Счетной палаты </w:t>
      </w:r>
      <w:r>
        <w:rPr>
          <w:b/>
        </w:rPr>
        <w:t>строительство</w:t>
      </w:r>
      <w:r>
        <w:t xml:space="preserve"> новых сейсмостойких объектов обходится дороже и на это направляется больше средств, чем на укрепление уже существующих: за пять прошедших лет деньги федерального бюджета в 85% случаев шли именно на постройку новых зданий и лишь 15% – на реконструкцию, говорит парламентарий. Но если, продолжает он, по итогам оценки выяснится, что для бюджета строить будет дешевле, чем укреплять, то должен срабатывать процедурно ускоренный механизм принятия решений и строительства. «Нужно держать и рациональное использование бюджета, чтобы у нас не стартовала еще одна программа переселения из старого и плохо построенного в новое с примерно таким же качеством сейсмоустойчивости. Здесь правительству необходимо поработать над стандартами и правилами возведениями жилья в зонах с высокой сейсмоактивностью», – заключил Пахомов. Сейчас </w:t>
      </w:r>
      <w:r>
        <w:rPr>
          <w:b/>
        </w:rPr>
        <w:t>строительство</w:t>
      </w:r>
      <w:r>
        <w:t xml:space="preserve"> в зонах, предрасположенных к землетрясениям, регулируется сводом правил от 2018 г.</w:t>
      </w:r>
    </w:p>
    <w:p w:rsidR="00C712EB" w:rsidRDefault="00C712EB" w:rsidP="00C712EB">
      <w:pPr>
        <w:pStyle w:val="DocumentBody"/>
      </w:pPr>
      <w:r>
        <w:t>Основной критерий, по которому могут определить аварийность МКД, – это сейсмостойкость фундамента, на котором расположен дом: в советское время его не укрепляли в отличие от новостроек, поэтому панельные дома могут сложиться в случае сильных подземных толчков, говорит Склянчук. Еще один критерий – это год постройки здания: таковым могут признать любой дом старше 100 лет, находящийся в зоне сейсмической активности, добавил Рязанцев.</w:t>
      </w:r>
    </w:p>
    <w:p w:rsidR="00C712EB" w:rsidRDefault="00C712EB" w:rsidP="00C712EB">
      <w:pPr>
        <w:pStyle w:val="DocumentBody"/>
      </w:pPr>
      <w:r>
        <w:t>Сейчас, согласно положению, в которое Минстрой предлагает изменения, непригодными для проживания признаются дома, расположенные в опасных зонах схода оползней, селевых потоков, снежных лавин, а также на территориях, которые ежегодно затапливаются паводковыми водами и на которых невозможно предотвратить подтопление территорий, а также дома, расположенные в зоне вероятных разрушений при техногенных авариях.</w:t>
      </w:r>
    </w:p>
    <w:p w:rsidR="00C712EB" w:rsidRDefault="00C712EB" w:rsidP="00C712EB">
      <w:pPr>
        <w:pStyle w:val="DocumentBody"/>
      </w:pPr>
      <w:r>
        <w:t>Президент Владимир Путин еще в 2022 г. в перечне поручений по итогам совещания по вопросам долгосрочного социально-экономического развития Петропавловск-Камчатского городского округа указал на необходимость определения критериев, на основании которых можно признать аварийными дома, если их сейсмостойкость не отвечает установленным требованиям.</w:t>
      </w:r>
    </w:p>
    <w:p w:rsidR="00C712EB" w:rsidRDefault="00C712EB" w:rsidP="00C712EB">
      <w:pPr>
        <w:pStyle w:val="DocumentBody"/>
      </w:pPr>
      <w:r>
        <w:t>«Ведомости» направили запрос в Минстрой.</w:t>
      </w:r>
    </w:p>
    <w:p w:rsidR="00C712EB" w:rsidRDefault="00C712EB" w:rsidP="00C712EB">
      <w:pPr>
        <w:pStyle w:val="DocumentAuthor"/>
      </w:pPr>
      <w:r>
        <w:t>Юлия Малева</w:t>
      </w:r>
    </w:p>
    <w:p w:rsidR="00196279" w:rsidRPr="00196279" w:rsidRDefault="002B7A80" w:rsidP="00196279">
      <w:hyperlink r:id="rId66" w:history="1">
        <w:r w:rsidR="00196279">
          <w:rPr>
            <w:rStyle w:val="DoubleOriginalLink"/>
          </w:rPr>
          <w:t>https://www.vedomosti.ru/society/articles/2024/06/05/1041557-neustoichivie-doma-v-zonah-seismicheskoi-aktivnosti-mogut-priznat-avariinimi</w:t>
        </w:r>
      </w:hyperlink>
    </w:p>
    <w:p w:rsidR="00C712EB" w:rsidRDefault="00C712EB" w:rsidP="00C712EB">
      <w:r>
        <w:rPr>
          <w:sz w:val="18"/>
        </w:rPr>
        <w:t>назад: </w:t>
      </w:r>
      <w:hyperlink w:anchor="ref_toc" w:history="1">
        <w:r>
          <w:rPr>
            <w:rStyle w:val="NavigationLink"/>
          </w:rPr>
          <w:t>оглавление</w:t>
        </w:r>
      </w:hyperlink>
    </w:p>
    <w:p w:rsidR="00C5212E" w:rsidRDefault="00C5212E" w:rsidP="00C5212E">
      <w:pPr>
        <w:pStyle w:val="4"/>
      </w:pPr>
      <w:bookmarkStart w:id="112" w:name="_Toc168470199"/>
      <w:r>
        <w:rPr>
          <w:rStyle w:val="DocumentDate"/>
        </w:rPr>
        <w:t>05.06.2024</w:t>
      </w:r>
      <w:r>
        <w:br/>
      </w:r>
      <w:r>
        <w:rPr>
          <w:rStyle w:val="DocumentSource"/>
        </w:rPr>
        <w:t>Коммерсантъ (kommersant.ru)</w:t>
      </w:r>
      <w:r>
        <w:br/>
      </w:r>
      <w:r>
        <w:rPr>
          <w:rStyle w:val="DocumentName"/>
        </w:rPr>
        <w:t>Торгцентры выросли перед сокращением</w:t>
      </w:r>
      <w:bookmarkEnd w:id="112"/>
      <w:r>
        <w:rPr>
          <w:rStyle w:val="DocumentName"/>
        </w:rPr>
        <w:t xml:space="preserve"> </w:t>
      </w:r>
      <w:bookmarkEnd w:id="109"/>
    </w:p>
    <w:p w:rsidR="00C5212E" w:rsidRDefault="00C5212E" w:rsidP="00C5212E">
      <w:pPr>
        <w:pStyle w:val="DocumentBody"/>
      </w:pPr>
      <w:r>
        <w:t>Девелоперы переориентируются на небольшие объекты</w:t>
      </w:r>
    </w:p>
    <w:p w:rsidR="00C5212E" w:rsidRDefault="00C5212E" w:rsidP="00C5212E">
      <w:pPr>
        <w:pStyle w:val="DocumentBody"/>
      </w:pPr>
      <w:r>
        <w:t>Средний размер торговых центров, запланированных к вводу до конца 2024 года, составит 12,9 тыс. кв. м, что примерно в полтора раза больше, чем год назад, прогнозируют консультанты, но это из-за того, что завершаются крупные проекты, сроки окончания которых неоднократно переносились. В ближайшей перспективе эксперты не видят интереса у девелоперов к строительству моллов, а у покупателей - к их посещению.</w:t>
      </w:r>
    </w:p>
    <w:p w:rsidR="00C5212E" w:rsidRDefault="00C5212E" w:rsidP="00C5212E">
      <w:pPr>
        <w:pStyle w:val="DocumentBody"/>
      </w:pPr>
      <w:r>
        <w:t>В 2024 году средняя площадь вновь построенных торгцентров в Москве составит 12,9 тыс. кв. м, подсчитали в Commonwealth Partnership (CMWP) по запросу "Ъ". В NF Group ожидают, что показатель в этом году будет на уровне 9,1 тыс. кв. м, в Nikoliers - 14,4 тыс. кв. м, в IBC Real Estate - 18 тыс. кв. м. Для сравнения: в 2023 году средняя площадь новых торговых объектов составляла 9,5 тыс. кв. м, а в 2022 году - почти на текущем уровне, 12,6 тыс. кв. м, подсчитали в CMWP. В то же время по сравнению с 2021 годом, когда средний размер таких комплексов достигал 26,5 тыс. кв. м, в нынешнем году будет зафиксировано снижение почти в два раза.</w:t>
      </w:r>
    </w:p>
    <w:p w:rsidR="00C5212E" w:rsidRDefault="00C5212E" w:rsidP="00C5212E">
      <w:pPr>
        <w:pStyle w:val="DocumentBody"/>
      </w:pPr>
      <w:r>
        <w:t>В этом году повышение среднего размера вводимого объекта по сравнению с 2023 годом является «эхом прошлых лет, когда наблюдался массовый перенос сроков ввода новых объектов», поясняют в CMWP. К примеру, в 2024 году ожидается открытие торгцентра на 58 тыс. кв. м в составе транспортно-пересадочного узла (ТПУ) «Селигерская» на севере города и «Ботаника Молл» на 25,5 тыс. кв. м в ТПУ «Ботанический сад» на северо-востоке столицы, сроки завершения которых ранее переносились, отмечает руководитель департамента исследований и аналитики IBC Real Estate Екатерина Ногай.</w:t>
      </w:r>
    </w:p>
    <w:p w:rsidR="00C5212E" w:rsidRDefault="00C5212E" w:rsidP="00C5212E">
      <w:pPr>
        <w:pStyle w:val="DocumentBody"/>
      </w:pPr>
      <w:r>
        <w:t>Также из числа крупных проектов в этом году открылся «Кузьминки Молл» на 33 тыс. кв. м, и ожидаются «Место встречи Орион» и ЗУМ, продолжает госпожа Ногай. На этом фоне объем ввода новых объектов также вырастет. По прогнозам CMWP, в 2024 году суммарная площадь сданных торговых объектов достигнет 206 тыс. кв. м, в то время как в 2023 году показатель был в несколько раз меньше - 48 тыс. кв. м.</w:t>
      </w:r>
    </w:p>
    <w:p w:rsidR="00C5212E" w:rsidRDefault="00C5212E" w:rsidP="00C5212E">
      <w:pPr>
        <w:pStyle w:val="DocumentBody"/>
      </w:pPr>
      <w:r>
        <w:t xml:space="preserve">Пик ввода гигантских торгцентров пришелся на 2014-2016 годы, когда были построены торгцентры, напоминает партнер Nikoliers Анна Никандрова. Но сегодня </w:t>
      </w:r>
      <w:r>
        <w:rPr>
          <w:b/>
        </w:rPr>
        <w:t>строительство</w:t>
      </w:r>
      <w:r>
        <w:t xml:space="preserve"> таких крупных объектов, как «Авиапарк» или Columbus,- это редкость для рынка, констатирует партнер «Ricci Консалтинг и оценка» Яна Кузина. По ее словам, </w:t>
      </w:r>
      <w:r>
        <w:rPr>
          <w:b/>
        </w:rPr>
        <w:t>застройщики</w:t>
      </w:r>
      <w:r>
        <w:t xml:space="preserve"> сосредоточились на реализации торгцентров районного формата от 5 до 15 тыс. кв. м.</w:t>
      </w:r>
    </w:p>
    <w:p w:rsidR="00C5212E" w:rsidRDefault="00C5212E" w:rsidP="00C5212E">
      <w:pPr>
        <w:pStyle w:val="DocumentBody"/>
      </w:pPr>
      <w:r>
        <w:t>С развитием онлайн-ритейла и уходом с российского рынка заметного числа западных брендов форматы торговли сместили акценты на досуговую, спортивно-развлекательную и сервисную функцию, чем и обусловлено развитие, например, термальных комплексов внутри торгцентров, отмечает госпожа Кузина. Средняя площадь магазинов снижается, а в офлайн-пространстве представлены только востребованные товары из ассортимента, добавляет директор по управлению активами ADG Group Мария Ромашина. Сейчас многое можно купить онлайн, а в районные комплексы рядом с домом жители приходят за товарами первой необходимости и в фудкорты, напоминает эксперт.</w:t>
      </w:r>
    </w:p>
    <w:p w:rsidR="00C5212E" w:rsidRDefault="00C5212E" w:rsidP="00C5212E">
      <w:pPr>
        <w:pStyle w:val="DocumentBody"/>
      </w:pPr>
      <w:r>
        <w:t>Все больше потребителей стали ценить свое время, что привело к снижению спроса на посещение больших объектов, преимущественно расположенных на окраине города, продолжает госпожа Ромашина. А пандемия и специальная военная операция РФ на Украине, сопровождавшиеся ограничениями и дальнейшим ростом объема вакантных площадей в крупных торговых центрах, продемонстрировали большую устойчивость малых форматов к влиянию внешних факторов, добавляет она.</w:t>
      </w:r>
    </w:p>
    <w:p w:rsidR="00C5212E" w:rsidRDefault="00C5212E" w:rsidP="00C5212E">
      <w:pPr>
        <w:pStyle w:val="DocumentBody"/>
      </w:pPr>
      <w:r>
        <w:t>Из-за строительства новых жилых комплексов спрос на небольшие торгцентры в пешей доступности от дома возрастает, говорит Екатерина Ногай. В 2023 году, по данным информсистемы «</w:t>
      </w:r>
      <w:r>
        <w:rPr>
          <w:b/>
        </w:rPr>
        <w:t>Наш.Дом.РФ</w:t>
      </w:r>
      <w:r>
        <w:t>», объем ввода жилья в Москве вырос на 8% год к году, до 7,3 млн кв. м. В ближайшие годы в Москве будут преимущественно вводиться торгцентры районного формата, ожидает госпожа Ногай. По ее прогнозам, в последующие годы средняя площадь вводимых объектов будет еще больше сокращаться.</w:t>
      </w:r>
    </w:p>
    <w:p w:rsidR="00C5212E" w:rsidRDefault="00C5212E" w:rsidP="00C5212E">
      <w:pPr>
        <w:pStyle w:val="DocumentBody"/>
      </w:pPr>
      <w:r>
        <w:t>Дарья Андрианова</w:t>
      </w:r>
    </w:p>
    <w:p w:rsidR="00C5212E" w:rsidRDefault="002B7A80" w:rsidP="00C5212E">
      <w:hyperlink r:id="rId67" w:history="1">
        <w:r w:rsidR="00C5212E">
          <w:rPr>
            <w:rStyle w:val="DocumentOriginalLink"/>
          </w:rPr>
          <w:t>https://www.kommersant.ru/doc/6746186</w:t>
        </w:r>
      </w:hyperlink>
    </w:p>
    <w:p w:rsidR="00C5212E" w:rsidRDefault="00C5212E" w:rsidP="00C5212E">
      <w:r>
        <w:rPr>
          <w:sz w:val="18"/>
        </w:rPr>
        <w:t>назад: </w:t>
      </w:r>
      <w:hyperlink w:anchor="ref_toc" w:history="1">
        <w:r>
          <w:rPr>
            <w:rStyle w:val="NavigationLink"/>
          </w:rPr>
          <w:t>оглавление</w:t>
        </w:r>
      </w:hyperlink>
    </w:p>
    <w:p w:rsidR="00CC4DA2" w:rsidRDefault="00CC4DA2" w:rsidP="00CC4DA2">
      <w:pPr>
        <w:pStyle w:val="4"/>
      </w:pPr>
      <w:bookmarkStart w:id="113" w:name="_Toc168423746"/>
      <w:bookmarkStart w:id="114" w:name="_Toc168470200"/>
      <w:bookmarkEnd w:id="110"/>
      <w:bookmarkEnd w:id="111"/>
      <w:r>
        <w:rPr>
          <w:rStyle w:val="DocumentDate"/>
        </w:rPr>
        <w:t>04.06.2024</w:t>
      </w:r>
      <w:r>
        <w:br/>
      </w:r>
      <w:r>
        <w:rPr>
          <w:rStyle w:val="DocumentSource"/>
        </w:rPr>
        <w:t>РБК</w:t>
      </w:r>
      <w:r>
        <w:br/>
      </w:r>
      <w:r>
        <w:rPr>
          <w:rStyle w:val="DocumentName"/>
        </w:rPr>
        <w:t>Какое будущее ждет российский стройкомплекс</w:t>
      </w:r>
      <w:bookmarkEnd w:id="113"/>
      <w:bookmarkEnd w:id="114"/>
    </w:p>
    <w:p w:rsidR="00CC4DA2" w:rsidRDefault="00CC4DA2" w:rsidP="00CC4DA2">
      <w:pPr>
        <w:pStyle w:val="DocumentBody"/>
      </w:pPr>
      <w:r>
        <w:t>Что заставляет девелоперов принимать быстрые решения и как отрасли выходить из-под прессинга рыночных реалий, рассказал председатель совета директоров строительной компании «Самолет» Дмитрий Голубков</w:t>
      </w:r>
    </w:p>
    <w:p w:rsidR="00CC4DA2" w:rsidRDefault="00CC4DA2" w:rsidP="00CC4DA2">
      <w:pPr>
        <w:pStyle w:val="DocumentBody"/>
      </w:pPr>
      <w:r>
        <w:t>- Строительная сфера решает разные задачи: от развития городов до демографической ситуации. Готовы ли девелоперы брать на себя такую ответственность?</w:t>
      </w:r>
    </w:p>
    <w:p w:rsidR="00CC4DA2" w:rsidRDefault="00CC4DA2" w:rsidP="00CC4DA2">
      <w:pPr>
        <w:pStyle w:val="DocumentBody"/>
      </w:pPr>
      <w:r>
        <w:t xml:space="preserve">- </w:t>
      </w:r>
      <w:r>
        <w:rPr>
          <w:b/>
        </w:rPr>
        <w:t>Строительство</w:t>
      </w:r>
      <w:r>
        <w:t>, как системообразующая отрасль, должна нести ответственность за формирование общественного уклада. Это ее основная миссия. Было бы ошибочно уклоняться от этих задач.</w:t>
      </w:r>
    </w:p>
    <w:p w:rsidR="00CC4DA2" w:rsidRDefault="00CC4DA2" w:rsidP="00CC4DA2">
      <w:pPr>
        <w:pStyle w:val="DocumentBody"/>
      </w:pPr>
      <w:r>
        <w:t>Девелоперы формируют облик окружающей среды на поколения вперед. Сейчас у нас на стадии запуска 70 проектов, в стройке уже 50, то есть в 2025 году будет до 120 проектов в реализации общей площадью около 45 млн кв. м. Жизненный цикл зданий намного длиннее жизни людей, которые их создают. Потомки будут ими любоваться или, наоборот, иронизировать. Мы должны учитывать это в своей работе.</w:t>
      </w:r>
    </w:p>
    <w:p w:rsidR="00CC4DA2" w:rsidRDefault="00CC4DA2" w:rsidP="00CC4DA2">
      <w:pPr>
        <w:pStyle w:val="DocumentBody"/>
      </w:pPr>
      <w:r>
        <w:t>- Какие задачи определяют сегодняшний день стройкомплекса?</w:t>
      </w:r>
    </w:p>
    <w:p w:rsidR="00CC4DA2" w:rsidRDefault="00CC4DA2" w:rsidP="00CC4DA2">
      <w:pPr>
        <w:pStyle w:val="DocumentBody"/>
      </w:pPr>
      <w:r>
        <w:t>- Девелоперы должны обеспечить комфорт, безопасность, отсутствие бытовых проблем, сделать так, чтобы люди меньше думали о рутинных задачах, а занимались бы развитием собственного потенциала на благо государства и общества.</w:t>
      </w:r>
    </w:p>
    <w:p w:rsidR="00CC4DA2" w:rsidRDefault="00CC4DA2" w:rsidP="00CC4DA2">
      <w:pPr>
        <w:pStyle w:val="DocumentBody"/>
      </w:pPr>
      <w:r>
        <w:t>Сегодня идет разговор об ограничении строительства совсем маленьких квартир. Это правильная тенденция. Большие квартиры увеличивают возможности для создания полноценной семьи и воспитания детей. Но нужны не только квартиры. Вместе с домами девелоперы строят школы, детские сады и другую современную инфраструктуру.</w:t>
      </w:r>
    </w:p>
    <w:p w:rsidR="00CC4DA2" w:rsidRDefault="00CC4DA2" w:rsidP="00CC4DA2">
      <w:pPr>
        <w:pStyle w:val="DocumentBody"/>
      </w:pPr>
      <w:r>
        <w:t xml:space="preserve">Всего десять лет назад мы считали себя передовой компанией только потому, что проектировали и строили кварталы со сбалансированной социалкой. А сегодня никому и в голову не придет вести несбалансированное </w:t>
      </w:r>
      <w:r>
        <w:rPr>
          <w:b/>
        </w:rPr>
        <w:t>строительство</w:t>
      </w:r>
      <w:r>
        <w:t>. Если ты как минимум не решаешь вопросы школ и детских садов, это просто дико.</w:t>
      </w:r>
    </w:p>
    <w:p w:rsidR="00CC4DA2" w:rsidRDefault="00CC4DA2" w:rsidP="00CC4DA2">
      <w:pPr>
        <w:pStyle w:val="DocumentBody"/>
      </w:pPr>
      <w:r>
        <w:t>Лет пять назад мы стали активно заниматься развитием парковых зон вокруг наших кварталов. Сегодня и это уже стандарт для любого крупного и ответственного девелопера.</w:t>
      </w:r>
    </w:p>
    <w:p w:rsidR="00CC4DA2" w:rsidRDefault="00CC4DA2" w:rsidP="00CC4DA2">
      <w:pPr>
        <w:pStyle w:val="DocumentBody"/>
      </w:pPr>
      <w:r>
        <w:t>Наш фокус - создание городов с удобной инфраструктурой вокруг разнообразных сценариев жизни. И тут надо отметить, что тон и тренды в современных подходах задают Москва и ее долгосрочная стратегия развития.</w:t>
      </w:r>
    </w:p>
    <w:p w:rsidR="00CC4DA2" w:rsidRDefault="00CC4DA2" w:rsidP="00CC4DA2">
      <w:pPr>
        <w:pStyle w:val="DocumentBody"/>
      </w:pPr>
      <w:r>
        <w:t>- Во главе угла сегодня комплексное развитие территорий (КРТ). Каких шагов вы ждете от государства в этом направлении?</w:t>
      </w:r>
    </w:p>
    <w:p w:rsidR="00CC4DA2" w:rsidRDefault="00CC4DA2" w:rsidP="00CC4DA2">
      <w:pPr>
        <w:pStyle w:val="DocumentBody"/>
      </w:pPr>
      <w:r>
        <w:t>- Мы с самого начала принимали активное экспертное участие в подготовке механизма КРТ, рассматривая его как инструмент проведения реновации в регионах России. В отличие от Московской агломерации, где сами девелоперы могут реализовывать полный цикл КРТ, в не столь маржинальных регионах требуется поддержка властей. Девелопер будет стремиться работать там, где проект вписывается в положительную экономическую модель. Соответственно, в определенных местах мы заходим в проект КРТ вместе с местными властями, которые принимают на себя обязательства по соинвестированию части объектов. Это может быть подведение сетей, дорог, инфраструктурных объектов, особенно в регионах, где слабый рынок, не слишком интересный для девелоперов. Сегодня много внимания уделяется сетям, которые требуют обновления. Новым районам нужна новая инфраструктура. Чтобы девелопер пришел с достойным продуктом, участие властей должно быть существенным. Для реновации 900 млн кв. м ветхого жилья нужны системный подход и высокая операционная эффективность. Мы внутри компании разработали и пилотируем подход управления таким масштабом с использованием ИИ.</w:t>
      </w:r>
    </w:p>
    <w:p w:rsidR="00CC4DA2" w:rsidRDefault="00CC4DA2" w:rsidP="00CC4DA2">
      <w:pPr>
        <w:pStyle w:val="DocumentBody"/>
      </w:pPr>
      <w:r>
        <w:t>С этой точки зрения КРТ - новая большая возможность и будущее девелопмента, механизм обновления в системе ЖКХ и сетевом хозяйстве. Для нас это точка роста и освоения собственного земельного банка. Почти 50 млн кв. м - это 1 млн квартир в 17 регионах, в которых будут жить до 3 млн человек. При низкой концентрации отрасли мы можем расти взрывными темпами. А для властей это хороший инструмент в части взаимодействия с собственниками участков для подготовки стартового пятна. Механизм КРТ помогает властям преображать центры городов, устаревшие промышленные площадки, ликвидировать депрессивные территории. Санкт-Петербург и Московская область наработали лучшие региональные практики по реновации и реализации возможностей КРТ.</w:t>
      </w:r>
    </w:p>
    <w:p w:rsidR="00CC4DA2" w:rsidRDefault="00CC4DA2" w:rsidP="00CC4DA2">
      <w:pPr>
        <w:pStyle w:val="DocumentBody"/>
      </w:pPr>
      <w:r>
        <w:t>- Крупные компании вообще активно идут в регионы. В чем причина?</w:t>
      </w:r>
    </w:p>
    <w:p w:rsidR="00CC4DA2" w:rsidRDefault="00CC4DA2" w:rsidP="00CC4DA2">
      <w:pPr>
        <w:pStyle w:val="DocumentBody"/>
      </w:pPr>
      <w:r>
        <w:t>- Их несколько. У каждого субъекта есть своя задача по вводу жилья, в том числе по расселению ветхого и аварийного фонда. Правительства регионов стремятся работать с крупными федеральными компаниями, потому что хотят видеть тех, кто обеспечит территорию современным продуктом.</w:t>
      </w:r>
    </w:p>
    <w:p w:rsidR="00CC4DA2" w:rsidRDefault="00CC4DA2" w:rsidP="00CC4DA2">
      <w:pPr>
        <w:pStyle w:val="DocumentBody"/>
      </w:pPr>
      <w:r>
        <w:t>Для себя точно понимаем, где бы мы хотели быть. Уже работаем в 17 регионах, тогда как всего два года назад их было четыре. Речь идет о масштабных стройках, которые преобразят целые города. Сейчас в работе больше 5,5 млн кв. м.</w:t>
      </w:r>
    </w:p>
    <w:p w:rsidR="00CC4DA2" w:rsidRDefault="00CC4DA2" w:rsidP="00CC4DA2">
      <w:pPr>
        <w:pStyle w:val="DocumentBody"/>
      </w:pPr>
      <w:r>
        <w:t>Существенно влияние и на местную экономику. Везде, где мы работаем, стараемся привлекать локальные строительные компании, ориентируемся на местные материалы, которые покупаем у региональных производителей.</w:t>
      </w:r>
    </w:p>
    <w:p w:rsidR="00CC4DA2" w:rsidRDefault="00CC4DA2" w:rsidP="00CC4DA2">
      <w:pPr>
        <w:pStyle w:val="DocumentBody"/>
      </w:pPr>
      <w:r>
        <w:t xml:space="preserve">- С 1 июля отменяется льготная </w:t>
      </w:r>
      <w:r>
        <w:rPr>
          <w:b/>
        </w:rPr>
        <w:t>ипотека</w:t>
      </w:r>
      <w:r>
        <w:t>. Как это повлияет на работу девелоперов?</w:t>
      </w:r>
    </w:p>
    <w:p w:rsidR="00CC4DA2" w:rsidRDefault="00CC4DA2" w:rsidP="00CC4DA2">
      <w:pPr>
        <w:pStyle w:val="DocumentBody"/>
      </w:pPr>
      <w:r>
        <w:t>- Краткосрочность данных механизмов явилась одним из факторов скачков спроса и создала дисбаланс на рынке. Для планомерной, стабильной работы строительного комплекса важна долгосрочная, предсказуемая политика стимулирования спроса. Такие установки, которые не вызовут перекосы и не создадут дополнительную неопределенность на рынке.</w:t>
      </w:r>
    </w:p>
    <w:p w:rsidR="00CC4DA2" w:rsidRDefault="00CC4DA2" w:rsidP="00CC4DA2">
      <w:pPr>
        <w:pStyle w:val="DocumentBody"/>
      </w:pPr>
      <w:r>
        <w:t>Если рынок все время дергать, держать в неведении, то неизбежно возникнут проблемы. Мы работаем в реальном производственном секторе экономики, где трудится более 1 млн человек. Если темпы стройки будут замедляться, объемы падать, мы лишимся кадров, которые потом будет сложно снова собрать.</w:t>
      </w:r>
    </w:p>
    <w:p w:rsidR="00CC4DA2" w:rsidRDefault="00CC4DA2" w:rsidP="00CC4DA2">
      <w:pPr>
        <w:pStyle w:val="DocumentBody"/>
      </w:pPr>
      <w:r>
        <w:t>Девелопмент является воронкой, которая собирает колоссальный розничный спрос в сумме около 15 трлн руб. Данные средства каскадируются по многим отраслям, таким как металлургия, банки и пр., обеспечивая загрузку больших организаций и коллективов.</w:t>
      </w:r>
    </w:p>
    <w:p w:rsidR="00CC4DA2" w:rsidRDefault="00CC4DA2" w:rsidP="00CC4DA2">
      <w:pPr>
        <w:pStyle w:val="DocumentBody"/>
      </w:pPr>
      <w:r>
        <w:t>- Что делать в таком случае?</w:t>
      </w:r>
    </w:p>
    <w:p w:rsidR="00CC4DA2" w:rsidRDefault="00CC4DA2" w:rsidP="00CC4DA2">
      <w:pPr>
        <w:pStyle w:val="DocumentBody"/>
      </w:pPr>
      <w:r>
        <w:t>- Продолжать стимулировать спрос. Можно пересматривать условия, менять акценты, но программы должны быть. Сейчас российский стройкомплекс набрал высокий темп. Если его тормозить, то делать это следует с оглядкой на всю цепочку создания добавленной стоимости, чтобы не вызвать долговременных негативных последствий.</w:t>
      </w:r>
    </w:p>
    <w:p w:rsidR="00CC4DA2" w:rsidRDefault="00CC4DA2" w:rsidP="00CC4DA2">
      <w:pPr>
        <w:pStyle w:val="DocumentBody"/>
      </w:pPr>
      <w:r>
        <w:t xml:space="preserve">Конечно, оставшиеся льготные программы рынок поддержат: и «Семейная», и «Дальневосточная», и «Арктическая». Это одна из причин, почему мы идем в регионы. «Региональные» </w:t>
      </w:r>
      <w:r>
        <w:rPr>
          <w:b/>
        </w:rPr>
        <w:t>ипотеки</w:t>
      </w:r>
      <w:r>
        <w:t xml:space="preserve"> - хороший стимул, и очень важно, чтобы все программы были долгоиграющими, такими как «Семейная </w:t>
      </w:r>
      <w:r>
        <w:rPr>
          <w:b/>
        </w:rPr>
        <w:t>ипотека</w:t>
      </w:r>
      <w:r>
        <w:t>», срок действия которой был продлен президентом до 2030 года.</w:t>
      </w:r>
    </w:p>
    <w:p w:rsidR="00CC4DA2" w:rsidRDefault="00CC4DA2" w:rsidP="00CC4DA2">
      <w:pPr>
        <w:pStyle w:val="DocumentBody"/>
      </w:pPr>
      <w:r>
        <w:t>Когда условия временные, люди в самый последний момент начинают сметать все, что есть. Это вызывает вымывание предложения и рост цен. Должна быть четкая утвержденная долгосрочная политика, чтобы люди спокойно планировали покупку жилья, а строители планировали свою работу, ориентируясь на российские национальные цели.</w:t>
      </w:r>
    </w:p>
    <w:p w:rsidR="00CC4DA2" w:rsidRDefault="00CC4DA2" w:rsidP="00CC4DA2">
      <w:pPr>
        <w:pStyle w:val="DocumentBody"/>
      </w:pPr>
      <w:r>
        <w:t xml:space="preserve">И еще один вопрос - ключевая ставка. Несколько лет назад, когда ввели инструмент эскроу, мы довольно быстро вписались в новые реалии и отладили вместе с банками работающий механизм финансирования строительства. Однако сейчас мы столкнулись с большой проблемой: так как в нашем секторе нет ни льготных кредитов, ни субсидий, значимая часть прибыли отрасли уходит в банк в виде финансовых расходов, а стоимость эскроу перекладывается в стоимость метра, за который в итоге платит покупатель. При этом в розничном банковском бизнесе 50% занимает </w:t>
      </w:r>
      <w:r>
        <w:rPr>
          <w:b/>
        </w:rPr>
        <w:t>ипотека</w:t>
      </w:r>
      <w:r>
        <w:t xml:space="preserve">. В корпоративном бизнесе </w:t>
      </w:r>
      <w:r>
        <w:rPr>
          <w:b/>
        </w:rPr>
        <w:t>проектное финансирование</w:t>
      </w:r>
      <w:r>
        <w:t xml:space="preserve"> - 20% всех кредитов банков. Таким образом, около 30% всего кредитного портфеля в стране связаны со строительством. Из чего следует высокая значимость строительного сектора для банковской и прочих систем.</w:t>
      </w:r>
    </w:p>
    <w:p w:rsidR="00CC4DA2" w:rsidRDefault="002B7A80" w:rsidP="00CC4DA2">
      <w:hyperlink r:id="rId68" w:history="1">
        <w:r w:rsidR="00CC4DA2">
          <w:rPr>
            <w:rStyle w:val="DocumentOriginalLink"/>
          </w:rPr>
          <w:t>https://www.rbc.ru/industries/news/665e128f9a79473fc95643b9?from=industries_main_3</w:t>
        </w:r>
      </w:hyperlink>
    </w:p>
    <w:p w:rsidR="00CC4DA2" w:rsidRDefault="00CC4DA2" w:rsidP="00CC4DA2">
      <w:r>
        <w:rPr>
          <w:sz w:val="18"/>
        </w:rPr>
        <w:t>назад: </w:t>
      </w:r>
      <w:hyperlink w:anchor="ref_toc" w:history="1">
        <w:r>
          <w:rPr>
            <w:rStyle w:val="NavigationLink"/>
          </w:rPr>
          <w:t>оглавление</w:t>
        </w:r>
      </w:hyperlink>
    </w:p>
    <w:p w:rsidR="00B11510" w:rsidRDefault="00B11510" w:rsidP="00B11510">
      <w:pPr>
        <w:pStyle w:val="4"/>
      </w:pPr>
      <w:bookmarkStart w:id="115" w:name="_Toc168461071"/>
      <w:bookmarkStart w:id="116" w:name="_Toc168470201"/>
      <w:bookmarkStart w:id="117" w:name="_Toc168423779"/>
      <w:r>
        <w:rPr>
          <w:rStyle w:val="DocumentDate"/>
        </w:rPr>
        <w:t>04.06.2024</w:t>
      </w:r>
      <w:r>
        <w:br/>
      </w:r>
      <w:r>
        <w:rPr>
          <w:rStyle w:val="DocumentSource"/>
        </w:rPr>
        <w:t>Санкт-Петербургский Союз строительных компаний Союзпетрострой (spbssk.ru)</w:t>
      </w:r>
      <w:r>
        <w:br/>
      </w:r>
      <w:r>
        <w:rPr>
          <w:rStyle w:val="DocumentName"/>
        </w:rPr>
        <w:t>Директор РСС по связям с органами государственной власти Константин Буравлев выступил на конференции «Аддитивные технологии в строительстве» в НИУ МГСУ</w:t>
      </w:r>
      <w:bookmarkEnd w:id="115"/>
      <w:bookmarkEnd w:id="116"/>
    </w:p>
    <w:p w:rsidR="00B11510" w:rsidRDefault="00B11510" w:rsidP="00B11510">
      <w:pPr>
        <w:pStyle w:val="DocumentBody"/>
      </w:pPr>
      <w:r>
        <w:t xml:space="preserve">4-5 июня 2024 года на базе Московского государственного </w:t>
      </w:r>
      <w:r>
        <w:rPr>
          <w:b/>
        </w:rPr>
        <w:t>строительного</w:t>
      </w:r>
      <w:r>
        <w:t xml:space="preserve"> университета проходит первая Международная конференция «Аддитивные технологии в </w:t>
      </w:r>
      <w:r>
        <w:rPr>
          <w:b/>
        </w:rPr>
        <w:t>строительстве</w:t>
      </w:r>
      <w:r>
        <w:t xml:space="preserve">». Мероприятие организовано научным коллективом НИИ </w:t>
      </w:r>
      <w:r>
        <w:rPr>
          <w:b/>
        </w:rPr>
        <w:t>Строительных</w:t>
      </w:r>
      <w:r>
        <w:t xml:space="preserve"> материалов и технологий НИУ МГСУ при содействии компании CEMIX. Международная конференция является крупным событием </w:t>
      </w:r>
      <w:r>
        <w:rPr>
          <w:b/>
        </w:rPr>
        <w:t>строительной</w:t>
      </w:r>
      <w:r>
        <w:t xml:space="preserve"> отрасли в области применения аддитивных технологий. НИУ МГСУ является научно-практическим центром по разработке и внедрению 3D-печати в отечественную </w:t>
      </w:r>
      <w:r>
        <w:rPr>
          <w:b/>
        </w:rPr>
        <w:t>строительную</w:t>
      </w:r>
      <w:r>
        <w:t xml:space="preserve"> промышленность, развивающим современные технологии и методы возведения зданий. Модератором конференции выступил директор НИИ СМиТ Алексей Адамцевич.</w:t>
      </w:r>
    </w:p>
    <w:p w:rsidR="00B11510" w:rsidRDefault="00B11510" w:rsidP="00B11510">
      <w:pPr>
        <w:pStyle w:val="DocumentBody"/>
      </w:pPr>
      <w:r>
        <w:t xml:space="preserve">С приветственным словом к участникам международной конференции обратился ректор НИУ МГСУ Павел Акимов: «Первая Международная конференция «Аддитивные технологии в </w:t>
      </w:r>
      <w:r>
        <w:rPr>
          <w:b/>
        </w:rPr>
        <w:t>строительстве</w:t>
      </w:r>
      <w:r>
        <w:t xml:space="preserve">» является действительно знаковым мероприятием для всего </w:t>
      </w:r>
      <w:r>
        <w:rPr>
          <w:b/>
        </w:rPr>
        <w:t>строительного</w:t>
      </w:r>
      <w:r>
        <w:t xml:space="preserve"> сообщества. Сегодня цифровизация стала одним из приоритетных направлений, которому органы власти, научное и профессиональные сообщества уделяют особое внимание. Одной из важных составляющих трансформации </w:t>
      </w:r>
      <w:r>
        <w:rPr>
          <w:b/>
        </w:rPr>
        <w:t>строительной</w:t>
      </w:r>
      <w:r>
        <w:t xml:space="preserve"> отрасли стала технология 3D-печати, так называемой аддитивной технологии. Научно-педагогическая школа, которая развивается в НИУ МГСУ при участии Андрея Петровича Пустовгара и Алексея Олеговича Адамцевича нацелена на получение уверенных практических результатов».</w:t>
      </w:r>
    </w:p>
    <w:p w:rsidR="00B11510" w:rsidRDefault="00B11510" w:rsidP="00B11510">
      <w:pPr>
        <w:pStyle w:val="DocumentBody"/>
      </w:pPr>
      <w:r>
        <w:t xml:space="preserve">По словам Павла Акимова, конференция призвана обсудить актуальные вопросы развития аддитивных технологий, материалы, используемые материалы, используемые при 3D-печати, методы проектирования и расчета для соответствующих зданий и сооружений, а также нормативное обеспечение аддитивных технологий. Ректор добавил, что во второй день конференции планируется поездка участников в экопарк Ясно Поле (Тульская область), где они смогут ознакомиться с поселком, состоящим из домов, построенных с применением аддитивных технологий, это должно стать наглядной демонстрацией исключительно высокой практической значимости разработок в области </w:t>
      </w:r>
      <w:r>
        <w:rPr>
          <w:b/>
        </w:rPr>
        <w:t>строительной</w:t>
      </w:r>
      <w:r>
        <w:t xml:space="preserve"> 3D-печати.</w:t>
      </w:r>
    </w:p>
    <w:p w:rsidR="00B11510" w:rsidRDefault="00B11510" w:rsidP="00B11510">
      <w:pPr>
        <w:pStyle w:val="DocumentBody"/>
      </w:pPr>
      <w:r>
        <w:t xml:space="preserve">Далее к участникам обратился директор </w:t>
      </w:r>
      <w:r>
        <w:rPr>
          <w:b/>
        </w:rPr>
        <w:t>Российского Союза строителей</w:t>
      </w:r>
      <w:r>
        <w:t xml:space="preserve"> по связям с органами государственной власти и общероссийскими общественными организациями Константин Буравлев, который отметил, что 3D-печать сегодня является одной из передовых технологий </w:t>
      </w:r>
      <w:r>
        <w:rPr>
          <w:b/>
        </w:rPr>
        <w:t>строительной</w:t>
      </w:r>
      <w:r>
        <w:t xml:space="preserve"> отрасли и выразил уверенность, что решения, принятые конференции станут основой для дальнейшего развития отечественных аддитивных технологий.</w:t>
      </w:r>
    </w:p>
    <w:p w:rsidR="00B11510" w:rsidRDefault="00B11510" w:rsidP="00B11510">
      <w:pPr>
        <w:pStyle w:val="DocumentBody"/>
      </w:pPr>
      <w:r>
        <w:t xml:space="preserve">Директор Ассоциации профессионалов аддитивного </w:t>
      </w:r>
      <w:r>
        <w:rPr>
          <w:b/>
        </w:rPr>
        <w:t>строительства</w:t>
      </w:r>
      <w:r>
        <w:t xml:space="preserve">, выпускник НИУ МГСУ Алексей Гагулаев в своем выступлении выразил уверенность в высокой практической значимости и перспективности применения аддитивных технологий для российского </w:t>
      </w:r>
      <w:r>
        <w:rPr>
          <w:b/>
        </w:rPr>
        <w:t>строительного</w:t>
      </w:r>
      <w:r>
        <w:t xml:space="preserve"> комплекса. По его словам, всего пять лет назад было невозможно представить капитальное сооружение, построенное на основе аддитивных технологий, теперь это - реальность.</w:t>
      </w:r>
    </w:p>
    <w:p w:rsidR="00B11510" w:rsidRDefault="00B11510" w:rsidP="00B11510">
      <w:pPr>
        <w:pStyle w:val="DocumentBody"/>
      </w:pPr>
      <w:r>
        <w:t xml:space="preserve">Основой развития новых технологий являются материалы, а именно сухие смеси, которые затем трансформируются в здания и сооружения. О перспективах разработки и применения специальных смесей присутствующим рассказали исполнительный директор Российской гипсовой ассоциации Александр Бурьянов и управляющий Союза производителей сухих </w:t>
      </w:r>
      <w:r>
        <w:rPr>
          <w:b/>
        </w:rPr>
        <w:t>строительных</w:t>
      </w:r>
      <w:r>
        <w:t xml:space="preserve"> смесей Роман Борисов.</w:t>
      </w:r>
    </w:p>
    <w:p w:rsidR="00B11510" w:rsidRDefault="00B11510" w:rsidP="00B11510">
      <w:pPr>
        <w:pStyle w:val="DocumentBody"/>
      </w:pPr>
      <w:r>
        <w:t xml:space="preserve">Серию научных докладов в рамках международной конференции открыл научный руководитель НИИ СМиТ НИУ МГСУ, председатель комитета по науке и инновационному развитию </w:t>
      </w:r>
      <w:r>
        <w:rPr>
          <w:b/>
        </w:rPr>
        <w:t>строительной</w:t>
      </w:r>
      <w:r>
        <w:t xml:space="preserve"> отрасли </w:t>
      </w:r>
      <w:r>
        <w:rPr>
          <w:b/>
        </w:rPr>
        <w:t>РСС</w:t>
      </w:r>
      <w:r>
        <w:t xml:space="preserve"> Андрей Пустовгар, который рассказал о перспективных разработках материалов для аддитивного производства.</w:t>
      </w:r>
    </w:p>
    <w:p w:rsidR="00B11510" w:rsidRDefault="00B11510" w:rsidP="00B11510">
      <w:pPr>
        <w:pStyle w:val="DocumentBody"/>
      </w:pPr>
      <w:r>
        <w:t xml:space="preserve">Рабочий день конференции 4 июня завершится докладом директора НИИ СМиТ Алексея Адамцевича на тему «Ключевые вызовы и перспективы развития рынка </w:t>
      </w:r>
      <w:r>
        <w:rPr>
          <w:b/>
        </w:rPr>
        <w:t>строительной</w:t>
      </w:r>
      <w:r>
        <w:t xml:space="preserve"> 3D-печати в России и в мире».</w:t>
      </w:r>
    </w:p>
    <w:p w:rsidR="00B11510" w:rsidRDefault="00B11510" w:rsidP="00B11510">
      <w:pPr>
        <w:pStyle w:val="DocumentBody"/>
      </w:pPr>
      <w:r>
        <w:t xml:space="preserve">Завтра, 5 июня участники конференции посетят с ознакомительной экскурсией экопарк Ясно Поле в Тульской области, где увидят практическое применение аддитивных технологий на примере целого поселка из домов, изготовленных с применением </w:t>
      </w:r>
      <w:r>
        <w:rPr>
          <w:b/>
        </w:rPr>
        <w:t>строительной</w:t>
      </w:r>
      <w:r>
        <w:t xml:space="preserve"> 3D-печати.</w:t>
      </w:r>
    </w:p>
    <w:p w:rsidR="00B11510" w:rsidRDefault="00B11510" w:rsidP="00B11510">
      <w:pPr>
        <w:pStyle w:val="DocumentBody"/>
      </w:pPr>
      <w:r>
        <w:t xml:space="preserve">Первая Международная конференция «Аддитивные технологии в </w:t>
      </w:r>
      <w:r>
        <w:rPr>
          <w:b/>
        </w:rPr>
        <w:t>строительстве</w:t>
      </w:r>
      <w:r>
        <w:t xml:space="preserve">» является масштабным отраслевым событием в рамках государственной политики развития инноваций в </w:t>
      </w:r>
      <w:r>
        <w:rPr>
          <w:b/>
        </w:rPr>
        <w:t>строительной</w:t>
      </w:r>
      <w:r>
        <w:t xml:space="preserve"> отрасли Российской Федерации.</w:t>
      </w:r>
    </w:p>
    <w:p w:rsidR="00B11510" w:rsidRDefault="002B7A80" w:rsidP="00B11510">
      <w:hyperlink r:id="rId69" w:history="1">
        <w:r w:rsidR="00B11510">
          <w:rPr>
            <w:rStyle w:val="DocumentOriginalLink"/>
          </w:rPr>
          <w:t>https://spbssk.ru/direktor-rss-po-svyazyam-s-organami-gosudarstvennoj-vlasti-konstantin-buravlev-vystupil-na-konferencii-additivnye-tehnologii-v-stroitelstve-v-niu-mgsu/</w:t>
        </w:r>
      </w:hyperlink>
    </w:p>
    <w:p w:rsidR="00B11510" w:rsidRDefault="00B11510" w:rsidP="00B11510">
      <w:r>
        <w:rPr>
          <w:sz w:val="18"/>
        </w:rPr>
        <w:t>назад: </w:t>
      </w:r>
      <w:hyperlink w:anchor="ref_toc" w:history="1">
        <w:r>
          <w:rPr>
            <w:rStyle w:val="NavigationLink"/>
          </w:rPr>
          <w:t>оглавление</w:t>
        </w:r>
      </w:hyperlink>
    </w:p>
    <w:p w:rsidR="00056F9F" w:rsidRDefault="00056F9F" w:rsidP="00056F9F">
      <w:pPr>
        <w:pStyle w:val="4"/>
      </w:pPr>
      <w:bookmarkStart w:id="118" w:name="_Toc168470202"/>
      <w:r>
        <w:rPr>
          <w:rStyle w:val="DocumentDate"/>
        </w:rPr>
        <w:t>04.06.2024</w:t>
      </w:r>
      <w:r>
        <w:br/>
      </w:r>
      <w:r>
        <w:rPr>
          <w:rStyle w:val="DocumentSource"/>
        </w:rPr>
        <w:t>АСН-инфо (asninfo.ru)</w:t>
      </w:r>
      <w:r>
        <w:br/>
      </w:r>
      <w:r>
        <w:rPr>
          <w:rStyle w:val="DocumentName"/>
        </w:rPr>
        <w:t>К концу года российские производители заменят западные лифты для небоскребов высокоскоростными умными системами</w:t>
      </w:r>
      <w:bookmarkEnd w:id="117"/>
      <w:bookmarkEnd w:id="118"/>
    </w:p>
    <w:p w:rsidR="00056F9F" w:rsidRDefault="00056F9F" w:rsidP="00056F9F">
      <w:pPr>
        <w:pStyle w:val="DocumentBody"/>
      </w:pPr>
      <w:r>
        <w:t xml:space="preserve">В начале года на Серпуховском лифтостроительном заводе (СЛЗ, входит в ГК "Садовое кольцо") стартовал проект по созданию пассажирских лифтов со скоростью движения 2,5; 4,0; 6,0 м/с. Уже к концу 2024 года </w:t>
      </w:r>
      <w:r>
        <w:rPr>
          <w:b/>
        </w:rPr>
        <w:t>застройщики</w:t>
      </w:r>
      <w:r>
        <w:t xml:space="preserve"> и собственники высоток смогут заключать контракты на поставку скоростной техники.</w:t>
      </w:r>
    </w:p>
    <w:p w:rsidR="00056F9F" w:rsidRDefault="00056F9F" w:rsidP="00056F9F">
      <w:pPr>
        <w:pStyle w:val="DocumentBody"/>
      </w:pPr>
      <w:r>
        <w:t>"Крен" на Восток</w:t>
      </w:r>
    </w:p>
    <w:p w:rsidR="00056F9F" w:rsidRDefault="00056F9F" w:rsidP="00056F9F">
      <w:pPr>
        <w:pStyle w:val="DocumentBody"/>
      </w:pPr>
      <w:r>
        <w:t>После того как западные производители объявили о приостановке приема заказов от российских клиентов, образовался дефицит сложных лифтов для небоскребов и высокобюджетного жилья. Некоторые эксперты утверждали, что VIP-сегмент скоростных подъемников российским заводам неинтересен. Организация такого производства требует крупных инвестиций, а ведущие отечественные лифтостроители вполне комфортно чувствуют себя на рынке продукции меньшей ценовой категории.</w:t>
      </w:r>
    </w:p>
    <w:p w:rsidR="00056F9F" w:rsidRDefault="00056F9F" w:rsidP="00056F9F">
      <w:pPr>
        <w:pStyle w:val="DocumentBody"/>
      </w:pPr>
      <w:r>
        <w:t>В итоге инвестиционные и строительные компании стали искать новых поставщиков в Турции и Китае, но столкнулись с многочисленными проблемами логистики и долгими сроками выполнения заказов - до шести месяцев. Большие сложности создают бюрократические процедуры. В разных странах требования к характеристикам оборудования отличаются. В России это зачастую приводит к запрету установки и эксплуатации лифта, если он не соответствует параметрам продукции, внесенной в реестр импортозамещения. Заказчику придется корректировать проект и проходить госэкспертизу повторно, а это дополнительное время.</w:t>
      </w:r>
    </w:p>
    <w:p w:rsidR="00056F9F" w:rsidRDefault="00056F9F" w:rsidP="00056F9F">
      <w:pPr>
        <w:pStyle w:val="DocumentBody"/>
      </w:pPr>
      <w:r>
        <w:t>Многих не устраивает и стоимость зарубежного оборудования, из-за скачков курса валют импортеры начали назначать цены на товары существенно выше официального курса рубля. Слабое звено - и доступность запчастей. Это очень важный критерий выбора лифта, именно условия поставки отдельных деталей и узлов определяют стоимость, сроки и качество сервисного обслуживания.</w:t>
      </w:r>
    </w:p>
    <w:p w:rsidR="00056F9F" w:rsidRDefault="00056F9F" w:rsidP="00056F9F">
      <w:pPr>
        <w:pStyle w:val="DocumentBody"/>
      </w:pPr>
      <w:r>
        <w:t>Поэтому в самом лифтовом сообществе считают "крен на Восток" краткосрочным трендом. Уже сейчас преимущества местных заводов очевидны: когда устройства производятся в стране, проблем с поставкой и обслуживанием качественного оборудования нет.</w:t>
      </w:r>
    </w:p>
    <w:p w:rsidR="00056F9F" w:rsidRDefault="00056F9F" w:rsidP="00056F9F">
      <w:pPr>
        <w:pStyle w:val="DocumentBody"/>
      </w:pPr>
      <w:r>
        <w:t>Российские предприятия быстро сориентировались и стали активно осваивать освободившуюся нишу. Они не только подняли качество исполнения кабин, модулей управления, узлов безопасности и отделочных материалов, улучшили дизайн интерьеров, но и начали активно переписывать свои производственные стратегии, дополняя их положениями о разработке современных скоростных и высокоскоростных лифтов. На крупных производствах уже приступили к реализации подобных планов.</w:t>
      </w:r>
    </w:p>
    <w:p w:rsidR="00056F9F" w:rsidRDefault="00056F9F" w:rsidP="00056F9F">
      <w:pPr>
        <w:pStyle w:val="DocumentBody"/>
      </w:pPr>
      <w:r>
        <w:t>Драйверы роста скоростных лифтов</w:t>
      </w:r>
    </w:p>
    <w:p w:rsidR="00056F9F" w:rsidRDefault="00056F9F" w:rsidP="00056F9F">
      <w:pPr>
        <w:pStyle w:val="DocumentBody"/>
      </w:pPr>
      <w:r>
        <w:t xml:space="preserve">"Основные драйверы роста производства скоростных лифтов - </w:t>
      </w:r>
      <w:r>
        <w:rPr>
          <w:b/>
        </w:rPr>
        <w:t>строительство</w:t>
      </w:r>
      <w:r>
        <w:t xml:space="preserve"> высотных энергоэффективных зданий, умных городов, а главное - иной, более динамичный ритм жизни в современных мегаполисах", - рассказал Леонид Черноног, управляющий Серпуховским лифтостроительным заводом. Он не сомневается, что по качеству исполнения, дизайну и цене российская техника будет уверенно конкурировать с иностранными аналогами, а по некоторым параметрам (срокам поставок и уровню сервиса) сможет их превзойти.</w:t>
      </w:r>
    </w:p>
    <w:p w:rsidR="00056F9F" w:rsidRDefault="00056F9F" w:rsidP="00056F9F">
      <w:pPr>
        <w:pStyle w:val="DocumentBody"/>
      </w:pPr>
      <w:r>
        <w:t>Механизмы, способные за считанные секунды доставлять пассажиров и грузы на любой этаж самых высоких зданий, на подмосковном заводе проектируются на основе системы "Интерактивный лифт". В начале этого года инновационная разработка СЛЗ и Студии Артемия Лебедева, основанная на технологиях искусственного интеллекта и Интернета вещей (IoT), уже успела получить признание не только специалистов, но и широкой общественности.</w:t>
      </w:r>
    </w:p>
    <w:p w:rsidR="00056F9F" w:rsidRDefault="00056F9F" w:rsidP="00056F9F">
      <w:pPr>
        <w:pStyle w:val="DocumentBody"/>
      </w:pPr>
      <w:r>
        <w:t xml:space="preserve">"Лифтом будущего" назвали новинку </w:t>
      </w:r>
      <w:r>
        <w:rPr>
          <w:b/>
        </w:rPr>
        <w:t>застройщики</w:t>
      </w:r>
      <w:r>
        <w:t>, журналисты, лидеры мнений, протестировав ее возможности во время презентации в московском "Кибердоме" 11 апреля. Через несколько дней СЛЗ повез кабину в Санкт-Петербург и там на международной выставке "ИнтерСтройЭкспо" получил диплом за инновации в лифтостроении.</w:t>
      </w:r>
    </w:p>
    <w:p w:rsidR="00056F9F" w:rsidRDefault="00056F9F" w:rsidP="00056F9F">
      <w:pPr>
        <w:pStyle w:val="DocumentBody"/>
      </w:pPr>
      <w:r>
        <w:t>Формула успеха: скорость + интерактив</w:t>
      </w:r>
    </w:p>
    <w:p w:rsidR="00056F9F" w:rsidRDefault="00056F9F" w:rsidP="00056F9F">
      <w:pPr>
        <w:pStyle w:val="DocumentBody"/>
      </w:pPr>
      <w:r>
        <w:t>Скоростные и высокоскоростные лифты должны обладать не только совокупностью новейших конструктивных и дизайнерских решений, но и интерактивными возможностями, полагает Леонид Черноног. Если раньше лифт воспринимался как место для кратковременной поездки в условиях замкнутого пространства, то теперь он превращается в эргономичное пространство с абсолютно иным уровнем интеллекта, надежности и безопасности, особой атмосферой эстетики и комфорта.</w:t>
      </w:r>
    </w:p>
    <w:p w:rsidR="00056F9F" w:rsidRDefault="00056F9F" w:rsidP="00056F9F">
      <w:pPr>
        <w:pStyle w:val="DocumentBody"/>
      </w:pPr>
      <w:r>
        <w:t>Несмотря на то, что поездка в высокоскоростных лифтах не займет много времени, она должна быть максимально приятной и полезной. Важным элементом комфортного проживания в высотках становится система бесконтактного управления. Благодаря опции длительное ожидание исключено, поскольку вызов и управление кабиной осуществляются со смартфона. Когда пассажир подходит к лифту, двери уже открыты, и нужный этаж выбран.</w:t>
      </w:r>
    </w:p>
    <w:p w:rsidR="00056F9F" w:rsidRDefault="00056F9F" w:rsidP="00056F9F">
      <w:pPr>
        <w:pStyle w:val="DocumentBody"/>
      </w:pPr>
      <w:r>
        <w:t>Первое, что увидит человек, когда зайдет в кабину, - текст приветствия и комплиментов. Главная "фишка" - интерактивное зеркало. На нем, например, появляется надпись "Доброе утро, отличный костюм, он вам идет", для любительниц лифтолука предлагается интерактив с селфи: "Красивое платье, изменяю подсветку для фото". Эти функции позволяют улучшить настроение пассажирам.</w:t>
      </w:r>
    </w:p>
    <w:p w:rsidR="00056F9F" w:rsidRDefault="00056F9F" w:rsidP="00056F9F">
      <w:pPr>
        <w:pStyle w:val="DocumentBody"/>
      </w:pPr>
      <w:r>
        <w:t>Помимо указания этажа, в зеркале отображаются также различные информационные сводки: погоды, ситуации на дорогах, графики движения общественного транспорта, биржевых котировок и т. д.</w:t>
      </w:r>
    </w:p>
    <w:p w:rsidR="00056F9F" w:rsidRDefault="00056F9F" w:rsidP="00056F9F">
      <w:pPr>
        <w:pStyle w:val="DocumentBody"/>
      </w:pPr>
      <w:r>
        <w:t>Светодиодная подсветка стен, потолка, кнопок, поручней кабины играет более важную функциональную роль, чем система обычного освещения. Источники света максимально адаптивны - они меняют цветовую палитру в зависимости от архитектуры здания и потребностей пользователей. Так, в офисных центрах, где на этажах размещаются различные компании, свет в кабине "подстраивается" под корпоративные цвета той, куда направляется сотрудник или посетитель. Эти дополнительные ориентиры полезны для занятых людей, которые в условиях мультизадачности могут пропустить нужный этаж.</w:t>
      </w:r>
    </w:p>
    <w:p w:rsidR="00056F9F" w:rsidRDefault="00056F9F" w:rsidP="00056F9F">
      <w:pPr>
        <w:pStyle w:val="DocumentBody"/>
      </w:pPr>
      <w:r>
        <w:t>Вход в лифт обрамляют светодиодные профили, играющие роль дополнительной навигации. Они ориентируют пассажиров на этаже о местоположении, направлении движения и, меняя цвет, оповещают о скором приближении кабины. Это актуально для высоток различного назначения с большим пассажиропотоком и системой управления группой лифтов. Использование такой системы значительно сократит время ожидания.</w:t>
      </w:r>
    </w:p>
    <w:p w:rsidR="00056F9F" w:rsidRDefault="00056F9F" w:rsidP="00056F9F">
      <w:pPr>
        <w:pStyle w:val="DocumentBody"/>
      </w:pPr>
      <w:r>
        <w:t>Появление скоростных подъемников, которые проектируются на основе прогрессивных технологий, предопределено не только тенденциями градостроительства, но и ситуацией на лифтовом рынке. После ухода западных компаний конкуренция стала более жесткой: появились сильные игроки, которые стали задавать новые стандарты производства и наращивать свои доли, в том числе в премиальном сегменте. В итоге, по мнению Леонида Чернонога, самые выгодные места на нем займут те, кто первыми предложат потребителю модели следующего поколения с абсолютно иным дизайном, более высоким уровнем скорости, безопасности и комфорта и при этом с доступным ценником.</w:t>
      </w:r>
    </w:p>
    <w:p w:rsidR="00056F9F" w:rsidRDefault="002B7A80" w:rsidP="00056F9F">
      <w:hyperlink r:id="rId70" w:history="1">
        <w:r w:rsidR="00056F9F">
          <w:rPr>
            <w:rStyle w:val="DocumentOriginalLink"/>
          </w:rPr>
          <w:t>https://asninfo.ru/articles/2293-k-kontsu-goda-rossiyskiye-proizvoditeli-zamenyat-zapadnyye-lifty-dlya-neboskrebov-vysokoskorostnymi-</w:t>
        </w:r>
      </w:hyperlink>
    </w:p>
    <w:p w:rsidR="00056F9F" w:rsidRDefault="00056F9F" w:rsidP="00056F9F">
      <w:r>
        <w:rPr>
          <w:sz w:val="18"/>
        </w:rPr>
        <w:t>назад: </w:t>
      </w:r>
      <w:hyperlink w:anchor="ref_toc" w:history="1">
        <w:r>
          <w:rPr>
            <w:rStyle w:val="NavigationLink"/>
          </w:rPr>
          <w:t>оглавление</w:t>
        </w:r>
      </w:hyperlink>
    </w:p>
    <w:p w:rsidR="00BA66E5" w:rsidRDefault="009A74A4" w:rsidP="009A74A4">
      <w:pPr>
        <w:pStyle w:val="3"/>
      </w:pPr>
      <w:bookmarkStart w:id="119" w:name="_Toc168470203"/>
      <w:r w:rsidRPr="002A0AB3">
        <w:t xml:space="preserve">НОВОСТИ </w:t>
      </w:r>
      <w:r>
        <w:t>СТРОИТЕЛЬСТВА В РЕГИОНАХ</w:t>
      </w:r>
      <w:bookmarkEnd w:id="119"/>
    </w:p>
    <w:p w:rsidR="00C712EB" w:rsidRDefault="00C712EB" w:rsidP="00C712EB">
      <w:pPr>
        <w:pStyle w:val="4"/>
      </w:pPr>
      <w:bookmarkStart w:id="120" w:name="_Toc168459712"/>
      <w:bookmarkStart w:id="121" w:name="_Toc168470204"/>
      <w:bookmarkStart w:id="122" w:name="_Toc168423750"/>
      <w:bookmarkStart w:id="123" w:name="_Toc168423674"/>
      <w:r>
        <w:rPr>
          <w:rStyle w:val="DocumentDate"/>
        </w:rPr>
        <w:t>05.06.2024</w:t>
      </w:r>
      <w:r>
        <w:br/>
      </w:r>
      <w:r>
        <w:rPr>
          <w:rStyle w:val="DocumentSource"/>
        </w:rPr>
        <w:t>РБК</w:t>
      </w:r>
      <w:r>
        <w:br/>
      </w:r>
      <w:r>
        <w:rPr>
          <w:rStyle w:val="DocumentName"/>
        </w:rPr>
        <w:t>Проект большого кампуса в Хабаровске получил ободрение Главэкспертизы</w:t>
      </w:r>
      <w:bookmarkEnd w:id="120"/>
      <w:bookmarkEnd w:id="121"/>
    </w:p>
    <w:p w:rsidR="00C712EB" w:rsidRDefault="00C712EB" w:rsidP="00C712EB">
      <w:pPr>
        <w:pStyle w:val="DocumentBody"/>
      </w:pPr>
      <w:r>
        <w:t>Но строить его, вероятно, будет некому</w:t>
      </w:r>
    </w:p>
    <w:p w:rsidR="00C712EB" w:rsidRDefault="00C712EB" w:rsidP="00C712EB">
      <w:pPr>
        <w:pStyle w:val="DocumentBody"/>
      </w:pPr>
      <w:r>
        <w:t xml:space="preserve">Главгосэкспертиза России одобрила проект кампуса в Хабаровске. Ведомство рассмотрело проектно-сметную документацию на первый этап реализации масштабного проекта, общий объем инвестиций в который превышает 25 млрд руб. Однако кампус, вероятно, некому будет строить - правительство Хабаровского края выбрало концессионером компанию, связанную с Восточно-Арктической нефтегазовой корпорацией (ВАНК), и теперь пытается расторгнуть договор аренды участка под </w:t>
      </w:r>
      <w:r>
        <w:rPr>
          <w:b/>
        </w:rPr>
        <w:t>строительство</w:t>
      </w:r>
      <w:r>
        <w:t>.</w:t>
      </w:r>
    </w:p>
    <w:p w:rsidR="00C712EB" w:rsidRDefault="00C712EB" w:rsidP="00C712EB">
      <w:pPr>
        <w:pStyle w:val="DocumentBody"/>
      </w:pPr>
      <w:r>
        <w:t>По данным Главэкспертизы, кампус будет построен рядом с Тихоокеанским государственным университетом в районе улиц Тихоокеанской и Бондаря. Проект включает в себя возведение двух девятиэтажных общежитий на 2,5 тыс. человек, а также трехуровневого паркинга на 148 машиномест.</w:t>
      </w:r>
    </w:p>
    <w:p w:rsidR="00C712EB" w:rsidRDefault="00C712EB" w:rsidP="00C712EB">
      <w:pPr>
        <w:pStyle w:val="DocumentBody"/>
      </w:pPr>
      <w:r>
        <w:t>"В первом корпусе оборудуют столовую на 150 посадочных мест, кафетерий на 80 мест и жилые ячейки для маломобильных групп населения. Во втором корпусе появится поликлиника на 200 посещений в смену, несколько торговых помещений и детский сад на 30 мест. Он будет рассчитан на одну группу разновозрастных детей от трех до семи лет", - рассказала представитель Главгосэкспертизы России, главный эксперт проекта Анна Пьянкова.</w:t>
      </w:r>
    </w:p>
    <w:p w:rsidR="00C712EB" w:rsidRDefault="00C712EB" w:rsidP="00C712EB">
      <w:pPr>
        <w:pStyle w:val="DocumentBody"/>
      </w:pPr>
      <w:r>
        <w:t>Площадь общежитий составит 54 тыс. кв. м, здесь будет 635 номеров, в том числе семейные, однокомнатные, двухкомнатные и трехкомнатные. Также на каждом этаже предусмотрены помещения для хранения личных вещей студентов и зоны для отдыха.</w:t>
      </w:r>
    </w:p>
    <w:p w:rsidR="00C712EB" w:rsidRDefault="00C712EB" w:rsidP="00C712EB">
      <w:pPr>
        <w:pStyle w:val="DocumentBody"/>
      </w:pPr>
      <w:r>
        <w:rPr>
          <w:b/>
        </w:rPr>
        <w:t>Застройщиком</w:t>
      </w:r>
      <w:r>
        <w:t xml:space="preserve"> проекта выступает ООО "Кампус 2025". Ранее РБК Приморье писал, что министерство имущества Хабаровского края пытается через суд расторгнуть договор аренды участков, где концессионер собирался строить межвузовский кампус. Кроме того, правительство хочет взыскать с компании задолженность по аренде в размере 5,6 млн руб. и 162 тыс. руб. пени. О расторжении самого концессионного соглашения речи пока не идет, однако если это случится, то правительству придется искать нового </w:t>
      </w:r>
      <w:r>
        <w:rPr>
          <w:b/>
        </w:rPr>
        <w:t>застройщика</w:t>
      </w:r>
      <w:r>
        <w:t>.</w:t>
      </w:r>
    </w:p>
    <w:p w:rsidR="00C712EB" w:rsidRDefault="00C712EB" w:rsidP="00C712EB">
      <w:pPr>
        <w:pStyle w:val="DocumentBody"/>
      </w:pPr>
      <w:r>
        <w:t xml:space="preserve">А вот концессии на </w:t>
      </w:r>
      <w:r>
        <w:rPr>
          <w:b/>
        </w:rPr>
        <w:t>строительство</w:t>
      </w:r>
      <w:r>
        <w:t xml:space="preserve"> школ с тремя организациями, аффилированными с ВАНК, власти уже пытаются расторгнуть через суд. Напомним, корпорация заключила не менее 14 договоров на </w:t>
      </w:r>
      <w:r>
        <w:rPr>
          <w:b/>
        </w:rPr>
        <w:t>строительство</w:t>
      </w:r>
      <w:r>
        <w:t xml:space="preserve"> школ, детсадов и кампуса с тремя дальневосточными регионами. Достроить удалось только один объект - школу в микрорайоне Каштакском в Чите. Соглашения по остальным власти и правоохранительные органы Приморья, Забайкалья и Хабаровского края пытаются расторгнуть через суд. Основные претензии к </w:t>
      </w:r>
      <w:r>
        <w:rPr>
          <w:b/>
        </w:rPr>
        <w:t>застройщикам</w:t>
      </w:r>
      <w:r>
        <w:t xml:space="preserve"> - это отсутствие необходимого объема инвестиций и затягивание сроков. Кроме того, в Забайкалье выявили хищение бюджетных денег и сговор концессионеров с региональным минстроем, было возбуждено уголовное дело о мошенничестве. В мае гендиректора ВАНК Станислава Неверова отправили в СИЗО на 2 месяца.</w:t>
      </w:r>
    </w:p>
    <w:p w:rsidR="00C712EB" w:rsidRDefault="002B7A80" w:rsidP="00C712EB">
      <w:hyperlink r:id="rId71" w:history="1">
        <w:r w:rsidR="00C712EB">
          <w:rPr>
            <w:rStyle w:val="DocumentOriginalLink"/>
          </w:rPr>
          <w:t>https://prim.rbc.ru/prim/freenews/665fb94f9a79471473ab9d98?from=regional_newsfeed</w:t>
        </w:r>
      </w:hyperlink>
    </w:p>
    <w:p w:rsidR="00C712EB" w:rsidRDefault="00C712EB" w:rsidP="00C712EB">
      <w:r>
        <w:rPr>
          <w:sz w:val="18"/>
        </w:rPr>
        <w:t>назад: </w:t>
      </w:r>
      <w:hyperlink w:anchor="ref_toc" w:history="1">
        <w:r>
          <w:rPr>
            <w:rStyle w:val="NavigationLink"/>
          </w:rPr>
          <w:t>оглавление</w:t>
        </w:r>
      </w:hyperlink>
    </w:p>
    <w:p w:rsidR="00BC0DEF" w:rsidRDefault="00BC0DEF" w:rsidP="00BC0DEF">
      <w:pPr>
        <w:pStyle w:val="4"/>
      </w:pPr>
      <w:bookmarkStart w:id="124" w:name="_Toc168470205"/>
      <w:r>
        <w:rPr>
          <w:rStyle w:val="DocumentDate"/>
        </w:rPr>
        <w:t>04.06.2024</w:t>
      </w:r>
      <w:r>
        <w:br/>
      </w:r>
      <w:r>
        <w:rPr>
          <w:rStyle w:val="DocumentSource"/>
        </w:rPr>
        <w:t>РБК</w:t>
      </w:r>
      <w:r>
        <w:br/>
      </w:r>
      <w:r>
        <w:rPr>
          <w:rStyle w:val="DocumentName"/>
        </w:rPr>
        <w:t>Ввод жилья на Ставрополье в январе-мае 2024 года вырос на треть</w:t>
      </w:r>
      <w:bookmarkEnd w:id="122"/>
      <w:bookmarkEnd w:id="124"/>
    </w:p>
    <w:p w:rsidR="00BC0DEF" w:rsidRDefault="00BC0DEF" w:rsidP="00BC0DEF">
      <w:pPr>
        <w:pStyle w:val="DocumentBody"/>
      </w:pPr>
      <w:r>
        <w:t>Объем введенного жилья в Ставропольском крае в январе-мае 2024 года составил 853 тыс. кв. м, что почти на 33% больше в сравнении с аналогичным периодом прошлого года. Об этом сообщает пресс-служба регионального правительства.</w:t>
      </w:r>
    </w:p>
    <w:p w:rsidR="00BC0DEF" w:rsidRDefault="00BC0DEF" w:rsidP="00BC0DEF">
      <w:pPr>
        <w:pStyle w:val="DocumentBody"/>
      </w:pPr>
      <w:r>
        <w:t>"В Ставропольском крае за пять месяцев 2024 года построили 853 тыс. кв. м жилья. Это 68% от общего объема, запланированного на текущий год в рамках национального проекта "Жилье и городская среда". Объем ввода жилья в этом году превышает аналогичный показатель 2023 года почти на 33%", - говорится в сообщении пресс-службы правительства Ставрополья.</w:t>
      </w:r>
    </w:p>
    <w:p w:rsidR="00BC0DEF" w:rsidRDefault="00BC0DEF" w:rsidP="00BC0DEF">
      <w:pPr>
        <w:pStyle w:val="DocumentBody"/>
      </w:pPr>
      <w:r>
        <w:t xml:space="preserve">По данным властей Ставрополья, регион занимает второе место в Северо-Кавказском федеральном округе и 15 место в РФ по данному показателю. Большая часть введенного жилья, 627 тыс. кв. м, приходится на индивидуальное жилищное </w:t>
      </w:r>
      <w:r>
        <w:rPr>
          <w:b/>
        </w:rPr>
        <w:t>строительство</w:t>
      </w:r>
      <w:r>
        <w:t>. Площадь введенных многоквартирных домов составила 226 тыс. кв. м, что на 90% больше относительно показателей прошлого года.</w:t>
      </w:r>
    </w:p>
    <w:p w:rsidR="00BC0DEF" w:rsidRDefault="00BC0DEF" w:rsidP="00BC0DEF">
      <w:pPr>
        <w:pStyle w:val="DocumentBody"/>
      </w:pPr>
      <w:r>
        <w:t>"Губернатор Владимиров ставит задачу к 2030 году построить более 16 млн кв. м жилья. На данный момент в эксплуатацию введено 8 млн кв. м, или 50% от запланированного", - говорится в сообщении.</w:t>
      </w:r>
    </w:p>
    <w:p w:rsidR="00BC0DEF" w:rsidRDefault="00BC0DEF" w:rsidP="00BC0DEF">
      <w:pPr>
        <w:pStyle w:val="DocumentBody"/>
      </w:pPr>
      <w:r>
        <w:t>Как сообщал РБК Кавказ, на Ставрополье за четыре месяца 2024 года построили 752 тыс. кв. м жилья, что на 40% превышает аналогичный прошлогодний показатель. Большая доля строительства нового жилья пришлась на частные дома - 517 тыс. кв. м. Объем введенных в эксплуатацию многоквартирных домов составил 205 тыс. кв. м, что больше аналогичного показателя прошлого года на 78%.</w:t>
      </w:r>
    </w:p>
    <w:p w:rsidR="00BC0DEF" w:rsidRDefault="002B7A80" w:rsidP="00BC0DEF">
      <w:hyperlink r:id="rId72" w:history="1">
        <w:r w:rsidR="00BC0DEF">
          <w:rPr>
            <w:rStyle w:val="DocumentOriginalLink"/>
          </w:rPr>
          <w:t>https://kavkaz.rbc.ru/kavkaz/freenews/665eb3589a7947672073cc88?from=regional_newsfeed</w:t>
        </w:r>
      </w:hyperlink>
    </w:p>
    <w:p w:rsidR="00BC0DEF" w:rsidRDefault="00BC0DEF" w:rsidP="00BC0DEF">
      <w:r>
        <w:rPr>
          <w:sz w:val="18"/>
        </w:rPr>
        <w:t>назад: </w:t>
      </w:r>
      <w:hyperlink w:anchor="ref_toc" w:history="1">
        <w:r>
          <w:rPr>
            <w:rStyle w:val="NavigationLink"/>
          </w:rPr>
          <w:t>оглавление</w:t>
        </w:r>
      </w:hyperlink>
    </w:p>
    <w:p w:rsidR="00242FFC" w:rsidRDefault="00242FFC" w:rsidP="00242FFC">
      <w:pPr>
        <w:pStyle w:val="4"/>
      </w:pPr>
      <w:bookmarkStart w:id="125" w:name="_Toc168423672"/>
      <w:bookmarkStart w:id="126" w:name="_Toc168470206"/>
      <w:bookmarkEnd w:id="123"/>
      <w:r>
        <w:rPr>
          <w:rStyle w:val="DocumentDate"/>
        </w:rPr>
        <w:t>04.06.2024</w:t>
      </w:r>
      <w:r>
        <w:br/>
      </w:r>
      <w:r>
        <w:rPr>
          <w:rStyle w:val="DocumentSource"/>
        </w:rPr>
        <w:t>РИА Новости. Главное</w:t>
      </w:r>
      <w:r>
        <w:br/>
      </w:r>
      <w:bookmarkEnd w:id="125"/>
      <w:r w:rsidR="001F6010" w:rsidRPr="001F6010">
        <w:rPr>
          <w:rStyle w:val="DocumentName"/>
        </w:rPr>
        <w:t>В Петербурге согласовали планировку будущей станции метро "Пулково"</w:t>
      </w:r>
      <w:bookmarkEnd w:id="126"/>
    </w:p>
    <w:p w:rsidR="00242FFC" w:rsidRDefault="00242FFC" w:rsidP="00242FFC">
      <w:pPr>
        <w:pStyle w:val="DocumentBody"/>
      </w:pPr>
      <w:r>
        <w:t>В Санкт-Петербурге уже подготовлена и согласована документация по планировке территории для размещения будущей станции метро "Пулково", сообщил в интервью РИА Новости в преддверии Петербургского международного экономического форума (ПМЭФ) губернатор города Александр Беглов .</w:t>
      </w:r>
    </w:p>
    <w:p w:rsidR="00242FFC" w:rsidRDefault="00242FFC" w:rsidP="00242FFC">
      <w:pPr>
        <w:pStyle w:val="DocumentBody"/>
      </w:pPr>
      <w:r>
        <w:t>"В Генеральном плане Санкт-Петербурга зафиксировано продолжение Кировско-Выборгской линии метрополитена от станции "Проспект Ветеранов" до станции "Пулково". Первый шаг к проектированию уже сделан - подготовлена и согласована документация по планировке территории для размещения этого линейного объекта", - рассказал он.</w:t>
      </w:r>
    </w:p>
    <w:p w:rsidR="00242FFC" w:rsidRDefault="00242FFC" w:rsidP="00242FFC">
      <w:pPr>
        <w:pStyle w:val="DocumentBody"/>
      </w:pPr>
      <w:r>
        <w:t>Губернатор пояснил, что этапы строительства продолжения Кировско-Выборгской линии будут понятны на дальнейших стадиях проектирования.</w:t>
      </w:r>
    </w:p>
    <w:p w:rsidR="00242FFC" w:rsidRDefault="00242FFC" w:rsidP="00242FFC">
      <w:pPr>
        <w:pStyle w:val="DocumentBody"/>
      </w:pPr>
      <w:r>
        <w:t>"Есть вариант с первым пусковым участком до станции КВЦ "Экспофорум" и вторым - от КВЦ "Экспофорум" до станции "Технологическая долина", - отметил он.</w:t>
      </w:r>
    </w:p>
    <w:p w:rsidR="00242FFC" w:rsidRDefault="00242FFC" w:rsidP="00242FFC">
      <w:pPr>
        <w:pStyle w:val="DocumentBody"/>
      </w:pPr>
      <w:r>
        <w:t xml:space="preserve">Беглов также сообщил, что в Адресной инвестиционной программе на 2024-2026 годы в бюджете Санкт-Петербурга предусмотрено финансирование на проектирование и </w:t>
      </w:r>
      <w:r>
        <w:rPr>
          <w:b/>
        </w:rPr>
        <w:t>строительство</w:t>
      </w:r>
      <w:r>
        <w:t xml:space="preserve"> продолжения Кировско-Выборгской линии.</w:t>
      </w:r>
    </w:p>
    <w:p w:rsidR="00242FFC" w:rsidRDefault="00242FFC" w:rsidP="00242FFC">
      <w:pPr>
        <w:pStyle w:val="DocumentBody"/>
      </w:pPr>
      <w:r>
        <w:t>"Учитывая важность Технологической долины для страны, будем добиваться федерального участия", - подчеркнул губернатор.</w:t>
      </w:r>
    </w:p>
    <w:p w:rsidR="00242FFC" w:rsidRDefault="00242FFC" w:rsidP="00242FFC">
      <w:pPr>
        <w:pStyle w:val="DocumentBody"/>
      </w:pPr>
      <w:r>
        <w:t>Ранее сообщалось, что протяженность Кировско-Выборгской линии метро от станции "Проспект Ветеранов" до станции "Пулково" может составить 7,23 километра, пропускная способность - 33 пары поездов в час.</w:t>
      </w:r>
    </w:p>
    <w:p w:rsidR="00242FFC" w:rsidRDefault="00242FFC" w:rsidP="00242FFC">
      <w:pPr>
        <w:pStyle w:val="DocumentBody"/>
      </w:pPr>
      <w:r>
        <w:t xml:space="preserve">Транспортная доступность аэропорта "Пулково" в Петербурге обсуждается уже несколько лет, в том числе рассматривается </w:t>
      </w:r>
      <w:r>
        <w:rPr>
          <w:b/>
        </w:rPr>
        <w:t>строительство</w:t>
      </w:r>
      <w:r>
        <w:t xml:space="preserve"> метро и трамвайной линии до воздушной гавани.</w:t>
      </w:r>
    </w:p>
    <w:p w:rsidR="00242FFC" w:rsidRDefault="00242FFC" w:rsidP="00242FFC">
      <w:pPr>
        <w:pStyle w:val="DocumentBody"/>
      </w:pPr>
      <w:r>
        <w:t>Петербургский международный экономический форум пройдет с 5 по 8 июня. РИА Новости - информационный партнер форума.</w:t>
      </w:r>
    </w:p>
    <w:p w:rsidR="001F6010" w:rsidRPr="001F6010" w:rsidRDefault="002B7A80" w:rsidP="001F6010">
      <w:pPr>
        <w:pStyle w:val="DocumentBody"/>
        <w:ind w:firstLine="0"/>
        <w:rPr>
          <w:sz w:val="18"/>
        </w:rPr>
      </w:pPr>
      <w:hyperlink r:id="rId73" w:history="1">
        <w:r w:rsidR="001F6010" w:rsidRPr="001F6010">
          <w:rPr>
            <w:rStyle w:val="a7"/>
            <w:sz w:val="18"/>
          </w:rPr>
          <w:t>https://ria.ru/20240604/beglov-1950314650.html</w:t>
        </w:r>
      </w:hyperlink>
      <w:r w:rsidR="001F6010" w:rsidRPr="001F6010">
        <w:rPr>
          <w:sz w:val="18"/>
        </w:rPr>
        <w:t xml:space="preserve"> </w:t>
      </w:r>
    </w:p>
    <w:p w:rsidR="00242FFC" w:rsidRDefault="00242FFC" w:rsidP="00242FFC">
      <w:r>
        <w:rPr>
          <w:sz w:val="18"/>
        </w:rPr>
        <w:t>назад: </w:t>
      </w:r>
      <w:hyperlink w:anchor="ref_toc" w:history="1">
        <w:r>
          <w:rPr>
            <w:rStyle w:val="NavigationLink"/>
          </w:rPr>
          <w:t>оглавление</w:t>
        </w:r>
      </w:hyperlink>
    </w:p>
    <w:p w:rsidR="00CC1CEC" w:rsidRDefault="00CC1CEC" w:rsidP="00CC1CEC">
      <w:pPr>
        <w:pStyle w:val="4"/>
      </w:pPr>
      <w:bookmarkStart w:id="127" w:name="_Toc168423719"/>
      <w:bookmarkStart w:id="128" w:name="_Toc168470207"/>
      <w:bookmarkStart w:id="129" w:name="_Toc168423689"/>
      <w:r>
        <w:rPr>
          <w:rStyle w:val="DocumentDate"/>
        </w:rPr>
        <w:t>04.06.2024</w:t>
      </w:r>
      <w:r>
        <w:br/>
      </w:r>
      <w:r>
        <w:rPr>
          <w:rStyle w:val="DocumentSource"/>
        </w:rPr>
        <w:t>РБК</w:t>
      </w:r>
      <w:r>
        <w:br/>
      </w:r>
      <w:r>
        <w:rPr>
          <w:rStyle w:val="DocumentName"/>
        </w:rPr>
        <w:t>Новых частных домов в Карелии в 4 раза больше, чем квартир - Минстрой</w:t>
      </w:r>
      <w:bookmarkEnd w:id="127"/>
      <w:bookmarkEnd w:id="128"/>
    </w:p>
    <w:p w:rsidR="00CC1CEC" w:rsidRDefault="00CC1CEC" w:rsidP="00CC1CEC">
      <w:pPr>
        <w:pStyle w:val="DocumentBody"/>
      </w:pPr>
      <w:r>
        <w:t>С начала 2024 года площадь введенных в строй объектов индивидуального жилищного строительства почти в 4 раза превысила площадь сданных в эксплуатацию многоквартирных домов. Об этом сообщил министр строительства, жилищно-коммунального хозяйства и энергетики Карелии Виктор Россыпнов.</w:t>
      </w:r>
    </w:p>
    <w:p w:rsidR="00CC1CEC" w:rsidRDefault="00CC1CEC" w:rsidP="00CC1CEC">
      <w:pPr>
        <w:pStyle w:val="DocumentBody"/>
      </w:pPr>
      <w:r>
        <w:t>"В этом году введено в эксплуатацию 15 многоквартирных домов площадью более 30 тыс. кв. м и более 1150 индивидуальных домов, общая площадь которых превышает 115 тыс. кв. м. Это на 10 тыс. кв. м (или на 7,6%) выше прошлогодних показателей за аналогичный период", - заявил министр, отметив, что впервые превышение объема ввода ИЖС над многоквартирными домами произошло в Карелии в 2021 году. И с тех пор тенденция сохраняется.</w:t>
      </w:r>
    </w:p>
    <w:p w:rsidR="00CC1CEC" w:rsidRDefault="00CC1CEC" w:rsidP="00CC1CEC">
      <w:pPr>
        <w:pStyle w:val="DocumentBody"/>
      </w:pPr>
      <w:r>
        <w:t>Самые большие объемы ввода индивидуального жилья отмечены в Прионежском районе - 29,3 тыс. кв. м. Более 10 тыс. кв. м площади ИЖС с начала года также ввели в Пряжинском, Лахденпохском районах и в Сортавальском округе. При этом почти все многоквартирные дома были сданы в столице республики - Петрозаводске. По мнению Виктора Россыпнова, высоким темпам строительства объектов ИЖС способствует увеличение количества предоставляемых участков и программа социальной догазификации. В связи с этим министр предположил, что темпы строительства индивидуального жилья останутся высокими.</w:t>
      </w:r>
    </w:p>
    <w:p w:rsidR="00CC1CEC" w:rsidRDefault="00CC1CEC" w:rsidP="00CC1CEC">
      <w:pPr>
        <w:pStyle w:val="DocumentBody"/>
      </w:pPr>
      <w:r>
        <w:t>По данным Карелиястата, за два первых месяца 2024 года ввод жилья в республике превысил показатель за аналогичный период прошлого года на 16,8%. Всего было введено в действие 82,3 тыс. кв. м общей площади жилых домов, при этом почти во всех округах и районах республики, кроме Петрозаводска и Прионежского района, цифры ввода жилья обеспечило индивидуальное жилищное строительство.</w:t>
      </w:r>
    </w:p>
    <w:p w:rsidR="00CC1CEC" w:rsidRDefault="00CC1CEC" w:rsidP="00CC1CEC">
      <w:pPr>
        <w:pStyle w:val="DocumentBody"/>
      </w:pPr>
      <w:r>
        <w:t>Стоимость частного дома в Карелии превысила среднюю по России на 10%. В среднем стоимость частного дома в Карелии составляет 8,2 млн руб. - по этому показателю республика занимает 24 место в России. Прирост цены за первый квартал 2024 года составил 8,4%, а за год - 26%.</w:t>
      </w:r>
    </w:p>
    <w:p w:rsidR="00CC1CEC" w:rsidRDefault="002B7A80" w:rsidP="00CC1CEC">
      <w:hyperlink r:id="rId74" w:history="1">
        <w:r w:rsidR="00CC1CEC">
          <w:rPr>
            <w:rStyle w:val="DocumentOriginalLink"/>
          </w:rPr>
          <w:t>https://karelia.rbc.ru/karelia/04/06/2024/665f17f09a7947b19ce4b179?from=from_main_4</w:t>
        </w:r>
      </w:hyperlink>
    </w:p>
    <w:p w:rsidR="00CC1CEC" w:rsidRDefault="00CC1CEC" w:rsidP="00CC1CEC">
      <w:r>
        <w:rPr>
          <w:sz w:val="18"/>
        </w:rPr>
        <w:t>назад: </w:t>
      </w:r>
      <w:hyperlink w:anchor="ref_toc" w:history="1">
        <w:r>
          <w:rPr>
            <w:rStyle w:val="NavigationLink"/>
          </w:rPr>
          <w:t>оглавление</w:t>
        </w:r>
      </w:hyperlink>
    </w:p>
    <w:p w:rsidR="0071453D" w:rsidRDefault="0071453D" w:rsidP="0071453D">
      <w:pPr>
        <w:pStyle w:val="4"/>
      </w:pPr>
      <w:bookmarkStart w:id="130" w:name="_Toc168423739"/>
      <w:bookmarkStart w:id="131" w:name="_Toc168470208"/>
      <w:bookmarkStart w:id="132" w:name="_Toc168423730"/>
      <w:r>
        <w:rPr>
          <w:rStyle w:val="DocumentDate"/>
        </w:rPr>
        <w:t>04.06.2024</w:t>
      </w:r>
      <w:r>
        <w:br/>
      </w:r>
      <w:r>
        <w:rPr>
          <w:rStyle w:val="DocumentSource"/>
        </w:rPr>
        <w:t>РБК</w:t>
      </w:r>
      <w:r>
        <w:br/>
      </w:r>
      <w:r>
        <w:rPr>
          <w:rStyle w:val="DocumentName"/>
        </w:rPr>
        <w:t>Прокуратура отменила разрешения на строительство трех домов в Махачкале</w:t>
      </w:r>
      <w:bookmarkEnd w:id="130"/>
      <w:bookmarkEnd w:id="131"/>
    </w:p>
    <w:p w:rsidR="0071453D" w:rsidRDefault="0071453D" w:rsidP="0071453D">
      <w:pPr>
        <w:pStyle w:val="DocumentBody"/>
      </w:pPr>
      <w:r>
        <w:t>Прокуратура Махачкалы опротестовала выданные с нарушениями закона разрешительные документы на строительство 3 многоквартирных домов. Об этом сообщается в Telegram-канале прокуратуры Дагестана.</w:t>
      </w:r>
    </w:p>
    <w:p w:rsidR="0071453D" w:rsidRDefault="0071453D" w:rsidP="0071453D">
      <w:pPr>
        <w:pStyle w:val="DocumentBody"/>
      </w:pPr>
      <w:r>
        <w:t>По информации ведомства, в ходе проверки были выявлены факты выдачи разрешительных документов на строительство многоквартирных домов по улицам Салаватова, Бейбулатова и Шихсаидова в Махачкале, а также на территории Республиканской клинической больницы с существенными нарушениями требований законодательства.</w:t>
      </w:r>
    </w:p>
    <w:p w:rsidR="0071453D" w:rsidRDefault="0071453D" w:rsidP="0071453D">
      <w:pPr>
        <w:pStyle w:val="DocumentBody"/>
      </w:pPr>
      <w:r>
        <w:t>"В связи с этим прокуратурой города принесены протесты на противоречащие законодательству правовые акты. По результатам их рассмотрения градостроительные планы и разрешения на строительство отменены", - говорится в сообщении ведомства.</w:t>
      </w:r>
    </w:p>
    <w:p w:rsidR="0071453D" w:rsidRDefault="0071453D" w:rsidP="0071453D">
      <w:pPr>
        <w:pStyle w:val="DocumentBody"/>
      </w:pPr>
      <w:r>
        <w:t>Ранее РБК Кавказ писал о том, что власти Дагестана планируют создать автоматизированную информационную систему "Регистр строящегося жилья", в которой будет отражена вся работа муниципалитетов региона в части жилищного строительства, начиная от предположения выделения земельного участка. Внедрение данной системы позволит иметь реальные данные о введенном жилье, его регистрации в ЕГРН и поступающих налогах на имущество с объектов недвижимости.</w:t>
      </w:r>
    </w:p>
    <w:p w:rsidR="0071453D" w:rsidRDefault="002B7A80" w:rsidP="0071453D">
      <w:hyperlink r:id="rId75" w:history="1">
        <w:r w:rsidR="0071453D">
          <w:rPr>
            <w:rStyle w:val="DocumentOriginalLink"/>
          </w:rPr>
          <w:t>https://kavkaz.rbc.ru/kavkaz/freenews/665f31769a7947045b03c5c8</w:t>
        </w:r>
      </w:hyperlink>
    </w:p>
    <w:p w:rsidR="0071453D" w:rsidRDefault="0071453D" w:rsidP="0071453D">
      <w:r>
        <w:rPr>
          <w:sz w:val="18"/>
        </w:rPr>
        <w:t>назад: </w:t>
      </w:r>
      <w:hyperlink w:anchor="ref_toc" w:history="1">
        <w:r>
          <w:rPr>
            <w:rStyle w:val="NavigationLink"/>
          </w:rPr>
          <w:t>оглавление</w:t>
        </w:r>
      </w:hyperlink>
    </w:p>
    <w:p w:rsidR="00CC4DA2" w:rsidRDefault="00CC4DA2" w:rsidP="00CC4DA2">
      <w:pPr>
        <w:pStyle w:val="4"/>
      </w:pPr>
      <w:bookmarkStart w:id="133" w:name="_Toc168423745"/>
      <w:bookmarkStart w:id="134" w:name="_Toc168470209"/>
      <w:r>
        <w:rPr>
          <w:rStyle w:val="DocumentDate"/>
        </w:rPr>
        <w:t>04.06.2024</w:t>
      </w:r>
      <w:r>
        <w:br/>
      </w:r>
      <w:r>
        <w:rPr>
          <w:rStyle w:val="DocumentSource"/>
        </w:rPr>
        <w:t>РБК</w:t>
      </w:r>
      <w:r>
        <w:br/>
      </w:r>
      <w:r>
        <w:rPr>
          <w:rStyle w:val="DocumentName"/>
        </w:rPr>
        <w:t>Район частной застройки появится в пригороде Кировска</w:t>
      </w:r>
      <w:bookmarkEnd w:id="133"/>
      <w:bookmarkEnd w:id="134"/>
    </w:p>
    <w:p w:rsidR="00CC4DA2" w:rsidRDefault="00CC4DA2" w:rsidP="00CC4DA2">
      <w:pPr>
        <w:pStyle w:val="DocumentBody"/>
      </w:pPr>
      <w:r>
        <w:t>Район частной жилой застройки появится недалеко от поселка Коашва, который находится в пригороде Кировска. Об этом в ходе заседания Совета депутатов города заявил глава администрации муниципалитета Юрий Кузин. "В районе Коашвы мы выделяем очень большую коммуницированную территорию для индивидуального жилищного строительства, - сообщил он. - Почему (строительные работы начнутся - прим. ред.) в Коашве? Потому что там есть свободные земельные участки, наши, муниципальные, есть доступная инфраструктура и существует возможность расширения".</w:t>
      </w:r>
    </w:p>
    <w:p w:rsidR="00CC4DA2" w:rsidRDefault="00CC4DA2" w:rsidP="00CC4DA2">
      <w:pPr>
        <w:pStyle w:val="DocumentBody"/>
      </w:pPr>
      <w:r>
        <w:t xml:space="preserve">Чиновник отметил, что потенциал муниципалитета в части выделения дополнительных земельных участков под жилищное </w:t>
      </w:r>
      <w:r>
        <w:rPr>
          <w:b/>
        </w:rPr>
        <w:t>строительство</w:t>
      </w:r>
      <w:r>
        <w:t xml:space="preserve"> в самом городе весьма скромный. Прежде всего, это обусловлено географическими особенностями местности. "Кировск ограничен не только горами, но и соседством с национальным парком, - указал Кузин. - Остаются лесные массивы с очень сложной процедурой перевода в городские территории (мы этим проектом занимаемся, запустили его еще в прошлом году). Но это дает небольшое количество участков жилищного строительства".</w:t>
      </w:r>
    </w:p>
    <w:p w:rsidR="00CC4DA2" w:rsidRDefault="00CC4DA2" w:rsidP="00CC4DA2">
      <w:pPr>
        <w:pStyle w:val="DocumentBody"/>
      </w:pPr>
      <w:r>
        <w:t xml:space="preserve">Кузин уточнил, что в программу мастер-плана развития агломерации включают большую заявку по территориям под частную застройку, поскольку основной упор местных жителей, по его словам, идет на </w:t>
      </w:r>
      <w:r>
        <w:rPr>
          <w:b/>
        </w:rPr>
        <w:t>строительство</w:t>
      </w:r>
      <w:r>
        <w:t xml:space="preserve"> индивидуального жилья.</w:t>
      </w:r>
    </w:p>
    <w:p w:rsidR="00CC4DA2" w:rsidRDefault="00CC4DA2" w:rsidP="00CC4DA2">
      <w:pPr>
        <w:pStyle w:val="DocumentBody"/>
      </w:pPr>
      <w:r>
        <w:t>В Кольском Заполярье отмечается устойчивый рост индивидуального жилищного строительства. Так, в 2020 году жители региона построили 283 индивидуальных жилых дома площадью 32,2 тыс. кв. м, в 2021 году было введено 343 дома площадью 36,2 тыс. кв. м, в 2022 году северяне возвели 338 домов. В прошлом году ввели в эксплуатацию 495 индивидуальных жилых домов площадью 55,2 тыс. кв. м.</w:t>
      </w:r>
    </w:p>
    <w:p w:rsidR="00CC4DA2" w:rsidRDefault="00CC4DA2" w:rsidP="00CC4DA2">
      <w:pPr>
        <w:pStyle w:val="DocumentBody"/>
      </w:pPr>
      <w:r>
        <w:t>В 2023 году Мурманская область обогнала другие регионы по доле частного строительства, хотя еще в 2022 году субъект находился в конце рейтинга по вводу жилья - тогда его объем на одного жителя составил 0,02 квадратного метра, что стало самым низкий показателем по стране.</w:t>
      </w:r>
    </w:p>
    <w:p w:rsidR="00CC4DA2" w:rsidRDefault="00CC4DA2" w:rsidP="00CC4DA2">
      <w:pPr>
        <w:pStyle w:val="DocumentBody"/>
      </w:pPr>
      <w:r>
        <w:t>Около 60% построенных домов в Мурманской области - деревянные. Примерно треть (32%) построено с использованием комбинаций материалов, например, дерева и кирпича, либо блоков и бетона.</w:t>
      </w:r>
    </w:p>
    <w:p w:rsidR="00CC4DA2" w:rsidRDefault="00CC4DA2" w:rsidP="00CC4DA2">
      <w:pPr>
        <w:pStyle w:val="DocumentBody"/>
      </w:pPr>
      <w:r>
        <w:t>Средняя цена дома, построенного в Мурманской области, составляет 10 млн руб. Прирост стоимости такой недвижимости за год составил 5,9%. По средней стоимости дома регион находится на 15 строке рейтинга субъектов РФ.</w:t>
      </w:r>
    </w:p>
    <w:p w:rsidR="00CC4DA2" w:rsidRDefault="002B7A80" w:rsidP="00CC4DA2">
      <w:hyperlink r:id="rId76" w:history="1">
        <w:r w:rsidR="00CC4DA2">
          <w:rPr>
            <w:rStyle w:val="DocumentOriginalLink"/>
          </w:rPr>
          <w:t>https://murmansk.rbc.ru/murmansk/04/06/2024/665f2a359a79471f25003209?from=from_main_4</w:t>
        </w:r>
      </w:hyperlink>
    </w:p>
    <w:p w:rsidR="00CC4DA2" w:rsidRDefault="00CC4DA2" w:rsidP="00CC4DA2">
      <w:r>
        <w:rPr>
          <w:sz w:val="18"/>
        </w:rPr>
        <w:t>назад: </w:t>
      </w:r>
      <w:hyperlink w:anchor="ref_toc" w:history="1">
        <w:r>
          <w:rPr>
            <w:rStyle w:val="NavigationLink"/>
          </w:rPr>
          <w:t>оглавление</w:t>
        </w:r>
      </w:hyperlink>
    </w:p>
    <w:p w:rsidR="00BE6309" w:rsidRDefault="00BE6309" w:rsidP="00BE6309">
      <w:pPr>
        <w:pStyle w:val="4"/>
      </w:pPr>
      <w:bookmarkStart w:id="135" w:name="_Toc168423774"/>
      <w:bookmarkStart w:id="136" w:name="_Toc168470210"/>
      <w:r>
        <w:rPr>
          <w:rStyle w:val="DocumentDate"/>
        </w:rPr>
        <w:t>04.06.2024</w:t>
      </w:r>
      <w:r>
        <w:br/>
      </w:r>
      <w:r>
        <w:rPr>
          <w:rStyle w:val="DocumentSource"/>
        </w:rPr>
        <w:t>АСН-инфо (asninfo.ru)</w:t>
      </w:r>
      <w:r>
        <w:br/>
      </w:r>
      <w:r>
        <w:rPr>
          <w:rStyle w:val="DocumentName"/>
        </w:rPr>
        <w:t>КАД-2 на старте</w:t>
      </w:r>
      <w:bookmarkEnd w:id="135"/>
      <w:bookmarkEnd w:id="136"/>
    </w:p>
    <w:p w:rsidR="00BE6309" w:rsidRDefault="00BE6309" w:rsidP="00BE6309">
      <w:pPr>
        <w:pStyle w:val="DocumentBody"/>
      </w:pPr>
      <w:r>
        <w:t>Новый скоростной обход Санкт-Петербургской агломерации протяженностью почти 350 километров специалисты госкомпании "Автодор" будут строить совместно с коллегами из Федерального дорожного агентства и дорожниками Ленинградской области.</w:t>
      </w:r>
    </w:p>
    <w:p w:rsidR="00BE6309" w:rsidRDefault="00BE6309" w:rsidP="00BE6309">
      <w:pPr>
        <w:pStyle w:val="DocumentBody"/>
      </w:pPr>
      <w:r>
        <w:t>Власти определили схему создания нового скоростного обхода Санкт-Петербургской агломерации. Как заявил заместитель руководителя Департамента строительства при правительстве России Григорий Волков, президент уже давно ставил задачу развития новой объездной дороги. "Предложения были подготовлены и доложены президенту, определены этапы. На первом этапе будем строить восточную часть обхода от М-11 и дальше на север. Отдельно в эту программу включили участки Росавтодора и региональные отрезки", - отметил чиновник.</w:t>
      </w:r>
    </w:p>
    <w:p w:rsidR="00BE6309" w:rsidRDefault="00BE6309" w:rsidP="00BE6309">
      <w:pPr>
        <w:pStyle w:val="DocumentBody"/>
      </w:pPr>
      <w:r>
        <w:t>Схема предполагает создание "кольца" общей протяженностью чуть более 348 километров, из которых 121,2 километра представляют собой существующую дорожную сеть и не требуют мероприятий по усовершенствованию. При этом предстоит возвести 112 километров четырехполосной магистрали и еще порядка 115 километров реконструировать.</w:t>
      </w:r>
    </w:p>
    <w:p w:rsidR="00BE6309" w:rsidRDefault="00BE6309" w:rsidP="00BE6309">
      <w:pPr>
        <w:pStyle w:val="DocumentBody"/>
      </w:pPr>
      <w:r>
        <w:t xml:space="preserve">Новым строительством предстоит заняться ГК "Автодор". Работа будет разбита на два этапа. Сначала специалисты госкомпании возведут участок протяженностью 87,7 километра от платной трассы М-11 "Нева" до автомобильной дороги 41К-065 (Мурино), а затем продолжат </w:t>
      </w:r>
      <w:r>
        <w:rPr>
          <w:b/>
        </w:rPr>
        <w:t>строительство</w:t>
      </w:r>
      <w:r>
        <w:t xml:space="preserve"> на следующем отрезке длиной 24,3 километра до А-121 "Сортавала". Параллельно с этим коллеги из Федерального дорожного агентства доведут до четырех полос 94,9 километра в рамках реализации Пятилетнего плана дорожной деятельности на 2024-2028 годы. В частности, Росавтодор реконструирует участок трассы А-120 с 64-го по 106-й километр и капитально отремонтирует еще два: первый - на этой же А-120, а второй - на А-181. Еще 20 километров на участке от А-120 до КАД приведет в соответствие Ленинградская область, что уже предусмотрено Пятилетним планом дорожной деятельности. Ожидается, что дорожники завершат все мероприятия по созданию нового "кольца" к 2030 году.</w:t>
      </w:r>
    </w:p>
    <w:p w:rsidR="00BE6309" w:rsidRDefault="00BE6309" w:rsidP="00BE6309">
      <w:pPr>
        <w:pStyle w:val="DocumentBody"/>
      </w:pPr>
      <w:r>
        <w:t>В начале года на совещании у президента возникла дискуссия о приоритетных проектах санкт-петербургского транспортного узла. Министр экономического развития Максим Решетников предложил отложить возведение КАД-2 и сконцентрироваться на возведении ШМСД или оптимизировать проектное решение новой кольцевой автодороги. Тогда заместитель председателя правительства России Марат Хуснуллин высказался за параллельное возведение объектов: "</w:t>
      </w:r>
      <w:r>
        <w:rPr>
          <w:b/>
        </w:rPr>
        <w:t>Строительство</w:t>
      </w:r>
      <w:r>
        <w:t xml:space="preserve"> КАД-2 может значительно разгрузить вылетные магистрали и обеспечить мобильность населения. Есть еще проект - это </w:t>
      </w:r>
      <w:r>
        <w:rPr>
          <w:b/>
        </w:rPr>
        <w:t>строительство</w:t>
      </w:r>
      <w:r>
        <w:t xml:space="preserve"> Широтной магистрали скоростного движения. Считаю, что оба объекта важны, и их необходимо увязывать в единый план по дорожному строительству".</w:t>
      </w:r>
    </w:p>
    <w:p w:rsidR="00BE6309" w:rsidRDefault="00BE6309" w:rsidP="00BE6309">
      <w:pPr>
        <w:pStyle w:val="DocumentBody"/>
      </w:pPr>
      <w:r>
        <w:t>Именно связи двух проектов уделено отдельное внимание. "О строительстве второй и четвертой очередей ШМСД в Санкт-Петербурге также доложили президенту, по пятой и шестой Ленинградская область сейчас готовит предложения. Естественно, все эти проекты увязываются. Соответствующее финансирование для начала этого объекта мы уже предусматриваем. Правда, я думаю, что с учетом практики опережающего строительства мы сможем реализовать проект намного раньше", - отметил Григорий Волков.</w:t>
      </w:r>
    </w:p>
    <w:p w:rsidR="00BE6309" w:rsidRDefault="00BE6309" w:rsidP="00BE6309">
      <w:pPr>
        <w:pStyle w:val="DocumentBody"/>
      </w:pPr>
      <w:r>
        <w:t xml:space="preserve">Напомним: впервые о создании новой кольцевой автодороги заговорили в 2021 году, когда президент дал поручение рассмотреть возможность строительства в Северной столице второго "кольца" по аналогии с подмосковным ЦКАДом. Осенью 2022 года разработчики предложили возвести дальний обход города в виде скоростной автомобильной дороги первой категории на удалении от 5 до 20 километров от действующей КАДа, которая фактически уже стала частью улично-дорожной сети. Отметим, что на тот момент трассировка КАД-2 не предполагала использования существующих участков дорожной сети, но включала выходы на платную М-11 "Нева" и будущую ШМСД. </w:t>
      </w:r>
      <w:r>
        <w:rPr>
          <w:b/>
        </w:rPr>
        <w:t>Строительство</w:t>
      </w:r>
      <w:r>
        <w:t xml:space="preserve"> оценивалось в 170 млрд рублей.</w:t>
      </w:r>
    </w:p>
    <w:p w:rsidR="00BE6309" w:rsidRDefault="00BE6309" w:rsidP="00BE6309">
      <w:pPr>
        <w:pStyle w:val="DocumentAuthor"/>
      </w:pPr>
      <w:r>
        <w:t>Светлана Лянгасова</w:t>
      </w:r>
    </w:p>
    <w:p w:rsidR="00BE6309" w:rsidRDefault="002B7A80" w:rsidP="00BE6309">
      <w:hyperlink r:id="rId77" w:history="1">
        <w:r w:rsidR="00BE6309">
          <w:rPr>
            <w:rStyle w:val="DocumentOriginalLink"/>
          </w:rPr>
          <w:t>https://asninfo.ru/articles/2291-kad-2-na-starte</w:t>
        </w:r>
      </w:hyperlink>
    </w:p>
    <w:p w:rsidR="00BE6309" w:rsidRDefault="00BE6309" w:rsidP="00BE6309">
      <w:r>
        <w:rPr>
          <w:sz w:val="18"/>
        </w:rPr>
        <w:t>назад: </w:t>
      </w:r>
      <w:hyperlink w:anchor="ref_toc" w:history="1">
        <w:r>
          <w:rPr>
            <w:rStyle w:val="NavigationLink"/>
          </w:rPr>
          <w:t>оглавление</w:t>
        </w:r>
      </w:hyperlink>
    </w:p>
    <w:p w:rsidR="00F92DDE" w:rsidRDefault="00F92DDE" w:rsidP="00F92DDE">
      <w:pPr>
        <w:pStyle w:val="4"/>
      </w:pPr>
      <w:bookmarkStart w:id="137" w:name="_Toc168470211"/>
      <w:bookmarkStart w:id="138" w:name="_Toc168423700"/>
      <w:bookmarkEnd w:id="129"/>
      <w:bookmarkEnd w:id="132"/>
      <w:r>
        <w:rPr>
          <w:rStyle w:val="DocumentDate"/>
        </w:rPr>
        <w:t>04.06.2024</w:t>
      </w:r>
      <w:r>
        <w:br/>
      </w:r>
      <w:r>
        <w:rPr>
          <w:rStyle w:val="DocumentSource"/>
        </w:rPr>
        <w:t>АСН-инфо (asninfo.ru)</w:t>
      </w:r>
      <w:r>
        <w:br/>
      </w:r>
      <w:r>
        <w:rPr>
          <w:rStyle w:val="DocumentName"/>
        </w:rPr>
        <w:t>Александр Беглов дал поручение построить новую транспортную развязку на Поклонной горе в Выборгском районе</w:t>
      </w:r>
      <w:bookmarkEnd w:id="137"/>
    </w:p>
    <w:p w:rsidR="00F92DDE" w:rsidRDefault="00F92DDE" w:rsidP="00F92DDE">
      <w:pPr>
        <w:pStyle w:val="DocumentBody"/>
      </w:pPr>
      <w:r>
        <w:t>На рабочем совещании губернатора Александра Беглова с членами городского правительства одобрен проект планировки строительства новой транспортной развязки на пересечении Поклонногорской улицы, проспектов Энгельса, Северного и Тореза.</w:t>
      </w:r>
    </w:p>
    <w:p w:rsidR="00F92DDE" w:rsidRDefault="00F92DDE" w:rsidP="00F92DDE">
      <w:pPr>
        <w:pStyle w:val="DocumentBody"/>
      </w:pPr>
      <w:r>
        <w:t>Александр Беглов подчеркнул, что рассматриваемый объект - сложный, но он крайне необходим городу - в этом месте большие скопления транспорта. Затруднена связь между Выборгским и Приморским районами.</w:t>
      </w:r>
    </w:p>
    <w:p w:rsidR="00F92DDE" w:rsidRDefault="00F92DDE" w:rsidP="00F92DDE">
      <w:pPr>
        <w:pStyle w:val="DocumentBody"/>
      </w:pPr>
      <w:r>
        <w:t>"Новая развязка важна для улучшения транспортного сообщения между Выборгским и Приморским районами. Сегодня речь идёт о второй очереди транспортного развития этой территории", - отметил губернатор.</w:t>
      </w:r>
    </w:p>
    <w:p w:rsidR="00F92DDE" w:rsidRDefault="00F92DDE" w:rsidP="00F92DDE">
      <w:pPr>
        <w:pStyle w:val="DocumentBody"/>
      </w:pPr>
      <w:r>
        <w:t>В 2017 году был открыт Поклонногорский путепровод через железнодорожные пути Выборгского направления. Согласно новому проекту планируется построить тоннельные переходы от Поклонногорской улицы в сторону Северного проспекта, проспекта Энгельса и проспекта Тореза. Также сделают развязку на пересечении проспекта Энгельса и Выборгского шоссе.</w:t>
      </w:r>
    </w:p>
    <w:p w:rsidR="00F92DDE" w:rsidRDefault="00F92DDE" w:rsidP="00F92DDE">
      <w:pPr>
        <w:pStyle w:val="DocumentBody"/>
      </w:pPr>
      <w:r>
        <w:t>Документация проекта подготовлена по заказу КРТИ для реализации решений, заложенных в Генплане города по развитию улично-дорожной сети этой территории. Предусматривается продолжение Северного проспекта от улицы Руставели до Шафировского проспекта и устройство транспортной развязки в створе Поклонногорской улицы.</w:t>
      </w:r>
    </w:p>
    <w:p w:rsidR="00F92DDE" w:rsidRDefault="00F92DDE" w:rsidP="00F92DDE">
      <w:pPr>
        <w:pStyle w:val="DocumentBody"/>
      </w:pPr>
      <w:r>
        <w:rPr>
          <w:b/>
        </w:rPr>
        <w:t>Строительство</w:t>
      </w:r>
      <w:r>
        <w:t xml:space="preserve"> развязки предполагается в два этапа. На первом запланирован тоннельный переход в створе Поклонногорской улицы и Северного проспекта для движения автотранспорта в двух направлениях. На втором этапе возведут тоннельные переходы в створе проспекта Энгельса и Северного проспекта, проспектов Энгельса и Тореза, а также построят развязку на пересечении проспекта Энгельса и Выборгского шоссе. Трамвайные пути на этом участке будут переустроены.</w:t>
      </w:r>
    </w:p>
    <w:p w:rsidR="00F92DDE" w:rsidRDefault="00F92DDE" w:rsidP="00F92DDE">
      <w:pPr>
        <w:pStyle w:val="DocumentBody"/>
      </w:pPr>
      <w:r>
        <w:t>Проектными решениями также предусмотрено переустройство части остановок общественного транспорта, устройство новых и организация подходов к ним для пассажиров. Строительно-монтажные работы запланированы на период 2026-2031 годов.</w:t>
      </w:r>
    </w:p>
    <w:p w:rsidR="00F92DDE" w:rsidRDefault="00F92DDE" w:rsidP="00F92DDE">
      <w:pPr>
        <w:pStyle w:val="DocumentBody"/>
      </w:pPr>
      <w:r>
        <w:t>"</w:t>
      </w:r>
      <w:r>
        <w:rPr>
          <w:b/>
        </w:rPr>
        <w:t>Строительство</w:t>
      </w:r>
      <w:r>
        <w:t xml:space="preserve"> тоннелей и развязки на Поклонной горе с учётом магистрального значения проспекта Энгельса и других улиц должно снять транспортную проблему и разгрузить ключевые магистрали на севере города", - подчеркнул Александр Беглов.</w:t>
      </w:r>
    </w:p>
    <w:p w:rsidR="00F92DDE" w:rsidRDefault="002B7A80" w:rsidP="00F92DDE">
      <w:hyperlink r:id="rId78" w:history="1">
        <w:r w:rsidR="00F92DDE">
          <w:rPr>
            <w:rStyle w:val="DocumentOriginalLink"/>
          </w:rPr>
          <w:t>https://asninfo.ru/news/113810-aleksandr-beglov-dal-porucheniye-postroit-novuyu-transportnuyu-razvyazku-na-poklonnoy-gore-v-vyborgs</w:t>
        </w:r>
      </w:hyperlink>
    </w:p>
    <w:p w:rsidR="00F92DDE" w:rsidRDefault="00F92DDE" w:rsidP="00F92DDE">
      <w:r>
        <w:rPr>
          <w:sz w:val="18"/>
        </w:rPr>
        <w:t>назад: </w:t>
      </w:r>
      <w:hyperlink w:anchor="ref_toc" w:history="1">
        <w:r>
          <w:rPr>
            <w:rStyle w:val="NavigationLink"/>
          </w:rPr>
          <w:t>оглавление</w:t>
        </w:r>
      </w:hyperlink>
    </w:p>
    <w:p w:rsidR="00B43EC7" w:rsidRDefault="00B43EC7" w:rsidP="00B43EC7">
      <w:pPr>
        <w:pStyle w:val="4"/>
      </w:pPr>
      <w:bookmarkStart w:id="139" w:name="_Toc168470212"/>
      <w:r>
        <w:rPr>
          <w:rStyle w:val="DocumentDate"/>
        </w:rPr>
        <w:t>04.06.2024</w:t>
      </w:r>
      <w:r>
        <w:br/>
      </w:r>
      <w:r>
        <w:rPr>
          <w:rStyle w:val="DocumentSource"/>
        </w:rPr>
        <w:t>Строительство.ru - Новости (rcmm.ru)</w:t>
      </w:r>
      <w:r>
        <w:br/>
      </w:r>
      <w:r>
        <w:rPr>
          <w:rStyle w:val="DocumentName"/>
        </w:rPr>
        <w:t>В районе Внуково завершается строительство школы на 1000 мест</w:t>
      </w:r>
      <w:bookmarkEnd w:id="138"/>
      <w:bookmarkEnd w:id="139"/>
    </w:p>
    <w:p w:rsidR="00B43EC7" w:rsidRDefault="00B43EC7" w:rsidP="00B43EC7">
      <w:pPr>
        <w:pStyle w:val="DocumentBody"/>
      </w:pPr>
      <w:r>
        <w:t>Возведение школы в составе жилого комплекса на территории ТиНАО находится в заключительной стадии, выездную проверку объекта провел Мосгосстройнадзор.</w:t>
      </w:r>
    </w:p>
    <w:p w:rsidR="00FC7356" w:rsidRDefault="00FC7356" w:rsidP="00FC7356">
      <w:pPr>
        <w:pStyle w:val="DocumentBody"/>
      </w:pPr>
      <w:r>
        <w:t>Об этом сообщил глава ведомства Антон Слободчиков. Работы ведутся в районе Внуково по адресу: квартал 88, земельный участок 1.</w:t>
      </w:r>
    </w:p>
    <w:p w:rsidR="00FC7356" w:rsidRDefault="00FC7356" w:rsidP="00FC7356">
      <w:pPr>
        <w:pStyle w:val="DocumentBody"/>
      </w:pPr>
      <w:r>
        <w:t>«Общая</w:t>
      </w:r>
      <w:r w:rsidR="00BA66E5">
        <w:t xml:space="preserve"> </w:t>
      </w:r>
      <w:r>
        <w:t>площадь трехэтажного здания составляет 18,8 тысячи квадратных метров. В</w:t>
      </w:r>
      <w:r w:rsidR="00BA66E5">
        <w:t xml:space="preserve"> </w:t>
      </w:r>
      <w:r>
        <w:t>настоящее время здесь завершаются фасадные работы, проводится отделка помещений и монтаж инженерных систем. Также специалисты приступили к благоустройству прилегающей территории. Строительная готовность объекта – более 80%», ‒ рассказал Антон Слободчиков.</w:t>
      </w:r>
    </w:p>
    <w:p w:rsidR="00FC7356" w:rsidRDefault="00FC7356" w:rsidP="00FC7356">
      <w:pPr>
        <w:pStyle w:val="DocumentBody"/>
      </w:pPr>
      <w:r>
        <w:t>Председатель Мосгосстройнадзора уточнил, что в школе помимо стандартных учебных классов расположатся кабинеты технологии, музыкальных и художественных занятий, педагога-психолога и учителя-логопеда, а также шахматный кружок. Проектом предусмотрены два спортивных, гимнастический и актовый залы, лабораторный комплекс, IT-полигон, информационный центр с библиотекой-медиатекой.</w:t>
      </w:r>
    </w:p>
    <w:p w:rsidR="00FC7356" w:rsidRDefault="00FC7356" w:rsidP="00FC7356">
      <w:pPr>
        <w:pStyle w:val="DocumentBody"/>
      </w:pPr>
      <w:r>
        <w:t>Рядом с учреждением организованы пространства для игр, отдыха и занятий спортом, стадион и площадь, где будут проходить торжественные мероприятия. Специалисты разбивают газоны, высаживают деревья и кустарники, оборудуют места остановки школьного автобуса и транспорта, перевозящего маломобильных граждан.</w:t>
      </w:r>
    </w:p>
    <w:p w:rsidR="00B43EC7" w:rsidRDefault="00FC7356" w:rsidP="00FC7356">
      <w:pPr>
        <w:pStyle w:val="DocumentBody"/>
      </w:pPr>
      <w:r>
        <w:t>Школа строится в составе жилого комплекса «Солнцево парк». Девелопер проекта – компания «ПИК». После ввода в эксплуатацию объект передадут городу.</w:t>
      </w:r>
    </w:p>
    <w:p w:rsidR="00B43EC7" w:rsidRDefault="002B7A80" w:rsidP="00B43EC7">
      <w:hyperlink r:id="rId79" w:history="1">
        <w:r w:rsidR="00B43EC7">
          <w:rPr>
            <w:rStyle w:val="DocumentOriginalLink"/>
          </w:rPr>
          <w:t>https://rcmm.ru/novosti/66039-v-rajone-vnukovo-zavershaetsja-stroitelstvo-shkoly-na-1000-mest.html</w:t>
        </w:r>
      </w:hyperlink>
    </w:p>
    <w:p w:rsidR="00B43EC7" w:rsidRDefault="00B43EC7" w:rsidP="00B43EC7">
      <w:r>
        <w:rPr>
          <w:sz w:val="18"/>
        </w:rPr>
        <w:t>назад: </w:t>
      </w:r>
      <w:hyperlink w:anchor="ref_toc" w:history="1">
        <w:r>
          <w:rPr>
            <w:rStyle w:val="NavigationLink"/>
          </w:rPr>
          <w:t>оглавление</w:t>
        </w:r>
      </w:hyperlink>
    </w:p>
    <w:p w:rsidR="00B43EC7" w:rsidRDefault="00B43EC7" w:rsidP="00B43EC7">
      <w:pPr>
        <w:pStyle w:val="4"/>
      </w:pPr>
      <w:bookmarkStart w:id="140" w:name="_Toc168423702"/>
      <w:bookmarkStart w:id="141" w:name="_Toc168470213"/>
      <w:r>
        <w:rPr>
          <w:rStyle w:val="DocumentDate"/>
        </w:rPr>
        <w:t>04.06.2024</w:t>
      </w:r>
      <w:r>
        <w:br/>
      </w:r>
      <w:r>
        <w:rPr>
          <w:rStyle w:val="DocumentSource"/>
        </w:rPr>
        <w:t>Строительство.ru - Новости (rcmm.ru)</w:t>
      </w:r>
      <w:r>
        <w:br/>
      </w:r>
      <w:r>
        <w:rPr>
          <w:rStyle w:val="DocumentName"/>
        </w:rPr>
        <w:t>Монолитные работы в пешеходном переходе у станции «Народное Ополчение» почти завершены</w:t>
      </w:r>
      <w:bookmarkEnd w:id="140"/>
      <w:bookmarkEnd w:id="141"/>
    </w:p>
    <w:p w:rsidR="00B43EC7" w:rsidRDefault="00B43EC7" w:rsidP="00B43EC7">
      <w:pPr>
        <w:pStyle w:val="DocumentBody"/>
      </w:pPr>
      <w:r>
        <w:t>Объем бетонирования пешеходного перехода у строящейся станции «Народное Ополчение» перспективной Рублево-Архангельской линии метро выполнен на 70 процентов.</w:t>
      </w:r>
    </w:p>
    <w:p w:rsidR="00F3512C" w:rsidRDefault="00F3512C" w:rsidP="00F3512C">
      <w:pPr>
        <w:pStyle w:val="DocumentBody"/>
      </w:pPr>
      <w:r>
        <w:t>Об этом сообщил руководитель Департамента строительства города Москвы, входящего в Комплекс градостроительной политики и строительства, Рафик Загрутдинов.</w:t>
      </w:r>
    </w:p>
    <w:p w:rsidR="00F3512C" w:rsidRDefault="00F3512C" w:rsidP="00F3512C">
      <w:pPr>
        <w:pStyle w:val="DocumentBody"/>
      </w:pPr>
      <w:r>
        <w:t>«Подземный пешеходный переход строится на пересечении улицы Демьяна Бедного и проспекта Маршала Жукова. Он обеспечит безопасный переход пассажиров под дорогой с оживленным автомобильным трафиком и доступ на станцию «Народное Ополчение» строящейся Рублево-Архангельской линии метро. Общая площадь пешеходного перехода составит более 500 квадратных метров. Сооружение будет приспособлено также для нужд маломобильных групп населения», – рассказал Рафик Загрутдинов.</w:t>
      </w:r>
    </w:p>
    <w:p w:rsidR="00F3512C" w:rsidRDefault="00F3512C" w:rsidP="00F3512C">
      <w:pPr>
        <w:pStyle w:val="DocumentBody"/>
      </w:pPr>
      <w:r>
        <w:t>Он отметил, что переходы с двумя входными павильонами, которые расположатся по обеим сторонам проспекта Маршала Жукова, оборудуют лифтами, лестницами с пандусами, а также уложат плитку с тактильным рисунком, помогающим в навигации слабовидящим.</w:t>
      </w:r>
    </w:p>
    <w:p w:rsidR="00B43EC7" w:rsidRDefault="00F3512C" w:rsidP="00F3512C">
      <w:pPr>
        <w:pStyle w:val="DocumentBody"/>
      </w:pPr>
      <w:r>
        <w:t>«Народное Ополчение» Рублево-Архангельской линии строится с пересадкой на одноименную станцию Большой кольцевой линии метро. Она запроектирована с двумя подземными вестибюлями, выходящими на обе стороны ул. Демьяна Бедного и проспекта Маршала Жукова. В настоящий момент выполнены основные конструкции платформы и южного вестибюля станции.</w:t>
      </w:r>
    </w:p>
    <w:p w:rsidR="00B43EC7" w:rsidRDefault="002B7A80" w:rsidP="00B43EC7">
      <w:hyperlink r:id="rId80" w:history="1">
        <w:r w:rsidR="00B43EC7">
          <w:rPr>
            <w:rStyle w:val="DocumentOriginalLink"/>
          </w:rPr>
          <w:t>https://rcmm.ru/novosti/66037-monolitnye-raboty-v-peshehodnom-perehode-u-stancii-narodnoe-opolchenie-pochti-zaversheny.html</w:t>
        </w:r>
      </w:hyperlink>
    </w:p>
    <w:p w:rsidR="00B43EC7" w:rsidRDefault="00B43EC7" w:rsidP="00B43EC7">
      <w:r>
        <w:rPr>
          <w:sz w:val="18"/>
        </w:rPr>
        <w:t>назад: </w:t>
      </w:r>
      <w:hyperlink w:anchor="ref_toc" w:history="1">
        <w:r>
          <w:rPr>
            <w:rStyle w:val="NavigationLink"/>
          </w:rPr>
          <w:t>оглавление</w:t>
        </w:r>
      </w:hyperlink>
    </w:p>
    <w:p w:rsidR="006724D3" w:rsidRDefault="006724D3" w:rsidP="006724D3">
      <w:pPr>
        <w:pStyle w:val="4"/>
      </w:pPr>
      <w:bookmarkStart w:id="142" w:name="_Toc168423708"/>
      <w:bookmarkStart w:id="143" w:name="_Toc168470214"/>
      <w:r>
        <w:rPr>
          <w:rStyle w:val="DocumentDate"/>
        </w:rPr>
        <w:t>04.06.2024</w:t>
      </w:r>
      <w:r>
        <w:br/>
      </w:r>
      <w:r>
        <w:rPr>
          <w:rStyle w:val="DocumentSource"/>
        </w:rPr>
        <w:t>Строительство.ru - Новости (rcmm.ru)</w:t>
      </w:r>
      <w:r>
        <w:br/>
      </w:r>
      <w:r>
        <w:rPr>
          <w:rStyle w:val="DocumentName"/>
        </w:rPr>
        <w:t>Завершено строительство нового стадиона в Нахабино</w:t>
      </w:r>
      <w:bookmarkEnd w:id="142"/>
      <w:bookmarkEnd w:id="143"/>
    </w:p>
    <w:p w:rsidR="006724D3" w:rsidRDefault="006724D3" w:rsidP="006724D3">
      <w:pPr>
        <w:pStyle w:val="DocumentBody"/>
      </w:pPr>
      <w:r>
        <w:t>В поселке Нахабино городского округа Красногорск продолжается строительство общеобразовательной школы на 900 мест со встроенно-пристроенным блоком детского сада на 150 малышей. Строители выполнили работы по созданию спортивного стадиона на прилегающей территории.</w:t>
      </w:r>
    </w:p>
    <w:p w:rsidR="00F3512C" w:rsidRDefault="00F3512C" w:rsidP="00F3512C">
      <w:pPr>
        <w:pStyle w:val="DocumentBody"/>
      </w:pPr>
      <w:r>
        <w:t>Об этом сообщает пресс-служба министерства строительного комплекса Подмосковья во вторник.</w:t>
      </w:r>
    </w:p>
    <w:p w:rsidR="00F3512C" w:rsidRDefault="00F3512C" w:rsidP="00F3512C">
      <w:pPr>
        <w:pStyle w:val="DocumentBody"/>
      </w:pPr>
      <w:r>
        <w:t>Объект возводится с использованием средств инфраструктурного бюджетного кредита (ИБК) и бюджета Московской области.</w:t>
      </w:r>
    </w:p>
    <w:p w:rsidR="00F3512C" w:rsidRDefault="00F3512C" w:rsidP="00F3512C">
      <w:pPr>
        <w:pStyle w:val="DocumentBody"/>
      </w:pPr>
      <w:r>
        <w:t>«На площадке более 120 рабочих и 5 единиц техники. Завершаются фасадные работы и остекление витражей, ведется монтаж инженерных сетей, отделка помещений, работы по благоустройству. Общая строительная готовность составляет 77,8», - уточняется в сообщении.</w:t>
      </w:r>
    </w:p>
    <w:p w:rsidR="00F3512C" w:rsidRDefault="00F3512C" w:rsidP="00F3512C">
      <w:pPr>
        <w:pStyle w:val="DocumentBody"/>
      </w:pPr>
      <w:r>
        <w:t>4-этажное здание площадью более 16,1 тыс. кв. метров состоит из двух блоков – дошкольного и школьного. В блоке для дошкольников разместятся групповые помещения с игровыми и спальными комнатами, музыкальный и физкультурный залы. В школьном — учебные классы и лаборатории, помещения для групп продленного дня, актовый и спортивный зал, библиотечно-информационный центр, столовая.</w:t>
      </w:r>
    </w:p>
    <w:p w:rsidR="00F3512C" w:rsidRDefault="00F3512C" w:rsidP="00F3512C">
      <w:pPr>
        <w:pStyle w:val="DocumentBody"/>
      </w:pPr>
      <w:r>
        <w:t>На прилегающей территории - спортивное ядро, площадки с теневыми навесами для прогулок малышей из блока детского сада, место для проведения мероприятий.</w:t>
      </w:r>
    </w:p>
    <w:p w:rsidR="006724D3" w:rsidRDefault="00F3512C" w:rsidP="00F3512C">
      <w:pPr>
        <w:pStyle w:val="DocumentBody"/>
      </w:pPr>
      <w:r>
        <w:t>Сдать образовательный комплекс планируется в начале августа.</w:t>
      </w:r>
    </w:p>
    <w:p w:rsidR="006724D3" w:rsidRDefault="002B7A80" w:rsidP="006724D3">
      <w:hyperlink r:id="rId81" w:history="1">
        <w:r w:rsidR="006724D3">
          <w:rPr>
            <w:rStyle w:val="DocumentOriginalLink"/>
          </w:rPr>
          <w:t>https://rcmm.ru/novosti/66034-zaversheno-stroitelstvo-novogo-stadiona-v-nahabino.html</w:t>
        </w:r>
      </w:hyperlink>
    </w:p>
    <w:p w:rsidR="006724D3" w:rsidRDefault="006724D3" w:rsidP="006724D3">
      <w:r>
        <w:rPr>
          <w:sz w:val="18"/>
        </w:rPr>
        <w:t>назад: </w:t>
      </w:r>
      <w:hyperlink w:anchor="ref_toc" w:history="1">
        <w:r>
          <w:rPr>
            <w:rStyle w:val="NavigationLink"/>
          </w:rPr>
          <w:t>оглавление</w:t>
        </w:r>
      </w:hyperlink>
    </w:p>
    <w:p w:rsidR="00BD6D3C" w:rsidRDefault="00BD6D3C" w:rsidP="00BD6D3C">
      <w:pPr>
        <w:pStyle w:val="4"/>
      </w:pPr>
      <w:bookmarkStart w:id="144" w:name="_Toc168423786"/>
      <w:bookmarkStart w:id="145" w:name="_Toc168470215"/>
      <w:bookmarkStart w:id="146" w:name="_Toc168423776"/>
      <w:bookmarkStart w:id="147" w:name="_Toc168423771"/>
      <w:r>
        <w:rPr>
          <w:rStyle w:val="DocumentDate"/>
        </w:rPr>
        <w:t>04.06.2024</w:t>
      </w:r>
      <w:r>
        <w:br/>
      </w:r>
      <w:r>
        <w:rPr>
          <w:rStyle w:val="DocumentSource"/>
        </w:rPr>
        <w:t>АСН-инфо (asninfo.ru)</w:t>
      </w:r>
      <w:r>
        <w:br/>
      </w:r>
      <w:r>
        <w:rPr>
          <w:rStyle w:val="DocumentName"/>
        </w:rPr>
        <w:t>Ленгинградский стройкомплекс выдерживает баланс</w:t>
      </w:r>
      <w:bookmarkEnd w:id="144"/>
      <w:bookmarkEnd w:id="145"/>
    </w:p>
    <w:p w:rsidR="00BD6D3C" w:rsidRDefault="00BD6D3C" w:rsidP="00BD6D3C">
      <w:pPr>
        <w:pStyle w:val="DocumentBody"/>
      </w:pPr>
      <w:r>
        <w:t xml:space="preserve">Программа "Социальные объекты в обмен на налоги" помогает поддерживать баланс в развитии инфраструктуры: </w:t>
      </w:r>
      <w:r>
        <w:rPr>
          <w:b/>
        </w:rPr>
        <w:t>застройщики</w:t>
      </w:r>
      <w:r>
        <w:t xml:space="preserve"> Ленинградской области возвели 101 образовательное учреждение по соглашениям с правительством региона.</w:t>
      </w:r>
    </w:p>
    <w:p w:rsidR="00BD6D3C" w:rsidRDefault="00BD6D3C" w:rsidP="00BD6D3C">
      <w:pPr>
        <w:pStyle w:val="DocumentBody"/>
      </w:pPr>
      <w:r>
        <w:t xml:space="preserve">"Жилищное строительства - локомотив развития экономики, но при этом мы должны выполнять все обязательства перед нашими жителями. Баланс очень важен, и желания </w:t>
      </w:r>
      <w:r>
        <w:rPr>
          <w:b/>
        </w:rPr>
        <w:t>застройщиков</w:t>
      </w:r>
      <w:r>
        <w:t xml:space="preserve"> должны совпадать с нашими возможностями по строительству инфраструктуры. Это необходимо учитывать это при составлении планов территориального развития", - отметил губернатор Ленинградской области Александр Дрозденко.</w:t>
      </w:r>
    </w:p>
    <w:p w:rsidR="00BD6D3C" w:rsidRDefault="00BD6D3C" w:rsidP="00BD6D3C">
      <w:pPr>
        <w:pStyle w:val="DocumentBody"/>
      </w:pPr>
      <w:r>
        <w:t xml:space="preserve">Александр Дрозденко добавил, что решение проблемы обманутых </w:t>
      </w:r>
      <w:r>
        <w:rPr>
          <w:b/>
        </w:rPr>
        <w:t>дольщиков</w:t>
      </w:r>
      <w:r>
        <w:t xml:space="preserve"> помогло отладить механизм привлечения инвестиций со стороны </w:t>
      </w:r>
      <w:r>
        <w:rPr>
          <w:b/>
        </w:rPr>
        <w:t>застройщиков</w:t>
      </w:r>
      <w:r>
        <w:t>. В перспективе это поможет нарастить объемы строительства социальной инфраструктуры. Вместе с тем, на Совете Президента России по стратегическому развитию поднимался вопрос возвращения в программу "Стимул" социальных объектов.</w:t>
      </w:r>
    </w:p>
    <w:p w:rsidR="00BD6D3C" w:rsidRDefault="00BD6D3C" w:rsidP="00BD6D3C">
      <w:pPr>
        <w:pStyle w:val="DocumentBody"/>
      </w:pPr>
      <w:r>
        <w:t xml:space="preserve">В 2024 году за счет бюджета продолжается </w:t>
      </w:r>
      <w:r>
        <w:rPr>
          <w:b/>
        </w:rPr>
        <w:t>строительство</w:t>
      </w:r>
      <w:r>
        <w:t xml:space="preserve"> и проектирование 32 социальных объектов, а по соглашениям с инвесторами идет </w:t>
      </w:r>
      <w:r>
        <w:rPr>
          <w:b/>
        </w:rPr>
        <w:t>строительство</w:t>
      </w:r>
      <w:r>
        <w:t xml:space="preserve"> 20 образовательных учреждений.</w:t>
      </w:r>
    </w:p>
    <w:p w:rsidR="00BD6D3C" w:rsidRDefault="002B7A80" w:rsidP="00BD6D3C">
      <w:hyperlink r:id="rId82" w:history="1">
        <w:r w:rsidR="00BD6D3C">
          <w:rPr>
            <w:rStyle w:val="DocumentOriginalLink"/>
          </w:rPr>
          <w:t>https://asninfo.ru/news/113807-lengingradskiy-stroykompleks-vyderzhivayet-balans</w:t>
        </w:r>
      </w:hyperlink>
    </w:p>
    <w:p w:rsidR="00BD6D3C" w:rsidRDefault="00BD6D3C" w:rsidP="00BD6D3C">
      <w:r>
        <w:rPr>
          <w:sz w:val="18"/>
        </w:rPr>
        <w:t>назад: </w:t>
      </w:r>
      <w:hyperlink w:anchor="ref_toc" w:history="1">
        <w:r>
          <w:rPr>
            <w:rStyle w:val="NavigationLink"/>
          </w:rPr>
          <w:t>оглавление</w:t>
        </w:r>
      </w:hyperlink>
    </w:p>
    <w:p w:rsidR="00261F9E" w:rsidRDefault="00261F9E" w:rsidP="00261F9E">
      <w:pPr>
        <w:pStyle w:val="4"/>
      </w:pPr>
      <w:bookmarkStart w:id="148" w:name="_Toc168423777"/>
      <w:bookmarkStart w:id="149" w:name="_Toc168470216"/>
      <w:bookmarkEnd w:id="146"/>
      <w:r>
        <w:rPr>
          <w:rStyle w:val="DocumentDate"/>
        </w:rPr>
        <w:t>04.06.2024</w:t>
      </w:r>
      <w:r>
        <w:br/>
      </w:r>
      <w:r>
        <w:rPr>
          <w:rStyle w:val="DocumentSource"/>
        </w:rPr>
        <w:t>АСН-инфо (asninfo.ru)</w:t>
      </w:r>
      <w:r>
        <w:br/>
      </w:r>
      <w:r>
        <w:rPr>
          <w:rStyle w:val="DocumentName"/>
        </w:rPr>
        <w:t>Инспекторы Главгосстройнадзора проверили ход строительства жилой застройки в Одинцовском округе</w:t>
      </w:r>
      <w:bookmarkEnd w:id="148"/>
      <w:bookmarkEnd w:id="149"/>
    </w:p>
    <w:p w:rsidR="00261F9E" w:rsidRDefault="00261F9E" w:rsidP="00261F9E">
      <w:pPr>
        <w:pStyle w:val="DocumentBody"/>
      </w:pPr>
      <w:r>
        <w:t>Главгосстройнадзор Московской области проводит проверку объекта капитального строительства комплексной жилой застройки с объектами инфраструктуры в Заречье Одинцовского городского округа, сообщает пресс-служба Главного управления государственного строительного надзора Московской области.</w:t>
      </w:r>
    </w:p>
    <w:p w:rsidR="00261F9E" w:rsidRDefault="00261F9E" w:rsidP="00261F9E">
      <w:pPr>
        <w:pStyle w:val="DocumentBody"/>
      </w:pPr>
      <w:r>
        <w:t>"Строительство многоквартирного девятиэтажного жилого дома с подземным паркингом начато в ноябре 2022 года и сейчас реализуется уже третья очередь", - говорится в сообщении.</w:t>
      </w:r>
    </w:p>
    <w:p w:rsidR="00261F9E" w:rsidRDefault="00261F9E" w:rsidP="00261F9E">
      <w:pPr>
        <w:pStyle w:val="DocumentBody"/>
      </w:pPr>
      <w:r>
        <w:t>Проектом предусмотрено размещение офисных помещений общей площадью более 1 400 кв. метров, хозяйственных кладовых площадью более 1 тысячи кв. метров и 320-ти квартир, общая площадь которых составляет почти 16 393 кв. метра.</w:t>
      </w:r>
    </w:p>
    <w:p w:rsidR="00261F9E" w:rsidRDefault="00261F9E" w:rsidP="00261F9E">
      <w:pPr>
        <w:pStyle w:val="DocumentBody"/>
      </w:pPr>
      <w:r>
        <w:t>Строительная готовность объекта доведена до 87%, ведутся работы по благоустройству.</w:t>
      </w:r>
    </w:p>
    <w:p w:rsidR="00261F9E" w:rsidRDefault="00261F9E" w:rsidP="00261F9E">
      <w:pPr>
        <w:pStyle w:val="DocumentBody"/>
      </w:pPr>
      <w:r>
        <w:t>В проекте специализированный застройщик "Самолет-Заречье" предусмотрел возведение собственной социальной инфраструктуры - детского сада, школы и поликлиники.</w:t>
      </w:r>
    </w:p>
    <w:p w:rsidR="00261F9E" w:rsidRDefault="002B7A80" w:rsidP="00261F9E">
      <w:hyperlink r:id="rId83" w:history="1">
        <w:r w:rsidR="00261F9E">
          <w:rPr>
            <w:rStyle w:val="DocumentOriginalLink"/>
          </w:rPr>
          <w:t>https://asninfo.ru/news/113808-inspektory-glavgosstroynadzora-proverili-khod-stroitelstva-zhiloy-zastroyki-v-odintsovskom-okruge</w:t>
        </w:r>
      </w:hyperlink>
    </w:p>
    <w:p w:rsidR="00261F9E" w:rsidRDefault="00261F9E" w:rsidP="00261F9E">
      <w:r>
        <w:rPr>
          <w:sz w:val="18"/>
        </w:rPr>
        <w:t>назад: </w:t>
      </w:r>
      <w:hyperlink w:anchor="ref_toc" w:history="1">
        <w:r>
          <w:rPr>
            <w:rStyle w:val="NavigationLink"/>
          </w:rPr>
          <w:t>оглавление</w:t>
        </w:r>
      </w:hyperlink>
    </w:p>
    <w:p w:rsidR="00092C83" w:rsidRDefault="00092C83" w:rsidP="00092C83">
      <w:pPr>
        <w:pStyle w:val="4"/>
      </w:pPr>
      <w:bookmarkStart w:id="150" w:name="_Toc168470217"/>
      <w:bookmarkEnd w:id="147"/>
      <w:r>
        <w:rPr>
          <w:rStyle w:val="DocumentDate"/>
        </w:rPr>
        <w:t>04.06.2024</w:t>
      </w:r>
      <w:r>
        <w:br/>
      </w:r>
      <w:r>
        <w:rPr>
          <w:rStyle w:val="DocumentSource"/>
        </w:rPr>
        <w:t>ТАСС - Российские новости</w:t>
      </w:r>
      <w:r>
        <w:br/>
      </w:r>
      <w:r w:rsidRPr="00092C83">
        <w:rPr>
          <w:rStyle w:val="DocumentName"/>
        </w:rPr>
        <w:t>На Кубани уволили главу департамента по надзору за строительством</w:t>
      </w:r>
      <w:bookmarkEnd w:id="150"/>
    </w:p>
    <w:p w:rsidR="00092C83" w:rsidRDefault="00092C83" w:rsidP="00092C83">
      <w:pPr>
        <w:pStyle w:val="DocumentBody"/>
      </w:pPr>
      <w:r>
        <w:t>Губернатор Краснодарского края Вениамин</w:t>
      </w:r>
      <w:r w:rsidR="00BA66E5">
        <w:t xml:space="preserve"> </w:t>
      </w:r>
      <w:r>
        <w:t>Кондратьев подписал распоряжение об освобождении от должности руководителя</w:t>
      </w:r>
      <w:r w:rsidR="00BA66E5">
        <w:t xml:space="preserve"> </w:t>
      </w:r>
      <w:r>
        <w:t>департамента по надзору в строительной сфере Максима Карпенко в связи с утратой</w:t>
      </w:r>
      <w:r w:rsidR="00BA66E5">
        <w:t xml:space="preserve"> </w:t>
      </w:r>
      <w:r>
        <w:t>доверия. Об этом сообщается на сайте администрации региона.</w:t>
      </w:r>
    </w:p>
    <w:p w:rsidR="00092C83" w:rsidRDefault="00092C83" w:rsidP="00092C83">
      <w:pPr>
        <w:pStyle w:val="DocumentBody"/>
      </w:pPr>
      <w:r>
        <w:t>"Максим Карпенко освобожден от должности руководителя департамента по</w:t>
      </w:r>
      <w:r w:rsidR="00BA66E5">
        <w:t xml:space="preserve"> </w:t>
      </w:r>
      <w:r>
        <w:t>надзору в строительной сфере Краснодарского края. Соответствующее распоряжение</w:t>
      </w:r>
      <w:r w:rsidR="00BA66E5">
        <w:t xml:space="preserve"> </w:t>
      </w:r>
      <w:r>
        <w:t>подписал губернатор Вениамин Кондратьев. Как указано в документе, 3 июня 2024</w:t>
      </w:r>
      <w:r w:rsidR="00BA66E5">
        <w:t xml:space="preserve"> </w:t>
      </w:r>
      <w:r>
        <w:t>года Максим Карпенко уволен в связи с утратой доверия. Ранее в отношении</w:t>
      </w:r>
      <w:r w:rsidR="00BA66E5">
        <w:t xml:space="preserve"> </w:t>
      </w:r>
      <w:r>
        <w:t>государственного служащего была проведена проверка, по результатам которой было</w:t>
      </w:r>
      <w:r w:rsidR="00BA66E5">
        <w:t xml:space="preserve"> </w:t>
      </w:r>
      <w:r>
        <w:t>принято решение освободить его от должности", - говорится в сообщении.</w:t>
      </w:r>
    </w:p>
    <w:p w:rsidR="00092C83" w:rsidRDefault="00092C83" w:rsidP="00092C83">
      <w:pPr>
        <w:pStyle w:val="DocumentBody"/>
      </w:pPr>
      <w:r>
        <w:t>Карпенко был назначен на эту должность в 2019 году. До этого он был</w:t>
      </w:r>
      <w:r w:rsidR="00BA66E5">
        <w:t xml:space="preserve"> </w:t>
      </w:r>
      <w:r>
        <w:t>директором департамента строительства администрации муниципального образования</w:t>
      </w:r>
      <w:r w:rsidR="00BA66E5">
        <w:t xml:space="preserve"> </w:t>
      </w:r>
      <w:r>
        <w:t>город Краснодар.</w:t>
      </w:r>
    </w:p>
    <w:p w:rsidR="00092C83" w:rsidRDefault="00092C83" w:rsidP="00092C83">
      <w:pPr>
        <w:pStyle w:val="DocumentBody"/>
      </w:pPr>
      <w:r>
        <w:t>В мае сообщалось, что по собственному желанию ушел с поста вице-губернатора</w:t>
      </w:r>
      <w:r w:rsidR="00BA66E5">
        <w:t xml:space="preserve"> </w:t>
      </w:r>
      <w:r>
        <w:t>Краснодарского края Сергей Власов, который курировал в том числе работу</w:t>
      </w:r>
      <w:r w:rsidR="00BA66E5">
        <w:t xml:space="preserve"> </w:t>
      </w:r>
      <w:r>
        <w:t>департамента по надзору в строительной сфере. До этого, по данным</w:t>
      </w:r>
      <w:r w:rsidR="00BA66E5">
        <w:t xml:space="preserve"> </w:t>
      </w:r>
      <w:r>
        <w:t>правоохранительных органов, он был задержан предварительно по подозрению в</w:t>
      </w:r>
      <w:r w:rsidR="00BA66E5">
        <w:t xml:space="preserve"> </w:t>
      </w:r>
      <w:r>
        <w:t>получении взятки в размере 1,3 млн рублей. Официальных комментариев относительно</w:t>
      </w:r>
      <w:r w:rsidR="00BA66E5">
        <w:t xml:space="preserve"> </w:t>
      </w:r>
      <w:r>
        <w:t>ситуац</w:t>
      </w:r>
      <w:r w:rsidR="00BA66E5">
        <w:t xml:space="preserve">ии с его задержанием не было. </w:t>
      </w:r>
    </w:p>
    <w:p w:rsidR="00092C83" w:rsidRPr="00BA66E5" w:rsidRDefault="002B7A80" w:rsidP="00092C83">
      <w:pPr>
        <w:pStyle w:val="DocumentBody"/>
        <w:ind w:firstLine="0"/>
        <w:rPr>
          <w:sz w:val="18"/>
        </w:rPr>
      </w:pPr>
      <w:hyperlink r:id="rId84" w:history="1">
        <w:r w:rsidR="00092C83" w:rsidRPr="00092C83">
          <w:rPr>
            <w:rStyle w:val="a7"/>
            <w:sz w:val="18"/>
            <w:lang w:val="en-US"/>
          </w:rPr>
          <w:t>https</w:t>
        </w:r>
        <w:r w:rsidR="00092C83" w:rsidRPr="00092C83">
          <w:rPr>
            <w:rStyle w:val="a7"/>
            <w:sz w:val="18"/>
          </w:rPr>
          <w:t>://</w:t>
        </w:r>
        <w:r w:rsidR="00092C83" w:rsidRPr="00092C83">
          <w:rPr>
            <w:rStyle w:val="a7"/>
            <w:sz w:val="18"/>
            <w:lang w:val="en-US"/>
          </w:rPr>
          <w:t>tass</w:t>
        </w:r>
        <w:r w:rsidR="00092C83" w:rsidRPr="00092C83">
          <w:rPr>
            <w:rStyle w:val="a7"/>
            <w:sz w:val="18"/>
          </w:rPr>
          <w:t>.</w:t>
        </w:r>
        <w:r w:rsidR="00092C83" w:rsidRPr="00092C83">
          <w:rPr>
            <w:rStyle w:val="a7"/>
            <w:sz w:val="18"/>
            <w:lang w:val="en-US"/>
          </w:rPr>
          <w:t>ru</w:t>
        </w:r>
        <w:r w:rsidR="00092C83" w:rsidRPr="00092C83">
          <w:rPr>
            <w:rStyle w:val="a7"/>
            <w:sz w:val="18"/>
          </w:rPr>
          <w:t>/</w:t>
        </w:r>
        <w:r w:rsidR="00092C83" w:rsidRPr="00092C83">
          <w:rPr>
            <w:rStyle w:val="a7"/>
            <w:sz w:val="18"/>
            <w:lang w:val="en-US"/>
          </w:rPr>
          <w:t>obschestvo</w:t>
        </w:r>
        <w:r w:rsidR="00092C83" w:rsidRPr="00092C83">
          <w:rPr>
            <w:rStyle w:val="a7"/>
            <w:sz w:val="18"/>
          </w:rPr>
          <w:t>/20988275</w:t>
        </w:r>
      </w:hyperlink>
      <w:r w:rsidR="00092C83" w:rsidRPr="00092C83">
        <w:rPr>
          <w:sz w:val="18"/>
        </w:rPr>
        <w:t xml:space="preserve"> </w:t>
      </w:r>
    </w:p>
    <w:p w:rsidR="00092C83" w:rsidRDefault="00092C83" w:rsidP="00092C83">
      <w:r>
        <w:rPr>
          <w:sz w:val="18"/>
        </w:rPr>
        <w:t>назад: </w:t>
      </w:r>
      <w:hyperlink w:anchor="ref_toc" w:history="1">
        <w:r>
          <w:rPr>
            <w:rStyle w:val="NavigationLink"/>
          </w:rPr>
          <w:t>оглавление</w:t>
        </w:r>
      </w:hyperlink>
    </w:p>
    <w:p w:rsidR="00752159" w:rsidRDefault="00752159" w:rsidP="00752159">
      <w:pPr>
        <w:pStyle w:val="4"/>
      </w:pPr>
      <w:bookmarkStart w:id="151" w:name="_Toc168423789"/>
      <w:bookmarkStart w:id="152" w:name="_Toc168470218"/>
      <w:r>
        <w:rPr>
          <w:rStyle w:val="DocumentDate"/>
        </w:rPr>
        <w:t>04.06.2024</w:t>
      </w:r>
      <w:r>
        <w:br/>
      </w:r>
      <w:r>
        <w:rPr>
          <w:rStyle w:val="DocumentSource"/>
        </w:rPr>
        <w:t>Министерство строительства и жилищно-коммунального хозяйства Российской Федерации (Минстрой) (minstroyrf.ru)</w:t>
      </w:r>
      <w:r>
        <w:br/>
      </w:r>
      <w:r>
        <w:rPr>
          <w:rStyle w:val="DocumentName"/>
        </w:rPr>
        <w:t>В Чите состоялось открытие форума «Молодой специалист - строитель будущего»</w:t>
      </w:r>
      <w:bookmarkEnd w:id="151"/>
      <w:bookmarkEnd w:id="152"/>
    </w:p>
    <w:p w:rsidR="00752159" w:rsidRDefault="00752159" w:rsidP="00752159">
      <w:pPr>
        <w:pStyle w:val="DocumentBody"/>
      </w:pPr>
      <w:r>
        <w:t>Сегодня в Чите на площадке Забайкальского государственного университета прошел первый день форума «Молодой специалист - строитель будущего». Мероприятие собрало школьников, студентов, педагогов, представителей строительных организаций региона и органов власти. Основная цель форума - привлечь молодежь к сфере строительства, рассказать о развитии строительного комплекса Забайкалья, карьерных возможностях и важности отраслевого образования.</w:t>
      </w:r>
    </w:p>
    <w:p w:rsidR="00752159" w:rsidRDefault="00752159" w:rsidP="00752159">
      <w:pPr>
        <w:pStyle w:val="DocumentBody"/>
      </w:pPr>
      <w:r>
        <w:t>На церемонии открытия заместитель Министра строительства и ЖКХ РФ Константин Михайлик поприветствовал участников по видео-конференц-связи и пожелал участникам продуктивного дня.</w:t>
      </w:r>
    </w:p>
    <w:p w:rsidR="00752159" w:rsidRDefault="00752159" w:rsidP="00752159">
      <w:pPr>
        <w:pStyle w:val="DocumentBody"/>
      </w:pPr>
      <w:r>
        <w:t>«Строительство - удивительная профессия, благодаря которой мы можем оставить след в истории. В настоящее время отрасль претерпевает значительные изменения, появляются новые профессии, материалы и технологии. Главное, что мы хотим достичь на форуме, - это рассказать молодым специалистам, чем они будут заниматься, и показать все возможности, которые открываются перед ними», - сказал Константин Михайлик.</w:t>
      </w:r>
    </w:p>
    <w:p w:rsidR="00752159" w:rsidRDefault="00752159" w:rsidP="00752159">
      <w:pPr>
        <w:pStyle w:val="DocumentBody"/>
      </w:pPr>
      <w:r>
        <w:t>В рамках образовательной и деловой программы прошли разнообразные мероприятия, рассчитанные на разные категории участников. Гостей форума ожидали круглые столы, интерактивные лекции от профильных спикеров, воркшопы и мастер-классы. Участники также могли посетить ярмарку вакансий и стажировок, где узнали о текущих и перспективных проектах, встретились с потенциальными работодателями и обсудили варианты карьерного развития в строительной индустрии.</w:t>
      </w:r>
    </w:p>
    <w:p w:rsidR="00752159" w:rsidRDefault="00752159" w:rsidP="00752159">
      <w:pPr>
        <w:pStyle w:val="DocumentBody"/>
      </w:pPr>
      <w:r>
        <w:t>Одним из мероприятий стал круглый стол «25 вопросов заместителю Министра строительства и ЖКХ». Константин Михайлик совместно с исполняющим обязанности министра строительства, дорожного хозяйства и транспорта Забайкальского края Сергеем Кривощековым ответили на вопросы студентов и школьников, которые касались самых разных аспектов строительства и инфраструктуры. Студентов интересовали как инновационные технологии, применяемые в современном строительстве, так и планы по развитию инфраструктуры в регионе.</w:t>
      </w:r>
    </w:p>
    <w:p w:rsidR="00752159" w:rsidRDefault="00752159" w:rsidP="00752159">
      <w:pPr>
        <w:pStyle w:val="DocumentBody"/>
      </w:pPr>
      <w:r>
        <w:t>В мероприятиях первого дня форума приняли участие 200 студентов колледжей, 50 студентов вузов, 150 школьников, 30 педагогов и 17 отраслевых компаний. Мероприятие способствовало обмену знаниями и опытом, а также стало мотивацией для молодых людей, планирующих построить карьеру в динамично развивающейся строительной отрасли.</w:t>
      </w:r>
    </w:p>
    <w:p w:rsidR="00752159" w:rsidRDefault="00752159" w:rsidP="00752159">
      <w:pPr>
        <w:pStyle w:val="DocumentBody"/>
      </w:pPr>
      <w:r>
        <w:t>Во второй день форума студенты и школьники смогут еще ближе познакомиться с отраслью, посетив строительные и производственные площадки, где им будет рассказано о практике и реальных условиях работы в строительном секторе.</w:t>
      </w:r>
    </w:p>
    <w:p w:rsidR="00752159" w:rsidRDefault="00752159" w:rsidP="00752159">
      <w:pPr>
        <w:pStyle w:val="DocumentBody"/>
      </w:pPr>
      <w:r>
        <w:t>Чита стала пятнадцатым городом, принимающим форум «Молодой специалист - строитель будущего». Организаторами мероприятия являются Министерство строительства России, ФАУ «РосКапСтрой» и Военно-строительная компания.</w:t>
      </w:r>
    </w:p>
    <w:p w:rsidR="00752159" w:rsidRDefault="002B7A80" w:rsidP="00752159">
      <w:hyperlink r:id="rId85" w:history="1">
        <w:r w:rsidR="00752159">
          <w:rPr>
            <w:rStyle w:val="DocumentOriginalLink"/>
          </w:rPr>
          <w:t>https://minstroyrf.gov.ru/press/v-chite-sostoyalos-otkrytie-foruma-molodoy-spetsialist-stroitel-budushchego-/</w:t>
        </w:r>
      </w:hyperlink>
    </w:p>
    <w:p w:rsidR="00752159" w:rsidRPr="00BD6D3C" w:rsidRDefault="00752159" w:rsidP="00752159">
      <w:r>
        <w:rPr>
          <w:sz w:val="18"/>
        </w:rPr>
        <w:t>назад: </w:t>
      </w:r>
      <w:hyperlink w:anchor="ref_toc" w:history="1">
        <w:r>
          <w:rPr>
            <w:rStyle w:val="NavigationLink"/>
          </w:rPr>
          <w:t>оглавление</w:t>
        </w:r>
      </w:hyperlink>
    </w:p>
    <w:p w:rsidR="00BA66E5" w:rsidRDefault="002A0AB3" w:rsidP="002A0AB3">
      <w:pPr>
        <w:pStyle w:val="3"/>
      </w:pPr>
      <w:bookmarkStart w:id="153" w:name="_Toc168470219"/>
      <w:r w:rsidRPr="002A0AB3">
        <w:t>ПРЕЗИДЕНТ</w:t>
      </w:r>
      <w:bookmarkEnd w:id="153"/>
    </w:p>
    <w:p w:rsidR="00772E22" w:rsidRDefault="00772E22" w:rsidP="00772E22">
      <w:pPr>
        <w:pStyle w:val="4"/>
      </w:pPr>
      <w:bookmarkStart w:id="154" w:name="_Toc168456142"/>
      <w:bookmarkStart w:id="155" w:name="_Toc168470220"/>
      <w:r>
        <w:rPr>
          <w:rStyle w:val="DocumentDate"/>
        </w:rPr>
        <w:t>04.06.2024</w:t>
      </w:r>
      <w:r>
        <w:br/>
      </w:r>
      <w:r>
        <w:rPr>
          <w:rStyle w:val="DocumentSource"/>
        </w:rPr>
        <w:t>Ведомости (vedomosti.ru)</w:t>
      </w:r>
      <w:r>
        <w:br/>
      </w:r>
      <w:r>
        <w:rPr>
          <w:rStyle w:val="DocumentName"/>
        </w:rPr>
        <w:t>Путин подписал указ о назначении Турчака врио главы Республики Алтай</w:t>
      </w:r>
      <w:bookmarkEnd w:id="154"/>
      <w:bookmarkEnd w:id="155"/>
    </w:p>
    <w:p w:rsidR="00772E22" w:rsidRDefault="00772E22" w:rsidP="00772E22">
      <w:pPr>
        <w:pStyle w:val="DocumentBody"/>
      </w:pPr>
      <w:r>
        <w:rPr>
          <w:b/>
        </w:rPr>
        <w:t>Президент</w:t>
      </w:r>
      <w:r>
        <w:t xml:space="preserve"> России Владимир </w:t>
      </w:r>
      <w:r>
        <w:rPr>
          <w:b/>
        </w:rPr>
        <w:t>Путин</w:t>
      </w:r>
      <w:r>
        <w:t xml:space="preserve"> подписал указ об </w:t>
      </w:r>
      <w:r>
        <w:rPr>
          <w:b/>
        </w:rPr>
        <w:t>отставке</w:t>
      </w:r>
      <w:r>
        <w:t xml:space="preserve"> губернатора Республики Алтай Олега Хорохордина. Этим же документом глава государства назначил первого вице-спикера Совета Федерации, секретаря генсовета «Единой России» Андрея Турчака временно исполняющим обязанности главы региона.</w:t>
      </w:r>
    </w:p>
    <w:p w:rsidR="00772E22" w:rsidRDefault="00772E22" w:rsidP="00772E22">
      <w:pPr>
        <w:pStyle w:val="DocumentBody"/>
      </w:pPr>
      <w:r>
        <w:t>«В связи с заявлением главы Республики Алтай Хорохордина О.Л. о досрочном прекращении полномочий [...] постановляю принять отставку главы республики по собственному желанию и назначить Андрея Турчака временно исполняющим главы Республики до вступления в должность лица, избранного главой республики», – говорится в тексте указа.</w:t>
      </w:r>
    </w:p>
    <w:p w:rsidR="00772E22" w:rsidRDefault="00772E22" w:rsidP="00772E22">
      <w:pPr>
        <w:pStyle w:val="DocumentBody"/>
      </w:pPr>
      <w:r>
        <w:t>Хорохордин 4 июня объявил о своей отставке. По его словам, уход с должности связан с переходом на новую работу. Путин в тот же день предложил Турчаку стать врио главы республики. Президент отметил, что предложение, в том числе, обусловлено опытом работы Турчака в исполнительных органах власти Псковской области.</w:t>
      </w:r>
    </w:p>
    <w:p w:rsidR="00772E22" w:rsidRDefault="00772E22" w:rsidP="00772E22">
      <w:pPr>
        <w:pStyle w:val="DocumentBody"/>
      </w:pPr>
      <w:r>
        <w:t>Вице-спикер Совфеда предложение президента принял и попросил его провести личную встречу после того, как углубится в ситуацию в регионе. В своем Telegram-канале Турчак позднее назвал предложение возглавить регион честью и личным и профессиональным вызовом и пообещал сделать «все, чтобы оправдать доверие президента и заручиться поддержкой жителей Республики».</w:t>
      </w:r>
    </w:p>
    <w:p w:rsidR="00772E22" w:rsidRDefault="00772E22" w:rsidP="00772E22">
      <w:pPr>
        <w:pStyle w:val="DocumentBody"/>
      </w:pPr>
      <w:r>
        <w:t>48-летний Турчак начинал свою политическую карьеру в «Молодой гвардии Единой России». Затем с 2009 по 2017 г. возглавлял Псковскую область. С 2017 г. стал секретарем генсовета «Единой России» и вице-спикером Совета Федерации, а с 2020 г. – первым вице-спикером Совфеда.</w:t>
      </w:r>
    </w:p>
    <w:p w:rsidR="00772E22" w:rsidRDefault="00772E22" w:rsidP="00772E22">
      <w:pPr>
        <w:pStyle w:val="DocumentAuthor"/>
      </w:pPr>
      <w:r>
        <w:t>Инна Шульгина</w:t>
      </w:r>
    </w:p>
    <w:p w:rsidR="002D1627" w:rsidRPr="002D1627" w:rsidRDefault="002B7A80" w:rsidP="002D1627">
      <w:hyperlink r:id="rId86" w:history="1">
        <w:r w:rsidR="002D1627">
          <w:rPr>
            <w:rStyle w:val="DoubleOriginalLink"/>
          </w:rPr>
          <w:t>https://www.vedomosti.ru/politics/news/2024/06/04/1041449-podpisal</w:t>
        </w:r>
      </w:hyperlink>
    </w:p>
    <w:p w:rsidR="00772E22" w:rsidRDefault="00772E22" w:rsidP="00772E22">
      <w:r>
        <w:rPr>
          <w:sz w:val="18"/>
        </w:rPr>
        <w:t>назад: </w:t>
      </w:r>
      <w:hyperlink w:anchor="ref_toc" w:history="1">
        <w:r>
          <w:rPr>
            <w:rStyle w:val="NavigationLink"/>
          </w:rPr>
          <w:t>оглавление</w:t>
        </w:r>
      </w:hyperlink>
    </w:p>
    <w:p w:rsidR="00BA66E5" w:rsidRDefault="002A0AB3" w:rsidP="002A0AB3">
      <w:pPr>
        <w:pStyle w:val="3"/>
      </w:pPr>
      <w:bookmarkStart w:id="156" w:name="_Toc168470221"/>
      <w:r w:rsidRPr="002A0AB3">
        <w:t>ПРЕДСЕДАТЕЛЬ ПРАВИТЕЛЬСТВА</w:t>
      </w:r>
      <w:bookmarkEnd w:id="156"/>
    </w:p>
    <w:p w:rsidR="00BE5F0D" w:rsidRDefault="00BE5F0D" w:rsidP="00BE5F0D">
      <w:pPr>
        <w:pStyle w:val="4"/>
      </w:pPr>
      <w:bookmarkStart w:id="157" w:name="_Toc168456182"/>
      <w:bookmarkStart w:id="158" w:name="_Toc168470222"/>
      <w:r>
        <w:rPr>
          <w:rStyle w:val="DocumentDate"/>
        </w:rPr>
        <w:t>04.06.2024</w:t>
      </w:r>
      <w:r>
        <w:br/>
      </w:r>
      <w:r>
        <w:rPr>
          <w:rStyle w:val="DocumentSource"/>
        </w:rPr>
        <w:t>Ведомости (vedomosti.ru)</w:t>
      </w:r>
      <w:r>
        <w:br/>
      </w:r>
      <w:r>
        <w:rPr>
          <w:rStyle w:val="DocumentName"/>
        </w:rPr>
        <w:t>Мишустин утвердил новый перечень кураторов госпрограмм на уровне вице-премьеров</w:t>
      </w:r>
      <w:bookmarkEnd w:id="157"/>
      <w:bookmarkEnd w:id="158"/>
    </w:p>
    <w:p w:rsidR="00BE5F0D" w:rsidRDefault="00BE5F0D" w:rsidP="00BE5F0D">
      <w:pPr>
        <w:pStyle w:val="DocumentBody"/>
      </w:pPr>
      <w:r>
        <w:t xml:space="preserve">Премьер-министр РФ Михаил </w:t>
      </w:r>
      <w:r>
        <w:rPr>
          <w:b/>
        </w:rPr>
        <w:t>Мишустин</w:t>
      </w:r>
      <w:r>
        <w:t xml:space="preserve"> утвердил </w:t>
      </w:r>
      <w:r>
        <w:rPr>
          <w:b/>
        </w:rPr>
        <w:t>изменения</w:t>
      </w:r>
      <w:r>
        <w:t xml:space="preserve"> в перечень кураторов государственных программ в соответствии с кадровыми перестановками в </w:t>
      </w:r>
      <w:r>
        <w:rPr>
          <w:b/>
        </w:rPr>
        <w:t>правительстве</w:t>
      </w:r>
      <w:r>
        <w:t>. Об этом сообщила пресс-служба кабмина.</w:t>
      </w:r>
    </w:p>
    <w:p w:rsidR="00BE5F0D" w:rsidRDefault="00BE5F0D" w:rsidP="00BE5F0D">
      <w:pPr>
        <w:pStyle w:val="DocumentBody"/>
      </w:pPr>
      <w:r>
        <w:t>Институт кураторства внедрили в РФ 2021 г., напомнили в правительстве. В рамках этой системы куратор обеспечивает разработку и реализацию госпрограммы, своевременную корректировку ее параметров, контроль за достижением запланированных результатов.</w:t>
      </w:r>
    </w:p>
    <w:p w:rsidR="00BE5F0D" w:rsidRDefault="00BE5F0D" w:rsidP="00BE5F0D">
      <w:pPr>
        <w:pStyle w:val="DocumentBody"/>
      </w:pPr>
      <w:r>
        <w:t xml:space="preserve">В рамках утвержденных </w:t>
      </w:r>
      <w:r>
        <w:rPr>
          <w:b/>
        </w:rPr>
        <w:t>Мишустиным изменений</w:t>
      </w:r>
      <w:r>
        <w:t xml:space="preserve"> госпрограмму </w:t>
      </w:r>
      <w:r>
        <w:rPr>
          <w:b/>
        </w:rPr>
        <w:t>развития сельского хозяйства</w:t>
      </w:r>
      <w:r>
        <w:t xml:space="preserve"> и регулирования рынков сельскохозяйственной продукции, сырья и продовольствия будет курировать зампредседателя </w:t>
      </w:r>
      <w:r>
        <w:rPr>
          <w:b/>
        </w:rPr>
        <w:t>правительства</w:t>
      </w:r>
      <w:r>
        <w:t xml:space="preserve"> Дмитрий </w:t>
      </w:r>
      <w:r>
        <w:rPr>
          <w:b/>
        </w:rPr>
        <w:t>Патрушев</w:t>
      </w:r>
      <w:r>
        <w:t xml:space="preserve">. Он же будет отвечать за госпрограммы «Развитие рыбохозяйственного комплекса», «Комплексное развитие сельских территорий», «Охрана окружающей среды», «Воспроизводство и использование природных ресурсов», «Развитие лесного хозяйства». Кроме того, вице-премьер будет курировать госпрограмму эффективного вовлечения в оборот земель сельскохозяйственного </w:t>
      </w:r>
      <w:r>
        <w:rPr>
          <w:b/>
        </w:rPr>
        <w:t>назначения</w:t>
      </w:r>
      <w:r>
        <w:t xml:space="preserve"> и </w:t>
      </w:r>
      <w:r>
        <w:rPr>
          <w:b/>
        </w:rPr>
        <w:t>развития</w:t>
      </w:r>
      <w:r>
        <w:t xml:space="preserve"> мелиоративного комплекса, рассказали в </w:t>
      </w:r>
      <w:r>
        <w:rPr>
          <w:b/>
        </w:rPr>
        <w:t>правительстве</w:t>
      </w:r>
      <w:r>
        <w:t>.</w:t>
      </w:r>
    </w:p>
    <w:p w:rsidR="00BE5F0D" w:rsidRDefault="00BE5F0D" w:rsidP="00BE5F0D">
      <w:pPr>
        <w:pStyle w:val="DocumentBody"/>
      </w:pPr>
      <w:r>
        <w:rPr>
          <w:b/>
        </w:rPr>
        <w:t>Новой</w:t>
      </w:r>
      <w:r>
        <w:t xml:space="preserve"> для зампреда </w:t>
      </w:r>
      <w:r>
        <w:rPr>
          <w:b/>
        </w:rPr>
        <w:t>правительства</w:t>
      </w:r>
      <w:r>
        <w:t xml:space="preserve"> Александра </w:t>
      </w:r>
      <w:r>
        <w:rPr>
          <w:b/>
        </w:rPr>
        <w:t>Новака</w:t>
      </w:r>
      <w:r>
        <w:t xml:space="preserve"> станет программа «</w:t>
      </w:r>
      <w:r>
        <w:rPr>
          <w:b/>
        </w:rPr>
        <w:t>Экономическое развитие</w:t>
      </w:r>
      <w:r>
        <w:t xml:space="preserve"> и инновационная </w:t>
      </w:r>
      <w:r>
        <w:rPr>
          <w:b/>
        </w:rPr>
        <w:t>экономика</w:t>
      </w:r>
      <w:r>
        <w:t xml:space="preserve">», а госпрограмму «Реализация государственной национальной политики» вместо Дмитрия </w:t>
      </w:r>
      <w:r>
        <w:rPr>
          <w:b/>
        </w:rPr>
        <w:t>Чернышенко</w:t>
      </w:r>
      <w:r>
        <w:t xml:space="preserve"> будет курировать Татьяна </w:t>
      </w:r>
      <w:r>
        <w:rPr>
          <w:b/>
        </w:rPr>
        <w:t>Голикова</w:t>
      </w:r>
      <w:r>
        <w:t>. В ведении вице-премьера Дмитрия Григоренко будет программа «Информационное общество», она перейдет к нему также от Чернышенко, к полномочиям которого добавится кураторство над программой «Развитие образования».</w:t>
      </w:r>
    </w:p>
    <w:p w:rsidR="00BE5F0D" w:rsidRDefault="00BE5F0D" w:rsidP="00BE5F0D">
      <w:pPr>
        <w:pStyle w:val="DocumentBody"/>
      </w:pPr>
      <w:r>
        <w:t xml:space="preserve">Замред </w:t>
      </w:r>
      <w:r>
        <w:rPr>
          <w:b/>
        </w:rPr>
        <w:t>правительства</w:t>
      </w:r>
      <w:r>
        <w:t xml:space="preserve"> Виталий </w:t>
      </w:r>
      <w:r>
        <w:rPr>
          <w:b/>
        </w:rPr>
        <w:t>Савельев</w:t>
      </w:r>
      <w:r>
        <w:t xml:space="preserve"> будет курировать госпрограмму «</w:t>
      </w:r>
      <w:r>
        <w:rPr>
          <w:b/>
        </w:rPr>
        <w:t>Развитие</w:t>
      </w:r>
      <w:r>
        <w:t xml:space="preserve"> транспортной системы», а первый вице-премьер Денис </w:t>
      </w:r>
      <w:r>
        <w:rPr>
          <w:b/>
        </w:rPr>
        <w:t>Мантуров</w:t>
      </w:r>
      <w:r>
        <w:t xml:space="preserve">, вице-премьеры Марат </w:t>
      </w:r>
      <w:r>
        <w:rPr>
          <w:b/>
        </w:rPr>
        <w:t>Хуснуллин</w:t>
      </w:r>
      <w:r>
        <w:t>, Алексей Оверчук и Юрий Трутнев продолжат курировать закрепленные за ними ранее программы, рассказали в пресс-службе.</w:t>
      </w:r>
    </w:p>
    <w:p w:rsidR="00BE5F0D" w:rsidRDefault="00BE5F0D" w:rsidP="00BE5F0D">
      <w:pPr>
        <w:pStyle w:val="DocumentBody"/>
      </w:pPr>
      <w:r>
        <w:rPr>
          <w:b/>
        </w:rPr>
        <w:t>Мишустин</w:t>
      </w:r>
      <w:r>
        <w:t xml:space="preserve"> в мае утвердил распределение обязанностей между своими заместителями, а также кураторов по </w:t>
      </w:r>
      <w:r>
        <w:rPr>
          <w:b/>
        </w:rPr>
        <w:t>федеральным</w:t>
      </w:r>
      <w:r>
        <w:t xml:space="preserve"> округам, писали «Ведомости». </w:t>
      </w:r>
      <w:r>
        <w:rPr>
          <w:b/>
        </w:rPr>
        <w:t>Мантуров</w:t>
      </w:r>
      <w:r>
        <w:t xml:space="preserve"> будет курировать социально-экономическое </w:t>
      </w:r>
      <w:r>
        <w:rPr>
          <w:b/>
        </w:rPr>
        <w:t>развитие</w:t>
      </w:r>
      <w:r>
        <w:t xml:space="preserve"> субъектов, входящих в состав Уральского </w:t>
      </w:r>
      <w:r>
        <w:rPr>
          <w:b/>
        </w:rPr>
        <w:t>федерального</w:t>
      </w:r>
      <w:r>
        <w:t xml:space="preserve"> округа вместо Юрия Борисова, </w:t>
      </w:r>
      <w:r>
        <w:rPr>
          <w:b/>
        </w:rPr>
        <w:t>Патрушев</w:t>
      </w:r>
      <w:r>
        <w:t xml:space="preserve"> берет под свою ответственность </w:t>
      </w:r>
      <w:r>
        <w:rPr>
          <w:b/>
        </w:rPr>
        <w:t>развитие</w:t>
      </w:r>
      <w:r>
        <w:t xml:space="preserve"> Сибирского </w:t>
      </w:r>
      <w:r>
        <w:rPr>
          <w:b/>
        </w:rPr>
        <w:t>федерального</w:t>
      </w:r>
      <w:r>
        <w:t xml:space="preserve"> округа. </w:t>
      </w:r>
      <w:r>
        <w:rPr>
          <w:b/>
        </w:rPr>
        <w:t>Голикова</w:t>
      </w:r>
      <w:r>
        <w:t xml:space="preserve">, как сообщалось, продолжит отвечать за вопросы комплексного социально-экономического </w:t>
      </w:r>
      <w:r>
        <w:rPr>
          <w:b/>
        </w:rPr>
        <w:t>развития</w:t>
      </w:r>
      <w:r>
        <w:t xml:space="preserve"> субъектов, входящих в состав Северо-Западного </w:t>
      </w:r>
      <w:r>
        <w:rPr>
          <w:b/>
        </w:rPr>
        <w:t>федерального</w:t>
      </w:r>
      <w:r>
        <w:t xml:space="preserve"> округа.</w:t>
      </w:r>
    </w:p>
    <w:p w:rsidR="00BE5F0D" w:rsidRDefault="00BE5F0D" w:rsidP="00BE5F0D">
      <w:pPr>
        <w:pStyle w:val="DocumentAuthor"/>
      </w:pPr>
      <w:r>
        <w:t>Екатерина Щербинина</w:t>
      </w:r>
    </w:p>
    <w:p w:rsidR="002D1627" w:rsidRPr="002D1627" w:rsidRDefault="002B7A80" w:rsidP="002D1627">
      <w:hyperlink r:id="rId87" w:history="1">
        <w:r w:rsidR="002D1627">
          <w:rPr>
            <w:rStyle w:val="DoubleOriginalLink"/>
          </w:rPr>
          <w:t>https://www.vedomosti.ru/politics/news/2024/06/04/1041347-perechen</w:t>
        </w:r>
      </w:hyperlink>
    </w:p>
    <w:p w:rsidR="00BE5F0D" w:rsidRDefault="00BE5F0D" w:rsidP="00BE5F0D">
      <w:r>
        <w:rPr>
          <w:sz w:val="18"/>
        </w:rPr>
        <w:t>назад: </w:t>
      </w:r>
      <w:hyperlink w:anchor="ref_toc" w:history="1">
        <w:r>
          <w:rPr>
            <w:rStyle w:val="NavigationLink"/>
          </w:rPr>
          <w:t>оглавление</w:t>
        </w:r>
      </w:hyperlink>
    </w:p>
    <w:p w:rsidR="00BA66E5" w:rsidRDefault="002A0AB3" w:rsidP="002A0AB3">
      <w:pPr>
        <w:pStyle w:val="3"/>
      </w:pPr>
      <w:bookmarkStart w:id="159" w:name="_Toc168470223"/>
      <w:r w:rsidRPr="002A0AB3">
        <w:t>МИНИСТЕРСТВА И ВЕДОМСТВА</w:t>
      </w:r>
      <w:bookmarkEnd w:id="159"/>
    </w:p>
    <w:p w:rsidR="00B11510" w:rsidRDefault="00B11510" w:rsidP="00B11510">
      <w:pPr>
        <w:pStyle w:val="4"/>
      </w:pPr>
      <w:bookmarkStart w:id="160" w:name="_Toc168456128"/>
      <w:bookmarkStart w:id="161" w:name="_Toc168470224"/>
      <w:bookmarkStart w:id="162" w:name="_Toc522202918"/>
      <w:r>
        <w:rPr>
          <w:rStyle w:val="DocumentDate"/>
        </w:rPr>
        <w:t>04.06.2024</w:t>
      </w:r>
      <w:r>
        <w:br/>
      </w:r>
      <w:r>
        <w:rPr>
          <w:rStyle w:val="DocumentSource"/>
        </w:rPr>
        <w:t>Ведомости (vedomosti.ru)</w:t>
      </w:r>
      <w:r>
        <w:br/>
      </w:r>
      <w:r>
        <w:rPr>
          <w:rStyle w:val="DocumentName"/>
        </w:rPr>
        <w:t>Минфин ответил на предложение главы РСПП ограничить 18% ставку НДФЛ</w:t>
      </w:r>
      <w:bookmarkEnd w:id="160"/>
      <w:bookmarkEnd w:id="161"/>
    </w:p>
    <w:p w:rsidR="00B11510" w:rsidRDefault="00B11510" w:rsidP="00B11510">
      <w:pPr>
        <w:pStyle w:val="DocumentBody"/>
      </w:pPr>
      <w:r>
        <w:t>Повышенная ставка НДФЛ на уровне 22% отвечает принципам справедливого налогообложения, это многолетний запрос общества, заявил статс-секретарь – замминистра финансов Алексей Сазанов. Его слова приводит пресс-служба Минфина РФ.</w:t>
      </w:r>
    </w:p>
    <w:p w:rsidR="00B11510" w:rsidRDefault="00B11510" w:rsidP="00B11510">
      <w:pPr>
        <w:pStyle w:val="DocumentBody"/>
      </w:pPr>
      <w:r>
        <w:t xml:space="preserve">Сазанов таким образом прокомментировал предложение президента </w:t>
      </w:r>
      <w:r>
        <w:rPr>
          <w:b/>
        </w:rPr>
        <w:t>Российского союза промышленников и предпринимателей (РСПП</w:t>
      </w:r>
      <w:r>
        <w:t>) Александра Шохина, который призвал уменьшить количество ставок прогрессивной шкалы НДФЛ и ограничить ее верхнюю планку уровнем 18%. Минфин же предлагает ввести пять ступеней в шкале ставок, самая высокая устанавливается для доходов свыше 50 млн руб. – 22%.</w:t>
      </w:r>
    </w:p>
    <w:p w:rsidR="00B11510" w:rsidRDefault="00B11510" w:rsidP="00B11510">
      <w:pPr>
        <w:pStyle w:val="DocumentBody"/>
      </w:pPr>
      <w:r>
        <w:t>Предложенная правительством прогрессивная шкала предусматривает взвешенный подход к налогообложению доходов граждан с разным уровнем достатка, считает Сазанов.</w:t>
      </w:r>
    </w:p>
    <w:p w:rsidR="00B11510" w:rsidRDefault="00B11510" w:rsidP="00B11510">
      <w:pPr>
        <w:pStyle w:val="DocumentBody"/>
      </w:pPr>
      <w:r>
        <w:t>«Повышенный налог на богатых людей – многолетний запрос общества, который отвечает принципам справедливого налогообложения. Несмотря на то что в ходе обсуждения налоговых параметров депутаты и общественники рекомендовали более значительное увеличение ставки НДФЛ для богатых, мы предложили сбалансированное решение в 22%», – пояснил замминистра.</w:t>
      </w:r>
    </w:p>
    <w:p w:rsidR="00B11510" w:rsidRDefault="00B11510" w:rsidP="00B11510">
      <w:pPr>
        <w:pStyle w:val="DocumentBody"/>
      </w:pPr>
      <w:r>
        <w:t>Он добавил, что по общемировым меркам предложенная ставка «не столь высока и не ограничивает возможности продолжения деятельности и заработка людей с высокими доходами», а разработанные параметры позволяют сохранить конкурентоспособность российских налоговых условий по сравнению с другими странами.</w:t>
      </w:r>
    </w:p>
    <w:p w:rsidR="00B11510" w:rsidRDefault="00B11510" w:rsidP="00B11510">
      <w:pPr>
        <w:pStyle w:val="DocumentBody"/>
      </w:pPr>
      <w:r>
        <w:t>28 мая Минфин представил пакет законопроектов, включающий в себя поправки в закон о бюджете на 2024 г. и плановый период 2025 и 2026 гг., а также поправки в Налоговый и Бюджетный кодексы. Госдума может принять поправки уже в весеннюю сессию (закончится 5 августа).</w:t>
      </w:r>
    </w:p>
    <w:p w:rsidR="00B11510" w:rsidRDefault="00B11510" w:rsidP="00B11510">
      <w:pPr>
        <w:pStyle w:val="DocumentBody"/>
      </w:pPr>
      <w:r>
        <w:t>В частности, Минфин предложил установить пять ступеней в шкале ставок НДФЛ. Ставки изменятся для доходов от 2,4 млн руб. (200 000 руб. в месяц). Так, для доходов от 2,4 млн до 5 млн руб. в год ставку НДФЛ предлагается установить на уровне 15%, от 5 млн до 20 млн руб. – 18%, от 20 млн до 50 млн руб. – 20%, свыше 50 млн руб. – 22%. Минфин рассчитывает, что все изменения вступят в действие со следующего года, говорил глава ведомства Антон Силуанов.</w:t>
      </w:r>
    </w:p>
    <w:p w:rsidR="00B11510" w:rsidRDefault="00B11510" w:rsidP="00B11510">
      <w:pPr>
        <w:pStyle w:val="DocumentBody"/>
      </w:pPr>
      <w:r>
        <w:t>В качестве альтернативы Шохин предложил три ставки: 13% при доходах до 5 млн руб., 15% при доходах от 5 млн до 50 млн руб. и 18% для доходов свыше этого. Такую школу он назвал «разумным компромиссом» для граждан, бизнеса и государства.</w:t>
      </w:r>
    </w:p>
    <w:p w:rsidR="00B11510" w:rsidRDefault="00B11510" w:rsidP="00B11510">
      <w:pPr>
        <w:pStyle w:val="DocumentAuthor"/>
      </w:pPr>
      <w:r>
        <w:t>Владимир Кулагин</w:t>
      </w:r>
    </w:p>
    <w:p w:rsidR="002D1627" w:rsidRPr="002D1627" w:rsidRDefault="002B7A80" w:rsidP="002D1627">
      <w:hyperlink r:id="rId88" w:history="1">
        <w:r w:rsidR="002D1627">
          <w:rPr>
            <w:rStyle w:val="DoubleOriginalLink"/>
          </w:rPr>
          <w:t>https://www.vedomosti.ru/finance/news/2024/06/04/1041469-predlozhenie</w:t>
        </w:r>
      </w:hyperlink>
    </w:p>
    <w:p w:rsidR="00B11510" w:rsidRDefault="00B11510" w:rsidP="00B11510">
      <w:r>
        <w:rPr>
          <w:sz w:val="18"/>
        </w:rPr>
        <w:t>назад: </w:t>
      </w:r>
      <w:hyperlink w:anchor="ref_toc" w:history="1">
        <w:r>
          <w:rPr>
            <w:rStyle w:val="NavigationLink"/>
          </w:rPr>
          <w:t>оглавление</w:t>
        </w:r>
      </w:hyperlink>
    </w:p>
    <w:p w:rsidR="00BE5F0D" w:rsidRDefault="00BE5F0D" w:rsidP="00BE5F0D">
      <w:pPr>
        <w:pStyle w:val="4"/>
      </w:pPr>
      <w:bookmarkStart w:id="163" w:name="_Toc168456188"/>
      <w:bookmarkStart w:id="164" w:name="_Toc168470225"/>
      <w:bookmarkStart w:id="165" w:name="_Toc168456174"/>
      <w:r>
        <w:rPr>
          <w:rStyle w:val="DocumentDate"/>
        </w:rPr>
        <w:t>04.06.2024</w:t>
      </w:r>
      <w:r>
        <w:br/>
      </w:r>
      <w:r>
        <w:rPr>
          <w:rStyle w:val="DocumentSource"/>
        </w:rPr>
        <w:t>Ведомости (vedomosti.ru)</w:t>
      </w:r>
      <w:r>
        <w:br/>
      </w:r>
      <w:r>
        <w:rPr>
          <w:rStyle w:val="DocumentName"/>
        </w:rPr>
        <w:t>Минфин поддерживает идею официального признания майнинга</w:t>
      </w:r>
      <w:bookmarkEnd w:id="163"/>
      <w:bookmarkEnd w:id="164"/>
    </w:p>
    <w:p w:rsidR="00BE5F0D" w:rsidRDefault="00BE5F0D" w:rsidP="00BE5F0D">
      <w:pPr>
        <w:pStyle w:val="DocumentBody"/>
      </w:pPr>
      <w:r>
        <w:t>Министерство финансов России поддерживает инициативу об официальном признании майнинга и присвоении ему кода общероссийского классификатора видов экономической деятельности (ОКВЭД). Об этом «Известиям» сообщил заместитель директора департамента финансовой политики ведомства Осман Кабалоев.</w:t>
      </w:r>
    </w:p>
    <w:p w:rsidR="00BE5F0D" w:rsidRDefault="00BE5F0D" w:rsidP="00BE5F0D">
      <w:pPr>
        <w:pStyle w:val="DocumentBody"/>
      </w:pPr>
      <w:r>
        <w:t xml:space="preserve">До присвоения майнингу кода ОКВЭД необходимо принять закон о регулировании добычи криптовалют, после чего будут определены итоговые параметры по классификатору, уточнил Кабалоев. По его словам, это может быть как уже существующий код экономической деятельности, так и отдельный код для майнинга. В </w:t>
      </w:r>
      <w:r>
        <w:rPr>
          <w:b/>
        </w:rPr>
        <w:t>Минэкономразвития</w:t>
      </w:r>
      <w:r>
        <w:t xml:space="preserve"> прорабатывается этот вопрос, добавил чиновник.</w:t>
      </w:r>
    </w:p>
    <w:p w:rsidR="00BE5F0D" w:rsidRDefault="00BE5F0D" w:rsidP="00BE5F0D">
      <w:pPr>
        <w:pStyle w:val="DocumentBody"/>
      </w:pPr>
      <w:r>
        <w:t>В законодательстве пока отсутствует понятие «майнинг», предстоит ввести его и законодательно определить правила выпуска, учета и обращения криптовалют, статус компаний, их права и обязанности, рассказали «Известиям» в пресс-службе Минпромторга. Кроме того, необходимо будет установить гарантии защиты прав инвесторов. В рамках установления ОКВЭД для майнинга добычу криптовалют можно отнести к промышленной деятельности, добавили в ведомстве.</w:t>
      </w:r>
    </w:p>
    <w:p w:rsidR="00BE5F0D" w:rsidRDefault="00BE5F0D" w:rsidP="00BE5F0D">
      <w:pPr>
        <w:pStyle w:val="DocumentBody"/>
      </w:pPr>
      <w:r>
        <w:t>Осенью 2022 г. в Госдуму внесли законопроект о регулировании майнинга. Документ предполагал, что устанавливать требования к осуществлению гражданами и юрлицами майнинга, а также майнинг-пула будет правительство РФ по согласованию с Банком России. Законопроект был негативно встречен криптосообществом. Как говорилось в письме Российской ассоциации криптоэкономики, искусственного интеллекта и блокчейна, уже сформировавшаяся отрасль не нуждается в излишнем регулировании и участии Банка России. В апреле в Госдуму повторно внесли законопроект о регулировании майнинга.</w:t>
      </w:r>
    </w:p>
    <w:p w:rsidR="00BE5F0D" w:rsidRDefault="00BE5F0D" w:rsidP="00BE5F0D">
      <w:pPr>
        <w:pStyle w:val="DocumentAuthor"/>
      </w:pPr>
      <w:r>
        <w:t>Михаил Кузнецов</w:t>
      </w:r>
    </w:p>
    <w:p w:rsidR="002D1627" w:rsidRPr="002D1627" w:rsidRDefault="002B7A80" w:rsidP="002D1627">
      <w:hyperlink r:id="rId89" w:history="1">
        <w:r w:rsidR="002D1627">
          <w:rPr>
            <w:rStyle w:val="DoubleOriginalLink"/>
          </w:rPr>
          <w:t>https://www.vedomosti.ru/finance/news/2024/06/04/1041343-podderzhali</w:t>
        </w:r>
      </w:hyperlink>
    </w:p>
    <w:p w:rsidR="00BE5F0D" w:rsidRDefault="00BE5F0D" w:rsidP="00BE5F0D">
      <w:r>
        <w:rPr>
          <w:sz w:val="18"/>
        </w:rPr>
        <w:t>назад: </w:t>
      </w:r>
      <w:hyperlink w:anchor="ref_toc" w:history="1">
        <w:r>
          <w:rPr>
            <w:rStyle w:val="NavigationLink"/>
          </w:rPr>
          <w:t>оглавление</w:t>
        </w:r>
      </w:hyperlink>
    </w:p>
    <w:p w:rsidR="009130EB" w:rsidRDefault="009130EB" w:rsidP="009130EB">
      <w:pPr>
        <w:pStyle w:val="4"/>
      </w:pPr>
      <w:bookmarkStart w:id="166" w:name="_Toc168456523"/>
      <w:bookmarkStart w:id="167" w:name="_Toc168470226"/>
      <w:r>
        <w:rPr>
          <w:rStyle w:val="DocumentDate"/>
        </w:rPr>
        <w:t>04.06.2024</w:t>
      </w:r>
      <w:r>
        <w:br/>
      </w:r>
      <w:r>
        <w:rPr>
          <w:rStyle w:val="DocumentSource"/>
        </w:rPr>
        <w:t>Российская газета (rg.ru)</w:t>
      </w:r>
      <w:r>
        <w:br/>
      </w:r>
      <w:r>
        <w:rPr>
          <w:rStyle w:val="DocumentName"/>
        </w:rPr>
        <w:t>Минтранс прорабатывает создание высокоскоростной ж/д магистрали до новых регионов</w:t>
      </w:r>
      <w:bookmarkEnd w:id="166"/>
      <w:bookmarkEnd w:id="167"/>
    </w:p>
    <w:p w:rsidR="009130EB" w:rsidRDefault="009130EB" w:rsidP="009130EB">
      <w:pPr>
        <w:pStyle w:val="DocumentBody"/>
      </w:pPr>
      <w:r>
        <w:t>Минтранс РФ работает над вопросом создания высокоскоростной железнодорожной магистрали (ВСМ) до новых регионов. Об этом сообщил глава ведомства Роман Старовойт в ходе выступления в Совете Федерации.</w:t>
      </w:r>
    </w:p>
    <w:p w:rsidR="009130EB" w:rsidRDefault="009130EB" w:rsidP="009130EB">
      <w:pPr>
        <w:pStyle w:val="DocumentBody"/>
      </w:pPr>
      <w:r>
        <w:t xml:space="preserve">"Мы пока заложили в проект только одно направление, но по поручению </w:t>
      </w:r>
      <w:r>
        <w:rPr>
          <w:b/>
        </w:rPr>
        <w:t>президента</w:t>
      </w:r>
      <w:r>
        <w:t xml:space="preserve"> также прорабатываем направление Казань - Екатеринбург, Москва - Адлер, до Рязани, Минска и </w:t>
      </w:r>
      <w:r>
        <w:rPr>
          <w:b/>
        </w:rPr>
        <w:t>новых</w:t>
      </w:r>
      <w:r>
        <w:t xml:space="preserve"> регионов", - пояснил он (цитата по ТАСС).</w:t>
      </w:r>
    </w:p>
    <w:p w:rsidR="009130EB" w:rsidRDefault="009130EB" w:rsidP="009130EB">
      <w:pPr>
        <w:pStyle w:val="DocumentBody"/>
      </w:pPr>
      <w:r>
        <w:t xml:space="preserve">Ранее в России также стартовал проект строительства ВСМ между Москвой и Санкт-Петербургом. Старт полномасштабной реализации проекта в марте этого года дал </w:t>
      </w:r>
      <w:r>
        <w:rPr>
          <w:b/>
        </w:rPr>
        <w:t>президент</w:t>
      </w:r>
      <w:r>
        <w:t xml:space="preserve"> РФ Владимир </w:t>
      </w:r>
      <w:r>
        <w:rPr>
          <w:b/>
        </w:rPr>
        <w:t>Путин</w:t>
      </w:r>
      <w:r>
        <w:t>. Он отметил, что строительство магистрали между Москвой и Санкт-Петербургом станет флагманским этапом реализации крупных инфраструктурных проектов, в том числе по созданию высокоскоростного железнодорожного сообщения.</w:t>
      </w:r>
    </w:p>
    <w:p w:rsidR="009130EB" w:rsidRDefault="009130EB" w:rsidP="009130EB">
      <w:pPr>
        <w:pStyle w:val="DocumentBody"/>
      </w:pPr>
      <w:r>
        <w:t>Эксперты полагают, что сооружение и эксплуатация магистрали принесет в несколько раз больше средств, чем будет вложено в ее строительство.</w:t>
      </w:r>
    </w:p>
    <w:p w:rsidR="009130EB" w:rsidRDefault="009130EB" w:rsidP="009130EB">
      <w:pPr>
        <w:pStyle w:val="DocumentAuthor"/>
      </w:pPr>
      <w:r>
        <w:t>Нина Егоршева</w:t>
      </w:r>
    </w:p>
    <w:p w:rsidR="009130EB" w:rsidRDefault="002B7A80" w:rsidP="009130EB">
      <w:hyperlink r:id="rId90" w:history="1">
        <w:r w:rsidR="009130EB">
          <w:rPr>
            <w:rStyle w:val="DocumentOriginalLink"/>
          </w:rPr>
          <w:t>https://rg.ru/2024/06/04/mintrans-prorabatyvaet-sozdanie-vysokoskorostnoj-zhd-magistrali-do-novyh-regionov.html</w:t>
        </w:r>
      </w:hyperlink>
    </w:p>
    <w:p w:rsidR="009130EB" w:rsidRDefault="009130EB" w:rsidP="009130EB">
      <w:r>
        <w:rPr>
          <w:sz w:val="18"/>
        </w:rPr>
        <w:t>назад: </w:t>
      </w:r>
      <w:hyperlink w:anchor="ref_toc" w:history="1">
        <w:r>
          <w:rPr>
            <w:rStyle w:val="NavigationLink"/>
          </w:rPr>
          <w:t>оглавление</w:t>
        </w:r>
      </w:hyperlink>
    </w:p>
    <w:p w:rsidR="00BE5F0D" w:rsidRDefault="00BE5F0D" w:rsidP="00BE5F0D">
      <w:pPr>
        <w:pStyle w:val="4"/>
      </w:pPr>
      <w:bookmarkStart w:id="168" w:name="_Toc168470227"/>
      <w:r>
        <w:rPr>
          <w:rStyle w:val="DocumentDate"/>
        </w:rPr>
        <w:t>04.06.2024</w:t>
      </w:r>
      <w:r>
        <w:br/>
      </w:r>
      <w:r>
        <w:rPr>
          <w:rStyle w:val="DocumentSource"/>
        </w:rPr>
        <w:t>Ведомости (vedomosti.ru)</w:t>
      </w:r>
      <w:r>
        <w:br/>
      </w:r>
      <w:r>
        <w:rPr>
          <w:rStyle w:val="DocumentName"/>
        </w:rPr>
        <w:t>ФАС выявила сговор при реализации нацпроекта «Безопасные качественные дороги»</w:t>
      </w:r>
      <w:bookmarkEnd w:id="165"/>
      <w:bookmarkEnd w:id="168"/>
    </w:p>
    <w:p w:rsidR="00BE5F0D" w:rsidRDefault="00BE5F0D" w:rsidP="00BE5F0D">
      <w:pPr>
        <w:pStyle w:val="DocumentBody"/>
      </w:pPr>
      <w:r>
        <w:t>Федеральная антимонопольная служба (ФАС) подозревает организации ООО «Стройюгрегион» и ООО «Дормост» в заключении картеля в рамках конкурсов на ремонт дорог в Краснодарском крае. Об этом сообщила пресс-служба ведомства.</w:t>
      </w:r>
    </w:p>
    <w:p w:rsidR="00BE5F0D" w:rsidRDefault="00BE5F0D" w:rsidP="00BE5F0D">
      <w:pPr>
        <w:pStyle w:val="DocumentBody"/>
      </w:pPr>
      <w:r>
        <w:t>По предварительной оценке ФАС, сумма начальных цен контрактов составила более 637 млн руб. Ведомство подозревает организации в заключении картеля с целью поддержания цен в открытых конкурсах. Торги проводились в рамках реализации национального проекта «Безопасные качественные дороги» в Краснодарском крае.</w:t>
      </w:r>
    </w:p>
    <w:p w:rsidR="00BE5F0D" w:rsidRDefault="00BE5F0D" w:rsidP="00BE5F0D">
      <w:pPr>
        <w:pStyle w:val="DocumentBody"/>
      </w:pPr>
      <w:r>
        <w:t>В отношении ООО «Стройюгрегион» и ООО «Дормост» возбуждено дело по признакам нарушения п. 2 ч. 1 ст. 11 закона «О защите конкуренции» (запрет на ограничивающие конкуренцию соглашения хозяйствующих субъектов). В случае установления вины организациям грозят оборотные штрафы.</w:t>
      </w:r>
    </w:p>
    <w:p w:rsidR="00BE5F0D" w:rsidRDefault="00BE5F0D" w:rsidP="00BE5F0D">
      <w:pPr>
        <w:pStyle w:val="DocumentBody"/>
      </w:pPr>
      <w:r>
        <w:t>На сайте компании «Стройюгрегион» сказано, что она работает на рынке 14 лет, а ее партнером является созданная в 2019 г. ООО «Дормост». Компании ведут строительство, реконструкции, капитальный ремонт дорог и искусственных сооружений в основном на территории Краснодарского края.</w:t>
      </w:r>
    </w:p>
    <w:p w:rsidR="00BE5F0D" w:rsidRDefault="00BE5F0D" w:rsidP="00BE5F0D">
      <w:pPr>
        <w:pStyle w:val="DocumentBody"/>
      </w:pPr>
      <w:r>
        <w:t xml:space="preserve">В феврале пресс-служба ФАС сообщила, что в 2023 г. возбудила 287 дел из-за ограничений конкурентных </w:t>
      </w:r>
      <w:r>
        <w:rPr>
          <w:b/>
        </w:rPr>
        <w:t>соглашений</w:t>
      </w:r>
      <w:r>
        <w:t xml:space="preserve"> и координации </w:t>
      </w:r>
      <w:r>
        <w:rPr>
          <w:b/>
        </w:rPr>
        <w:t>экономической</w:t>
      </w:r>
      <w:r>
        <w:t xml:space="preserve"> деятельности. В частности, нарушения были зафиксированы при реализации </w:t>
      </w:r>
      <w:r>
        <w:rPr>
          <w:b/>
        </w:rPr>
        <w:t>национальных проектов</w:t>
      </w:r>
      <w:r>
        <w:t xml:space="preserve"> «Безопасные качественные дороги», «Жилье и городская среда», «Здравоохранение», «Демография», «</w:t>
      </w:r>
      <w:r>
        <w:rPr>
          <w:b/>
        </w:rPr>
        <w:t>Образование</w:t>
      </w:r>
      <w:r>
        <w:t>», «Культура» и «Экология». По материалам ФАС было открыто 39 уголовных дел, 13 из которых имели признаки картельного сговора (ст. 178 УК РФ).</w:t>
      </w:r>
    </w:p>
    <w:p w:rsidR="00BE5F0D" w:rsidRDefault="00BE5F0D" w:rsidP="00BE5F0D">
      <w:pPr>
        <w:pStyle w:val="DocumentAuthor"/>
      </w:pPr>
      <w:r>
        <w:t>Екатерина Щербинина</w:t>
      </w:r>
    </w:p>
    <w:p w:rsidR="002D1627" w:rsidRPr="002D1627" w:rsidRDefault="002B7A80" w:rsidP="002D1627">
      <w:hyperlink r:id="rId91" w:history="1">
        <w:r w:rsidR="002D1627">
          <w:rPr>
            <w:rStyle w:val="DoubleOriginalLink"/>
          </w:rPr>
          <w:t>https://www.vedomosti.ru/business/news/2024/06/04/1041369-fas-viyavila-sgovor</w:t>
        </w:r>
      </w:hyperlink>
    </w:p>
    <w:p w:rsidR="00BE5F0D" w:rsidRDefault="00BE5F0D" w:rsidP="00BE5F0D">
      <w:r>
        <w:rPr>
          <w:sz w:val="18"/>
        </w:rPr>
        <w:t>назад: </w:t>
      </w:r>
      <w:hyperlink w:anchor="ref_toc" w:history="1">
        <w:r>
          <w:rPr>
            <w:rStyle w:val="NavigationLink"/>
          </w:rPr>
          <w:t>оглавление</w:t>
        </w:r>
      </w:hyperlink>
    </w:p>
    <w:p w:rsidR="009130EB" w:rsidRDefault="009130EB" w:rsidP="009130EB">
      <w:pPr>
        <w:pStyle w:val="4"/>
      </w:pPr>
      <w:bookmarkStart w:id="169" w:name="_Toc168456480"/>
      <w:bookmarkStart w:id="170" w:name="_Toc168470228"/>
      <w:r>
        <w:rPr>
          <w:rStyle w:val="DocumentDate"/>
        </w:rPr>
        <w:t>04.06.2024</w:t>
      </w:r>
      <w:r>
        <w:br/>
      </w:r>
      <w:r>
        <w:rPr>
          <w:rStyle w:val="DocumentSource"/>
        </w:rPr>
        <w:t>Российская газета (rg.ru)</w:t>
      </w:r>
      <w:r>
        <w:br/>
      </w:r>
      <w:r>
        <w:rPr>
          <w:rStyle w:val="DocumentName"/>
        </w:rPr>
        <w:t>ФАС хочет стимулировать отказ от печного отопления</w:t>
      </w:r>
      <w:bookmarkEnd w:id="169"/>
      <w:bookmarkEnd w:id="170"/>
    </w:p>
    <w:p w:rsidR="009130EB" w:rsidRDefault="009130EB" w:rsidP="009130EB">
      <w:pPr>
        <w:pStyle w:val="DocumentBody"/>
      </w:pPr>
      <w:r>
        <w:t>Стимулировать отказ от печного отопления в домах, заменяя его электроотопительными установками, за счет снижения платы за электроэнергию предлагает Федеральная антимонопольная служба (ФАС). Соответствующий законопроект представлен для обсуждения на портале проектов нормативных правовых актов.</w:t>
      </w:r>
    </w:p>
    <w:p w:rsidR="009130EB" w:rsidRDefault="009130EB" w:rsidP="009130EB">
      <w:pPr>
        <w:pStyle w:val="DocumentBody"/>
      </w:pPr>
      <w:r>
        <w:t>Мера будет распространяться на города, участвующие в программе "Чистый город", где отсутствует централизованное тепло- и газоснабжение. В них предлагается применять понижающие коэффициенты к тарифам на электроэнергию для населения. Как разъяснили "Российской газете" в пресс-службе ФАС, в законопроекте предлагается применять к тарифам на электроэнергию понижающий коэффициент от 0,37, к примеру, в Красноярском крае. Сейчас нижняя планка понижающего коэффициента установлена от 0,7. Изменения поспособствуют переводу с печного отопления на электрическое и улучшению экологической ситуации, подчеркнули в ФАС.</w:t>
      </w:r>
    </w:p>
    <w:p w:rsidR="009130EB" w:rsidRDefault="009130EB" w:rsidP="009130EB">
      <w:pPr>
        <w:pStyle w:val="DocumentBody"/>
      </w:pPr>
      <w:r>
        <w:t xml:space="preserve">В программе "Чистый воздух" участвуют 43 города. Большинство их расположено в Сибири и на Дальнем Востоке. По словам эксперта по </w:t>
      </w:r>
      <w:r>
        <w:rPr>
          <w:b/>
        </w:rPr>
        <w:t>энергетике</w:t>
      </w:r>
      <w:r>
        <w:t xml:space="preserve"> Кирилла Родионова, объединенная энергосистема (ОЭС) Сибири, объединяющая регионы Сибирского </w:t>
      </w:r>
      <w:r>
        <w:rPr>
          <w:b/>
        </w:rPr>
        <w:t>федерального</w:t>
      </w:r>
      <w:r>
        <w:t xml:space="preserve"> округа и частично Дальнего Востока, отличается высоким профицитом генерирующих мощностей. По данным Системного оператора (СО), установленная мощность электростанций ОЭС Сибири по итогам 2023 года достигла 52,4 гигаватта (ГВт), тогда как суточный максимум потребления мощности составил лишь 34,8 ГВт. Избыток мощностей перекроет дополнительные потребности в электроэнергии, которые будут связаны с переходом с печного на электрическое отопление, и при этом не потребует дополнительных капзатрат. Поэтому предоставление скидок для некоммерческих потребителей будет иметь экономическую целесообразность, считает Родионов.</w:t>
      </w:r>
    </w:p>
    <w:p w:rsidR="009130EB" w:rsidRDefault="009130EB" w:rsidP="009130EB">
      <w:pPr>
        <w:pStyle w:val="DocumentBody"/>
      </w:pPr>
      <w:r>
        <w:t>Переход с печного отопления на электричество улучшит экологию</w:t>
      </w:r>
    </w:p>
    <w:p w:rsidR="009130EB" w:rsidRDefault="009130EB" w:rsidP="009130EB">
      <w:pPr>
        <w:pStyle w:val="DocumentBody"/>
      </w:pPr>
      <w:r>
        <w:t>Но основная часть городов, участвующих в программе "Чистый город", располагается в регионах, где уровень газификации крайне низок. Например, в Красноярском крае - 19%, Иркутской области - 9,4%, Хабаровском крае - 30%, Бурятии - 1%, Хакасии - 8% и другие. Самый известный в этом смысле - Красноярск. Про необходимость его газификации говорили очень много, связывая эту работу с объединением западной и восточной газотранспортных сетей (ГТС), а также строительством газопровода "Сила Сибири-2" в Китай. Схожая ситуация с газификацией Забайкальского края, Иркутской области, Бурятии и Хакасии. По строительству газопровода пока нет окончательного соглашения с Китаем, поэтому вопрос с газификацией также висит в воздухе. Как отмечает замглавы Фонда национальной энергетической безопасности Алексей Гривач, в принципе пока нет газа, и его по объективным причинам не будет в ближайшие несколько лет, то, конечно, логично стимулировать потребителей переходить на электроэнергию с целью снизить загрязнение воздуха в городах. Но равноценной по затратам эта замена никогда не будет. Хотя бы потому, что у нас в стране газ почти в 10 раз дешевле электроэнергии.</w:t>
      </w:r>
    </w:p>
    <w:p w:rsidR="009130EB" w:rsidRDefault="009130EB" w:rsidP="009130EB">
      <w:pPr>
        <w:pStyle w:val="DocumentBody"/>
      </w:pPr>
      <w:r>
        <w:t>С точки зрения ведущего эксперта УК "Финам Менеджмент" Дмитрия Баранова, предложение заменить для населения ряда городов газ электроэнергией не означает, что от газопровода откажутся совсем. Строить его все равно придется, в первую очередь для обеспечения газом востока страны и решения экологических проблем.</w:t>
      </w:r>
    </w:p>
    <w:p w:rsidR="009130EB" w:rsidRDefault="009130EB" w:rsidP="009130EB">
      <w:pPr>
        <w:pStyle w:val="DocumentBody"/>
      </w:pPr>
      <w:r>
        <w:t>Здесь можно вспомнить, что после более чем трехкратного падения экспорта газа в Европу одним из простейших способов удержать его добычу и быстрой монетизации "зависших" объемов называлось расширение внутреннего потребления, в том числе за счет газификации. Но после "электрификации" своего жилья весьма сомнительно, что люди будут переходить на газ, когда он появится, несмотря на его дешевизну. Покупка оборудования и практически капитальный ремонт дома требуют сил, времени и немалых денег.</w:t>
      </w:r>
    </w:p>
    <w:p w:rsidR="009130EB" w:rsidRDefault="009130EB" w:rsidP="009130EB">
      <w:pPr>
        <w:pStyle w:val="DocumentBody"/>
      </w:pPr>
      <w:r>
        <w:t>Как альтернативу электричеству, по мнению Родионова, вместо печного топлива можно использовать сжиженные углеводородные газы (СУГ) на индивидуальных газораспределительных установках и модульных котельных. Такое решение особенно актуально для тех регионов, где нет доступа к Единой системе газоснабжения (ЕСГ), поскольку СУГ просто доставлять до потребителей в цистернах.</w:t>
      </w:r>
    </w:p>
    <w:p w:rsidR="009130EB" w:rsidRDefault="009130EB" w:rsidP="009130EB">
      <w:pPr>
        <w:pStyle w:val="DocumentBody"/>
      </w:pPr>
      <w:r>
        <w:t>Также, по его словам, уходу от печного отопления может способствовать и дерегулирование экспорта сжиженного природного газа (СПГ). Речь идет о предоставлении возможности экспорта для всех без исключения проектов, вне зависимости от масштаба и наличия уже действующих экспортных разрешений. Это повысит рентабельность малотоннажных проектов, газ с которых можно было бы использовать как для снабжения удаленных территорий, так и для экспорта автомобильным транспортом. Например, в США экспорт СПГ морским транспортом в 2023 году достиг 121,6 млрд кубометров, а автомобильным (в Канаду и Мексику) - 19 млн кубометров.</w:t>
      </w:r>
    </w:p>
    <w:p w:rsidR="009130EB" w:rsidRDefault="009130EB" w:rsidP="009130EB">
      <w:pPr>
        <w:pStyle w:val="DocumentAuthor"/>
      </w:pPr>
      <w:r>
        <w:t>Сергей Тихонов</w:t>
      </w:r>
    </w:p>
    <w:p w:rsidR="009130EB" w:rsidRDefault="002B7A80" w:rsidP="009130EB">
      <w:hyperlink r:id="rId92" w:history="1">
        <w:r w:rsidR="009130EB">
          <w:rPr>
            <w:rStyle w:val="DocumentOriginalLink"/>
          </w:rPr>
          <w:t>https://rg.ru/2024/06/04/dym-rasseialsia.html</w:t>
        </w:r>
      </w:hyperlink>
    </w:p>
    <w:p w:rsidR="009130EB" w:rsidRDefault="009130EB" w:rsidP="009130EB">
      <w:r>
        <w:rPr>
          <w:sz w:val="18"/>
        </w:rPr>
        <w:t>назад: </w:t>
      </w:r>
      <w:hyperlink w:anchor="ref_toc" w:history="1">
        <w:r>
          <w:rPr>
            <w:rStyle w:val="NavigationLink"/>
          </w:rPr>
          <w:t>оглавление</w:t>
        </w:r>
      </w:hyperlink>
    </w:p>
    <w:p w:rsidR="00BA66E5" w:rsidRDefault="00915FAA" w:rsidP="00915FAA">
      <w:pPr>
        <w:pStyle w:val="3"/>
      </w:pPr>
      <w:bookmarkStart w:id="171" w:name="_Toc522202919"/>
      <w:bookmarkStart w:id="172" w:name="_Toc168470229"/>
      <w:bookmarkEnd w:id="162"/>
      <w:r w:rsidRPr="002A0AB3">
        <w:t>ДЕЯТЕЛЬНОСТЬ ПРЕДПРИНИМАТЕЛЬСКИХ И ДЕЛОВЫХ СООБЩЕСТВ</w:t>
      </w:r>
      <w:bookmarkEnd w:id="171"/>
      <w:bookmarkEnd w:id="172"/>
    </w:p>
    <w:p w:rsidR="00CA48A2" w:rsidRDefault="00CA48A2" w:rsidP="00CA48A2">
      <w:pPr>
        <w:pStyle w:val="4"/>
      </w:pPr>
      <w:bookmarkStart w:id="173" w:name="_Toc168456219"/>
      <w:bookmarkStart w:id="174" w:name="_Toc168470230"/>
      <w:bookmarkStart w:id="175" w:name="_Toc168423709"/>
      <w:bookmarkStart w:id="176" w:name="_Toc168423645"/>
      <w:r>
        <w:rPr>
          <w:rStyle w:val="DocumentDate"/>
        </w:rPr>
        <w:t>05.06.2024</w:t>
      </w:r>
      <w:r>
        <w:br/>
      </w:r>
      <w:r>
        <w:rPr>
          <w:rStyle w:val="DocumentSource"/>
        </w:rPr>
        <w:t>Ежедневная деловая газета РБК</w:t>
      </w:r>
      <w:r>
        <w:br/>
      </w:r>
      <w:bookmarkEnd w:id="173"/>
      <w:r w:rsidR="00D90FB0" w:rsidRPr="00D90FB0">
        <w:rPr>
          <w:rStyle w:val="DocumentName"/>
        </w:rPr>
        <w:t>Глава РСПП — РБК: «Ставок НДФЛ станет слишком много»</w:t>
      </w:r>
      <w:bookmarkEnd w:id="174"/>
    </w:p>
    <w:p w:rsidR="00CA48A2" w:rsidRDefault="00CA48A2" w:rsidP="00CA48A2">
      <w:pPr>
        <w:pStyle w:val="DocumentBody"/>
      </w:pPr>
      <w:r>
        <w:t xml:space="preserve">Глава </w:t>
      </w:r>
      <w:r>
        <w:rPr>
          <w:b/>
        </w:rPr>
        <w:t>РСПП</w:t>
      </w:r>
      <w:r>
        <w:t xml:space="preserve"> Александр Шохин в интервью РБК заявил о вреде "точечного креатива" в налоговой сфере и предложил властям компромисс в вопросе прогрессии НДФЛ - сохранить налог 13% на доходы до 5 млн руб. и ввести три ступени прогрессии.</w:t>
      </w:r>
    </w:p>
    <w:p w:rsidR="00CA48A2" w:rsidRDefault="00CA48A2" w:rsidP="00CA48A2">
      <w:pPr>
        <w:pStyle w:val="DocumentBody"/>
      </w:pPr>
      <w:r>
        <w:t xml:space="preserve">О балансе "военной" и "гражданской" </w:t>
      </w:r>
      <w:r>
        <w:rPr>
          <w:b/>
        </w:rPr>
        <w:t>экономик</w:t>
      </w:r>
    </w:p>
    <w:p w:rsidR="00CA48A2" w:rsidRDefault="00CA48A2" w:rsidP="00CA48A2">
      <w:pPr>
        <w:pStyle w:val="DocumentBody"/>
      </w:pPr>
      <w:r>
        <w:t xml:space="preserve">"Вес предприятий ОПК в </w:t>
      </w:r>
      <w:r>
        <w:rPr>
          <w:b/>
        </w:rPr>
        <w:t>экономике</w:t>
      </w:r>
      <w:r>
        <w:t xml:space="preserve"> в условиях увеличения объемов производства продукции военного и двойного </w:t>
      </w:r>
      <w:r>
        <w:rPr>
          <w:b/>
        </w:rPr>
        <w:t>назначения</w:t>
      </w:r>
      <w:r>
        <w:t xml:space="preserve">, безусловно, вырос", - сказал РБК </w:t>
      </w:r>
      <w:r>
        <w:rPr>
          <w:b/>
        </w:rPr>
        <w:t>президент Российского союза промышленников и предпринимателей (РСПП</w:t>
      </w:r>
      <w:r>
        <w:t xml:space="preserve">) Александр Шохин. По его словам, помимо ключевой роли, которая заключается в "отстаивании интересов страны", </w:t>
      </w:r>
      <w:r>
        <w:rPr>
          <w:b/>
        </w:rPr>
        <w:t>экономика</w:t>
      </w:r>
      <w:r>
        <w:t xml:space="preserve"> силового блока выполняет несколько важных функций:</w:t>
      </w:r>
    </w:p>
    <w:p w:rsidR="00CA48A2" w:rsidRDefault="00CA48A2" w:rsidP="00CA48A2">
      <w:pPr>
        <w:pStyle w:val="DocumentBody"/>
      </w:pPr>
      <w:r>
        <w:t>Генерация спроса, в том числе на инновационные и высокотехнологичные товары (например, беспилотники)</w:t>
      </w:r>
    </w:p>
    <w:p w:rsidR="00CA48A2" w:rsidRDefault="00CA48A2" w:rsidP="00CA48A2">
      <w:pPr>
        <w:pStyle w:val="DocumentBody"/>
      </w:pPr>
      <w:r>
        <w:t xml:space="preserve">"Сфера коммерческого применения беспилотных систем огромна, и после снятия существующих ограничений и высвобождения мощностей для производства гражданской продукции спрос будет достаточен: многие секторы распробовали высокие технологии и будут внедрять их опережающими темпами", - уверен глава </w:t>
      </w:r>
      <w:r>
        <w:rPr>
          <w:b/>
        </w:rPr>
        <w:t>РСПП</w:t>
      </w:r>
      <w:r>
        <w:t>.</w:t>
      </w:r>
    </w:p>
    <w:p w:rsidR="00CA48A2" w:rsidRDefault="00CA48A2" w:rsidP="00CA48A2">
      <w:pPr>
        <w:pStyle w:val="DocumentBody"/>
      </w:pPr>
      <w:r>
        <w:t>Переориентация компаний на сотрудничество с государством</w:t>
      </w:r>
    </w:p>
    <w:p w:rsidR="00CA48A2" w:rsidRDefault="00CA48A2" w:rsidP="00CA48A2">
      <w:pPr>
        <w:pStyle w:val="DocumentBody"/>
      </w:pPr>
      <w:r>
        <w:t>"Мы видим многочисленные кейсы, когда частные компании, никогда не работавшие на государство, становятся активными и эффективными поставщиками. При этом речь идет о компаниях с развитой корпоративной культурой, продвинутыми технологическими решениями, высокой производительностью, которые позитивно влияют и на качество управленческих процессов в секторе ОПК в целом", - указал Шохин.</w:t>
      </w:r>
    </w:p>
    <w:p w:rsidR="00CA48A2" w:rsidRDefault="00CA48A2" w:rsidP="00CA48A2">
      <w:pPr>
        <w:pStyle w:val="DocumentBody"/>
      </w:pPr>
      <w:r>
        <w:t>При этом, по его словам, "при текущем высоком спросе на базовую продукцию ОПК активно обсуждается необходимость диверсификации производств и выпуска ими также гражданской продукции".</w:t>
      </w:r>
    </w:p>
    <w:p w:rsidR="00CA48A2" w:rsidRDefault="00CA48A2" w:rsidP="00CA48A2">
      <w:pPr>
        <w:pStyle w:val="DocumentBody"/>
      </w:pPr>
      <w:r>
        <w:t>"Это не самая простая задача. У частных заказчиков могут быть принципиально иные требования к продукции, от технических характеристик до эргономики. И здесь именно производителям придется подстраиваться под не самых простых контрагентов. Задача государства - снять барьеры и поддержать такую работу", - отметил он.</w:t>
      </w:r>
    </w:p>
    <w:p w:rsidR="00CA48A2" w:rsidRDefault="00CA48A2" w:rsidP="00CA48A2">
      <w:pPr>
        <w:pStyle w:val="DocumentBody"/>
      </w:pPr>
      <w:r>
        <w:t xml:space="preserve">В частности, </w:t>
      </w:r>
      <w:r>
        <w:rPr>
          <w:b/>
        </w:rPr>
        <w:t>РСПП</w:t>
      </w:r>
      <w:r>
        <w:t xml:space="preserve"> активно участвует в формировании механизма страхования стартовых партий продукции. "Полагаем, что этот механизм мог бы быть интересен и для ОПК при запуске производства для гражданских заказчиков", - сказал Шохин.</w:t>
      </w:r>
    </w:p>
    <w:p w:rsidR="00CA48A2" w:rsidRDefault="00CA48A2" w:rsidP="00CA48A2">
      <w:pPr>
        <w:pStyle w:val="DocumentBody"/>
      </w:pPr>
      <w:r>
        <w:t xml:space="preserve">Говоря о балансе частных и государственных интересов в </w:t>
      </w:r>
      <w:r>
        <w:rPr>
          <w:b/>
        </w:rPr>
        <w:t>экономике</w:t>
      </w:r>
      <w:r>
        <w:t xml:space="preserve">, глава </w:t>
      </w:r>
      <w:r>
        <w:rPr>
          <w:b/>
        </w:rPr>
        <w:t>РСПП</w:t>
      </w:r>
      <w:r>
        <w:t xml:space="preserve"> констатировал увеличение влияния государства в последние годы. "В силу ухода со сцены одних игроков и постепенности процесса замещения их другими государство было вынуждено взять на себя многие рычаги управления и сейчас имеет больше пространства для проведения своей политики в тех или иных сферах </w:t>
      </w:r>
      <w:r>
        <w:rPr>
          <w:b/>
        </w:rPr>
        <w:t>экономики</w:t>
      </w:r>
      <w:r>
        <w:t>. Со временем будет найдено новое равновесие, но думаю, что этот процесс еще далек от завершения", - отметил он.</w:t>
      </w:r>
    </w:p>
    <w:p w:rsidR="00CA48A2" w:rsidRDefault="00CA48A2" w:rsidP="00CA48A2">
      <w:pPr>
        <w:pStyle w:val="DocumentBody"/>
      </w:pPr>
      <w:r>
        <w:t>О налоговой политике без "точечного креатива"</w:t>
      </w:r>
    </w:p>
    <w:p w:rsidR="00CA48A2" w:rsidRDefault="00CA48A2" w:rsidP="00CA48A2">
      <w:pPr>
        <w:pStyle w:val="DocumentBody"/>
      </w:pPr>
      <w:r>
        <w:t xml:space="preserve">"Я бы не привязывал разовые (мы надеемся, что разовые) фискальные решения [государства] к расходам на оборону, - подчеркнул Шохин. - Необходимость в дополнительных поступлениях в бюджет связана и с масштабными инфраструктурными проектами, и с большими задачами в социальной сфере, и с поддержкой </w:t>
      </w:r>
      <w:r>
        <w:rPr>
          <w:b/>
        </w:rPr>
        <w:t>экономики</w:t>
      </w:r>
      <w:r>
        <w:t>".</w:t>
      </w:r>
    </w:p>
    <w:p w:rsidR="00CA48A2" w:rsidRDefault="00CA48A2" w:rsidP="00CA48A2">
      <w:pPr>
        <w:pStyle w:val="DocumentBody"/>
      </w:pPr>
      <w:r>
        <w:t xml:space="preserve">Как отмечает глава </w:t>
      </w:r>
      <w:r>
        <w:rPr>
          <w:b/>
        </w:rPr>
        <w:t>РСПП</w:t>
      </w:r>
      <w:r>
        <w:t>, предприниматели всегда считали, что "стандартные системные решения лучше, чем даже согласованный с бизнесом точечный креатив". Он сформулировал несколько базовых принципов изменения налоговой системы в дальнейшем.</w:t>
      </w:r>
    </w:p>
    <w:p w:rsidR="00CA48A2" w:rsidRDefault="00CA48A2" w:rsidP="00CA48A2">
      <w:pPr>
        <w:pStyle w:val="DocumentBody"/>
      </w:pPr>
      <w:r>
        <w:t>"Облагать финансовый результат эффективнее, чем оборот"</w:t>
      </w:r>
    </w:p>
    <w:p w:rsidR="00CA48A2" w:rsidRDefault="00CA48A2" w:rsidP="00CA48A2">
      <w:pPr>
        <w:pStyle w:val="DocumentBody"/>
      </w:pPr>
      <w:r>
        <w:t>В связи с этим был "позитивно воспринят" тезис Минфина об уходе от привязанной к курсу рубля экспортной пошлины в пользу повышения налога на прибыль, отметил Шохин. Как ранее писал РБК, правительство запланировало увеличение налога на прибыль на 5 п.п., до 25%, что позволит отказаться от оборотных сборов, таких как курсовые экспортные пошлины, введенные для широкого круга отраслей осенью 2023 года (весной 2024-го правительство продлило их действие до конца года).</w:t>
      </w:r>
    </w:p>
    <w:p w:rsidR="00CA48A2" w:rsidRDefault="00CA48A2" w:rsidP="00CA48A2">
      <w:pPr>
        <w:pStyle w:val="DocumentBody"/>
      </w:pPr>
      <w:r>
        <w:t>"Лучше применять системные решения, чем вводить новые фискальные сущности"</w:t>
      </w:r>
    </w:p>
    <w:p w:rsidR="00CA48A2" w:rsidRDefault="00CA48A2" w:rsidP="00CA48A2">
      <w:pPr>
        <w:pStyle w:val="DocumentBody"/>
      </w:pPr>
      <w:r>
        <w:t>Например, "от экспортной курсовой пошлины не защищало даже заключение соглашения о защите и поощрении капиталовложений" (СЗПК, его заключение предусматривает наличие "стабилизационной оговорки", фиксирующей налоговые условия для конкретного проекта. - РБК), говорит Шохин.</w:t>
      </w:r>
    </w:p>
    <w:p w:rsidR="00CA48A2" w:rsidRDefault="00CA48A2" w:rsidP="00CA48A2">
      <w:pPr>
        <w:pStyle w:val="DocumentBody"/>
      </w:pPr>
      <w:r>
        <w:t>Переход от "точечных решений" к "формульным принципам"</w:t>
      </w:r>
    </w:p>
    <w:p w:rsidR="00CA48A2" w:rsidRDefault="00CA48A2" w:rsidP="00CA48A2">
      <w:pPr>
        <w:pStyle w:val="DocumentBody"/>
      </w:pPr>
      <w:r>
        <w:t xml:space="preserve">"Формульный подход, когда при наступлении определенных событий вступает в силу заранее согласованная и принятая норма, эффективнее, чем непредсказуемость", - пояснил глава </w:t>
      </w:r>
      <w:r>
        <w:rPr>
          <w:b/>
        </w:rPr>
        <w:t>РСПП</w:t>
      </w:r>
      <w:r>
        <w:t>.</w:t>
      </w:r>
    </w:p>
    <w:p w:rsidR="00CA48A2" w:rsidRDefault="00CA48A2" w:rsidP="00CA48A2">
      <w:pPr>
        <w:pStyle w:val="DocumentBody"/>
      </w:pPr>
      <w:r>
        <w:t>Впрочем, бывают и "исключения из правил", признал он. В качестве примера Шохин привел налог на сверхприбыль, введенный правительством в конце 2023 года. Благодаря этой разовой мере бюджет получил более 318 млрд руб.</w:t>
      </w:r>
    </w:p>
    <w:p w:rsidR="00CA48A2" w:rsidRDefault="00CA48A2" w:rsidP="00CA48A2">
      <w:pPr>
        <w:pStyle w:val="DocumentBody"/>
      </w:pPr>
      <w:r>
        <w:t xml:space="preserve">"Иного способа обеспечить приток средств в течение года не было: и бизнес, и </w:t>
      </w:r>
      <w:r>
        <w:rPr>
          <w:b/>
        </w:rPr>
        <w:t>правительство</w:t>
      </w:r>
      <w:r>
        <w:t xml:space="preserve">, и Государственная дума были против того, чтобы ради решения тактической задачи ломать конструкцию Налогового кодекса, который запрещает вводить </w:t>
      </w:r>
      <w:r>
        <w:rPr>
          <w:b/>
        </w:rPr>
        <w:t>новые</w:t>
      </w:r>
      <w:r>
        <w:t xml:space="preserve"> налоги в текущем году - это возможно только со следующего года. Бизнес был привлечен к выстраиванию базовых конструкций налога на сверхприбыль, что позволило ввести эту норму с минимальным ущербом и низкими рисками для компаний. Но это именно исключение из правил", - сказал Шохин.</w:t>
      </w:r>
    </w:p>
    <w:p w:rsidR="00CA48A2" w:rsidRDefault="00CA48A2" w:rsidP="00CA48A2">
      <w:pPr>
        <w:pStyle w:val="DocumentBody"/>
      </w:pPr>
      <w:r>
        <w:t>О "компромиссном решении" по НДФЛ</w:t>
      </w:r>
    </w:p>
    <w:p w:rsidR="00CA48A2" w:rsidRDefault="00CA48A2" w:rsidP="00CA48A2">
      <w:pPr>
        <w:pStyle w:val="DocumentBody"/>
      </w:pPr>
      <w:r>
        <w:t>Правительство предложило ввести в России пятиступенчатую шкалу налога на доходы физических лиц (НДФЛ), при которой ставка начинает повышаться с 13 до 15% при доходах от 2,4 млн руб. в год (200 тыс. руб. в месяц), а максимума достигает на уровне 22% при доходах свыше 50 млн руб. в год. Как и сейчас, увеличенные ставки будут применяться не ко всему доходу, а к сумме его превышения над заданными порогами. Предполагается, что от повышения НДФЛ только в 2025 году бюджет получит 533 млрд руб., писал РБК.</w:t>
      </w:r>
    </w:p>
    <w:p w:rsidR="00CA48A2" w:rsidRDefault="00CA48A2" w:rsidP="00CA48A2">
      <w:pPr>
        <w:pStyle w:val="DocumentBody"/>
      </w:pPr>
      <w:r>
        <w:t xml:space="preserve">"Для </w:t>
      </w:r>
      <w:r>
        <w:rPr>
          <w:b/>
        </w:rPr>
        <w:t>Российского союза промышленников и предпринимателей</w:t>
      </w:r>
      <w:r>
        <w:t xml:space="preserve"> важно, что достигнута принципиальная договоренность по ключевым элементам донастройки параметров налоговой системы на период до 2030 года, учитывающая предложения </w:t>
      </w:r>
      <w:r>
        <w:rPr>
          <w:b/>
        </w:rPr>
        <w:t>РСПП</w:t>
      </w:r>
      <w:r>
        <w:t xml:space="preserve">,- сказал глава союза. - Но у нас есть целый ряд замечаний и предложений по основным положениям системного налогового </w:t>
      </w:r>
      <w:r>
        <w:rPr>
          <w:b/>
        </w:rPr>
        <w:t>законопроекта</w:t>
      </w:r>
      <w:r>
        <w:t xml:space="preserve">, подготовленного </w:t>
      </w:r>
      <w:r>
        <w:rPr>
          <w:b/>
        </w:rPr>
        <w:t>правительством</w:t>
      </w:r>
      <w:r>
        <w:t>".</w:t>
      </w:r>
    </w:p>
    <w:p w:rsidR="00CA48A2" w:rsidRDefault="00CA48A2" w:rsidP="00CA48A2">
      <w:pPr>
        <w:pStyle w:val="DocumentBody"/>
      </w:pPr>
      <w:r>
        <w:t>"Введение прогрессивной шкалы НДФЛ отражает запрос общества на социальную справедливость. Очевидно, что те, у кого более высокие доходы, должны платить больше", - констатировал он.</w:t>
      </w:r>
    </w:p>
    <w:p w:rsidR="00CA48A2" w:rsidRDefault="00CA48A2" w:rsidP="00CA48A2">
      <w:pPr>
        <w:pStyle w:val="DocumentBody"/>
      </w:pPr>
      <w:r>
        <w:t>Однако "ставок НДФЛ станет слишком много - целых пять: 13, 15, 18, 20 и 22%. Неочевидно, что нужно делать такую длинную шкалу ставок и более радикально повышать ставку НДФЛ до 22%". "Такая длинная шкала с достаточно высокой предельной ставкой будет способствовать усложнению администрирования и уходу граждан с высокими доходами в серую зону, что приведет к размытию налоговой базы", - предупредил Шохин.</w:t>
      </w:r>
    </w:p>
    <w:p w:rsidR="00CA48A2" w:rsidRDefault="00CA48A2" w:rsidP="00CA48A2">
      <w:pPr>
        <w:pStyle w:val="DocumentBody"/>
      </w:pPr>
      <w:r>
        <w:t>Повышенная ставка 15% для доходов от трудовой деятельности и некоторых других начнет "включаться" уже с 2,4 млн руб. в год, указал он.</w:t>
      </w:r>
    </w:p>
    <w:p w:rsidR="00CA48A2" w:rsidRDefault="00CA48A2" w:rsidP="00CA48A2">
      <w:pPr>
        <w:pStyle w:val="DocumentBody"/>
      </w:pPr>
      <w:r>
        <w:t xml:space="preserve">"Предложенный </w:t>
      </w:r>
      <w:r>
        <w:rPr>
          <w:b/>
        </w:rPr>
        <w:t>правительством</w:t>
      </w:r>
      <w:r>
        <w:t xml:space="preserve"> стартовый порог для </w:t>
      </w:r>
      <w:r>
        <w:rPr>
          <w:b/>
        </w:rPr>
        <w:t>повышения</w:t>
      </w:r>
      <w:r>
        <w:t xml:space="preserve"> нагрузки в размере 2,4 млн руб. приведет к ее росту для высококвалифицированных рабочих, инженеров и других массовых категорий занятых, что не вполне соответствует задаче повысить справедливость налогообложения, - констатировал глава </w:t>
      </w:r>
      <w:r>
        <w:rPr>
          <w:b/>
        </w:rPr>
        <w:t>РСПП</w:t>
      </w:r>
      <w:r>
        <w:t>. - Несмотря на то что рост фискальной нагрузки в абсолютных величинах будет небольшим, он все равно будет чувствителен для граждан".</w:t>
      </w:r>
    </w:p>
    <w:p w:rsidR="00CA48A2" w:rsidRDefault="00CA48A2" w:rsidP="00CA48A2">
      <w:pPr>
        <w:pStyle w:val="DocumentBody"/>
      </w:pPr>
      <w:r>
        <w:t>В качестве "компромиссного решения" по НДФЛ Шохин предложил рассмотреть возможность "уменьшения количества ставок и ограничения верхней планки на уровне 18%".</w:t>
      </w:r>
    </w:p>
    <w:p w:rsidR="00CA48A2" w:rsidRDefault="00CA48A2" w:rsidP="00CA48A2">
      <w:pPr>
        <w:pStyle w:val="DocumentBody"/>
      </w:pPr>
      <w:r>
        <w:t xml:space="preserve">"При этом можно оставить действующий порог 5 млн руб. для применения ставки 13%, ставку 15% применять для доходов от 5 млн до 50 млн руб., а 18% - свыше этого. Такая шкала ставок может являться разумным компромиссом для граждан, бизнеса и государства и обеспечит выполнение запроса на социальную справедливость", - предложил глава </w:t>
      </w:r>
      <w:r>
        <w:rPr>
          <w:b/>
        </w:rPr>
        <w:t>РСПП</w:t>
      </w:r>
      <w:r>
        <w:t>.</w:t>
      </w:r>
    </w:p>
    <w:p w:rsidR="00CA48A2" w:rsidRDefault="00CA48A2" w:rsidP="00CA48A2">
      <w:pPr>
        <w:pStyle w:val="DocumentBody"/>
      </w:pPr>
      <w:r>
        <w:t>Кроме того, с учетом существующих лучших практик важно обеспечить целевой характер расходования дополнительных средств от НДФЛ, считает Шохин.</w:t>
      </w:r>
    </w:p>
    <w:p w:rsidR="00CA48A2" w:rsidRDefault="00CA48A2" w:rsidP="00CA48A2">
      <w:pPr>
        <w:pStyle w:val="DocumentBody"/>
      </w:pPr>
      <w:r>
        <w:t xml:space="preserve">"Это может быть как целевой характер на </w:t>
      </w:r>
      <w:r>
        <w:rPr>
          <w:b/>
        </w:rPr>
        <w:t>федеральном</w:t>
      </w:r>
      <w:r>
        <w:t xml:space="preserve"> уровне (лечение детей, расширение календаря вакцинаций, модернизация </w:t>
      </w:r>
      <w:r>
        <w:rPr>
          <w:b/>
        </w:rPr>
        <w:t>ЖКХ</w:t>
      </w:r>
      <w:r>
        <w:t xml:space="preserve"> и т.д.) по аналогии с текущим направлением 2 п.п. повышенного НДФЛ в фонд "Круг добра", так и направление средств на решение социальных задач (включая вакцинацию) в субъектах РФ: </w:t>
      </w:r>
      <w:r>
        <w:rPr>
          <w:b/>
        </w:rPr>
        <w:t>развитие</w:t>
      </w:r>
      <w:r>
        <w:t xml:space="preserve"> социальной инфраструктуры в регионах присутствия крайне важно для компаний", - указал глава </w:t>
      </w:r>
      <w:r>
        <w:rPr>
          <w:b/>
        </w:rPr>
        <w:t>РСПП</w:t>
      </w:r>
      <w:r>
        <w:t>.</w:t>
      </w:r>
    </w:p>
    <w:p w:rsidR="00CA48A2" w:rsidRDefault="00CA48A2" w:rsidP="00CA48A2">
      <w:pPr>
        <w:pStyle w:val="DocumentBody"/>
      </w:pPr>
      <w:r>
        <w:t xml:space="preserve">Как ранее заявлял </w:t>
      </w:r>
      <w:r>
        <w:rPr>
          <w:b/>
        </w:rPr>
        <w:t>министр</w:t>
      </w:r>
      <w:r>
        <w:t xml:space="preserve"> финансов Антон </w:t>
      </w:r>
      <w:r>
        <w:rPr>
          <w:b/>
        </w:rPr>
        <w:t>Силуанов</w:t>
      </w:r>
      <w:r>
        <w:t xml:space="preserve">, средства от </w:t>
      </w:r>
      <w:r>
        <w:rPr>
          <w:b/>
        </w:rPr>
        <w:t>повышения</w:t>
      </w:r>
      <w:r>
        <w:t xml:space="preserve"> НДФЛ будут направлены "на социальные программы, в том числе на помощь семьям с двумя и более детьми со [средним] доходом ниже 1,5 прожиточного минимума".</w:t>
      </w:r>
    </w:p>
    <w:p w:rsidR="00CA48A2" w:rsidRDefault="00CA48A2" w:rsidP="00CA48A2">
      <w:pPr>
        <w:pStyle w:val="DocumentBody"/>
      </w:pPr>
      <w:r>
        <w:t>О повышении НДФЛ с нетрудовых доходов</w:t>
      </w:r>
    </w:p>
    <w:p w:rsidR="00CA48A2" w:rsidRDefault="00CA48A2" w:rsidP="00CA48A2">
      <w:pPr>
        <w:pStyle w:val="DocumentBody"/>
      </w:pPr>
      <w:r>
        <w:t>По словам Шохина, вопросы у бизнеса вызвал ряд других предполагаемых новаций в рамках НДФЛ - в отношении нетрудовых доходов.</w:t>
      </w:r>
    </w:p>
    <w:p w:rsidR="00CA48A2" w:rsidRDefault="00CA48A2" w:rsidP="00CA48A2">
      <w:pPr>
        <w:pStyle w:val="DocumentBody"/>
      </w:pPr>
      <w:r>
        <w:t>Отмена льготы по НДФЛ при реализации ценных бумаг со сроком владения более пяти лет для наиболее высоких доходов</w:t>
      </w:r>
    </w:p>
    <w:p w:rsidR="00CA48A2" w:rsidRDefault="00CA48A2" w:rsidP="00CA48A2">
      <w:pPr>
        <w:pStyle w:val="DocumentBody"/>
      </w:pPr>
      <w:r>
        <w:t>Как ранее писал РБК, льгота в виде освобождения от НДФЛ при продаже акций или долей в бизнесе при сроке непрерывного владения более пяти лет будет скорректирована: если суммарный доход от таких сделок за год превысит 50 млн руб., необходимо будет заплатить налог на общих основаниях, даже если срок владения превысил пять лет, то есть 13% с 2,4 млн руб. и 15% с суммы превышения. Подоходным налогом облагается прибыль, полученная в результате продажи акций дороже, чем они были куплены.</w:t>
      </w:r>
    </w:p>
    <w:p w:rsidR="00CA48A2" w:rsidRDefault="00CA48A2" w:rsidP="00CA48A2">
      <w:pPr>
        <w:pStyle w:val="DocumentBody"/>
      </w:pPr>
      <w:r>
        <w:t>"Логика этого освобождения в настоящее время строится на долгосрочном владении соответствующими активами, и она универсальна для налогоплательщика с любыми доходами. Бизнес такую поправку не поддерживает и предлагает исключить ее из законопроекта", - сказал Шохин.</w:t>
      </w:r>
    </w:p>
    <w:p w:rsidR="00CA48A2" w:rsidRDefault="00CA48A2" w:rsidP="00CA48A2">
      <w:pPr>
        <w:pStyle w:val="DocumentBody"/>
      </w:pPr>
      <w:r>
        <w:t>"В целях развития фондовых рынков и мобильности капитала внутри страны мы предлагаем, во-первых, снизить срок владения ценными бумагами (долями в капитале) с пяти до трех лет в целях применения освобождения от налога на прибыль и НДФЛ доходов от их реализации юридическими и физическими лицами и, во-вторых, снизить с 50 до 25% порог участия для применения освобождения от налога на дивиденды для организаций", - отметил он.</w:t>
      </w:r>
    </w:p>
    <w:p w:rsidR="00CA48A2" w:rsidRDefault="00CA48A2" w:rsidP="00CA48A2">
      <w:pPr>
        <w:pStyle w:val="DocumentBody"/>
      </w:pPr>
      <w:r>
        <w:t>Сейчас, если российская организация не менее года владеет хотя бы 50% уставного капитала организации, выплачивающей дивиденды, налог на прибыль с полученных материнской компанией дивидендов не взимается (а если, например, владеет только 30%, то взимается по ставке 13%).</w:t>
      </w:r>
    </w:p>
    <w:p w:rsidR="00CA48A2" w:rsidRDefault="00CA48A2" w:rsidP="00CA48A2">
      <w:pPr>
        <w:pStyle w:val="DocumentBody"/>
      </w:pPr>
      <w:r>
        <w:t>Изменение налогообложения контролируемых иностранных компаний (КИК)</w:t>
      </w:r>
    </w:p>
    <w:p w:rsidR="00CA48A2" w:rsidRDefault="00CA48A2" w:rsidP="00CA48A2">
      <w:pPr>
        <w:pStyle w:val="DocumentBody"/>
      </w:pPr>
      <w:r>
        <w:t>Eсли сейчас фиксированный НДФЛ - 5 млн руб. (его также называют "паушальный взнос", на такой режим можно перейти по выбору налогоплательщика) - уплачивается одним владельцем вне зависимости от количества контролируемых им иностранных компаний (ст. 227.2 Налогового кодекса), то начиная с налогового периода 2025 года правительство предлагает перейти на уплату 5 млн руб. за каждую КИК.</w:t>
      </w:r>
    </w:p>
    <w:p w:rsidR="00CA48A2" w:rsidRDefault="00CA48A2" w:rsidP="00CA48A2">
      <w:pPr>
        <w:pStyle w:val="DocumentBody"/>
      </w:pPr>
      <w:r>
        <w:t>Новые ставки налога с фиксированной прибыли контролируемых иностранных компаний сделают невыгодным применение данного режима физическими лицами с несколькими КИК, предупреждает Шохин.</w:t>
      </w:r>
    </w:p>
    <w:p w:rsidR="00CA48A2" w:rsidRDefault="00CA48A2" w:rsidP="00CA48A2">
      <w:pPr>
        <w:pStyle w:val="DocumentBody"/>
      </w:pPr>
      <w:r>
        <w:t>"Можно ожидать массового возвращения к уплате налога с реальной прибыли КИК и, как следствие, падения поступлений в бюджет, так как у большинства КИК реальной прибыли к уплате нет. Кроме того, режим становится неконкурентным для лиц с большим количеством КИК.</w:t>
      </w:r>
    </w:p>
    <w:p w:rsidR="00CA48A2" w:rsidRDefault="00CA48A2" w:rsidP="00CA48A2">
      <w:pPr>
        <w:pStyle w:val="DocumentBody"/>
      </w:pPr>
      <w:r>
        <w:t xml:space="preserve">На десять КИК налог превысит 50 млн руб., что кратно выше по сравнению с паушальными системами налогообложения других стран", - заявил глава </w:t>
      </w:r>
      <w:r>
        <w:rPr>
          <w:b/>
        </w:rPr>
        <w:t>РСПП</w:t>
      </w:r>
      <w:r>
        <w:t>.</w:t>
      </w:r>
    </w:p>
    <w:p w:rsidR="00CA48A2" w:rsidRDefault="00CA48A2" w:rsidP="00CA48A2">
      <w:pPr>
        <w:pStyle w:val="DocumentBody"/>
      </w:pPr>
      <w:r>
        <w:t>Применение прогрессивной шкалы к доходам от цифровых финансовых активов (ЦФА)</w:t>
      </w:r>
    </w:p>
    <w:p w:rsidR="00CA48A2" w:rsidRDefault="00CA48A2" w:rsidP="00CA48A2">
      <w:pPr>
        <w:pStyle w:val="DocumentBody"/>
      </w:pPr>
      <w:r>
        <w:t>"Поправки относят доходы по ЦФА к налогообложению по повышенным ставкам, что откатывает всю нашу работу по ЦФА серьезно назад, поскольку не только бьет по привлекательности инструмента, но и ставит в неравное положение с налогообложением по ценным бумагам", - указал Шохин. Согласно законопроекту, действующие ставки НДФЛ - 13 и 15% - сохранятся при налогообложении доходов от дивидендов и депозитов, а также от реализации ценных бумаг (13% для дохода в пределах 2,4 млн руб.).</w:t>
      </w:r>
    </w:p>
    <w:p w:rsidR="00CA48A2" w:rsidRDefault="00CA48A2" w:rsidP="00CA48A2">
      <w:pPr>
        <w:pStyle w:val="DocumentBody"/>
      </w:pPr>
      <w:r>
        <w:t>О вреде избирательного подхода</w:t>
      </w:r>
    </w:p>
    <w:p w:rsidR="00CA48A2" w:rsidRDefault="00CA48A2" w:rsidP="00CA48A2">
      <w:pPr>
        <w:pStyle w:val="DocumentBody"/>
      </w:pPr>
      <w:r>
        <w:t xml:space="preserve">Увеличение налога на прибыль до 25% Шохин назвал ожидаемым. "Это ожидаемая инициатива, которую мы обсуждали с правительством. Важно, чтобы существенная часть </w:t>
      </w:r>
      <w:r>
        <w:rPr>
          <w:b/>
        </w:rPr>
        <w:t>повышения</w:t>
      </w:r>
      <w:r>
        <w:t xml:space="preserve"> налога на прибыль вернулась в </w:t>
      </w:r>
      <w:r>
        <w:rPr>
          <w:b/>
        </w:rPr>
        <w:t>экономику</w:t>
      </w:r>
      <w:r>
        <w:t xml:space="preserve"> в виде мер налогового стимулирования </w:t>
      </w:r>
      <w:r>
        <w:rPr>
          <w:b/>
        </w:rPr>
        <w:t>инвестиций</w:t>
      </w:r>
      <w:r>
        <w:t xml:space="preserve"> для максимально широкого круга налогоплательщиков", - сказал он.</w:t>
      </w:r>
    </w:p>
    <w:p w:rsidR="00CA48A2" w:rsidRDefault="00CA48A2" w:rsidP="00CA48A2">
      <w:pPr>
        <w:pStyle w:val="DocumentBody"/>
      </w:pPr>
      <w:r>
        <w:t xml:space="preserve">При этом </w:t>
      </w:r>
      <w:r>
        <w:rPr>
          <w:b/>
        </w:rPr>
        <w:t>РСПП</w:t>
      </w:r>
      <w:r>
        <w:t xml:space="preserve"> выступает против "избирательных узкоотраслевых" налогов или фискальных сборов с отдельных отраслей </w:t>
      </w:r>
      <w:r>
        <w:rPr>
          <w:b/>
        </w:rPr>
        <w:t>экономики</w:t>
      </w:r>
      <w:r>
        <w:t>, которые "диспропорционально затрагивают" всего несколько секторов, отметил Шохин. Такие предложения содержатся в налоговом законопроекте: так, там предусмотрено "очередное" повышение НДПИ на отдельные отрасли.</w:t>
      </w:r>
    </w:p>
    <w:p w:rsidR="00CA48A2" w:rsidRDefault="00CA48A2" w:rsidP="00CA48A2">
      <w:pPr>
        <w:pStyle w:val="DocumentBody"/>
      </w:pPr>
      <w:r>
        <w:t xml:space="preserve">"Затронуты производители калийных солей, апатитового сырья и железной руды. Это уже третье повышение рентных налогов за последние несколько лет. Помимо этого, предлагается ввести акциз на природный газ для производства аммиака. Эти предложения с бизнесом не обсуждались и требуют всесторонней оценки влияния предложенных дополнительных фискальных изъятий на </w:t>
      </w:r>
      <w:r>
        <w:rPr>
          <w:b/>
        </w:rPr>
        <w:t>экономику</w:t>
      </w:r>
      <w:r>
        <w:t xml:space="preserve"> этих трех отраслей", - сказал глава </w:t>
      </w:r>
      <w:r>
        <w:rPr>
          <w:b/>
        </w:rPr>
        <w:t>РСПП</w:t>
      </w:r>
      <w:r>
        <w:t>.</w:t>
      </w:r>
    </w:p>
    <w:p w:rsidR="00CA48A2" w:rsidRDefault="00CA48A2" w:rsidP="00CA48A2">
      <w:pPr>
        <w:pStyle w:val="DocumentBody"/>
      </w:pPr>
      <w:r>
        <w:t xml:space="preserve">Бизнес приветствует, что в качестве элемента дифференциации налогообложения для инвестиционно активных компаний </w:t>
      </w:r>
      <w:r>
        <w:rPr>
          <w:b/>
        </w:rPr>
        <w:t>законопроектом</w:t>
      </w:r>
      <w:r>
        <w:t xml:space="preserve"> предусмотрено введение </w:t>
      </w:r>
      <w:r>
        <w:rPr>
          <w:b/>
        </w:rPr>
        <w:t>федерального</w:t>
      </w:r>
      <w:r>
        <w:t xml:space="preserve"> инвестиционного налогового вычета, отметил Шохин. В нем установлен порог вычета до 50% от суммы </w:t>
      </w:r>
      <w:r>
        <w:rPr>
          <w:b/>
        </w:rPr>
        <w:t>инвестиций</w:t>
      </w:r>
      <w:r>
        <w:t>, предусмотрена возможность применения механизма в группах компаний, а также возможность переноса вычета на будущее.</w:t>
      </w:r>
    </w:p>
    <w:p w:rsidR="00CA48A2" w:rsidRDefault="00CA48A2" w:rsidP="00CA48A2">
      <w:pPr>
        <w:pStyle w:val="DocumentBody"/>
      </w:pPr>
      <w:r>
        <w:t xml:space="preserve">"Экономические исследования показывают, что предоставление налоговых льгот положительно влияет на </w:t>
      </w:r>
      <w:r>
        <w:rPr>
          <w:b/>
        </w:rPr>
        <w:t>инвестиции</w:t>
      </w:r>
      <w:r>
        <w:t>. Специальные налоговые режимы, такие как РИП [региональный инвестпроект], СПИК [специальный инвестиционный контракт], ИНВ [инвестиционный налоговый вычет], доказали свою эффективность. И все же они являются таргетированными и, кроме того, напрямую зависят от воли региона - предоставить или нет для налоговых резидентов на своей территории такую льготу. Для качественного экономического рывка нужна действительно универсальная и, что важно, легко администрируемая линейка инвестиционных налоговых льгот и стимулов", - указал Шохин.</w:t>
      </w:r>
    </w:p>
    <w:p w:rsidR="00CA48A2" w:rsidRDefault="00CA48A2" w:rsidP="00CA48A2">
      <w:pPr>
        <w:pStyle w:val="DocumentBody"/>
      </w:pPr>
      <w:r>
        <w:t xml:space="preserve">Однако "непосредственно в законопроекте не определены категории и признаки налогоплательщиков и групп компаний, которые могут применять вычет, а также критерии и признаки основных средств и нематериальных активов для его применения. Все ключевые элементы будут определяться на уровне подзаконного акта правительства, что повышает риски снижения общедоступности данного инструмента поддержки </w:t>
      </w:r>
      <w:r>
        <w:rPr>
          <w:b/>
        </w:rPr>
        <w:t>инвестиций</w:t>
      </w:r>
      <w:r>
        <w:t xml:space="preserve"> и дифференциации налогообложения для широкого круга налогоплательщиков", выразил опасения Шохин.</w:t>
      </w:r>
    </w:p>
    <w:p w:rsidR="00CA48A2" w:rsidRDefault="00CA48A2" w:rsidP="00CA48A2">
      <w:pPr>
        <w:pStyle w:val="DocumentBody"/>
      </w:pPr>
      <w:r>
        <w:t>Бизнес считает, что все ключевые параметры и порядок применения федерального вычета необходимо установить непосредственно в Налоговом кодексе, а не регулировать на уровне подзаконных актов правительства, отметил он.</w:t>
      </w:r>
    </w:p>
    <w:p w:rsidR="00CA48A2" w:rsidRDefault="00CA48A2" w:rsidP="00CA48A2">
      <w:pPr>
        <w:pStyle w:val="DocumentBody"/>
      </w:pPr>
      <w:r>
        <w:t>При этом необходимо учесть несколько моментов:</w:t>
      </w:r>
    </w:p>
    <w:p w:rsidR="00CA48A2" w:rsidRDefault="00CA48A2" w:rsidP="00CA48A2">
      <w:pPr>
        <w:pStyle w:val="DocumentBody"/>
      </w:pPr>
      <w:r>
        <w:t>Ввести заявительный порядок применения федерального вычета</w:t>
      </w:r>
    </w:p>
    <w:p w:rsidR="00CA48A2" w:rsidRDefault="00CA48A2" w:rsidP="00CA48A2">
      <w:pPr>
        <w:pStyle w:val="DocumentBody"/>
      </w:pPr>
      <w:r>
        <w:t xml:space="preserve">"Важно предусмотреть заявительный порядок применения ФИНВ по принципу "осуществил </w:t>
      </w:r>
      <w:r>
        <w:rPr>
          <w:b/>
        </w:rPr>
        <w:t>инвестиции</w:t>
      </w:r>
      <w:r>
        <w:t xml:space="preserve"> - применил вычет", без заключения каких-либо инвестиционных соглашений или включения в какие-либо государственные перечни(реестры)инвестиционных проектов", - категоричен Шохин.</w:t>
      </w:r>
    </w:p>
    <w:p w:rsidR="00CA48A2" w:rsidRDefault="00CA48A2" w:rsidP="00CA48A2">
      <w:pPr>
        <w:pStyle w:val="DocumentBody"/>
      </w:pPr>
      <w:r>
        <w:t xml:space="preserve">Изменить пропорцию зачета </w:t>
      </w:r>
      <w:r>
        <w:rPr>
          <w:b/>
        </w:rPr>
        <w:t>инвестиций</w:t>
      </w:r>
      <w:r>
        <w:t xml:space="preserve"> по уровням бюджетов</w:t>
      </w:r>
    </w:p>
    <w:p w:rsidR="00CA48A2" w:rsidRDefault="00CA48A2" w:rsidP="00CA48A2">
      <w:pPr>
        <w:pStyle w:val="DocumentBody"/>
      </w:pPr>
      <w:r>
        <w:t xml:space="preserve">"Поскольку </w:t>
      </w:r>
      <w:r>
        <w:rPr>
          <w:b/>
        </w:rPr>
        <w:t>законопроектом</w:t>
      </w:r>
      <w:r>
        <w:t xml:space="preserve"> предложено увеличение ставки налога на прибыль, зачисляемой в </w:t>
      </w:r>
      <w:r>
        <w:rPr>
          <w:b/>
        </w:rPr>
        <w:t>федеральный</w:t>
      </w:r>
      <w:r>
        <w:t xml:space="preserve"> бюджет, текущую пропорцию зачета </w:t>
      </w:r>
      <w:r>
        <w:rPr>
          <w:b/>
        </w:rPr>
        <w:t>инвестиций</w:t>
      </w:r>
      <w:r>
        <w:t xml:space="preserve"> (10/90) при применении действующего режима регионального инвестиционного налогового вычета по налогу на прибыль предлагается пересмотреть в сторону увеличения вычета, заявляемого в </w:t>
      </w:r>
      <w:r>
        <w:rPr>
          <w:b/>
        </w:rPr>
        <w:t>федеральный</w:t>
      </w:r>
      <w:r>
        <w:t xml:space="preserve"> бюджет, а именно: 25%-доля зачета </w:t>
      </w:r>
      <w:r>
        <w:rPr>
          <w:b/>
        </w:rPr>
        <w:t>инвестиций</w:t>
      </w:r>
      <w:r>
        <w:t xml:space="preserve"> в счет налога в </w:t>
      </w:r>
      <w:r>
        <w:rPr>
          <w:b/>
        </w:rPr>
        <w:t>федеральный</w:t>
      </w:r>
      <w:r>
        <w:t xml:space="preserve"> бюджет, 75% - доля зачета </w:t>
      </w:r>
      <w:r>
        <w:rPr>
          <w:b/>
        </w:rPr>
        <w:t>инвестиций</w:t>
      </w:r>
      <w:r>
        <w:t xml:space="preserve"> в счет налога в региональный бюджет", - предложил Шохин.</w:t>
      </w:r>
    </w:p>
    <w:p w:rsidR="00CA48A2" w:rsidRDefault="00CA48A2" w:rsidP="00CA48A2">
      <w:pPr>
        <w:pStyle w:val="DocumentBody"/>
      </w:pPr>
      <w:r>
        <w:t xml:space="preserve">Говоря в целом о налоговых </w:t>
      </w:r>
      <w:r>
        <w:rPr>
          <w:b/>
        </w:rPr>
        <w:t>изменениях</w:t>
      </w:r>
      <w:r>
        <w:t xml:space="preserve">, глава </w:t>
      </w:r>
      <w:r>
        <w:rPr>
          <w:b/>
        </w:rPr>
        <w:t>РСПП</w:t>
      </w:r>
      <w:r>
        <w:t xml:space="preserve"> подчеркнул: "</w:t>
      </w:r>
      <w:r>
        <w:rPr>
          <w:b/>
        </w:rPr>
        <w:t>Президентом</w:t>
      </w:r>
      <w:r>
        <w:t xml:space="preserve"> России озвучен базовый подход - в 2024 году договариваемся о </w:t>
      </w:r>
      <w:r>
        <w:rPr>
          <w:b/>
        </w:rPr>
        <w:t>новых</w:t>
      </w:r>
      <w:r>
        <w:t xml:space="preserve"> параметрах фискальной системы, после этого принципиальных </w:t>
      </w:r>
      <w:r>
        <w:rPr>
          <w:b/>
        </w:rPr>
        <w:t>изменений</w:t>
      </w:r>
      <w:r>
        <w:t xml:space="preserve"> быть не должно. Уверен, что и бизнес, и органы власти будут руководствоваться данным принципом".</w:t>
      </w:r>
    </w:p>
    <w:p w:rsidR="00CA48A2" w:rsidRDefault="00CA48A2" w:rsidP="00CA48A2">
      <w:pPr>
        <w:pStyle w:val="DocumentAuthor"/>
      </w:pPr>
      <w:r>
        <w:t>Екатерина Виноградова</w:t>
      </w:r>
    </w:p>
    <w:p w:rsidR="00D90FB0" w:rsidRPr="00D90FB0" w:rsidRDefault="002B7A80" w:rsidP="00D90FB0">
      <w:pPr>
        <w:rPr>
          <w:sz w:val="18"/>
        </w:rPr>
      </w:pPr>
      <w:hyperlink r:id="rId93" w:history="1">
        <w:r w:rsidR="00D90FB0" w:rsidRPr="00D90FB0">
          <w:rPr>
            <w:rStyle w:val="a7"/>
            <w:sz w:val="18"/>
          </w:rPr>
          <w:t>https://www.rbc.ru/economics/04/06/2024/665d9ea39a7947e565ce40d7</w:t>
        </w:r>
      </w:hyperlink>
      <w:r w:rsidR="00D90FB0" w:rsidRPr="00D90FB0">
        <w:rPr>
          <w:sz w:val="18"/>
        </w:rPr>
        <w:t xml:space="preserve"> </w:t>
      </w:r>
    </w:p>
    <w:p w:rsidR="00CA48A2" w:rsidRDefault="00CA48A2" w:rsidP="00CA48A2">
      <w:r>
        <w:rPr>
          <w:sz w:val="18"/>
        </w:rPr>
        <w:t>назад: </w:t>
      </w:r>
      <w:hyperlink w:anchor="ref_toc" w:history="1">
        <w:r>
          <w:rPr>
            <w:rStyle w:val="NavigationLink"/>
          </w:rPr>
          <w:t>оглавление</w:t>
        </w:r>
      </w:hyperlink>
    </w:p>
    <w:p w:rsidR="00D90FB0" w:rsidRDefault="00D90FB0" w:rsidP="00D90FB0">
      <w:pPr>
        <w:pStyle w:val="4"/>
      </w:pPr>
      <w:bookmarkStart w:id="177" w:name="_Toc168456341"/>
      <w:bookmarkStart w:id="178" w:name="_Toc168470231"/>
      <w:bookmarkStart w:id="179" w:name="_Toc168456186"/>
      <w:r>
        <w:rPr>
          <w:rStyle w:val="DocumentDate"/>
        </w:rPr>
        <w:t>04.06.2024</w:t>
      </w:r>
      <w:r>
        <w:br/>
      </w:r>
      <w:r>
        <w:rPr>
          <w:rStyle w:val="DocumentSource"/>
        </w:rPr>
        <w:t>Известия (iz.ru)</w:t>
      </w:r>
      <w:r>
        <w:br/>
      </w:r>
      <w:r>
        <w:rPr>
          <w:rStyle w:val="DocumentName"/>
        </w:rPr>
        <w:t>Экономист оценила предложенную в РСПП альтернативу пятиступенчатой шкале НДФЛ</w:t>
      </w:r>
      <w:bookmarkEnd w:id="177"/>
      <w:bookmarkEnd w:id="178"/>
    </w:p>
    <w:p w:rsidR="00D90FB0" w:rsidRDefault="00D90FB0" w:rsidP="00D90FB0">
      <w:pPr>
        <w:pStyle w:val="DocumentBody"/>
      </w:pPr>
      <w:r>
        <w:t>Эксперт Беленькая: предложение ограничить ставку НДФЛ 18% не выглядит оправданным</w:t>
      </w:r>
    </w:p>
    <w:p w:rsidR="00D90FB0" w:rsidRDefault="00D90FB0" w:rsidP="00D90FB0">
      <w:pPr>
        <w:pStyle w:val="DocumentBody"/>
      </w:pPr>
      <w:r>
        <w:t xml:space="preserve">Предложение президента </w:t>
      </w:r>
      <w:r>
        <w:rPr>
          <w:b/>
        </w:rPr>
        <w:t>Российского союза промышленников и предпринимателей (РСПП</w:t>
      </w:r>
      <w:r>
        <w:t>) Александра Шохина ограничить максимальную ставку налога на доходы физических лиц (НДФЛ) 18% не выглядит оправданным, считает руководитель отдела макроэкономического анализа ФГ «Финам» Ольга Беленькая. Об этом она рассказала «Известиям» 4 июня.</w:t>
      </w:r>
    </w:p>
    <w:p w:rsidR="00D90FB0" w:rsidRDefault="00D90FB0" w:rsidP="00D90FB0">
      <w:pPr>
        <w:pStyle w:val="DocumentBody"/>
      </w:pPr>
      <w:r>
        <w:t>Шохин в интервью РБК предложил альтернативу пятиступенчатой шкале НДФЛ, которую ранее представил Минфин. По его мнению, нужно уменьшить количество ставок и ограничить верхнюю планку в 18%. Он считает, что альтернативная шкала НДФЛ может выглядеть так: 13% - при доходах до 5 млн рублей в год; 15% - при доходах от 5 млн до 50 млн рублей в год; 18% - при доходах свыше 50 млн рублей в год.</w:t>
      </w:r>
    </w:p>
    <w:p w:rsidR="00D90FB0" w:rsidRDefault="00D90FB0" w:rsidP="00D90FB0">
      <w:pPr>
        <w:pStyle w:val="DocumentBody"/>
      </w:pPr>
      <w:r>
        <w:t>«Наиболее дискуссионным в предложениях Минфина является снижение порога для повышенной ставки НДФЛ (15%) с 5 млн рублей до 2,4 млн рублей: Шохин прав, что в эту категорию попадает значительная часть высококвалифицированных работников, особенно в мегаполисах. В то же время Минфин выбрал некоторый компромисс между целями увеличения доходов бюджета и желанием, чтобы изменения минимально затронули основную часть работающих - по оценке Минфина, они затронут примерно 3,2% трудоспособного населения», - сказала Беленькая.</w:t>
      </w:r>
    </w:p>
    <w:p w:rsidR="00D90FB0" w:rsidRDefault="00D90FB0" w:rsidP="00D90FB0">
      <w:pPr>
        <w:pStyle w:val="DocumentBody"/>
      </w:pPr>
      <w:r>
        <w:t>Говоря про группы физлиц с наивысшими доходами, она отметила, что, по данным Минфина, количество таких налогоплательщиков минимально. Так, годовой доход свыше 10 млн рублей в 2023 году получали 167 тыс. граждан - это 0,3% от всех плательщиков подоходного налога, но они обеспечивали 19% всех поступлений от НДФЛ. При этом доходы от 5 млн до 10 млн рублей в прошлом году получали 364 тыс. человек, добавила аналитик.</w:t>
      </w:r>
    </w:p>
    <w:p w:rsidR="00D90FB0" w:rsidRDefault="00D90FB0" w:rsidP="00D90FB0">
      <w:pPr>
        <w:pStyle w:val="DocumentBody"/>
      </w:pPr>
      <w:r>
        <w:t>«Надо отметить, что для налогоплательщиков с наиболее высокими доходами, как правило, основным источником дохода является не зарплата, а доходы от бизнеса или инвестиционный доход - в этом смысле им и так создан льготный режим в виде максимальной ставки налога 15% для процентных доходов по депозитам и дивидендам, при реализации ценных бумаг и долей участия. Поэтому предложение [Шохина] «срезать» число порогов прогрессии и ограничить максимальную ставку НДФЛ 18% не выглядит оправданным, т.к. плательщиков НДФЛ со сверхвысокими доходами мало, ставка до 22% является вполне конкурентоспособной по сравнению с другими странами и посильной с учетом размеров их доходов», - заключил эксперт.</w:t>
      </w:r>
    </w:p>
    <w:p w:rsidR="00D90FB0" w:rsidRDefault="00D90FB0" w:rsidP="00D90FB0">
      <w:pPr>
        <w:pStyle w:val="DocumentBody"/>
      </w:pPr>
      <w:r>
        <w:t xml:space="preserve">Ранее, 28 мая, сообщалось, что Минфин предложил расширить прогрессивную шкалу налога на доход физических лиц (НДФЛ). Так, для годовых доходов от 2,4 млн до 5 млн рублей ставка составит 15%, от 5 млн до 20 млн рублей - 18%, от 20 млн до 50 млн рублей - 20% и свыше 50 млн рублей - 22%. При этом главная новация для бизнеса - увеличение налога на прибыль с 20 до 25% при внедрении системы стимулов для </w:t>
      </w:r>
      <w:r>
        <w:rPr>
          <w:b/>
        </w:rPr>
        <w:t>инвестиций</w:t>
      </w:r>
      <w:r>
        <w:t xml:space="preserve"> в развитие предприятий и в высокотехнологичные разработки.</w:t>
      </w:r>
    </w:p>
    <w:p w:rsidR="00D90FB0" w:rsidRDefault="00D90FB0" w:rsidP="00D90FB0">
      <w:pPr>
        <w:pStyle w:val="DocumentBody"/>
      </w:pPr>
      <w:r>
        <w:t xml:space="preserve">Доктор </w:t>
      </w:r>
      <w:r>
        <w:rPr>
          <w:b/>
        </w:rPr>
        <w:t>экономических</w:t>
      </w:r>
      <w:r>
        <w:t xml:space="preserve"> наук, профессор кафедры налогов и налогового администрирования Финансового университета при </w:t>
      </w:r>
      <w:r>
        <w:rPr>
          <w:b/>
        </w:rPr>
        <w:t>Правительстве</w:t>
      </w:r>
      <w:r>
        <w:t xml:space="preserve"> РФ Людмила Полежарова заявила «Известиям», что предлагаемые </w:t>
      </w:r>
      <w:r>
        <w:rPr>
          <w:b/>
        </w:rPr>
        <w:t>изменения</w:t>
      </w:r>
      <w:r>
        <w:t xml:space="preserve"> «очень важны для российской </w:t>
      </w:r>
      <w:r>
        <w:rPr>
          <w:b/>
        </w:rPr>
        <w:t>экономики</w:t>
      </w:r>
      <w:r>
        <w:t>, для совершенствования налоговой системы».</w:t>
      </w:r>
    </w:p>
    <w:p w:rsidR="00D90FB0" w:rsidRDefault="002B7A80" w:rsidP="00D90FB0">
      <w:hyperlink r:id="rId94" w:history="1">
        <w:r w:rsidR="00D90FB0">
          <w:rPr>
            <w:rStyle w:val="DocumentOriginalLink"/>
          </w:rPr>
          <w:t>https://iz.ru/1706953/2024-06-04/ekonomist-otcenila-predlozhennuiu-v-rspp-alternativu-piatistupenchatoi-shkale-ndfl?main_click</w:t>
        </w:r>
      </w:hyperlink>
    </w:p>
    <w:p w:rsidR="00D90FB0" w:rsidRDefault="00D90FB0" w:rsidP="00D90FB0">
      <w:r>
        <w:rPr>
          <w:sz w:val="18"/>
        </w:rPr>
        <w:t>назад: </w:t>
      </w:r>
      <w:hyperlink w:anchor="ref_toc" w:history="1">
        <w:r>
          <w:rPr>
            <w:rStyle w:val="NavigationLink"/>
          </w:rPr>
          <w:t>оглавление</w:t>
        </w:r>
      </w:hyperlink>
    </w:p>
    <w:p w:rsidR="001A0213" w:rsidRDefault="001A0213" w:rsidP="001A0213">
      <w:pPr>
        <w:pStyle w:val="4"/>
      </w:pPr>
      <w:bookmarkStart w:id="180" w:name="_Toc168470232"/>
      <w:bookmarkEnd w:id="175"/>
      <w:bookmarkEnd w:id="179"/>
      <w:r>
        <w:rPr>
          <w:rStyle w:val="DocumentDate"/>
        </w:rPr>
        <w:t>04.06.2024</w:t>
      </w:r>
      <w:r>
        <w:br/>
      </w:r>
      <w:r>
        <w:rPr>
          <w:rStyle w:val="DocumentSource"/>
        </w:rPr>
        <w:t>Опора России (oporarb.ru)</w:t>
      </w:r>
      <w:r>
        <w:br/>
      </w:r>
      <w:r>
        <w:rPr>
          <w:rStyle w:val="DocumentName"/>
        </w:rPr>
        <w:t>Башкирская ОПОРА РОССИИ стала соорганизатором профессионального фестиваля «Сварка и Контроль FEST»</w:t>
      </w:r>
      <w:bookmarkEnd w:id="176"/>
      <w:bookmarkEnd w:id="180"/>
    </w:p>
    <w:p w:rsidR="001A0213" w:rsidRDefault="001A0213" w:rsidP="001A0213">
      <w:pPr>
        <w:pStyle w:val="DocumentBody"/>
      </w:pPr>
      <w:r>
        <w:t>27-30 мая 2024 года в Уфе прошел фестиваль-профориентация "Сварка и Контроль FEST".</w:t>
      </w:r>
    </w:p>
    <w:p w:rsidR="001A0213" w:rsidRDefault="001A0213" w:rsidP="001A0213">
      <w:pPr>
        <w:pStyle w:val="DocumentBody"/>
      </w:pPr>
      <w:r>
        <w:t>Открытие Фестиваля состоялось 27 мая в Конгресс-холле "Торатау", где прошла конференция на тему "Современные методы сварки и контроля", круглый стол "Дефицит квалифицированных рабочих кадров, пути решения", круглый стол НАКС: "Нормативное правовое и техническое регулирование оценки квалификации, стандартизации, аттестации в области сварочного производства и неразрушающего контроля", Пленарное заседание по итогам конференции и круглых столов.</w:t>
      </w:r>
    </w:p>
    <w:p w:rsidR="001A0213" w:rsidRDefault="001A0213" w:rsidP="001A0213">
      <w:pPr>
        <w:pStyle w:val="DocumentBody"/>
      </w:pPr>
      <w:r>
        <w:t>Параллельно деловой части проходила выставка производителей оборудования для сварочного производства и неразрушающего контроля, предприятий-работодателей и Центра занятости населения, вызвавшая живой интерес участников фестиваля.</w:t>
      </w:r>
    </w:p>
    <w:p w:rsidR="001A0213" w:rsidRDefault="001A0213" w:rsidP="001A0213">
      <w:pPr>
        <w:pStyle w:val="DocumentBody"/>
      </w:pPr>
      <w:r>
        <w:t xml:space="preserve">В мероприятиях принимали участие Руководитель </w:t>
      </w:r>
      <w:r>
        <w:rPr>
          <w:b/>
        </w:rPr>
        <w:t>СРО</w:t>
      </w:r>
      <w:r>
        <w:t xml:space="preserve"> Ассоциация "НАКС" - Генеральный директор Прилуцкий Андрей Иванович и технический директор </w:t>
      </w:r>
      <w:r>
        <w:rPr>
          <w:b/>
        </w:rPr>
        <w:t>СРО</w:t>
      </w:r>
      <w:r>
        <w:t xml:space="preserve"> Ассоциация "НАКС" Сергей Владимирович Кузнецов, Первый заместитель министра семьи, труда и социальной защиты населения Республики Башкортостан Кабанова Ольга Николаевна, Заместитель министра образования и науки Республики Башкортостан Косолапова Инесса Васильевна, Председатель Республиканской организации Башкортостана Общероссийского профессионального союза работников нефтяной, газовой отраслей промышленности и </w:t>
      </w:r>
      <w:r>
        <w:rPr>
          <w:b/>
        </w:rPr>
        <w:t>строительства</w:t>
      </w:r>
      <w:r>
        <w:t xml:space="preserve"> Сафиханов Валерий Хурматович, Руководитель Центра компетенций по сварке ГАЦ РБ Атрощенко Валерий Владимирович, Председатель Башкирского регионального отделения "ОПОРЫ РОССИИ" Николаева Ляйсан Рафисовна, заместитель директора Регионального Центра занятости населения Галлямова Ляйсан Адиповна, сотрудники УФСИН.</w:t>
      </w:r>
    </w:p>
    <w:p w:rsidR="001A0213" w:rsidRDefault="001A0213" w:rsidP="001A0213">
      <w:pPr>
        <w:pStyle w:val="DocumentBody"/>
      </w:pPr>
      <w:r>
        <w:t>В рамках фестиваля 28-29 мая на базе Центра компетенций по сварке ГАЦ РБ состоялись региональные этапы Всероссийского конкурса профессионального мастерства "Лучший сварщик 2024" и Всероссийского конкурса РОНКТД по неразрушающему контролю "Дефектоскопист 2024".</w:t>
      </w:r>
    </w:p>
    <w:p w:rsidR="001A0213" w:rsidRDefault="001A0213" w:rsidP="001A0213">
      <w:pPr>
        <w:pStyle w:val="DocumentBody"/>
      </w:pPr>
      <w:r>
        <w:t>В Конкурсах приняли участие представители следующих организаций: Филиал ПАО АНК "Башнефть" "Башнефть - Новойл", ООО Корпорация "Уралтехнострой", Энергоремонт ООО "БГК", ООО "Петон констракшн", ООО НПФ "ВИСМА", ООО НПКФ "Уралспецавтоматика", ООО "Ойл инжиниринг групп", ПАО "ОДК-УМПО", АО "Мелеузовские минеральные удобрения", РН Ремонт НПО, ООО "ЮграНефтеСтрой", ООО "Газпром трансгаз Чайковский", ООО "Газпром трансгаз Уфа", ПАО "Газпром газораспределение Уфа", АК ОЗНА, ООО ШСУ, АО БАЗ, АО "СНХЗ", АО "БСК", ООО "Газпромнефть Энергосистемы", филиал АО "УС-30" СМУ-680, ООО "Биззон", Учалинский ГОК, ПАО "Сибур Холдинг", АО "Орский машиностроительный завод", филиал ООО "ГАЗПРОМ ПХГ" и "ИТЦ", ООО "Газпрогазнадзор", АНО ДПО "ИЦ-НК", ООО "НИИПГаза</w:t>
      </w:r>
    </w:p>
    <w:p w:rsidR="001A0213" w:rsidRDefault="001A0213" w:rsidP="001A0213">
      <w:pPr>
        <w:pStyle w:val="DocumentBody"/>
      </w:pPr>
      <w:r>
        <w:t xml:space="preserve">С приветственным словом к конкурсантам обратился Технический директор </w:t>
      </w:r>
      <w:r>
        <w:rPr>
          <w:b/>
        </w:rPr>
        <w:t>СРО</w:t>
      </w:r>
      <w:r>
        <w:t xml:space="preserve"> Ассоциация "НАКС" Кузнецов Сергей Владимирович.</w:t>
      </w:r>
    </w:p>
    <w:p w:rsidR="001A0213" w:rsidRDefault="001A0213" w:rsidP="001A0213">
      <w:pPr>
        <w:pStyle w:val="DocumentBody"/>
      </w:pPr>
      <w:r>
        <w:t>В номинации "Аргонодуговая сварка" первое место занял Шакуров Марсель Камилович, ООО Корпорация "Уралтехнострой"</w:t>
      </w:r>
    </w:p>
    <w:p w:rsidR="001A0213" w:rsidRDefault="001A0213" w:rsidP="001A0213">
      <w:pPr>
        <w:pStyle w:val="DocumentBody"/>
      </w:pPr>
      <w:r>
        <w:t>Победителем в номинации "Ручная дуговая сварка" стал чемпион Международного конкурса профмастерства 2023 Arc Cup International Welding Competition в Китае Василий Пащенко, чем подтвердил свой титул на родной земле.</w:t>
      </w:r>
    </w:p>
    <w:p w:rsidR="001A0213" w:rsidRDefault="001A0213" w:rsidP="001A0213">
      <w:pPr>
        <w:pStyle w:val="DocumentBody"/>
      </w:pPr>
      <w:r>
        <w:t>Оба победителя будут представлять Республику Башкортостан в финале Всероссийского конкурса "Лучший сварщик 2024" в Санкт-Петербурге</w:t>
      </w:r>
    </w:p>
    <w:p w:rsidR="001A0213" w:rsidRDefault="001A0213" w:rsidP="001A0213">
      <w:pPr>
        <w:pStyle w:val="DocumentBody"/>
      </w:pPr>
      <w:r>
        <w:t>Конкурсе "Дефектоскопист 2024" проходил по трем мультиноминациям: ВИК+УК, ВИК+РК, ВИК+МК+ПВК. И на финальный этап Всероссийского конкурса РОНКТД по неразрушающему контролю "Дефектоскопист 2024" в Москве поедут победители - Барашев Кирилл Юрьевич, АНО ДПО "ИЦ-НК", Галимханов Артур Ильдарович, Филиал ООО "Газпром ПХГ" "ИТЦ", Янбердин Ильдар Маратович, Филиал ООО "Газпром ПХГ" "ИТЦ".</w:t>
      </w:r>
    </w:p>
    <w:p w:rsidR="001A0213" w:rsidRDefault="001A0213" w:rsidP="001A0213">
      <w:pPr>
        <w:pStyle w:val="DocumentBody"/>
      </w:pPr>
      <w:r>
        <w:t>В рамках фестиваля и тесного сотрудничества Центра компетенций по сварке ГАЦ РБ и среднеобразовательных учебных заведений для студентов колледжей прошли свои конкурсы профессионального мастерства. Соревновались ребята по-взрослому, согласно номинациям. И получили грамоты и поощрительные призы наравне с настоящими профессионалами.</w:t>
      </w:r>
    </w:p>
    <w:p w:rsidR="001A0213" w:rsidRDefault="001A0213" w:rsidP="001A0213">
      <w:pPr>
        <w:pStyle w:val="DocumentBody"/>
      </w:pPr>
      <w:r>
        <w:t>Достойные призы всем победителям были предоставлены ЦКС ГАЦ РБ, фирмами "Сварог" и "Кедр", "Промышленные технологии", "Центр цифры", ЕЦНК.</w:t>
      </w:r>
    </w:p>
    <w:p w:rsidR="001A0213" w:rsidRDefault="001A0213" w:rsidP="001A0213">
      <w:pPr>
        <w:pStyle w:val="DocumentBody"/>
      </w:pPr>
      <w:r>
        <w:t>Фестиваль-профориентация "Сварка и Контроль FEST" прошел динамично, эффектно, ярко. Были подняты важные насущные вопросы, состоялись перспективные знакомства в области сварочного производства и контроля, профессии сварщика и дефектоскописта открылись с новых граней.</w:t>
      </w:r>
    </w:p>
    <w:p w:rsidR="001A0213" w:rsidRDefault="001A0213" w:rsidP="001A0213">
      <w:pPr>
        <w:pStyle w:val="DocumentBody"/>
      </w:pPr>
      <w:r>
        <w:t>Надеемся, в мае 2024 года была заложена еще одна хорошая башкирская традиция, и площадка фестиваля соберет старых и новых участников обмена опытом, достижениями, открытиями.</w:t>
      </w:r>
    </w:p>
    <w:p w:rsidR="001A0213" w:rsidRDefault="001A0213" w:rsidP="001A0213">
      <w:pPr>
        <w:pStyle w:val="DocumentBody"/>
      </w:pPr>
      <w:r>
        <w:t>Организаторами фестиваля выступили:</w:t>
      </w:r>
      <w:r w:rsidR="00BA66E5">
        <w:t xml:space="preserve"> </w:t>
      </w:r>
    </w:p>
    <w:p w:rsidR="001A0213" w:rsidRDefault="001A0213" w:rsidP="001A0213">
      <w:pPr>
        <w:pStyle w:val="DocumentBody"/>
        <w:numPr>
          <w:ilvl w:val="0"/>
          <w:numId w:val="24"/>
        </w:numPr>
        <w:spacing w:after="0"/>
        <w:ind w:left="357" w:hanging="357"/>
      </w:pPr>
      <w:r>
        <w:t xml:space="preserve">Национальное Агентство Контроля Сварки (НАКС), </w:t>
      </w:r>
    </w:p>
    <w:p w:rsidR="001A0213" w:rsidRDefault="001A0213" w:rsidP="001A0213">
      <w:pPr>
        <w:pStyle w:val="DocumentBody"/>
        <w:numPr>
          <w:ilvl w:val="0"/>
          <w:numId w:val="24"/>
        </w:numPr>
        <w:spacing w:after="0"/>
        <w:ind w:left="357" w:hanging="357"/>
      </w:pPr>
      <w:r>
        <w:t xml:space="preserve">Центр компетенции по сварке ГАЦ РБ, </w:t>
      </w:r>
    </w:p>
    <w:p w:rsidR="001A0213" w:rsidRDefault="001A0213" w:rsidP="001A0213">
      <w:pPr>
        <w:pStyle w:val="DocumentBody"/>
        <w:numPr>
          <w:ilvl w:val="0"/>
          <w:numId w:val="24"/>
        </w:numPr>
        <w:spacing w:after="0"/>
        <w:ind w:left="357" w:hanging="357"/>
      </w:pPr>
      <w:r>
        <w:t xml:space="preserve">Башкирское региональное отделение Общероссийской общественной организации малого и среднего бизнеса "Опора России", </w:t>
      </w:r>
    </w:p>
    <w:p w:rsidR="001A0213" w:rsidRDefault="001A0213" w:rsidP="001A0213">
      <w:pPr>
        <w:pStyle w:val="DocumentBody"/>
        <w:numPr>
          <w:ilvl w:val="0"/>
          <w:numId w:val="24"/>
        </w:numPr>
        <w:spacing w:after="0"/>
        <w:ind w:left="357" w:hanging="357"/>
      </w:pPr>
      <w:r>
        <w:t xml:space="preserve">Министерство предпринимательства и туризма РБ, </w:t>
      </w:r>
    </w:p>
    <w:p w:rsidR="001A0213" w:rsidRDefault="001A0213" w:rsidP="001A0213">
      <w:pPr>
        <w:pStyle w:val="DocumentBody"/>
        <w:numPr>
          <w:ilvl w:val="0"/>
          <w:numId w:val="24"/>
        </w:numPr>
        <w:spacing w:after="0"/>
        <w:ind w:left="357" w:hanging="357"/>
      </w:pPr>
      <w:r>
        <w:t xml:space="preserve">Министерство промышленности, энергетики и инноваций РБ, </w:t>
      </w:r>
    </w:p>
    <w:p w:rsidR="001A0213" w:rsidRDefault="001A0213" w:rsidP="001A0213">
      <w:pPr>
        <w:pStyle w:val="DocumentBody"/>
        <w:numPr>
          <w:ilvl w:val="0"/>
          <w:numId w:val="24"/>
        </w:numPr>
        <w:spacing w:after="0"/>
        <w:ind w:left="357" w:hanging="357"/>
      </w:pPr>
      <w:r>
        <w:t xml:space="preserve">Министерство науки и образования РБ, </w:t>
      </w:r>
    </w:p>
    <w:p w:rsidR="001A0213" w:rsidRDefault="001A0213" w:rsidP="001A0213">
      <w:pPr>
        <w:pStyle w:val="DocumentBody"/>
        <w:numPr>
          <w:ilvl w:val="0"/>
          <w:numId w:val="24"/>
        </w:numPr>
        <w:spacing w:after="0"/>
        <w:ind w:left="357" w:hanging="357"/>
      </w:pPr>
      <w:r>
        <w:t xml:space="preserve">Центр опережающей профессиональной подготовки РБ, </w:t>
      </w:r>
    </w:p>
    <w:p w:rsidR="001A0213" w:rsidRDefault="001A0213" w:rsidP="001A0213">
      <w:pPr>
        <w:pStyle w:val="DocumentBody"/>
        <w:numPr>
          <w:ilvl w:val="0"/>
          <w:numId w:val="24"/>
        </w:numPr>
        <w:spacing w:after="0"/>
        <w:ind w:left="357" w:hanging="357"/>
      </w:pPr>
      <w:r>
        <w:t xml:space="preserve">Министерство семьи, труда и социальной защиты населения РБ, </w:t>
      </w:r>
    </w:p>
    <w:p w:rsidR="001A0213" w:rsidRDefault="001A0213" w:rsidP="001A0213">
      <w:pPr>
        <w:pStyle w:val="DocumentBody"/>
        <w:numPr>
          <w:ilvl w:val="0"/>
          <w:numId w:val="24"/>
        </w:numPr>
        <w:spacing w:after="0"/>
        <w:ind w:left="357" w:hanging="357"/>
      </w:pPr>
      <w:r>
        <w:t xml:space="preserve">Республиканская организация Башкортостана Общероссийского профессионального союза работников нефтяной, газовой отраслей промышленности и </w:t>
      </w:r>
      <w:r>
        <w:rPr>
          <w:b/>
        </w:rPr>
        <w:t>строительства</w:t>
      </w:r>
      <w:r>
        <w:t>.</w:t>
      </w:r>
      <w:r w:rsidR="00BA66E5">
        <w:t xml:space="preserve"> </w:t>
      </w:r>
    </w:p>
    <w:p w:rsidR="001A0213" w:rsidRDefault="002B7A80" w:rsidP="001A0213">
      <w:hyperlink r:id="rId95" w:history="1">
        <w:r w:rsidR="001A0213">
          <w:rPr>
            <w:rStyle w:val="DocumentOriginalLink"/>
          </w:rPr>
          <w:t>http://oporarb.ru/news/bashkirskaya-opora-rossii-stala-soorganizatorom-pr/</w:t>
        </w:r>
      </w:hyperlink>
    </w:p>
    <w:p w:rsidR="00BA66E5" w:rsidRDefault="001A0213" w:rsidP="001A0213">
      <w:r>
        <w:rPr>
          <w:sz w:val="18"/>
        </w:rPr>
        <w:t>назад: </w:t>
      </w:r>
      <w:hyperlink w:anchor="ref_toc" w:history="1">
        <w:r>
          <w:rPr>
            <w:rStyle w:val="NavigationLink"/>
          </w:rPr>
          <w:t>оглавление</w:t>
        </w:r>
      </w:hyperlink>
    </w:p>
    <w:p w:rsidR="00891691" w:rsidRDefault="00631148" w:rsidP="008B034A">
      <w:pPr>
        <w:pStyle w:val="DocumentBody"/>
      </w:pPr>
      <w:r>
        <w:br w:type="page"/>
      </w:r>
    </w:p>
    <w:tbl>
      <w:tblPr>
        <w:tblW w:w="0" w:type="auto"/>
        <w:tblLook w:val="04A0" w:firstRow="1" w:lastRow="0" w:firstColumn="1" w:lastColumn="0" w:noHBand="0" w:noVBand="1"/>
      </w:tblPr>
      <w:tblGrid>
        <w:gridCol w:w="10422"/>
      </w:tblGrid>
      <w:tr w:rsidR="00891691">
        <w:trPr>
          <w:trHeight w:val="3000"/>
        </w:trPr>
        <w:tc>
          <w:tcPr>
            <w:tcW w:w="0" w:type="auto"/>
            <w:vAlign w:val="bottom"/>
          </w:tcPr>
          <w:p w:rsidR="00891691" w:rsidRDefault="00631148">
            <w:pPr>
              <w:pStyle w:val="lastPage"/>
            </w:pPr>
            <w:r>
              <w:t>Подготовлено в департаменте аналитики и мониторингов информационного агентства «Интегрум»</w:t>
            </w:r>
          </w:p>
        </w:tc>
      </w:tr>
      <w:tr w:rsidR="00891691">
        <w:trPr>
          <w:trHeight w:val="1500"/>
        </w:trPr>
        <w:tc>
          <w:tcPr>
            <w:tcW w:w="0" w:type="auto"/>
            <w:vAlign w:val="bottom"/>
          </w:tcPr>
          <w:p w:rsidR="00891691" w:rsidRDefault="00631148">
            <w:pPr>
              <w:pStyle w:val="lastPage"/>
            </w:pPr>
            <w:r>
              <w:t>+7 (495) 755-57-16</w:t>
            </w:r>
          </w:p>
        </w:tc>
      </w:tr>
      <w:tr w:rsidR="00891691">
        <w:tc>
          <w:tcPr>
            <w:tcW w:w="0" w:type="auto"/>
            <w:vAlign w:val="center"/>
          </w:tcPr>
          <w:p w:rsidR="00891691" w:rsidRDefault="002B7A80">
            <w:pPr>
              <w:pStyle w:val="lastPage"/>
            </w:pPr>
            <w:hyperlink r:id="rId96" w:history="1">
              <w:r w:rsidR="00631148">
                <w:rPr>
                  <w:rStyle w:val="a7"/>
                </w:rPr>
                <w:t>www.integrum.ru</w:t>
              </w:r>
            </w:hyperlink>
          </w:p>
        </w:tc>
      </w:tr>
    </w:tbl>
    <w:p w:rsidR="00891691" w:rsidRDefault="00631148">
      <w:r>
        <w:br/>
      </w:r>
    </w:p>
    <w:sectPr w:rsidR="00891691" w:rsidSect="004358D8">
      <w:headerReference w:type="default" r:id="rId97"/>
      <w:footerReference w:type="default" r:id="rId98"/>
      <w:pgSz w:w="11906" w:h="16838"/>
      <w:pgMar w:top="961" w:right="566" w:bottom="1134" w:left="1134" w:header="340" w:footer="8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A80" w:rsidRDefault="002B7A80" w:rsidP="00A10489">
      <w:pPr>
        <w:spacing w:before="0" w:after="0" w:line="240" w:lineRule="auto"/>
      </w:pPr>
      <w:r>
        <w:separator/>
      </w:r>
    </w:p>
  </w:endnote>
  <w:endnote w:type="continuationSeparator" w:id="0">
    <w:p w:rsidR="002B7A80" w:rsidRDefault="002B7A80" w:rsidP="00A1048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44"/>
        <w:szCs w:val="44"/>
      </w:rPr>
      <w:id w:val="-345794176"/>
      <w:docPartObj>
        <w:docPartGallery w:val="Page Numbers (Bottom of Page)"/>
        <w:docPartUnique/>
      </w:docPartObj>
    </w:sdtPr>
    <w:sdtEndPr>
      <w:rPr>
        <w:color w:val="808080"/>
        <w:sz w:val="40"/>
        <w:szCs w:val="40"/>
      </w:rPr>
    </w:sdtEndPr>
    <w:sdtContent>
      <w:p w:rsidR="002B7A80" w:rsidRDefault="002B7A80">
        <w:pPr>
          <w:pStyle w:val="af1"/>
          <w:jc w:val="right"/>
          <w:rPr>
            <w:color w:val="808080"/>
            <w:sz w:val="40"/>
            <w:szCs w:val="40"/>
          </w:rPr>
        </w:pPr>
        <w:r w:rsidRPr="004358D8">
          <w:rPr>
            <w:color w:val="808080"/>
            <w:sz w:val="40"/>
            <w:szCs w:val="40"/>
          </w:rPr>
          <w:fldChar w:fldCharType="begin"/>
        </w:r>
        <w:r w:rsidRPr="004358D8">
          <w:rPr>
            <w:color w:val="808080"/>
            <w:sz w:val="40"/>
            <w:szCs w:val="40"/>
          </w:rPr>
          <w:instrText xml:space="preserve"> PAGE   \* MERGEFORMAT </w:instrText>
        </w:r>
        <w:r w:rsidRPr="004358D8">
          <w:rPr>
            <w:color w:val="808080"/>
            <w:sz w:val="40"/>
            <w:szCs w:val="40"/>
          </w:rPr>
          <w:fldChar w:fldCharType="separate"/>
        </w:r>
        <w:r w:rsidR="009B7421">
          <w:rPr>
            <w:noProof/>
            <w:color w:val="808080"/>
            <w:sz w:val="40"/>
            <w:szCs w:val="40"/>
          </w:rPr>
          <w:t>31</w:t>
        </w:r>
        <w:r w:rsidRPr="004358D8">
          <w:rPr>
            <w:color w:val="808080"/>
            <w:sz w:val="40"/>
            <w:szCs w:val="40"/>
          </w:rPr>
          <w:fldChar w:fldCharType="end"/>
        </w:r>
      </w:p>
    </w:sdtContent>
  </w:sdt>
  <w:p w:rsidR="002B7A80" w:rsidRDefault="002B7A80">
    <w:pPr>
      <w:pStyle w:val="af1"/>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A80" w:rsidRDefault="002B7A80" w:rsidP="00A10489">
      <w:pPr>
        <w:spacing w:before="0" w:after="0" w:line="240" w:lineRule="auto"/>
      </w:pPr>
      <w:r>
        <w:separator/>
      </w:r>
    </w:p>
  </w:footnote>
  <w:footnote w:type="continuationSeparator" w:id="0">
    <w:p w:rsidR="002B7A80" w:rsidRDefault="002B7A80" w:rsidP="00A1048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7A80" w:rsidRDefault="002B7A80" w:rsidP="005A7377">
    <w:pPr>
      <w:tabs>
        <w:tab w:val="left" w:pos="8130"/>
      </w:tabs>
      <w:spacing w:line="240" w:lineRule="auto"/>
    </w:pPr>
    <w:r>
      <w:rPr>
        <w:noProof/>
        <w:lang w:eastAsia="ru-RU"/>
      </w:rPr>
      <w:drawing>
        <wp:anchor distT="0" distB="0" distL="114300" distR="114300" simplePos="0" relativeHeight="251660800" behindDoc="1" locked="0" layoutInCell="1" allowOverlap="1" wp14:anchorId="461C04B2" wp14:editId="3BECE7FF">
          <wp:simplePos x="0" y="0"/>
          <wp:positionH relativeFrom="column">
            <wp:posOffset>5747385</wp:posOffset>
          </wp:positionH>
          <wp:positionV relativeFrom="paragraph">
            <wp:posOffset>-111125</wp:posOffset>
          </wp:positionV>
          <wp:extent cx="741680" cy="475615"/>
          <wp:effectExtent l="0" t="0" r="1270" b="635"/>
          <wp:wrapTight wrapText="bothSides">
            <wp:wrapPolygon edited="0">
              <wp:start x="0" y="0"/>
              <wp:lineTo x="0" y="20764"/>
              <wp:lineTo x="21082" y="20764"/>
              <wp:lineTo x="21082" y="0"/>
              <wp:lineTo x="0" y="0"/>
            </wp:wrapPolygon>
          </wp:wrapTight>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1680" cy="475615"/>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31D1B"/>
    <w:multiLevelType w:val="singleLevel"/>
    <w:tmpl w:val="9BDCD072"/>
    <w:lvl w:ilvl="0">
      <w:start w:val="1"/>
      <w:numFmt w:val="decimal"/>
      <w:lvlText w:val="%1."/>
      <w:lvlJc w:val="left"/>
      <w:pPr>
        <w:ind w:left="420" w:hanging="360"/>
      </w:pPr>
    </w:lvl>
  </w:abstractNum>
  <w:abstractNum w:abstractNumId="1" w15:restartNumberingAfterBreak="0">
    <w:nsid w:val="108A386E"/>
    <w:multiLevelType w:val="singleLevel"/>
    <w:tmpl w:val="1CA4198E"/>
    <w:lvl w:ilvl="0">
      <w:numFmt w:val="bullet"/>
      <w:lvlText w:val="•"/>
      <w:lvlJc w:val="left"/>
      <w:pPr>
        <w:ind w:left="420" w:hanging="360"/>
      </w:pPr>
    </w:lvl>
  </w:abstractNum>
  <w:abstractNum w:abstractNumId="2" w15:restartNumberingAfterBreak="0">
    <w:nsid w:val="14652A2F"/>
    <w:multiLevelType w:val="singleLevel"/>
    <w:tmpl w:val="1E0AE916"/>
    <w:lvl w:ilvl="0">
      <w:numFmt w:val="bullet"/>
      <w:lvlText w:val="•"/>
      <w:lvlJc w:val="left"/>
      <w:pPr>
        <w:ind w:left="420" w:hanging="360"/>
      </w:pPr>
    </w:lvl>
  </w:abstractNum>
  <w:abstractNum w:abstractNumId="3" w15:restartNumberingAfterBreak="0">
    <w:nsid w:val="1A0912A9"/>
    <w:multiLevelType w:val="singleLevel"/>
    <w:tmpl w:val="2B7A668C"/>
    <w:lvl w:ilvl="0">
      <w:numFmt w:val="bullet"/>
      <w:lvlText w:val="•"/>
      <w:lvlJc w:val="left"/>
      <w:pPr>
        <w:ind w:left="420" w:hanging="360"/>
      </w:pPr>
    </w:lvl>
  </w:abstractNum>
  <w:abstractNum w:abstractNumId="4" w15:restartNumberingAfterBreak="0">
    <w:nsid w:val="1D4E5F4C"/>
    <w:multiLevelType w:val="singleLevel"/>
    <w:tmpl w:val="4DB0DA98"/>
    <w:lvl w:ilvl="0">
      <w:numFmt w:val="bullet"/>
      <w:lvlText w:val="•"/>
      <w:lvlJc w:val="left"/>
      <w:pPr>
        <w:ind w:left="420" w:hanging="360"/>
      </w:pPr>
    </w:lvl>
  </w:abstractNum>
  <w:abstractNum w:abstractNumId="5" w15:restartNumberingAfterBreak="0">
    <w:nsid w:val="1EA27283"/>
    <w:multiLevelType w:val="singleLevel"/>
    <w:tmpl w:val="9D3EEBFA"/>
    <w:lvl w:ilvl="0">
      <w:numFmt w:val="bullet"/>
      <w:lvlText w:val="•"/>
      <w:lvlJc w:val="left"/>
      <w:pPr>
        <w:ind w:left="420" w:hanging="360"/>
      </w:pPr>
    </w:lvl>
  </w:abstractNum>
  <w:abstractNum w:abstractNumId="6" w15:restartNumberingAfterBreak="0">
    <w:nsid w:val="460278D7"/>
    <w:multiLevelType w:val="singleLevel"/>
    <w:tmpl w:val="2DB6F10C"/>
    <w:lvl w:ilvl="0">
      <w:numFmt w:val="bullet"/>
      <w:lvlText w:val="•"/>
      <w:lvlJc w:val="left"/>
      <w:pPr>
        <w:ind w:left="420" w:hanging="360"/>
      </w:pPr>
    </w:lvl>
  </w:abstractNum>
  <w:abstractNum w:abstractNumId="7" w15:restartNumberingAfterBreak="0">
    <w:nsid w:val="46B5479C"/>
    <w:multiLevelType w:val="singleLevel"/>
    <w:tmpl w:val="D7E89AC4"/>
    <w:lvl w:ilvl="0">
      <w:start w:val="1"/>
      <w:numFmt w:val="decimal"/>
      <w:lvlText w:val="%1."/>
      <w:lvlJc w:val="left"/>
      <w:pPr>
        <w:ind w:left="420" w:hanging="360"/>
      </w:pPr>
    </w:lvl>
  </w:abstractNum>
  <w:abstractNum w:abstractNumId="8" w15:restartNumberingAfterBreak="0">
    <w:nsid w:val="59CB0095"/>
    <w:multiLevelType w:val="singleLevel"/>
    <w:tmpl w:val="0ABC2DF4"/>
    <w:lvl w:ilvl="0">
      <w:start w:val="1"/>
      <w:numFmt w:val="decimal"/>
      <w:lvlText w:val="%1."/>
      <w:lvlJc w:val="left"/>
      <w:pPr>
        <w:ind w:left="420" w:hanging="360"/>
      </w:pPr>
    </w:lvl>
  </w:abstractNum>
  <w:abstractNum w:abstractNumId="9" w15:restartNumberingAfterBreak="0">
    <w:nsid w:val="5E570D43"/>
    <w:multiLevelType w:val="singleLevel"/>
    <w:tmpl w:val="F4502724"/>
    <w:lvl w:ilvl="0">
      <w:numFmt w:val="bullet"/>
      <w:lvlText w:val="•"/>
      <w:lvlJc w:val="left"/>
      <w:pPr>
        <w:ind w:left="420" w:hanging="360"/>
      </w:pPr>
    </w:lvl>
  </w:abstractNum>
  <w:abstractNum w:abstractNumId="10" w15:restartNumberingAfterBreak="0">
    <w:nsid w:val="616A64FB"/>
    <w:multiLevelType w:val="singleLevel"/>
    <w:tmpl w:val="92E4D838"/>
    <w:lvl w:ilvl="0">
      <w:numFmt w:val="bullet"/>
      <w:lvlText w:val="•"/>
      <w:lvlJc w:val="left"/>
      <w:pPr>
        <w:ind w:left="420" w:hanging="360"/>
      </w:pPr>
    </w:lvl>
  </w:abstractNum>
  <w:abstractNum w:abstractNumId="11" w15:restartNumberingAfterBreak="0">
    <w:nsid w:val="6F9E4D99"/>
    <w:multiLevelType w:val="singleLevel"/>
    <w:tmpl w:val="4AA4C312"/>
    <w:lvl w:ilvl="0">
      <w:numFmt w:val="bullet"/>
      <w:lvlText w:val="•"/>
      <w:lvlJc w:val="left"/>
      <w:pPr>
        <w:ind w:left="420" w:hanging="360"/>
      </w:pPr>
    </w:lvl>
  </w:abstractNum>
  <w:abstractNum w:abstractNumId="12" w15:restartNumberingAfterBreak="0">
    <w:nsid w:val="75E47915"/>
    <w:multiLevelType w:val="singleLevel"/>
    <w:tmpl w:val="ECF2B8E6"/>
    <w:lvl w:ilvl="0">
      <w:numFmt w:val="bullet"/>
      <w:lvlText w:val="•"/>
      <w:lvlJc w:val="left"/>
      <w:pPr>
        <w:ind w:left="420" w:hanging="360"/>
      </w:pPr>
    </w:lvl>
  </w:abstractNum>
  <w:abstractNum w:abstractNumId="13" w15:restartNumberingAfterBreak="0">
    <w:nsid w:val="777875CB"/>
    <w:multiLevelType w:val="singleLevel"/>
    <w:tmpl w:val="7ED29AC6"/>
    <w:lvl w:ilvl="0">
      <w:start w:val="1"/>
      <w:numFmt w:val="decimal"/>
      <w:lvlText w:val="%1."/>
      <w:lvlJc w:val="left"/>
      <w:pPr>
        <w:ind w:left="420" w:hanging="360"/>
      </w:pPr>
    </w:lvl>
  </w:abstractNum>
  <w:num w:numId="1">
    <w:abstractNumId w:val="8"/>
    <w:lvlOverride w:ilvl="0">
      <w:startOverride w:val="1"/>
    </w:lvlOverride>
  </w:num>
  <w:num w:numId="2">
    <w:abstractNumId w:val="10"/>
    <w:lvlOverride w:ilvl="0">
      <w:startOverride w:val="1"/>
    </w:lvlOverride>
  </w:num>
  <w:num w:numId="3">
    <w:abstractNumId w:val="7"/>
    <w:lvlOverride w:ilvl="0">
      <w:startOverride w:val="1"/>
    </w:lvlOverride>
  </w:num>
  <w:num w:numId="4">
    <w:abstractNumId w:val="7"/>
    <w:lvlOverride w:ilvl="0">
      <w:startOverride w:val="1"/>
    </w:lvlOverride>
  </w:num>
  <w:num w:numId="5">
    <w:abstractNumId w:val="7"/>
    <w:lvlOverride w:ilvl="0">
      <w:startOverride w:val="1"/>
    </w:lvlOverride>
  </w:num>
  <w:num w:numId="6">
    <w:abstractNumId w:val="1"/>
    <w:lvlOverride w:ilvl="0">
      <w:startOverride w:val="1"/>
    </w:lvlOverride>
  </w:num>
  <w:num w:numId="7">
    <w:abstractNumId w:val="1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 w:numId="12">
    <w:abstractNumId w:val="3"/>
    <w:lvlOverride w:ilvl="0">
      <w:startOverride w:val="1"/>
    </w:lvlOverride>
  </w:num>
  <w:num w:numId="13">
    <w:abstractNumId w:val="4"/>
    <w:lvlOverride w:ilvl="0">
      <w:startOverride w:val="1"/>
    </w:lvlOverride>
  </w:num>
  <w:num w:numId="14">
    <w:abstractNumId w:val="4"/>
    <w:lvlOverride w:ilvl="0">
      <w:startOverride w:val="1"/>
    </w:lvlOverride>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9"/>
    <w:lvlOverride w:ilvl="0">
      <w:startOverride w:val="1"/>
    </w:lvlOverride>
  </w:num>
  <w:num w:numId="19">
    <w:abstractNumId w:val="9"/>
    <w:lvlOverride w:ilvl="0">
      <w:startOverride w:val="1"/>
    </w:lvlOverride>
  </w:num>
  <w:num w:numId="20">
    <w:abstractNumId w:val="2"/>
    <w:lvlOverride w:ilvl="0">
      <w:startOverride w:val="1"/>
    </w:lvlOverride>
  </w:num>
  <w:num w:numId="21">
    <w:abstractNumId w:val="2"/>
    <w:lvlOverride w:ilvl="0">
      <w:startOverride w:val="1"/>
    </w:lvlOverride>
  </w:num>
  <w:num w:numId="22">
    <w:abstractNumId w:val="12"/>
    <w:lvlOverride w:ilvl="0">
      <w:startOverride w:val="1"/>
    </w:lvlOverride>
  </w:num>
  <w:num w:numId="23">
    <w:abstractNumId w:val="6"/>
    <w:lvlOverride w:ilvl="0">
      <w:startOverride w:val="1"/>
    </w:lvlOverride>
  </w:num>
  <w:num w:numId="24">
    <w:abstractNumId w:val="5"/>
    <w:lvlOverride w:ilvl="0">
      <w:startOverride w:val="1"/>
    </w:lvlOverride>
  </w:num>
  <w:num w:numId="2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410"/>
    <w:rsid w:val="00000727"/>
    <w:rsid w:val="00003BEF"/>
    <w:rsid w:val="000072F9"/>
    <w:rsid w:val="000078C7"/>
    <w:rsid w:val="00011FB4"/>
    <w:rsid w:val="00013EA5"/>
    <w:rsid w:val="000156D4"/>
    <w:rsid w:val="00020927"/>
    <w:rsid w:val="00020CA2"/>
    <w:rsid w:val="000230AF"/>
    <w:rsid w:val="00024463"/>
    <w:rsid w:val="00025C69"/>
    <w:rsid w:val="000316D6"/>
    <w:rsid w:val="00033CA2"/>
    <w:rsid w:val="00040851"/>
    <w:rsid w:val="000438E3"/>
    <w:rsid w:val="00046241"/>
    <w:rsid w:val="00052985"/>
    <w:rsid w:val="000541AB"/>
    <w:rsid w:val="00055588"/>
    <w:rsid w:val="00055F8D"/>
    <w:rsid w:val="00056F9F"/>
    <w:rsid w:val="0006184F"/>
    <w:rsid w:val="0006325D"/>
    <w:rsid w:val="00063979"/>
    <w:rsid w:val="00065C0F"/>
    <w:rsid w:val="00066565"/>
    <w:rsid w:val="000668FB"/>
    <w:rsid w:val="000679E7"/>
    <w:rsid w:val="00067E74"/>
    <w:rsid w:val="0007287D"/>
    <w:rsid w:val="00074C3E"/>
    <w:rsid w:val="000775A8"/>
    <w:rsid w:val="00077F3E"/>
    <w:rsid w:val="000818F1"/>
    <w:rsid w:val="0008385D"/>
    <w:rsid w:val="000855CA"/>
    <w:rsid w:val="000863F0"/>
    <w:rsid w:val="00086939"/>
    <w:rsid w:val="00092C83"/>
    <w:rsid w:val="00092F9E"/>
    <w:rsid w:val="00096092"/>
    <w:rsid w:val="000A4162"/>
    <w:rsid w:val="000A6D0C"/>
    <w:rsid w:val="000B0824"/>
    <w:rsid w:val="000B100A"/>
    <w:rsid w:val="000C4B37"/>
    <w:rsid w:val="000C7FFB"/>
    <w:rsid w:val="000D52D7"/>
    <w:rsid w:val="000E28B5"/>
    <w:rsid w:val="000E302A"/>
    <w:rsid w:val="000E58EE"/>
    <w:rsid w:val="00102B3A"/>
    <w:rsid w:val="00112EA8"/>
    <w:rsid w:val="00113E72"/>
    <w:rsid w:val="00113F1D"/>
    <w:rsid w:val="0011565C"/>
    <w:rsid w:val="00116A41"/>
    <w:rsid w:val="0012131E"/>
    <w:rsid w:val="00122257"/>
    <w:rsid w:val="0013136E"/>
    <w:rsid w:val="001466FE"/>
    <w:rsid w:val="00147BAD"/>
    <w:rsid w:val="00151707"/>
    <w:rsid w:val="001554F4"/>
    <w:rsid w:val="00157914"/>
    <w:rsid w:val="0016011C"/>
    <w:rsid w:val="00162D75"/>
    <w:rsid w:val="0016416B"/>
    <w:rsid w:val="00164579"/>
    <w:rsid w:val="001703EB"/>
    <w:rsid w:val="00173C87"/>
    <w:rsid w:val="00180410"/>
    <w:rsid w:val="00180DE4"/>
    <w:rsid w:val="00181EA8"/>
    <w:rsid w:val="001825E7"/>
    <w:rsid w:val="001834CA"/>
    <w:rsid w:val="00183522"/>
    <w:rsid w:val="00186549"/>
    <w:rsid w:val="00191AE6"/>
    <w:rsid w:val="00195CE7"/>
    <w:rsid w:val="00196279"/>
    <w:rsid w:val="001972EF"/>
    <w:rsid w:val="001A0213"/>
    <w:rsid w:val="001A1B06"/>
    <w:rsid w:val="001A2B6D"/>
    <w:rsid w:val="001A4149"/>
    <w:rsid w:val="001A7E67"/>
    <w:rsid w:val="001B3D28"/>
    <w:rsid w:val="001B492D"/>
    <w:rsid w:val="001B5A2F"/>
    <w:rsid w:val="001B7252"/>
    <w:rsid w:val="001B77CE"/>
    <w:rsid w:val="001C1EF0"/>
    <w:rsid w:val="001C29BD"/>
    <w:rsid w:val="001C5456"/>
    <w:rsid w:val="001C58AA"/>
    <w:rsid w:val="001C6817"/>
    <w:rsid w:val="001D244F"/>
    <w:rsid w:val="001D2834"/>
    <w:rsid w:val="001D6F7C"/>
    <w:rsid w:val="001D73BB"/>
    <w:rsid w:val="001E3C6E"/>
    <w:rsid w:val="001F0EA5"/>
    <w:rsid w:val="001F6010"/>
    <w:rsid w:val="001F72A6"/>
    <w:rsid w:val="00201B2B"/>
    <w:rsid w:val="00226BA6"/>
    <w:rsid w:val="00234143"/>
    <w:rsid w:val="002361C7"/>
    <w:rsid w:val="00242FFC"/>
    <w:rsid w:val="002433D0"/>
    <w:rsid w:val="002557BB"/>
    <w:rsid w:val="002569DA"/>
    <w:rsid w:val="00257085"/>
    <w:rsid w:val="00261F9E"/>
    <w:rsid w:val="00263AC8"/>
    <w:rsid w:val="00264722"/>
    <w:rsid w:val="00265951"/>
    <w:rsid w:val="00272A32"/>
    <w:rsid w:val="00272BB5"/>
    <w:rsid w:val="002733CE"/>
    <w:rsid w:val="002750CD"/>
    <w:rsid w:val="00292C32"/>
    <w:rsid w:val="002942CF"/>
    <w:rsid w:val="002A0AB3"/>
    <w:rsid w:val="002A398F"/>
    <w:rsid w:val="002A5410"/>
    <w:rsid w:val="002A76A8"/>
    <w:rsid w:val="002B1672"/>
    <w:rsid w:val="002B1A01"/>
    <w:rsid w:val="002B1AF2"/>
    <w:rsid w:val="002B3FCC"/>
    <w:rsid w:val="002B7A80"/>
    <w:rsid w:val="002C13A2"/>
    <w:rsid w:val="002C1FAA"/>
    <w:rsid w:val="002C4E17"/>
    <w:rsid w:val="002D04B3"/>
    <w:rsid w:val="002D128C"/>
    <w:rsid w:val="002D1627"/>
    <w:rsid w:val="002D41E5"/>
    <w:rsid w:val="002D7477"/>
    <w:rsid w:val="002E481C"/>
    <w:rsid w:val="002E4B8D"/>
    <w:rsid w:val="002E7A71"/>
    <w:rsid w:val="002F4348"/>
    <w:rsid w:val="002F6C52"/>
    <w:rsid w:val="002F70C1"/>
    <w:rsid w:val="00302C85"/>
    <w:rsid w:val="00307482"/>
    <w:rsid w:val="0031495F"/>
    <w:rsid w:val="00316156"/>
    <w:rsid w:val="00325C90"/>
    <w:rsid w:val="003260D8"/>
    <w:rsid w:val="003302CB"/>
    <w:rsid w:val="0033237E"/>
    <w:rsid w:val="00332614"/>
    <w:rsid w:val="00340050"/>
    <w:rsid w:val="003432DC"/>
    <w:rsid w:val="003473F2"/>
    <w:rsid w:val="00354848"/>
    <w:rsid w:val="00354E43"/>
    <w:rsid w:val="00355BB2"/>
    <w:rsid w:val="00360F17"/>
    <w:rsid w:val="0037205B"/>
    <w:rsid w:val="00372DB6"/>
    <w:rsid w:val="00373977"/>
    <w:rsid w:val="003759B0"/>
    <w:rsid w:val="003807B8"/>
    <w:rsid w:val="00382469"/>
    <w:rsid w:val="0039014E"/>
    <w:rsid w:val="00391FAD"/>
    <w:rsid w:val="003927B4"/>
    <w:rsid w:val="003A43CA"/>
    <w:rsid w:val="003A7387"/>
    <w:rsid w:val="003B07A0"/>
    <w:rsid w:val="003B2DB7"/>
    <w:rsid w:val="003B4513"/>
    <w:rsid w:val="003B4CEF"/>
    <w:rsid w:val="003B4D1E"/>
    <w:rsid w:val="003D508D"/>
    <w:rsid w:val="003D7F4A"/>
    <w:rsid w:val="003E3842"/>
    <w:rsid w:val="003E7204"/>
    <w:rsid w:val="003F7F59"/>
    <w:rsid w:val="004002D6"/>
    <w:rsid w:val="00402F6E"/>
    <w:rsid w:val="00407BC0"/>
    <w:rsid w:val="004144EB"/>
    <w:rsid w:val="0042083E"/>
    <w:rsid w:val="00423E86"/>
    <w:rsid w:val="00431FC1"/>
    <w:rsid w:val="00433E65"/>
    <w:rsid w:val="004358D8"/>
    <w:rsid w:val="00435CF8"/>
    <w:rsid w:val="004467AC"/>
    <w:rsid w:val="004512F4"/>
    <w:rsid w:val="00453F5A"/>
    <w:rsid w:val="0045719D"/>
    <w:rsid w:val="004607CD"/>
    <w:rsid w:val="00462017"/>
    <w:rsid w:val="00462CAC"/>
    <w:rsid w:val="004636CB"/>
    <w:rsid w:val="00464016"/>
    <w:rsid w:val="00473A68"/>
    <w:rsid w:val="00474E85"/>
    <w:rsid w:val="00480D29"/>
    <w:rsid w:val="00482C58"/>
    <w:rsid w:val="00483C4B"/>
    <w:rsid w:val="00484802"/>
    <w:rsid w:val="004860C9"/>
    <w:rsid w:val="0048684E"/>
    <w:rsid w:val="00494879"/>
    <w:rsid w:val="00495541"/>
    <w:rsid w:val="004978BE"/>
    <w:rsid w:val="004A1700"/>
    <w:rsid w:val="004A2AF0"/>
    <w:rsid w:val="004A56C5"/>
    <w:rsid w:val="004A7C0E"/>
    <w:rsid w:val="004A7DD0"/>
    <w:rsid w:val="004B3196"/>
    <w:rsid w:val="004B39AC"/>
    <w:rsid w:val="004C48A4"/>
    <w:rsid w:val="004D4341"/>
    <w:rsid w:val="004D6FDF"/>
    <w:rsid w:val="004E1EBB"/>
    <w:rsid w:val="004E47F9"/>
    <w:rsid w:val="004E528D"/>
    <w:rsid w:val="004E74AD"/>
    <w:rsid w:val="004F3147"/>
    <w:rsid w:val="004F6A8F"/>
    <w:rsid w:val="00502410"/>
    <w:rsid w:val="0050584C"/>
    <w:rsid w:val="00505A1E"/>
    <w:rsid w:val="0051484D"/>
    <w:rsid w:val="00514BC5"/>
    <w:rsid w:val="00515002"/>
    <w:rsid w:val="005217F7"/>
    <w:rsid w:val="0052408C"/>
    <w:rsid w:val="00525413"/>
    <w:rsid w:val="005272CE"/>
    <w:rsid w:val="00533B43"/>
    <w:rsid w:val="005408C0"/>
    <w:rsid w:val="00546505"/>
    <w:rsid w:val="00546CC8"/>
    <w:rsid w:val="0055008D"/>
    <w:rsid w:val="005544DB"/>
    <w:rsid w:val="005605C3"/>
    <w:rsid w:val="00562795"/>
    <w:rsid w:val="005643B0"/>
    <w:rsid w:val="005711A7"/>
    <w:rsid w:val="00573B9E"/>
    <w:rsid w:val="005745CC"/>
    <w:rsid w:val="005746C8"/>
    <w:rsid w:val="00582847"/>
    <w:rsid w:val="00584CBC"/>
    <w:rsid w:val="00591F4A"/>
    <w:rsid w:val="00593178"/>
    <w:rsid w:val="005945B3"/>
    <w:rsid w:val="005A3249"/>
    <w:rsid w:val="005A4713"/>
    <w:rsid w:val="005A69A3"/>
    <w:rsid w:val="005A7346"/>
    <w:rsid w:val="005A7377"/>
    <w:rsid w:val="005B4A95"/>
    <w:rsid w:val="005B521A"/>
    <w:rsid w:val="005C12FA"/>
    <w:rsid w:val="005D026A"/>
    <w:rsid w:val="005D4B0A"/>
    <w:rsid w:val="005E6C36"/>
    <w:rsid w:val="005F0CAC"/>
    <w:rsid w:val="005F54C5"/>
    <w:rsid w:val="00600C68"/>
    <w:rsid w:val="00603C9A"/>
    <w:rsid w:val="00604147"/>
    <w:rsid w:val="00604F83"/>
    <w:rsid w:val="00607312"/>
    <w:rsid w:val="006139DB"/>
    <w:rsid w:val="00620133"/>
    <w:rsid w:val="00630E47"/>
    <w:rsid w:val="00631148"/>
    <w:rsid w:val="00633F91"/>
    <w:rsid w:val="00634E7B"/>
    <w:rsid w:val="006431C4"/>
    <w:rsid w:val="006456DB"/>
    <w:rsid w:val="0064623B"/>
    <w:rsid w:val="00651933"/>
    <w:rsid w:val="00661485"/>
    <w:rsid w:val="006628FF"/>
    <w:rsid w:val="006655AC"/>
    <w:rsid w:val="006724D3"/>
    <w:rsid w:val="00685183"/>
    <w:rsid w:val="0068726D"/>
    <w:rsid w:val="006902A5"/>
    <w:rsid w:val="00694A9F"/>
    <w:rsid w:val="006965C7"/>
    <w:rsid w:val="006A32A2"/>
    <w:rsid w:val="006B0FFB"/>
    <w:rsid w:val="006B5BF0"/>
    <w:rsid w:val="006C5FD8"/>
    <w:rsid w:val="006C747B"/>
    <w:rsid w:val="006C7812"/>
    <w:rsid w:val="006D3B0B"/>
    <w:rsid w:val="006E5C9F"/>
    <w:rsid w:val="006E75B2"/>
    <w:rsid w:val="006E79EB"/>
    <w:rsid w:val="006F3D26"/>
    <w:rsid w:val="006F50BA"/>
    <w:rsid w:val="006F763C"/>
    <w:rsid w:val="00700446"/>
    <w:rsid w:val="00703218"/>
    <w:rsid w:val="00703E90"/>
    <w:rsid w:val="00706A1F"/>
    <w:rsid w:val="00707AEC"/>
    <w:rsid w:val="00707EA6"/>
    <w:rsid w:val="0071007A"/>
    <w:rsid w:val="00711297"/>
    <w:rsid w:val="0071453D"/>
    <w:rsid w:val="00722D7D"/>
    <w:rsid w:val="0072584F"/>
    <w:rsid w:val="007265C1"/>
    <w:rsid w:val="0073544B"/>
    <w:rsid w:val="007355CA"/>
    <w:rsid w:val="00744F02"/>
    <w:rsid w:val="00747E67"/>
    <w:rsid w:val="00752159"/>
    <w:rsid w:val="007527E2"/>
    <w:rsid w:val="0075718D"/>
    <w:rsid w:val="00762AA9"/>
    <w:rsid w:val="00762C2C"/>
    <w:rsid w:val="007667F1"/>
    <w:rsid w:val="0077102E"/>
    <w:rsid w:val="00771354"/>
    <w:rsid w:val="0077161D"/>
    <w:rsid w:val="0077190D"/>
    <w:rsid w:val="00772E22"/>
    <w:rsid w:val="007739E6"/>
    <w:rsid w:val="007816AD"/>
    <w:rsid w:val="007905FF"/>
    <w:rsid w:val="00791B94"/>
    <w:rsid w:val="00792B76"/>
    <w:rsid w:val="00793F1B"/>
    <w:rsid w:val="00794D72"/>
    <w:rsid w:val="007A0265"/>
    <w:rsid w:val="007A30AE"/>
    <w:rsid w:val="007A64E7"/>
    <w:rsid w:val="007B1867"/>
    <w:rsid w:val="007C15AE"/>
    <w:rsid w:val="007C250F"/>
    <w:rsid w:val="007C5650"/>
    <w:rsid w:val="007C623D"/>
    <w:rsid w:val="007D7037"/>
    <w:rsid w:val="007E36D3"/>
    <w:rsid w:val="007E658A"/>
    <w:rsid w:val="007E76FD"/>
    <w:rsid w:val="007F0E37"/>
    <w:rsid w:val="007F48A7"/>
    <w:rsid w:val="007F5D61"/>
    <w:rsid w:val="00801F30"/>
    <w:rsid w:val="00802FD9"/>
    <w:rsid w:val="0080516A"/>
    <w:rsid w:val="008058D5"/>
    <w:rsid w:val="0081202D"/>
    <w:rsid w:val="00821126"/>
    <w:rsid w:val="00821DF5"/>
    <w:rsid w:val="00823232"/>
    <w:rsid w:val="0083606D"/>
    <w:rsid w:val="0084398C"/>
    <w:rsid w:val="00846BB2"/>
    <w:rsid w:val="00854676"/>
    <w:rsid w:val="0085568C"/>
    <w:rsid w:val="008566A8"/>
    <w:rsid w:val="00863814"/>
    <w:rsid w:val="0086591E"/>
    <w:rsid w:val="00870B71"/>
    <w:rsid w:val="0087169E"/>
    <w:rsid w:val="00874B21"/>
    <w:rsid w:val="00875C3A"/>
    <w:rsid w:val="00877180"/>
    <w:rsid w:val="00885703"/>
    <w:rsid w:val="00890B36"/>
    <w:rsid w:val="00891691"/>
    <w:rsid w:val="008964A0"/>
    <w:rsid w:val="00897A05"/>
    <w:rsid w:val="008A7346"/>
    <w:rsid w:val="008B034A"/>
    <w:rsid w:val="008B05CA"/>
    <w:rsid w:val="008B36B2"/>
    <w:rsid w:val="008B37AC"/>
    <w:rsid w:val="008B4AD6"/>
    <w:rsid w:val="008B7BD1"/>
    <w:rsid w:val="008C16AE"/>
    <w:rsid w:val="008C6478"/>
    <w:rsid w:val="008D0420"/>
    <w:rsid w:val="008E4676"/>
    <w:rsid w:val="008F160D"/>
    <w:rsid w:val="008F2567"/>
    <w:rsid w:val="008F420C"/>
    <w:rsid w:val="0090086B"/>
    <w:rsid w:val="00901307"/>
    <w:rsid w:val="009013D8"/>
    <w:rsid w:val="009052CB"/>
    <w:rsid w:val="0091205A"/>
    <w:rsid w:val="009130EB"/>
    <w:rsid w:val="00915FAA"/>
    <w:rsid w:val="00927306"/>
    <w:rsid w:val="00941443"/>
    <w:rsid w:val="00944C6A"/>
    <w:rsid w:val="009450B3"/>
    <w:rsid w:val="00946EAA"/>
    <w:rsid w:val="00947A99"/>
    <w:rsid w:val="00950A0B"/>
    <w:rsid w:val="00955131"/>
    <w:rsid w:val="00955DFD"/>
    <w:rsid w:val="00956F3A"/>
    <w:rsid w:val="009620D7"/>
    <w:rsid w:val="00963FFD"/>
    <w:rsid w:val="009653DC"/>
    <w:rsid w:val="00967F30"/>
    <w:rsid w:val="00973EDC"/>
    <w:rsid w:val="00982324"/>
    <w:rsid w:val="00984944"/>
    <w:rsid w:val="0099008F"/>
    <w:rsid w:val="00994A06"/>
    <w:rsid w:val="009A39E4"/>
    <w:rsid w:val="009A5C01"/>
    <w:rsid w:val="009A74A4"/>
    <w:rsid w:val="009A7992"/>
    <w:rsid w:val="009B213D"/>
    <w:rsid w:val="009B7421"/>
    <w:rsid w:val="009C02EF"/>
    <w:rsid w:val="009C2896"/>
    <w:rsid w:val="009C465E"/>
    <w:rsid w:val="009C6112"/>
    <w:rsid w:val="009C7E8E"/>
    <w:rsid w:val="009E4991"/>
    <w:rsid w:val="009F012F"/>
    <w:rsid w:val="009F473D"/>
    <w:rsid w:val="00A06CCB"/>
    <w:rsid w:val="00A10489"/>
    <w:rsid w:val="00A11F87"/>
    <w:rsid w:val="00A13FE8"/>
    <w:rsid w:val="00A15CFE"/>
    <w:rsid w:val="00A17862"/>
    <w:rsid w:val="00A212DF"/>
    <w:rsid w:val="00A24028"/>
    <w:rsid w:val="00A253AA"/>
    <w:rsid w:val="00A33374"/>
    <w:rsid w:val="00A352E7"/>
    <w:rsid w:val="00A354C6"/>
    <w:rsid w:val="00A35806"/>
    <w:rsid w:val="00A37A1A"/>
    <w:rsid w:val="00A44B83"/>
    <w:rsid w:val="00A4575E"/>
    <w:rsid w:val="00A504FD"/>
    <w:rsid w:val="00A60AA3"/>
    <w:rsid w:val="00A62CC3"/>
    <w:rsid w:val="00A63A6E"/>
    <w:rsid w:val="00A70CB3"/>
    <w:rsid w:val="00A72C48"/>
    <w:rsid w:val="00A7370C"/>
    <w:rsid w:val="00A748BF"/>
    <w:rsid w:val="00A81BE6"/>
    <w:rsid w:val="00A821CD"/>
    <w:rsid w:val="00A8488D"/>
    <w:rsid w:val="00A901CB"/>
    <w:rsid w:val="00A906CC"/>
    <w:rsid w:val="00A9084F"/>
    <w:rsid w:val="00A95A46"/>
    <w:rsid w:val="00AA4FA8"/>
    <w:rsid w:val="00AB0601"/>
    <w:rsid w:val="00AB174D"/>
    <w:rsid w:val="00AC3C0A"/>
    <w:rsid w:val="00AC6C70"/>
    <w:rsid w:val="00AE07A6"/>
    <w:rsid w:val="00AE3574"/>
    <w:rsid w:val="00AE3A32"/>
    <w:rsid w:val="00AF6B6D"/>
    <w:rsid w:val="00B11510"/>
    <w:rsid w:val="00B11C09"/>
    <w:rsid w:val="00B2277B"/>
    <w:rsid w:val="00B23A05"/>
    <w:rsid w:val="00B26BEF"/>
    <w:rsid w:val="00B27A22"/>
    <w:rsid w:val="00B3115B"/>
    <w:rsid w:val="00B36260"/>
    <w:rsid w:val="00B425F4"/>
    <w:rsid w:val="00B42CD7"/>
    <w:rsid w:val="00B43EC7"/>
    <w:rsid w:val="00B44CA7"/>
    <w:rsid w:val="00B4531E"/>
    <w:rsid w:val="00B45504"/>
    <w:rsid w:val="00B45F35"/>
    <w:rsid w:val="00B5217D"/>
    <w:rsid w:val="00B52FD9"/>
    <w:rsid w:val="00B541E4"/>
    <w:rsid w:val="00B543D4"/>
    <w:rsid w:val="00B5797D"/>
    <w:rsid w:val="00B60F5E"/>
    <w:rsid w:val="00B61280"/>
    <w:rsid w:val="00B64351"/>
    <w:rsid w:val="00B6467D"/>
    <w:rsid w:val="00B671A0"/>
    <w:rsid w:val="00B73709"/>
    <w:rsid w:val="00B8068D"/>
    <w:rsid w:val="00B86E8D"/>
    <w:rsid w:val="00B92571"/>
    <w:rsid w:val="00B95A65"/>
    <w:rsid w:val="00B965E0"/>
    <w:rsid w:val="00BA545E"/>
    <w:rsid w:val="00BA66E5"/>
    <w:rsid w:val="00BC0DEF"/>
    <w:rsid w:val="00BC381D"/>
    <w:rsid w:val="00BD4A5B"/>
    <w:rsid w:val="00BD6D3C"/>
    <w:rsid w:val="00BE2324"/>
    <w:rsid w:val="00BE35E3"/>
    <w:rsid w:val="00BE37D6"/>
    <w:rsid w:val="00BE5F0D"/>
    <w:rsid w:val="00BE6309"/>
    <w:rsid w:val="00BF6965"/>
    <w:rsid w:val="00C00045"/>
    <w:rsid w:val="00C00ECE"/>
    <w:rsid w:val="00C0585B"/>
    <w:rsid w:val="00C07870"/>
    <w:rsid w:val="00C07A24"/>
    <w:rsid w:val="00C163EB"/>
    <w:rsid w:val="00C16A95"/>
    <w:rsid w:val="00C26688"/>
    <w:rsid w:val="00C316C1"/>
    <w:rsid w:val="00C332C3"/>
    <w:rsid w:val="00C36256"/>
    <w:rsid w:val="00C36F4E"/>
    <w:rsid w:val="00C408CC"/>
    <w:rsid w:val="00C448C7"/>
    <w:rsid w:val="00C50B25"/>
    <w:rsid w:val="00C5212E"/>
    <w:rsid w:val="00C52A8F"/>
    <w:rsid w:val="00C54786"/>
    <w:rsid w:val="00C65918"/>
    <w:rsid w:val="00C67282"/>
    <w:rsid w:val="00C708F8"/>
    <w:rsid w:val="00C712EB"/>
    <w:rsid w:val="00C74411"/>
    <w:rsid w:val="00C74877"/>
    <w:rsid w:val="00C75FDB"/>
    <w:rsid w:val="00C81AC6"/>
    <w:rsid w:val="00C86679"/>
    <w:rsid w:val="00C9755E"/>
    <w:rsid w:val="00CA48A2"/>
    <w:rsid w:val="00CB0B06"/>
    <w:rsid w:val="00CB2628"/>
    <w:rsid w:val="00CB308C"/>
    <w:rsid w:val="00CB3313"/>
    <w:rsid w:val="00CC0211"/>
    <w:rsid w:val="00CC1CEC"/>
    <w:rsid w:val="00CC4DA2"/>
    <w:rsid w:val="00CC6214"/>
    <w:rsid w:val="00CC63B8"/>
    <w:rsid w:val="00CD0C66"/>
    <w:rsid w:val="00CD2769"/>
    <w:rsid w:val="00CD4CDC"/>
    <w:rsid w:val="00CD59F5"/>
    <w:rsid w:val="00CD7C46"/>
    <w:rsid w:val="00CF138C"/>
    <w:rsid w:val="00CF4537"/>
    <w:rsid w:val="00CF498E"/>
    <w:rsid w:val="00D01CC0"/>
    <w:rsid w:val="00D030D5"/>
    <w:rsid w:val="00D04848"/>
    <w:rsid w:val="00D07164"/>
    <w:rsid w:val="00D07A51"/>
    <w:rsid w:val="00D1001F"/>
    <w:rsid w:val="00D146E5"/>
    <w:rsid w:val="00D155FD"/>
    <w:rsid w:val="00D1703D"/>
    <w:rsid w:val="00D21DAC"/>
    <w:rsid w:val="00D31BEC"/>
    <w:rsid w:val="00D3384D"/>
    <w:rsid w:val="00D366E2"/>
    <w:rsid w:val="00D40D82"/>
    <w:rsid w:val="00D42B0E"/>
    <w:rsid w:val="00D46405"/>
    <w:rsid w:val="00D604FA"/>
    <w:rsid w:val="00D66AF3"/>
    <w:rsid w:val="00D71760"/>
    <w:rsid w:val="00D84F32"/>
    <w:rsid w:val="00D90A7B"/>
    <w:rsid w:val="00D90FB0"/>
    <w:rsid w:val="00D91D9F"/>
    <w:rsid w:val="00D93752"/>
    <w:rsid w:val="00D960C2"/>
    <w:rsid w:val="00D973CA"/>
    <w:rsid w:val="00DA45A4"/>
    <w:rsid w:val="00DC04DA"/>
    <w:rsid w:val="00DC0C61"/>
    <w:rsid w:val="00DC0D8E"/>
    <w:rsid w:val="00DC674C"/>
    <w:rsid w:val="00DC68B3"/>
    <w:rsid w:val="00DC78CD"/>
    <w:rsid w:val="00DD446D"/>
    <w:rsid w:val="00DE0D45"/>
    <w:rsid w:val="00DE16D9"/>
    <w:rsid w:val="00DE4CA6"/>
    <w:rsid w:val="00DE652A"/>
    <w:rsid w:val="00DE79B2"/>
    <w:rsid w:val="00DF04A7"/>
    <w:rsid w:val="00DF47FC"/>
    <w:rsid w:val="00E05340"/>
    <w:rsid w:val="00E164ED"/>
    <w:rsid w:val="00E225DF"/>
    <w:rsid w:val="00E22AE2"/>
    <w:rsid w:val="00E323CF"/>
    <w:rsid w:val="00E32E36"/>
    <w:rsid w:val="00E353DE"/>
    <w:rsid w:val="00E42D53"/>
    <w:rsid w:val="00E43577"/>
    <w:rsid w:val="00E439A6"/>
    <w:rsid w:val="00E43EFA"/>
    <w:rsid w:val="00E4539E"/>
    <w:rsid w:val="00E45A4B"/>
    <w:rsid w:val="00E464E7"/>
    <w:rsid w:val="00E51718"/>
    <w:rsid w:val="00E560BB"/>
    <w:rsid w:val="00E65FA3"/>
    <w:rsid w:val="00E73C5B"/>
    <w:rsid w:val="00E767CE"/>
    <w:rsid w:val="00E82176"/>
    <w:rsid w:val="00E85481"/>
    <w:rsid w:val="00E8653E"/>
    <w:rsid w:val="00E92ADC"/>
    <w:rsid w:val="00E92B46"/>
    <w:rsid w:val="00E94671"/>
    <w:rsid w:val="00E96501"/>
    <w:rsid w:val="00E969A1"/>
    <w:rsid w:val="00E96D7A"/>
    <w:rsid w:val="00E96EE0"/>
    <w:rsid w:val="00EA3447"/>
    <w:rsid w:val="00EA5747"/>
    <w:rsid w:val="00EA67C7"/>
    <w:rsid w:val="00EB04AD"/>
    <w:rsid w:val="00EB5FA3"/>
    <w:rsid w:val="00EB6D38"/>
    <w:rsid w:val="00EC344C"/>
    <w:rsid w:val="00EC3508"/>
    <w:rsid w:val="00EC5721"/>
    <w:rsid w:val="00EC5826"/>
    <w:rsid w:val="00EC684F"/>
    <w:rsid w:val="00ED2765"/>
    <w:rsid w:val="00ED3410"/>
    <w:rsid w:val="00ED4BF5"/>
    <w:rsid w:val="00EE21CF"/>
    <w:rsid w:val="00EF38F5"/>
    <w:rsid w:val="00F00CEE"/>
    <w:rsid w:val="00F0119F"/>
    <w:rsid w:val="00F0225B"/>
    <w:rsid w:val="00F02B66"/>
    <w:rsid w:val="00F074D5"/>
    <w:rsid w:val="00F173D4"/>
    <w:rsid w:val="00F249A9"/>
    <w:rsid w:val="00F25312"/>
    <w:rsid w:val="00F26E94"/>
    <w:rsid w:val="00F34D27"/>
    <w:rsid w:val="00F34E8A"/>
    <w:rsid w:val="00F3512C"/>
    <w:rsid w:val="00F40BC0"/>
    <w:rsid w:val="00F43BC2"/>
    <w:rsid w:val="00F46C62"/>
    <w:rsid w:val="00F50EDD"/>
    <w:rsid w:val="00F52254"/>
    <w:rsid w:val="00F533BE"/>
    <w:rsid w:val="00F544A3"/>
    <w:rsid w:val="00F5616C"/>
    <w:rsid w:val="00F56E35"/>
    <w:rsid w:val="00F61024"/>
    <w:rsid w:val="00F61929"/>
    <w:rsid w:val="00F73EF0"/>
    <w:rsid w:val="00F82E76"/>
    <w:rsid w:val="00F9240D"/>
    <w:rsid w:val="00F92DDE"/>
    <w:rsid w:val="00F944E8"/>
    <w:rsid w:val="00FA0702"/>
    <w:rsid w:val="00FA614E"/>
    <w:rsid w:val="00FA77CA"/>
    <w:rsid w:val="00FB1F04"/>
    <w:rsid w:val="00FB460D"/>
    <w:rsid w:val="00FC4BC9"/>
    <w:rsid w:val="00FC560C"/>
    <w:rsid w:val="00FC7356"/>
    <w:rsid w:val="00FD07F6"/>
    <w:rsid w:val="00FD085A"/>
    <w:rsid w:val="00FD1D66"/>
    <w:rsid w:val="00FD402E"/>
    <w:rsid w:val="00FD54C0"/>
    <w:rsid w:val="00FE2B91"/>
    <w:rsid w:val="00FE334E"/>
    <w:rsid w:val="00FE65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7932BC"/>
  <w15:docId w15:val="{1CAF8C93-25C7-445F-B0CF-D5AC39018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ru-RU" w:eastAsia="en-US" w:bidi="ar-SA"/>
      </w:rPr>
    </w:rPrDefault>
    <w:pPrDefault>
      <w:pPr>
        <w:spacing w:after="210"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default"/>
    <w:qFormat/>
    <w:rsid w:val="00494879"/>
    <w:pPr>
      <w:spacing w:before="120" w:after="120"/>
    </w:pPr>
  </w:style>
  <w:style w:type="paragraph" w:styleId="1">
    <w:name w:val="heading 1"/>
    <w:aliases w:val="heading1"/>
    <w:basedOn w:val="a"/>
    <w:next w:val="a"/>
    <w:link w:val="10"/>
    <w:autoRedefine/>
    <w:uiPriority w:val="9"/>
    <w:qFormat/>
    <w:rsid w:val="00CD7C46"/>
    <w:pPr>
      <w:keepNext/>
      <w:keepLines/>
      <w:spacing w:before="200" w:after="0"/>
      <w:outlineLvl w:val="0"/>
    </w:pPr>
    <w:rPr>
      <w:rFonts w:eastAsiaTheme="majorEastAsia" w:cstheme="majorBidi"/>
      <w:b/>
      <w:bCs/>
      <w:color w:val="0D0D0D" w:themeColor="text1" w:themeTint="F2"/>
      <w:sz w:val="40"/>
      <w:szCs w:val="28"/>
    </w:rPr>
  </w:style>
  <w:style w:type="paragraph" w:styleId="2">
    <w:name w:val="heading 2"/>
    <w:aliases w:val="heading2"/>
    <w:basedOn w:val="a"/>
    <w:next w:val="a"/>
    <w:link w:val="20"/>
    <w:uiPriority w:val="9"/>
    <w:unhideWhenUsed/>
    <w:qFormat/>
    <w:rsid w:val="00CD59F5"/>
    <w:pPr>
      <w:keepNext/>
      <w:keepLines/>
      <w:spacing w:before="200" w:after="0" w:line="240" w:lineRule="auto"/>
      <w:outlineLvl w:val="1"/>
    </w:pPr>
    <w:rPr>
      <w:rFonts w:eastAsiaTheme="majorEastAsia" w:cstheme="majorBidi"/>
      <w:b/>
      <w:bCs/>
      <w:color w:val="0D0D0D" w:themeColor="text1" w:themeTint="F2"/>
      <w:sz w:val="36"/>
      <w:szCs w:val="26"/>
    </w:rPr>
  </w:style>
  <w:style w:type="paragraph" w:styleId="3">
    <w:name w:val="heading 3"/>
    <w:aliases w:val="heading3"/>
    <w:basedOn w:val="a"/>
    <w:next w:val="a"/>
    <w:link w:val="30"/>
    <w:autoRedefine/>
    <w:uiPriority w:val="9"/>
    <w:unhideWhenUsed/>
    <w:qFormat/>
    <w:rsid w:val="00E51718"/>
    <w:pPr>
      <w:keepNext/>
      <w:keepLines/>
      <w:shd w:val="clear" w:color="auto" w:fill="4E81BD"/>
      <w:spacing w:before="200" w:after="0" w:line="240" w:lineRule="auto"/>
      <w:outlineLvl w:val="2"/>
    </w:pPr>
    <w:rPr>
      <w:rFonts w:eastAsiaTheme="majorEastAsia" w:cstheme="majorBidi"/>
      <w:bCs/>
      <w:color w:val="FFFFFF" w:themeColor="background1"/>
      <w:sz w:val="28"/>
    </w:rPr>
  </w:style>
  <w:style w:type="paragraph" w:styleId="4">
    <w:name w:val="heading 4"/>
    <w:aliases w:val="heading4"/>
    <w:basedOn w:val="a"/>
    <w:next w:val="a"/>
    <w:link w:val="40"/>
    <w:uiPriority w:val="9"/>
    <w:unhideWhenUsed/>
    <w:qFormat/>
    <w:rsid w:val="00CB2628"/>
    <w:pPr>
      <w:keepNext/>
      <w:keepLines/>
      <w:spacing w:before="200" w:line="240" w:lineRule="auto"/>
      <w:outlineLvl w:val="3"/>
    </w:pPr>
    <w:rPr>
      <w:rFonts w:eastAsiaTheme="majorEastAsia" w:cstheme="majorBidi"/>
      <w:bCs/>
      <w:iCs/>
      <w:sz w:val="24"/>
    </w:rPr>
  </w:style>
  <w:style w:type="paragraph" w:styleId="5">
    <w:name w:val="heading 5"/>
    <w:basedOn w:val="a"/>
    <w:next w:val="a"/>
    <w:link w:val="50"/>
    <w:uiPriority w:val="9"/>
    <w:unhideWhenUsed/>
    <w:qFormat/>
    <w:rsid w:val="00A7370C"/>
    <w:pPr>
      <w:keepNext/>
      <w:keepLines/>
      <w:spacing w:before="40" w:after="0"/>
      <w:outlineLvl w:val="4"/>
    </w:pPr>
    <w:rPr>
      <w:rFonts w:eastAsiaTheme="majorEastAsia"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eading1 Знак"/>
    <w:basedOn w:val="a0"/>
    <w:link w:val="1"/>
    <w:uiPriority w:val="9"/>
    <w:rsid w:val="00CD7C46"/>
    <w:rPr>
      <w:rFonts w:eastAsiaTheme="majorEastAsia" w:cstheme="majorBidi"/>
      <w:b/>
      <w:bCs/>
      <w:color w:val="0D0D0D" w:themeColor="text1" w:themeTint="F2"/>
      <w:sz w:val="40"/>
      <w:szCs w:val="28"/>
    </w:rPr>
  </w:style>
  <w:style w:type="paragraph" w:styleId="a3">
    <w:name w:val="List Paragraph"/>
    <w:basedOn w:val="a"/>
    <w:uiPriority w:val="34"/>
    <w:qFormat/>
    <w:rsid w:val="00180410"/>
    <w:pPr>
      <w:ind w:left="720"/>
      <w:contextualSpacing/>
    </w:pPr>
  </w:style>
  <w:style w:type="character" w:customStyle="1" w:styleId="20">
    <w:name w:val="Заголовок 2 Знак"/>
    <w:aliases w:val="heading2 Знак"/>
    <w:basedOn w:val="a0"/>
    <w:link w:val="2"/>
    <w:uiPriority w:val="9"/>
    <w:rsid w:val="00CD59F5"/>
    <w:rPr>
      <w:rFonts w:eastAsiaTheme="majorEastAsia" w:cstheme="majorBidi"/>
      <w:b/>
      <w:bCs/>
      <w:color w:val="0D0D0D" w:themeColor="text1" w:themeTint="F2"/>
      <w:sz w:val="36"/>
      <w:szCs w:val="26"/>
    </w:rPr>
  </w:style>
  <w:style w:type="character" w:customStyle="1" w:styleId="30">
    <w:name w:val="Заголовок 3 Знак"/>
    <w:aliases w:val="heading3 Знак"/>
    <w:basedOn w:val="a0"/>
    <w:link w:val="3"/>
    <w:uiPriority w:val="9"/>
    <w:rsid w:val="00E51718"/>
    <w:rPr>
      <w:rFonts w:eastAsiaTheme="majorEastAsia" w:cstheme="majorBidi"/>
      <w:bCs/>
      <w:color w:val="FFFFFF" w:themeColor="background1"/>
      <w:sz w:val="28"/>
      <w:shd w:val="clear" w:color="auto" w:fill="4E81BD"/>
    </w:rPr>
  </w:style>
  <w:style w:type="character" w:customStyle="1" w:styleId="40">
    <w:name w:val="Заголовок 4 Знак"/>
    <w:aliases w:val="heading4 Знак"/>
    <w:basedOn w:val="a0"/>
    <w:link w:val="4"/>
    <w:uiPriority w:val="9"/>
    <w:rsid w:val="00CB2628"/>
    <w:rPr>
      <w:rFonts w:eastAsiaTheme="majorEastAsia" w:cstheme="majorBidi"/>
      <w:bCs/>
      <w:iCs/>
      <w:sz w:val="24"/>
    </w:rPr>
  </w:style>
  <w:style w:type="paragraph" w:styleId="a4">
    <w:name w:val="TOC Heading"/>
    <w:basedOn w:val="1"/>
    <w:next w:val="a"/>
    <w:uiPriority w:val="39"/>
    <w:unhideWhenUsed/>
    <w:qFormat/>
    <w:rsid w:val="00F61929"/>
    <w:pPr>
      <w:outlineLvl w:val="9"/>
    </w:pPr>
    <w:rPr>
      <w:caps/>
      <w:color w:val="365F91" w:themeColor="accent1" w:themeShade="BF"/>
      <w:sz w:val="24"/>
    </w:rPr>
  </w:style>
  <w:style w:type="paragraph" w:styleId="11">
    <w:name w:val="index 1"/>
    <w:basedOn w:val="a"/>
    <w:next w:val="a"/>
    <w:autoRedefine/>
    <w:uiPriority w:val="99"/>
    <w:semiHidden/>
    <w:unhideWhenUsed/>
    <w:rsid w:val="00180410"/>
    <w:pPr>
      <w:spacing w:after="0" w:line="240" w:lineRule="auto"/>
      <w:ind w:left="200" w:hanging="200"/>
    </w:pPr>
  </w:style>
  <w:style w:type="paragraph" w:styleId="a5">
    <w:name w:val="Balloon Text"/>
    <w:basedOn w:val="a"/>
    <w:link w:val="a6"/>
    <w:uiPriority w:val="99"/>
    <w:semiHidden/>
    <w:unhideWhenUsed/>
    <w:rsid w:val="0092730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27306"/>
    <w:rPr>
      <w:rFonts w:ascii="Tahoma" w:hAnsi="Tahoma" w:cs="Tahoma"/>
      <w:sz w:val="16"/>
      <w:szCs w:val="16"/>
    </w:rPr>
  </w:style>
  <w:style w:type="paragraph" w:styleId="12">
    <w:name w:val="toc 1"/>
    <w:basedOn w:val="a"/>
    <w:next w:val="a"/>
    <w:autoRedefine/>
    <w:uiPriority w:val="39"/>
    <w:unhideWhenUsed/>
    <w:qFormat/>
    <w:rsid w:val="00EA67C7"/>
    <w:pPr>
      <w:spacing w:before="60" w:after="60" w:line="240" w:lineRule="auto"/>
    </w:pPr>
    <w:rPr>
      <w:b/>
      <w:bCs/>
      <w:caps/>
      <w:sz w:val="22"/>
    </w:rPr>
  </w:style>
  <w:style w:type="paragraph" w:styleId="21">
    <w:name w:val="toc 2"/>
    <w:basedOn w:val="a"/>
    <w:next w:val="a"/>
    <w:autoRedefine/>
    <w:uiPriority w:val="39"/>
    <w:unhideWhenUsed/>
    <w:qFormat/>
    <w:rsid w:val="00EA67C7"/>
    <w:pPr>
      <w:spacing w:before="60" w:after="0" w:line="240" w:lineRule="auto"/>
      <w:ind w:left="198"/>
    </w:pPr>
    <w:rPr>
      <w:smallCaps/>
      <w:sz w:val="22"/>
    </w:rPr>
  </w:style>
  <w:style w:type="paragraph" w:styleId="31">
    <w:name w:val="toc 3"/>
    <w:basedOn w:val="a"/>
    <w:next w:val="a"/>
    <w:autoRedefine/>
    <w:uiPriority w:val="39"/>
    <w:unhideWhenUsed/>
    <w:qFormat/>
    <w:rsid w:val="00E51718"/>
    <w:pPr>
      <w:keepNext/>
      <w:shd w:val="clear" w:color="auto" w:fill="4E81BD"/>
      <w:spacing w:line="240" w:lineRule="auto"/>
    </w:pPr>
    <w:rPr>
      <w:iCs/>
      <w:color w:val="FFFFFF" w:themeColor="background1"/>
      <w:sz w:val="28"/>
    </w:rPr>
  </w:style>
  <w:style w:type="character" w:styleId="a7">
    <w:name w:val="Hyperlink"/>
    <w:basedOn w:val="a0"/>
    <w:uiPriority w:val="99"/>
    <w:unhideWhenUsed/>
    <w:rsid w:val="00927306"/>
    <w:rPr>
      <w:color w:val="0000FF" w:themeColor="hyperlink"/>
      <w:u w:val="single"/>
    </w:rPr>
  </w:style>
  <w:style w:type="table" w:styleId="a8">
    <w:name w:val="Table Grid"/>
    <w:basedOn w:val="a1"/>
    <w:uiPriority w:val="59"/>
    <w:rsid w:val="002E48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uiPriority w:val="1"/>
    <w:qFormat/>
    <w:rsid w:val="00927306"/>
    <w:pPr>
      <w:spacing w:after="0" w:line="240" w:lineRule="auto"/>
    </w:pPr>
  </w:style>
  <w:style w:type="paragraph" w:styleId="ab">
    <w:name w:val="Title"/>
    <w:basedOn w:val="a"/>
    <w:next w:val="a"/>
    <w:link w:val="ac"/>
    <w:uiPriority w:val="10"/>
    <w:qFormat/>
    <w:rsid w:val="005B4A95"/>
    <w:pPr>
      <w:framePr w:wrap="notBeside" w:vAnchor="text" w:hAnchor="text" w:y="1"/>
      <w:spacing w:before="0" w:after="300" w:line="240" w:lineRule="auto"/>
      <w:contextualSpacing/>
    </w:pPr>
    <w:rPr>
      <w:rFonts w:eastAsiaTheme="majorEastAsia" w:cstheme="majorBidi"/>
      <w:color w:val="404040" w:themeColor="text1" w:themeTint="BF"/>
      <w:spacing w:val="5"/>
      <w:kern w:val="28"/>
      <w:sz w:val="40"/>
      <w:szCs w:val="52"/>
    </w:rPr>
  </w:style>
  <w:style w:type="character" w:customStyle="1" w:styleId="ac">
    <w:name w:val="Заголовок Знак"/>
    <w:basedOn w:val="a0"/>
    <w:link w:val="ab"/>
    <w:uiPriority w:val="10"/>
    <w:rsid w:val="005B4A95"/>
    <w:rPr>
      <w:rFonts w:eastAsiaTheme="majorEastAsia" w:cstheme="majorBidi"/>
      <w:color w:val="404040" w:themeColor="text1" w:themeTint="BF"/>
      <w:spacing w:val="5"/>
      <w:kern w:val="28"/>
      <w:sz w:val="40"/>
      <w:szCs w:val="52"/>
    </w:rPr>
  </w:style>
  <w:style w:type="paragraph" w:styleId="ad">
    <w:name w:val="Subtitle"/>
    <w:basedOn w:val="a"/>
    <w:next w:val="a"/>
    <w:link w:val="ae"/>
    <w:uiPriority w:val="11"/>
    <w:qFormat/>
    <w:rsid w:val="005B4A95"/>
    <w:pPr>
      <w:numPr>
        <w:ilvl w:val="1"/>
      </w:numPr>
    </w:pPr>
    <w:rPr>
      <w:rFonts w:eastAsiaTheme="majorEastAsia" w:cstheme="majorBidi"/>
      <w:iCs/>
      <w:color w:val="404040" w:themeColor="text1" w:themeTint="BF"/>
      <w:spacing w:val="15"/>
      <w:sz w:val="40"/>
      <w:szCs w:val="24"/>
    </w:rPr>
  </w:style>
  <w:style w:type="character" w:customStyle="1" w:styleId="ae">
    <w:name w:val="Подзаголовок Знак"/>
    <w:basedOn w:val="a0"/>
    <w:link w:val="ad"/>
    <w:uiPriority w:val="11"/>
    <w:rsid w:val="005B4A95"/>
    <w:rPr>
      <w:rFonts w:eastAsiaTheme="majorEastAsia" w:cstheme="majorBidi"/>
      <w:iCs/>
      <w:color w:val="404040" w:themeColor="text1" w:themeTint="BF"/>
      <w:spacing w:val="15"/>
      <w:sz w:val="40"/>
      <w:szCs w:val="24"/>
    </w:rPr>
  </w:style>
  <w:style w:type="paragraph" w:customStyle="1" w:styleId="DocumentMeta">
    <w:name w:val="DocumentMeta"/>
    <w:basedOn w:val="a"/>
    <w:next w:val="a"/>
    <w:link w:val="DocumentMeta0"/>
    <w:qFormat/>
    <w:rsid w:val="00191AE6"/>
    <w:rPr>
      <w:i/>
    </w:rPr>
  </w:style>
  <w:style w:type="paragraph" w:customStyle="1" w:styleId="DocumentBody">
    <w:name w:val="DocumentBody"/>
    <w:basedOn w:val="a"/>
    <w:link w:val="DocumentBody0"/>
    <w:qFormat/>
    <w:rsid w:val="00A81BE6"/>
    <w:pPr>
      <w:spacing w:before="0" w:line="240" w:lineRule="auto"/>
      <w:ind w:firstLine="567"/>
      <w:jc w:val="both"/>
    </w:pPr>
  </w:style>
  <w:style w:type="character" w:customStyle="1" w:styleId="DocumentMeta0">
    <w:name w:val="DocumentMeta Знак"/>
    <w:basedOn w:val="a0"/>
    <w:link w:val="DocumentMeta"/>
    <w:rsid w:val="00191AE6"/>
    <w:rPr>
      <w:i/>
    </w:rPr>
  </w:style>
  <w:style w:type="table" w:customStyle="1" w:styleId="RegionTable">
    <w:name w:val="RegionTable"/>
    <w:basedOn w:val="a1"/>
    <w:uiPriority w:val="99"/>
    <w:qFormat/>
    <w:rsid w:val="00C54786"/>
    <w:pPr>
      <w:spacing w:after="0" w:line="240" w:lineRule="auto"/>
    </w:pPr>
    <w:rPr>
      <w:sz w:val="18"/>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vAlign w:val="center"/>
    </w:tcPr>
    <w:tblStylePr w:type="firstRow">
      <w:pPr>
        <w:jc w:val="left"/>
      </w:pPr>
      <w:rPr>
        <w:rFonts w:ascii="Arial" w:hAnsi="Arial"/>
        <w:color w:val="FFFFFF" w:themeColor="background1"/>
        <w:sz w:val="18"/>
      </w:rPr>
      <w:tblPr/>
      <w:tcPr>
        <w:shd w:val="clear" w:color="auto" w:fill="0070C0"/>
      </w:tcPr>
    </w:tblStylePr>
  </w:style>
  <w:style w:type="character" w:customStyle="1" w:styleId="DocumentBody0">
    <w:name w:val="DocumentBody Знак"/>
    <w:basedOn w:val="a0"/>
    <w:link w:val="DocumentBody"/>
    <w:rsid w:val="00A81BE6"/>
  </w:style>
  <w:style w:type="paragraph" w:customStyle="1" w:styleId="lastPage">
    <w:name w:val="lastPage"/>
    <w:basedOn w:val="a"/>
    <w:next w:val="a"/>
    <w:link w:val="lastPage0"/>
    <w:qFormat/>
    <w:rsid w:val="00D155FD"/>
    <w:pPr>
      <w:spacing w:before="140" w:after="140" w:line="240" w:lineRule="auto"/>
    </w:pPr>
    <w:rPr>
      <w:sz w:val="36"/>
      <w:szCs w:val="44"/>
    </w:rPr>
  </w:style>
  <w:style w:type="character" w:customStyle="1" w:styleId="lastPage0">
    <w:name w:val="lastPage Знак"/>
    <w:basedOn w:val="a0"/>
    <w:link w:val="lastPage"/>
    <w:rsid w:val="00D155FD"/>
    <w:rPr>
      <w:sz w:val="36"/>
      <w:szCs w:val="44"/>
    </w:rPr>
  </w:style>
  <w:style w:type="paragraph" w:styleId="af">
    <w:name w:val="header"/>
    <w:basedOn w:val="a"/>
    <w:link w:val="af0"/>
    <w:uiPriority w:val="99"/>
    <w:unhideWhenUsed/>
    <w:rsid w:val="00A10489"/>
    <w:pPr>
      <w:tabs>
        <w:tab w:val="center" w:pos="4677"/>
        <w:tab w:val="right" w:pos="9355"/>
      </w:tabs>
      <w:spacing w:before="0" w:after="0" w:line="240" w:lineRule="auto"/>
    </w:pPr>
  </w:style>
  <w:style w:type="character" w:customStyle="1" w:styleId="af0">
    <w:name w:val="Верхний колонтитул Знак"/>
    <w:basedOn w:val="a0"/>
    <w:link w:val="af"/>
    <w:uiPriority w:val="99"/>
    <w:rsid w:val="00A10489"/>
  </w:style>
  <w:style w:type="paragraph" w:styleId="af1">
    <w:name w:val="footer"/>
    <w:basedOn w:val="a"/>
    <w:link w:val="af2"/>
    <w:uiPriority w:val="99"/>
    <w:unhideWhenUsed/>
    <w:rsid w:val="00A10489"/>
    <w:pPr>
      <w:tabs>
        <w:tab w:val="center" w:pos="4677"/>
        <w:tab w:val="right" w:pos="9355"/>
      </w:tabs>
      <w:spacing w:before="0" w:after="0" w:line="240" w:lineRule="auto"/>
    </w:pPr>
  </w:style>
  <w:style w:type="character" w:customStyle="1" w:styleId="af2">
    <w:name w:val="Нижний колонтитул Знак"/>
    <w:basedOn w:val="a0"/>
    <w:link w:val="af1"/>
    <w:uiPriority w:val="99"/>
    <w:rsid w:val="00A10489"/>
  </w:style>
  <w:style w:type="paragraph" w:customStyle="1" w:styleId="af3">
    <w:name w:val="Содержание"/>
    <w:autoRedefine/>
    <w:rsid w:val="00A10489"/>
    <w:pPr>
      <w:keepNext/>
      <w:keepLines/>
      <w:pageBreakBefore/>
      <w:spacing w:after="480" w:line="240" w:lineRule="auto"/>
    </w:pPr>
    <w:rPr>
      <w:rFonts w:eastAsia="Verdana" w:cs="Arial"/>
      <w:bCs/>
      <w:color w:val="333333"/>
      <w:kern w:val="32"/>
      <w:sz w:val="40"/>
      <w:szCs w:val="32"/>
      <w:lang w:eastAsia="ru-RU"/>
    </w:rPr>
  </w:style>
  <w:style w:type="character" w:customStyle="1" w:styleId="aa">
    <w:name w:val="Без интервала Знак"/>
    <w:basedOn w:val="a0"/>
    <w:link w:val="a9"/>
    <w:uiPriority w:val="1"/>
    <w:rsid w:val="00846BB2"/>
  </w:style>
  <w:style w:type="paragraph" w:customStyle="1" w:styleId="af4">
    <w:name w:val="Подзаголовок документа"/>
    <w:basedOn w:val="a"/>
    <w:rsid w:val="00846BB2"/>
    <w:pPr>
      <w:spacing w:before="0" w:after="0" w:line="480" w:lineRule="auto"/>
      <w:ind w:right="425"/>
    </w:pPr>
    <w:rPr>
      <w:rFonts w:eastAsia="Times New Roman" w:cs="Times New Roman"/>
      <w:sz w:val="24"/>
      <w:lang w:eastAsia="ru-RU"/>
    </w:rPr>
  </w:style>
  <w:style w:type="paragraph" w:customStyle="1" w:styleId="DocumentAuthor">
    <w:name w:val="DocumentAuthor"/>
    <w:basedOn w:val="a"/>
    <w:next w:val="a"/>
    <w:link w:val="DocumentAuthorChar"/>
    <w:qFormat/>
    <w:rsid w:val="00355BB2"/>
    <w:rPr>
      <w:sz w:val="16"/>
    </w:rPr>
  </w:style>
  <w:style w:type="character" w:customStyle="1" w:styleId="DocumentAuthorChar">
    <w:name w:val="DocumentAuthor Char"/>
    <w:basedOn w:val="a0"/>
    <w:link w:val="DocumentAuthor"/>
    <w:rsid w:val="00355BB2"/>
    <w:rPr>
      <w:sz w:val="16"/>
    </w:rPr>
  </w:style>
  <w:style w:type="paragraph" w:styleId="41">
    <w:name w:val="toc 4"/>
    <w:basedOn w:val="a"/>
    <w:next w:val="a"/>
    <w:autoRedefine/>
    <w:uiPriority w:val="39"/>
    <w:unhideWhenUsed/>
    <w:rsid w:val="000B0824"/>
    <w:pPr>
      <w:tabs>
        <w:tab w:val="right" w:leader="dot" w:pos="10196"/>
      </w:tabs>
      <w:spacing w:before="0" w:line="240" w:lineRule="auto"/>
      <w:ind w:left="284"/>
      <w:jc w:val="both"/>
    </w:pPr>
    <w:rPr>
      <w:rFonts w:ascii="Verdana" w:hAnsi="Verdana" w:cs="Arial"/>
      <w:b/>
      <w:noProof/>
      <w:szCs w:val="22"/>
    </w:rPr>
  </w:style>
  <w:style w:type="paragraph" w:styleId="51">
    <w:name w:val="toc 5"/>
    <w:basedOn w:val="a"/>
    <w:next w:val="a"/>
    <w:autoRedefine/>
    <w:uiPriority w:val="39"/>
    <w:unhideWhenUsed/>
    <w:rsid w:val="00147BAD"/>
    <w:pPr>
      <w:spacing w:before="0" w:after="0"/>
      <w:ind w:left="800"/>
    </w:pPr>
    <w:rPr>
      <w:sz w:val="22"/>
      <w:szCs w:val="18"/>
    </w:rPr>
  </w:style>
  <w:style w:type="paragraph" w:styleId="6">
    <w:name w:val="toc 6"/>
    <w:basedOn w:val="a"/>
    <w:next w:val="a"/>
    <w:autoRedefine/>
    <w:uiPriority w:val="39"/>
    <w:unhideWhenUsed/>
    <w:rsid w:val="003759B0"/>
    <w:pPr>
      <w:spacing w:before="0" w:after="0"/>
      <w:ind w:left="1000"/>
    </w:pPr>
    <w:rPr>
      <w:rFonts w:asciiTheme="minorHAnsi" w:hAnsiTheme="minorHAnsi"/>
      <w:sz w:val="18"/>
      <w:szCs w:val="18"/>
    </w:rPr>
  </w:style>
  <w:style w:type="paragraph" w:styleId="7">
    <w:name w:val="toc 7"/>
    <w:basedOn w:val="a"/>
    <w:next w:val="a"/>
    <w:autoRedefine/>
    <w:uiPriority w:val="39"/>
    <w:unhideWhenUsed/>
    <w:rsid w:val="003759B0"/>
    <w:pPr>
      <w:spacing w:before="0" w:after="0"/>
      <w:ind w:left="1200"/>
    </w:pPr>
    <w:rPr>
      <w:rFonts w:asciiTheme="minorHAnsi" w:hAnsiTheme="minorHAnsi"/>
      <w:sz w:val="18"/>
      <w:szCs w:val="18"/>
    </w:rPr>
  </w:style>
  <w:style w:type="paragraph" w:styleId="8">
    <w:name w:val="toc 8"/>
    <w:basedOn w:val="a"/>
    <w:next w:val="a"/>
    <w:autoRedefine/>
    <w:uiPriority w:val="39"/>
    <w:unhideWhenUsed/>
    <w:rsid w:val="003759B0"/>
    <w:pPr>
      <w:spacing w:before="0" w:after="0"/>
      <w:ind w:left="1400"/>
    </w:pPr>
    <w:rPr>
      <w:rFonts w:asciiTheme="minorHAnsi" w:hAnsiTheme="minorHAnsi"/>
      <w:sz w:val="18"/>
      <w:szCs w:val="18"/>
    </w:rPr>
  </w:style>
  <w:style w:type="paragraph" w:styleId="9">
    <w:name w:val="toc 9"/>
    <w:basedOn w:val="a"/>
    <w:next w:val="a"/>
    <w:autoRedefine/>
    <w:uiPriority w:val="39"/>
    <w:unhideWhenUsed/>
    <w:rsid w:val="003759B0"/>
    <w:pPr>
      <w:spacing w:before="0" w:after="0"/>
      <w:ind w:left="1600"/>
    </w:pPr>
    <w:rPr>
      <w:rFonts w:asciiTheme="minorHAnsi" w:hAnsiTheme="minorHAnsi"/>
      <w:sz w:val="18"/>
      <w:szCs w:val="18"/>
    </w:rPr>
  </w:style>
  <w:style w:type="paragraph" w:customStyle="1" w:styleId="DocumentDoubles">
    <w:name w:val="Document_Doubles"/>
    <w:basedOn w:val="a"/>
    <w:next w:val="a"/>
    <w:link w:val="DocumentDoublesChar"/>
    <w:qFormat/>
    <w:rsid w:val="00D66AF3"/>
    <w:pPr>
      <w:spacing w:line="240" w:lineRule="auto"/>
    </w:pPr>
    <w:rPr>
      <w:sz w:val="16"/>
    </w:rPr>
  </w:style>
  <w:style w:type="character" w:customStyle="1" w:styleId="DoubleOriginalLink">
    <w:name w:val="Double_OriginalLink"/>
    <w:basedOn w:val="NavigationLink"/>
    <w:uiPriority w:val="1"/>
    <w:qFormat/>
    <w:rsid w:val="00CB2628"/>
    <w:rPr>
      <w:rFonts w:ascii="Arial" w:hAnsi="Arial"/>
      <w:color w:val="0000FF"/>
      <w:sz w:val="18"/>
      <w:u w:val="single"/>
    </w:rPr>
  </w:style>
  <w:style w:type="character" w:customStyle="1" w:styleId="50">
    <w:name w:val="Заголовок 5 Знак"/>
    <w:basedOn w:val="a0"/>
    <w:link w:val="5"/>
    <w:uiPriority w:val="9"/>
    <w:rsid w:val="00A7370C"/>
    <w:rPr>
      <w:rFonts w:eastAsiaTheme="majorEastAsia" w:cstheme="majorBidi"/>
      <w:sz w:val="28"/>
    </w:rPr>
  </w:style>
  <w:style w:type="character" w:customStyle="1" w:styleId="DocumentOriginalLink">
    <w:name w:val="Document_OriginalLink"/>
    <w:basedOn w:val="NavigationLink"/>
    <w:uiPriority w:val="1"/>
    <w:qFormat/>
    <w:rsid w:val="00CB2628"/>
    <w:rPr>
      <w:rFonts w:ascii="Arial" w:hAnsi="Arial"/>
      <w:b w:val="0"/>
      <w:color w:val="0000FF"/>
      <w:sz w:val="18"/>
      <w:u w:val="single"/>
    </w:rPr>
  </w:style>
  <w:style w:type="character" w:customStyle="1" w:styleId="NavigationLink">
    <w:name w:val="Navigation_Link"/>
    <w:basedOn w:val="a7"/>
    <w:uiPriority w:val="1"/>
    <w:qFormat/>
    <w:rsid w:val="005945B3"/>
    <w:rPr>
      <w:rFonts w:ascii="Arial" w:hAnsi="Arial"/>
      <w:color w:val="0000FF"/>
      <w:sz w:val="18"/>
      <w:u w:val="single"/>
    </w:rPr>
  </w:style>
  <w:style w:type="character" w:customStyle="1" w:styleId="DocumentDate">
    <w:name w:val="Document_Date"/>
    <w:basedOn w:val="a0"/>
    <w:uiPriority w:val="1"/>
    <w:qFormat/>
    <w:rsid w:val="00502410"/>
    <w:rPr>
      <w:rFonts w:ascii="Arial" w:hAnsi="Arial"/>
      <w:b/>
      <w:sz w:val="16"/>
    </w:rPr>
  </w:style>
  <w:style w:type="character" w:customStyle="1" w:styleId="DocumentSource">
    <w:name w:val="Document_Source"/>
    <w:basedOn w:val="a0"/>
    <w:uiPriority w:val="1"/>
    <w:qFormat/>
    <w:rsid w:val="00502410"/>
    <w:rPr>
      <w:rFonts w:ascii="Arial" w:hAnsi="Arial"/>
      <w:b/>
      <w:sz w:val="16"/>
    </w:rPr>
  </w:style>
  <w:style w:type="character" w:customStyle="1" w:styleId="DocumentName">
    <w:name w:val="Document_Name"/>
    <w:basedOn w:val="a0"/>
    <w:uiPriority w:val="1"/>
    <w:qFormat/>
    <w:rsid w:val="002D7477"/>
    <w:rPr>
      <w:rFonts w:ascii="Arial" w:hAnsi="Arial"/>
      <w:b/>
      <w:sz w:val="24"/>
    </w:rPr>
  </w:style>
  <w:style w:type="paragraph" w:customStyle="1" w:styleId="TitleMonitoring">
    <w:name w:val="Title_Monitoring"/>
    <w:basedOn w:val="a"/>
    <w:link w:val="TitleMonitoringChar"/>
    <w:qFormat/>
    <w:rsid w:val="00D960C2"/>
    <w:rPr>
      <w:sz w:val="56"/>
    </w:rPr>
  </w:style>
  <w:style w:type="character" w:customStyle="1" w:styleId="TitleMonitoringChar">
    <w:name w:val="Title_Monitoring Char"/>
    <w:basedOn w:val="10"/>
    <w:link w:val="TitleMonitoring"/>
    <w:rsid w:val="00D960C2"/>
    <w:rPr>
      <w:rFonts w:eastAsiaTheme="majorEastAsia" w:cstheme="majorBidi"/>
      <w:b/>
      <w:bCs w:val="0"/>
      <w:color w:val="0D0D0D" w:themeColor="text1" w:themeTint="F2"/>
      <w:sz w:val="56"/>
      <w:szCs w:val="28"/>
    </w:rPr>
  </w:style>
  <w:style w:type="paragraph" w:customStyle="1" w:styleId="TitleDoubles">
    <w:name w:val="TitleDoubles"/>
    <w:basedOn w:val="a"/>
    <w:link w:val="TitleDoublesChar"/>
    <w:qFormat/>
    <w:rsid w:val="00CB2628"/>
    <w:pPr>
      <w:spacing w:line="240" w:lineRule="auto"/>
    </w:pPr>
    <w:rPr>
      <w:rFonts w:eastAsia="Times New Roman" w:cs="Arial"/>
      <w:b/>
      <w:bCs/>
      <w:color w:val="808080"/>
      <w:szCs w:val="24"/>
      <w:lang w:eastAsia="ru-RU"/>
    </w:rPr>
  </w:style>
  <w:style w:type="character" w:customStyle="1" w:styleId="TitleDoublesChar">
    <w:name w:val="TitleDoubles Char"/>
    <w:basedOn w:val="a0"/>
    <w:link w:val="TitleDoubles"/>
    <w:rsid w:val="00CB2628"/>
    <w:rPr>
      <w:rFonts w:eastAsia="Times New Roman" w:cs="Arial"/>
      <w:b/>
      <w:bCs/>
      <w:color w:val="808080"/>
      <w:szCs w:val="24"/>
      <w:lang w:eastAsia="ru-RU"/>
    </w:rPr>
  </w:style>
  <w:style w:type="character" w:customStyle="1" w:styleId="DocumentDoublesChar">
    <w:name w:val="Document_Doubles Char"/>
    <w:basedOn w:val="a0"/>
    <w:link w:val="DocumentDoubles"/>
    <w:rsid w:val="00D66AF3"/>
    <w:rPr>
      <w:sz w:val="16"/>
    </w:rPr>
  </w:style>
  <w:style w:type="table" w:customStyle="1" w:styleId="Integrum">
    <w:name w:val="Integrum"/>
    <w:basedOn w:val="a1"/>
    <w:uiPriority w:val="99"/>
    <w:rsid w:val="0085568C"/>
    <w:pPr>
      <w:spacing w:before="120" w:after="120" w:line="240" w:lineRule="auto"/>
    </w:pPr>
    <w:rPr>
      <w:rFonts w:eastAsia="Calibri" w:cs="Times New Roman"/>
      <w:sz w:val="18"/>
    </w:r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28" w:type="dxa"/>
        <w:right w:w="28" w:type="dxa"/>
      </w:tblCellMar>
    </w:tblPr>
    <w:tcPr>
      <w:tcMar>
        <w:left w:w="108" w:type="dxa"/>
        <w:right w:w="108" w:type="dxa"/>
      </w:tcMar>
    </w:tcPr>
    <w:tblStylePr w:type="firstRow">
      <w:rPr>
        <w:color w:val="FFFFFF" w:themeColor="background1"/>
      </w:rPr>
      <w:tblPr/>
      <w:tcPr>
        <w:tcBorders>
          <w:top w:val="single" w:sz="2" w:space="0" w:color="BFBFBF" w:themeColor="background1" w:themeShade="BF"/>
          <w:left w:val="single" w:sz="2" w:space="0" w:color="BFBFBF" w:themeColor="background1" w:themeShade="BF"/>
          <w:bottom w:val="nil"/>
          <w:right w:val="single" w:sz="2" w:space="0" w:color="BFBFBF" w:themeColor="background1" w:themeShade="BF"/>
          <w:insideH w:val="single" w:sz="2" w:space="0" w:color="BFBFBF" w:themeColor="background1" w:themeShade="BF"/>
          <w:insideV w:val="single" w:sz="2" w:space="0" w:color="BFBFBF" w:themeColor="background1" w:themeShade="BF"/>
          <w:tl2br w:val="nil"/>
          <w:tr2bl w:val="nil"/>
        </w:tcBorders>
        <w:shd w:val="clear" w:color="auto" w:fill="0070C0"/>
      </w:tcPr>
    </w:tblStylePr>
    <w:tblStylePr w:type="band2Horz">
      <w:tblPr/>
      <w:tcPr>
        <w:shd w:val="clear" w:color="auto" w:fill="D9D9D9" w:themeFill="background1" w:themeFillShade="D9"/>
      </w:tcPr>
    </w:tblStylePr>
  </w:style>
  <w:style w:type="table" w:customStyle="1" w:styleId="InnerTable">
    <w:name w:val="InnerTable"/>
    <w:basedOn w:val="a1"/>
    <w:uiPriority w:val="99"/>
    <w:rsid w:val="0085568C"/>
    <w:pPr>
      <w:spacing w:before="120" w:after="120" w:line="240" w:lineRule="auto"/>
    </w:pPr>
    <w:rPr>
      <w:sz w:val="18"/>
    </w:rPr>
    <w:tblPr>
      <w:tblBorders>
        <w:top w:val="single" w:sz="2" w:space="0" w:color="BFBFBF" w:themeColor="background1" w:themeShade="BF"/>
        <w:left w:val="single" w:sz="2" w:space="0" w:color="BFBFBF" w:themeColor="background1" w:themeShade="BF"/>
        <w:bottom w:val="single" w:sz="2" w:space="0" w:color="BFBFBF" w:themeColor="background1" w:themeShade="BF"/>
        <w:right w:val="single" w:sz="2" w:space="0" w:color="BFBFBF" w:themeColor="background1" w:themeShade="BF"/>
        <w:insideH w:val="single" w:sz="2" w:space="0" w:color="BFBFBF" w:themeColor="background1" w:themeShade="BF"/>
        <w:insideV w:val="single" w:sz="2" w:space="0" w:color="BFBFBF" w:themeColor="background1" w:themeShade="BF"/>
      </w:tblBorders>
    </w:tblPr>
    <w:tcPr>
      <w:tcMar>
        <w:left w:w="28" w:type="dxa"/>
        <w:right w:w="28" w:type="dxa"/>
      </w:tcMar>
    </w:tcPr>
  </w:style>
  <w:style w:type="paragraph" w:customStyle="1" w:styleId="Normal2">
    <w:name w:val="Normal2"/>
    <w:basedOn w:val="a"/>
    <w:link w:val="Normal2Char"/>
    <w:qFormat/>
    <w:rsid w:val="00A17862"/>
    <w:pPr>
      <w:spacing w:line="240" w:lineRule="auto"/>
    </w:pPr>
  </w:style>
  <w:style w:type="character" w:customStyle="1" w:styleId="Normal2Char">
    <w:name w:val="Normal2 Char"/>
    <w:basedOn w:val="a0"/>
    <w:link w:val="Normal2"/>
    <w:rsid w:val="00A17862"/>
  </w:style>
  <w:style w:type="paragraph" w:styleId="af5">
    <w:name w:val="Document Map"/>
    <w:basedOn w:val="a"/>
    <w:link w:val="af6"/>
    <w:uiPriority w:val="99"/>
    <w:semiHidden/>
    <w:unhideWhenUsed/>
    <w:rsid w:val="002B3FCC"/>
    <w:pPr>
      <w:spacing w:before="0"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B3FC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3459623">
      <w:bodyDiv w:val="1"/>
      <w:marLeft w:val="0"/>
      <w:marRight w:val="0"/>
      <w:marTop w:val="0"/>
      <w:marBottom w:val="0"/>
      <w:divBdr>
        <w:top w:val="none" w:sz="0" w:space="0" w:color="auto"/>
        <w:left w:val="none" w:sz="0" w:space="0" w:color="auto"/>
        <w:bottom w:val="none" w:sz="0" w:space="0" w:color="auto"/>
        <w:right w:val="none" w:sz="0" w:space="0" w:color="auto"/>
      </w:divBdr>
    </w:div>
    <w:div w:id="395082167">
      <w:bodyDiv w:val="1"/>
      <w:marLeft w:val="0"/>
      <w:marRight w:val="0"/>
      <w:marTop w:val="0"/>
      <w:marBottom w:val="0"/>
      <w:divBdr>
        <w:top w:val="none" w:sz="0" w:space="0" w:color="auto"/>
        <w:left w:val="none" w:sz="0" w:space="0" w:color="auto"/>
        <w:bottom w:val="none" w:sz="0" w:space="0" w:color="auto"/>
        <w:right w:val="none" w:sz="0" w:space="0" w:color="auto"/>
      </w:divBdr>
    </w:div>
    <w:div w:id="408424366">
      <w:bodyDiv w:val="1"/>
      <w:marLeft w:val="0"/>
      <w:marRight w:val="0"/>
      <w:marTop w:val="0"/>
      <w:marBottom w:val="0"/>
      <w:divBdr>
        <w:top w:val="none" w:sz="0" w:space="0" w:color="auto"/>
        <w:left w:val="none" w:sz="0" w:space="0" w:color="auto"/>
        <w:bottom w:val="none" w:sz="0" w:space="0" w:color="auto"/>
        <w:right w:val="none" w:sz="0" w:space="0" w:color="auto"/>
      </w:divBdr>
    </w:div>
    <w:div w:id="419065285">
      <w:bodyDiv w:val="1"/>
      <w:marLeft w:val="0"/>
      <w:marRight w:val="0"/>
      <w:marTop w:val="0"/>
      <w:marBottom w:val="0"/>
      <w:divBdr>
        <w:top w:val="none" w:sz="0" w:space="0" w:color="auto"/>
        <w:left w:val="none" w:sz="0" w:space="0" w:color="auto"/>
        <w:bottom w:val="none" w:sz="0" w:space="0" w:color="auto"/>
        <w:right w:val="none" w:sz="0" w:space="0" w:color="auto"/>
      </w:divBdr>
      <w:divsChild>
        <w:div w:id="180779449">
          <w:marLeft w:val="0"/>
          <w:marRight w:val="0"/>
          <w:marTop w:val="0"/>
          <w:marBottom w:val="0"/>
          <w:divBdr>
            <w:top w:val="none" w:sz="0" w:space="0" w:color="auto"/>
            <w:left w:val="none" w:sz="0" w:space="0" w:color="auto"/>
            <w:bottom w:val="none" w:sz="0" w:space="0" w:color="auto"/>
            <w:right w:val="none" w:sz="0" w:space="0" w:color="auto"/>
          </w:divBdr>
          <w:divsChild>
            <w:div w:id="1032848725">
              <w:marLeft w:val="0"/>
              <w:marRight w:val="0"/>
              <w:marTop w:val="0"/>
              <w:marBottom w:val="0"/>
              <w:divBdr>
                <w:top w:val="none" w:sz="0" w:space="0" w:color="auto"/>
                <w:left w:val="none" w:sz="0" w:space="0" w:color="auto"/>
                <w:bottom w:val="none" w:sz="0" w:space="0" w:color="auto"/>
                <w:right w:val="none" w:sz="0" w:space="0" w:color="auto"/>
              </w:divBdr>
            </w:div>
          </w:divsChild>
        </w:div>
        <w:div w:id="1326589811">
          <w:marLeft w:val="0"/>
          <w:marRight w:val="0"/>
          <w:marTop w:val="375"/>
          <w:marBottom w:val="0"/>
          <w:divBdr>
            <w:top w:val="none" w:sz="0" w:space="0" w:color="auto"/>
            <w:left w:val="none" w:sz="0" w:space="0" w:color="auto"/>
            <w:bottom w:val="none" w:sz="0" w:space="0" w:color="auto"/>
            <w:right w:val="none" w:sz="0" w:space="0" w:color="auto"/>
          </w:divBdr>
          <w:divsChild>
            <w:div w:id="951279945">
              <w:marLeft w:val="0"/>
              <w:marRight w:val="0"/>
              <w:marTop w:val="0"/>
              <w:marBottom w:val="0"/>
              <w:divBdr>
                <w:top w:val="none" w:sz="0" w:space="0" w:color="auto"/>
                <w:left w:val="none" w:sz="0" w:space="0" w:color="auto"/>
                <w:bottom w:val="none" w:sz="0" w:space="0" w:color="auto"/>
                <w:right w:val="none" w:sz="0" w:space="0" w:color="auto"/>
              </w:divBdr>
              <w:divsChild>
                <w:div w:id="173959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907905">
          <w:marLeft w:val="0"/>
          <w:marRight w:val="0"/>
          <w:marTop w:val="375"/>
          <w:marBottom w:val="0"/>
          <w:divBdr>
            <w:top w:val="none" w:sz="0" w:space="0" w:color="auto"/>
            <w:left w:val="none" w:sz="0" w:space="0" w:color="auto"/>
            <w:bottom w:val="none" w:sz="0" w:space="0" w:color="auto"/>
            <w:right w:val="none" w:sz="0" w:space="0" w:color="auto"/>
          </w:divBdr>
          <w:divsChild>
            <w:div w:id="1974359042">
              <w:marLeft w:val="0"/>
              <w:marRight w:val="0"/>
              <w:marTop w:val="0"/>
              <w:marBottom w:val="0"/>
              <w:divBdr>
                <w:top w:val="none" w:sz="0" w:space="0" w:color="auto"/>
                <w:left w:val="none" w:sz="0" w:space="0" w:color="auto"/>
                <w:bottom w:val="none" w:sz="0" w:space="0" w:color="auto"/>
                <w:right w:val="none" w:sz="0" w:space="0" w:color="auto"/>
              </w:divBdr>
            </w:div>
          </w:divsChild>
        </w:div>
        <w:div w:id="997735409">
          <w:marLeft w:val="0"/>
          <w:marRight w:val="0"/>
          <w:marTop w:val="225"/>
          <w:marBottom w:val="0"/>
          <w:divBdr>
            <w:top w:val="none" w:sz="0" w:space="0" w:color="auto"/>
            <w:left w:val="none" w:sz="0" w:space="0" w:color="auto"/>
            <w:bottom w:val="none" w:sz="0" w:space="0" w:color="auto"/>
            <w:right w:val="none" w:sz="0" w:space="0" w:color="auto"/>
          </w:divBdr>
          <w:divsChild>
            <w:div w:id="36977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435593">
      <w:bodyDiv w:val="1"/>
      <w:marLeft w:val="0"/>
      <w:marRight w:val="0"/>
      <w:marTop w:val="0"/>
      <w:marBottom w:val="0"/>
      <w:divBdr>
        <w:top w:val="none" w:sz="0" w:space="0" w:color="auto"/>
        <w:left w:val="none" w:sz="0" w:space="0" w:color="auto"/>
        <w:bottom w:val="none" w:sz="0" w:space="0" w:color="auto"/>
        <w:right w:val="none" w:sz="0" w:space="0" w:color="auto"/>
      </w:divBdr>
    </w:div>
    <w:div w:id="963077585">
      <w:bodyDiv w:val="1"/>
      <w:marLeft w:val="0"/>
      <w:marRight w:val="0"/>
      <w:marTop w:val="0"/>
      <w:marBottom w:val="0"/>
      <w:divBdr>
        <w:top w:val="none" w:sz="0" w:space="0" w:color="auto"/>
        <w:left w:val="none" w:sz="0" w:space="0" w:color="auto"/>
        <w:bottom w:val="none" w:sz="0" w:space="0" w:color="auto"/>
        <w:right w:val="none" w:sz="0" w:space="0" w:color="auto"/>
      </w:divBdr>
      <w:divsChild>
        <w:div w:id="542332547">
          <w:marLeft w:val="0"/>
          <w:marRight w:val="0"/>
          <w:marTop w:val="0"/>
          <w:marBottom w:val="0"/>
          <w:divBdr>
            <w:top w:val="none" w:sz="0" w:space="0" w:color="auto"/>
            <w:left w:val="none" w:sz="0" w:space="0" w:color="auto"/>
            <w:bottom w:val="none" w:sz="0" w:space="0" w:color="auto"/>
            <w:right w:val="none" w:sz="0" w:space="0" w:color="auto"/>
          </w:divBdr>
          <w:divsChild>
            <w:div w:id="1496340006">
              <w:marLeft w:val="0"/>
              <w:marRight w:val="0"/>
              <w:marTop w:val="0"/>
              <w:marBottom w:val="0"/>
              <w:divBdr>
                <w:top w:val="none" w:sz="0" w:space="0" w:color="auto"/>
                <w:left w:val="none" w:sz="0" w:space="0" w:color="auto"/>
                <w:bottom w:val="none" w:sz="0" w:space="0" w:color="auto"/>
                <w:right w:val="none" w:sz="0" w:space="0" w:color="auto"/>
              </w:divBdr>
              <w:divsChild>
                <w:div w:id="1009719330">
                  <w:marLeft w:val="0"/>
                  <w:marRight w:val="0"/>
                  <w:marTop w:val="0"/>
                  <w:marBottom w:val="0"/>
                  <w:divBdr>
                    <w:top w:val="none" w:sz="0" w:space="0" w:color="auto"/>
                    <w:left w:val="none" w:sz="0" w:space="0" w:color="auto"/>
                    <w:bottom w:val="none" w:sz="0" w:space="0" w:color="auto"/>
                    <w:right w:val="none" w:sz="0" w:space="0" w:color="auto"/>
                  </w:divBdr>
                  <w:divsChild>
                    <w:div w:id="1358460400">
                      <w:marLeft w:val="0"/>
                      <w:marRight w:val="0"/>
                      <w:marTop w:val="0"/>
                      <w:marBottom w:val="150"/>
                      <w:divBdr>
                        <w:top w:val="none" w:sz="0" w:space="0" w:color="auto"/>
                        <w:left w:val="none" w:sz="0" w:space="0" w:color="auto"/>
                        <w:bottom w:val="none" w:sz="0" w:space="0" w:color="auto"/>
                        <w:right w:val="none" w:sz="0" w:space="0" w:color="auto"/>
                      </w:divBdr>
                    </w:div>
                    <w:div w:id="1647855599">
                      <w:marLeft w:val="0"/>
                      <w:marRight w:val="0"/>
                      <w:marTop w:val="0"/>
                      <w:marBottom w:val="0"/>
                      <w:divBdr>
                        <w:top w:val="none" w:sz="0" w:space="0" w:color="auto"/>
                        <w:left w:val="none" w:sz="0" w:space="0" w:color="auto"/>
                        <w:bottom w:val="none" w:sz="0" w:space="0" w:color="auto"/>
                        <w:right w:val="none" w:sz="0" w:space="0" w:color="auto"/>
                      </w:divBdr>
                    </w:div>
                  </w:divsChild>
                </w:div>
                <w:div w:id="170112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38731">
          <w:marLeft w:val="0"/>
          <w:marRight w:val="0"/>
          <w:marTop w:val="360"/>
          <w:marBottom w:val="345"/>
          <w:divBdr>
            <w:top w:val="none" w:sz="0" w:space="0" w:color="auto"/>
            <w:left w:val="none" w:sz="0" w:space="0" w:color="auto"/>
            <w:bottom w:val="none" w:sz="0" w:space="0" w:color="auto"/>
            <w:right w:val="none" w:sz="0" w:space="0" w:color="auto"/>
          </w:divBdr>
          <w:divsChild>
            <w:div w:id="1743986918">
              <w:marLeft w:val="0"/>
              <w:marRight w:val="0"/>
              <w:marTop w:val="0"/>
              <w:marBottom w:val="0"/>
              <w:divBdr>
                <w:top w:val="none" w:sz="0" w:space="0" w:color="auto"/>
                <w:left w:val="none" w:sz="0" w:space="0" w:color="auto"/>
                <w:bottom w:val="none" w:sz="0" w:space="0" w:color="auto"/>
                <w:right w:val="none" w:sz="0" w:space="0" w:color="auto"/>
              </w:divBdr>
              <w:divsChild>
                <w:div w:id="1575815565">
                  <w:marLeft w:val="0"/>
                  <w:marRight w:val="0"/>
                  <w:marTop w:val="0"/>
                  <w:marBottom w:val="0"/>
                  <w:divBdr>
                    <w:top w:val="none" w:sz="0" w:space="0" w:color="auto"/>
                    <w:left w:val="none" w:sz="0" w:space="0" w:color="auto"/>
                    <w:bottom w:val="none" w:sz="0" w:space="0" w:color="auto"/>
                    <w:right w:val="none" w:sz="0" w:space="0" w:color="auto"/>
                  </w:divBdr>
                </w:div>
                <w:div w:id="197764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656364">
          <w:marLeft w:val="0"/>
          <w:marRight w:val="0"/>
          <w:marTop w:val="0"/>
          <w:marBottom w:val="0"/>
          <w:divBdr>
            <w:top w:val="none" w:sz="0" w:space="0" w:color="auto"/>
            <w:left w:val="none" w:sz="0" w:space="0" w:color="auto"/>
            <w:bottom w:val="none" w:sz="0" w:space="0" w:color="auto"/>
            <w:right w:val="none" w:sz="0" w:space="0" w:color="auto"/>
          </w:divBdr>
          <w:divsChild>
            <w:div w:id="2109690190">
              <w:marLeft w:val="0"/>
              <w:marRight w:val="0"/>
              <w:marTop w:val="0"/>
              <w:marBottom w:val="0"/>
              <w:divBdr>
                <w:top w:val="none" w:sz="0" w:space="0" w:color="auto"/>
                <w:left w:val="none" w:sz="0" w:space="0" w:color="auto"/>
                <w:bottom w:val="none" w:sz="0" w:space="0" w:color="auto"/>
                <w:right w:val="none" w:sz="0" w:space="0" w:color="auto"/>
              </w:divBdr>
              <w:divsChild>
                <w:div w:id="375665484">
                  <w:marLeft w:val="0"/>
                  <w:marRight w:val="0"/>
                  <w:marTop w:val="0"/>
                  <w:marBottom w:val="0"/>
                  <w:divBdr>
                    <w:top w:val="none" w:sz="0" w:space="0" w:color="auto"/>
                    <w:left w:val="none" w:sz="0" w:space="0" w:color="auto"/>
                    <w:bottom w:val="none" w:sz="0" w:space="0" w:color="auto"/>
                    <w:right w:val="none" w:sz="0" w:space="0" w:color="auto"/>
                  </w:divBdr>
                  <w:divsChild>
                    <w:div w:id="967734811">
                      <w:marLeft w:val="0"/>
                      <w:marRight w:val="0"/>
                      <w:marTop w:val="0"/>
                      <w:marBottom w:val="150"/>
                      <w:divBdr>
                        <w:top w:val="none" w:sz="0" w:space="0" w:color="auto"/>
                        <w:left w:val="none" w:sz="0" w:space="0" w:color="auto"/>
                        <w:bottom w:val="none" w:sz="0" w:space="0" w:color="auto"/>
                        <w:right w:val="none" w:sz="0" w:space="0" w:color="auto"/>
                      </w:divBdr>
                    </w:div>
                    <w:div w:id="2082561688">
                      <w:marLeft w:val="0"/>
                      <w:marRight w:val="0"/>
                      <w:marTop w:val="0"/>
                      <w:marBottom w:val="0"/>
                      <w:divBdr>
                        <w:top w:val="none" w:sz="0" w:space="0" w:color="auto"/>
                        <w:left w:val="none" w:sz="0" w:space="0" w:color="auto"/>
                        <w:bottom w:val="none" w:sz="0" w:space="0" w:color="auto"/>
                        <w:right w:val="none" w:sz="0" w:space="0" w:color="auto"/>
                      </w:divBdr>
                    </w:div>
                  </w:divsChild>
                </w:div>
                <w:div w:id="520125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2552">
          <w:marLeft w:val="0"/>
          <w:marRight w:val="0"/>
          <w:marTop w:val="360"/>
          <w:marBottom w:val="345"/>
          <w:divBdr>
            <w:top w:val="none" w:sz="0" w:space="0" w:color="auto"/>
            <w:left w:val="none" w:sz="0" w:space="0" w:color="auto"/>
            <w:bottom w:val="none" w:sz="0" w:space="0" w:color="auto"/>
            <w:right w:val="none" w:sz="0" w:space="0" w:color="auto"/>
          </w:divBdr>
          <w:divsChild>
            <w:div w:id="904412569">
              <w:marLeft w:val="0"/>
              <w:marRight w:val="0"/>
              <w:marTop w:val="0"/>
              <w:marBottom w:val="0"/>
              <w:divBdr>
                <w:top w:val="none" w:sz="0" w:space="0" w:color="auto"/>
                <w:left w:val="none" w:sz="0" w:space="0" w:color="auto"/>
                <w:bottom w:val="none" w:sz="0" w:space="0" w:color="auto"/>
                <w:right w:val="none" w:sz="0" w:space="0" w:color="auto"/>
              </w:divBdr>
              <w:divsChild>
                <w:div w:id="83646787">
                  <w:marLeft w:val="0"/>
                  <w:marRight w:val="0"/>
                  <w:marTop w:val="0"/>
                  <w:marBottom w:val="0"/>
                  <w:divBdr>
                    <w:top w:val="none" w:sz="0" w:space="0" w:color="auto"/>
                    <w:left w:val="none" w:sz="0" w:space="0" w:color="auto"/>
                    <w:bottom w:val="none" w:sz="0" w:space="0" w:color="auto"/>
                    <w:right w:val="none" w:sz="0" w:space="0" w:color="auto"/>
                  </w:divBdr>
                </w:div>
                <w:div w:id="302121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758359">
          <w:marLeft w:val="0"/>
          <w:marRight w:val="0"/>
          <w:marTop w:val="75"/>
          <w:marBottom w:val="0"/>
          <w:divBdr>
            <w:top w:val="none" w:sz="0" w:space="0" w:color="auto"/>
            <w:left w:val="none" w:sz="0" w:space="0" w:color="auto"/>
            <w:bottom w:val="none" w:sz="0" w:space="0" w:color="auto"/>
            <w:right w:val="none" w:sz="0" w:space="0" w:color="auto"/>
          </w:divBdr>
        </w:div>
        <w:div w:id="1541354141">
          <w:marLeft w:val="0"/>
          <w:marRight w:val="0"/>
          <w:marTop w:val="0"/>
          <w:marBottom w:val="0"/>
          <w:divBdr>
            <w:top w:val="none" w:sz="0" w:space="0" w:color="auto"/>
            <w:left w:val="none" w:sz="0" w:space="0" w:color="auto"/>
            <w:bottom w:val="none" w:sz="0" w:space="0" w:color="auto"/>
            <w:right w:val="none" w:sz="0" w:space="0" w:color="auto"/>
          </w:divBdr>
          <w:divsChild>
            <w:div w:id="1600873251">
              <w:marLeft w:val="0"/>
              <w:marRight w:val="0"/>
              <w:marTop w:val="0"/>
              <w:marBottom w:val="0"/>
              <w:divBdr>
                <w:top w:val="none" w:sz="0" w:space="0" w:color="auto"/>
                <w:left w:val="none" w:sz="0" w:space="0" w:color="auto"/>
                <w:bottom w:val="none" w:sz="0" w:space="0" w:color="auto"/>
                <w:right w:val="none" w:sz="0" w:space="0" w:color="auto"/>
              </w:divBdr>
              <w:divsChild>
                <w:div w:id="189756667">
                  <w:marLeft w:val="0"/>
                  <w:marRight w:val="0"/>
                  <w:marTop w:val="0"/>
                  <w:marBottom w:val="0"/>
                  <w:divBdr>
                    <w:top w:val="none" w:sz="0" w:space="0" w:color="auto"/>
                    <w:left w:val="none" w:sz="0" w:space="0" w:color="auto"/>
                    <w:bottom w:val="none" w:sz="0" w:space="0" w:color="auto"/>
                    <w:right w:val="none" w:sz="0" w:space="0" w:color="auto"/>
                  </w:divBdr>
                </w:div>
                <w:div w:id="1837571557">
                  <w:marLeft w:val="0"/>
                  <w:marRight w:val="0"/>
                  <w:marTop w:val="0"/>
                  <w:marBottom w:val="0"/>
                  <w:divBdr>
                    <w:top w:val="none" w:sz="0" w:space="0" w:color="auto"/>
                    <w:left w:val="none" w:sz="0" w:space="0" w:color="auto"/>
                    <w:bottom w:val="none" w:sz="0" w:space="0" w:color="auto"/>
                    <w:right w:val="none" w:sz="0" w:space="0" w:color="auto"/>
                  </w:divBdr>
                  <w:divsChild>
                    <w:div w:id="1419136242">
                      <w:marLeft w:val="0"/>
                      <w:marRight w:val="0"/>
                      <w:marTop w:val="0"/>
                      <w:marBottom w:val="0"/>
                      <w:divBdr>
                        <w:top w:val="none" w:sz="0" w:space="0" w:color="auto"/>
                        <w:left w:val="none" w:sz="0" w:space="0" w:color="auto"/>
                        <w:bottom w:val="none" w:sz="0" w:space="0" w:color="auto"/>
                        <w:right w:val="none" w:sz="0" w:space="0" w:color="auto"/>
                      </w:divBdr>
                    </w:div>
                    <w:div w:id="208066913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796674862">
          <w:marLeft w:val="0"/>
          <w:marRight w:val="0"/>
          <w:marTop w:val="0"/>
          <w:marBottom w:val="0"/>
          <w:divBdr>
            <w:top w:val="none" w:sz="0" w:space="0" w:color="auto"/>
            <w:left w:val="none" w:sz="0" w:space="0" w:color="auto"/>
            <w:bottom w:val="none" w:sz="0" w:space="0" w:color="auto"/>
            <w:right w:val="none" w:sz="0" w:space="0" w:color="auto"/>
          </w:divBdr>
          <w:divsChild>
            <w:div w:id="510604992">
              <w:marLeft w:val="0"/>
              <w:marRight w:val="0"/>
              <w:marTop w:val="0"/>
              <w:marBottom w:val="0"/>
              <w:divBdr>
                <w:top w:val="none" w:sz="0" w:space="0" w:color="auto"/>
                <w:left w:val="none" w:sz="0" w:space="0" w:color="auto"/>
                <w:bottom w:val="none" w:sz="0" w:space="0" w:color="auto"/>
                <w:right w:val="none" w:sz="0" w:space="0" w:color="auto"/>
              </w:divBdr>
              <w:divsChild>
                <w:div w:id="173805759">
                  <w:marLeft w:val="0"/>
                  <w:marRight w:val="0"/>
                  <w:marTop w:val="0"/>
                  <w:marBottom w:val="0"/>
                  <w:divBdr>
                    <w:top w:val="none" w:sz="0" w:space="0" w:color="auto"/>
                    <w:left w:val="none" w:sz="0" w:space="0" w:color="auto"/>
                    <w:bottom w:val="none" w:sz="0" w:space="0" w:color="auto"/>
                    <w:right w:val="none" w:sz="0" w:space="0" w:color="auto"/>
                  </w:divBdr>
                </w:div>
                <w:div w:id="1645113423">
                  <w:marLeft w:val="0"/>
                  <w:marRight w:val="0"/>
                  <w:marTop w:val="0"/>
                  <w:marBottom w:val="0"/>
                  <w:divBdr>
                    <w:top w:val="none" w:sz="0" w:space="0" w:color="auto"/>
                    <w:left w:val="none" w:sz="0" w:space="0" w:color="auto"/>
                    <w:bottom w:val="none" w:sz="0" w:space="0" w:color="auto"/>
                    <w:right w:val="none" w:sz="0" w:space="0" w:color="auto"/>
                  </w:divBdr>
                  <w:divsChild>
                    <w:div w:id="1318074541">
                      <w:marLeft w:val="0"/>
                      <w:marRight w:val="0"/>
                      <w:marTop w:val="0"/>
                      <w:marBottom w:val="150"/>
                      <w:divBdr>
                        <w:top w:val="none" w:sz="0" w:space="0" w:color="auto"/>
                        <w:left w:val="none" w:sz="0" w:space="0" w:color="auto"/>
                        <w:bottom w:val="none" w:sz="0" w:space="0" w:color="auto"/>
                        <w:right w:val="none" w:sz="0" w:space="0" w:color="auto"/>
                      </w:divBdr>
                    </w:div>
                    <w:div w:id="1706248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425822">
      <w:bodyDiv w:val="1"/>
      <w:marLeft w:val="0"/>
      <w:marRight w:val="0"/>
      <w:marTop w:val="0"/>
      <w:marBottom w:val="0"/>
      <w:divBdr>
        <w:top w:val="none" w:sz="0" w:space="0" w:color="auto"/>
        <w:left w:val="none" w:sz="0" w:space="0" w:color="auto"/>
        <w:bottom w:val="none" w:sz="0" w:space="0" w:color="auto"/>
        <w:right w:val="none" w:sz="0" w:space="0" w:color="auto"/>
      </w:divBdr>
      <w:divsChild>
        <w:div w:id="363791343">
          <w:marLeft w:val="0"/>
          <w:marRight w:val="0"/>
          <w:marTop w:val="0"/>
          <w:marBottom w:val="0"/>
          <w:divBdr>
            <w:top w:val="none" w:sz="0" w:space="0" w:color="auto"/>
            <w:left w:val="none" w:sz="0" w:space="0" w:color="auto"/>
            <w:bottom w:val="none" w:sz="0" w:space="0" w:color="auto"/>
            <w:right w:val="none" w:sz="0" w:space="0" w:color="auto"/>
          </w:divBdr>
          <w:divsChild>
            <w:div w:id="801844428">
              <w:marLeft w:val="0"/>
              <w:marRight w:val="0"/>
              <w:marTop w:val="0"/>
              <w:marBottom w:val="0"/>
              <w:divBdr>
                <w:top w:val="none" w:sz="0" w:space="0" w:color="auto"/>
                <w:left w:val="none" w:sz="0" w:space="0" w:color="auto"/>
                <w:bottom w:val="none" w:sz="0" w:space="0" w:color="auto"/>
                <w:right w:val="none" w:sz="0" w:space="0" w:color="auto"/>
              </w:divBdr>
              <w:divsChild>
                <w:div w:id="961152432">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 w:id="1823502606">
          <w:marLeft w:val="0"/>
          <w:marRight w:val="0"/>
          <w:marTop w:val="750"/>
          <w:marBottom w:val="0"/>
          <w:divBdr>
            <w:top w:val="none" w:sz="0" w:space="0" w:color="auto"/>
            <w:left w:val="none" w:sz="0" w:space="0" w:color="auto"/>
            <w:bottom w:val="none" w:sz="0" w:space="0" w:color="auto"/>
            <w:right w:val="none" w:sz="0" w:space="0" w:color="auto"/>
          </w:divBdr>
          <w:divsChild>
            <w:div w:id="627901168">
              <w:marLeft w:val="0"/>
              <w:marRight w:val="0"/>
              <w:marTop w:val="300"/>
              <w:marBottom w:val="0"/>
              <w:divBdr>
                <w:top w:val="none" w:sz="0" w:space="0" w:color="auto"/>
                <w:left w:val="none" w:sz="0" w:space="0" w:color="auto"/>
                <w:bottom w:val="none" w:sz="0" w:space="0" w:color="auto"/>
                <w:right w:val="none" w:sz="0" w:space="0" w:color="auto"/>
              </w:divBdr>
            </w:div>
            <w:div w:id="1121996978">
              <w:marLeft w:val="0"/>
              <w:marRight w:val="0"/>
              <w:marTop w:val="300"/>
              <w:marBottom w:val="0"/>
              <w:divBdr>
                <w:top w:val="none" w:sz="0" w:space="0" w:color="auto"/>
                <w:left w:val="none" w:sz="0" w:space="0" w:color="auto"/>
                <w:bottom w:val="none" w:sz="0" w:space="0" w:color="auto"/>
                <w:right w:val="none" w:sz="0" w:space="0" w:color="auto"/>
              </w:divBdr>
            </w:div>
            <w:div w:id="1201630874">
              <w:marLeft w:val="0"/>
              <w:marRight w:val="375"/>
              <w:marTop w:val="300"/>
              <w:marBottom w:val="300"/>
              <w:divBdr>
                <w:top w:val="none" w:sz="0" w:space="0" w:color="auto"/>
                <w:left w:val="none" w:sz="0" w:space="0" w:color="auto"/>
                <w:bottom w:val="none" w:sz="0" w:space="0" w:color="auto"/>
                <w:right w:val="none" w:sz="0" w:space="0" w:color="auto"/>
              </w:divBdr>
              <w:divsChild>
                <w:div w:id="2078088739">
                  <w:marLeft w:val="0"/>
                  <w:marRight w:val="0"/>
                  <w:marTop w:val="0"/>
                  <w:marBottom w:val="0"/>
                  <w:divBdr>
                    <w:top w:val="none" w:sz="0" w:space="0" w:color="auto"/>
                    <w:left w:val="none" w:sz="0" w:space="0" w:color="auto"/>
                    <w:bottom w:val="none" w:sz="0" w:space="0" w:color="auto"/>
                    <w:right w:val="none" w:sz="0" w:space="0" w:color="auto"/>
                  </w:divBdr>
                  <w:divsChild>
                    <w:div w:id="115681853">
                      <w:marLeft w:val="0"/>
                      <w:marRight w:val="0"/>
                      <w:marTop w:val="0"/>
                      <w:marBottom w:val="0"/>
                      <w:divBdr>
                        <w:top w:val="none" w:sz="0" w:space="0" w:color="auto"/>
                        <w:left w:val="none" w:sz="0" w:space="0" w:color="auto"/>
                        <w:bottom w:val="none" w:sz="0" w:space="0" w:color="auto"/>
                        <w:right w:val="none" w:sz="0" w:space="0" w:color="auto"/>
                      </w:divBdr>
                      <w:divsChild>
                        <w:div w:id="590815391">
                          <w:marLeft w:val="0"/>
                          <w:marRight w:val="0"/>
                          <w:marTop w:val="0"/>
                          <w:marBottom w:val="0"/>
                          <w:divBdr>
                            <w:top w:val="none" w:sz="0" w:space="0" w:color="auto"/>
                            <w:left w:val="none" w:sz="0" w:space="0" w:color="auto"/>
                            <w:bottom w:val="none" w:sz="0" w:space="0" w:color="auto"/>
                            <w:right w:val="none" w:sz="0" w:space="0" w:color="auto"/>
                          </w:divBdr>
                        </w:div>
                      </w:divsChild>
                    </w:div>
                    <w:div w:id="494106740">
                      <w:marLeft w:val="0"/>
                      <w:marRight w:val="0"/>
                      <w:marTop w:val="0"/>
                      <w:marBottom w:val="0"/>
                      <w:divBdr>
                        <w:top w:val="none" w:sz="0" w:space="0" w:color="auto"/>
                        <w:left w:val="none" w:sz="0" w:space="0" w:color="auto"/>
                        <w:bottom w:val="none" w:sz="0" w:space="0" w:color="auto"/>
                        <w:right w:val="none" w:sz="0" w:space="0" w:color="auto"/>
                      </w:divBdr>
                    </w:div>
                    <w:div w:id="1888759759">
                      <w:marLeft w:val="0"/>
                      <w:marRight w:val="0"/>
                      <w:marTop w:val="0"/>
                      <w:marBottom w:val="150"/>
                      <w:divBdr>
                        <w:top w:val="none" w:sz="0" w:space="0" w:color="auto"/>
                        <w:left w:val="none" w:sz="0" w:space="0" w:color="auto"/>
                        <w:bottom w:val="none" w:sz="0" w:space="0" w:color="auto"/>
                        <w:right w:val="none" w:sz="0" w:space="0" w:color="auto"/>
                      </w:divBdr>
                      <w:divsChild>
                        <w:div w:id="178075596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57261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902222">
      <w:bodyDiv w:val="1"/>
      <w:marLeft w:val="0"/>
      <w:marRight w:val="0"/>
      <w:marTop w:val="0"/>
      <w:marBottom w:val="0"/>
      <w:divBdr>
        <w:top w:val="none" w:sz="0" w:space="0" w:color="auto"/>
        <w:left w:val="none" w:sz="0" w:space="0" w:color="auto"/>
        <w:bottom w:val="none" w:sz="0" w:space="0" w:color="auto"/>
        <w:right w:val="none" w:sz="0" w:space="0" w:color="auto"/>
      </w:divBdr>
      <w:divsChild>
        <w:div w:id="628711146">
          <w:marLeft w:val="0"/>
          <w:marRight w:val="0"/>
          <w:marTop w:val="0"/>
          <w:marBottom w:val="570"/>
          <w:divBdr>
            <w:top w:val="none" w:sz="0" w:space="0" w:color="auto"/>
            <w:left w:val="none" w:sz="0" w:space="0" w:color="auto"/>
            <w:bottom w:val="none" w:sz="0" w:space="0" w:color="auto"/>
            <w:right w:val="none" w:sz="0" w:space="0" w:color="auto"/>
          </w:divBdr>
        </w:div>
        <w:div w:id="1667171127">
          <w:marLeft w:val="0"/>
          <w:marRight w:val="0"/>
          <w:marTop w:val="0"/>
          <w:marBottom w:val="450"/>
          <w:divBdr>
            <w:top w:val="none" w:sz="0" w:space="0" w:color="auto"/>
            <w:left w:val="none" w:sz="0" w:space="0" w:color="auto"/>
            <w:bottom w:val="none" w:sz="0" w:space="0" w:color="auto"/>
            <w:right w:val="none" w:sz="0" w:space="0" w:color="auto"/>
          </w:divBdr>
        </w:div>
      </w:divsChild>
    </w:div>
    <w:div w:id="1448701573">
      <w:bodyDiv w:val="1"/>
      <w:marLeft w:val="0"/>
      <w:marRight w:val="0"/>
      <w:marTop w:val="0"/>
      <w:marBottom w:val="0"/>
      <w:divBdr>
        <w:top w:val="none" w:sz="0" w:space="0" w:color="auto"/>
        <w:left w:val="none" w:sz="0" w:space="0" w:color="auto"/>
        <w:bottom w:val="none" w:sz="0" w:space="0" w:color="auto"/>
        <w:right w:val="none" w:sz="0" w:space="0" w:color="auto"/>
      </w:divBdr>
      <w:divsChild>
        <w:div w:id="280453132">
          <w:marLeft w:val="0"/>
          <w:marRight w:val="0"/>
          <w:marTop w:val="0"/>
          <w:marBottom w:val="0"/>
          <w:divBdr>
            <w:top w:val="none" w:sz="0" w:space="0" w:color="auto"/>
            <w:left w:val="none" w:sz="0" w:space="0" w:color="auto"/>
            <w:bottom w:val="none" w:sz="0" w:space="0" w:color="auto"/>
            <w:right w:val="none" w:sz="0" w:space="0" w:color="auto"/>
          </w:divBdr>
          <w:divsChild>
            <w:div w:id="532693330">
              <w:marLeft w:val="3346"/>
              <w:marRight w:val="1309"/>
              <w:marTop w:val="0"/>
              <w:marBottom w:val="0"/>
              <w:divBdr>
                <w:top w:val="none" w:sz="0" w:space="0" w:color="auto"/>
                <w:left w:val="none" w:sz="0" w:space="0" w:color="auto"/>
                <w:bottom w:val="none" w:sz="0" w:space="0" w:color="auto"/>
                <w:right w:val="none" w:sz="0" w:space="0" w:color="auto"/>
              </w:divBdr>
              <w:divsChild>
                <w:div w:id="1822647691">
                  <w:marLeft w:val="0"/>
                  <w:marRight w:val="0"/>
                  <w:marTop w:val="0"/>
                  <w:marBottom w:val="0"/>
                  <w:divBdr>
                    <w:top w:val="none" w:sz="0" w:space="0" w:color="auto"/>
                    <w:left w:val="none" w:sz="0" w:space="0" w:color="auto"/>
                    <w:bottom w:val="none" w:sz="0" w:space="0" w:color="auto"/>
                    <w:right w:val="none" w:sz="0" w:space="0" w:color="auto"/>
                  </w:divBdr>
                  <w:divsChild>
                    <w:div w:id="2134980394">
                      <w:marLeft w:val="0"/>
                      <w:marRight w:val="0"/>
                      <w:marTop w:val="0"/>
                      <w:marBottom w:val="0"/>
                      <w:divBdr>
                        <w:top w:val="none" w:sz="0" w:space="0" w:color="auto"/>
                        <w:left w:val="none" w:sz="0" w:space="0" w:color="auto"/>
                        <w:bottom w:val="none" w:sz="0" w:space="0" w:color="auto"/>
                        <w:right w:val="none" w:sz="0" w:space="0" w:color="auto"/>
                      </w:divBdr>
                      <w:divsChild>
                        <w:div w:id="41446677">
                          <w:marLeft w:val="0"/>
                          <w:marRight w:val="0"/>
                          <w:marTop w:val="0"/>
                          <w:marBottom w:val="0"/>
                          <w:divBdr>
                            <w:top w:val="none" w:sz="0" w:space="0" w:color="auto"/>
                            <w:left w:val="none" w:sz="0" w:space="0" w:color="auto"/>
                            <w:bottom w:val="none" w:sz="0" w:space="0" w:color="auto"/>
                            <w:right w:val="none" w:sz="0" w:space="0" w:color="auto"/>
                          </w:divBdr>
                          <w:divsChild>
                            <w:div w:id="315644144">
                              <w:marLeft w:val="0"/>
                              <w:marRight w:val="0"/>
                              <w:marTop w:val="0"/>
                              <w:marBottom w:val="0"/>
                              <w:divBdr>
                                <w:top w:val="none" w:sz="0" w:space="0" w:color="auto"/>
                                <w:left w:val="none" w:sz="0" w:space="0" w:color="auto"/>
                                <w:bottom w:val="none" w:sz="0" w:space="0" w:color="auto"/>
                                <w:right w:val="none" w:sz="0" w:space="0" w:color="auto"/>
                              </w:divBdr>
                              <w:divsChild>
                                <w:div w:id="3821699">
                                  <w:marLeft w:val="0"/>
                                  <w:marRight w:val="0"/>
                                  <w:marTop w:val="0"/>
                                  <w:marBottom w:val="0"/>
                                  <w:divBdr>
                                    <w:top w:val="none" w:sz="0" w:space="0" w:color="auto"/>
                                    <w:left w:val="none" w:sz="0" w:space="0" w:color="auto"/>
                                    <w:bottom w:val="none" w:sz="0" w:space="0" w:color="auto"/>
                                    <w:right w:val="none" w:sz="0" w:space="0" w:color="auto"/>
                                  </w:divBdr>
                                </w:div>
                                <w:div w:id="666981659">
                                  <w:marLeft w:val="0"/>
                                  <w:marRight w:val="0"/>
                                  <w:marTop w:val="0"/>
                                  <w:marBottom w:val="0"/>
                                  <w:divBdr>
                                    <w:top w:val="none" w:sz="0" w:space="0" w:color="auto"/>
                                    <w:left w:val="none" w:sz="0" w:space="0" w:color="auto"/>
                                    <w:bottom w:val="none" w:sz="0" w:space="0" w:color="auto"/>
                                    <w:right w:val="none" w:sz="0" w:space="0" w:color="auto"/>
                                  </w:divBdr>
                                  <w:divsChild>
                                    <w:div w:id="79194624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444427421">
                          <w:marLeft w:val="0"/>
                          <w:marRight w:val="0"/>
                          <w:marTop w:val="0"/>
                          <w:marBottom w:val="0"/>
                          <w:divBdr>
                            <w:top w:val="none" w:sz="0" w:space="0" w:color="auto"/>
                            <w:left w:val="none" w:sz="0" w:space="0" w:color="auto"/>
                            <w:bottom w:val="none" w:sz="0" w:space="0" w:color="auto"/>
                            <w:right w:val="none" w:sz="0" w:space="0" w:color="auto"/>
                          </w:divBdr>
                          <w:divsChild>
                            <w:div w:id="1784880234">
                              <w:marLeft w:val="0"/>
                              <w:marRight w:val="0"/>
                              <w:marTop w:val="0"/>
                              <w:marBottom w:val="0"/>
                              <w:divBdr>
                                <w:top w:val="none" w:sz="0" w:space="0" w:color="auto"/>
                                <w:left w:val="none" w:sz="0" w:space="0" w:color="auto"/>
                                <w:bottom w:val="none" w:sz="0" w:space="0" w:color="auto"/>
                                <w:right w:val="none" w:sz="0" w:space="0" w:color="auto"/>
                              </w:divBdr>
                              <w:divsChild>
                                <w:div w:id="1562598036">
                                  <w:marLeft w:val="0"/>
                                  <w:marRight w:val="0"/>
                                  <w:marTop w:val="0"/>
                                  <w:marBottom w:val="0"/>
                                  <w:divBdr>
                                    <w:top w:val="none" w:sz="0" w:space="0" w:color="auto"/>
                                    <w:left w:val="none" w:sz="0" w:space="0" w:color="auto"/>
                                    <w:bottom w:val="none" w:sz="0" w:space="0" w:color="auto"/>
                                    <w:right w:val="none" w:sz="0" w:space="0" w:color="auto"/>
                                  </w:divBdr>
                                </w:div>
                                <w:div w:id="2135324890">
                                  <w:marLeft w:val="0"/>
                                  <w:marRight w:val="0"/>
                                  <w:marTop w:val="0"/>
                                  <w:marBottom w:val="0"/>
                                  <w:divBdr>
                                    <w:top w:val="none" w:sz="0" w:space="0" w:color="auto"/>
                                    <w:left w:val="none" w:sz="0" w:space="0" w:color="auto"/>
                                    <w:bottom w:val="none" w:sz="0" w:space="0" w:color="auto"/>
                                    <w:right w:val="none" w:sz="0" w:space="0" w:color="auto"/>
                                  </w:divBdr>
                                  <w:divsChild>
                                    <w:div w:id="184038829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727649031">
                          <w:marLeft w:val="0"/>
                          <w:marRight w:val="0"/>
                          <w:marTop w:val="0"/>
                          <w:marBottom w:val="0"/>
                          <w:divBdr>
                            <w:top w:val="none" w:sz="0" w:space="0" w:color="auto"/>
                            <w:left w:val="none" w:sz="0" w:space="0" w:color="auto"/>
                            <w:bottom w:val="none" w:sz="0" w:space="0" w:color="auto"/>
                            <w:right w:val="none" w:sz="0" w:space="0" w:color="auto"/>
                          </w:divBdr>
                          <w:divsChild>
                            <w:div w:id="642270020">
                              <w:marLeft w:val="0"/>
                              <w:marRight w:val="0"/>
                              <w:marTop w:val="0"/>
                              <w:marBottom w:val="0"/>
                              <w:divBdr>
                                <w:top w:val="none" w:sz="0" w:space="0" w:color="auto"/>
                                <w:left w:val="none" w:sz="0" w:space="0" w:color="auto"/>
                                <w:bottom w:val="none" w:sz="0" w:space="0" w:color="auto"/>
                                <w:right w:val="none" w:sz="0" w:space="0" w:color="auto"/>
                              </w:divBdr>
                              <w:divsChild>
                                <w:div w:id="191456469">
                                  <w:marLeft w:val="0"/>
                                  <w:marRight w:val="0"/>
                                  <w:marTop w:val="0"/>
                                  <w:marBottom w:val="0"/>
                                  <w:divBdr>
                                    <w:top w:val="none" w:sz="0" w:space="0" w:color="auto"/>
                                    <w:left w:val="none" w:sz="0" w:space="0" w:color="auto"/>
                                    <w:bottom w:val="none" w:sz="0" w:space="0" w:color="auto"/>
                                    <w:right w:val="none" w:sz="0" w:space="0" w:color="auto"/>
                                  </w:divBdr>
                                </w:div>
                                <w:div w:id="2140420117">
                                  <w:marLeft w:val="0"/>
                                  <w:marRight w:val="0"/>
                                  <w:marTop w:val="0"/>
                                  <w:marBottom w:val="0"/>
                                  <w:divBdr>
                                    <w:top w:val="none" w:sz="0" w:space="0" w:color="auto"/>
                                    <w:left w:val="none" w:sz="0" w:space="0" w:color="auto"/>
                                    <w:bottom w:val="none" w:sz="0" w:space="0" w:color="auto"/>
                                    <w:right w:val="none" w:sz="0" w:space="0" w:color="auto"/>
                                  </w:divBdr>
                                  <w:divsChild>
                                    <w:div w:id="124101643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1419325083">
                          <w:marLeft w:val="0"/>
                          <w:marRight w:val="0"/>
                          <w:marTop w:val="0"/>
                          <w:marBottom w:val="0"/>
                          <w:divBdr>
                            <w:top w:val="none" w:sz="0" w:space="0" w:color="auto"/>
                            <w:left w:val="none" w:sz="0" w:space="0" w:color="auto"/>
                            <w:bottom w:val="none" w:sz="0" w:space="0" w:color="auto"/>
                            <w:right w:val="none" w:sz="0" w:space="0" w:color="auto"/>
                          </w:divBdr>
                          <w:divsChild>
                            <w:div w:id="1419322940">
                              <w:marLeft w:val="0"/>
                              <w:marRight w:val="0"/>
                              <w:marTop w:val="0"/>
                              <w:marBottom w:val="0"/>
                              <w:divBdr>
                                <w:top w:val="none" w:sz="0" w:space="0" w:color="auto"/>
                                <w:left w:val="none" w:sz="0" w:space="0" w:color="auto"/>
                                <w:bottom w:val="none" w:sz="0" w:space="0" w:color="auto"/>
                                <w:right w:val="none" w:sz="0" w:space="0" w:color="auto"/>
                              </w:divBdr>
                              <w:divsChild>
                                <w:div w:id="658269600">
                                  <w:marLeft w:val="0"/>
                                  <w:marRight w:val="0"/>
                                  <w:marTop w:val="0"/>
                                  <w:marBottom w:val="0"/>
                                  <w:divBdr>
                                    <w:top w:val="none" w:sz="0" w:space="0" w:color="auto"/>
                                    <w:left w:val="none" w:sz="0" w:space="0" w:color="auto"/>
                                    <w:bottom w:val="none" w:sz="0" w:space="0" w:color="auto"/>
                                    <w:right w:val="none" w:sz="0" w:space="0" w:color="auto"/>
                                  </w:divBdr>
                                </w:div>
                                <w:div w:id="669211943">
                                  <w:marLeft w:val="0"/>
                                  <w:marRight w:val="0"/>
                                  <w:marTop w:val="0"/>
                                  <w:marBottom w:val="0"/>
                                  <w:divBdr>
                                    <w:top w:val="none" w:sz="0" w:space="0" w:color="auto"/>
                                    <w:left w:val="none" w:sz="0" w:space="0" w:color="auto"/>
                                    <w:bottom w:val="none" w:sz="0" w:space="0" w:color="auto"/>
                                    <w:right w:val="none" w:sz="0" w:space="0" w:color="auto"/>
                                  </w:divBdr>
                                  <w:divsChild>
                                    <w:div w:id="27120685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720353">
          <w:marLeft w:val="0"/>
          <w:marRight w:val="0"/>
          <w:marTop w:val="0"/>
          <w:marBottom w:val="750"/>
          <w:divBdr>
            <w:top w:val="none" w:sz="0" w:space="0" w:color="auto"/>
            <w:left w:val="none" w:sz="0" w:space="0" w:color="auto"/>
            <w:bottom w:val="none" w:sz="0" w:space="0" w:color="auto"/>
            <w:right w:val="none" w:sz="0" w:space="0" w:color="auto"/>
          </w:divBdr>
          <w:divsChild>
            <w:div w:id="214705782">
              <w:marLeft w:val="0"/>
              <w:marRight w:val="0"/>
              <w:marTop w:val="0"/>
              <w:marBottom w:val="120"/>
              <w:divBdr>
                <w:top w:val="none" w:sz="0" w:space="0" w:color="auto"/>
                <w:left w:val="none" w:sz="0" w:space="0" w:color="auto"/>
                <w:bottom w:val="none" w:sz="0" w:space="0" w:color="auto"/>
                <w:right w:val="none" w:sz="0" w:space="0" w:color="auto"/>
              </w:divBdr>
            </w:div>
            <w:div w:id="369842976">
              <w:marLeft w:val="0"/>
              <w:marRight w:val="0"/>
              <w:marTop w:val="0"/>
              <w:marBottom w:val="0"/>
              <w:divBdr>
                <w:top w:val="none" w:sz="0" w:space="0" w:color="auto"/>
                <w:left w:val="none" w:sz="0" w:space="0" w:color="auto"/>
                <w:bottom w:val="none" w:sz="0" w:space="0" w:color="auto"/>
                <w:right w:val="none" w:sz="0" w:space="0" w:color="auto"/>
              </w:divBdr>
              <w:divsChild>
                <w:div w:id="42901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694587">
          <w:marLeft w:val="0"/>
          <w:marRight w:val="0"/>
          <w:marTop w:val="150"/>
          <w:marBottom w:val="0"/>
          <w:divBdr>
            <w:top w:val="none" w:sz="0" w:space="0" w:color="auto"/>
            <w:left w:val="none" w:sz="0" w:space="0" w:color="auto"/>
            <w:bottom w:val="none" w:sz="0" w:space="0" w:color="auto"/>
            <w:right w:val="none" w:sz="0" w:space="0" w:color="auto"/>
          </w:divBdr>
        </w:div>
        <w:div w:id="2035382000">
          <w:marLeft w:val="0"/>
          <w:marRight w:val="0"/>
          <w:marTop w:val="330"/>
          <w:marBottom w:val="0"/>
          <w:divBdr>
            <w:top w:val="none" w:sz="0" w:space="0" w:color="auto"/>
            <w:left w:val="none" w:sz="0" w:space="0" w:color="auto"/>
            <w:bottom w:val="none" w:sz="0" w:space="0" w:color="auto"/>
            <w:right w:val="none" w:sz="0" w:space="0" w:color="auto"/>
          </w:divBdr>
          <w:divsChild>
            <w:div w:id="1605382374">
              <w:marLeft w:val="0"/>
              <w:marRight w:val="0"/>
              <w:marTop w:val="0"/>
              <w:marBottom w:val="0"/>
              <w:divBdr>
                <w:top w:val="none" w:sz="0" w:space="0" w:color="auto"/>
                <w:left w:val="none" w:sz="0" w:space="0" w:color="auto"/>
                <w:bottom w:val="none" w:sz="0" w:space="0" w:color="auto"/>
                <w:right w:val="none" w:sz="0" w:space="0" w:color="auto"/>
              </w:divBdr>
              <w:divsChild>
                <w:div w:id="95684264">
                  <w:marLeft w:val="375"/>
                  <w:marRight w:val="0"/>
                  <w:marTop w:val="0"/>
                  <w:marBottom w:val="0"/>
                  <w:divBdr>
                    <w:top w:val="none" w:sz="0" w:space="0" w:color="auto"/>
                    <w:left w:val="none" w:sz="0" w:space="0" w:color="auto"/>
                    <w:bottom w:val="none" w:sz="0" w:space="0" w:color="auto"/>
                    <w:right w:val="none" w:sz="0" w:space="0" w:color="auto"/>
                  </w:divBdr>
                  <w:divsChild>
                    <w:div w:id="835875845">
                      <w:marLeft w:val="0"/>
                      <w:marRight w:val="0"/>
                      <w:marTop w:val="0"/>
                      <w:marBottom w:val="0"/>
                      <w:divBdr>
                        <w:top w:val="none" w:sz="0" w:space="0" w:color="auto"/>
                        <w:left w:val="none" w:sz="0" w:space="0" w:color="auto"/>
                        <w:bottom w:val="none" w:sz="0" w:space="0" w:color="auto"/>
                        <w:right w:val="none" w:sz="0" w:space="0" w:color="auto"/>
                      </w:divBdr>
                      <w:divsChild>
                        <w:div w:id="68310450">
                          <w:marLeft w:val="0"/>
                          <w:marRight w:val="0"/>
                          <w:marTop w:val="0"/>
                          <w:marBottom w:val="0"/>
                          <w:divBdr>
                            <w:top w:val="none" w:sz="0" w:space="0" w:color="auto"/>
                            <w:left w:val="none" w:sz="0" w:space="0" w:color="auto"/>
                            <w:bottom w:val="none" w:sz="0" w:space="0" w:color="auto"/>
                            <w:right w:val="none" w:sz="0" w:space="0" w:color="auto"/>
                          </w:divBdr>
                        </w:div>
                        <w:div w:id="109059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87206">
                  <w:marLeft w:val="0"/>
                  <w:marRight w:val="0"/>
                  <w:marTop w:val="270"/>
                  <w:marBottom w:val="0"/>
                  <w:divBdr>
                    <w:top w:val="none" w:sz="0" w:space="0" w:color="auto"/>
                    <w:left w:val="none" w:sz="0" w:space="0" w:color="auto"/>
                    <w:bottom w:val="none" w:sz="0" w:space="0" w:color="auto"/>
                    <w:right w:val="none" w:sz="0" w:space="0" w:color="auto"/>
                  </w:divBdr>
                  <w:divsChild>
                    <w:div w:id="1728651910">
                      <w:marLeft w:val="0"/>
                      <w:marRight w:val="0"/>
                      <w:marTop w:val="0"/>
                      <w:marBottom w:val="0"/>
                      <w:divBdr>
                        <w:top w:val="none" w:sz="0" w:space="0" w:color="auto"/>
                        <w:left w:val="none" w:sz="0" w:space="0" w:color="auto"/>
                        <w:bottom w:val="none" w:sz="0" w:space="0" w:color="auto"/>
                        <w:right w:val="none" w:sz="0" w:space="0" w:color="auto"/>
                      </w:divBdr>
                      <w:divsChild>
                        <w:div w:id="1996957818">
                          <w:marLeft w:val="0"/>
                          <w:marRight w:val="0"/>
                          <w:marTop w:val="0"/>
                          <w:marBottom w:val="0"/>
                          <w:divBdr>
                            <w:top w:val="none" w:sz="0" w:space="0" w:color="auto"/>
                            <w:left w:val="none" w:sz="0" w:space="0" w:color="auto"/>
                            <w:bottom w:val="none" w:sz="0" w:space="0" w:color="auto"/>
                            <w:right w:val="none" w:sz="0" w:space="0" w:color="auto"/>
                          </w:divBdr>
                          <w:divsChild>
                            <w:div w:id="801533925">
                              <w:marLeft w:val="0"/>
                              <w:marRight w:val="0"/>
                              <w:marTop w:val="0"/>
                              <w:marBottom w:val="0"/>
                              <w:divBdr>
                                <w:top w:val="none" w:sz="0" w:space="0" w:color="auto"/>
                                <w:left w:val="none" w:sz="0" w:space="0" w:color="auto"/>
                                <w:bottom w:val="none" w:sz="0" w:space="0" w:color="auto"/>
                                <w:right w:val="none" w:sz="0" w:space="0" w:color="auto"/>
                              </w:divBdr>
                            </w:div>
                            <w:div w:id="861285505">
                              <w:marLeft w:val="0"/>
                              <w:marRight w:val="0"/>
                              <w:marTop w:val="0"/>
                              <w:marBottom w:val="0"/>
                              <w:divBdr>
                                <w:top w:val="none" w:sz="0" w:space="0" w:color="auto"/>
                                <w:left w:val="none" w:sz="0" w:space="0" w:color="auto"/>
                                <w:bottom w:val="none" w:sz="0" w:space="0" w:color="auto"/>
                                <w:right w:val="none" w:sz="0" w:space="0" w:color="auto"/>
                              </w:divBdr>
                            </w:div>
                            <w:div w:id="924145372">
                              <w:marLeft w:val="0"/>
                              <w:marRight w:val="0"/>
                              <w:marTop w:val="0"/>
                              <w:marBottom w:val="0"/>
                              <w:divBdr>
                                <w:top w:val="none" w:sz="0" w:space="0" w:color="auto"/>
                                <w:left w:val="none" w:sz="0" w:space="0" w:color="auto"/>
                                <w:bottom w:val="none" w:sz="0" w:space="0" w:color="auto"/>
                                <w:right w:val="none" w:sz="0" w:space="0" w:color="auto"/>
                              </w:divBdr>
                            </w:div>
                            <w:div w:id="1317487608">
                              <w:marLeft w:val="0"/>
                              <w:marRight w:val="0"/>
                              <w:marTop w:val="0"/>
                              <w:marBottom w:val="0"/>
                              <w:divBdr>
                                <w:top w:val="none" w:sz="0" w:space="0" w:color="auto"/>
                                <w:left w:val="none" w:sz="0" w:space="0" w:color="auto"/>
                                <w:bottom w:val="none" w:sz="0" w:space="0" w:color="auto"/>
                                <w:right w:val="none" w:sz="0" w:space="0" w:color="auto"/>
                              </w:divBdr>
                            </w:div>
                            <w:div w:id="154390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973345">
                  <w:marLeft w:val="0"/>
                  <w:marRight w:val="0"/>
                  <w:marTop w:val="75"/>
                  <w:marBottom w:val="0"/>
                  <w:divBdr>
                    <w:top w:val="none" w:sz="0" w:space="0" w:color="auto"/>
                    <w:left w:val="none" w:sz="0" w:space="0" w:color="auto"/>
                    <w:bottom w:val="none" w:sz="0" w:space="0" w:color="auto"/>
                    <w:right w:val="none" w:sz="0" w:space="0" w:color="auto"/>
                  </w:divBdr>
                  <w:divsChild>
                    <w:div w:id="1901865113">
                      <w:marLeft w:val="0"/>
                      <w:marRight w:val="0"/>
                      <w:marTop w:val="0"/>
                      <w:marBottom w:val="0"/>
                      <w:divBdr>
                        <w:top w:val="none" w:sz="0" w:space="0" w:color="auto"/>
                        <w:left w:val="none" w:sz="0" w:space="0" w:color="auto"/>
                        <w:bottom w:val="none" w:sz="0" w:space="0" w:color="auto"/>
                        <w:right w:val="none" w:sz="0" w:space="0" w:color="auto"/>
                      </w:divBdr>
                    </w:div>
                  </w:divsChild>
                </w:div>
                <w:div w:id="1398555820">
                  <w:marLeft w:val="0"/>
                  <w:marRight w:val="0"/>
                  <w:marTop w:val="0"/>
                  <w:marBottom w:val="0"/>
                  <w:divBdr>
                    <w:top w:val="none" w:sz="0" w:space="0" w:color="auto"/>
                    <w:left w:val="none" w:sz="0" w:space="0" w:color="auto"/>
                    <w:bottom w:val="none" w:sz="0" w:space="0" w:color="auto"/>
                    <w:right w:val="none" w:sz="0" w:space="0" w:color="auto"/>
                  </w:divBdr>
                  <w:divsChild>
                    <w:div w:id="1546526784">
                      <w:marLeft w:val="0"/>
                      <w:marRight w:val="0"/>
                      <w:marTop w:val="0"/>
                      <w:marBottom w:val="0"/>
                      <w:divBdr>
                        <w:top w:val="none" w:sz="0" w:space="0" w:color="auto"/>
                        <w:left w:val="none" w:sz="0" w:space="0" w:color="auto"/>
                        <w:bottom w:val="none" w:sz="0" w:space="0" w:color="auto"/>
                        <w:right w:val="none" w:sz="0" w:space="0" w:color="auto"/>
                      </w:divBdr>
                      <w:divsChild>
                        <w:div w:id="187704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3954344">
      <w:bodyDiv w:val="1"/>
      <w:marLeft w:val="0"/>
      <w:marRight w:val="0"/>
      <w:marTop w:val="0"/>
      <w:marBottom w:val="0"/>
      <w:divBdr>
        <w:top w:val="none" w:sz="0" w:space="0" w:color="auto"/>
        <w:left w:val="none" w:sz="0" w:space="0" w:color="auto"/>
        <w:bottom w:val="none" w:sz="0" w:space="0" w:color="auto"/>
        <w:right w:val="none" w:sz="0" w:space="0" w:color="auto"/>
      </w:divBdr>
    </w:div>
    <w:div w:id="1819421760">
      <w:bodyDiv w:val="1"/>
      <w:marLeft w:val="0"/>
      <w:marRight w:val="0"/>
      <w:marTop w:val="0"/>
      <w:marBottom w:val="0"/>
      <w:divBdr>
        <w:top w:val="none" w:sz="0" w:space="0" w:color="auto"/>
        <w:left w:val="none" w:sz="0" w:space="0" w:color="auto"/>
        <w:bottom w:val="none" w:sz="0" w:space="0" w:color="auto"/>
        <w:right w:val="none" w:sz="0" w:space="0" w:color="auto"/>
      </w:divBdr>
    </w:div>
    <w:div w:id="1849560576">
      <w:bodyDiv w:val="1"/>
      <w:marLeft w:val="0"/>
      <w:marRight w:val="0"/>
      <w:marTop w:val="0"/>
      <w:marBottom w:val="0"/>
      <w:divBdr>
        <w:top w:val="none" w:sz="0" w:space="0" w:color="auto"/>
        <w:left w:val="none" w:sz="0" w:space="0" w:color="auto"/>
        <w:bottom w:val="none" w:sz="0" w:space="0" w:color="auto"/>
        <w:right w:val="none" w:sz="0" w:space="0" w:color="auto"/>
      </w:divBdr>
    </w:div>
    <w:div w:id="1889103198">
      <w:bodyDiv w:val="1"/>
      <w:marLeft w:val="0"/>
      <w:marRight w:val="0"/>
      <w:marTop w:val="0"/>
      <w:marBottom w:val="0"/>
      <w:divBdr>
        <w:top w:val="none" w:sz="0" w:space="0" w:color="auto"/>
        <w:left w:val="none" w:sz="0" w:space="0" w:color="auto"/>
        <w:bottom w:val="none" w:sz="0" w:space="0" w:color="auto"/>
        <w:right w:val="none" w:sz="0" w:space="0" w:color="auto"/>
      </w:divBdr>
      <w:divsChild>
        <w:div w:id="1101604005">
          <w:marLeft w:val="0"/>
          <w:marRight w:val="105"/>
          <w:marTop w:val="0"/>
          <w:marBottom w:val="0"/>
          <w:divBdr>
            <w:top w:val="none" w:sz="0" w:space="0" w:color="auto"/>
            <w:left w:val="none" w:sz="0" w:space="0" w:color="auto"/>
            <w:bottom w:val="none" w:sz="0" w:space="0" w:color="auto"/>
            <w:right w:val="none" w:sz="0" w:space="0" w:color="auto"/>
          </w:divBdr>
        </w:div>
      </w:divsChild>
    </w:div>
    <w:div w:id="1974482205">
      <w:bodyDiv w:val="1"/>
      <w:marLeft w:val="0"/>
      <w:marRight w:val="0"/>
      <w:marTop w:val="0"/>
      <w:marBottom w:val="0"/>
      <w:divBdr>
        <w:top w:val="none" w:sz="0" w:space="0" w:color="auto"/>
        <w:left w:val="none" w:sz="0" w:space="0" w:color="auto"/>
        <w:bottom w:val="none" w:sz="0" w:space="0" w:color="auto"/>
        <w:right w:val="none" w:sz="0" w:space="0" w:color="auto"/>
      </w:divBdr>
    </w:div>
    <w:div w:id="2008551596">
      <w:bodyDiv w:val="1"/>
      <w:marLeft w:val="0"/>
      <w:marRight w:val="0"/>
      <w:marTop w:val="0"/>
      <w:marBottom w:val="0"/>
      <w:divBdr>
        <w:top w:val="none" w:sz="0" w:space="0" w:color="auto"/>
        <w:left w:val="none" w:sz="0" w:space="0" w:color="auto"/>
        <w:bottom w:val="none" w:sz="0" w:space="0" w:color="auto"/>
        <w:right w:val="none" w:sz="0" w:space="0" w:color="auto"/>
      </w:divBdr>
    </w:div>
    <w:div w:id="2062824377">
      <w:bodyDiv w:val="1"/>
      <w:marLeft w:val="0"/>
      <w:marRight w:val="0"/>
      <w:marTop w:val="0"/>
      <w:marBottom w:val="0"/>
      <w:divBdr>
        <w:top w:val="none" w:sz="0" w:space="0" w:color="auto"/>
        <w:left w:val="none" w:sz="0" w:space="0" w:color="auto"/>
        <w:bottom w:val="none" w:sz="0" w:space="0" w:color="auto"/>
        <w:right w:val="none" w:sz="0" w:space="0" w:color="auto"/>
      </w:divBdr>
    </w:div>
    <w:div w:id="21249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all-sro.ru/news/nostroy-pozval-indiyskikh-zastroyshchikov-na-stroitelnyy-forum/" TargetMode="External"/><Relationship Id="rId21" Type="http://schemas.openxmlformats.org/officeDocument/2006/relationships/hyperlink" Target="https://nostroy.ru/company/news/?COMP_ID=t_news&amp;CUR_TAB=0&amp;eid=39228" TargetMode="External"/><Relationship Id="rId42" Type="http://schemas.openxmlformats.org/officeDocument/2006/relationships/hyperlink" Target="https://news-life.pro/moscow/380300614/" TargetMode="External"/><Relationship Id="rId47" Type="http://schemas.openxmlformats.org/officeDocument/2006/relationships/hyperlink" Target="http://zanostroy.ru/news/2024/06/04/4224.html" TargetMode="External"/><Relationship Id="rId63" Type="http://schemas.openxmlformats.org/officeDocument/2006/relationships/hyperlink" Target="https://realty.ria.ru/20240604/samolet-1950336282.html" TargetMode="External"/><Relationship Id="rId68" Type="http://schemas.openxmlformats.org/officeDocument/2006/relationships/hyperlink" Target="https://www.rbc.ru/industries/news/665e128f9a79473fc95643b9?from=industries_main_3" TargetMode="External"/><Relationship Id="rId84" Type="http://schemas.openxmlformats.org/officeDocument/2006/relationships/hyperlink" Target="https://tass.ru/obschestvo/20988275" TargetMode="External"/><Relationship Id="rId89" Type="http://schemas.openxmlformats.org/officeDocument/2006/relationships/hyperlink" Target="https://www.vedomosti.ru/finance/news/2024/06/04/1041343-podderzhali" TargetMode="External"/><Relationship Id="rId16" Type="http://schemas.openxmlformats.org/officeDocument/2006/relationships/hyperlink" Target="https://geoinfo.ru/product/sluzhba-novostej-geoinfo/anvar-shamuzafarov-neobhodimo-vyrabotat-sistemu-dejstvij-po-obespecheniyu-uskorennogo-vovlecheniya-obuchayushchihsya-v-proizvodstvennye-processy-i-povysheniyu-ih-motivacii-rabotat-po-professii-52720" TargetMode="External"/><Relationship Id="rId11" Type="http://schemas.openxmlformats.org/officeDocument/2006/relationships/hyperlink" Target="https://stroygaz.ru/news/srochno-v-nomer/elena-parikova-rasskazala-o-proektakh-realizuemykh-v-ramkakh-deyatelnosti-otraslevogo-konsortsiuma-s/" TargetMode="External"/><Relationship Id="rId32" Type="http://schemas.openxmlformats.org/officeDocument/2006/relationships/hyperlink" Target="https://murmansk.bezformata.com/listnews/murmanskoy-oblasti-vibrali-luchshih/132415449/" TargetMode="External"/><Relationship Id="rId37" Type="http://schemas.openxmlformats.org/officeDocument/2006/relationships/hyperlink" Target="https://news-life.pro/samara/380262274/" TargetMode="External"/><Relationship Id="rId53" Type="http://schemas.openxmlformats.org/officeDocument/2006/relationships/hyperlink" Target="https://www.interfax.ru/russia/964872" TargetMode="External"/><Relationship Id="rId58" Type="http://schemas.openxmlformats.org/officeDocument/2006/relationships/hyperlink" Target="https://www.kommersant.ru/doc/6746215" TargetMode="External"/><Relationship Id="rId74" Type="http://schemas.openxmlformats.org/officeDocument/2006/relationships/hyperlink" Target="https://karelia.rbc.ru/karelia/04/06/2024/665f17f09a7947b19ce4b179?from=from_main_4" TargetMode="External"/><Relationship Id="rId79" Type="http://schemas.openxmlformats.org/officeDocument/2006/relationships/hyperlink" Target="https://rcmm.ru/novosti/66039-v-rajone-vnukovo-zavershaetsja-stroitelstvo-shkoly-na-1000-mest.html" TargetMode="External"/><Relationship Id="rId5" Type="http://schemas.openxmlformats.org/officeDocument/2006/relationships/webSettings" Target="webSettings.xml"/><Relationship Id="rId90" Type="http://schemas.openxmlformats.org/officeDocument/2006/relationships/hyperlink" Target="https://rg.ru/2024/06/04/mintrans-prorabatyvaet-sozdanie-vysokoskorostnoj-zhd-magistrali-do-novyh-regionov.html" TargetMode="External"/><Relationship Id="rId95" Type="http://schemas.openxmlformats.org/officeDocument/2006/relationships/hyperlink" Target="http://oporarb.ru/news/bashkirskaya-opora-rossii-stala-soorganizatorom-pr/" TargetMode="External"/><Relationship Id="rId22" Type="http://schemas.openxmlformats.org/officeDocument/2006/relationships/hyperlink" Target="https://www.vedomosti.ru/press_releases/2024/06/04/nostroi-nazval-imena-finalistov-pervogo-tura-konkursa-itr-v-nominatsiyah-spetsialist-po-ohrane-truda-i-spetsialist-po-organizatsii-stroitelstva" TargetMode="External"/><Relationship Id="rId27" Type="http://schemas.openxmlformats.org/officeDocument/2006/relationships/hyperlink" Target="https://www.all-sro.ru/news/nostroy-podpishet-memorandum-o-sotrudnichestve-s-indiyskimi-kollegami/" TargetMode="External"/><Relationship Id="rId43" Type="http://schemas.openxmlformats.org/officeDocument/2006/relationships/hyperlink" Target="https://zsrf.ru/news/2024/06/04/kak-spravitsja-s-glavnym-vyzovom" TargetMode="External"/><Relationship Id="rId48" Type="http://schemas.openxmlformats.org/officeDocument/2006/relationships/hyperlink" Target="https://pravdaosro.ru/news/sro-bashkortostana-obsudili-kadrovye-problemy/" TargetMode="External"/><Relationship Id="rId64" Type="http://schemas.openxmlformats.org/officeDocument/2006/relationships/hyperlink" Target="https://realty.ria.ru/20240604/a101-1950391514.html" TargetMode="External"/><Relationship Id="rId69" Type="http://schemas.openxmlformats.org/officeDocument/2006/relationships/hyperlink" Target="https://spbssk.ru/direktor-rss-po-svyazyam-s-organami-gosudarstvennoj-vlasti-konstantin-buravlev-vystupil-na-konferencii-additivnye-tehnologii-v-stroitelstve-v-niu-mgsu/" TargetMode="External"/><Relationship Id="rId80" Type="http://schemas.openxmlformats.org/officeDocument/2006/relationships/hyperlink" Target="https://rcmm.ru/novosti/66037-monolitnye-raboty-v-peshehodnom-perehode-u-stancii-narodnoe-opolchenie-pochti-zaversheny.html" TargetMode="External"/><Relationship Id="rId85" Type="http://schemas.openxmlformats.org/officeDocument/2006/relationships/hyperlink" Target="https://minstroyrf.gov.ru/press/v-chite-sostoyalos-otkrytie-foruma-molodoy-spetsialist-stroitel-budushchego-/" TargetMode="External"/><Relationship Id="rId3" Type="http://schemas.openxmlformats.org/officeDocument/2006/relationships/styles" Target="styles.xml"/><Relationship Id="rId12" Type="http://schemas.openxmlformats.org/officeDocument/2006/relationships/hyperlink" Target="https://ancb.ru/publication/read/17390" TargetMode="External"/><Relationship Id="rId17" Type="http://schemas.openxmlformats.org/officeDocument/2006/relationships/hyperlink" Target="https://spbssk.ru/pervyj-vice-prezident-rss-vladimir-dedjuhin-prinyal-uchastie-v-rabote-zasedaniya-po-voprosam-kadrovogo-potenciala-stroitelnoj-otrasli/" TargetMode="External"/><Relationship Id="rId25" Type="http://schemas.openxmlformats.org/officeDocument/2006/relationships/hyperlink" Target="https://www.all-sro.ru/news/nostroy-priglasili-v-indiyu/" TargetMode="External"/><Relationship Id="rId33" Type="http://schemas.openxmlformats.org/officeDocument/2006/relationships/hyperlink" Target="https://murmansk.bezformata.com/listnews/murmanskoy-oblasti-vibrali-luchshih/132415449/" TargetMode="External"/><Relationship Id="rId38" Type="http://schemas.openxmlformats.org/officeDocument/2006/relationships/hyperlink" Target="https://ria.city/samara/380262274/" TargetMode="External"/><Relationship Id="rId46" Type="http://schemas.openxmlformats.org/officeDocument/2006/relationships/hyperlink" Target="https://pravdaosro.ru/news/nopriz-vystupaet-za-rasshirenie-gya-nok/" TargetMode="External"/><Relationship Id="rId59" Type="http://schemas.openxmlformats.org/officeDocument/2006/relationships/hyperlink" Target="https://www.kommersant.ru/doc/6745685" TargetMode="External"/><Relationship Id="rId67" Type="http://schemas.openxmlformats.org/officeDocument/2006/relationships/hyperlink" Target="https://www.kommersant.ru/doc/6746186" TargetMode="External"/><Relationship Id="rId20" Type="http://schemas.openxmlformats.org/officeDocument/2006/relationships/hyperlink" Target="https://nostroy.ru/company/news/?COMP_ID=t_news&amp;CUR_TAB=0&amp;eid=39233&amp;sphrase_id=112546" TargetMode="External"/><Relationship Id="rId41" Type="http://schemas.openxmlformats.org/officeDocument/2006/relationships/hyperlink" Target="https://stroygaz.ru/news/info-partners-news/perspektivy-ispolzovaniya-iskusstvennogo-intellekta-v-gradostroitelnoy-deyatelnosti/" TargetMode="External"/><Relationship Id="rId54" Type="http://schemas.openxmlformats.org/officeDocument/2006/relationships/hyperlink" Target="http://www.inline.ru/sobytie.asp?NewsID=742012" TargetMode="External"/><Relationship Id="rId62" Type="http://schemas.openxmlformats.org/officeDocument/2006/relationships/hyperlink" Target="https://tass.ru/nedvizhimost/20992405" TargetMode="External"/><Relationship Id="rId70" Type="http://schemas.openxmlformats.org/officeDocument/2006/relationships/hyperlink" Target="https://asninfo.ru/articles/2293-k-kontsu-goda-rossiyskiye-proizvoditeli-zamenyat-zapadnyye-lifty-dlya-neboskrebov-vysokoskorostnymi-" TargetMode="External"/><Relationship Id="rId75" Type="http://schemas.openxmlformats.org/officeDocument/2006/relationships/hyperlink" Target="https://kavkaz.rbc.ru/kavkaz/freenews/665f31769a7947045b03c5c8" TargetMode="External"/><Relationship Id="rId83" Type="http://schemas.openxmlformats.org/officeDocument/2006/relationships/hyperlink" Target="https://asninfo.ru/news/113808-inspektory-glavgosstroynadzora-proverili-khod-stroitelstva-zhiloy-zastroyki-v-odintsovskom-okruge" TargetMode="External"/><Relationship Id="rId88" Type="http://schemas.openxmlformats.org/officeDocument/2006/relationships/hyperlink" Target="https://www.vedomosti.ru/finance/news/2024/06/04/1041469-predlozhenie" TargetMode="External"/><Relationship Id="rId91" Type="http://schemas.openxmlformats.org/officeDocument/2006/relationships/hyperlink" Target="https://www.vedomosti.ru/business/news/2024/06/04/1041369-fas-viyavila-sgovor" TargetMode="External"/><Relationship Id="rId96" Type="http://schemas.openxmlformats.org/officeDocument/2006/relationships/hyperlink" Target="https://www.integrum.ru"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academia-moscow.ru/about/publisher/detail/805450/" TargetMode="External"/><Relationship Id="rId23" Type="http://schemas.openxmlformats.org/officeDocument/2006/relationships/hyperlink" Target="https://companies.rbc.ru/news/7qMcULaHwP/anton-glushkov-vstretilsya-s-predstavitelem-posolstva-indii-rohitom-nemoj/" TargetMode="External"/><Relationship Id="rId28" Type="http://schemas.openxmlformats.org/officeDocument/2006/relationships/hyperlink" Target="https://pravdaosro.ru/news/nostroy-zapustil-nacionalnyy-reest-v-oblasty-cenoobrazovanya/" TargetMode="External"/><Relationship Id="rId36" Type="http://schemas.openxmlformats.org/officeDocument/2006/relationships/hyperlink" Target="http://stroygaz.ru:80/publication/srochno-v-nomer/prozrachnost-i-kontrol-nauchno-konsultativnaya-komissiya-nostroy-razyasnyaet-metodiku-raboty-sro-s-k/" TargetMode="External"/><Relationship Id="rId49" Type="http://schemas.openxmlformats.org/officeDocument/2006/relationships/hyperlink" Target="http://ludiipoteki.ru/news/index/section/mortgage/entry/kakie-est-alternativyi-lgotnoy-ipoteke" TargetMode="External"/><Relationship Id="rId57" Type="http://schemas.openxmlformats.org/officeDocument/2006/relationships/hyperlink" Target="https://tass.ru/interviews/20958551" TargetMode="External"/><Relationship Id="rId10" Type="http://schemas.openxmlformats.org/officeDocument/2006/relationships/hyperlink" Target="https://www.vedomosti.ru/press_releases/2024/06/04/prezident-nostroi-anton-glushkov-nuzhni-nematerialnie-stimuli-dlya-uderzhaniya-spetsialistov-v-otrasli" TargetMode="External"/><Relationship Id="rId31" Type="http://schemas.openxmlformats.org/officeDocument/2006/relationships/hyperlink" Target="https://www.mvestnik.ru/newslent/v-murmanskoj-oblasti-vybrali-luchshih-po-stroitelnym-professiyam/" TargetMode="External"/><Relationship Id="rId44" Type="http://schemas.openxmlformats.org/officeDocument/2006/relationships/hyperlink" Target="http://griskomed.ru/kak-spravitsia-s-glavnym-vyzovom.html" TargetMode="External"/><Relationship Id="rId52" Type="http://schemas.openxmlformats.org/officeDocument/2006/relationships/hyperlink" Target="https://www.interfax-russia.ru/realty/news/licenzirovannyh-upravlencev-v-zhkh-mogut-zamenit-sro" TargetMode="External"/><Relationship Id="rId60" Type="http://schemas.openxmlformats.org/officeDocument/2006/relationships/hyperlink" Target="https://realty.ria.ru/20240604/vyplaty-1950336960.html" TargetMode="External"/><Relationship Id="rId65" Type="http://schemas.openxmlformats.org/officeDocument/2006/relationships/hyperlink" Target="https://spb.plus.rbc.ru/news/665d8a527a8aa98cc5f577a5" TargetMode="External"/><Relationship Id="rId73" Type="http://schemas.openxmlformats.org/officeDocument/2006/relationships/hyperlink" Target="https://ria.ru/20240604/beglov-1950314650.html" TargetMode="External"/><Relationship Id="rId78" Type="http://schemas.openxmlformats.org/officeDocument/2006/relationships/hyperlink" Target="https://asninfo.ru/news/113810-aleksandr-beglov-dal-porucheniye-postroit-novuyu-transportnuyu-razvyazku-na-poklonnoy-gore-v-vyborgs" TargetMode="External"/><Relationship Id="rId81" Type="http://schemas.openxmlformats.org/officeDocument/2006/relationships/hyperlink" Target="https://rcmm.ru/novosti/66034-zaversheno-stroitelstvo-novogo-stadiona-v-nahabino.html" TargetMode="External"/><Relationship Id="rId86" Type="http://schemas.openxmlformats.org/officeDocument/2006/relationships/hyperlink" Target="https://www.vedomosti.ru/politics/news/2024/06/04/1041449-podpisal" TargetMode="External"/><Relationship Id="rId94" Type="http://schemas.openxmlformats.org/officeDocument/2006/relationships/hyperlink" Target="https://iz.ru/1706953/2024-06-04/ekonomist-otcenila-predlozhennuiu-v-rspp-alternativu-piatistupenchatoi-shkale-ndfl?main_click"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nostroy.ru/company/news/?COMP_ID=t_news&amp;CUR_TAB=0&amp;eid=39235" TargetMode="External"/><Relationship Id="rId13" Type="http://schemas.openxmlformats.org/officeDocument/2006/relationships/hyperlink" Target="https://stroygaz.ru/news/srochno-v-nomer/anton-glushkov-neobkhodimy-nematerialnye-mekhanizmy-uderzhaniya-stroitelnykh-kadrov/" TargetMode="External"/><Relationship Id="rId18" Type="http://schemas.openxmlformats.org/officeDocument/2006/relationships/hyperlink" Target="https://nostroy.ru/company/news/?COMP_ID=t_news&amp;CUR_TAB=0&amp;eid=39240" TargetMode="External"/><Relationship Id="rId39" Type="http://schemas.openxmlformats.org/officeDocument/2006/relationships/hyperlink" Target="https://russia24.pro/samara/380262274/" TargetMode="External"/><Relationship Id="rId34" Type="http://schemas.openxmlformats.org/officeDocument/2006/relationships/hyperlink" Target="https://www.all-sro.ru/news/nostroy-podvel-itogi-konkursa-smetchikov/" TargetMode="External"/><Relationship Id="rId50" Type="http://schemas.openxmlformats.org/officeDocument/2006/relationships/hyperlink" Target="https://erzrf.ru/news/eksperty-zaversheniye-lgotnoy-ipoteki--eto-khoroshaya-novost-dlya-rossiyskoy-ekonomiki?tag=&#1058;&#1054;&#1055;" TargetMode="External"/><Relationship Id="rId55" Type="http://schemas.openxmlformats.org/officeDocument/2006/relationships/hyperlink" Target="http://zanostroy.ru/news/2024/06/04/4225.html" TargetMode="External"/><Relationship Id="rId76" Type="http://schemas.openxmlformats.org/officeDocument/2006/relationships/hyperlink" Target="https://murmansk.rbc.ru/murmansk/04/06/2024/665f2a359a79471f25003209?from=from_main_4" TargetMode="External"/><Relationship Id="rId97"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hyperlink" Target="https://prim.rbc.ru/prim/freenews/665fb94f9a79471473ab9d98?from=regional_newsfeed" TargetMode="External"/><Relationship Id="rId92" Type="http://schemas.openxmlformats.org/officeDocument/2006/relationships/hyperlink" Target="https://rg.ru/2024/06/04/dym-rasseialsia.html" TargetMode="External"/><Relationship Id="rId2" Type="http://schemas.openxmlformats.org/officeDocument/2006/relationships/numbering" Target="numbering.xml"/><Relationship Id="rId29" Type="http://schemas.openxmlformats.org/officeDocument/2006/relationships/hyperlink" Target="https://ipap.ru/news/1-news/nostroj-zapustil-natsionalnyj-reestr-spetsialistov" TargetMode="External"/><Relationship Id="rId24" Type="http://schemas.openxmlformats.org/officeDocument/2006/relationships/hyperlink" Target="https://www.all-sro.ru/news/nostroy-priglasil-indiyskikh-proizvoditeley-stroymaterialov-vykhodit-na-rossiyskiy-rynok/" TargetMode="External"/><Relationship Id="rId40" Type="http://schemas.openxmlformats.org/officeDocument/2006/relationships/hyperlink" Target="https://stroygaz.ru:443/news/info-partners-news/perspektivy-ispolzovaniya-iskusstvennogo-intellekta-v-gradostroitelnoy-deyatelnosti/" TargetMode="External"/><Relationship Id="rId45" Type="http://schemas.openxmlformats.org/officeDocument/2006/relationships/hyperlink" Target="https://sroportal.ru/news/v-sovete-federacii-obsudili-mery-po-razvitiyu-rynka-arendnogo-zhilya/" TargetMode="External"/><Relationship Id="rId66" Type="http://schemas.openxmlformats.org/officeDocument/2006/relationships/hyperlink" Target="https://www.vedomosti.ru/society/articles/2024/06/05/1041557-neustoichivie-doma-v-zonah-seismicheskoi-aktivnosti-mogut-priznat-avariinimi" TargetMode="External"/><Relationship Id="rId87" Type="http://schemas.openxmlformats.org/officeDocument/2006/relationships/hyperlink" Target="https://www.vedomosti.ru/politics/news/2024/06/04/1041347-perechen" TargetMode="External"/><Relationship Id="rId61" Type="http://schemas.openxmlformats.org/officeDocument/2006/relationships/hyperlink" Target="https://realty.ria.ru/20240604/imuschestvo-1950350455.html" TargetMode="External"/><Relationship Id="rId82" Type="http://schemas.openxmlformats.org/officeDocument/2006/relationships/hyperlink" Target="https://asninfo.ru/news/113807-lengingradskiy-stroykompleks-vyderzhivayet-balans" TargetMode="External"/><Relationship Id="rId19" Type="http://schemas.openxmlformats.org/officeDocument/2006/relationships/hyperlink" Target="https://nostroy.ru/company/news/?COMP_ID=t_news&amp;CUR_TAB=0&amp;eid=39232" TargetMode="External"/><Relationship Id="rId14" Type="http://schemas.openxmlformats.org/officeDocument/2006/relationships/hyperlink" Target="https://news-life.pro/novosibirsk/380279886/" TargetMode="External"/><Relationship Id="rId30" Type="http://schemas.openxmlformats.org/officeDocument/2006/relationships/hyperlink" Target="http://krs-sro.ru/news/otrasl/4228/" TargetMode="External"/><Relationship Id="rId35" Type="http://schemas.openxmlformats.org/officeDocument/2006/relationships/hyperlink" Target="https://smi24.net/pics/380262274/" TargetMode="External"/><Relationship Id="rId56" Type="http://schemas.openxmlformats.org/officeDocument/2006/relationships/hyperlink" Target="http://zanostroy.ru/news/2024/06/04/4220.html" TargetMode="External"/><Relationship Id="rId77" Type="http://schemas.openxmlformats.org/officeDocument/2006/relationships/hyperlink" Target="https://asninfo.ru/articles/2291-kad-2-na-starte" TargetMode="Externa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interfax-russia.ru/ural/report/okolo-5-sporov-ekaterinburgskih-zastroyshchikov-i-pokupateley-o-kachestve-zhilya-dohodyat-do-suda-ekspert?utm_source=yxnews&amp;utm_medium=desktop&amp;utm_referrer=https%3A%2F%2Fdzen.ru%2Fnews%2Fsearch%3Ftext%3D" TargetMode="External"/><Relationship Id="rId72" Type="http://schemas.openxmlformats.org/officeDocument/2006/relationships/hyperlink" Target="https://kavkaz.rbc.ru/kavkaz/freenews/665eb3589a7947672073cc88?from=regional_newsfeed" TargetMode="External"/><Relationship Id="rId93" Type="http://schemas.openxmlformats.org/officeDocument/2006/relationships/hyperlink" Target="https://www.rbc.ru/economics/04/06/2024/665d9ea39a7947e565ce40d7" TargetMode="External"/><Relationship Id="rId9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1F5BF01-F7DF-494F-9541-DD9EB2AAF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67</Pages>
  <Words>41470</Words>
  <Characters>236381</Characters>
  <Application>Microsoft Office Word</Application>
  <DocSecurity>0</DocSecurity>
  <Lines>1969</Lines>
  <Paragraphs>554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lpstr>
    </vt:vector>
  </TitlesOfParts>
  <Company>Integrum</Company>
  <LinksUpToDate>false</LinksUpToDate>
  <CharactersWithSpaces>277297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firsova</dc:creator>
  <cp:lastModifiedBy>Новикова Владислава Александра</cp:lastModifiedBy>
  <cp:revision>12</cp:revision>
  <cp:lastPrinted>2020-12-20T08:56:00Z</cp:lastPrinted>
  <dcterms:created xsi:type="dcterms:W3CDTF">2024-06-04T18:01:00Z</dcterms:created>
  <dcterms:modified xsi:type="dcterms:W3CDTF">2024-06-05T06:19:00Z</dcterms:modified>
</cp:coreProperties>
</file>