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857103" w:rsidP="00B5217D">
          <w:pPr>
            <w:spacing w:before="480" w:line="240" w:lineRule="auto"/>
            <w:jc w:val="center"/>
            <w:rPr>
              <w:rFonts w:ascii="Verdana" w:hAnsi="Verdana" w:cs="Arial"/>
              <w:b/>
              <w:sz w:val="28"/>
              <w:szCs w:val="28"/>
            </w:rPr>
          </w:pPr>
          <w:r>
            <w:rPr>
              <w:rFonts w:ascii="Verdana" w:hAnsi="Verdana" w:cs="Arial"/>
              <w:b/>
              <w:sz w:val="28"/>
              <w:szCs w:val="28"/>
            </w:rPr>
            <w:t>26</w:t>
          </w:r>
          <w:r w:rsidR="00A63A6E">
            <w:rPr>
              <w:rFonts w:ascii="Verdana" w:hAnsi="Verdana" w:cs="Arial"/>
              <w:b/>
              <w:sz w:val="28"/>
              <w:szCs w:val="28"/>
            </w:rPr>
            <w:t xml:space="preserve"> </w:t>
          </w:r>
          <w:r w:rsidR="008F2567">
            <w:rPr>
              <w:rFonts w:ascii="Verdana" w:hAnsi="Verdana" w:cs="Arial"/>
              <w:b/>
              <w:sz w:val="28"/>
              <w:szCs w:val="28"/>
            </w:rPr>
            <w:t>июн</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A7575A">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811F9D" w:rsidRDefault="003759B0" w:rsidP="002C1FAA">
          <w:pPr>
            <w:pStyle w:val="a4"/>
            <w:spacing w:before="240"/>
            <w:jc w:val="center"/>
            <w:rPr>
              <w:b w:val="0"/>
              <w:color w:val="auto"/>
              <w:sz w:val="36"/>
              <w:szCs w:val="36"/>
            </w:rPr>
          </w:pPr>
          <w:r w:rsidRPr="00811F9D">
            <w:rPr>
              <w:b w:val="0"/>
              <w:color w:val="auto"/>
              <w:sz w:val="36"/>
              <w:szCs w:val="36"/>
            </w:rPr>
            <w:t>Оглавление</w:t>
          </w:r>
        </w:p>
        <w:bookmarkEnd w:id="13"/>
        <w:p w:rsidR="00811F9D" w:rsidRPr="00811F9D" w:rsidRDefault="00E51718">
          <w:pPr>
            <w:pStyle w:val="31"/>
            <w:tabs>
              <w:tab w:val="right" w:leader="dot" w:pos="10196"/>
            </w:tabs>
            <w:rPr>
              <w:rFonts w:asciiTheme="minorHAnsi" w:eastAsiaTheme="minorEastAsia" w:hAnsiTheme="minorHAnsi"/>
              <w:iCs w:val="0"/>
              <w:noProof/>
              <w:color w:val="auto"/>
              <w:sz w:val="22"/>
              <w:szCs w:val="22"/>
              <w:lang w:eastAsia="ru-RU"/>
            </w:rPr>
          </w:pPr>
          <w:r w:rsidRPr="00811F9D">
            <w:rPr>
              <w:bCs/>
              <w:iCs w:val="0"/>
              <w:caps/>
            </w:rPr>
            <w:fldChar w:fldCharType="begin"/>
          </w:r>
          <w:r w:rsidRPr="00811F9D">
            <w:rPr>
              <w:bCs/>
              <w:iCs w:val="0"/>
              <w:caps/>
            </w:rPr>
            <w:instrText xml:space="preserve"> TOC \o "1-4" \h \z \u </w:instrText>
          </w:r>
          <w:r w:rsidRPr="00811F9D">
            <w:rPr>
              <w:bCs/>
              <w:iCs w:val="0"/>
              <w:caps/>
            </w:rPr>
            <w:fldChar w:fldCharType="separate"/>
          </w:r>
          <w:hyperlink w:anchor="_Toc170284495" w:history="1">
            <w:r w:rsidR="00811F9D" w:rsidRPr="00811F9D">
              <w:rPr>
                <w:rStyle w:val="a7"/>
                <w:noProof/>
              </w:rPr>
              <w:t>ДЕЯТЕЛЬНОСТЬ НОСТРОЙ</w:t>
            </w:r>
            <w:r w:rsidR="00811F9D" w:rsidRPr="00811F9D">
              <w:rPr>
                <w:noProof/>
                <w:webHidden/>
              </w:rPr>
              <w:tab/>
            </w:r>
            <w:r w:rsidR="00811F9D" w:rsidRPr="00811F9D">
              <w:rPr>
                <w:noProof/>
                <w:webHidden/>
              </w:rPr>
              <w:fldChar w:fldCharType="begin"/>
            </w:r>
            <w:r w:rsidR="00811F9D" w:rsidRPr="00811F9D">
              <w:rPr>
                <w:noProof/>
                <w:webHidden/>
              </w:rPr>
              <w:instrText xml:space="preserve"> PAGEREF _Toc170284495 \h </w:instrText>
            </w:r>
            <w:r w:rsidR="00811F9D" w:rsidRPr="00811F9D">
              <w:rPr>
                <w:noProof/>
                <w:webHidden/>
              </w:rPr>
            </w:r>
            <w:r w:rsidR="00811F9D" w:rsidRPr="00811F9D">
              <w:rPr>
                <w:noProof/>
                <w:webHidden/>
              </w:rPr>
              <w:fldChar w:fldCharType="separate"/>
            </w:r>
            <w:r w:rsidR="00811F9D" w:rsidRPr="00811F9D">
              <w:rPr>
                <w:noProof/>
                <w:webHidden/>
              </w:rPr>
              <w:t>5</w:t>
            </w:r>
            <w:r w:rsidR="00811F9D"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496" w:history="1">
            <w:r w:rsidRPr="00811F9D">
              <w:rPr>
                <w:rStyle w:val="a7"/>
                <w:b w:val="0"/>
              </w:rPr>
              <w:t>25.06.2024 Tybet.ru Антон Глушков: нужны системные подходы по повышению компетенций рабочих в строительстве</w:t>
            </w:r>
            <w:r w:rsidRPr="00811F9D">
              <w:rPr>
                <w:b w:val="0"/>
                <w:webHidden/>
              </w:rPr>
              <w:tab/>
            </w:r>
            <w:r w:rsidRPr="00811F9D">
              <w:rPr>
                <w:b w:val="0"/>
                <w:webHidden/>
              </w:rPr>
              <w:fldChar w:fldCharType="begin"/>
            </w:r>
            <w:r w:rsidRPr="00811F9D">
              <w:rPr>
                <w:b w:val="0"/>
                <w:webHidden/>
              </w:rPr>
              <w:instrText xml:space="preserve"> PAGEREF _Toc170284496 \h </w:instrText>
            </w:r>
            <w:r w:rsidRPr="00811F9D">
              <w:rPr>
                <w:b w:val="0"/>
                <w:webHidden/>
              </w:rPr>
            </w:r>
            <w:r w:rsidRPr="00811F9D">
              <w:rPr>
                <w:b w:val="0"/>
                <w:webHidden/>
              </w:rPr>
              <w:fldChar w:fldCharType="separate"/>
            </w:r>
            <w:r w:rsidRPr="00811F9D">
              <w:rPr>
                <w:b w:val="0"/>
                <w:webHidden/>
              </w:rPr>
              <w:t>5</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497" w:history="1">
            <w:r w:rsidRPr="00811F9D">
              <w:rPr>
                <w:rStyle w:val="a7"/>
                <w:b w:val="0"/>
              </w:rPr>
              <w:t>26.06.2024 N-S-K.net Застройщика посоветовали найти ресурсы для снижения себестоимости строительства</w:t>
            </w:r>
            <w:r w:rsidRPr="00811F9D">
              <w:rPr>
                <w:b w:val="0"/>
                <w:webHidden/>
              </w:rPr>
              <w:tab/>
            </w:r>
            <w:r w:rsidRPr="00811F9D">
              <w:rPr>
                <w:b w:val="0"/>
                <w:webHidden/>
              </w:rPr>
              <w:fldChar w:fldCharType="begin"/>
            </w:r>
            <w:r w:rsidRPr="00811F9D">
              <w:rPr>
                <w:b w:val="0"/>
                <w:webHidden/>
              </w:rPr>
              <w:instrText xml:space="preserve"> PAGEREF _Toc170284497 \h </w:instrText>
            </w:r>
            <w:r w:rsidRPr="00811F9D">
              <w:rPr>
                <w:b w:val="0"/>
                <w:webHidden/>
              </w:rPr>
            </w:r>
            <w:r w:rsidRPr="00811F9D">
              <w:rPr>
                <w:b w:val="0"/>
                <w:webHidden/>
              </w:rPr>
              <w:fldChar w:fldCharType="separate"/>
            </w:r>
            <w:r w:rsidRPr="00811F9D">
              <w:rPr>
                <w:b w:val="0"/>
                <w:webHidden/>
              </w:rPr>
              <w:t>5</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498" w:history="1">
            <w:r w:rsidRPr="00811F9D">
              <w:rPr>
                <w:rStyle w:val="a7"/>
                <w:rFonts w:eastAsiaTheme="majorEastAsia" w:cstheme="majorBidi"/>
                <w:b w:val="0"/>
                <w:bCs/>
                <w:iCs/>
              </w:rPr>
              <w:t>25.06.2024 Строительная газета (stroygaz.ru) Технология работ: менять или не менять? Научно-консультативная комиссия НОСТРОЙ дает комментарий по спорному вопросу</w:t>
            </w:r>
            <w:r w:rsidRPr="00811F9D">
              <w:rPr>
                <w:b w:val="0"/>
                <w:webHidden/>
              </w:rPr>
              <w:tab/>
            </w:r>
            <w:r w:rsidRPr="00811F9D">
              <w:rPr>
                <w:b w:val="0"/>
                <w:webHidden/>
              </w:rPr>
              <w:fldChar w:fldCharType="begin"/>
            </w:r>
            <w:r w:rsidRPr="00811F9D">
              <w:rPr>
                <w:b w:val="0"/>
                <w:webHidden/>
              </w:rPr>
              <w:instrText xml:space="preserve"> PAGEREF _Toc170284498 \h </w:instrText>
            </w:r>
            <w:r w:rsidRPr="00811F9D">
              <w:rPr>
                <w:b w:val="0"/>
                <w:webHidden/>
              </w:rPr>
            </w:r>
            <w:r w:rsidRPr="00811F9D">
              <w:rPr>
                <w:b w:val="0"/>
                <w:webHidden/>
              </w:rPr>
              <w:fldChar w:fldCharType="separate"/>
            </w:r>
            <w:r w:rsidRPr="00811F9D">
              <w:rPr>
                <w:b w:val="0"/>
                <w:webHidden/>
              </w:rPr>
              <w:t>6</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499" w:history="1">
            <w:r w:rsidRPr="00811F9D">
              <w:rPr>
                <w:rStyle w:val="a7"/>
                <w:b w:val="0"/>
              </w:rPr>
              <w:t>25.06.2024 Строительная газета (stroygaz.ru) После отмены льготной ипотеки могут возникнуть жилищно-накопительные кооперативы - президент НОСТРОЙ</w:t>
            </w:r>
            <w:r w:rsidRPr="00811F9D">
              <w:rPr>
                <w:b w:val="0"/>
                <w:webHidden/>
              </w:rPr>
              <w:tab/>
            </w:r>
            <w:r w:rsidRPr="00811F9D">
              <w:rPr>
                <w:b w:val="0"/>
                <w:webHidden/>
              </w:rPr>
              <w:fldChar w:fldCharType="begin"/>
            </w:r>
            <w:r w:rsidRPr="00811F9D">
              <w:rPr>
                <w:b w:val="0"/>
                <w:webHidden/>
              </w:rPr>
              <w:instrText xml:space="preserve"> PAGEREF _Toc170284499 \h </w:instrText>
            </w:r>
            <w:r w:rsidRPr="00811F9D">
              <w:rPr>
                <w:b w:val="0"/>
                <w:webHidden/>
              </w:rPr>
            </w:r>
            <w:r w:rsidRPr="00811F9D">
              <w:rPr>
                <w:b w:val="0"/>
                <w:webHidden/>
              </w:rPr>
              <w:fldChar w:fldCharType="separate"/>
            </w:r>
            <w:r w:rsidRPr="00811F9D">
              <w:rPr>
                <w:b w:val="0"/>
                <w:webHidden/>
              </w:rPr>
              <w:t>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0" w:history="1">
            <w:r w:rsidRPr="00811F9D">
              <w:rPr>
                <w:rStyle w:val="a7"/>
                <w:b w:val="0"/>
              </w:rPr>
              <w:t>25.06.2024 Dom.mail (dom.mail.ru) Прогноз: какие программы могут появиться на рынке после окончания льготной ипотеки</w:t>
            </w:r>
            <w:r w:rsidRPr="00811F9D">
              <w:rPr>
                <w:b w:val="0"/>
                <w:webHidden/>
              </w:rPr>
              <w:tab/>
            </w:r>
            <w:r w:rsidRPr="00811F9D">
              <w:rPr>
                <w:b w:val="0"/>
                <w:webHidden/>
              </w:rPr>
              <w:fldChar w:fldCharType="begin"/>
            </w:r>
            <w:r w:rsidRPr="00811F9D">
              <w:rPr>
                <w:b w:val="0"/>
                <w:webHidden/>
              </w:rPr>
              <w:instrText xml:space="preserve"> PAGEREF _Toc170284500 \h </w:instrText>
            </w:r>
            <w:r w:rsidRPr="00811F9D">
              <w:rPr>
                <w:b w:val="0"/>
                <w:webHidden/>
              </w:rPr>
            </w:r>
            <w:r w:rsidRPr="00811F9D">
              <w:rPr>
                <w:b w:val="0"/>
                <w:webHidden/>
              </w:rPr>
              <w:fldChar w:fldCharType="separate"/>
            </w:r>
            <w:r w:rsidRPr="00811F9D">
              <w:rPr>
                <w:b w:val="0"/>
                <w:webHidden/>
              </w:rPr>
              <w:t>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1" w:history="1">
            <w:r w:rsidRPr="00811F9D">
              <w:rPr>
                <w:rStyle w:val="a7"/>
                <w:b w:val="0"/>
              </w:rPr>
              <w:t>26.06.2024 Администрация Журавлевского сельского поселения (zhuravlevka-sp.ru) Новости ввод жилья</w:t>
            </w:r>
            <w:r w:rsidRPr="00811F9D">
              <w:rPr>
                <w:b w:val="0"/>
                <w:webHidden/>
              </w:rPr>
              <w:tab/>
            </w:r>
            <w:r w:rsidRPr="00811F9D">
              <w:rPr>
                <w:b w:val="0"/>
                <w:webHidden/>
              </w:rPr>
              <w:fldChar w:fldCharType="begin"/>
            </w:r>
            <w:r w:rsidRPr="00811F9D">
              <w:rPr>
                <w:b w:val="0"/>
                <w:webHidden/>
              </w:rPr>
              <w:instrText xml:space="preserve"> PAGEREF _Toc170284501 \h </w:instrText>
            </w:r>
            <w:r w:rsidRPr="00811F9D">
              <w:rPr>
                <w:b w:val="0"/>
                <w:webHidden/>
              </w:rPr>
            </w:r>
            <w:r w:rsidRPr="00811F9D">
              <w:rPr>
                <w:b w:val="0"/>
                <w:webHidden/>
              </w:rPr>
              <w:fldChar w:fldCharType="separate"/>
            </w:r>
            <w:r w:rsidRPr="00811F9D">
              <w:rPr>
                <w:b w:val="0"/>
                <w:webHidden/>
              </w:rPr>
              <w:t>9</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2" w:history="1">
            <w:r w:rsidRPr="00811F9D">
              <w:rPr>
                <w:rStyle w:val="a7"/>
                <w:rFonts w:eastAsiaTheme="majorEastAsia" w:cstheme="majorBidi"/>
                <w:b w:val="0"/>
                <w:bCs/>
                <w:iCs/>
              </w:rPr>
              <w:t>25.06.2024 Ракурс360 (racurs360.ru) Антон Мороз: Доступное жилье может изменить будущее семьи</w:t>
            </w:r>
            <w:r w:rsidRPr="00811F9D">
              <w:rPr>
                <w:b w:val="0"/>
                <w:webHidden/>
              </w:rPr>
              <w:tab/>
            </w:r>
            <w:r w:rsidRPr="00811F9D">
              <w:rPr>
                <w:b w:val="0"/>
                <w:webHidden/>
              </w:rPr>
              <w:fldChar w:fldCharType="begin"/>
            </w:r>
            <w:r w:rsidRPr="00811F9D">
              <w:rPr>
                <w:b w:val="0"/>
                <w:webHidden/>
              </w:rPr>
              <w:instrText xml:space="preserve"> PAGEREF _Toc170284502 \h </w:instrText>
            </w:r>
            <w:r w:rsidRPr="00811F9D">
              <w:rPr>
                <w:b w:val="0"/>
                <w:webHidden/>
              </w:rPr>
            </w:r>
            <w:r w:rsidRPr="00811F9D">
              <w:rPr>
                <w:b w:val="0"/>
                <w:webHidden/>
              </w:rPr>
              <w:fldChar w:fldCharType="separate"/>
            </w:r>
            <w:r w:rsidRPr="00811F9D">
              <w:rPr>
                <w:b w:val="0"/>
                <w:webHidden/>
              </w:rPr>
              <w:t>12</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3" w:history="1">
            <w:r w:rsidRPr="00811F9D">
              <w:rPr>
                <w:rStyle w:val="a7"/>
                <w:rFonts w:eastAsiaTheme="majorEastAsia" w:cstheme="majorBidi"/>
                <w:b w:val="0"/>
                <w:bCs/>
                <w:iCs/>
              </w:rPr>
              <w:t>25.06.2024 Wapstat.info Всероссийская реновация: почему она коснется тысячи территорий</w:t>
            </w:r>
            <w:r w:rsidRPr="00811F9D">
              <w:rPr>
                <w:b w:val="0"/>
                <w:webHidden/>
              </w:rPr>
              <w:tab/>
            </w:r>
            <w:r w:rsidRPr="00811F9D">
              <w:rPr>
                <w:b w:val="0"/>
                <w:webHidden/>
              </w:rPr>
              <w:fldChar w:fldCharType="begin"/>
            </w:r>
            <w:r w:rsidRPr="00811F9D">
              <w:rPr>
                <w:b w:val="0"/>
                <w:webHidden/>
              </w:rPr>
              <w:instrText xml:space="preserve"> PAGEREF _Toc170284503 \h </w:instrText>
            </w:r>
            <w:r w:rsidRPr="00811F9D">
              <w:rPr>
                <w:b w:val="0"/>
                <w:webHidden/>
              </w:rPr>
            </w:r>
            <w:r w:rsidRPr="00811F9D">
              <w:rPr>
                <w:b w:val="0"/>
                <w:webHidden/>
              </w:rPr>
              <w:fldChar w:fldCharType="separate"/>
            </w:r>
            <w:r w:rsidRPr="00811F9D">
              <w:rPr>
                <w:b w:val="0"/>
                <w:webHidden/>
              </w:rPr>
              <w:t>13</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4" w:history="1">
            <w:r w:rsidRPr="00811F9D">
              <w:rPr>
                <w:rStyle w:val="a7"/>
                <w:b w:val="0"/>
              </w:rPr>
              <w:t>25.06.2024 Курсы сметчиков, программистов и сисадминов в Спб (ipap.ru) В АИС ТК 465 «Строительство» загружены первые проекты ГОСТов для публичного обсуждения</w:t>
            </w:r>
            <w:r w:rsidRPr="00811F9D">
              <w:rPr>
                <w:b w:val="0"/>
                <w:webHidden/>
              </w:rPr>
              <w:tab/>
            </w:r>
            <w:r w:rsidRPr="00811F9D">
              <w:rPr>
                <w:b w:val="0"/>
                <w:webHidden/>
              </w:rPr>
              <w:fldChar w:fldCharType="begin"/>
            </w:r>
            <w:r w:rsidRPr="00811F9D">
              <w:rPr>
                <w:b w:val="0"/>
                <w:webHidden/>
              </w:rPr>
              <w:instrText xml:space="preserve"> PAGEREF _Toc170284504 \h </w:instrText>
            </w:r>
            <w:r w:rsidRPr="00811F9D">
              <w:rPr>
                <w:b w:val="0"/>
                <w:webHidden/>
              </w:rPr>
            </w:r>
            <w:r w:rsidRPr="00811F9D">
              <w:rPr>
                <w:b w:val="0"/>
                <w:webHidden/>
              </w:rPr>
              <w:fldChar w:fldCharType="separate"/>
            </w:r>
            <w:r w:rsidRPr="00811F9D">
              <w:rPr>
                <w:b w:val="0"/>
                <w:webHidden/>
              </w:rPr>
              <w:t>13</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5" w:history="1">
            <w:r w:rsidRPr="00811F9D">
              <w:rPr>
                <w:rStyle w:val="a7"/>
                <w:b w:val="0"/>
              </w:rPr>
              <w:t>25.06.2024 Комсомольская правда (kp.ru) Российские регионы хотят наделить правом самостоятельно определять территории, которые представляют ценность для археологов</w:t>
            </w:r>
            <w:r w:rsidRPr="00811F9D">
              <w:rPr>
                <w:b w:val="0"/>
                <w:webHidden/>
              </w:rPr>
              <w:tab/>
            </w:r>
            <w:r w:rsidRPr="00811F9D">
              <w:rPr>
                <w:b w:val="0"/>
                <w:webHidden/>
              </w:rPr>
              <w:fldChar w:fldCharType="begin"/>
            </w:r>
            <w:r w:rsidRPr="00811F9D">
              <w:rPr>
                <w:b w:val="0"/>
                <w:webHidden/>
              </w:rPr>
              <w:instrText xml:space="preserve"> PAGEREF _Toc170284505 \h </w:instrText>
            </w:r>
            <w:r w:rsidRPr="00811F9D">
              <w:rPr>
                <w:b w:val="0"/>
                <w:webHidden/>
              </w:rPr>
            </w:r>
            <w:r w:rsidRPr="00811F9D">
              <w:rPr>
                <w:b w:val="0"/>
                <w:webHidden/>
              </w:rPr>
              <w:fldChar w:fldCharType="separate"/>
            </w:r>
            <w:r w:rsidRPr="00811F9D">
              <w:rPr>
                <w:b w:val="0"/>
                <w:webHidden/>
              </w:rPr>
              <w:t>14</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6" w:history="1">
            <w:r w:rsidRPr="00811F9D">
              <w:rPr>
                <w:rStyle w:val="a7"/>
                <w:rFonts w:eastAsiaTheme="majorEastAsia" w:cstheme="majorBidi"/>
                <w:b w:val="0"/>
                <w:bCs/>
                <w:iCs/>
              </w:rPr>
              <w:t>25.06.2024 Национальный банковский журнал (NBJ.ru) 19 июня 2024 года состоялось важное событие в межгосударственных взаимоотношениях России и Казахстана, дружественных государств, входящих в СНГ</w:t>
            </w:r>
            <w:r w:rsidRPr="00811F9D">
              <w:rPr>
                <w:b w:val="0"/>
                <w:webHidden/>
              </w:rPr>
              <w:tab/>
            </w:r>
            <w:r w:rsidRPr="00811F9D">
              <w:rPr>
                <w:b w:val="0"/>
                <w:webHidden/>
              </w:rPr>
              <w:fldChar w:fldCharType="begin"/>
            </w:r>
            <w:r w:rsidRPr="00811F9D">
              <w:rPr>
                <w:b w:val="0"/>
                <w:webHidden/>
              </w:rPr>
              <w:instrText xml:space="preserve"> PAGEREF _Toc170284506 \h </w:instrText>
            </w:r>
            <w:r w:rsidRPr="00811F9D">
              <w:rPr>
                <w:b w:val="0"/>
                <w:webHidden/>
              </w:rPr>
            </w:r>
            <w:r w:rsidRPr="00811F9D">
              <w:rPr>
                <w:b w:val="0"/>
                <w:webHidden/>
              </w:rPr>
              <w:fldChar w:fldCharType="separate"/>
            </w:r>
            <w:r w:rsidRPr="00811F9D">
              <w:rPr>
                <w:b w:val="0"/>
                <w:webHidden/>
              </w:rPr>
              <w:t>16</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7" w:history="1">
            <w:r w:rsidRPr="00811F9D">
              <w:rPr>
                <w:rStyle w:val="a7"/>
                <w:b w:val="0"/>
              </w:rPr>
              <w:t>25.06.2024 Правда о СРО (pravdaosro.ru) Строители Краснодарского края могут полностью лишиться трудовых мигрантов</w:t>
            </w:r>
            <w:r w:rsidRPr="00811F9D">
              <w:rPr>
                <w:b w:val="0"/>
                <w:webHidden/>
              </w:rPr>
              <w:tab/>
            </w:r>
            <w:r w:rsidRPr="00811F9D">
              <w:rPr>
                <w:b w:val="0"/>
                <w:webHidden/>
              </w:rPr>
              <w:fldChar w:fldCharType="begin"/>
            </w:r>
            <w:r w:rsidRPr="00811F9D">
              <w:rPr>
                <w:b w:val="0"/>
                <w:webHidden/>
              </w:rPr>
              <w:instrText xml:space="preserve"> PAGEREF _Toc170284507 \h </w:instrText>
            </w:r>
            <w:r w:rsidRPr="00811F9D">
              <w:rPr>
                <w:b w:val="0"/>
                <w:webHidden/>
              </w:rPr>
            </w:r>
            <w:r w:rsidRPr="00811F9D">
              <w:rPr>
                <w:b w:val="0"/>
                <w:webHidden/>
              </w:rPr>
              <w:fldChar w:fldCharType="separate"/>
            </w:r>
            <w:r w:rsidRPr="00811F9D">
              <w:rPr>
                <w:b w:val="0"/>
                <w:webHidden/>
              </w:rPr>
              <w:t>17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8" w:history="1">
            <w:r w:rsidRPr="00811F9D">
              <w:rPr>
                <w:rStyle w:val="a7"/>
                <w:rFonts w:eastAsiaTheme="majorEastAsia" w:cstheme="majorBidi"/>
                <w:b w:val="0"/>
                <w:bCs/>
                <w:iCs/>
              </w:rPr>
              <w:t>25.06.2024 Деловой квартал - Екатеринбург (dk.ru) Минтруд запретит мигрантам работать в отдельных отраслях экономики России</w:t>
            </w:r>
            <w:r w:rsidRPr="00811F9D">
              <w:rPr>
                <w:b w:val="0"/>
                <w:webHidden/>
              </w:rPr>
              <w:tab/>
            </w:r>
            <w:r w:rsidRPr="00811F9D">
              <w:rPr>
                <w:b w:val="0"/>
                <w:webHidden/>
              </w:rPr>
              <w:fldChar w:fldCharType="begin"/>
            </w:r>
            <w:r w:rsidRPr="00811F9D">
              <w:rPr>
                <w:b w:val="0"/>
                <w:webHidden/>
              </w:rPr>
              <w:instrText xml:space="preserve"> PAGEREF _Toc170284508 \h </w:instrText>
            </w:r>
            <w:r w:rsidRPr="00811F9D">
              <w:rPr>
                <w:b w:val="0"/>
                <w:webHidden/>
              </w:rPr>
            </w:r>
            <w:r w:rsidRPr="00811F9D">
              <w:rPr>
                <w:b w:val="0"/>
                <w:webHidden/>
              </w:rPr>
              <w:fldChar w:fldCharType="separate"/>
            </w:r>
            <w:r w:rsidRPr="00811F9D">
              <w:rPr>
                <w:b w:val="0"/>
                <w:webHidden/>
              </w:rPr>
              <w:t>18</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09" w:history="1">
            <w:r w:rsidRPr="00811F9D">
              <w:rPr>
                <w:rStyle w:val="a7"/>
                <w:rFonts w:eastAsiaTheme="majorEastAsia" w:cstheme="majorBidi"/>
                <w:b w:val="0"/>
                <w:bCs/>
                <w:iCs/>
              </w:rPr>
              <w:t>25.06.2024 Новый взгляд (newvz.ru) Своя доля</w:t>
            </w:r>
            <w:r w:rsidRPr="00811F9D">
              <w:rPr>
                <w:b w:val="0"/>
                <w:webHidden/>
              </w:rPr>
              <w:tab/>
            </w:r>
            <w:r w:rsidRPr="00811F9D">
              <w:rPr>
                <w:b w:val="0"/>
                <w:webHidden/>
              </w:rPr>
              <w:fldChar w:fldCharType="begin"/>
            </w:r>
            <w:r w:rsidRPr="00811F9D">
              <w:rPr>
                <w:b w:val="0"/>
                <w:webHidden/>
              </w:rPr>
              <w:instrText xml:space="preserve"> PAGEREF _Toc170284509 \h </w:instrText>
            </w:r>
            <w:r w:rsidRPr="00811F9D">
              <w:rPr>
                <w:b w:val="0"/>
                <w:webHidden/>
              </w:rPr>
            </w:r>
            <w:r w:rsidRPr="00811F9D">
              <w:rPr>
                <w:b w:val="0"/>
                <w:webHidden/>
              </w:rPr>
              <w:fldChar w:fldCharType="separate"/>
            </w:r>
            <w:r w:rsidRPr="00811F9D">
              <w:rPr>
                <w:b w:val="0"/>
                <w:webHidden/>
              </w:rPr>
              <w:t>19</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0" w:history="1">
            <w:r w:rsidRPr="00811F9D">
              <w:rPr>
                <w:rStyle w:val="a7"/>
                <w:b w:val="0"/>
              </w:rPr>
              <w:t>25.06.2024 SROportal.ru НОСТРОЙ обнародовал данные по трудовым мигрантам</w:t>
            </w:r>
            <w:r w:rsidRPr="00811F9D">
              <w:rPr>
                <w:b w:val="0"/>
                <w:webHidden/>
              </w:rPr>
              <w:tab/>
            </w:r>
            <w:r w:rsidRPr="00811F9D">
              <w:rPr>
                <w:b w:val="0"/>
                <w:webHidden/>
              </w:rPr>
              <w:fldChar w:fldCharType="begin"/>
            </w:r>
            <w:r w:rsidRPr="00811F9D">
              <w:rPr>
                <w:b w:val="0"/>
                <w:webHidden/>
              </w:rPr>
              <w:instrText xml:space="preserve"> PAGEREF _Toc170284510 \h </w:instrText>
            </w:r>
            <w:r w:rsidRPr="00811F9D">
              <w:rPr>
                <w:b w:val="0"/>
                <w:webHidden/>
              </w:rPr>
            </w:r>
            <w:r w:rsidRPr="00811F9D">
              <w:rPr>
                <w:b w:val="0"/>
                <w:webHidden/>
              </w:rPr>
              <w:fldChar w:fldCharType="separate"/>
            </w:r>
            <w:r w:rsidRPr="00811F9D">
              <w:rPr>
                <w:b w:val="0"/>
                <w:webHidden/>
              </w:rPr>
              <w:t>21</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1" w:history="1">
            <w:r w:rsidRPr="00811F9D">
              <w:rPr>
                <w:rStyle w:val="a7"/>
                <w:b w:val="0"/>
              </w:rPr>
              <w:t>25.06.2024 ЦентрАзия (centrasia.org) Своя доля: в каких отраслях запрещают работать трудовым мигрантам в РФ</w:t>
            </w:r>
            <w:r w:rsidRPr="00811F9D">
              <w:rPr>
                <w:b w:val="0"/>
                <w:webHidden/>
              </w:rPr>
              <w:tab/>
            </w:r>
            <w:r w:rsidRPr="00811F9D">
              <w:rPr>
                <w:b w:val="0"/>
                <w:webHidden/>
              </w:rPr>
              <w:fldChar w:fldCharType="begin"/>
            </w:r>
            <w:r w:rsidRPr="00811F9D">
              <w:rPr>
                <w:b w:val="0"/>
                <w:webHidden/>
              </w:rPr>
              <w:instrText xml:space="preserve"> PAGEREF _Toc170284511 \h </w:instrText>
            </w:r>
            <w:r w:rsidRPr="00811F9D">
              <w:rPr>
                <w:b w:val="0"/>
                <w:webHidden/>
              </w:rPr>
            </w:r>
            <w:r w:rsidRPr="00811F9D">
              <w:rPr>
                <w:b w:val="0"/>
                <w:webHidden/>
              </w:rPr>
              <w:fldChar w:fldCharType="separate"/>
            </w:r>
            <w:r w:rsidRPr="00811F9D">
              <w:rPr>
                <w:b w:val="0"/>
                <w:webHidden/>
              </w:rPr>
              <w:t>21</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2" w:history="1">
            <w:r w:rsidRPr="00811F9D">
              <w:rPr>
                <w:rStyle w:val="a7"/>
                <w:rFonts w:eastAsiaTheme="majorEastAsia" w:cstheme="majorBidi"/>
                <w:b w:val="0"/>
                <w:bCs/>
                <w:iCs/>
              </w:rPr>
              <w:t>26.06.2024 Информационное агентство Sakhalife (sakhalife.ru) Стройкомплекс.РФ - вершина цифровой вертикали строительной отрасли</w:t>
            </w:r>
            <w:r w:rsidRPr="00811F9D">
              <w:rPr>
                <w:b w:val="0"/>
                <w:webHidden/>
              </w:rPr>
              <w:tab/>
            </w:r>
            <w:r w:rsidRPr="00811F9D">
              <w:rPr>
                <w:b w:val="0"/>
                <w:webHidden/>
              </w:rPr>
              <w:fldChar w:fldCharType="begin"/>
            </w:r>
            <w:r w:rsidRPr="00811F9D">
              <w:rPr>
                <w:b w:val="0"/>
                <w:webHidden/>
              </w:rPr>
              <w:instrText xml:space="preserve"> PAGEREF _Toc170284512 \h </w:instrText>
            </w:r>
            <w:r w:rsidRPr="00811F9D">
              <w:rPr>
                <w:b w:val="0"/>
                <w:webHidden/>
              </w:rPr>
            </w:r>
            <w:r w:rsidRPr="00811F9D">
              <w:rPr>
                <w:b w:val="0"/>
                <w:webHidden/>
              </w:rPr>
              <w:fldChar w:fldCharType="separate"/>
            </w:r>
            <w:r w:rsidRPr="00811F9D">
              <w:rPr>
                <w:b w:val="0"/>
                <w:webHidden/>
              </w:rPr>
              <w:t>24</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3" w:history="1">
            <w:r w:rsidRPr="00811F9D">
              <w:rPr>
                <w:rStyle w:val="a7"/>
                <w:b w:val="0"/>
              </w:rPr>
              <w:t>25.06.2024 ЗаНоСтрой.РФ (zanostroy.ru) Компания проиграла иск к НОСТРОЙ о возврате части взноса в компфонд присоединённой СРО, поскольку не смогла подтвердить внесение средств в КФ</w:t>
            </w:r>
            <w:r w:rsidRPr="00811F9D">
              <w:rPr>
                <w:b w:val="0"/>
                <w:webHidden/>
              </w:rPr>
              <w:tab/>
            </w:r>
            <w:r w:rsidRPr="00811F9D">
              <w:rPr>
                <w:b w:val="0"/>
                <w:webHidden/>
              </w:rPr>
              <w:fldChar w:fldCharType="begin"/>
            </w:r>
            <w:r w:rsidRPr="00811F9D">
              <w:rPr>
                <w:b w:val="0"/>
                <w:webHidden/>
              </w:rPr>
              <w:instrText xml:space="preserve"> PAGEREF _Toc170284513 \h </w:instrText>
            </w:r>
            <w:r w:rsidRPr="00811F9D">
              <w:rPr>
                <w:b w:val="0"/>
                <w:webHidden/>
              </w:rPr>
            </w:r>
            <w:r w:rsidRPr="00811F9D">
              <w:rPr>
                <w:b w:val="0"/>
                <w:webHidden/>
              </w:rPr>
              <w:fldChar w:fldCharType="separate"/>
            </w:r>
            <w:r w:rsidRPr="00811F9D">
              <w:rPr>
                <w:b w:val="0"/>
                <w:webHidden/>
              </w:rPr>
              <w:t>25</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4" w:history="1">
            <w:r w:rsidRPr="00811F9D">
              <w:rPr>
                <w:rStyle w:val="a7"/>
                <w:b w:val="0"/>
              </w:rPr>
              <w:t>25.06.2024 За-Строй.РФ (zsrf.ru) Конференция о перспективах ИИ в градостроительной деятельности РФ стартует 2 июля</w:t>
            </w:r>
            <w:r w:rsidRPr="00811F9D">
              <w:rPr>
                <w:b w:val="0"/>
                <w:webHidden/>
              </w:rPr>
              <w:tab/>
            </w:r>
            <w:r w:rsidRPr="00811F9D">
              <w:rPr>
                <w:b w:val="0"/>
                <w:webHidden/>
              </w:rPr>
              <w:fldChar w:fldCharType="begin"/>
            </w:r>
            <w:r w:rsidRPr="00811F9D">
              <w:rPr>
                <w:b w:val="0"/>
                <w:webHidden/>
              </w:rPr>
              <w:instrText xml:space="preserve"> PAGEREF _Toc170284514 \h </w:instrText>
            </w:r>
            <w:r w:rsidRPr="00811F9D">
              <w:rPr>
                <w:b w:val="0"/>
                <w:webHidden/>
              </w:rPr>
            </w:r>
            <w:r w:rsidRPr="00811F9D">
              <w:rPr>
                <w:b w:val="0"/>
                <w:webHidden/>
              </w:rPr>
              <w:fldChar w:fldCharType="separate"/>
            </w:r>
            <w:r w:rsidRPr="00811F9D">
              <w:rPr>
                <w:b w:val="0"/>
                <w:webHidden/>
              </w:rPr>
              <w:t>26</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5" w:history="1">
            <w:r w:rsidRPr="00811F9D">
              <w:rPr>
                <w:rStyle w:val="a7"/>
                <w:b w:val="0"/>
              </w:rPr>
              <w:t>25.06.2024 Санкт-Петербургский Союз строительных компаний Союзпетрострой (spbssk.ru) 8 июля 2024 года пройдет выездное заседание Президиума Правления РСС на тему: «Изменение архитектурного облика городов»</w:t>
            </w:r>
            <w:r w:rsidRPr="00811F9D">
              <w:rPr>
                <w:b w:val="0"/>
                <w:webHidden/>
              </w:rPr>
              <w:tab/>
            </w:r>
            <w:r w:rsidRPr="00811F9D">
              <w:rPr>
                <w:b w:val="0"/>
                <w:webHidden/>
              </w:rPr>
              <w:fldChar w:fldCharType="begin"/>
            </w:r>
            <w:r w:rsidRPr="00811F9D">
              <w:rPr>
                <w:b w:val="0"/>
                <w:webHidden/>
              </w:rPr>
              <w:instrText xml:space="preserve"> PAGEREF _Toc170284515 \h </w:instrText>
            </w:r>
            <w:r w:rsidRPr="00811F9D">
              <w:rPr>
                <w:b w:val="0"/>
                <w:webHidden/>
              </w:rPr>
            </w:r>
            <w:r w:rsidRPr="00811F9D">
              <w:rPr>
                <w:b w:val="0"/>
                <w:webHidden/>
              </w:rPr>
              <w:fldChar w:fldCharType="separate"/>
            </w:r>
            <w:r w:rsidRPr="00811F9D">
              <w:rPr>
                <w:b w:val="0"/>
                <w:webHidden/>
              </w:rPr>
              <w:t>27</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16" w:history="1">
            <w:r w:rsidRPr="00811F9D">
              <w:rPr>
                <w:rStyle w:val="a7"/>
                <w:noProof/>
              </w:rPr>
              <w:t>ДЕЯТЕЛЬНОСТЬ СРО В СТРОИТЕЛЬНОЙ ОТРАСЛИ</w:t>
            </w:r>
            <w:r w:rsidRPr="00811F9D">
              <w:rPr>
                <w:noProof/>
                <w:webHidden/>
              </w:rPr>
              <w:tab/>
            </w:r>
            <w:r w:rsidRPr="00811F9D">
              <w:rPr>
                <w:noProof/>
                <w:webHidden/>
              </w:rPr>
              <w:fldChar w:fldCharType="begin"/>
            </w:r>
            <w:r w:rsidRPr="00811F9D">
              <w:rPr>
                <w:noProof/>
                <w:webHidden/>
              </w:rPr>
              <w:instrText xml:space="preserve"> PAGEREF _Toc170284516 \h </w:instrText>
            </w:r>
            <w:r w:rsidRPr="00811F9D">
              <w:rPr>
                <w:noProof/>
                <w:webHidden/>
              </w:rPr>
            </w:r>
            <w:r w:rsidRPr="00811F9D">
              <w:rPr>
                <w:noProof/>
                <w:webHidden/>
              </w:rPr>
              <w:fldChar w:fldCharType="separate"/>
            </w:r>
            <w:r w:rsidRPr="00811F9D">
              <w:rPr>
                <w:noProof/>
                <w:webHidden/>
              </w:rPr>
              <w:t>28</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7" w:history="1">
            <w:r w:rsidRPr="00811F9D">
              <w:rPr>
                <w:rStyle w:val="a7"/>
                <w:b w:val="0"/>
              </w:rPr>
              <w:t>25.06.2024 ЗаНоСтрой.РФ (zanostroy.ru) Андрей Бессерт в составе комиссии принял защиту студенческих проектов по реанимации заброшенных зданий Поморья</w:t>
            </w:r>
            <w:r w:rsidRPr="00811F9D">
              <w:rPr>
                <w:b w:val="0"/>
                <w:webHidden/>
              </w:rPr>
              <w:tab/>
            </w:r>
            <w:r w:rsidRPr="00811F9D">
              <w:rPr>
                <w:b w:val="0"/>
                <w:webHidden/>
              </w:rPr>
              <w:fldChar w:fldCharType="begin"/>
            </w:r>
            <w:r w:rsidRPr="00811F9D">
              <w:rPr>
                <w:b w:val="0"/>
                <w:webHidden/>
              </w:rPr>
              <w:instrText xml:space="preserve"> PAGEREF _Toc170284517 \h </w:instrText>
            </w:r>
            <w:r w:rsidRPr="00811F9D">
              <w:rPr>
                <w:b w:val="0"/>
                <w:webHidden/>
              </w:rPr>
            </w:r>
            <w:r w:rsidRPr="00811F9D">
              <w:rPr>
                <w:b w:val="0"/>
                <w:webHidden/>
              </w:rPr>
              <w:fldChar w:fldCharType="separate"/>
            </w:r>
            <w:r w:rsidRPr="00811F9D">
              <w:rPr>
                <w:b w:val="0"/>
                <w:webHidden/>
              </w:rPr>
              <w:t>28</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8" w:history="1">
            <w:r w:rsidRPr="00811F9D">
              <w:rPr>
                <w:rStyle w:val="a7"/>
                <w:b w:val="0"/>
              </w:rPr>
              <w:t>25.06.2024 Правда о СРО (pravdaosro.ru) ССК УрСиб поможет строительным организациям привлечь молодых специалистов</w:t>
            </w:r>
            <w:r w:rsidRPr="00811F9D">
              <w:rPr>
                <w:b w:val="0"/>
                <w:webHidden/>
              </w:rPr>
              <w:tab/>
            </w:r>
            <w:r w:rsidRPr="00811F9D">
              <w:rPr>
                <w:b w:val="0"/>
                <w:webHidden/>
              </w:rPr>
              <w:fldChar w:fldCharType="begin"/>
            </w:r>
            <w:r w:rsidRPr="00811F9D">
              <w:rPr>
                <w:b w:val="0"/>
                <w:webHidden/>
              </w:rPr>
              <w:instrText xml:space="preserve"> PAGEREF _Toc170284518 \h </w:instrText>
            </w:r>
            <w:r w:rsidRPr="00811F9D">
              <w:rPr>
                <w:b w:val="0"/>
                <w:webHidden/>
              </w:rPr>
            </w:r>
            <w:r w:rsidRPr="00811F9D">
              <w:rPr>
                <w:b w:val="0"/>
                <w:webHidden/>
              </w:rPr>
              <w:fldChar w:fldCharType="separate"/>
            </w:r>
            <w:r w:rsidRPr="00811F9D">
              <w:rPr>
                <w:b w:val="0"/>
                <w:webHidden/>
              </w:rPr>
              <w:t>29</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19" w:history="1">
            <w:r w:rsidRPr="00811F9D">
              <w:rPr>
                <w:rStyle w:val="a7"/>
                <w:b w:val="0"/>
              </w:rPr>
              <w:t>25.06.2024 Правда о СРО (pravdaosro.ru) СРО «Союз профессиональных строителей» оценила студенческие проекты</w:t>
            </w:r>
            <w:r w:rsidRPr="00811F9D">
              <w:rPr>
                <w:b w:val="0"/>
                <w:webHidden/>
              </w:rPr>
              <w:tab/>
            </w:r>
            <w:r w:rsidRPr="00811F9D">
              <w:rPr>
                <w:b w:val="0"/>
                <w:webHidden/>
              </w:rPr>
              <w:fldChar w:fldCharType="begin"/>
            </w:r>
            <w:r w:rsidRPr="00811F9D">
              <w:rPr>
                <w:b w:val="0"/>
                <w:webHidden/>
              </w:rPr>
              <w:instrText xml:space="preserve"> PAGEREF _Toc170284519 \h </w:instrText>
            </w:r>
            <w:r w:rsidRPr="00811F9D">
              <w:rPr>
                <w:b w:val="0"/>
                <w:webHidden/>
              </w:rPr>
            </w:r>
            <w:r w:rsidRPr="00811F9D">
              <w:rPr>
                <w:b w:val="0"/>
                <w:webHidden/>
              </w:rPr>
              <w:fldChar w:fldCharType="separate"/>
            </w:r>
            <w:r w:rsidRPr="00811F9D">
              <w:rPr>
                <w:b w:val="0"/>
                <w:webHidden/>
              </w:rPr>
              <w:t>29</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20" w:history="1">
            <w:r w:rsidRPr="00811F9D">
              <w:rPr>
                <w:rStyle w:val="a7"/>
                <w:noProof/>
              </w:rPr>
              <w:t>ДОЛЕВОЕ СТРОИТЕЛЬСТВО, ЗАСТРОЙЩИКИ</w:t>
            </w:r>
            <w:r w:rsidRPr="00811F9D">
              <w:rPr>
                <w:noProof/>
                <w:webHidden/>
              </w:rPr>
              <w:tab/>
            </w:r>
            <w:r w:rsidRPr="00811F9D">
              <w:rPr>
                <w:noProof/>
                <w:webHidden/>
              </w:rPr>
              <w:fldChar w:fldCharType="begin"/>
            </w:r>
            <w:r w:rsidRPr="00811F9D">
              <w:rPr>
                <w:noProof/>
                <w:webHidden/>
              </w:rPr>
              <w:instrText xml:space="preserve"> PAGEREF _Toc170284520 \h </w:instrText>
            </w:r>
            <w:r w:rsidRPr="00811F9D">
              <w:rPr>
                <w:noProof/>
                <w:webHidden/>
              </w:rPr>
            </w:r>
            <w:r w:rsidRPr="00811F9D">
              <w:rPr>
                <w:noProof/>
                <w:webHidden/>
              </w:rPr>
              <w:fldChar w:fldCharType="separate"/>
            </w:r>
            <w:r w:rsidRPr="00811F9D">
              <w:rPr>
                <w:noProof/>
                <w:webHidden/>
              </w:rPr>
              <w:t>30</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1" w:history="1">
            <w:r w:rsidRPr="00811F9D">
              <w:rPr>
                <w:rStyle w:val="a7"/>
                <w:b w:val="0"/>
              </w:rPr>
              <w:t>25.06.2024 ТАСС - Российские новости ДОМ.РФ перераспределил лимиты по льготной ипотеке</w:t>
            </w:r>
            <w:r w:rsidRPr="00811F9D">
              <w:rPr>
                <w:b w:val="0"/>
                <w:webHidden/>
              </w:rPr>
              <w:tab/>
            </w:r>
            <w:r w:rsidRPr="00811F9D">
              <w:rPr>
                <w:b w:val="0"/>
                <w:webHidden/>
              </w:rPr>
              <w:fldChar w:fldCharType="begin"/>
            </w:r>
            <w:r w:rsidRPr="00811F9D">
              <w:rPr>
                <w:b w:val="0"/>
                <w:webHidden/>
              </w:rPr>
              <w:instrText xml:space="preserve"> PAGEREF _Toc170284521 \h </w:instrText>
            </w:r>
            <w:r w:rsidRPr="00811F9D">
              <w:rPr>
                <w:b w:val="0"/>
                <w:webHidden/>
              </w:rPr>
            </w:r>
            <w:r w:rsidRPr="00811F9D">
              <w:rPr>
                <w:b w:val="0"/>
                <w:webHidden/>
              </w:rPr>
              <w:fldChar w:fldCharType="separate"/>
            </w:r>
            <w:r w:rsidRPr="00811F9D">
              <w:rPr>
                <w:b w:val="0"/>
                <w:webHidden/>
              </w:rPr>
              <w:t>30</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2" w:history="1">
            <w:r w:rsidRPr="00811F9D">
              <w:rPr>
                <w:rStyle w:val="a7"/>
                <w:b w:val="0"/>
              </w:rPr>
              <w:t>25.06.2024 РИА Новости. Новости недвижимости Банк "Дом.РФ" приостановил выдачу IT-ипотеки</w:t>
            </w:r>
            <w:r w:rsidRPr="00811F9D">
              <w:rPr>
                <w:b w:val="0"/>
                <w:webHidden/>
              </w:rPr>
              <w:tab/>
            </w:r>
            <w:r w:rsidRPr="00811F9D">
              <w:rPr>
                <w:b w:val="0"/>
                <w:webHidden/>
              </w:rPr>
              <w:fldChar w:fldCharType="begin"/>
            </w:r>
            <w:r w:rsidRPr="00811F9D">
              <w:rPr>
                <w:b w:val="0"/>
                <w:webHidden/>
              </w:rPr>
              <w:instrText xml:space="preserve"> PAGEREF _Toc170284522 \h </w:instrText>
            </w:r>
            <w:r w:rsidRPr="00811F9D">
              <w:rPr>
                <w:b w:val="0"/>
                <w:webHidden/>
              </w:rPr>
            </w:r>
            <w:r w:rsidRPr="00811F9D">
              <w:rPr>
                <w:b w:val="0"/>
                <w:webHidden/>
              </w:rPr>
              <w:fldChar w:fldCharType="separate"/>
            </w:r>
            <w:r w:rsidRPr="00811F9D">
              <w:rPr>
                <w:b w:val="0"/>
                <w:webHidden/>
              </w:rPr>
              <w:t>30</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3" w:history="1">
            <w:r w:rsidRPr="00811F9D">
              <w:rPr>
                <w:rStyle w:val="a7"/>
                <w:b w:val="0"/>
              </w:rPr>
              <w:t>25.06.2024 ТАСС - Российские новости Выдачи ипотеки с господдержкой в мае выросли на 21%</w:t>
            </w:r>
            <w:r w:rsidRPr="00811F9D">
              <w:rPr>
                <w:b w:val="0"/>
                <w:webHidden/>
              </w:rPr>
              <w:tab/>
            </w:r>
            <w:r w:rsidRPr="00811F9D">
              <w:rPr>
                <w:b w:val="0"/>
                <w:webHidden/>
              </w:rPr>
              <w:fldChar w:fldCharType="begin"/>
            </w:r>
            <w:r w:rsidRPr="00811F9D">
              <w:rPr>
                <w:b w:val="0"/>
                <w:webHidden/>
              </w:rPr>
              <w:instrText xml:space="preserve"> PAGEREF _Toc170284523 \h </w:instrText>
            </w:r>
            <w:r w:rsidRPr="00811F9D">
              <w:rPr>
                <w:b w:val="0"/>
                <w:webHidden/>
              </w:rPr>
            </w:r>
            <w:r w:rsidRPr="00811F9D">
              <w:rPr>
                <w:b w:val="0"/>
                <w:webHidden/>
              </w:rPr>
              <w:fldChar w:fldCharType="separate"/>
            </w:r>
            <w:r w:rsidRPr="00811F9D">
              <w:rPr>
                <w:b w:val="0"/>
                <w:webHidden/>
              </w:rPr>
              <w:t>30</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4" w:history="1">
            <w:r w:rsidRPr="00811F9D">
              <w:rPr>
                <w:rStyle w:val="a7"/>
                <w:b w:val="0"/>
              </w:rPr>
              <w:t>25.06.2024 РИА Новости. Главное В России ускорился рост ипотеки</w:t>
            </w:r>
            <w:r w:rsidRPr="00811F9D">
              <w:rPr>
                <w:b w:val="0"/>
                <w:webHidden/>
              </w:rPr>
              <w:tab/>
            </w:r>
            <w:r w:rsidRPr="00811F9D">
              <w:rPr>
                <w:b w:val="0"/>
                <w:webHidden/>
              </w:rPr>
              <w:fldChar w:fldCharType="begin"/>
            </w:r>
            <w:r w:rsidRPr="00811F9D">
              <w:rPr>
                <w:b w:val="0"/>
                <w:webHidden/>
              </w:rPr>
              <w:instrText xml:space="preserve"> PAGEREF _Toc170284524 \h </w:instrText>
            </w:r>
            <w:r w:rsidRPr="00811F9D">
              <w:rPr>
                <w:b w:val="0"/>
                <w:webHidden/>
              </w:rPr>
            </w:r>
            <w:r w:rsidRPr="00811F9D">
              <w:rPr>
                <w:b w:val="0"/>
                <w:webHidden/>
              </w:rPr>
              <w:fldChar w:fldCharType="separate"/>
            </w:r>
            <w:r w:rsidRPr="00811F9D">
              <w:rPr>
                <w:b w:val="0"/>
                <w:webHidden/>
              </w:rPr>
              <w:t>31</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5" w:history="1">
            <w:r w:rsidRPr="00811F9D">
              <w:rPr>
                <w:rStyle w:val="a7"/>
                <w:b w:val="0"/>
              </w:rPr>
              <w:t>25.06.2024 Газета.Ru Россияне оценили возможность покупки квартиры без кредита</w:t>
            </w:r>
            <w:r w:rsidRPr="00811F9D">
              <w:rPr>
                <w:b w:val="0"/>
                <w:webHidden/>
              </w:rPr>
              <w:tab/>
            </w:r>
            <w:r w:rsidRPr="00811F9D">
              <w:rPr>
                <w:b w:val="0"/>
                <w:webHidden/>
              </w:rPr>
              <w:fldChar w:fldCharType="begin"/>
            </w:r>
            <w:r w:rsidRPr="00811F9D">
              <w:rPr>
                <w:b w:val="0"/>
                <w:webHidden/>
              </w:rPr>
              <w:instrText xml:space="preserve"> PAGEREF _Toc170284525 \h </w:instrText>
            </w:r>
            <w:r w:rsidRPr="00811F9D">
              <w:rPr>
                <w:b w:val="0"/>
                <w:webHidden/>
              </w:rPr>
            </w:r>
            <w:r w:rsidRPr="00811F9D">
              <w:rPr>
                <w:b w:val="0"/>
                <w:webHidden/>
              </w:rPr>
              <w:fldChar w:fldCharType="separate"/>
            </w:r>
            <w:r w:rsidRPr="00811F9D">
              <w:rPr>
                <w:b w:val="0"/>
                <w:webHidden/>
              </w:rPr>
              <w:t>31</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6" w:history="1">
            <w:r w:rsidRPr="00811F9D">
              <w:rPr>
                <w:rStyle w:val="a7"/>
                <w:b w:val="0"/>
              </w:rPr>
              <w:t>25.06.2024 РБК Воронеж вошел в топ-3 городов-миллионников с доступной семейной ипотекой</w:t>
            </w:r>
            <w:r w:rsidRPr="00811F9D">
              <w:rPr>
                <w:b w:val="0"/>
                <w:webHidden/>
              </w:rPr>
              <w:tab/>
            </w:r>
            <w:r w:rsidRPr="00811F9D">
              <w:rPr>
                <w:b w:val="0"/>
                <w:webHidden/>
              </w:rPr>
              <w:fldChar w:fldCharType="begin"/>
            </w:r>
            <w:r w:rsidRPr="00811F9D">
              <w:rPr>
                <w:b w:val="0"/>
                <w:webHidden/>
              </w:rPr>
              <w:instrText xml:space="preserve"> PAGEREF _Toc170284526 \h </w:instrText>
            </w:r>
            <w:r w:rsidRPr="00811F9D">
              <w:rPr>
                <w:b w:val="0"/>
                <w:webHidden/>
              </w:rPr>
            </w:r>
            <w:r w:rsidRPr="00811F9D">
              <w:rPr>
                <w:b w:val="0"/>
                <w:webHidden/>
              </w:rPr>
              <w:fldChar w:fldCharType="separate"/>
            </w:r>
            <w:r w:rsidRPr="00811F9D">
              <w:rPr>
                <w:b w:val="0"/>
                <w:webHidden/>
              </w:rPr>
              <w:t>32</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7" w:history="1">
            <w:r w:rsidRPr="00811F9D">
              <w:rPr>
                <w:rStyle w:val="a7"/>
                <w:b w:val="0"/>
              </w:rPr>
              <w:t>25.06.2024 АСН-инфо (asninfo.ru) Комбинированная ипотека на новостройки позволит сочетать «семейную» ипотеку с рыночными программами</w:t>
            </w:r>
            <w:r w:rsidRPr="00811F9D">
              <w:rPr>
                <w:b w:val="0"/>
                <w:webHidden/>
              </w:rPr>
              <w:tab/>
            </w:r>
            <w:r w:rsidRPr="00811F9D">
              <w:rPr>
                <w:b w:val="0"/>
                <w:webHidden/>
              </w:rPr>
              <w:fldChar w:fldCharType="begin"/>
            </w:r>
            <w:r w:rsidRPr="00811F9D">
              <w:rPr>
                <w:b w:val="0"/>
                <w:webHidden/>
              </w:rPr>
              <w:instrText xml:space="preserve"> PAGEREF _Toc170284527 \h </w:instrText>
            </w:r>
            <w:r w:rsidRPr="00811F9D">
              <w:rPr>
                <w:b w:val="0"/>
                <w:webHidden/>
              </w:rPr>
            </w:r>
            <w:r w:rsidRPr="00811F9D">
              <w:rPr>
                <w:b w:val="0"/>
                <w:webHidden/>
              </w:rPr>
              <w:fldChar w:fldCharType="separate"/>
            </w:r>
            <w:r w:rsidRPr="00811F9D">
              <w:rPr>
                <w:b w:val="0"/>
                <w:webHidden/>
              </w:rPr>
              <w:t>32</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8" w:history="1">
            <w:r w:rsidRPr="00811F9D">
              <w:rPr>
                <w:rStyle w:val="a7"/>
                <w:b w:val="0"/>
              </w:rPr>
              <w:t>25.06.2024 РБК+ (rbcplus.ru) «Государству не нужны обманутые дольщики»</w:t>
            </w:r>
            <w:r w:rsidRPr="00811F9D">
              <w:rPr>
                <w:b w:val="0"/>
                <w:webHidden/>
              </w:rPr>
              <w:tab/>
            </w:r>
            <w:r w:rsidRPr="00811F9D">
              <w:rPr>
                <w:b w:val="0"/>
                <w:webHidden/>
              </w:rPr>
              <w:fldChar w:fldCharType="begin"/>
            </w:r>
            <w:r w:rsidRPr="00811F9D">
              <w:rPr>
                <w:b w:val="0"/>
                <w:webHidden/>
              </w:rPr>
              <w:instrText xml:space="preserve"> PAGEREF _Toc170284528 \h </w:instrText>
            </w:r>
            <w:r w:rsidRPr="00811F9D">
              <w:rPr>
                <w:b w:val="0"/>
                <w:webHidden/>
              </w:rPr>
            </w:r>
            <w:r w:rsidRPr="00811F9D">
              <w:rPr>
                <w:b w:val="0"/>
                <w:webHidden/>
              </w:rPr>
              <w:fldChar w:fldCharType="separate"/>
            </w:r>
            <w:r w:rsidRPr="00811F9D">
              <w:rPr>
                <w:b w:val="0"/>
                <w:webHidden/>
              </w:rPr>
              <w:t>33</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29" w:history="1">
            <w:r w:rsidRPr="00811F9D">
              <w:rPr>
                <w:rStyle w:val="a7"/>
                <w:b w:val="0"/>
              </w:rPr>
              <w:t>25.06.2024 РБК+ (rbcplus.ru) Льготная ипотека. Итоги программы</w:t>
            </w:r>
            <w:r w:rsidRPr="00811F9D">
              <w:rPr>
                <w:b w:val="0"/>
                <w:webHidden/>
              </w:rPr>
              <w:tab/>
            </w:r>
            <w:r w:rsidRPr="00811F9D">
              <w:rPr>
                <w:b w:val="0"/>
                <w:webHidden/>
              </w:rPr>
              <w:fldChar w:fldCharType="begin"/>
            </w:r>
            <w:r w:rsidRPr="00811F9D">
              <w:rPr>
                <w:b w:val="0"/>
                <w:webHidden/>
              </w:rPr>
              <w:instrText xml:space="preserve"> PAGEREF _Toc170284529 \h </w:instrText>
            </w:r>
            <w:r w:rsidRPr="00811F9D">
              <w:rPr>
                <w:b w:val="0"/>
                <w:webHidden/>
              </w:rPr>
            </w:r>
            <w:r w:rsidRPr="00811F9D">
              <w:rPr>
                <w:b w:val="0"/>
                <w:webHidden/>
              </w:rPr>
              <w:fldChar w:fldCharType="separate"/>
            </w:r>
            <w:r w:rsidRPr="00811F9D">
              <w:rPr>
                <w:b w:val="0"/>
                <w:webHidden/>
              </w:rPr>
              <w:t>35</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0" w:history="1">
            <w:r w:rsidRPr="00811F9D">
              <w:rPr>
                <w:rStyle w:val="a7"/>
                <w:b w:val="0"/>
              </w:rPr>
              <w:t>25.06.2024 РБК Цифровые сервисы ДОМ.РФ будут интегрированы в работу ГК ФСК</w:t>
            </w:r>
            <w:r w:rsidRPr="00811F9D">
              <w:rPr>
                <w:b w:val="0"/>
                <w:webHidden/>
              </w:rPr>
              <w:tab/>
            </w:r>
            <w:r w:rsidRPr="00811F9D">
              <w:rPr>
                <w:b w:val="0"/>
                <w:webHidden/>
              </w:rPr>
              <w:fldChar w:fldCharType="begin"/>
            </w:r>
            <w:r w:rsidRPr="00811F9D">
              <w:rPr>
                <w:b w:val="0"/>
                <w:webHidden/>
              </w:rPr>
              <w:instrText xml:space="preserve"> PAGEREF _Toc170284530 \h </w:instrText>
            </w:r>
            <w:r w:rsidRPr="00811F9D">
              <w:rPr>
                <w:b w:val="0"/>
                <w:webHidden/>
              </w:rPr>
            </w:r>
            <w:r w:rsidRPr="00811F9D">
              <w:rPr>
                <w:b w:val="0"/>
                <w:webHidden/>
              </w:rPr>
              <w:fldChar w:fldCharType="separate"/>
            </w:r>
            <w:r w:rsidRPr="00811F9D">
              <w:rPr>
                <w:b w:val="0"/>
                <w:webHidden/>
              </w:rPr>
              <w:t>37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1" w:history="1">
            <w:r w:rsidRPr="00811F9D">
              <w:rPr>
                <w:rStyle w:val="a7"/>
                <w:b w:val="0"/>
              </w:rPr>
              <w:t>25.06.2024 РИА Новости. Новости недвижимости "Лидер групп" приобрела еще 33 гектара земли в московской Некрасовке</w:t>
            </w:r>
            <w:r w:rsidRPr="00811F9D">
              <w:rPr>
                <w:b w:val="0"/>
                <w:webHidden/>
              </w:rPr>
              <w:tab/>
            </w:r>
            <w:r w:rsidRPr="00811F9D">
              <w:rPr>
                <w:b w:val="0"/>
                <w:webHidden/>
              </w:rPr>
              <w:fldChar w:fldCharType="begin"/>
            </w:r>
            <w:r w:rsidRPr="00811F9D">
              <w:rPr>
                <w:b w:val="0"/>
                <w:webHidden/>
              </w:rPr>
              <w:instrText xml:space="preserve"> PAGEREF _Toc170284531 \h </w:instrText>
            </w:r>
            <w:r w:rsidRPr="00811F9D">
              <w:rPr>
                <w:b w:val="0"/>
                <w:webHidden/>
              </w:rPr>
            </w:r>
            <w:r w:rsidRPr="00811F9D">
              <w:rPr>
                <w:b w:val="0"/>
                <w:webHidden/>
              </w:rPr>
              <w:fldChar w:fldCharType="separate"/>
            </w:r>
            <w:r w:rsidRPr="00811F9D">
              <w:rPr>
                <w:b w:val="0"/>
                <w:webHidden/>
              </w:rPr>
              <w:t>37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2" w:history="1">
            <w:r w:rsidRPr="00811F9D">
              <w:rPr>
                <w:rStyle w:val="a7"/>
                <w:b w:val="0"/>
              </w:rPr>
              <w:t>25.06.2024 РБК Ольга Тумайкина: снижать цены застройщики вряд ли смогут</w:t>
            </w:r>
            <w:r w:rsidRPr="00811F9D">
              <w:rPr>
                <w:b w:val="0"/>
                <w:webHidden/>
              </w:rPr>
              <w:tab/>
            </w:r>
            <w:r w:rsidRPr="00811F9D">
              <w:rPr>
                <w:b w:val="0"/>
                <w:webHidden/>
              </w:rPr>
              <w:fldChar w:fldCharType="begin"/>
            </w:r>
            <w:r w:rsidRPr="00811F9D">
              <w:rPr>
                <w:b w:val="0"/>
                <w:webHidden/>
              </w:rPr>
              <w:instrText xml:space="preserve"> PAGEREF _Toc170284532 \h </w:instrText>
            </w:r>
            <w:r w:rsidRPr="00811F9D">
              <w:rPr>
                <w:b w:val="0"/>
                <w:webHidden/>
              </w:rPr>
            </w:r>
            <w:r w:rsidRPr="00811F9D">
              <w:rPr>
                <w:b w:val="0"/>
                <w:webHidden/>
              </w:rPr>
              <w:fldChar w:fldCharType="separate"/>
            </w:r>
            <w:r w:rsidRPr="00811F9D">
              <w:rPr>
                <w:b w:val="0"/>
                <w:webHidden/>
              </w:rPr>
              <w:t>38</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3" w:history="1">
            <w:r w:rsidRPr="00811F9D">
              <w:rPr>
                <w:rStyle w:val="a7"/>
                <w:b w:val="0"/>
              </w:rPr>
              <w:t>25.06.2024 РБК Как связана стоимость ипотеки и размер ключевой ставки</w:t>
            </w:r>
            <w:r w:rsidRPr="00811F9D">
              <w:rPr>
                <w:b w:val="0"/>
                <w:webHidden/>
              </w:rPr>
              <w:tab/>
            </w:r>
            <w:r w:rsidRPr="00811F9D">
              <w:rPr>
                <w:b w:val="0"/>
                <w:webHidden/>
              </w:rPr>
              <w:fldChar w:fldCharType="begin"/>
            </w:r>
            <w:r w:rsidRPr="00811F9D">
              <w:rPr>
                <w:b w:val="0"/>
                <w:webHidden/>
              </w:rPr>
              <w:instrText xml:space="preserve"> PAGEREF _Toc170284533 \h </w:instrText>
            </w:r>
            <w:r w:rsidRPr="00811F9D">
              <w:rPr>
                <w:b w:val="0"/>
                <w:webHidden/>
              </w:rPr>
            </w:r>
            <w:r w:rsidRPr="00811F9D">
              <w:rPr>
                <w:b w:val="0"/>
                <w:webHidden/>
              </w:rPr>
              <w:fldChar w:fldCharType="separate"/>
            </w:r>
            <w:r w:rsidRPr="00811F9D">
              <w:rPr>
                <w:b w:val="0"/>
                <w:webHidden/>
              </w:rPr>
              <w:t>40</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34" w:history="1">
            <w:r w:rsidRPr="00811F9D">
              <w:rPr>
                <w:rStyle w:val="a7"/>
                <w:noProof/>
              </w:rPr>
              <w:t>НОВОСТИ ОТРАСЛИ</w:t>
            </w:r>
            <w:r w:rsidRPr="00811F9D">
              <w:rPr>
                <w:noProof/>
                <w:webHidden/>
              </w:rPr>
              <w:tab/>
            </w:r>
            <w:r w:rsidRPr="00811F9D">
              <w:rPr>
                <w:noProof/>
                <w:webHidden/>
              </w:rPr>
              <w:fldChar w:fldCharType="begin"/>
            </w:r>
            <w:r w:rsidRPr="00811F9D">
              <w:rPr>
                <w:noProof/>
                <w:webHidden/>
              </w:rPr>
              <w:instrText xml:space="preserve"> PAGEREF _Toc170284534 \h </w:instrText>
            </w:r>
            <w:r w:rsidRPr="00811F9D">
              <w:rPr>
                <w:noProof/>
                <w:webHidden/>
              </w:rPr>
            </w:r>
            <w:r w:rsidRPr="00811F9D">
              <w:rPr>
                <w:noProof/>
                <w:webHidden/>
              </w:rPr>
              <w:fldChar w:fldCharType="separate"/>
            </w:r>
            <w:r w:rsidRPr="00811F9D">
              <w:rPr>
                <w:noProof/>
                <w:webHidden/>
              </w:rPr>
              <w:t>41</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5" w:history="1">
            <w:r w:rsidRPr="00811F9D">
              <w:rPr>
                <w:rStyle w:val="a7"/>
                <w:b w:val="0"/>
              </w:rPr>
              <w:t>26.06.2024 РБК Росреестр оценил строительство частных домов в 2024 году</w:t>
            </w:r>
            <w:r w:rsidRPr="00811F9D">
              <w:rPr>
                <w:b w:val="0"/>
                <w:webHidden/>
              </w:rPr>
              <w:tab/>
            </w:r>
            <w:r w:rsidRPr="00811F9D">
              <w:rPr>
                <w:b w:val="0"/>
                <w:webHidden/>
              </w:rPr>
              <w:fldChar w:fldCharType="begin"/>
            </w:r>
            <w:r w:rsidRPr="00811F9D">
              <w:rPr>
                <w:b w:val="0"/>
                <w:webHidden/>
              </w:rPr>
              <w:instrText xml:space="preserve"> PAGEREF _Toc170284535 \h </w:instrText>
            </w:r>
            <w:r w:rsidRPr="00811F9D">
              <w:rPr>
                <w:b w:val="0"/>
                <w:webHidden/>
              </w:rPr>
            </w:r>
            <w:r w:rsidRPr="00811F9D">
              <w:rPr>
                <w:b w:val="0"/>
                <w:webHidden/>
              </w:rPr>
              <w:fldChar w:fldCharType="separate"/>
            </w:r>
            <w:r w:rsidRPr="00811F9D">
              <w:rPr>
                <w:b w:val="0"/>
                <w:webHidden/>
              </w:rPr>
              <w:t>41</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6" w:history="1">
            <w:r w:rsidRPr="00811F9D">
              <w:rPr>
                <w:rStyle w:val="a7"/>
                <w:b w:val="0"/>
              </w:rPr>
              <w:t>25.06.2024 Служба строительных новостей (newsrus.su) 24 июня 2024 года состоялось заседание комитета по архитектуре и градостроительству под председательством вице-президента НОПРИЗ Алексея Воронцова</w:t>
            </w:r>
            <w:r w:rsidRPr="00811F9D">
              <w:rPr>
                <w:b w:val="0"/>
                <w:webHidden/>
              </w:rPr>
              <w:tab/>
            </w:r>
            <w:r w:rsidRPr="00811F9D">
              <w:rPr>
                <w:b w:val="0"/>
                <w:webHidden/>
              </w:rPr>
              <w:fldChar w:fldCharType="begin"/>
            </w:r>
            <w:r w:rsidRPr="00811F9D">
              <w:rPr>
                <w:b w:val="0"/>
                <w:webHidden/>
              </w:rPr>
              <w:instrText xml:space="preserve"> PAGEREF _Toc170284536 \h </w:instrText>
            </w:r>
            <w:r w:rsidRPr="00811F9D">
              <w:rPr>
                <w:b w:val="0"/>
                <w:webHidden/>
              </w:rPr>
            </w:r>
            <w:r w:rsidRPr="00811F9D">
              <w:rPr>
                <w:b w:val="0"/>
                <w:webHidden/>
              </w:rPr>
              <w:fldChar w:fldCharType="separate"/>
            </w:r>
            <w:r w:rsidRPr="00811F9D">
              <w:rPr>
                <w:b w:val="0"/>
                <w:webHidden/>
              </w:rPr>
              <w:t>42</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7" w:history="1">
            <w:r w:rsidRPr="00811F9D">
              <w:rPr>
                <w:rStyle w:val="a7"/>
                <w:b w:val="0"/>
              </w:rPr>
              <w:t>25.06.2024 Санкт-Петербургский Союз строительных компаний Союзпетрострой (spbssk.ru) Владимир Дедюхин принял участие в пленарной сессии форума БРИКС по урбанизации «Формирование устойчивых стратегий развития городской среды»</w:t>
            </w:r>
            <w:r w:rsidRPr="00811F9D">
              <w:rPr>
                <w:b w:val="0"/>
                <w:webHidden/>
              </w:rPr>
              <w:tab/>
            </w:r>
            <w:r w:rsidRPr="00811F9D">
              <w:rPr>
                <w:b w:val="0"/>
                <w:webHidden/>
              </w:rPr>
              <w:fldChar w:fldCharType="begin"/>
            </w:r>
            <w:r w:rsidRPr="00811F9D">
              <w:rPr>
                <w:b w:val="0"/>
                <w:webHidden/>
              </w:rPr>
              <w:instrText xml:space="preserve"> PAGEREF _Toc170284537 \h </w:instrText>
            </w:r>
            <w:r w:rsidRPr="00811F9D">
              <w:rPr>
                <w:b w:val="0"/>
                <w:webHidden/>
              </w:rPr>
            </w:r>
            <w:r w:rsidRPr="00811F9D">
              <w:rPr>
                <w:b w:val="0"/>
                <w:webHidden/>
              </w:rPr>
              <w:fldChar w:fldCharType="separate"/>
            </w:r>
            <w:r w:rsidRPr="00811F9D">
              <w:rPr>
                <w:b w:val="0"/>
                <w:webHidden/>
              </w:rPr>
              <w:t>42</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38" w:history="1">
            <w:r w:rsidRPr="00811F9D">
              <w:rPr>
                <w:rStyle w:val="a7"/>
                <w:noProof/>
              </w:rPr>
              <w:t>НОВОСТИ СТРОИТЕЛЬСТВА В РЕГИОНАХ</w:t>
            </w:r>
            <w:r w:rsidRPr="00811F9D">
              <w:rPr>
                <w:noProof/>
                <w:webHidden/>
              </w:rPr>
              <w:tab/>
            </w:r>
            <w:r w:rsidRPr="00811F9D">
              <w:rPr>
                <w:noProof/>
                <w:webHidden/>
              </w:rPr>
              <w:fldChar w:fldCharType="begin"/>
            </w:r>
            <w:r w:rsidRPr="00811F9D">
              <w:rPr>
                <w:noProof/>
                <w:webHidden/>
              </w:rPr>
              <w:instrText xml:space="preserve"> PAGEREF _Toc170284538 \h </w:instrText>
            </w:r>
            <w:r w:rsidRPr="00811F9D">
              <w:rPr>
                <w:noProof/>
                <w:webHidden/>
              </w:rPr>
            </w:r>
            <w:r w:rsidRPr="00811F9D">
              <w:rPr>
                <w:noProof/>
                <w:webHidden/>
              </w:rPr>
              <w:fldChar w:fldCharType="separate"/>
            </w:r>
            <w:r w:rsidRPr="00811F9D">
              <w:rPr>
                <w:noProof/>
                <w:webHidden/>
              </w:rPr>
              <w:t>43</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39" w:history="1">
            <w:r w:rsidRPr="00811F9D">
              <w:rPr>
                <w:rStyle w:val="a7"/>
                <w:b w:val="0"/>
              </w:rPr>
              <w:t>25.06.2024 ТАСС - Российские новости В Омске к 2035 году построят микрорайон на 1 млн кв. метров жилья</w:t>
            </w:r>
            <w:r w:rsidRPr="00811F9D">
              <w:rPr>
                <w:b w:val="0"/>
                <w:webHidden/>
              </w:rPr>
              <w:tab/>
            </w:r>
            <w:r w:rsidRPr="00811F9D">
              <w:rPr>
                <w:b w:val="0"/>
                <w:webHidden/>
              </w:rPr>
              <w:fldChar w:fldCharType="begin"/>
            </w:r>
            <w:r w:rsidRPr="00811F9D">
              <w:rPr>
                <w:b w:val="0"/>
                <w:webHidden/>
              </w:rPr>
              <w:instrText xml:space="preserve"> PAGEREF _Toc170284539 \h </w:instrText>
            </w:r>
            <w:r w:rsidRPr="00811F9D">
              <w:rPr>
                <w:b w:val="0"/>
                <w:webHidden/>
              </w:rPr>
            </w:r>
            <w:r w:rsidRPr="00811F9D">
              <w:rPr>
                <w:b w:val="0"/>
                <w:webHidden/>
              </w:rPr>
              <w:fldChar w:fldCharType="separate"/>
            </w:r>
            <w:r w:rsidRPr="00811F9D">
              <w:rPr>
                <w:b w:val="0"/>
                <w:webHidden/>
              </w:rPr>
              <w:t>43</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0" w:history="1">
            <w:r w:rsidRPr="00811F9D">
              <w:rPr>
                <w:rStyle w:val="a7"/>
                <w:b w:val="0"/>
              </w:rPr>
              <w:t>25.06.2024 АЭИ ПРАЙМ. Бизнес лента Проект "Северного обхода" Омска готов - Хуснуллин</w:t>
            </w:r>
            <w:r w:rsidRPr="00811F9D">
              <w:rPr>
                <w:b w:val="0"/>
                <w:webHidden/>
              </w:rPr>
              <w:tab/>
            </w:r>
            <w:r w:rsidRPr="00811F9D">
              <w:rPr>
                <w:b w:val="0"/>
                <w:webHidden/>
              </w:rPr>
              <w:fldChar w:fldCharType="begin"/>
            </w:r>
            <w:r w:rsidRPr="00811F9D">
              <w:rPr>
                <w:b w:val="0"/>
                <w:webHidden/>
              </w:rPr>
              <w:instrText xml:space="preserve"> PAGEREF _Toc170284540 \h </w:instrText>
            </w:r>
            <w:r w:rsidRPr="00811F9D">
              <w:rPr>
                <w:b w:val="0"/>
                <w:webHidden/>
              </w:rPr>
            </w:r>
            <w:r w:rsidRPr="00811F9D">
              <w:rPr>
                <w:b w:val="0"/>
                <w:webHidden/>
              </w:rPr>
              <w:fldChar w:fldCharType="separate"/>
            </w:r>
            <w:r w:rsidRPr="00811F9D">
              <w:rPr>
                <w:b w:val="0"/>
                <w:webHidden/>
              </w:rPr>
              <w:t>44</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1" w:history="1">
            <w:r w:rsidRPr="00811F9D">
              <w:rPr>
                <w:rStyle w:val="a7"/>
                <w:b w:val="0"/>
              </w:rPr>
              <w:t>25.06.2024 ТАСС - Российские новости Сальдо доложил Путину о планах строительства логистических центров в Херсонской области</w:t>
            </w:r>
            <w:r w:rsidRPr="00811F9D">
              <w:rPr>
                <w:b w:val="0"/>
                <w:webHidden/>
              </w:rPr>
              <w:tab/>
            </w:r>
            <w:r w:rsidRPr="00811F9D">
              <w:rPr>
                <w:b w:val="0"/>
                <w:webHidden/>
              </w:rPr>
              <w:fldChar w:fldCharType="begin"/>
            </w:r>
            <w:r w:rsidRPr="00811F9D">
              <w:rPr>
                <w:b w:val="0"/>
                <w:webHidden/>
              </w:rPr>
              <w:instrText xml:space="preserve"> PAGEREF _Toc170284541 \h </w:instrText>
            </w:r>
            <w:r w:rsidRPr="00811F9D">
              <w:rPr>
                <w:b w:val="0"/>
                <w:webHidden/>
              </w:rPr>
            </w:r>
            <w:r w:rsidRPr="00811F9D">
              <w:rPr>
                <w:b w:val="0"/>
                <w:webHidden/>
              </w:rPr>
              <w:fldChar w:fldCharType="separate"/>
            </w:r>
            <w:r w:rsidRPr="00811F9D">
              <w:rPr>
                <w:b w:val="0"/>
                <w:webHidden/>
              </w:rPr>
              <w:t>44</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2" w:history="1">
            <w:r w:rsidRPr="00811F9D">
              <w:rPr>
                <w:rStyle w:val="a7"/>
                <w:b w:val="0"/>
              </w:rPr>
              <w:t>25.06.2024 Коммерсантъ (kommersant.ru) Путин и Сальдо обсудили первоочередные задачи для Херсонской области</w:t>
            </w:r>
            <w:r w:rsidRPr="00811F9D">
              <w:rPr>
                <w:b w:val="0"/>
                <w:webHidden/>
              </w:rPr>
              <w:tab/>
            </w:r>
            <w:r w:rsidRPr="00811F9D">
              <w:rPr>
                <w:b w:val="0"/>
                <w:webHidden/>
              </w:rPr>
              <w:fldChar w:fldCharType="begin"/>
            </w:r>
            <w:r w:rsidRPr="00811F9D">
              <w:rPr>
                <w:b w:val="0"/>
                <w:webHidden/>
              </w:rPr>
              <w:instrText xml:space="preserve"> PAGEREF _Toc170284542 \h </w:instrText>
            </w:r>
            <w:r w:rsidRPr="00811F9D">
              <w:rPr>
                <w:b w:val="0"/>
                <w:webHidden/>
              </w:rPr>
            </w:r>
            <w:r w:rsidRPr="00811F9D">
              <w:rPr>
                <w:b w:val="0"/>
                <w:webHidden/>
              </w:rPr>
              <w:fldChar w:fldCharType="separate"/>
            </w:r>
            <w:r w:rsidRPr="00811F9D">
              <w:rPr>
                <w:b w:val="0"/>
                <w:webHidden/>
              </w:rPr>
              <w:t>44</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3" w:history="1">
            <w:r w:rsidRPr="00811F9D">
              <w:rPr>
                <w:rStyle w:val="a7"/>
                <w:b w:val="0"/>
              </w:rPr>
              <w:t>25.06.2024 РИА Новости. Главное Строительство погранперехода на острове Большой Уссурийский обойдется в 10,8 млрд руб</w:t>
            </w:r>
            <w:r w:rsidRPr="00811F9D">
              <w:rPr>
                <w:b w:val="0"/>
                <w:webHidden/>
              </w:rPr>
              <w:tab/>
            </w:r>
            <w:r w:rsidRPr="00811F9D">
              <w:rPr>
                <w:b w:val="0"/>
                <w:webHidden/>
              </w:rPr>
              <w:fldChar w:fldCharType="begin"/>
            </w:r>
            <w:r w:rsidRPr="00811F9D">
              <w:rPr>
                <w:b w:val="0"/>
                <w:webHidden/>
              </w:rPr>
              <w:instrText xml:space="preserve"> PAGEREF _Toc170284543 \h </w:instrText>
            </w:r>
            <w:r w:rsidRPr="00811F9D">
              <w:rPr>
                <w:b w:val="0"/>
                <w:webHidden/>
              </w:rPr>
            </w:r>
            <w:r w:rsidRPr="00811F9D">
              <w:rPr>
                <w:b w:val="0"/>
                <w:webHidden/>
              </w:rPr>
              <w:fldChar w:fldCharType="separate"/>
            </w:r>
            <w:r w:rsidRPr="00811F9D">
              <w:rPr>
                <w:b w:val="0"/>
                <w:webHidden/>
              </w:rPr>
              <w:t>45</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4" w:history="1">
            <w:r w:rsidRPr="00811F9D">
              <w:rPr>
                <w:rStyle w:val="a7"/>
                <w:b w:val="0"/>
              </w:rPr>
              <w:t>25.06.2024 РБК Новый микрорайон на 4,5 тыс. квартир построят в Мурманске</w:t>
            </w:r>
            <w:r w:rsidRPr="00811F9D">
              <w:rPr>
                <w:b w:val="0"/>
                <w:webHidden/>
              </w:rPr>
              <w:tab/>
            </w:r>
            <w:r w:rsidRPr="00811F9D">
              <w:rPr>
                <w:b w:val="0"/>
                <w:webHidden/>
              </w:rPr>
              <w:fldChar w:fldCharType="begin"/>
            </w:r>
            <w:r w:rsidRPr="00811F9D">
              <w:rPr>
                <w:b w:val="0"/>
                <w:webHidden/>
              </w:rPr>
              <w:instrText xml:space="preserve"> PAGEREF _Toc170284544 \h </w:instrText>
            </w:r>
            <w:r w:rsidRPr="00811F9D">
              <w:rPr>
                <w:b w:val="0"/>
                <w:webHidden/>
              </w:rPr>
            </w:r>
            <w:r w:rsidRPr="00811F9D">
              <w:rPr>
                <w:b w:val="0"/>
                <w:webHidden/>
              </w:rPr>
              <w:fldChar w:fldCharType="separate"/>
            </w:r>
            <w:r w:rsidRPr="00811F9D">
              <w:rPr>
                <w:b w:val="0"/>
                <w:webHidden/>
              </w:rPr>
              <w:t>46</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5" w:history="1">
            <w:r w:rsidRPr="00811F9D">
              <w:rPr>
                <w:rStyle w:val="a7"/>
                <w:b w:val="0"/>
              </w:rPr>
              <w:t>25.06.2024 РБК Строительство судебного квартала в Петербурге подорожало</w:t>
            </w:r>
            <w:r w:rsidRPr="00811F9D">
              <w:rPr>
                <w:b w:val="0"/>
                <w:webHidden/>
              </w:rPr>
              <w:tab/>
            </w:r>
            <w:r w:rsidRPr="00811F9D">
              <w:rPr>
                <w:b w:val="0"/>
                <w:webHidden/>
              </w:rPr>
              <w:fldChar w:fldCharType="begin"/>
            </w:r>
            <w:r w:rsidRPr="00811F9D">
              <w:rPr>
                <w:b w:val="0"/>
                <w:webHidden/>
              </w:rPr>
              <w:instrText xml:space="preserve"> PAGEREF _Toc170284545 \h </w:instrText>
            </w:r>
            <w:r w:rsidRPr="00811F9D">
              <w:rPr>
                <w:b w:val="0"/>
                <w:webHidden/>
              </w:rPr>
            </w:r>
            <w:r w:rsidRPr="00811F9D">
              <w:rPr>
                <w:b w:val="0"/>
                <w:webHidden/>
              </w:rPr>
              <w:fldChar w:fldCharType="separate"/>
            </w:r>
            <w:r w:rsidRPr="00811F9D">
              <w:rPr>
                <w:b w:val="0"/>
                <w:webHidden/>
              </w:rPr>
              <w:t>47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6" w:history="1">
            <w:r w:rsidRPr="00811F9D">
              <w:rPr>
                <w:rStyle w:val="a7"/>
                <w:b w:val="0"/>
              </w:rPr>
              <w:t>25.06.2024 АСН-инфо (asninfo.ru) Строительство станции «Митьково» МЦД-3 планируется завершить в 2024 году</w:t>
            </w:r>
            <w:r w:rsidRPr="00811F9D">
              <w:rPr>
                <w:b w:val="0"/>
                <w:webHidden/>
              </w:rPr>
              <w:tab/>
            </w:r>
            <w:r w:rsidRPr="00811F9D">
              <w:rPr>
                <w:b w:val="0"/>
                <w:webHidden/>
              </w:rPr>
              <w:fldChar w:fldCharType="begin"/>
            </w:r>
            <w:r w:rsidRPr="00811F9D">
              <w:rPr>
                <w:b w:val="0"/>
                <w:webHidden/>
              </w:rPr>
              <w:instrText xml:space="preserve"> PAGEREF _Toc170284546 \h </w:instrText>
            </w:r>
            <w:r w:rsidRPr="00811F9D">
              <w:rPr>
                <w:b w:val="0"/>
                <w:webHidden/>
              </w:rPr>
            </w:r>
            <w:r w:rsidRPr="00811F9D">
              <w:rPr>
                <w:b w:val="0"/>
                <w:webHidden/>
              </w:rPr>
              <w:fldChar w:fldCharType="separate"/>
            </w:r>
            <w:r w:rsidRPr="00811F9D">
              <w:rPr>
                <w:b w:val="0"/>
                <w:webHidden/>
              </w:rPr>
              <w:t>47</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7" w:history="1">
            <w:r w:rsidRPr="00811F9D">
              <w:rPr>
                <w:rStyle w:val="a7"/>
                <w:b w:val="0"/>
              </w:rPr>
              <w:t>25.06.2024 ИА REGNUM Москвичи выберут лучший реализованный проект в области строительства</w:t>
            </w:r>
            <w:r w:rsidRPr="00811F9D">
              <w:rPr>
                <w:b w:val="0"/>
                <w:webHidden/>
              </w:rPr>
              <w:tab/>
            </w:r>
            <w:r w:rsidRPr="00811F9D">
              <w:rPr>
                <w:b w:val="0"/>
                <w:webHidden/>
              </w:rPr>
              <w:fldChar w:fldCharType="begin"/>
            </w:r>
            <w:r w:rsidRPr="00811F9D">
              <w:rPr>
                <w:b w:val="0"/>
                <w:webHidden/>
              </w:rPr>
              <w:instrText xml:space="preserve"> PAGEREF _Toc170284547 \h </w:instrText>
            </w:r>
            <w:r w:rsidRPr="00811F9D">
              <w:rPr>
                <w:b w:val="0"/>
                <w:webHidden/>
              </w:rPr>
            </w:r>
            <w:r w:rsidRPr="00811F9D">
              <w:rPr>
                <w:b w:val="0"/>
                <w:webHidden/>
              </w:rPr>
              <w:fldChar w:fldCharType="separate"/>
            </w:r>
            <w:r w:rsidRPr="00811F9D">
              <w:rPr>
                <w:b w:val="0"/>
                <w:webHidden/>
              </w:rPr>
              <w:t>48</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48" w:history="1">
            <w:r w:rsidRPr="00811F9D">
              <w:rPr>
                <w:rStyle w:val="a7"/>
                <w:b w:val="0"/>
              </w:rPr>
              <w:t>26.06.2024 Агентство новостей Строительный бизнес (ancb.ru) На Ямале выберут лучший проект в сфере дорожного строительства</w:t>
            </w:r>
            <w:r w:rsidRPr="00811F9D">
              <w:rPr>
                <w:b w:val="0"/>
                <w:webHidden/>
              </w:rPr>
              <w:tab/>
            </w:r>
            <w:r w:rsidRPr="00811F9D">
              <w:rPr>
                <w:b w:val="0"/>
                <w:webHidden/>
              </w:rPr>
              <w:fldChar w:fldCharType="begin"/>
            </w:r>
            <w:r w:rsidRPr="00811F9D">
              <w:rPr>
                <w:b w:val="0"/>
                <w:webHidden/>
              </w:rPr>
              <w:instrText xml:space="preserve"> PAGEREF _Toc170284548 \h </w:instrText>
            </w:r>
            <w:r w:rsidRPr="00811F9D">
              <w:rPr>
                <w:b w:val="0"/>
                <w:webHidden/>
              </w:rPr>
            </w:r>
            <w:r w:rsidRPr="00811F9D">
              <w:rPr>
                <w:b w:val="0"/>
                <w:webHidden/>
              </w:rPr>
              <w:fldChar w:fldCharType="separate"/>
            </w:r>
            <w:r w:rsidRPr="00811F9D">
              <w:rPr>
                <w:b w:val="0"/>
                <w:webHidden/>
              </w:rPr>
              <w:t>48</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49" w:history="1">
            <w:r w:rsidRPr="00811F9D">
              <w:rPr>
                <w:rStyle w:val="a7"/>
                <w:noProof/>
              </w:rPr>
              <w:t>ПРЕЗИДЕНТ</w:t>
            </w:r>
            <w:r w:rsidRPr="00811F9D">
              <w:rPr>
                <w:noProof/>
                <w:webHidden/>
              </w:rPr>
              <w:tab/>
            </w:r>
            <w:r w:rsidRPr="00811F9D">
              <w:rPr>
                <w:noProof/>
                <w:webHidden/>
              </w:rPr>
              <w:fldChar w:fldCharType="begin"/>
            </w:r>
            <w:r w:rsidRPr="00811F9D">
              <w:rPr>
                <w:noProof/>
                <w:webHidden/>
              </w:rPr>
              <w:instrText xml:space="preserve"> PAGEREF _Toc170284549 \h </w:instrText>
            </w:r>
            <w:r w:rsidRPr="00811F9D">
              <w:rPr>
                <w:noProof/>
                <w:webHidden/>
              </w:rPr>
            </w:r>
            <w:r w:rsidRPr="00811F9D">
              <w:rPr>
                <w:noProof/>
                <w:webHidden/>
              </w:rPr>
              <w:fldChar w:fldCharType="separate"/>
            </w:r>
            <w:r w:rsidRPr="00811F9D">
              <w:rPr>
                <w:noProof/>
                <w:webHidden/>
              </w:rPr>
              <w:t>49</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0" w:history="1">
            <w:r w:rsidRPr="00811F9D">
              <w:rPr>
                <w:rStyle w:val="a7"/>
                <w:b w:val="0"/>
              </w:rPr>
              <w:t>25.06.2024 Известия (iz.ru) Путин назвал реальной возможность мирного предложения РФ остановить конфликт</w:t>
            </w:r>
            <w:r w:rsidRPr="00811F9D">
              <w:rPr>
                <w:b w:val="0"/>
                <w:webHidden/>
              </w:rPr>
              <w:tab/>
            </w:r>
            <w:r w:rsidRPr="00811F9D">
              <w:rPr>
                <w:b w:val="0"/>
                <w:webHidden/>
              </w:rPr>
              <w:fldChar w:fldCharType="begin"/>
            </w:r>
            <w:r w:rsidRPr="00811F9D">
              <w:rPr>
                <w:b w:val="0"/>
                <w:webHidden/>
              </w:rPr>
              <w:instrText xml:space="preserve"> PAGEREF _Toc170284550 \h </w:instrText>
            </w:r>
            <w:r w:rsidRPr="00811F9D">
              <w:rPr>
                <w:b w:val="0"/>
                <w:webHidden/>
              </w:rPr>
            </w:r>
            <w:r w:rsidRPr="00811F9D">
              <w:rPr>
                <w:b w:val="0"/>
                <w:webHidden/>
              </w:rPr>
              <w:fldChar w:fldCharType="separate"/>
            </w:r>
            <w:r w:rsidRPr="00811F9D">
              <w:rPr>
                <w:b w:val="0"/>
                <w:webHidden/>
              </w:rPr>
              <w:t>49</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51" w:history="1">
            <w:r w:rsidRPr="00811F9D">
              <w:rPr>
                <w:rStyle w:val="a7"/>
                <w:noProof/>
              </w:rPr>
              <w:t>ПРЕДСЕДАТЕЛЬ ПРАВИТЕЛЬСТВА</w:t>
            </w:r>
            <w:r w:rsidRPr="00811F9D">
              <w:rPr>
                <w:noProof/>
                <w:webHidden/>
              </w:rPr>
              <w:tab/>
            </w:r>
            <w:r w:rsidRPr="00811F9D">
              <w:rPr>
                <w:noProof/>
                <w:webHidden/>
              </w:rPr>
              <w:fldChar w:fldCharType="begin"/>
            </w:r>
            <w:r w:rsidRPr="00811F9D">
              <w:rPr>
                <w:noProof/>
                <w:webHidden/>
              </w:rPr>
              <w:instrText xml:space="preserve"> PAGEREF _Toc170284551 \h </w:instrText>
            </w:r>
            <w:r w:rsidRPr="00811F9D">
              <w:rPr>
                <w:noProof/>
                <w:webHidden/>
              </w:rPr>
            </w:r>
            <w:r w:rsidRPr="00811F9D">
              <w:rPr>
                <w:noProof/>
                <w:webHidden/>
              </w:rPr>
              <w:fldChar w:fldCharType="separate"/>
            </w:r>
            <w:r w:rsidRPr="00811F9D">
              <w:rPr>
                <w:noProof/>
                <w:webHidden/>
              </w:rPr>
              <w:t>49</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2" w:history="1">
            <w:r w:rsidRPr="00811F9D">
              <w:rPr>
                <w:rStyle w:val="a7"/>
                <w:b w:val="0"/>
              </w:rPr>
              <w:t>25.06.2024 Ведомости (vedomosti.ru) Мишустин назначил нового первого замминистра финансов и еще двух заместителей</w:t>
            </w:r>
            <w:r w:rsidRPr="00811F9D">
              <w:rPr>
                <w:b w:val="0"/>
                <w:webHidden/>
              </w:rPr>
              <w:tab/>
            </w:r>
            <w:r w:rsidRPr="00811F9D">
              <w:rPr>
                <w:b w:val="0"/>
                <w:webHidden/>
              </w:rPr>
              <w:fldChar w:fldCharType="begin"/>
            </w:r>
            <w:r w:rsidRPr="00811F9D">
              <w:rPr>
                <w:b w:val="0"/>
                <w:webHidden/>
              </w:rPr>
              <w:instrText xml:space="preserve"> PAGEREF _Toc170284552 \h </w:instrText>
            </w:r>
            <w:r w:rsidRPr="00811F9D">
              <w:rPr>
                <w:b w:val="0"/>
                <w:webHidden/>
              </w:rPr>
            </w:r>
            <w:r w:rsidRPr="00811F9D">
              <w:rPr>
                <w:b w:val="0"/>
                <w:webHidden/>
              </w:rPr>
              <w:fldChar w:fldCharType="separate"/>
            </w:r>
            <w:r w:rsidRPr="00811F9D">
              <w:rPr>
                <w:b w:val="0"/>
                <w:webHidden/>
              </w:rPr>
              <w:t>49</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53" w:history="1">
            <w:r w:rsidRPr="00811F9D">
              <w:rPr>
                <w:rStyle w:val="a7"/>
                <w:noProof/>
              </w:rPr>
              <w:t>МИНИСТЕРСТВА И ВЕДОМСТВА</w:t>
            </w:r>
            <w:r w:rsidRPr="00811F9D">
              <w:rPr>
                <w:noProof/>
                <w:webHidden/>
              </w:rPr>
              <w:tab/>
            </w:r>
            <w:r w:rsidRPr="00811F9D">
              <w:rPr>
                <w:noProof/>
                <w:webHidden/>
              </w:rPr>
              <w:fldChar w:fldCharType="begin"/>
            </w:r>
            <w:r w:rsidRPr="00811F9D">
              <w:rPr>
                <w:noProof/>
                <w:webHidden/>
              </w:rPr>
              <w:instrText xml:space="preserve"> PAGEREF _Toc170284553 \h </w:instrText>
            </w:r>
            <w:r w:rsidRPr="00811F9D">
              <w:rPr>
                <w:noProof/>
                <w:webHidden/>
              </w:rPr>
            </w:r>
            <w:r w:rsidRPr="00811F9D">
              <w:rPr>
                <w:noProof/>
                <w:webHidden/>
              </w:rPr>
              <w:fldChar w:fldCharType="separate"/>
            </w:r>
            <w:r w:rsidRPr="00811F9D">
              <w:rPr>
                <w:noProof/>
                <w:webHidden/>
              </w:rPr>
              <w:t>50</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4" w:history="1">
            <w:r w:rsidRPr="00811F9D">
              <w:rPr>
                <w:rStyle w:val="a7"/>
                <w:b w:val="0"/>
              </w:rPr>
              <w:t>26.06.2024 Коммерсантъ Связь по социальному стандарту</w:t>
            </w:r>
            <w:r w:rsidRPr="00811F9D">
              <w:rPr>
                <w:b w:val="0"/>
                <w:webHidden/>
              </w:rPr>
              <w:tab/>
            </w:r>
            <w:r w:rsidRPr="00811F9D">
              <w:rPr>
                <w:b w:val="0"/>
                <w:webHidden/>
              </w:rPr>
              <w:fldChar w:fldCharType="begin"/>
            </w:r>
            <w:r w:rsidRPr="00811F9D">
              <w:rPr>
                <w:b w:val="0"/>
                <w:webHidden/>
              </w:rPr>
              <w:instrText xml:space="preserve"> PAGEREF _Toc170284554 \h </w:instrText>
            </w:r>
            <w:r w:rsidRPr="00811F9D">
              <w:rPr>
                <w:b w:val="0"/>
                <w:webHidden/>
              </w:rPr>
            </w:r>
            <w:r w:rsidRPr="00811F9D">
              <w:rPr>
                <w:b w:val="0"/>
                <w:webHidden/>
              </w:rPr>
              <w:fldChar w:fldCharType="separate"/>
            </w:r>
            <w:r w:rsidRPr="00811F9D">
              <w:rPr>
                <w:b w:val="0"/>
                <w:webHidden/>
              </w:rPr>
              <w:t>50</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5" w:history="1">
            <w:r w:rsidRPr="00811F9D">
              <w:rPr>
                <w:rStyle w:val="a7"/>
                <w:b w:val="0"/>
              </w:rPr>
              <w:t>26.06.2024 Ведомости Минобрнауки выделило региональным вузам больше бюджетных мест</w:t>
            </w:r>
            <w:r w:rsidRPr="00811F9D">
              <w:rPr>
                <w:b w:val="0"/>
                <w:webHidden/>
              </w:rPr>
              <w:tab/>
            </w:r>
            <w:r w:rsidRPr="00811F9D">
              <w:rPr>
                <w:b w:val="0"/>
                <w:webHidden/>
              </w:rPr>
              <w:fldChar w:fldCharType="begin"/>
            </w:r>
            <w:r w:rsidRPr="00811F9D">
              <w:rPr>
                <w:b w:val="0"/>
                <w:webHidden/>
              </w:rPr>
              <w:instrText xml:space="preserve"> PAGEREF _Toc170284555 \h </w:instrText>
            </w:r>
            <w:r w:rsidRPr="00811F9D">
              <w:rPr>
                <w:b w:val="0"/>
                <w:webHidden/>
              </w:rPr>
            </w:r>
            <w:r w:rsidRPr="00811F9D">
              <w:rPr>
                <w:b w:val="0"/>
                <w:webHidden/>
              </w:rPr>
              <w:fldChar w:fldCharType="separate"/>
            </w:r>
            <w:r w:rsidRPr="00811F9D">
              <w:rPr>
                <w:b w:val="0"/>
                <w:webHidden/>
              </w:rPr>
              <w:t>51</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6" w:history="1">
            <w:r w:rsidRPr="00811F9D">
              <w:rPr>
                <w:rStyle w:val="a7"/>
                <w:b w:val="0"/>
              </w:rPr>
              <w:t>25.06.2024 Ведомости (vedomosti.ru) Минэк определил правила свободных экономических зон в прифронтовых районах</w:t>
            </w:r>
            <w:r w:rsidRPr="00811F9D">
              <w:rPr>
                <w:b w:val="0"/>
                <w:webHidden/>
              </w:rPr>
              <w:tab/>
            </w:r>
            <w:r w:rsidRPr="00811F9D">
              <w:rPr>
                <w:b w:val="0"/>
                <w:webHidden/>
              </w:rPr>
              <w:fldChar w:fldCharType="begin"/>
            </w:r>
            <w:r w:rsidRPr="00811F9D">
              <w:rPr>
                <w:b w:val="0"/>
                <w:webHidden/>
              </w:rPr>
              <w:instrText xml:space="preserve"> PAGEREF _Toc170284556 \h </w:instrText>
            </w:r>
            <w:r w:rsidRPr="00811F9D">
              <w:rPr>
                <w:b w:val="0"/>
                <w:webHidden/>
              </w:rPr>
            </w:r>
            <w:r w:rsidRPr="00811F9D">
              <w:rPr>
                <w:b w:val="0"/>
                <w:webHidden/>
              </w:rPr>
              <w:fldChar w:fldCharType="separate"/>
            </w:r>
            <w:r w:rsidRPr="00811F9D">
              <w:rPr>
                <w:b w:val="0"/>
                <w:webHidden/>
              </w:rPr>
              <w:t>52</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7" w:history="1">
            <w:r w:rsidRPr="00811F9D">
              <w:rPr>
                <w:rStyle w:val="a7"/>
                <w:b w:val="0"/>
              </w:rPr>
              <w:t>25.06.2024 Ведомости (vedomosti.ru) Минэк подготовил изменения в ТК об условиях привлечения иностранцев в ОЭЗ</w:t>
            </w:r>
            <w:r w:rsidRPr="00811F9D">
              <w:rPr>
                <w:b w:val="0"/>
                <w:webHidden/>
              </w:rPr>
              <w:tab/>
            </w:r>
            <w:r w:rsidRPr="00811F9D">
              <w:rPr>
                <w:b w:val="0"/>
                <w:webHidden/>
              </w:rPr>
              <w:fldChar w:fldCharType="begin"/>
            </w:r>
            <w:r w:rsidRPr="00811F9D">
              <w:rPr>
                <w:b w:val="0"/>
                <w:webHidden/>
              </w:rPr>
              <w:instrText xml:space="preserve"> PAGEREF _Toc170284557 \h </w:instrText>
            </w:r>
            <w:r w:rsidRPr="00811F9D">
              <w:rPr>
                <w:b w:val="0"/>
                <w:webHidden/>
              </w:rPr>
            </w:r>
            <w:r w:rsidRPr="00811F9D">
              <w:rPr>
                <w:b w:val="0"/>
                <w:webHidden/>
              </w:rPr>
              <w:fldChar w:fldCharType="separate"/>
            </w:r>
            <w:r w:rsidRPr="00811F9D">
              <w:rPr>
                <w:b w:val="0"/>
                <w:webHidden/>
              </w:rPr>
              <w:t>53</w:t>
            </w:r>
            <w:r w:rsidRPr="00811F9D">
              <w:rPr>
                <w:b w:val="0"/>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58" w:history="1">
            <w:r w:rsidRPr="00811F9D">
              <w:rPr>
                <w:rStyle w:val="a7"/>
                <w:b w:val="0"/>
              </w:rPr>
              <w:t>25.06.2024 Ведомости (vedomosti.ru) ЦБ может начать регулировать рынок рассрочки до конца 2024 года</w:t>
            </w:r>
            <w:r w:rsidRPr="00811F9D">
              <w:rPr>
                <w:b w:val="0"/>
                <w:webHidden/>
              </w:rPr>
              <w:tab/>
            </w:r>
            <w:r w:rsidRPr="00811F9D">
              <w:rPr>
                <w:b w:val="0"/>
                <w:webHidden/>
              </w:rPr>
              <w:fldChar w:fldCharType="begin"/>
            </w:r>
            <w:r w:rsidRPr="00811F9D">
              <w:rPr>
                <w:b w:val="0"/>
                <w:webHidden/>
              </w:rPr>
              <w:instrText xml:space="preserve"> PAGEREF _Toc170284558 \h </w:instrText>
            </w:r>
            <w:r w:rsidRPr="00811F9D">
              <w:rPr>
                <w:b w:val="0"/>
                <w:webHidden/>
              </w:rPr>
            </w:r>
            <w:r w:rsidRPr="00811F9D">
              <w:rPr>
                <w:b w:val="0"/>
                <w:webHidden/>
              </w:rPr>
              <w:fldChar w:fldCharType="separate"/>
            </w:r>
            <w:r w:rsidRPr="00811F9D">
              <w:rPr>
                <w:b w:val="0"/>
                <w:webHidden/>
              </w:rPr>
              <w:t>54</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59" w:history="1">
            <w:r w:rsidRPr="00811F9D">
              <w:rPr>
                <w:rStyle w:val="a7"/>
                <w:noProof/>
              </w:rPr>
              <w:t>ГОСУДАРСТВЕННАЯ ДУМА / СОВЕТ ФЕДЕРАЦИИ</w:t>
            </w:r>
            <w:r w:rsidRPr="00811F9D">
              <w:rPr>
                <w:noProof/>
                <w:webHidden/>
              </w:rPr>
              <w:tab/>
            </w:r>
            <w:r w:rsidRPr="00811F9D">
              <w:rPr>
                <w:noProof/>
                <w:webHidden/>
              </w:rPr>
              <w:fldChar w:fldCharType="begin"/>
            </w:r>
            <w:r w:rsidRPr="00811F9D">
              <w:rPr>
                <w:noProof/>
                <w:webHidden/>
              </w:rPr>
              <w:instrText xml:space="preserve"> PAGEREF _Toc170284559 \h </w:instrText>
            </w:r>
            <w:r w:rsidRPr="00811F9D">
              <w:rPr>
                <w:noProof/>
                <w:webHidden/>
              </w:rPr>
            </w:r>
            <w:r w:rsidRPr="00811F9D">
              <w:rPr>
                <w:noProof/>
                <w:webHidden/>
              </w:rPr>
              <w:fldChar w:fldCharType="separate"/>
            </w:r>
            <w:r w:rsidRPr="00811F9D">
              <w:rPr>
                <w:noProof/>
                <w:webHidden/>
              </w:rPr>
              <w:t>55</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60" w:history="1">
            <w:r w:rsidRPr="00811F9D">
              <w:rPr>
                <w:rStyle w:val="a7"/>
                <w:b w:val="0"/>
              </w:rPr>
              <w:t>25.06.2024 Известия (iz.ru) Госдума приняла в I чтении проект об индексации пенсий работающим пенсионерам</w:t>
            </w:r>
            <w:r w:rsidRPr="00811F9D">
              <w:rPr>
                <w:b w:val="0"/>
                <w:webHidden/>
              </w:rPr>
              <w:tab/>
            </w:r>
            <w:r w:rsidRPr="00811F9D">
              <w:rPr>
                <w:b w:val="0"/>
                <w:webHidden/>
              </w:rPr>
              <w:fldChar w:fldCharType="begin"/>
            </w:r>
            <w:r w:rsidRPr="00811F9D">
              <w:rPr>
                <w:b w:val="0"/>
                <w:webHidden/>
              </w:rPr>
              <w:instrText xml:space="preserve"> PAGEREF _Toc170284560 \h </w:instrText>
            </w:r>
            <w:r w:rsidRPr="00811F9D">
              <w:rPr>
                <w:b w:val="0"/>
                <w:webHidden/>
              </w:rPr>
            </w:r>
            <w:r w:rsidRPr="00811F9D">
              <w:rPr>
                <w:b w:val="0"/>
                <w:webHidden/>
              </w:rPr>
              <w:fldChar w:fldCharType="separate"/>
            </w:r>
            <w:r w:rsidRPr="00811F9D">
              <w:rPr>
                <w:b w:val="0"/>
                <w:webHidden/>
              </w:rPr>
              <w:t>55</w:t>
            </w:r>
            <w:r w:rsidRPr="00811F9D">
              <w:rPr>
                <w:b w:val="0"/>
                <w:webHidden/>
              </w:rPr>
              <w:fldChar w:fldCharType="end"/>
            </w:r>
          </w:hyperlink>
        </w:p>
        <w:p w:rsidR="00811F9D" w:rsidRPr="00811F9D" w:rsidRDefault="00811F9D">
          <w:pPr>
            <w:pStyle w:val="31"/>
            <w:tabs>
              <w:tab w:val="right" w:leader="dot" w:pos="10196"/>
            </w:tabs>
            <w:rPr>
              <w:rFonts w:asciiTheme="minorHAnsi" w:eastAsiaTheme="minorEastAsia" w:hAnsiTheme="minorHAnsi"/>
              <w:iCs w:val="0"/>
              <w:noProof/>
              <w:color w:val="auto"/>
              <w:sz w:val="22"/>
              <w:szCs w:val="22"/>
              <w:lang w:eastAsia="ru-RU"/>
            </w:rPr>
          </w:pPr>
          <w:hyperlink w:anchor="_Toc170284561" w:history="1">
            <w:r w:rsidRPr="00811F9D">
              <w:rPr>
                <w:rStyle w:val="a7"/>
                <w:noProof/>
              </w:rPr>
              <w:t>ДЕЯТЕЛЬНОСТЬ ПРЕДПРИНИМАТЕЛЬСКИХ И ДЕЛОВЫХ СООБЩЕСТВ</w:t>
            </w:r>
            <w:r w:rsidRPr="00811F9D">
              <w:rPr>
                <w:noProof/>
                <w:webHidden/>
              </w:rPr>
              <w:tab/>
            </w:r>
            <w:r w:rsidRPr="00811F9D">
              <w:rPr>
                <w:noProof/>
                <w:webHidden/>
              </w:rPr>
              <w:fldChar w:fldCharType="begin"/>
            </w:r>
            <w:r w:rsidRPr="00811F9D">
              <w:rPr>
                <w:noProof/>
                <w:webHidden/>
              </w:rPr>
              <w:instrText xml:space="preserve"> PAGEREF _Toc170284561 \h </w:instrText>
            </w:r>
            <w:r w:rsidRPr="00811F9D">
              <w:rPr>
                <w:noProof/>
                <w:webHidden/>
              </w:rPr>
            </w:r>
            <w:r w:rsidRPr="00811F9D">
              <w:rPr>
                <w:noProof/>
                <w:webHidden/>
              </w:rPr>
              <w:fldChar w:fldCharType="separate"/>
            </w:r>
            <w:r w:rsidRPr="00811F9D">
              <w:rPr>
                <w:noProof/>
                <w:webHidden/>
              </w:rPr>
              <w:t>55</w:t>
            </w:r>
            <w:r w:rsidRPr="00811F9D">
              <w:rPr>
                <w:noProof/>
                <w:webHidden/>
              </w:rPr>
              <w:fldChar w:fldCharType="end"/>
            </w:r>
          </w:hyperlink>
        </w:p>
        <w:p w:rsidR="00811F9D" w:rsidRPr="00811F9D" w:rsidRDefault="00811F9D">
          <w:pPr>
            <w:pStyle w:val="41"/>
            <w:rPr>
              <w:rFonts w:asciiTheme="minorHAnsi" w:eastAsiaTheme="minorEastAsia" w:hAnsiTheme="minorHAnsi" w:cstheme="minorBidi"/>
              <w:b w:val="0"/>
              <w:sz w:val="22"/>
              <w:lang w:eastAsia="ru-RU"/>
            </w:rPr>
          </w:pPr>
          <w:hyperlink w:anchor="_Toc170284562" w:history="1">
            <w:r w:rsidRPr="00811F9D">
              <w:rPr>
                <w:rStyle w:val="a7"/>
                <w:b w:val="0"/>
              </w:rPr>
              <w:t>25.06.2024 Ежедневная деловая газета РБК (rbc.ru) Бизнес ждет вторую производную</w:t>
            </w:r>
            <w:r w:rsidRPr="00811F9D">
              <w:rPr>
                <w:b w:val="0"/>
                <w:webHidden/>
              </w:rPr>
              <w:tab/>
            </w:r>
            <w:r w:rsidRPr="00811F9D">
              <w:rPr>
                <w:b w:val="0"/>
                <w:webHidden/>
              </w:rPr>
              <w:fldChar w:fldCharType="begin"/>
            </w:r>
            <w:r w:rsidRPr="00811F9D">
              <w:rPr>
                <w:b w:val="0"/>
                <w:webHidden/>
              </w:rPr>
              <w:instrText xml:space="preserve"> PAGEREF _Toc170284562 \h </w:instrText>
            </w:r>
            <w:r w:rsidRPr="00811F9D">
              <w:rPr>
                <w:b w:val="0"/>
                <w:webHidden/>
              </w:rPr>
            </w:r>
            <w:r w:rsidRPr="00811F9D">
              <w:rPr>
                <w:b w:val="0"/>
                <w:webHidden/>
              </w:rPr>
              <w:fldChar w:fldCharType="separate"/>
            </w:r>
            <w:r w:rsidRPr="00811F9D">
              <w:rPr>
                <w:b w:val="0"/>
                <w:webHidden/>
              </w:rPr>
              <w:t>55</w:t>
            </w:r>
            <w:r w:rsidRPr="00811F9D">
              <w:rPr>
                <w:b w:val="0"/>
                <w:webHidden/>
              </w:rPr>
              <w:fldChar w:fldCharType="end"/>
            </w:r>
          </w:hyperlink>
        </w:p>
        <w:p w:rsidR="003759B0" w:rsidRPr="00811F9D" w:rsidRDefault="00E51718" w:rsidP="00811F9D">
          <w:pPr>
            <w:spacing w:before="0" w:after="210"/>
            <w:rPr>
              <w:sz w:val="2"/>
              <w:szCs w:val="2"/>
            </w:rPr>
          </w:pPr>
          <w:r w:rsidRPr="00811F9D">
            <w:rPr>
              <w:bCs/>
              <w:iCs/>
              <w:caps/>
              <w:color w:val="FFFFFF" w:themeColor="background1"/>
              <w:sz w:val="28"/>
            </w:rPr>
            <w:fldChar w:fldCharType="end"/>
          </w:r>
          <w:r w:rsidR="00915FAA">
            <w:br w:type="page"/>
          </w:r>
        </w:p>
      </w:sdtContent>
    </w:sdt>
    <w:p w:rsidR="00891691" w:rsidRDefault="002A0AB3" w:rsidP="002A0AB3">
      <w:pPr>
        <w:pStyle w:val="3"/>
      </w:pPr>
      <w:bookmarkStart w:id="14" w:name="_Toc170284495"/>
      <w:r w:rsidRPr="002A0AB3">
        <w:lastRenderedPageBreak/>
        <w:t>ДЕЯТЕЛЬНОСТЬ НОСТРОЙ</w:t>
      </w:r>
      <w:bookmarkEnd w:id="14"/>
    </w:p>
    <w:p w:rsidR="00C71923" w:rsidRDefault="00C71923" w:rsidP="00C71923">
      <w:pPr>
        <w:pStyle w:val="4"/>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d_d08a0794548f437986a81a27593ef00b"/>
      <w:bookmarkStart w:id="30" w:name="_Toc170238052"/>
      <w:bookmarkStart w:id="31" w:name="_Toc170238043"/>
      <w:bookmarkStart w:id="32" w:name="_Toc170238037"/>
      <w:bookmarkStart w:id="33" w:name="_Toc522704655"/>
      <w:bookmarkStart w:id="34" w:name="_Toc17028449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DocumentDate"/>
        </w:rPr>
        <w:t>25.06.2024</w:t>
      </w:r>
      <w:r>
        <w:br/>
      </w:r>
      <w:r>
        <w:rPr>
          <w:rStyle w:val="DocumentSource"/>
        </w:rPr>
        <w:t>Tybet.ru</w:t>
      </w:r>
      <w:r>
        <w:br/>
      </w:r>
      <w:r>
        <w:rPr>
          <w:rStyle w:val="DocumentName"/>
        </w:rPr>
        <w:t>Антон Глушков: нужны системные подходы по повышению компетенций рабочих в строительстве</w:t>
      </w:r>
      <w:bookmarkEnd w:id="30"/>
      <w:bookmarkEnd w:id="34"/>
    </w:p>
    <w:p w:rsidR="00C71923" w:rsidRDefault="00C71923" w:rsidP="00C71923">
      <w:pPr>
        <w:pStyle w:val="DocumentBody"/>
      </w:pPr>
      <w:r>
        <w:t xml:space="preserve">19 июня 2024 года в Сочи с участием Президента </w:t>
      </w:r>
      <w:r>
        <w:rPr>
          <w:b/>
        </w:rPr>
        <w:t>НОСТРОЙ</w:t>
      </w:r>
      <w:r>
        <w:t xml:space="preserve"> Антона </w:t>
      </w:r>
      <w:r>
        <w:rPr>
          <w:b/>
        </w:rPr>
        <w:t>Глушкова</w:t>
      </w:r>
      <w:r>
        <w:t xml:space="preserve"> состоялся круглый стол «Молодежь и город: новая реальность» форума «Движение».</w:t>
      </w:r>
    </w:p>
    <w:p w:rsidR="00C71923" w:rsidRDefault="00C71923" w:rsidP="00C71923">
      <w:pPr>
        <w:pStyle w:val="DocumentBody"/>
      </w:pPr>
      <w:r>
        <w:t>В своем выступлении он заметил, что бизнес сегодня готов инвестировать в подготовку строительных кадров, беря на себя риски. При этом компании понимают, что специалист может сменить отрасль, но другого варианта в сложившейся ситуации нет.</w:t>
      </w:r>
    </w:p>
    <w:p w:rsidR="00C71923" w:rsidRDefault="00C71923" w:rsidP="00C71923">
      <w:pPr>
        <w:pStyle w:val="DocumentBody"/>
      </w:pPr>
      <w:r>
        <w:t>«У нас долгое время считалось, что кадры должны готовить государство. И это было исторически. Бизнес оставался в стороне от этого вопроса. Сейчас по большей части бизнес готов платить за подготовку специалистов, практикуются целевые наборы строительных компаний, которые берут на себя все риски, понимая, что сегодня этот специалист работает у них, а завтра может уйти в другую отрасль»,</w:t>
      </w:r>
      <w:r w:rsidR="00811F9D">
        <w:t xml:space="preserve"> </w:t>
      </w:r>
      <w:r>
        <w:t xml:space="preserve">- констатировал Антон </w:t>
      </w:r>
      <w:r>
        <w:rPr>
          <w:b/>
        </w:rPr>
        <w:t>Глушков</w:t>
      </w:r>
      <w:r>
        <w:t>.</w:t>
      </w:r>
    </w:p>
    <w:p w:rsidR="00C71923" w:rsidRDefault="00C71923" w:rsidP="00C71923">
      <w:pPr>
        <w:pStyle w:val="DocumentBody"/>
      </w:pPr>
      <w:r>
        <w:t xml:space="preserve">Президент </w:t>
      </w:r>
      <w:r>
        <w:rPr>
          <w:b/>
        </w:rPr>
        <w:t>НОСТРОЙ</w:t>
      </w:r>
      <w:r>
        <w:t xml:space="preserve"> отметил, что из-за изменения миграционной политики «экстенсивный путь развития, когда одна низкоквалифицированная рабочая сила, заменяется другой неквалифицированной рабочей силой, маловероятен». Чтобы выровнять ситуацию, по мнению Антона </w:t>
      </w:r>
      <w:r>
        <w:rPr>
          <w:b/>
        </w:rPr>
        <w:t>Глушкова</w:t>
      </w:r>
      <w:r>
        <w:t>, нужны системные подходы по повышению компетенций рабочих в строительстве.</w:t>
      </w:r>
    </w:p>
    <w:p w:rsidR="00C71923" w:rsidRDefault="00C71923" w:rsidP="00C71923">
      <w:pPr>
        <w:pStyle w:val="DocumentBody"/>
      </w:pPr>
      <w:r>
        <w:t xml:space="preserve">«Если посмотреть структуру миграции, то 40% мигрантов - это разнорабочие, которые не имеют никакого образования и специализации. Такое количество разнорабочих ни в одном проекте не нужно. Если мы хотим повысить реальную производительность труда, мы должны добиваться этого путем повышения профессиональных навыков и квалификации рабочих», - сказал Антон </w:t>
      </w:r>
      <w:r>
        <w:rPr>
          <w:b/>
        </w:rPr>
        <w:t>Глушков</w:t>
      </w:r>
      <w:r>
        <w:t>.</w:t>
      </w:r>
    </w:p>
    <w:p w:rsidR="00C71923" w:rsidRDefault="00C71923" w:rsidP="00C71923">
      <w:pPr>
        <w:pStyle w:val="DocumentBody"/>
      </w:pPr>
      <w:r>
        <w:t>Кроме того, он акцентировал внимание участников дискуссии на том, что сегодня действует расширенная система мотивации для привлечения специалистов в строительную отрасль. По итогам 2023 года средняя зарплата строителей обогнала среднюю зарплату инженерно-технических работников.</w:t>
      </w:r>
    </w:p>
    <w:p w:rsidR="00C71923" w:rsidRDefault="00C71923" w:rsidP="00C71923">
      <w:pPr>
        <w:pStyle w:val="DocumentBody"/>
      </w:pPr>
      <w:r>
        <w:t>Заместитель Министра строительства и ЖКХ РФ Никита Стасишин поддержал тезис о том, что нужно системно поднимать уровень среднего специального образования, поскольку никакими трудовыми мигрантами не удастся заместить ту потребность, которая сегодня есть в отрасли.</w:t>
      </w:r>
    </w:p>
    <w:p w:rsidR="00C71923" w:rsidRDefault="00C71923" w:rsidP="00C71923">
      <w:pPr>
        <w:pStyle w:val="DocumentBody"/>
      </w:pPr>
      <w:r>
        <w:t>«Важно объяснять, что если у тебя есть реальные специальности, они престижные, высокооплачиваемые, то с учетом объемов стройки ты точно будешь востребован»,</w:t>
      </w:r>
      <w:r w:rsidR="00811F9D">
        <w:t xml:space="preserve"> </w:t>
      </w:r>
      <w:r>
        <w:t>- сказал Никита Стасишин.</w:t>
      </w:r>
    </w:p>
    <w:p w:rsidR="00C71923" w:rsidRDefault="00A7575A" w:rsidP="00C71923">
      <w:hyperlink r:id="rId9" w:history="1">
        <w:r w:rsidR="00C71923">
          <w:rPr>
            <w:rStyle w:val="DocumentOriginalLink"/>
          </w:rPr>
          <w:t>https://tybet.ru/content/news/index.php?SECTION_ID=605&amp;ELEMENT_ID=135621</w:t>
        </w:r>
      </w:hyperlink>
    </w:p>
    <w:p w:rsidR="00C71923" w:rsidRDefault="00C71923" w:rsidP="00C71923">
      <w:r>
        <w:rPr>
          <w:sz w:val="18"/>
        </w:rPr>
        <w:t>назад: </w:t>
      </w:r>
      <w:hyperlink w:anchor="ref_toc" w:history="1">
        <w:r>
          <w:rPr>
            <w:rStyle w:val="NavigationLink"/>
          </w:rPr>
          <w:t>оглавление</w:t>
        </w:r>
      </w:hyperlink>
    </w:p>
    <w:p w:rsidR="008665AF" w:rsidRDefault="008665AF" w:rsidP="008665AF">
      <w:pPr>
        <w:pStyle w:val="4"/>
      </w:pPr>
      <w:bookmarkStart w:id="35" w:name="_Toc170281247"/>
      <w:bookmarkStart w:id="36" w:name="_Toc170284497"/>
      <w:r>
        <w:rPr>
          <w:rStyle w:val="DocumentDate"/>
        </w:rPr>
        <w:t>26.06.2024</w:t>
      </w:r>
      <w:r>
        <w:br/>
      </w:r>
      <w:r>
        <w:rPr>
          <w:rStyle w:val="DocumentSource"/>
        </w:rPr>
        <w:t>N-S-K.net</w:t>
      </w:r>
      <w:r>
        <w:br/>
      </w:r>
      <w:r>
        <w:rPr>
          <w:rStyle w:val="DocumentName"/>
        </w:rPr>
        <w:t>Застройщика посоветовали найти ресурсы для снижения себестоимости строительства</w:t>
      </w:r>
      <w:bookmarkEnd w:id="35"/>
      <w:bookmarkEnd w:id="36"/>
    </w:p>
    <w:p w:rsidR="008665AF" w:rsidRDefault="008665AF" w:rsidP="008665AF">
      <w:pPr>
        <w:pStyle w:val="DocumentBody"/>
      </w:pPr>
      <w:r>
        <w:t xml:space="preserve">Перед застройщиками стоит задача снизить себестоимость строительства. Об этом на пленарной дискуссии форума «Движение» сказал президент некоммерческой организации Антон </w:t>
      </w:r>
      <w:r>
        <w:rPr>
          <w:b/>
        </w:rPr>
        <w:t>Глушков</w:t>
      </w:r>
      <w:r>
        <w:t>. У проблемы, по словам главы нацобъединения, три составляющих: строительные материалы, зарплата и накладные расходы. Поэтому девелоперы должны научиться работать по-новому.</w:t>
      </w:r>
    </w:p>
    <w:p w:rsidR="008665AF" w:rsidRDefault="008665AF" w:rsidP="008665AF">
      <w:pPr>
        <w:pStyle w:val="DocumentBody"/>
      </w:pPr>
      <w:r>
        <w:t xml:space="preserve">По мнению </w:t>
      </w:r>
      <w:r>
        <w:rPr>
          <w:b/>
        </w:rPr>
        <w:t>Глушкова</w:t>
      </w:r>
      <w:r>
        <w:t>, есть два ключевых условия, которые позволят решить эту задачу.</w:t>
      </w:r>
    </w:p>
    <w:p w:rsidR="008665AF" w:rsidRDefault="008665AF" w:rsidP="008665AF">
      <w:pPr>
        <w:pStyle w:val="DocumentBody"/>
      </w:pPr>
      <w:r>
        <w:t>Первое — покупать стройматериалы по выгодной цене, грамотно выстроив логистические цепочки. Второе — усилить контроль за качеством строительных ресурсов, что в том числе повысит и надежность возводимых объектов.</w:t>
      </w:r>
    </w:p>
    <w:p w:rsidR="008665AF" w:rsidRDefault="008665AF" w:rsidP="008665AF">
      <w:pPr>
        <w:pStyle w:val="DocumentBody"/>
      </w:pPr>
      <w:r>
        <w:t xml:space="preserve">Есть и кадровая проблема, рассказал президент </w:t>
      </w:r>
      <w:r>
        <w:rPr>
          <w:b/>
        </w:rPr>
        <w:t>НОСТРОЙ</w:t>
      </w:r>
      <w:r>
        <w:t>: надежды на замещение отечественной рабочей силы мигрантами нет, тем более что 40% из них — это разнорабочие, которые не имеют образования и специализации.</w:t>
      </w:r>
    </w:p>
    <w:p w:rsidR="008665AF" w:rsidRDefault="008665AF" w:rsidP="008665AF">
      <w:pPr>
        <w:pStyle w:val="DocumentBody"/>
      </w:pPr>
      <w:r>
        <w:t>«Если мы хотим повысить реальную производительность труда, — подчеркнул он, — то должны добиваться этого, повышая профессиональные навыки и квалификацию рабочих».</w:t>
      </w:r>
    </w:p>
    <w:p w:rsidR="008665AF" w:rsidRDefault="008665AF" w:rsidP="008665AF">
      <w:pPr>
        <w:pStyle w:val="DocumentBody"/>
      </w:pPr>
      <w:r>
        <w:lastRenderedPageBreak/>
        <w:t xml:space="preserve">Антон </w:t>
      </w:r>
      <w:r>
        <w:rPr>
          <w:b/>
        </w:rPr>
        <w:t>Глушков</w:t>
      </w:r>
      <w:r>
        <w:t xml:space="preserve"> напомнил, что по итогам 2023 года средняя зарплата строителей обогнала оклады инженерно-технического персонала, и это основной аргумент для молодежи. «Они понимают, что здесь платят, есть социальные гарантии, а работа найдется вне зависимости от политической и экономической ситуации в стране», — считает глава нацобъединения.</w:t>
      </w:r>
    </w:p>
    <w:p w:rsidR="008665AF" w:rsidRDefault="008665AF" w:rsidP="008665AF">
      <w:hyperlink r:id="rId10" w:history="1">
        <w:r>
          <w:rPr>
            <w:rStyle w:val="DocumentOriginalLink"/>
          </w:rPr>
          <w:t>https://www.n-s-k.net/fix/news/14314</w:t>
        </w:r>
      </w:hyperlink>
    </w:p>
    <w:p w:rsidR="008665AF" w:rsidRDefault="008665AF" w:rsidP="008665AF">
      <w:r>
        <w:rPr>
          <w:sz w:val="18"/>
        </w:rPr>
        <w:t>назад: </w:t>
      </w:r>
      <w:hyperlink w:anchor="ref_toc" w:history="1">
        <w:r>
          <w:rPr>
            <w:rStyle w:val="NavigationLink"/>
          </w:rPr>
          <w:t>оглавление</w:t>
        </w:r>
      </w:hyperlink>
    </w:p>
    <w:p w:rsidR="00C71923" w:rsidRPr="00C71923" w:rsidRDefault="00C71923" w:rsidP="00C71923">
      <w:pPr>
        <w:keepNext/>
        <w:keepLines/>
        <w:spacing w:before="200" w:line="240" w:lineRule="auto"/>
        <w:outlineLvl w:val="3"/>
        <w:rPr>
          <w:rFonts w:eastAsiaTheme="majorEastAsia" w:cstheme="majorBidi"/>
          <w:b/>
          <w:bCs/>
          <w:iCs/>
          <w:sz w:val="24"/>
        </w:rPr>
      </w:pPr>
      <w:bookmarkStart w:id="37" w:name="_Toc170284498"/>
      <w:r w:rsidRPr="00C71923">
        <w:rPr>
          <w:rFonts w:eastAsiaTheme="majorEastAsia" w:cstheme="majorBidi"/>
          <w:b/>
          <w:bCs/>
          <w:iCs/>
          <w:sz w:val="16"/>
        </w:rPr>
        <w:t>25.06.2024</w:t>
      </w:r>
      <w:r w:rsidRPr="00C71923">
        <w:rPr>
          <w:rFonts w:eastAsiaTheme="majorEastAsia" w:cstheme="majorBidi"/>
          <w:b/>
          <w:bCs/>
          <w:iCs/>
          <w:sz w:val="24"/>
        </w:rPr>
        <w:br/>
      </w:r>
      <w:r w:rsidRPr="00C71923">
        <w:rPr>
          <w:rFonts w:eastAsiaTheme="majorEastAsia" w:cstheme="majorBidi"/>
          <w:b/>
          <w:bCs/>
          <w:iCs/>
          <w:sz w:val="16"/>
        </w:rPr>
        <w:t>Строительная газета (stroygaz.ru)</w:t>
      </w:r>
      <w:r w:rsidRPr="00C71923">
        <w:rPr>
          <w:rFonts w:eastAsiaTheme="majorEastAsia" w:cstheme="majorBidi"/>
          <w:b/>
          <w:bCs/>
          <w:iCs/>
          <w:sz w:val="24"/>
        </w:rPr>
        <w:br/>
        <w:t>Технология работ: менять или не менять? Научно-консультативная комиссия НОСТРОЙ дает комментарий по спорному вопросу</w:t>
      </w:r>
      <w:bookmarkEnd w:id="31"/>
      <w:bookmarkEnd w:id="37"/>
    </w:p>
    <w:p w:rsidR="00C71923" w:rsidRPr="00C71923" w:rsidRDefault="00C71923" w:rsidP="00C71923">
      <w:pPr>
        <w:spacing w:before="0" w:line="240" w:lineRule="auto"/>
        <w:ind w:firstLine="567"/>
        <w:jc w:val="both"/>
        <w:rPr>
          <w:sz w:val="18"/>
        </w:rPr>
      </w:pPr>
      <w:r w:rsidRPr="00C71923">
        <w:rPr>
          <w:sz w:val="18"/>
        </w:rPr>
        <w:t>В ходе строительства подрядчики часто приходят к выводу о необходимости изменения способа производства работ. Причиной в таком случае может быть невозможность применения указанного в проектной документации способа производства работ или желание подрядчика снизить расходы.</w:t>
      </w:r>
    </w:p>
    <w:p w:rsidR="00C71923" w:rsidRPr="00C71923" w:rsidRDefault="00C71923" w:rsidP="00C71923">
      <w:pPr>
        <w:spacing w:before="0" w:line="240" w:lineRule="auto"/>
        <w:ind w:firstLine="567"/>
        <w:jc w:val="both"/>
        <w:rPr>
          <w:sz w:val="18"/>
        </w:rPr>
      </w:pPr>
      <w:r w:rsidRPr="00C71923">
        <w:rPr>
          <w:sz w:val="18"/>
        </w:rPr>
        <w:t xml:space="preserve">Руководитель рабочей группы Научно-консультативной комиссии </w:t>
      </w:r>
      <w:r w:rsidRPr="00C71923">
        <w:rPr>
          <w:b/>
          <w:sz w:val="18"/>
        </w:rPr>
        <w:t>Национального объединения строителей (НОСТРОЙ</w:t>
      </w:r>
      <w:r w:rsidRPr="00C71923">
        <w:rPr>
          <w:sz w:val="18"/>
        </w:rPr>
        <w:t>), заместитель генерального директора по правовым вопросам саморегулируемой организации Ассоциация «Строители Крыма» Константин ФОТЕЕВ рассказал «Стройгазете», как действовать в таких ситуациях:</w:t>
      </w:r>
    </w:p>
    <w:p w:rsidR="00C71923" w:rsidRPr="00C71923" w:rsidRDefault="00C71923" w:rsidP="00C71923">
      <w:pPr>
        <w:spacing w:before="0" w:line="240" w:lineRule="auto"/>
        <w:ind w:firstLine="567"/>
        <w:jc w:val="both"/>
        <w:rPr>
          <w:sz w:val="18"/>
        </w:rPr>
      </w:pPr>
      <w:r w:rsidRPr="00C71923">
        <w:rPr>
          <w:sz w:val="18"/>
        </w:rPr>
        <w:t>«Например, в Научно-консультативную комиссию поступил запрос от строительной организации о возможности изменения ею способа выполнения работ по заключенному договору строительного подряда. Вместо метода горизонтально-направленного бурения (ГНБ) при прокладке сети водоснабжения подрядная организация хотела применить метод прокладки сети водоснабжения открытым способом. При этом изменение сметной стоимости контракта и проектной документации не планировалось.</w:t>
      </w:r>
    </w:p>
    <w:p w:rsidR="00C71923" w:rsidRPr="00C71923" w:rsidRDefault="00C71923" w:rsidP="00C71923">
      <w:pPr>
        <w:spacing w:before="0" w:line="240" w:lineRule="auto"/>
        <w:ind w:firstLine="567"/>
        <w:jc w:val="both"/>
        <w:rPr>
          <w:sz w:val="18"/>
        </w:rPr>
      </w:pPr>
      <w:r w:rsidRPr="00C71923">
        <w:rPr>
          <w:sz w:val="18"/>
        </w:rPr>
        <w:t>Рассматривая вопрос о возможности такого исполнения контракта, Научно-консультативная комиссия установила, что в составе приложений к контракту на капитальный ремонт объекта, по которому возник вопрос, проектная документация отсутствовала, а при производстве работ подрядчик руководствовался исключительно укрупненной сметой, из которой не следовало, что условия контракта подразумевают конкретный способ - открытый либо ГНБ.</w:t>
      </w:r>
    </w:p>
    <w:p w:rsidR="00C71923" w:rsidRPr="00C71923" w:rsidRDefault="00C71923" w:rsidP="00C71923">
      <w:pPr>
        <w:spacing w:before="0" w:line="240" w:lineRule="auto"/>
        <w:ind w:firstLine="567"/>
        <w:jc w:val="both"/>
        <w:rPr>
          <w:sz w:val="18"/>
        </w:rPr>
      </w:pPr>
      <w:r w:rsidRPr="00C71923">
        <w:rPr>
          <w:sz w:val="18"/>
        </w:rPr>
        <w:t>Надо напомнить, что, в соответствии с законодательством, состав разделов проектной документации для реконструкции, капитального ремонта объектов капитального строительства (включая линейные объекты) определяется заказчиком в зависимости от содержания работ и указывается в задании на проектирование.</w:t>
      </w:r>
    </w:p>
    <w:p w:rsidR="00C71923" w:rsidRPr="00C71923" w:rsidRDefault="00C71923" w:rsidP="00C71923">
      <w:pPr>
        <w:spacing w:before="0" w:line="240" w:lineRule="auto"/>
        <w:ind w:firstLine="567"/>
        <w:jc w:val="both"/>
        <w:rPr>
          <w:sz w:val="18"/>
        </w:rPr>
      </w:pPr>
      <w:r w:rsidRPr="00C71923">
        <w:rPr>
          <w:sz w:val="18"/>
        </w:rPr>
        <w:t>При этом процесс проектирования ограничивается составлением сметы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C71923" w:rsidRPr="00C71923" w:rsidRDefault="00C71923" w:rsidP="00C71923">
      <w:pPr>
        <w:spacing w:before="0" w:line="240" w:lineRule="auto"/>
        <w:ind w:firstLine="567"/>
        <w:jc w:val="both"/>
        <w:rPr>
          <w:sz w:val="18"/>
        </w:rPr>
      </w:pPr>
      <w:r w:rsidRPr="00C71923">
        <w:rPr>
          <w:sz w:val="18"/>
        </w:rPr>
        <w:t>Соответственно, в случае отсутствия проектной документации к государственному (муниципальному) контракту способ выполнения работ определяется подрядчиком самостоятельно. То есть в целом, при наличии на то согласия заказчика, изменение способа исполнения контракта в части технологии работ является возможным.</w:t>
      </w:r>
    </w:p>
    <w:p w:rsidR="00C71923" w:rsidRPr="00C71923" w:rsidRDefault="00C71923" w:rsidP="00C71923">
      <w:pPr>
        <w:spacing w:before="0" w:line="240" w:lineRule="auto"/>
        <w:ind w:firstLine="567"/>
        <w:jc w:val="both"/>
        <w:rPr>
          <w:sz w:val="18"/>
        </w:rPr>
      </w:pPr>
      <w:r w:rsidRPr="00C71923">
        <w:rPr>
          <w:sz w:val="18"/>
        </w:rPr>
        <w:t xml:space="preserve">Казалось бы, вопрос исчерпан. Однако это не совсем так. При исследовании конкурсной документации, в соответствии с которой был заключен контракт, Научно-консультативная комиссия </w:t>
      </w:r>
      <w:r w:rsidRPr="00C71923">
        <w:rPr>
          <w:b/>
          <w:sz w:val="18"/>
        </w:rPr>
        <w:t>НОСТРОЙ</w:t>
      </w:r>
      <w:r w:rsidRPr="00C71923">
        <w:rPr>
          <w:sz w:val="18"/>
        </w:rPr>
        <w:t xml:space="preserve"> обратила внимание подрядчика на то, что в состав документации при осуществлении закупки входила и проектная документация в полном объеме, включая исполнительные схемы, техническое задание, рабочую документацию. Это дает основание полагать, что способ выполнения работ был изначально определен. Более того, анализ проектной документации показал, что предлагаемый в проекте способ выполнения работ был избран по причине того, что являлся оптимальным.</w:t>
      </w:r>
    </w:p>
    <w:p w:rsidR="00C71923" w:rsidRPr="00C71923" w:rsidRDefault="00C71923" w:rsidP="00C71923">
      <w:pPr>
        <w:spacing w:before="0" w:line="240" w:lineRule="auto"/>
        <w:ind w:firstLine="567"/>
        <w:jc w:val="both"/>
        <w:rPr>
          <w:sz w:val="18"/>
        </w:rPr>
      </w:pPr>
      <w:r w:rsidRPr="00C71923">
        <w:rPr>
          <w:sz w:val="18"/>
        </w:rPr>
        <w:t>Поэтому Научно-консультативная комиссия констатировала, что самостоятельное изменение подрядчиком технологии производства работ без согласования с заказчиком и авторским надзором (при наличии) внесения соответствующих изменений в проектную документацию невозможно, поскольку технической документацией учтен весь процесс производства работ комплексно, а в согласованной сторонами смете учтены все затраты по предстоящим работам с учетом технических решений, отраженных в проекте.</w:t>
      </w:r>
    </w:p>
    <w:p w:rsidR="00C71923" w:rsidRPr="00C71923" w:rsidRDefault="00C71923" w:rsidP="00C71923">
      <w:pPr>
        <w:spacing w:before="0" w:line="240" w:lineRule="auto"/>
        <w:ind w:firstLine="567"/>
        <w:jc w:val="both"/>
        <w:rPr>
          <w:sz w:val="18"/>
        </w:rPr>
      </w:pPr>
      <w:r w:rsidRPr="00C71923">
        <w:rPr>
          <w:sz w:val="18"/>
        </w:rPr>
        <w:t>Однако при отсутствии утвержденной проектной документации по капитальному ремонту, определяющей виды и характер работ, подлежащих выполнению в рамках государственного (муниципального) контракта, изменение подрядчиком технологии производства работ возможно при условии соблюдения правила о твердой цене контракта, поскольку в отсутствии прямого указания в контракте на необходимость производства работ определенным образом, в том числе со ссылкой на проектную документацию, подрядчик самостоятельно определяет способы выполнения задания заказчика».</w:t>
      </w:r>
    </w:p>
    <w:p w:rsidR="00C71923" w:rsidRPr="00C71923" w:rsidRDefault="00A7575A" w:rsidP="00C71923">
      <w:hyperlink r:id="rId11" w:history="1">
        <w:r w:rsidR="00C71923" w:rsidRPr="00C71923">
          <w:rPr>
            <w:color w:val="0000FF"/>
            <w:sz w:val="18"/>
            <w:u w:val="single"/>
          </w:rPr>
          <w:t>http://stroygaz.ru:80/publication/srochno-v-nomer/tekhnologiya-rabot-menyat-ili-ne-menyat-nauchno-konsultativnaya-komissiya-nostroy-daet-kommentariy-p/</w:t>
        </w:r>
      </w:hyperlink>
    </w:p>
    <w:p w:rsidR="00C71923" w:rsidRPr="00C71923" w:rsidRDefault="00C71923" w:rsidP="00C71923">
      <w:r w:rsidRPr="00C71923">
        <w:rPr>
          <w:sz w:val="18"/>
        </w:rPr>
        <w:t>назад: </w:t>
      </w:r>
      <w:hyperlink w:anchor="ref_toc" w:history="1">
        <w:r w:rsidRPr="00C71923">
          <w:rPr>
            <w:color w:val="0000FF"/>
            <w:sz w:val="18"/>
            <w:u w:val="single"/>
          </w:rPr>
          <w:t>оглавление</w:t>
        </w:r>
      </w:hyperlink>
    </w:p>
    <w:p w:rsidR="00C71923" w:rsidRPr="00C71923" w:rsidRDefault="00C71923" w:rsidP="00C71923">
      <w:pPr>
        <w:spacing w:line="240" w:lineRule="auto"/>
        <w:rPr>
          <w:rFonts w:eastAsia="Times New Roman" w:cs="Arial"/>
          <w:b/>
          <w:bCs/>
          <w:color w:val="808080"/>
          <w:szCs w:val="24"/>
          <w:lang w:eastAsia="ru-RU"/>
        </w:rPr>
      </w:pPr>
      <w:r w:rsidRPr="00C71923">
        <w:rPr>
          <w:rFonts w:eastAsia="Times New Roman" w:cs="Arial"/>
          <w:b/>
          <w:bCs/>
          <w:color w:val="808080"/>
          <w:szCs w:val="24"/>
          <w:lang w:eastAsia="ru-RU"/>
        </w:rPr>
        <w:t>Сообщения с аналогичным содержанием:</w:t>
      </w:r>
    </w:p>
    <w:p w:rsidR="00C71923" w:rsidRPr="00C71923" w:rsidRDefault="00C71923" w:rsidP="00C71923">
      <w:pPr>
        <w:spacing w:line="240" w:lineRule="auto"/>
        <w:rPr>
          <w:b/>
          <w:sz w:val="16"/>
        </w:rPr>
      </w:pPr>
      <w:r w:rsidRPr="00C71923">
        <w:rPr>
          <w:b/>
          <w:sz w:val="16"/>
        </w:rPr>
        <w:lastRenderedPageBreak/>
        <w:t>25.06.2024 Новости России (news-life.pro)</w:t>
      </w:r>
      <w:r w:rsidRPr="00C71923">
        <w:rPr>
          <w:b/>
          <w:sz w:val="16"/>
        </w:rPr>
        <w:br/>
        <w:t>Технология работ: менять или не менять? Научно-консультативная комиссия НОСТРОЙ дает комментарий по спорному вопросу</w:t>
      </w:r>
      <w:r w:rsidRPr="00C71923">
        <w:rPr>
          <w:b/>
          <w:sz w:val="16"/>
        </w:rPr>
        <w:br/>
      </w:r>
      <w:hyperlink r:id="rId12" w:history="1">
        <w:r w:rsidRPr="00C71923">
          <w:rPr>
            <w:color w:val="0000FF"/>
            <w:sz w:val="18"/>
            <w:u w:val="single"/>
          </w:rPr>
          <w:t>https://news-life.pro/crimea/381909102/</w:t>
        </w:r>
      </w:hyperlink>
    </w:p>
    <w:p w:rsidR="00C71923" w:rsidRDefault="00C71923" w:rsidP="00C71923">
      <w:pPr>
        <w:pStyle w:val="4"/>
      </w:pPr>
      <w:bookmarkStart w:id="38" w:name="_Toc170284499"/>
      <w:r>
        <w:rPr>
          <w:rStyle w:val="DocumentDate"/>
        </w:rPr>
        <w:t>25.06.2024</w:t>
      </w:r>
      <w:r>
        <w:br/>
      </w:r>
      <w:r>
        <w:rPr>
          <w:rStyle w:val="DocumentSource"/>
        </w:rPr>
        <w:t>Строительная газета (stroygaz.ru)</w:t>
      </w:r>
      <w:r>
        <w:br/>
      </w:r>
      <w:r>
        <w:rPr>
          <w:rStyle w:val="DocumentName"/>
        </w:rPr>
        <w:t>После отмены льготной ипотеки могут возникнуть жилищно-накопительные кооперативы - президент НОСТРОЙ</w:t>
      </w:r>
      <w:bookmarkEnd w:id="32"/>
      <w:bookmarkEnd w:id="38"/>
    </w:p>
    <w:p w:rsidR="00C71923" w:rsidRDefault="00C71923" w:rsidP="00C71923">
      <w:pPr>
        <w:pStyle w:val="DocumentBody"/>
      </w:pPr>
      <w:r>
        <w:t xml:space="preserve">Недвижимость может быть использована как инвестиционный актив и инструмент сохранения финансовых средств населения. Такое мнение высказал президент </w:t>
      </w:r>
      <w:r>
        <w:rPr>
          <w:b/>
        </w:rPr>
        <w:t>Национального объединения строителей (НОСТРОЙ</w:t>
      </w:r>
      <w:r>
        <w:t xml:space="preserve">) Антон </w:t>
      </w:r>
      <w:r>
        <w:rPr>
          <w:b/>
        </w:rPr>
        <w:t>Глушков</w:t>
      </w:r>
      <w:r>
        <w:t xml:space="preserve"> в интервью «Интерфаксу».</w:t>
      </w:r>
    </w:p>
    <w:p w:rsidR="00C71923" w:rsidRDefault="00C71923" w:rsidP="00C71923">
      <w:pPr>
        <w:pStyle w:val="DocumentBody"/>
      </w:pPr>
      <w:r>
        <w:t>«Думаю, девелоперы покреативнее будут использовать еще элемент сохранения. Например, когда ты приобретаешь не объект, а права на метры, как инструмент сбережения и инвестирования. Сейчас на фоне льготной ипотеки этот инструмент был не востребован. Мы все забыли про альтернативу, про жилищно-накопительные кооперативы, потому что они не были конкурентоспособны. Сейчас эти финансовые инструменты вокруг стройки будут развиваться», - сказал он.</w:t>
      </w:r>
    </w:p>
    <w:p w:rsidR="00C71923" w:rsidRDefault="00C71923" w:rsidP="00C71923">
      <w:pPr>
        <w:pStyle w:val="DocumentBody"/>
      </w:pPr>
      <w:r>
        <w:t>1 июля 2024 года в России истекает срок действия сразу двух популярных льготных программ - семейной ипотеки и ипотеки с господдержкой.</w:t>
      </w:r>
    </w:p>
    <w:p w:rsidR="00C71923" w:rsidRDefault="00C71923" w:rsidP="00C71923">
      <w:pPr>
        <w:pStyle w:val="DocumentBody"/>
      </w:pPr>
      <w:r>
        <w:t xml:space="preserve">Антон </w:t>
      </w:r>
      <w:r>
        <w:rPr>
          <w:b/>
        </w:rPr>
        <w:t>Глушков</w:t>
      </w:r>
      <w:r>
        <w:t xml:space="preserve"> отметил, что застройщики заинтересованы в поддержании спроса на жилье и в сохранении доступности платежа. Президент </w:t>
      </w:r>
      <w:r>
        <w:rPr>
          <w:b/>
        </w:rPr>
        <w:t>НОСТРОЙ</w:t>
      </w:r>
      <w:r>
        <w:t xml:space="preserve"> пояснил, что решение по приобретению того или иного объекта недвижимости населением принимается исходя из стоимости обслуживания кредита, а не из стоимости квартиры или дома.</w:t>
      </w:r>
    </w:p>
    <w:p w:rsidR="00C71923" w:rsidRDefault="00C71923" w:rsidP="00C71923">
      <w:pPr>
        <w:pStyle w:val="DocumentBody"/>
      </w:pPr>
      <w:r>
        <w:t xml:space="preserve">«Сейчас, в отсутствии льготной ипотеки, девелоперские компании будут придумывать конструкции, которые увеличат еще срок ипотечного кредита, но дадут возможность сохранять плюс-минус доступный по рынку платеж. На данный момент в целом по Российской Федерации этот платеж не должен превышать, я думаю, 50 тыс. рублей», - сказал Антон </w:t>
      </w:r>
      <w:r>
        <w:rPr>
          <w:b/>
        </w:rPr>
        <w:t>Глушков</w:t>
      </w:r>
      <w:r>
        <w:t>.</w:t>
      </w:r>
    </w:p>
    <w:p w:rsidR="00C71923" w:rsidRDefault="00A7575A" w:rsidP="00C71923">
      <w:hyperlink r:id="rId13" w:history="1">
        <w:r w:rsidR="00C71923">
          <w:rPr>
            <w:rStyle w:val="DocumentOriginalLink"/>
          </w:rPr>
          <w:t>https://stroygaz.ru/news/srochno-v-nomer/posle-otmeny-lgotnoy-ipoteki-mogut-vozniknut-zhilishchno-nakopitelnye-kooperativy-prezident-nostroy/</w:t>
        </w:r>
      </w:hyperlink>
    </w:p>
    <w:p w:rsidR="00C71923" w:rsidRDefault="00C71923" w:rsidP="00C71923">
      <w:r>
        <w:rPr>
          <w:sz w:val="18"/>
        </w:rPr>
        <w:t>назад: </w:t>
      </w:r>
      <w:hyperlink w:anchor="ref_toc" w:history="1">
        <w:r>
          <w:rPr>
            <w:rStyle w:val="NavigationLink"/>
          </w:rPr>
          <w:t>оглавление</w:t>
        </w:r>
      </w:hyperlink>
    </w:p>
    <w:p w:rsidR="00E71F2D" w:rsidRDefault="00E71F2D" w:rsidP="00E71F2D">
      <w:pPr>
        <w:pStyle w:val="4"/>
      </w:pPr>
      <w:bookmarkStart w:id="39" w:name="_Toc170238050"/>
      <w:bookmarkStart w:id="40" w:name="_Toc170238042"/>
      <w:bookmarkStart w:id="41" w:name="_Toc170238044"/>
      <w:bookmarkStart w:id="42" w:name="_Toc170238038"/>
      <w:bookmarkStart w:id="43" w:name="_Toc170284500"/>
      <w:r>
        <w:rPr>
          <w:rStyle w:val="DocumentDate"/>
        </w:rPr>
        <w:t>25.06.2024</w:t>
      </w:r>
      <w:r>
        <w:br/>
      </w:r>
      <w:r>
        <w:rPr>
          <w:rStyle w:val="DocumentSource"/>
        </w:rPr>
        <w:t>Dom.mail (dom.mail.ru)</w:t>
      </w:r>
      <w:r>
        <w:br/>
      </w:r>
      <w:r>
        <w:rPr>
          <w:rStyle w:val="DocumentName"/>
        </w:rPr>
        <w:t>Прогноз: какие программы могут появиться на рынке после окончания льготной ипотеки</w:t>
      </w:r>
      <w:bookmarkEnd w:id="39"/>
      <w:bookmarkEnd w:id="43"/>
    </w:p>
    <w:p w:rsidR="00E71F2D" w:rsidRDefault="00E71F2D" w:rsidP="00E71F2D">
      <w:pPr>
        <w:pStyle w:val="DocumentBody"/>
      </w:pPr>
      <w:r>
        <w:t>1 июля 2024 года в России, напоминает РБК-Недвижимость, прекратит действовать льготная ипотечная программа с государственной поддержкой на новостройки под 8% («Господдержка-2020»).</w:t>
      </w:r>
    </w:p>
    <w:p w:rsidR="00E71F2D" w:rsidRDefault="00E71F2D" w:rsidP="00E71F2D">
      <w:pPr>
        <w:pStyle w:val="DocumentBody"/>
      </w:pPr>
      <w:r>
        <w:t>После окончания льготной программы на рынке новостроек ожидается снижение спроса, ведь ее действие с 2020 года, по данным Банка России, привело к перегреву рынка жилья. Как заявил заместитель председателя комитета Госдумы по строительству и жилищно-коммунальному хозяйству Сергей Пахомов, во время широкого действия льготной ипотеки участники рынка не были сильно заинтересованы в поиске альтернативных инструментов повышения доступности жилья.</w:t>
      </w:r>
    </w:p>
    <w:p w:rsidR="00E71F2D" w:rsidRDefault="00E71F2D" w:rsidP="00E71F2D">
      <w:pPr>
        <w:pStyle w:val="DocumentBody"/>
      </w:pPr>
      <w:r>
        <w:t>Да и сама льготная ипотека, по мнению депутата, работала в большей степени на инвесторов и привела к росту цен на первичном рынке. Чтобы не допустить серьезного проседания рынка, прорабатываются новые механизмы поддержания спроса. Рассказываем, какие альтернативы льготной ипотеки могут возникнуть и получить распространение на рынке жилья.</w:t>
      </w:r>
    </w:p>
    <w:p w:rsidR="00E71F2D" w:rsidRDefault="00E71F2D" w:rsidP="00E71F2D">
      <w:pPr>
        <w:pStyle w:val="DocumentBody"/>
      </w:pPr>
      <w:r>
        <w:t>Накопительный счет на первый взнос по ипотеке</w:t>
      </w:r>
    </w:p>
    <w:p w:rsidR="00E71F2D" w:rsidRDefault="00E71F2D" w:rsidP="00E71F2D">
      <w:pPr>
        <w:pStyle w:val="DocumentBody"/>
      </w:pPr>
      <w:r>
        <w:t>В апреле 2024 года депутаты Государственной думы приняли в первом чтении законопроект о создании банковских вкладов для накоплений на жилье. Этот механизм может стать альтернативой ипотеке и способствовать развитию жилищного строительства, а также повышению доступности жилья.</w:t>
      </w:r>
    </w:p>
    <w:p w:rsidR="00E71F2D" w:rsidRDefault="00E71F2D" w:rsidP="00E71F2D">
      <w:pPr>
        <w:pStyle w:val="DocumentBody"/>
      </w:pPr>
      <w:r>
        <w:t>Суть предлагаемого механизма в том, что гражданин целенаправленно копит на покупку жилья. Для этого он открывает в банке специальный счет (минимум на один год), на который регулярно кладет определенную сумму под повышенный процент. Как только накопится нужная сумма, ее можно направить на оплату первоначального взноса по ипотеке. Такие счета предлагается страховать не на 1,4 млн руб., как обычные вклады, а сразу на 10 млн руб. Поддерживать вкладчиков будут региональные власти, в некоторых регионах администрация сможет направлять на вклад субсидии. На федеральном уровне поддержки таких вкладов не предполагается, поэтому условия сбережений в регионах будут отличаться.</w:t>
      </w:r>
    </w:p>
    <w:p w:rsidR="00E71F2D" w:rsidRDefault="00E71F2D" w:rsidP="00E71F2D">
      <w:pPr>
        <w:pStyle w:val="DocumentBody"/>
      </w:pPr>
      <w:r>
        <w:lastRenderedPageBreak/>
        <w:t>По мнению авторов законодательной инициативы, запуск новой программы является механизмом "выращивания" ипотечных заемщиков. А это позволит сформировать прогнозируемый будущий спрос на ипотечные банковские продукты и будет способствовать максимальному вовлечению населения в реализацию жилищных программ. Одновременно с этим станет формироваться отложенный спрос на жилье.</w:t>
      </w:r>
    </w:p>
    <w:p w:rsidR="00E71F2D" w:rsidRDefault="00E71F2D" w:rsidP="00E71F2D">
      <w:pPr>
        <w:pStyle w:val="DocumentBody"/>
      </w:pPr>
      <w:r>
        <w:t>В пояснительной записке к законопроекту сказано, что "экономическое значение использования жилищных сбережений в программах обеспечения граждан жильем, в частности, состоит в следующем:</w:t>
      </w:r>
    </w:p>
    <w:p w:rsidR="00E71F2D" w:rsidRDefault="00E71F2D" w:rsidP="00E71F2D">
      <w:pPr>
        <w:pStyle w:val="DocumentBody"/>
      </w:pPr>
      <w:r>
        <w:t>- создается надежный банковский механизм аккумулирования и сбережения сбережений (первичных взносов) на приобретение жилья;</w:t>
      </w:r>
    </w:p>
    <w:p w:rsidR="00E71F2D" w:rsidRDefault="00E71F2D" w:rsidP="00E71F2D">
      <w:pPr>
        <w:pStyle w:val="DocumentBody"/>
      </w:pPr>
      <w:r>
        <w:t>- значительно возрастает доля сбережений граждан, что способствует замедлению темпов инфляции;</w:t>
      </w:r>
    </w:p>
    <w:p w:rsidR="00E71F2D" w:rsidRDefault="00E71F2D" w:rsidP="00E71F2D">
      <w:pPr>
        <w:pStyle w:val="DocumentBody"/>
      </w:pPr>
      <w:r>
        <w:t>- длительный срок сбережений позволяет кредитным организациям лучше оценить платежеспособность будущих заемщиков;</w:t>
      </w:r>
    </w:p>
    <w:p w:rsidR="00E71F2D" w:rsidRDefault="00E71F2D" w:rsidP="00E71F2D">
      <w:pPr>
        <w:pStyle w:val="DocumentBody"/>
      </w:pPr>
      <w:r>
        <w:t>- накапливаемые банковским сектором инвестиционные ресурсы используются в целях ускоренного развития строительного сектора;</w:t>
      </w:r>
    </w:p>
    <w:p w:rsidR="00E71F2D" w:rsidRDefault="00E71F2D" w:rsidP="00E71F2D">
      <w:pPr>
        <w:pStyle w:val="DocumentBody"/>
      </w:pPr>
      <w:r>
        <w:t>- искореняются иждивенческие настроения, основанные на ожидании предоставления жилья на безвозмездной основе или беспроцентного кредита".</w:t>
      </w:r>
    </w:p>
    <w:p w:rsidR="00E71F2D" w:rsidRDefault="00E71F2D" w:rsidP="00E71F2D">
      <w:pPr>
        <w:pStyle w:val="DocumentBody"/>
      </w:pPr>
      <w:r>
        <w:t>Интерес к накопительным счетам будет, но пока сложно сказать, станет ли он полноценной альтернативой льготному ипотечному кредитованию, считает руководитель отдела ипотеки компании "Бест-Новострой" Надежда Стаднюк.</w:t>
      </w:r>
    </w:p>
    <w:p w:rsidR="00E71F2D" w:rsidRDefault="00E71F2D" w:rsidP="00E71F2D">
      <w:pPr>
        <w:pStyle w:val="DocumentBody"/>
      </w:pPr>
      <w:r>
        <w:t>В Госдуме также подготовлен законопроект о ссудо-сберегательных кассах (ССК) - аналоге накопительного счета. Как заявил в мае 2024 года вице-премьер Марат Хуснуллин, этот механизм может стать альтернативой ипотеке и способствовать развитию жилищного строительства, а также повышения доступности жилья и запускать эту программу нужно как можно быстрее.</w:t>
      </w:r>
    </w:p>
    <w:p w:rsidR="00E71F2D" w:rsidRDefault="00E71F2D" w:rsidP="00E71F2D">
      <w:pPr>
        <w:pStyle w:val="DocumentBody"/>
      </w:pPr>
      <w:r>
        <w:t>При этом разговоры о необходимости строительных сберкасс идут уже давно. Впервые законопроект о создании строительных сберкасс был внесен в Госдуму еще в 2007 году. Предполагалось, что ССК будут осуществлять контроль над целевым использованием кредитов для улучшения жилищных условий. Однако тогда проект был отклонен. Схожая законодательная инициатива была внесена в парламент в 2021 году, но весной прошлого года и этот законопроект был отклонен.</w:t>
      </w:r>
    </w:p>
    <w:p w:rsidR="00E71F2D" w:rsidRDefault="00E71F2D" w:rsidP="00E71F2D">
      <w:pPr>
        <w:pStyle w:val="DocumentBody"/>
      </w:pPr>
      <w:r>
        <w:t>Единая льготная ипотека на ИЖС</w:t>
      </w:r>
    </w:p>
    <w:p w:rsidR="00E71F2D" w:rsidRDefault="00E71F2D" w:rsidP="00E71F2D">
      <w:pPr>
        <w:pStyle w:val="DocumentBody"/>
      </w:pPr>
      <w:r>
        <w:t>В 2024 году в России могут запустить новую льготную ипотеку на индивидуальное жилищное строительство (ИЖС). По словам заместителя генерального директора "Дом.РФ" Алексея Ниденса, ее основные параметры будут сходны с семейной ипотекой. В ведомстве считают, что такая программа может быть рассчитана до 2030 года, а в ее рамках надо сохранить существующие условия субсидирования ипотеки на ИЖС со ставкой не выше 8%. О подготовке параметров льготной ипотеки для индивидуального строительства говорил и глава Минстроя Ирек Файзуллин.</w:t>
      </w:r>
    </w:p>
    <w:p w:rsidR="00E71F2D" w:rsidRDefault="00E71F2D" w:rsidP="00E71F2D">
      <w:pPr>
        <w:pStyle w:val="DocumentBody"/>
      </w:pPr>
      <w:r>
        <w:t xml:space="preserve">В апреле 2024 года о скором запуске единой ипотечной программы для ИЖС на Всероссийском жилищном конгрессе, который проходил в Сочи, заявил вице-президент </w:t>
      </w:r>
      <w:r>
        <w:rPr>
          <w:b/>
        </w:rPr>
        <w:t>Национального объединения строителей (НОСТРОЙ</w:t>
      </w:r>
      <w:r>
        <w:t xml:space="preserve">) Антон </w:t>
      </w:r>
      <w:r>
        <w:rPr>
          <w:b/>
        </w:rPr>
        <w:t>Мороз</w:t>
      </w:r>
      <w:r>
        <w:t>.</w:t>
      </w:r>
    </w:p>
    <w:p w:rsidR="00E71F2D" w:rsidRDefault="00E71F2D" w:rsidP="00E71F2D">
      <w:pPr>
        <w:pStyle w:val="DocumentBody"/>
      </w:pPr>
      <w:r>
        <w:t>Президент России Владимир Путин в своем июньском выступлении на ПМЭФ-2024 предложил распространить программу семейной ипотеки на покупку жилья в малых городах вне зависимости от возраста детей. Глава государства отметил, что такие же льготные условия ипотеки можно распространить на все регионы для каждой семьи, которая хочет построить свой дом. Льготная ипотека для ИЖС может иметь существенный успех в городах, где более распространен частный сектор, чем в мегаполисах. Особенно важно это для семей с двумя и более детьми, - говорит Надежда Стаднюк. Управляющий директор компании "Метриум" Руслан Сырцов добавляет, что наиболее востребованные дома комфорт- и бизнес-класса, особенно типовые домокомплекты, стоят намного дешевле квартир сопоставимой площади даже с учетом затрат на покупку земельного участка. А развитие ИЖС поможет избежать сверхконцентрации населения в крупных агломерациях и удовлетворить запрос россиян на экологичные локации, считает эксперт.</w:t>
      </w:r>
    </w:p>
    <w:p w:rsidR="00E71F2D" w:rsidRDefault="00E71F2D" w:rsidP="00E71F2D">
      <w:pPr>
        <w:pStyle w:val="DocumentBody"/>
      </w:pPr>
      <w:r>
        <w:t>Льготная ипотека для работников ОПК</w:t>
      </w:r>
    </w:p>
    <w:p w:rsidR="00E71F2D" w:rsidRDefault="00E71F2D" w:rsidP="00E71F2D">
      <w:pPr>
        <w:pStyle w:val="DocumentBody"/>
      </w:pPr>
      <w:r>
        <w:t>В апреле 2024 года президент России Владимир Путин поручил кабмину рассмотреть вопрос об условиях льготной ипотеки для работников оборонного-промышленного комплекса (ОПК) на территориях, где наблюдается дефицит трудовых ресурсов.</w:t>
      </w:r>
    </w:p>
    <w:p w:rsidR="00E71F2D" w:rsidRDefault="00E71F2D" w:rsidP="00E71F2D">
      <w:pPr>
        <w:pStyle w:val="DocumentBody"/>
      </w:pPr>
      <w:r>
        <w:t xml:space="preserve">Это не первая инициатива главы государства относительно условий предоставления льготных кредитов на покупку жилья для работников оборонки. По поручению президента льготная дальневосточная </w:t>
      </w:r>
      <w:r>
        <w:lastRenderedPageBreak/>
        <w:t>ипотека под 2% уже распространена на всех работников оборонно-промышленного комплекса (ОПК) на Дальнем Востоке и на сухопутных территориях Арктической зоны.</w:t>
      </w:r>
    </w:p>
    <w:p w:rsidR="00E71F2D" w:rsidRDefault="00E71F2D" w:rsidP="00E71F2D">
      <w:pPr>
        <w:pStyle w:val="DocumentBody"/>
      </w:pPr>
      <w:r>
        <w:t>Появление такой программы вполне логично, так как в России уже действует льготная ипотека для IТ-специалистов под 5%, считают эксперты, опрошенные редакцией "РБК-Недвижимости".</w:t>
      </w:r>
    </w:p>
    <w:p w:rsidR="00E71F2D" w:rsidRDefault="00E71F2D" w:rsidP="00E71F2D">
      <w:pPr>
        <w:pStyle w:val="DocumentBody"/>
      </w:pPr>
      <w:r>
        <w:t>Аренда жилья с правом выкупа</w:t>
      </w:r>
    </w:p>
    <w:p w:rsidR="00E71F2D" w:rsidRDefault="00E71F2D" w:rsidP="00E71F2D">
      <w:pPr>
        <w:pStyle w:val="DocumentBody"/>
      </w:pPr>
      <w:r>
        <w:t>После завершения ипотеки с господдержкой на рынке жилья может получить более широкое распространение программа аренды жилья с правом его выкупа или лизинга. О необходимости развивать этот механизм, который хоть и действует сейчас, но не пользуется популярностью, говорил в мае этого года депутат Сергей Пахомов.</w:t>
      </w:r>
    </w:p>
    <w:p w:rsidR="00E71F2D" w:rsidRDefault="00E71F2D" w:rsidP="00E71F2D">
      <w:pPr>
        <w:pStyle w:val="DocumentBody"/>
      </w:pPr>
      <w:r>
        <w:t>По действующей программе лизинга достаточно предоставить паспорт, СНИЛС и ИНН, клиент также не обязан документально подтверждать свой доход. Максимальный срок лизингового договора составляет десять лет и по этому параметру в качестве альтернативы ипотеке подходит немногим. Более того, первоначальный взнос по лизингу может составлять иногда до половины стоимости объекта.</w:t>
      </w:r>
    </w:p>
    <w:p w:rsidR="00E71F2D" w:rsidRDefault="00E71F2D" w:rsidP="00E71F2D">
      <w:pPr>
        <w:pStyle w:val="DocumentBody"/>
      </w:pPr>
      <w:r>
        <w:t>По мнению Руслана Сырцова, для развития аренды с правом выкупа первоначальный взнос должен быть либо минимальным, либо отсутствовать вообще, а срок действия договора надо увеличить. Не исключено, что под эгидой властей специально для этой программы будут строиться арендные дома, считает эксперт.</w:t>
      </w:r>
    </w:p>
    <w:p w:rsidR="00E71F2D" w:rsidRDefault="00E71F2D" w:rsidP="00E71F2D">
      <w:pPr>
        <w:pStyle w:val="DocumentBody"/>
      </w:pPr>
      <w:r>
        <w:t xml:space="preserve">Главным плюсом такой программы может стать отсутствие первоначального взноса, говорит руководитель отдела ипотечного кредитования компании "Главстрой" Вадим Бутин. Но и о минусах забывать нельзя. Основной из них - жилье не будет в собственности до момента выкупа, резюмирует президент </w:t>
      </w:r>
      <w:r>
        <w:rPr>
          <w:b/>
        </w:rPr>
        <w:t>Национального объединения строителей</w:t>
      </w:r>
      <w:r>
        <w:t xml:space="preserve"> Антон </w:t>
      </w:r>
      <w:r>
        <w:rPr>
          <w:b/>
        </w:rPr>
        <w:t>Глушков</w:t>
      </w:r>
      <w:r>
        <w:t>.</w:t>
      </w:r>
    </w:p>
    <w:p w:rsidR="00E71F2D" w:rsidRDefault="00A7575A" w:rsidP="00E71F2D">
      <w:hyperlink r:id="rId14" w:history="1">
        <w:r w:rsidR="00E71F2D">
          <w:rPr>
            <w:rStyle w:val="DocumentOriginalLink"/>
          </w:rPr>
          <w:t>https://dom.mail.ru/articles/77174-prognoz-kakie-programmy-mogut-poiavitsia-na-rynke-/</w:t>
        </w:r>
      </w:hyperlink>
    </w:p>
    <w:p w:rsidR="00E71F2D" w:rsidRDefault="00E71F2D" w:rsidP="00E71F2D">
      <w:r>
        <w:rPr>
          <w:sz w:val="18"/>
        </w:rPr>
        <w:t>назад: </w:t>
      </w:r>
      <w:hyperlink w:anchor="ref_toc" w:history="1">
        <w:r>
          <w:rPr>
            <w:rStyle w:val="NavigationLink"/>
          </w:rPr>
          <w:t>оглавление</w:t>
        </w:r>
      </w:hyperlink>
    </w:p>
    <w:p w:rsidR="00E268FF" w:rsidRDefault="00E268FF" w:rsidP="00E268FF">
      <w:pPr>
        <w:pStyle w:val="4"/>
      </w:pPr>
      <w:bookmarkStart w:id="44" w:name="_Toc170281248"/>
      <w:bookmarkStart w:id="45" w:name="_Toc170284501"/>
      <w:r>
        <w:rPr>
          <w:rStyle w:val="DocumentDate"/>
        </w:rPr>
        <w:t>26.06.2024</w:t>
      </w:r>
      <w:r>
        <w:br/>
      </w:r>
      <w:r>
        <w:rPr>
          <w:rStyle w:val="DocumentSource"/>
        </w:rPr>
        <w:t>Администрация Журавлевского сельского поселения (zhuravlevka-sp.ru)</w:t>
      </w:r>
      <w:r>
        <w:br/>
      </w:r>
      <w:r>
        <w:rPr>
          <w:rStyle w:val="DocumentName"/>
        </w:rPr>
        <w:t>Новости ввод жилья</w:t>
      </w:r>
      <w:bookmarkEnd w:id="44"/>
      <w:bookmarkEnd w:id="45"/>
    </w:p>
    <w:p w:rsidR="00E268FF" w:rsidRDefault="00E268FF" w:rsidP="00E268FF">
      <w:pPr>
        <w:pStyle w:val="DocumentBody"/>
      </w:pPr>
      <w:r>
        <w:t>Интерфакс: Объем ввода жилья в России в 2023 году превысит прошлогодний рекордный показатель, заявил президент РФ Владимир Путин. В 2022 году, в рамках рекордного ввода жилья, более 55% составил ввод именно индивидуального жилья.</w:t>
      </w:r>
    </w:p>
    <w:p w:rsidR="00E268FF" w:rsidRDefault="00E268FF" w:rsidP="00E268FF">
      <w:pPr>
        <w:pStyle w:val="DocumentBody"/>
      </w:pPr>
      <w:r>
        <w:t>Ввод многоэтажек в первом квартале упал почти на треть: что теперь будет с ценами</w:t>
      </w:r>
    </w:p>
    <w:p w:rsidR="00E268FF" w:rsidRDefault="00E268FF" w:rsidP="00E268FF">
      <w:pPr>
        <w:pStyle w:val="DocumentBody"/>
      </w:pPr>
      <w:r>
        <w:t>Особое внимание в рамках совещания было уделено вопросу строительства многоквартирных домов МКД. Всего по данным на 1 декабря введено 41 млн кв. На начало декабря по всей стране действуют разрешения на строительство 158,8 млн кв. Минстрой России в оперативном режиме ведет мониторинг показателей субъектов в сфере жилищного строительства, в том числе в новых регионах.</w:t>
      </w:r>
    </w:p>
    <w:p w:rsidR="00E268FF" w:rsidRDefault="00E268FF" w:rsidP="00E268FF">
      <w:pPr>
        <w:pStyle w:val="DocumentBody"/>
      </w:pPr>
      <w:r>
        <w:t>Ввод жилья в России составил 86,2 млн квадратных метров по итогам 10 месяцев 2023 года На оперативном совещании по вопросам ввода жилья в регионах с представителями профильных ведомств субъектов РФ обсудили основные результаты строительства и ввода жилья в России за три квартала 2023 года. С января по октябрь 2023 года выдано 6 358 разрешений на строительство, по которым будет возведено 40,2 млн квадратных метров жилья.</w:t>
      </w:r>
    </w:p>
    <w:p w:rsidR="00E268FF" w:rsidRDefault="00E268FF" w:rsidP="00E268FF">
      <w:pPr>
        <w:pStyle w:val="DocumentBody"/>
      </w:pPr>
      <w:r>
        <w:t>В России уже почти выполнили годовой план по вводу жилья 8 июня 2023 г. За январь - май 2023 года в целом по стране в эксплуатацию сдали примерно 41,5 млн кв.</w:t>
      </w:r>
    </w:p>
    <w:p w:rsidR="00E268FF" w:rsidRDefault="00E268FF" w:rsidP="00E268FF">
      <w:pPr>
        <w:pStyle w:val="DocumentBody"/>
      </w:pPr>
      <w:r>
        <w:t>Это больше прошлогоднего показателя за тот же период и намного больше, чем планировалось построить за первые 5 месяцев текущего года.</w:t>
      </w:r>
    </w:p>
    <w:p w:rsidR="00E268FF" w:rsidRDefault="00E268FF" w:rsidP="00E268FF">
      <w:pPr>
        <w:pStyle w:val="DocumentBody"/>
      </w:pPr>
      <w:r>
        <w:t>Это тоже очень высокий результат", - сказал он. По словам министра, в настоящий момент в России возводится порядка 150 млн кв. По итогам 2022 года в России ввели в эксплуатацию рекордные 102,7 млн кв.</w:t>
      </w:r>
    </w:p>
    <w:p w:rsidR="00E268FF" w:rsidRDefault="00E268FF" w:rsidP="00E268FF">
      <w:pPr>
        <w:pStyle w:val="DocumentBody"/>
      </w:pPr>
      <w:r>
        <w:t>Путин: планы по вводу жилья в РФ выполняются, несмотря на текущие вызовы</w:t>
      </w:r>
    </w:p>
    <w:p w:rsidR="00E268FF" w:rsidRDefault="00E268FF" w:rsidP="00E268FF">
      <w:pPr>
        <w:pStyle w:val="DocumentBody"/>
      </w:pPr>
      <w:r>
        <w:t>Отрасль одна из ключевых. Она обеспечивает и качество жизни, и новые рабочие места. И интересные технологии, взять, например, многоэтажные дома из дерева. А еще дает импульс развитию регионов.</w:t>
      </w:r>
    </w:p>
    <w:p w:rsidR="00E268FF" w:rsidRDefault="00E268FF" w:rsidP="00E268FF">
      <w:pPr>
        <w:pStyle w:val="DocumentBody"/>
      </w:pPr>
      <w:r>
        <w:t>По словам министра, в настоящий момент в России возводится порядка 150 млн кв. По итогам 2022 года в России ввели в эксплуатацию рекордные 102,7 млн кв. По итогам 2023 года он может достичь 105 млн кв.</w:t>
      </w:r>
    </w:p>
    <w:p w:rsidR="00E268FF" w:rsidRDefault="00E268FF" w:rsidP="00E268FF">
      <w:pPr>
        <w:pStyle w:val="DocumentBody"/>
      </w:pPr>
      <w:r>
        <w:lastRenderedPageBreak/>
        <w:t>Это означает, что к этому сроку каждый пятый квадратный метр в России должен стать новым. В этом году в строительной отрасли поставили очередной рекорд по вводу жилья - в стране будет сдано больше 103 миллионов квадратных метров. Мы шаг за шагом идём к достижению поставленных президентом национальных целей. С уверенностью можем подтвердить, что все планы будут выполнены», - отметил Марат Хуснуллин. Минстрой Всего за время реализации нацпроекта жилищные условия улучшили более 22 млн российских семей. В плановых показателях на 2024 год обозначено улучшение условий ещё для 4,2 млн российских граждан. За 5 лет реализации нацпроекта было построено более полумиллиарда квадратных метров нового жилья. Регионами лидерами по строительству и вводу нового жилья к ноябрю в 2023 года стали Московская область 9,5 млн кв. Указ президента о национальных целях развития России до 2030 года предусматривает улучшение жилищных условий не менее 5 млн семей ежегодно. Достичь заявленных показателей помогают и другие федеральные проекты, а также стимулирующие программы строительства. Например, программа «Молодая семья» действует в России до 2025 года. Благодаря ей семьи, где оба супруга не старше 35 лет, нуждающиеся в улучшении жилищных условий, могут получить от государства субсидию на приобретение собственного жилья. Федеральный проект «Ипотека» Чуть более года потребовалось на то, чтобы продемонстрировал свою доступность, популярность и востребованность федеральному проекту «Ипотека». Если в 2022 году по «Льготной ипотеке» было выдано 290 тыс. Программа «Стимул» Одной из наиболее популярных программ строительства стала программа «Стимул».</w:t>
      </w:r>
    </w:p>
    <w:p w:rsidR="00E268FF" w:rsidRDefault="00E268FF" w:rsidP="00E268FF">
      <w:pPr>
        <w:pStyle w:val="DocumentBody"/>
      </w:pPr>
      <w:r>
        <w:t>В январе этого года президент России Владимир Путин на совещании с правительством сообщил, что в 2023 году в стране было введено 110,1 млн кв. Это рекордный показатель за всю историю страны. А в начале 2024 года Марат Хуснуллин назвал объем земель в России под жилищное строительство.</w:t>
      </w:r>
    </w:p>
    <w:p w:rsidR="00E268FF" w:rsidRDefault="00E268FF" w:rsidP="00E268FF">
      <w:pPr>
        <w:pStyle w:val="DocumentBody"/>
      </w:pPr>
      <w:r>
        <w:t>Больше и дороже. Что ждет рынок индивидуального жилья с вводом эскроу-счетов</w:t>
      </w:r>
    </w:p>
    <w:p w:rsidR="00E268FF" w:rsidRDefault="00E268FF" w:rsidP="00E268FF">
      <w:pPr>
        <w:pStyle w:val="DocumentBody"/>
      </w:pPr>
      <w:r>
        <w:t>Файзуллин отметил, что в 2023 году поставили задачу не снижать темпы строительства. Если вы стали свидетелем интересного события или у вас есть история для отдела «Среда обитания», напишите на этот адрес: dom lenta-co.</w:t>
      </w:r>
    </w:p>
    <w:p w:rsidR="00E268FF" w:rsidRDefault="00E268FF" w:rsidP="00E268FF">
      <w:pPr>
        <w:pStyle w:val="DocumentBody"/>
      </w:pPr>
      <w:r>
        <w:t>Также к этой категории относятся граждане, в чьих домах был проведен капительный ремонт. Перед строительной отраслью страны президент России поставил задачу сохранить рекордные темпы жилищного строительства. Напомню, в 2022 году было введено 102,7 млн кв. За первые шесть месяцев текущего года мы уже набрали хороший темп, - добавил Марат Хуснуллин. Суммарный ввод частного и многоквартирного жилья за первое полугодие составил 49,5 млн «квадратов», поделился глава Минстроя РФ Ирек Файзуллин.</w:t>
      </w:r>
    </w:p>
    <w:p w:rsidR="00E268FF" w:rsidRDefault="00E268FF" w:rsidP="00E268FF">
      <w:pPr>
        <w:pStyle w:val="DocumentBody"/>
      </w:pPr>
      <w:r>
        <w:t>Таким образом, индивидуальные застройщики, несмотря на минимальное присутствие в ИЖС помощи государства, ипотеки и прочих программ поддержки, которыми пользуются застройщики многоквартирного жилья, опять существенно опережают МКД по объемам строительства, информирует Агентство новостей «Строительный Бизнес». Либо официальная статистика снова посчитала садовые домики и летние павильончики? Ряд экспертов связывали эти цифры с бессрочной дачной амнистией, а также с льготными государственными программами газификации - якобы именно они заставили собственников ИЖС «выйти из тени» и зарегистрировать свое жилье.</w:t>
      </w:r>
    </w:p>
    <w:p w:rsidR="00E268FF" w:rsidRDefault="00E268FF" w:rsidP="00E268FF">
      <w:pPr>
        <w:pStyle w:val="DocumentBody"/>
      </w:pPr>
      <w:r>
        <w:t>Если вы нашли недостатки и ждете, что застройщик все исправит, настоятельно советую фиксировать в письменном виде дату и время будущего визита застройщика. Сложно сказать, как будет выглядеть процесс доказывания своей добросовестности в суде. Подозреваю, придется доказывать, что застройщик злоупотреблял своим правом и уклонялся от исправления недостатков. Впрочем, и застройщику надо будет доказывать обратное. Бремя доказательства, что они действовали добросовестно, лежит на обеих сторонах. В марте 2023 года я не нашел ни одного судебного акта, связанного с попытками взыскать неустойки или оспорить бездействие застройщика в 2022 году.</w:t>
      </w:r>
    </w:p>
    <w:p w:rsidR="00E268FF" w:rsidRDefault="00E268FF" w:rsidP="00E268FF">
      <w:pPr>
        <w:pStyle w:val="DocumentBody"/>
      </w:pPr>
      <w:r>
        <w:t>За I квартал этого года план по вводу жилья в Чувашии выполнен на 39%</w:t>
      </w:r>
    </w:p>
    <w:p w:rsidR="00E268FF" w:rsidRDefault="00E268FF" w:rsidP="00E268FF">
      <w:pPr>
        <w:pStyle w:val="DocumentBody"/>
      </w:pPr>
      <w:r>
        <w:t>За три месяца застройщики сдали 8,8 млн кв. Но в 1 квартале 2023 года дома сдавали, и больше, чем сейчас. Данные Росстата по итогам первого квартала «Новым Известиям» расшифровал руководитель портала «Единый ресурс застройщиков» Кирилл Холопик. По статистике видно, что именно в январе 2023 года были рекордные показатели по вводу МКД. Поэтому сегодня мы видим такой дисбаланс в статистике, который на самом деле не отражает реальную картину. Реальный ввод многоквартирных домов за 1 квартал практически такой же, как в прошлом году», - заявил «НИ» руководитель портала «Единый ресурс застройщиков» ЕРЗ Кирилл Холопик. В январе 2023 года были рекордные показатели по вводу МКД Фото: imghub. Некоторое снижение объемов ввода жилья по годам было связано с тем, в 2019-2020 годах из-за реформы и внедрения эскроу-счетов заявлялось меньше объектов, чем в предыдущие периоды. Банкам и застройщиком нужно было время, чтобы научиться сотрудничать по новым правилам. В 2021 году, напротив, был рост вывода проектов, то есть в 2024 году вновь ожидается следующий цикл роста ввода нового жилья. Но просадка будет.</w:t>
      </w:r>
    </w:p>
    <w:p w:rsidR="00E268FF" w:rsidRDefault="00E268FF" w:rsidP="00E268FF">
      <w:pPr>
        <w:pStyle w:val="DocumentBody"/>
      </w:pPr>
      <w:r>
        <w:t xml:space="preserve">По мнению президента </w:t>
      </w:r>
      <w:r>
        <w:rPr>
          <w:b/>
        </w:rPr>
        <w:t>НОСТРОЙ</w:t>
      </w:r>
      <w:r>
        <w:t xml:space="preserve"> Антона </w:t>
      </w:r>
      <w:r>
        <w:rPr>
          <w:b/>
        </w:rPr>
        <w:t>Глушкова</w:t>
      </w:r>
      <w:r>
        <w:t xml:space="preserve">, просадка объема ввода многоквартирного жилья может быть связана с тем, что в 2023 году был высокий спрос на первичном рынке. Застройщики старались максимально быстро закончить ранее начатые объекты, чтобы больше продать на выгодных для </w:t>
      </w:r>
      <w:r>
        <w:lastRenderedPageBreak/>
        <w:t>потребителей условиях. Ипотека больше не работает, продажи квартир не растут Спрос на покупку жилья упал, это факт. Это произошло после повышения ключевой ставки в феврале.</w:t>
      </w:r>
    </w:p>
    <w:p w:rsidR="00E268FF" w:rsidRDefault="00E268FF" w:rsidP="00E268FF">
      <w:pPr>
        <w:pStyle w:val="DocumentBody"/>
      </w:pPr>
      <w:r>
        <w:t>По одному в краевом центре, Дальнегорске, Арсеньеве и в Яковлевке. В Хасанском муниципальном округе хотим сдать 60 квартир. Еще 120 в Лучегорске. Там заключаем договор на строительство 120 квартир», - уточнили в ведомстве. Вообще с момента начала действия программы «Арендное жилье» на территории Приморья в 2019 году более 2 тысяч семей смогли переехать в такие дома. В рамках программы, инициированной главой региона Олега Кожемяко, такие квартиры получают бюджетники, учителя, работники образования и культуры, спорта, социальных служб, силовых ведомств, жилищно-коммунального хозяйства.</w:t>
      </w:r>
    </w:p>
    <w:p w:rsidR="00E268FF" w:rsidRDefault="00E268FF" w:rsidP="00E268FF">
      <w:pPr>
        <w:pStyle w:val="DocumentBody"/>
      </w:pPr>
      <w:r>
        <w:t>По словам вице-премьера, для этих целей в стране пригодно 80,6 тыс. Читайте также:.</w:t>
      </w:r>
    </w:p>
    <w:p w:rsidR="00E268FF" w:rsidRDefault="00E268FF" w:rsidP="00E268FF">
      <w:pPr>
        <w:pStyle w:val="DocumentBody"/>
      </w:pPr>
      <w:r>
        <w:t>По его словам, объем индивидуального жилищного строительства, превысил 50 млн «квадратов». Файзуллин на встрече с президентом России Владимиром Путиным 14 ноября обещал , что в 2023 году будет введено рекордное количество жилья в стране. По словам министра, 104 млн квадратных метров до конца текущего года в России «будет сделано». При этом президент отметил, что 7 млн человек в текущем году улучшили жилищные условия. Путин также заявил, что власти расселили почти 2 млн «квадратов» аварийного жилья - 104,4 тыс.</w:t>
      </w:r>
    </w:p>
    <w:p w:rsidR="00E268FF" w:rsidRDefault="00E268FF" w:rsidP="00E268FF">
      <w:pPr>
        <w:pStyle w:val="DocumentBody"/>
      </w:pPr>
      <w:r>
        <w:t>В России резко сократился ввод нового жилья</w:t>
      </w:r>
    </w:p>
    <w:p w:rsidR="00E268FF" w:rsidRDefault="00E268FF" w:rsidP="00E268FF">
      <w:pPr>
        <w:pStyle w:val="DocumentBody"/>
      </w:pPr>
      <w:r>
        <w:t>По итогам 2024 года ввод жилья в России может быть немного ниже результата прошлого года, заявил вице-премьер Марат Хуснуллин на выставке «Россия», которая проходит на ВДНХ. Почти 103 миллиона квадратных метров, об этом заявил сегодня Владимир Путин на совещании по строительству. Ввод жилья по годам Источник: Росстат, © кие темпы роста ввода отражают ситуацию в строительной отрасли России годом ранее. В октябре 2023 года темпы ввода жилья составили 6,5 млн кв. м, что почти на четверть меньше показателя прошлого года - такое снижение связано с существенным сокращением месячного. В завершенных проектах в 2к23 доля проданного жилья при вводе объекта в эксплуатацию снизилась до 73 с 75%.</w:t>
      </w:r>
    </w:p>
    <w:p w:rsidR="00E268FF" w:rsidRDefault="00E268FF" w:rsidP="00E268FF">
      <w:pPr>
        <w:pStyle w:val="DocumentBody"/>
      </w:pPr>
      <w:r>
        <w:t>В России введут рекордный объем жилья в 2023 году</w:t>
      </w:r>
    </w:p>
    <w:p w:rsidR="00E268FF" w:rsidRDefault="00E268FF" w:rsidP="00E268FF">
      <w:pPr>
        <w:pStyle w:val="DocumentBody"/>
      </w:pPr>
      <w:r>
        <w:t>Файзуллин отметил, что в 2023 году поставили задачу не снижать темпы строительства. Если вы стали свидетелем интересного события или у вас есть история для отдела «Среда обитания», напишите на этот адрес: dom lenta-co.</w:t>
      </w:r>
    </w:p>
    <w:p w:rsidR="00E268FF" w:rsidRDefault="00E268FF" w:rsidP="00E268FF">
      <w:pPr>
        <w:pStyle w:val="DocumentBody"/>
      </w:pPr>
      <w:r>
        <w:t>А дальше застройщику придется работать в убыток. Выходит, что у одних объемы их деятельности будут сокращаться, а другим придется уйти с рынка», - уточняет эксперт. Станет больше долгостроев и обманутых дольщиков? Такая вероятность есть, но такого риска, как это было лет 20 назад, для дольщиков уже не будет.</w:t>
      </w:r>
    </w:p>
    <w:p w:rsidR="00E268FF" w:rsidRDefault="00E268FF" w:rsidP="00E268FF">
      <w:pPr>
        <w:pStyle w:val="DocumentBody"/>
      </w:pPr>
      <w:r>
        <w:t>Федеральный закон «О долевом строительстве » закрепляет такой механизм работы строителей с дольщиками, при котором все деньги покупателя сохраняются на эскроу-счетах, поясняет Павел Самиев. Девелопер не может их использовать, пока дом не будет сдан в эксплуатацию. Если дом не сдан и ключи от жилья не переданы - дольщик возвращает свои деньги. Нас ждет дефицит жилья? Таким образом, заключает эксперт, в первую очередь под ударом находится рынок массового жилья: предложения по новостройкам в этом сегменте могут сократиться.</w:t>
      </w:r>
    </w:p>
    <w:p w:rsidR="00E268FF" w:rsidRDefault="00E268FF" w:rsidP="00E268FF">
      <w:pPr>
        <w:pStyle w:val="DocumentBody"/>
      </w:pPr>
      <w:r>
        <w:t>Например, недавно замминистра финансов РФ Иван Чебесков заявил о рассмотрении его ведомством идеи повышения ставки на дальневосточную ипотеку.</w:t>
      </w:r>
    </w:p>
    <w:p w:rsidR="00E268FF" w:rsidRDefault="00E268FF" w:rsidP="00E268FF">
      <w:pPr>
        <w:pStyle w:val="DocumentBody"/>
      </w:pPr>
      <w:r>
        <w:t>Замдиректора Института налогового менеджмента и экономики недвижимости НИУ ВШЭ Татьяна Школьная также отметила, что снижение темпов строительства застройщиками стало одним из способов сдержать цены на жилье в стране в ответ на сворачивание льгот по ипотеке. Напомним, ранее специалисты в сфере недвижимости сделали прогноз на ипотечные займы в стране.</w:t>
      </w:r>
    </w:p>
    <w:p w:rsidR="00E268FF" w:rsidRDefault="00E268FF" w:rsidP="00E268FF">
      <w:pPr>
        <w:pStyle w:val="DocumentBody"/>
      </w:pPr>
      <w:r>
        <w:t>Приступить к строительно-монтажным работам планируется в мае 2025 года.</w:t>
      </w:r>
    </w:p>
    <w:p w:rsidR="00E268FF" w:rsidRDefault="00E268FF" w:rsidP="00E268FF">
      <w:pPr>
        <w:pStyle w:val="DocumentBody"/>
      </w:pPr>
      <w:r>
        <w:t>В настоящее время в Симферополе также завершается строительство двух новых общежитий на 250 и 450 мест для студентов университета. Планируется, что здания будут введены в эксплуатацию осенью 2024 года. Для учащихся вуза также построят новый бассейн.</w:t>
      </w:r>
    </w:p>
    <w:p w:rsidR="00E268FF" w:rsidRDefault="00E268FF" w:rsidP="00E268FF">
      <w:pPr>
        <w:pStyle w:val="DocumentBody"/>
      </w:pPr>
      <w:r>
        <w:t>Там будут проводиться физкультурно-оздоровительные и учебно-тренировочные занятия как для студентов, так и для преподавателей. Одновременно бассейн смогут посещать 48 человек. Крымский Федеральный университет имени В.</w:t>
      </w:r>
    </w:p>
    <w:p w:rsidR="00E268FF" w:rsidRDefault="00E268FF" w:rsidP="00E268FF">
      <w:pPr>
        <w:pStyle w:val="DocumentBody"/>
      </w:pPr>
      <w:r>
        <w:t>Вернадского объединяет 13 институтов, 7 колледжей и техникумов, ряд научных центров. Основные специальности - медицина, строительство, сельское хозяйство, туризм, археология и др.</w:t>
      </w:r>
    </w:p>
    <w:p w:rsidR="00E268FF" w:rsidRDefault="00E268FF" w:rsidP="00E268FF">
      <w:pPr>
        <w:pStyle w:val="DocumentBody"/>
      </w:pPr>
      <w:r>
        <w:t>Снижение есть, но не большое</w:t>
      </w:r>
    </w:p>
    <w:p w:rsidR="00E268FF" w:rsidRDefault="00E268FF" w:rsidP="00E268FF">
      <w:pPr>
        <w:pStyle w:val="DocumentBody"/>
      </w:pPr>
      <w:r>
        <w:lastRenderedPageBreak/>
        <w:t>Предполагается, что ввод жилья в текущем году превысит показатели рекордного 2022 года, из которых ввод мгногоквартирных домов составит порядка 51 млн кв. м». Итоги хорошие: строительство ширится, квадратных метров введено на 1,5% больше, чем в те же месяцы в прошлом году, который по вводу жилья был рекордным. Он отметил, что ввод жилья в прошлом году составил более 110 миллионов квадратных метров с заделом на начало 2024 года, что свидетельствует о устойчивом развитии отрасли. Опубликован ТОП по вводу жилья по итогам I квартала 2024 года. По итогам 2023 года в Минстрое ожидают рекордного ввода в эксплуатацию многоквартирных домов в России.</w:t>
      </w:r>
    </w:p>
    <w:p w:rsidR="00E268FF" w:rsidRDefault="00E268FF" w:rsidP="00E268FF">
      <w:pPr>
        <w:pStyle w:val="DocumentBody"/>
      </w:pPr>
      <w:r>
        <w:t>Ввод жилья в Ростове за год сократился на 40%</w:t>
      </w:r>
    </w:p>
    <w:p w:rsidR="00E268FF" w:rsidRDefault="00E268FF" w:rsidP="00E268FF">
      <w:pPr>
        <w:pStyle w:val="DocumentBody"/>
      </w:pPr>
      <w:r>
        <w:t>Одно из основных изменений: запретили применять положения закона о защите прав потребителей к отношениям в долевом строительстве. По итогам этого года ввод жилья в России может быть ниже результата прошлого года. Увеличение объема жилищного строительства является одной из целей федерального проекта «Жилье» президентского нацпроекта «Жилье и городская среда». Новости по тегу: Ввод Жилья. Ввод жилья в России в 2024 году может быть чуть ниже результата 2023 года, заявил вице-премьер РФ Марат Хуснуллин на пленарной сессии в рамках отраслевого дня «Возможности.</w:t>
      </w:r>
    </w:p>
    <w:p w:rsidR="00E268FF" w:rsidRDefault="00E268FF" w:rsidP="00E268FF">
      <w:hyperlink r:id="rId15" w:history="1">
        <w:r>
          <w:rPr>
            <w:rStyle w:val="DocumentOriginalLink"/>
          </w:rPr>
          <w:t>https://zhuravlevka-sp.ru/260624/novosti-vvod-zhilya/</w:t>
        </w:r>
      </w:hyperlink>
    </w:p>
    <w:p w:rsidR="00E268FF" w:rsidRDefault="00E268FF" w:rsidP="00E268FF">
      <w:r>
        <w:rPr>
          <w:sz w:val="18"/>
        </w:rPr>
        <w:t>назад: </w:t>
      </w:r>
      <w:hyperlink w:anchor="ref_toc" w:history="1">
        <w:r>
          <w:rPr>
            <w:rStyle w:val="NavigationLink"/>
          </w:rPr>
          <w:t>оглавление</w:t>
        </w:r>
      </w:hyperlink>
    </w:p>
    <w:p w:rsidR="00CC2050" w:rsidRPr="00C71923" w:rsidRDefault="00CC2050" w:rsidP="00CC2050">
      <w:pPr>
        <w:keepNext/>
        <w:keepLines/>
        <w:spacing w:before="200" w:line="240" w:lineRule="auto"/>
        <w:outlineLvl w:val="3"/>
        <w:rPr>
          <w:rFonts w:eastAsiaTheme="majorEastAsia" w:cstheme="majorBidi"/>
          <w:b/>
          <w:bCs/>
          <w:iCs/>
          <w:sz w:val="24"/>
        </w:rPr>
      </w:pPr>
      <w:bookmarkStart w:id="46" w:name="_Toc170284502"/>
      <w:r w:rsidRPr="00C71923">
        <w:rPr>
          <w:rFonts w:eastAsiaTheme="majorEastAsia" w:cstheme="majorBidi"/>
          <w:b/>
          <w:bCs/>
          <w:iCs/>
          <w:sz w:val="16"/>
        </w:rPr>
        <w:t>25.06.2024</w:t>
      </w:r>
      <w:r w:rsidRPr="00C71923">
        <w:rPr>
          <w:rFonts w:eastAsiaTheme="majorEastAsia" w:cstheme="majorBidi"/>
          <w:b/>
          <w:bCs/>
          <w:iCs/>
          <w:sz w:val="24"/>
        </w:rPr>
        <w:br/>
      </w:r>
      <w:r w:rsidRPr="00C71923">
        <w:rPr>
          <w:rFonts w:eastAsiaTheme="majorEastAsia" w:cstheme="majorBidi"/>
          <w:b/>
          <w:bCs/>
          <w:iCs/>
          <w:sz w:val="16"/>
        </w:rPr>
        <w:t>Ракурс360 (racurs360.ru)</w:t>
      </w:r>
      <w:r w:rsidRPr="00C71923">
        <w:rPr>
          <w:rFonts w:eastAsiaTheme="majorEastAsia" w:cstheme="majorBidi"/>
          <w:b/>
          <w:bCs/>
          <w:iCs/>
          <w:sz w:val="24"/>
        </w:rPr>
        <w:br/>
        <w:t>Антон Мороз: Доступное жилье может изменить будущее семьи</w:t>
      </w:r>
      <w:bookmarkEnd w:id="40"/>
      <w:bookmarkEnd w:id="46"/>
    </w:p>
    <w:p w:rsidR="00CC2050" w:rsidRPr="00C71923" w:rsidRDefault="00CC2050" w:rsidP="00CC2050">
      <w:pPr>
        <w:spacing w:before="0" w:line="240" w:lineRule="auto"/>
        <w:ind w:firstLine="567"/>
        <w:jc w:val="both"/>
        <w:rPr>
          <w:sz w:val="18"/>
        </w:rPr>
      </w:pPr>
      <w:r w:rsidRPr="00C71923">
        <w:rPr>
          <w:sz w:val="18"/>
        </w:rPr>
        <w:t>Как обустроить российские города так, чтобы это помогло повысить уровень демографической стабильности в стране? Вопросы создания комфортной городской сред во взаимосвязи с динамикой демографической ситуации стали предметом обсуждения на Петербургском международном экономическом форуме (ПМЭФ 2024) в рамках сессии «Город и семья».</w:t>
      </w:r>
    </w:p>
    <w:p w:rsidR="00CC2050" w:rsidRPr="00C71923" w:rsidRDefault="00CC2050" w:rsidP="00CC2050">
      <w:pPr>
        <w:spacing w:before="0" w:line="240" w:lineRule="auto"/>
        <w:ind w:firstLine="567"/>
        <w:jc w:val="both"/>
        <w:rPr>
          <w:sz w:val="18"/>
        </w:rPr>
      </w:pPr>
      <w:r w:rsidRPr="00C71923">
        <w:rPr>
          <w:sz w:val="18"/>
        </w:rPr>
        <w:t xml:space="preserve">- Создание комфортных условий для жизни граждан сейчас является главной задачей строительного сообщества. При этом повлиять на выбор проектов может каждый россиянин, - говорит участник сессии ПМЭФ «Город и семья», вице-президент </w:t>
      </w:r>
      <w:r w:rsidRPr="00C71923">
        <w:rPr>
          <w:b/>
          <w:sz w:val="18"/>
        </w:rPr>
        <w:t>Национального объединения строителей</w:t>
      </w:r>
      <w:r w:rsidRPr="00C71923">
        <w:rPr>
          <w:sz w:val="18"/>
        </w:rPr>
        <w:t xml:space="preserve"> Антон </w:t>
      </w:r>
      <w:r w:rsidRPr="00C71923">
        <w:rPr>
          <w:b/>
          <w:sz w:val="18"/>
        </w:rPr>
        <w:t>Мороз</w:t>
      </w:r>
      <w:r w:rsidRPr="00C71923">
        <w:rPr>
          <w:sz w:val="18"/>
        </w:rPr>
        <w:t>. - Недавно завершилось четвёртое Всероссийское голосование за объекты благоустройства, где люди сами выбирали, где должны появиться новые спортивные площадки, детские городки, где нужно реконструировать парки и зоны отдыха. За 7 лет в регионах благоустроено более 34 тыс. общественных пространств и 77 тыс. дворов. Каждый новый жилой комплекс сдаётся в эксплуатацию с благоустроенной придомовой территорией, которая становится продолжением концепции ЖК и влияет на выбор будущих новосёлов.</w:t>
      </w:r>
    </w:p>
    <w:p w:rsidR="00CC2050" w:rsidRPr="00C71923" w:rsidRDefault="00CC2050" w:rsidP="00CC2050">
      <w:pPr>
        <w:spacing w:before="0" w:line="240" w:lineRule="auto"/>
        <w:ind w:firstLine="567"/>
        <w:jc w:val="both"/>
        <w:rPr>
          <w:sz w:val="18"/>
        </w:rPr>
      </w:pPr>
      <w:r w:rsidRPr="00C71923">
        <w:rPr>
          <w:sz w:val="18"/>
        </w:rPr>
        <w:t xml:space="preserve">По мнению Антона </w:t>
      </w:r>
      <w:r w:rsidRPr="00C71923">
        <w:rPr>
          <w:b/>
          <w:sz w:val="18"/>
        </w:rPr>
        <w:t>Мороза</w:t>
      </w:r>
      <w:r w:rsidRPr="00C71923">
        <w:rPr>
          <w:sz w:val="18"/>
        </w:rPr>
        <w:t>, жилье является одним из важнейших факторов в жизни семьи, потому что место проживания людей часто определяет их доступ к качественному медицинскому обслуживанию, образованию, рабочим местам, продуктам питания и другим ресурсам.</w:t>
      </w:r>
    </w:p>
    <w:p w:rsidR="00CC2050" w:rsidRPr="00C71923" w:rsidRDefault="00CC2050" w:rsidP="00CC2050">
      <w:pPr>
        <w:spacing w:before="0" w:line="240" w:lineRule="auto"/>
        <w:ind w:firstLine="567"/>
        <w:jc w:val="both"/>
        <w:rPr>
          <w:sz w:val="18"/>
        </w:rPr>
      </w:pPr>
      <w:r w:rsidRPr="00C71923">
        <w:rPr>
          <w:sz w:val="18"/>
        </w:rPr>
        <w:t xml:space="preserve">В своём комментарии для прессы на площадке ПМЭФ вице-президент </w:t>
      </w:r>
      <w:r w:rsidRPr="00C71923">
        <w:rPr>
          <w:b/>
          <w:sz w:val="18"/>
        </w:rPr>
        <w:t>НОСТРОЙ</w:t>
      </w:r>
      <w:r w:rsidRPr="00C71923">
        <w:rPr>
          <w:sz w:val="18"/>
        </w:rPr>
        <w:t xml:space="preserve"> отметил, что доступный и качественный дом, а там, где это невозможно - квартира, имеет решающее значение для благополучия семьи - физического, морального, экономического, а также её планирования. Молодые семьи часто сталкиваются с проблемой отсутствия отдельного жилья из-за разрыва между их доходами и его стоимостью. Развитие программ, направленных на поддержку доступности жилья, может существенно изменить жизнь и будущее семьи.</w:t>
      </w:r>
    </w:p>
    <w:p w:rsidR="00CC2050" w:rsidRPr="00C71923" w:rsidRDefault="00CC2050" w:rsidP="00CC2050">
      <w:pPr>
        <w:spacing w:before="0" w:line="240" w:lineRule="auto"/>
        <w:ind w:firstLine="567"/>
        <w:jc w:val="both"/>
        <w:rPr>
          <w:sz w:val="18"/>
        </w:rPr>
      </w:pPr>
      <w:r w:rsidRPr="00C71923">
        <w:rPr>
          <w:sz w:val="18"/>
        </w:rPr>
        <w:t>- Глубокие государственные инвестиции в жилищное строительство, поддерживаемые межсекторальными партнерствами, являются ключом к оказанию помощи людям</w:t>
      </w:r>
      <w:r w:rsidR="00773122">
        <w:rPr>
          <w:sz w:val="18"/>
        </w:rPr>
        <w:t xml:space="preserve"> </w:t>
      </w:r>
      <w:r w:rsidRPr="00C71923">
        <w:rPr>
          <w:sz w:val="18"/>
        </w:rPr>
        <w:t xml:space="preserve">с невысокими доходами в получении жилья, которое способствует укреплению благополучия и улучшению демографии, - сказал Антон </w:t>
      </w:r>
      <w:r w:rsidRPr="00C71923">
        <w:rPr>
          <w:b/>
          <w:sz w:val="18"/>
        </w:rPr>
        <w:t>Мороз</w:t>
      </w:r>
      <w:r w:rsidRPr="00C71923">
        <w:rPr>
          <w:sz w:val="18"/>
        </w:rPr>
        <w:t>.</w:t>
      </w:r>
    </w:p>
    <w:p w:rsidR="00CC2050" w:rsidRPr="00C71923" w:rsidRDefault="00A7575A" w:rsidP="00CC2050">
      <w:hyperlink r:id="rId16" w:history="1">
        <w:r w:rsidR="00CC2050" w:rsidRPr="00C71923">
          <w:rPr>
            <w:color w:val="0000FF"/>
            <w:sz w:val="18"/>
            <w:u w:val="single"/>
          </w:rPr>
          <w:t>https://racurs360.ru/index-php/obshchestvo/anton-moroz-dostupnoe-zhile-mozhet-izmenit-budushhee-semi/</w:t>
        </w:r>
      </w:hyperlink>
    </w:p>
    <w:p w:rsidR="00CC2050" w:rsidRPr="00C71923" w:rsidRDefault="00CC2050" w:rsidP="00CC2050">
      <w:r w:rsidRPr="00C71923">
        <w:rPr>
          <w:sz w:val="18"/>
        </w:rPr>
        <w:t>назад: </w:t>
      </w:r>
      <w:hyperlink w:anchor="ref_toc" w:history="1">
        <w:r w:rsidRPr="00C71923">
          <w:rPr>
            <w:color w:val="0000FF"/>
            <w:sz w:val="18"/>
            <w:u w:val="single"/>
          </w:rPr>
          <w:t>оглавление</w:t>
        </w:r>
      </w:hyperlink>
    </w:p>
    <w:p w:rsidR="00CC2050" w:rsidRPr="00C71923" w:rsidRDefault="00CC2050" w:rsidP="00CC2050">
      <w:pPr>
        <w:spacing w:line="240" w:lineRule="auto"/>
        <w:rPr>
          <w:rFonts w:eastAsia="Times New Roman" w:cs="Arial"/>
          <w:b/>
          <w:bCs/>
          <w:color w:val="808080"/>
          <w:szCs w:val="24"/>
          <w:lang w:eastAsia="ru-RU"/>
        </w:rPr>
      </w:pPr>
      <w:r w:rsidRPr="00C71923">
        <w:rPr>
          <w:rFonts w:eastAsia="Times New Roman" w:cs="Arial"/>
          <w:b/>
          <w:bCs/>
          <w:color w:val="808080"/>
          <w:szCs w:val="24"/>
          <w:lang w:eastAsia="ru-RU"/>
        </w:rPr>
        <w:t>Сообщения с аналогичным содержанием:</w:t>
      </w:r>
    </w:p>
    <w:p w:rsidR="00CC2050" w:rsidRPr="00C71923" w:rsidRDefault="00CC2050" w:rsidP="00CC2050">
      <w:pPr>
        <w:spacing w:line="240" w:lineRule="auto"/>
        <w:rPr>
          <w:b/>
          <w:sz w:val="16"/>
        </w:rPr>
      </w:pPr>
      <w:r w:rsidRPr="00C71923">
        <w:rPr>
          <w:b/>
          <w:sz w:val="16"/>
        </w:rPr>
        <w:t>25.06.2024 Like News (like-news.moscow)</w:t>
      </w:r>
      <w:r w:rsidRPr="00C71923">
        <w:rPr>
          <w:b/>
          <w:sz w:val="16"/>
        </w:rPr>
        <w:br/>
        <w:t>Антон Мороз: Доступное жилье может изменить будущее семьи</w:t>
      </w:r>
      <w:r w:rsidRPr="00C71923">
        <w:rPr>
          <w:b/>
          <w:sz w:val="16"/>
        </w:rPr>
        <w:br/>
      </w:r>
      <w:hyperlink r:id="rId17" w:history="1">
        <w:r w:rsidRPr="00C71923">
          <w:rPr>
            <w:color w:val="0000FF"/>
            <w:sz w:val="18"/>
            <w:u w:val="single"/>
          </w:rPr>
          <w:t>https://like-news.moscow/anton-moroz-dostupnoe-zhile-mozhet-izmenit-budushhee-semi/</w:t>
        </w:r>
      </w:hyperlink>
    </w:p>
    <w:p w:rsidR="00CC2050" w:rsidRPr="00C71923" w:rsidRDefault="00CC2050" w:rsidP="00CC2050">
      <w:pPr>
        <w:spacing w:line="240" w:lineRule="auto"/>
        <w:rPr>
          <w:b/>
          <w:sz w:val="16"/>
        </w:rPr>
      </w:pPr>
      <w:r w:rsidRPr="00C71923">
        <w:rPr>
          <w:b/>
          <w:sz w:val="16"/>
        </w:rPr>
        <w:t>25.06.2024 Коммерческая тайна (delovoy.info)</w:t>
      </w:r>
      <w:r w:rsidRPr="00C71923">
        <w:rPr>
          <w:b/>
          <w:sz w:val="16"/>
        </w:rPr>
        <w:br/>
        <w:t>Антон Мороз: Доступное жилье может изменить будущее семьи</w:t>
      </w:r>
      <w:r w:rsidRPr="00C71923">
        <w:rPr>
          <w:b/>
          <w:sz w:val="16"/>
        </w:rPr>
        <w:br/>
      </w:r>
      <w:hyperlink r:id="rId18" w:history="1">
        <w:r w:rsidRPr="00C71923">
          <w:rPr>
            <w:color w:val="0000FF"/>
            <w:sz w:val="18"/>
            <w:u w:val="single"/>
          </w:rPr>
          <w:t>https://delovoy.info/anton-moroz-dostupnoe-zhile-mozhet-izmenit-budushhee-semi.html</w:t>
        </w:r>
      </w:hyperlink>
    </w:p>
    <w:p w:rsidR="00CC2050" w:rsidRPr="00C71923" w:rsidRDefault="00CC2050" w:rsidP="00CC2050">
      <w:pPr>
        <w:spacing w:line="240" w:lineRule="auto"/>
        <w:rPr>
          <w:b/>
          <w:sz w:val="16"/>
        </w:rPr>
      </w:pPr>
      <w:r w:rsidRPr="00C71923">
        <w:rPr>
          <w:b/>
          <w:sz w:val="16"/>
        </w:rPr>
        <w:t>25.06.2024 Новости России (news-life.pro)</w:t>
      </w:r>
      <w:r w:rsidRPr="00C71923">
        <w:rPr>
          <w:b/>
          <w:sz w:val="16"/>
        </w:rPr>
        <w:br/>
        <w:t>Антон Мороз: Доступное жилье может изменить будущее семьи</w:t>
      </w:r>
      <w:r w:rsidRPr="00C71923">
        <w:rPr>
          <w:b/>
          <w:sz w:val="16"/>
        </w:rPr>
        <w:br/>
      </w:r>
      <w:hyperlink r:id="rId19" w:history="1">
        <w:r w:rsidRPr="00C71923">
          <w:rPr>
            <w:color w:val="0000FF"/>
            <w:sz w:val="18"/>
            <w:u w:val="single"/>
          </w:rPr>
          <w:t>https://news-life.pro/spb/381931148/</w:t>
        </w:r>
      </w:hyperlink>
    </w:p>
    <w:p w:rsidR="00CC2050" w:rsidRPr="00C71923" w:rsidRDefault="00CC2050" w:rsidP="00CC2050">
      <w:pPr>
        <w:spacing w:line="240" w:lineRule="auto"/>
        <w:rPr>
          <w:b/>
          <w:sz w:val="16"/>
        </w:rPr>
      </w:pPr>
      <w:r w:rsidRPr="00C71923">
        <w:rPr>
          <w:b/>
          <w:sz w:val="16"/>
        </w:rPr>
        <w:t>25.06.2024 Life-24.com</w:t>
      </w:r>
      <w:r w:rsidRPr="00C71923">
        <w:rPr>
          <w:b/>
          <w:sz w:val="16"/>
        </w:rPr>
        <w:br/>
        <w:t>Антон Мороз: Доступное жилье может изменить будущее семьи</w:t>
      </w:r>
      <w:r w:rsidRPr="00C71923">
        <w:rPr>
          <w:b/>
          <w:sz w:val="16"/>
        </w:rPr>
        <w:br/>
      </w:r>
      <w:hyperlink r:id="rId20" w:history="1">
        <w:r w:rsidRPr="00C71923">
          <w:rPr>
            <w:color w:val="0000FF"/>
            <w:sz w:val="18"/>
            <w:u w:val="single"/>
          </w:rPr>
          <w:t>https://life-24.com/post/135185</w:t>
        </w:r>
      </w:hyperlink>
    </w:p>
    <w:p w:rsidR="00E268FF" w:rsidRPr="00E268FF" w:rsidRDefault="00E268FF" w:rsidP="00E268FF">
      <w:pPr>
        <w:keepNext/>
        <w:keepLines/>
        <w:spacing w:before="200" w:line="240" w:lineRule="auto"/>
        <w:outlineLvl w:val="3"/>
        <w:rPr>
          <w:rFonts w:eastAsiaTheme="majorEastAsia" w:cstheme="majorBidi"/>
          <w:b/>
          <w:bCs/>
          <w:iCs/>
          <w:sz w:val="24"/>
        </w:rPr>
      </w:pPr>
      <w:bookmarkStart w:id="47" w:name="_Toc170281249"/>
      <w:bookmarkStart w:id="48" w:name="_Toc170284503"/>
      <w:r w:rsidRPr="00E268FF">
        <w:rPr>
          <w:rFonts w:eastAsiaTheme="majorEastAsia" w:cstheme="majorBidi"/>
          <w:b/>
          <w:bCs/>
          <w:iCs/>
          <w:sz w:val="16"/>
        </w:rPr>
        <w:lastRenderedPageBreak/>
        <w:t>25.06.2024</w:t>
      </w:r>
      <w:r w:rsidRPr="00E268FF">
        <w:rPr>
          <w:rFonts w:eastAsiaTheme="majorEastAsia" w:cstheme="majorBidi"/>
          <w:b/>
          <w:bCs/>
          <w:iCs/>
          <w:sz w:val="24"/>
        </w:rPr>
        <w:br/>
      </w:r>
      <w:r w:rsidRPr="00E268FF">
        <w:rPr>
          <w:rFonts w:eastAsiaTheme="majorEastAsia" w:cstheme="majorBidi"/>
          <w:b/>
          <w:bCs/>
          <w:iCs/>
          <w:sz w:val="16"/>
        </w:rPr>
        <w:t>Wapstat.info</w:t>
      </w:r>
      <w:r w:rsidRPr="00E268FF">
        <w:rPr>
          <w:rFonts w:eastAsiaTheme="majorEastAsia" w:cstheme="majorBidi"/>
          <w:b/>
          <w:bCs/>
          <w:iCs/>
          <w:sz w:val="24"/>
        </w:rPr>
        <w:br/>
        <w:t>Всероссийская реновация: почему она коснется тысячи территорий</w:t>
      </w:r>
      <w:bookmarkEnd w:id="47"/>
      <w:bookmarkEnd w:id="48"/>
    </w:p>
    <w:p w:rsidR="00E268FF" w:rsidRPr="00E268FF" w:rsidRDefault="00E268FF" w:rsidP="00E268FF">
      <w:pPr>
        <w:spacing w:before="0" w:line="240" w:lineRule="auto"/>
        <w:ind w:firstLine="567"/>
        <w:jc w:val="both"/>
        <w:rPr>
          <w:sz w:val="18"/>
        </w:rPr>
      </w:pPr>
      <w:r w:rsidRPr="00E268FF">
        <w:rPr>
          <w:sz w:val="18"/>
        </w:rPr>
        <w:t xml:space="preserve">Уже в ближайшее время комплексное развитие территорий должно стать одним из приоритетов градостроительной политики. С этим выводом согласились эксперты проекта «Урбан Хаб» на сессии «КРТ - залог процветания города», которая состоялась в рамках Петербургского международного экономического форума. «КРТ становится ведущим трендом в развитии жилищного строительства. С помощью его механизмов застройщики видят перспективу, как на десятилетия вперёд сделать каждый регион комфортным для проживания», - говорит Антон </w:t>
      </w:r>
      <w:r w:rsidRPr="00E268FF">
        <w:rPr>
          <w:b/>
          <w:sz w:val="18"/>
        </w:rPr>
        <w:t>Мороз</w:t>
      </w:r>
      <w:r w:rsidRPr="00E268FF">
        <w:rPr>
          <w:sz w:val="18"/>
        </w:rPr>
        <w:t xml:space="preserve">, участник сессии о проблемах КРТ на ПМЭФ 2024, вице-президент </w:t>
      </w:r>
      <w:r w:rsidRPr="00E268FF">
        <w:rPr>
          <w:b/>
          <w:sz w:val="18"/>
        </w:rPr>
        <w:t>Национального объединения строителей</w:t>
      </w:r>
      <w:r w:rsidRPr="00E268FF">
        <w:rPr>
          <w:sz w:val="18"/>
        </w:rPr>
        <w:t>.</w:t>
      </w:r>
    </w:p>
    <w:p w:rsidR="00E268FF" w:rsidRPr="00E268FF" w:rsidRDefault="00E268FF" w:rsidP="00E268FF">
      <w:pPr>
        <w:spacing w:before="0" w:line="240" w:lineRule="auto"/>
        <w:ind w:firstLine="567"/>
        <w:jc w:val="both"/>
        <w:rPr>
          <w:sz w:val="18"/>
        </w:rPr>
      </w:pPr>
      <w:r w:rsidRPr="00E268FF">
        <w:rPr>
          <w:sz w:val="18"/>
        </w:rPr>
        <w:t>КРТ часто сравнивают с московской программой реновации, потому что в ней также предусмотрен снос неаварийных домов с большой степенью износа. Это необходимо для более эффективного использования территорий. Проекты КРТ дают возможность расселять граждан в новые комфортные квартиры. КРТ позволяет улучшить жилищные условия населения за счет инвесторов. Сегодня в программу комплексного развития вовлечено 630 участков. В проработке находится более 1,1 тысячи территории с градостроительным потенциалом 215,5 млн кв.м. недвижимости, из которых 154,7 млн кв. м жилой площади.</w:t>
      </w:r>
    </w:p>
    <w:p w:rsidR="00E268FF" w:rsidRPr="00E268FF" w:rsidRDefault="00E268FF" w:rsidP="00E268FF">
      <w:pPr>
        <w:spacing w:before="0" w:line="240" w:lineRule="auto"/>
        <w:ind w:firstLine="567"/>
        <w:jc w:val="both"/>
        <w:rPr>
          <w:sz w:val="18"/>
        </w:rPr>
      </w:pPr>
      <w:r w:rsidRPr="00E268FF">
        <w:rPr>
          <w:sz w:val="18"/>
        </w:rPr>
        <w:t>Основными целями программы КРТ являются развитие поселений и городов, повышение качества и комфорта городской среды, развитие транспортной, социальной, инженерной инфраструктур, благоустройства, создание мест обслуживания и мест приложения труда, а также привлечение внебюджетных источников финансирования обновления застроенных территорий.</w:t>
      </w:r>
    </w:p>
    <w:p w:rsidR="00E268FF" w:rsidRPr="00E268FF" w:rsidRDefault="00E268FF" w:rsidP="00E268FF">
      <w:pPr>
        <w:spacing w:before="0" w:line="240" w:lineRule="auto"/>
        <w:ind w:firstLine="567"/>
        <w:jc w:val="both"/>
        <w:rPr>
          <w:sz w:val="18"/>
        </w:rPr>
      </w:pPr>
      <w:r w:rsidRPr="00E268FF">
        <w:rPr>
          <w:sz w:val="18"/>
        </w:rPr>
        <w:t xml:space="preserve">По мнению экономиста, вице-президента </w:t>
      </w:r>
      <w:r w:rsidRPr="00E268FF">
        <w:rPr>
          <w:b/>
          <w:sz w:val="18"/>
        </w:rPr>
        <w:t>НОСТРОЙ</w:t>
      </w:r>
      <w:r w:rsidRPr="00E268FF">
        <w:rPr>
          <w:sz w:val="18"/>
        </w:rPr>
        <w:t xml:space="preserve"> Антона </w:t>
      </w:r>
      <w:r w:rsidRPr="00E268FF">
        <w:rPr>
          <w:b/>
          <w:sz w:val="18"/>
        </w:rPr>
        <w:t>Мороза</w:t>
      </w:r>
      <w:r w:rsidRPr="00E268FF">
        <w:rPr>
          <w:sz w:val="18"/>
        </w:rPr>
        <w:t>, согласованные в рамках мастер-планов новые объекты КРТ смогут не только изменить облик городов по всей стране, но и дать импульс для развития локальной экономики, в первую очередь -- малого и среднего бизнеса. Профессиональное строительное сообщество заинтересовано в повышении эффективности правоприменения законодательства по КРТ.</w:t>
      </w:r>
    </w:p>
    <w:p w:rsidR="00E268FF" w:rsidRPr="00E268FF" w:rsidRDefault="00E268FF" w:rsidP="00E268FF">
      <w:pPr>
        <w:spacing w:before="0" w:line="240" w:lineRule="auto"/>
        <w:ind w:firstLine="567"/>
        <w:jc w:val="both"/>
        <w:rPr>
          <w:sz w:val="18"/>
        </w:rPr>
      </w:pPr>
      <w:r w:rsidRPr="00E268FF">
        <w:rPr>
          <w:sz w:val="18"/>
        </w:rPr>
        <w:t xml:space="preserve">- Закон № 494-ФЗ о комплексном развитии территорий относительно молодой, он принят в 2020 году. По результатам мониторинга, который НОСТОРЙ проводит по поручению минстроя, есть необходимость совершенствования его применения, - считает Антон </w:t>
      </w:r>
      <w:r w:rsidRPr="00E268FF">
        <w:rPr>
          <w:b/>
          <w:sz w:val="18"/>
        </w:rPr>
        <w:t>Мороз</w:t>
      </w:r>
      <w:r w:rsidRPr="00E268FF">
        <w:rPr>
          <w:sz w:val="18"/>
        </w:rPr>
        <w:t>. - Наша Ассоциация представляет на ПМЭФ интересы застройщиков, всех участников строительных СРО, которые гарантируют качество и своевременность реализации проектов. Приходится констатировать, что нередко ещё на этапе конкурсной документации КРТ определены обязанности только одной стороны - застройщика, а региональным органам власти остаётся лишь поставить объект на баланс. Не исключения - случаи, когда РОИВы выходят за рамки договора, вносят изменения в ходе реализации проекта. В целом анализ применения программы КРТ подчеркивает необходимость лучшей координации городского развития на пространственном, межотраслевом и временном уровнях.</w:t>
      </w:r>
    </w:p>
    <w:p w:rsidR="00E268FF" w:rsidRPr="00E268FF" w:rsidRDefault="00E268FF" w:rsidP="00E268FF">
      <w:pPr>
        <w:spacing w:before="0" w:line="240" w:lineRule="auto"/>
        <w:ind w:firstLine="567"/>
        <w:jc w:val="both"/>
        <w:rPr>
          <w:sz w:val="18"/>
        </w:rPr>
      </w:pPr>
      <w:r w:rsidRPr="00E268FF">
        <w:rPr>
          <w:sz w:val="18"/>
        </w:rPr>
        <w:t xml:space="preserve">Сессия «КРТ - залог процветания города» была сосредоточена на комплексном развитии, модели, которая отходит от разрозненных программ и вместо этого объединяет усилия власти, бизнеса и общественности. «КРТ требует сотрудничества всех субъектов общества, включая гражданское общество, муниципалитеты, РОИВы и федеральные органы власти. Нам нужно прийти к общему видению комплексного развития как ответственного для каждой из сторон целенаправленного подхода, который связывает разработку, реализацию и оценку программ в строительстве и других секторах с целью оказания значительного и долгосрочного воздействия на жизнь людей, всегда основанного на местных приоритетах», -сказал Антон </w:t>
      </w:r>
      <w:r w:rsidRPr="00E268FF">
        <w:rPr>
          <w:b/>
          <w:sz w:val="18"/>
        </w:rPr>
        <w:t>Мороз</w:t>
      </w:r>
      <w:r w:rsidRPr="00E268FF">
        <w:rPr>
          <w:sz w:val="18"/>
        </w:rPr>
        <w:t>.</w:t>
      </w:r>
    </w:p>
    <w:p w:rsidR="00E268FF" w:rsidRPr="00E268FF" w:rsidRDefault="00E268FF" w:rsidP="00E268FF">
      <w:hyperlink r:id="rId21" w:history="1">
        <w:r w:rsidRPr="00E268FF">
          <w:rPr>
            <w:color w:val="0000FF"/>
            <w:sz w:val="18"/>
            <w:u w:val="single"/>
          </w:rPr>
          <w:t>https://wapstat.info/society/read/vserossijskaya-renovacziya-pochemu-ona-kosnetsya-tysyachi-territorij/</w:t>
        </w:r>
      </w:hyperlink>
    </w:p>
    <w:p w:rsidR="00E268FF" w:rsidRPr="00E268FF" w:rsidRDefault="00E268FF" w:rsidP="00E268FF">
      <w:r w:rsidRPr="00E268FF">
        <w:rPr>
          <w:sz w:val="18"/>
        </w:rPr>
        <w:t>назад: </w:t>
      </w:r>
      <w:hyperlink w:anchor="ref_toc" w:history="1">
        <w:r w:rsidRPr="00E268FF">
          <w:rPr>
            <w:color w:val="0000FF"/>
            <w:sz w:val="18"/>
            <w:u w:val="single"/>
          </w:rPr>
          <w:t>оглавление</w:t>
        </w:r>
      </w:hyperlink>
    </w:p>
    <w:p w:rsidR="00E268FF" w:rsidRPr="00E268FF" w:rsidRDefault="00E268FF" w:rsidP="00E268FF">
      <w:pPr>
        <w:spacing w:line="240" w:lineRule="auto"/>
        <w:rPr>
          <w:rFonts w:eastAsia="Times New Roman" w:cs="Arial"/>
          <w:b/>
          <w:bCs/>
          <w:color w:val="808080"/>
          <w:szCs w:val="24"/>
          <w:lang w:eastAsia="ru-RU"/>
        </w:rPr>
      </w:pPr>
      <w:r w:rsidRPr="00E268FF">
        <w:rPr>
          <w:rFonts w:eastAsia="Times New Roman" w:cs="Arial"/>
          <w:b/>
          <w:bCs/>
          <w:color w:val="808080"/>
          <w:szCs w:val="24"/>
          <w:lang w:eastAsia="ru-RU"/>
        </w:rPr>
        <w:t>Сообщения с аналогичным содержанием:</w:t>
      </w:r>
    </w:p>
    <w:p w:rsidR="00E268FF" w:rsidRPr="00E268FF" w:rsidRDefault="00E268FF" w:rsidP="00E268FF">
      <w:pPr>
        <w:spacing w:line="240" w:lineRule="auto"/>
        <w:rPr>
          <w:b/>
          <w:sz w:val="16"/>
        </w:rPr>
      </w:pPr>
      <w:r w:rsidRPr="00E268FF">
        <w:rPr>
          <w:b/>
          <w:sz w:val="16"/>
        </w:rPr>
        <w:t>26.06.2024 Национальные интересы (niros.ru)</w:t>
      </w:r>
      <w:r w:rsidRPr="00E268FF">
        <w:rPr>
          <w:b/>
          <w:sz w:val="16"/>
        </w:rPr>
        <w:br/>
        <w:t>Всероссийская реновация: почему она коснется тысячи территорий</w:t>
      </w:r>
      <w:r w:rsidRPr="00E268FF">
        <w:rPr>
          <w:b/>
          <w:sz w:val="16"/>
        </w:rPr>
        <w:br/>
      </w:r>
      <w:hyperlink r:id="rId22" w:history="1">
        <w:r w:rsidRPr="00E268FF">
          <w:rPr>
            <w:color w:val="0000FF"/>
            <w:sz w:val="18"/>
            <w:u w:val="single"/>
          </w:rPr>
          <w:t>https://niros.ru/obschestvo/vserossijskaya-renovacziya-pochemu-ona-kosnetsya-tysyachi-territorij.html</w:t>
        </w:r>
      </w:hyperlink>
    </w:p>
    <w:p w:rsidR="00E268FF" w:rsidRPr="00E268FF" w:rsidRDefault="00E268FF" w:rsidP="00E268FF">
      <w:pPr>
        <w:spacing w:line="240" w:lineRule="auto"/>
        <w:rPr>
          <w:b/>
          <w:sz w:val="16"/>
        </w:rPr>
      </w:pPr>
      <w:r w:rsidRPr="00E268FF">
        <w:rPr>
          <w:b/>
          <w:sz w:val="16"/>
        </w:rPr>
        <w:t>26.06.2024 Мир новостей (mirnov.net)</w:t>
      </w:r>
      <w:r w:rsidRPr="00E268FF">
        <w:rPr>
          <w:b/>
          <w:sz w:val="16"/>
        </w:rPr>
        <w:br/>
        <w:t>Всероссийская реновация: почему она коснется тысячи территорий</w:t>
      </w:r>
      <w:r w:rsidRPr="00E268FF">
        <w:rPr>
          <w:b/>
          <w:sz w:val="16"/>
        </w:rPr>
        <w:br/>
      </w:r>
      <w:hyperlink r:id="rId23" w:history="1">
        <w:r w:rsidRPr="00E268FF">
          <w:rPr>
            <w:color w:val="0000FF"/>
            <w:sz w:val="18"/>
            <w:u w:val="single"/>
          </w:rPr>
          <w:t>https://mirnov.net/vserossijskaya-renovacziya-pochemu-ona-kosnetsya-tysyachi-territorij/</w:t>
        </w:r>
      </w:hyperlink>
    </w:p>
    <w:p w:rsidR="00C71923" w:rsidRDefault="00C71923" w:rsidP="00C71923">
      <w:pPr>
        <w:pStyle w:val="4"/>
      </w:pPr>
      <w:bookmarkStart w:id="49" w:name="_Toc170284504"/>
      <w:r>
        <w:rPr>
          <w:rStyle w:val="DocumentDate"/>
        </w:rPr>
        <w:t>25.06.2024</w:t>
      </w:r>
      <w:r>
        <w:br/>
      </w:r>
      <w:r>
        <w:rPr>
          <w:rStyle w:val="DocumentSource"/>
        </w:rPr>
        <w:t>Курсы сметчиков, программистов и сисадминов в Спб (ipap.ru)</w:t>
      </w:r>
      <w:r>
        <w:br/>
      </w:r>
      <w:r>
        <w:rPr>
          <w:rStyle w:val="DocumentName"/>
        </w:rPr>
        <w:t>В АИС ТК 465 «Строительство» загружены первые проекты ГОСТов для публичного обсуждения</w:t>
      </w:r>
      <w:bookmarkEnd w:id="41"/>
      <w:bookmarkEnd w:id="49"/>
    </w:p>
    <w:p w:rsidR="00C71923" w:rsidRDefault="00C71923" w:rsidP="00C71923">
      <w:pPr>
        <w:pStyle w:val="DocumentBody"/>
      </w:pPr>
      <w:r>
        <w:t>В автоматизированную информационную систему технического комитета по стандартизации ТК 465 «Строительство» (АИС ТК 465 «Строительство») загружены первые редакции 36 стандартов, разрабатываемых и актуализируемых в рамках выполнения Плана национальной стандартизации Российской Федерации на 2024 год.</w:t>
      </w:r>
    </w:p>
    <w:p w:rsidR="00C71923" w:rsidRDefault="00C71923" w:rsidP="00C71923">
      <w:pPr>
        <w:pStyle w:val="DocumentBody"/>
      </w:pPr>
      <w:r>
        <w:t xml:space="preserve">Документы размещены для публичного обсуждения. Заместитель Министра строительства и ЖКХ РФ Сергей Музыченко заявил, что в текущем году ТК 465 отмечает 20-летие со дня образования. С этого года для экспертов комитета обеспечен переход на новый этап - работу в цифровом пространстве АИС ТК 465 «Строительство». Сейчас на платформе уже активно обсуждаются первые редакции стандартов, </w:t>
      </w:r>
      <w:r>
        <w:lastRenderedPageBreak/>
        <w:t>разрабатываемых и актуализируемых в текущем году по Плану национальной стандартизации. Существенным преимуществом цифровой системы является возможность автоматического формирования различных документов по итогам экспертного рассмотрения.</w:t>
      </w:r>
    </w:p>
    <w:p w:rsidR="00C71923" w:rsidRDefault="00C71923" w:rsidP="00C71923">
      <w:pPr>
        <w:pStyle w:val="DocumentBody"/>
      </w:pPr>
      <w:r>
        <w:t>Директор ФАУ «ФЦС» Андрей Копытин отметил, что публичное обсуждение первых редакций 36 разрабатываемых и актуализируемых в этом году национальных и межгосударственных стандартов ведется с середины мая. Это методы испытаний деревянных конструкций, элементов фасадных систем, а также технические условия и методы контроля железобетонных колонн, плит, фундаментов, жаростойких бетонов. Функционал информационной системы позволяет не только собрать экспертные отзывы, но и формирует статистику голосований экспертных организаций и подкомитетов, что позволяет оценить уровень вовлеченности представителей профессионального сообщества в деятельность ТК 465 «Строительство»</w:t>
      </w:r>
    </w:p>
    <w:p w:rsidR="00C71923" w:rsidRDefault="00C71923" w:rsidP="00C71923">
      <w:pPr>
        <w:pStyle w:val="DocumentBody"/>
      </w:pPr>
      <w:r>
        <w:t xml:space="preserve">Создание и запуск АИС ТК 465 «Строительство» реализованы благодаря совместной работе Минстроя России, ФАУ «ФЦС» и ведущих отраслевых национальных объединений НОПРИЗ и </w:t>
      </w:r>
      <w:r>
        <w:rPr>
          <w:b/>
        </w:rPr>
        <w:t>НОСТРОЙ</w:t>
      </w:r>
      <w:r>
        <w:t>.</w:t>
      </w:r>
    </w:p>
    <w:p w:rsidR="00C71923" w:rsidRDefault="00C71923" w:rsidP="00C71923">
      <w:pPr>
        <w:pStyle w:val="DocumentBody"/>
      </w:pPr>
      <w:r>
        <w:t xml:space="preserve">Председатель ПК 3 «Строительство. Основные положения нормирования» ТК 465 «Строительство», председатель Технического Совета </w:t>
      </w:r>
      <w:r>
        <w:rPr>
          <w:b/>
        </w:rPr>
        <w:t>НОСТРОЙ</w:t>
      </w:r>
      <w:r>
        <w:t xml:space="preserve"> Равиль Умеров подчеркнул, что главный плюс АИС ТК 465 заключается в систематизации самого «пути» отдельно взятого документа - система позволяет отслеживать процедуру прохождения документа от подачи заявки в план разработки на год и до этапа его утверждения.</w:t>
      </w:r>
    </w:p>
    <w:p w:rsidR="00C71923" w:rsidRDefault="00A7575A" w:rsidP="00C71923">
      <w:hyperlink r:id="rId24" w:history="1">
        <w:r w:rsidR="00C71923">
          <w:rPr>
            <w:rStyle w:val="DocumentOriginalLink"/>
          </w:rPr>
          <w:t>https://ipap.ru/news/1-news/v-ais-tk-465-stroitelstvo-zagruzheny-pervye-proekty-gostov-dlya-publichnogo-obsuzhdeniya</w:t>
        </w:r>
      </w:hyperlink>
    </w:p>
    <w:p w:rsidR="00C71923" w:rsidRDefault="00C71923" w:rsidP="00C71923">
      <w:r>
        <w:rPr>
          <w:sz w:val="18"/>
        </w:rPr>
        <w:t>назад: </w:t>
      </w:r>
      <w:hyperlink w:anchor="ref_toc" w:history="1">
        <w:r>
          <w:rPr>
            <w:rStyle w:val="NavigationLink"/>
          </w:rPr>
          <w:t>оглавление</w:t>
        </w:r>
      </w:hyperlink>
    </w:p>
    <w:p w:rsidR="00C71923" w:rsidRDefault="00C71923" w:rsidP="00C71923">
      <w:pPr>
        <w:pStyle w:val="4"/>
      </w:pPr>
      <w:bookmarkStart w:id="50" w:name="_Toc170238045"/>
      <w:bookmarkStart w:id="51" w:name="_Toc170284505"/>
      <w:r>
        <w:rPr>
          <w:rStyle w:val="DocumentDate"/>
        </w:rPr>
        <w:t>25.06.2024</w:t>
      </w:r>
      <w:r>
        <w:br/>
      </w:r>
      <w:r>
        <w:rPr>
          <w:rStyle w:val="DocumentSource"/>
        </w:rPr>
        <w:t>Комсомольская правда (kp.ru)</w:t>
      </w:r>
      <w:r>
        <w:br/>
      </w:r>
      <w:r>
        <w:rPr>
          <w:rStyle w:val="DocumentName"/>
        </w:rPr>
        <w:t>Российские регионы хотят наделить правом самостоятельно определять территории, которые представляют ценность для археологов</w:t>
      </w:r>
      <w:bookmarkEnd w:id="50"/>
      <w:bookmarkEnd w:id="51"/>
    </w:p>
    <w:p w:rsidR="00C71923" w:rsidRDefault="00C71923" w:rsidP="00C71923">
      <w:pPr>
        <w:pStyle w:val="DocumentBody"/>
      </w:pPr>
      <w:r>
        <w:t>Регионам РФ хотят позволить определять территории, ценные для археологов</w:t>
      </w:r>
    </w:p>
    <w:p w:rsidR="00C71923" w:rsidRDefault="00C71923" w:rsidP="00C71923">
      <w:pPr>
        <w:pStyle w:val="DocumentBody"/>
      </w:pPr>
      <w:r>
        <w:t>На общественных площадках стартовало обсуждение поправок в закон «Об объектах культурного наследия народов РФ». Разбирают пул законодательных инициатив - пока они на стадии обсуждения, в Госдуму не внесены. Основной месседж поправок: убрать избыточные административные процедуры в части проведения историко-культурных экспертиз и полевых археологических работ.</w:t>
      </w:r>
    </w:p>
    <w:p w:rsidR="00C71923" w:rsidRDefault="00C71923" w:rsidP="00C71923">
      <w:pPr>
        <w:pStyle w:val="DocumentBody"/>
      </w:pPr>
      <w:r>
        <w:t xml:space="preserve">Если коротко изложить суть инициативы (предложения разрабатывает правительство Москвы с участием Торгово-промышленной палаты РФ, «Деловой России», «Опоры России», РСПП, НАМИКС и </w:t>
      </w:r>
      <w:r>
        <w:rPr>
          <w:b/>
        </w:rPr>
        <w:t>НОСТРОЙ</w:t>
      </w:r>
      <w:r>
        <w:t>), то речь о том, чтобы убрать бюрократические барьеры, которые препятствуют запуску новых проектов.</w:t>
      </w:r>
    </w:p>
    <w:p w:rsidR="00C71923" w:rsidRDefault="00C71923" w:rsidP="00C71923">
      <w:pPr>
        <w:pStyle w:val="DocumentBody"/>
      </w:pPr>
      <w:r>
        <w:t>Например, сегодня перед строительством какого-либо объекта на участке проводят археологическую разведку. Чтобы установить, могут ли в культурном слое сохранится исторические артефакты, представляющие ценность для науки.</w:t>
      </w:r>
    </w:p>
    <w:p w:rsidR="00C71923" w:rsidRDefault="00C71923" w:rsidP="00C71923">
      <w:pPr>
        <w:pStyle w:val="DocumentBody"/>
      </w:pPr>
      <w:r>
        <w:t>Текущая норма звучит разумно. Но одновременно с этим выставляет целый ряд препон не только для девелоперам, но и коммунальщикам. Например, вырыть ливневку, проложить газовые трубы, снести утилитарное здание начала прошлого века - нужно заказывать историко-культурную экспертизу. Если во время нее эксперт обнаружит нечто, что в теории представляет интерес для исторической науки - все работы останавливаются на время исследований.</w:t>
      </w:r>
    </w:p>
    <w:p w:rsidR="00C71923" w:rsidRDefault="00C71923" w:rsidP="00C71923">
      <w:pPr>
        <w:pStyle w:val="DocumentBody"/>
      </w:pPr>
      <w:r>
        <w:t>Причем в итоге нет гарантий, что на участке группа ученых найдет нечто стоящее. Но пока собирается команда, выделяются деньги на работы, идут раскопки - условные больница, детсад или новая инфраструктура для жителей откладываются на неопределенный срок.</w:t>
      </w:r>
    </w:p>
    <w:p w:rsidR="00C71923" w:rsidRDefault="00C71923" w:rsidP="00C71923">
      <w:pPr>
        <w:pStyle w:val="DocumentBody"/>
      </w:pPr>
      <w:r>
        <w:t>- Много лет в стране обсуждаются слишком жесткие правила работ на земельных участках, которые в теории могут таить остатки культурного слоя. Я являюсь поборником сохранения наследия России. Государство должно прилагать максимум усилий, чтобы исторические ценности передавались следующим поколениям. При этом вынужден согласиться с теми экспертами, которые подчеркивают: строгость правил приводит к совершенно обратным эффектам, - говорит председатель Комиссии по территориальному развитию, городской среде и инфраструктуре Общественной палаты РФ, гендиректор «Союза российских городов» Андрей Максимов.</w:t>
      </w:r>
    </w:p>
    <w:p w:rsidR="00C71923" w:rsidRDefault="00C71923" w:rsidP="00C71923">
      <w:pPr>
        <w:pStyle w:val="DocumentBody"/>
      </w:pPr>
      <w:r>
        <w:t>Один из вариантов, который и вынесен на обсуждение: убрать необходимость историко-культурной экспертизы всех земель, где теоретически могут быть найдены следы предшествующего культурного слоя.</w:t>
      </w:r>
    </w:p>
    <w:p w:rsidR="00C71923" w:rsidRDefault="00C71923" w:rsidP="00C71923">
      <w:pPr>
        <w:pStyle w:val="DocumentBody"/>
      </w:pPr>
      <w:r>
        <w:lastRenderedPageBreak/>
        <w:t>- Представим, что есть условное поле, которое некогда было местом исторического сражения. Его можно засеять зерном, но нельзя построить даже объект сельхоз назначения, которое требуется аграриям. Точнее можно, но только после историко-культурной экспертизы, - продолжает Максимов.</w:t>
      </w:r>
    </w:p>
    <w:p w:rsidR="00C71923" w:rsidRDefault="00C71923" w:rsidP="00C71923">
      <w:pPr>
        <w:pStyle w:val="DocumentBody"/>
      </w:pPr>
      <w:r>
        <w:t>В итоге бизнес либо вовсе не готов на нее тратится и сворачивает проект (а это рабочие места, инвестиции), либо закладывает в стоимость своего продукта расходы.</w:t>
      </w:r>
    </w:p>
    <w:p w:rsidR="00C71923" w:rsidRDefault="00C71923" w:rsidP="00C71923">
      <w:pPr>
        <w:pStyle w:val="DocumentBody"/>
      </w:pPr>
      <w:r>
        <w:t>По словам собеседника, сейчас дискуссия разворачивается вокруг того, как найти идеальный баланс: сохранить культурные следы прошлого и инфраструктуру, которая нужна сегодня, не задерживать.</w:t>
      </w:r>
    </w:p>
    <w:p w:rsidR="00C71923" w:rsidRDefault="00C71923" w:rsidP="00C71923">
      <w:pPr>
        <w:pStyle w:val="DocumentBody"/>
      </w:pPr>
      <w:r>
        <w:t>- Один из выходов: четкое зонирование территорий по принципу исследовались ли они раньше археологами, а есть ли вообще вероятность найти что-то ценное в культурном слое, который может быть обнаружен? То есть разграничить, где точно требуется экспертиза, а где можно обойтись облегченными процедурами.</w:t>
      </w:r>
    </w:p>
    <w:p w:rsidR="00C71923" w:rsidRDefault="00C71923" w:rsidP="00C71923">
      <w:pPr>
        <w:pStyle w:val="DocumentBody"/>
      </w:pPr>
      <w:r>
        <w:t>В пример собеседник приводит Москву. Территории столицы неоднократно изучались учеными. Значит справедливо будет не повторять заново исследования, не тратить на это ресурсы. Но также есть участки, которые потенциально могут хранить исторические артефакты. И город давно знает, какие именно территории следует застраивать бережно, а где вероятность обнаружить нечто ценное - стремится к нулю.</w:t>
      </w:r>
    </w:p>
    <w:p w:rsidR="00C71923" w:rsidRDefault="00C71923" w:rsidP="00C71923">
      <w:pPr>
        <w:pStyle w:val="DocumentBody"/>
      </w:pPr>
      <w:r>
        <w:t>Только полномочий у городов федерального значения и регионов, чтобы закрепить итоги архитектурной разведки, сейчас нет. Вся историко-культурная экспертиза должна заказываться у экспертов, аккредитованных Минкультом. На страну их около 130 человек. Поэтому часть поправок и предполагает дать субъектам РФ полномочия определять, какие участки земли трогать только после масштабной экспертизы, а для каких, можно упростить процедуры. Разумеется, определять только после изучения вопроса путем привлечения, например, частных экспертов, имеющих аккредитации на археологические работы - таких в стране порядка 3500.</w:t>
      </w:r>
    </w:p>
    <w:p w:rsidR="00C71923" w:rsidRDefault="00C71923" w:rsidP="00C71923">
      <w:pPr>
        <w:pStyle w:val="DocumentBody"/>
      </w:pPr>
      <w:r>
        <w:t>Другая часть поправок подразумевает упрощение правил содержания, ремонта и реставрации объектов культурного наследия.</w:t>
      </w:r>
    </w:p>
    <w:p w:rsidR="00C71923" w:rsidRDefault="00C71923" w:rsidP="00C71923">
      <w:pPr>
        <w:pStyle w:val="DocumentBody"/>
      </w:pPr>
      <w:r>
        <w:t>- Мы все видим, как исторические здания без должного внимания горят и разрушаются. Есть проблема с расселением жильцов домов-памятников. Средств на их содержание всегда не хватает, - говорит председатель Комиссии ОП РФ Андрей Максимов.</w:t>
      </w:r>
    </w:p>
    <w:p w:rsidR="00C71923" w:rsidRDefault="00C71923" w:rsidP="00C71923">
      <w:pPr>
        <w:pStyle w:val="DocumentBody"/>
      </w:pPr>
      <w:r>
        <w:t>По словам спикера, ,не помогают даже федеральные вливания средств на поддержания. А бизнес не всегда горит желанием выкупить исторический объект и тратить солидные средства на его поддержания.</w:t>
      </w:r>
    </w:p>
    <w:p w:rsidR="00C71923" w:rsidRDefault="00C71923" w:rsidP="00C71923">
      <w:pPr>
        <w:pStyle w:val="DocumentBody"/>
      </w:pPr>
      <w:r>
        <w:t>- Содержание таких домов в разы дороже, чем аналогичных, но без статуса. Избыточный контроль, согласования, требования к материалам - все это ведет к тому, что памятники ветшают и даже осознанно уничтожаются. Потому что содержать их дорого. Поэтому неслучайно было направлено поручение президента с требованием облегчить для бизнеса процедуру содержания.</w:t>
      </w:r>
    </w:p>
    <w:p w:rsidR="00C71923" w:rsidRDefault="00C71923" w:rsidP="00C71923">
      <w:pPr>
        <w:pStyle w:val="DocumentBody"/>
      </w:pPr>
      <w:r>
        <w:t>Максимов приводит примеры, когда какому-либо объекту культурного наследия срочно необходимы противоаварийные работы. Но без заключения органов, которые ведут охрану культурного наследия, ничего начать невозможно.</w:t>
      </w:r>
    </w:p>
    <w:p w:rsidR="00C71923" w:rsidRDefault="00C71923" w:rsidP="00C71923">
      <w:pPr>
        <w:pStyle w:val="DocumentBody"/>
      </w:pPr>
      <w:r>
        <w:t>- В зарубежной практике бывает, что условный вид фасадов домов вдоль набережной является становится памятником ЮНЕСКО. При этом набережную реконструируют, сносят, например, часть домов. Потому что они ветхие. Звучит как кощунственное обращение с культурным наследием. Но в реальности снос может быть во благо, поскольку позволит сохранить функциональность объекта, найти инвестора, который возьмет сохранившиеся дома на баланс. Дьявол в деталях, нужно внимательно относиться к тому, какие регламенты прописаны и как их ранжировать по значимости, что именно является предметом охраны.</w:t>
      </w:r>
    </w:p>
    <w:p w:rsidR="00C71923" w:rsidRDefault="00C71923" w:rsidP="00C71923">
      <w:pPr>
        <w:pStyle w:val="DocumentBody"/>
      </w:pPr>
      <w:r>
        <w:t>На повестке идеи: прописать те элементы содержания объектов ОКН, которые бы не требовали согласования. И упрощение и удешевление содержания памятников истории и культуры. Не разрабатывать отдельный паспорт на объект культурного наследия. если информация о нем уже есть в реестре ОКН. И в этом смысле идеи по упрощению бюрократических процедура требует поддержки.</w:t>
      </w:r>
    </w:p>
    <w:p w:rsidR="00C71923" w:rsidRDefault="00B9038D" w:rsidP="00C71923">
      <w:pPr>
        <w:pStyle w:val="DocumentAuthor"/>
      </w:pPr>
      <w:r>
        <w:t xml:space="preserve">Андрей АБРАМОВ </w:t>
      </w:r>
    </w:p>
    <w:p w:rsidR="00C71923" w:rsidRDefault="00A7575A" w:rsidP="00C71923">
      <w:hyperlink r:id="rId25" w:history="1">
        <w:r w:rsidR="00C71923">
          <w:rPr>
            <w:rStyle w:val="DocumentOriginalLink"/>
          </w:rPr>
          <w:t>https://www.kp.ru/daily/27599/4950739/</w:t>
        </w:r>
      </w:hyperlink>
    </w:p>
    <w:p w:rsidR="00C71923" w:rsidRDefault="00C71923" w:rsidP="00C71923">
      <w:pPr>
        <w:rPr>
          <w:rStyle w:val="NavigationLink"/>
        </w:rPr>
      </w:pPr>
      <w:r>
        <w:rPr>
          <w:sz w:val="18"/>
        </w:rPr>
        <w:t>назад: </w:t>
      </w:r>
      <w:hyperlink w:anchor="ref_toc" w:history="1">
        <w:r>
          <w:rPr>
            <w:rStyle w:val="NavigationLink"/>
          </w:rPr>
          <w:t>оглавление</w:t>
        </w:r>
      </w:hyperlink>
    </w:p>
    <w:p w:rsidR="00E268FF" w:rsidRPr="00E268FF" w:rsidRDefault="00E268FF" w:rsidP="00E268FF">
      <w:pPr>
        <w:spacing w:line="240" w:lineRule="auto"/>
        <w:rPr>
          <w:rFonts w:eastAsia="Times New Roman" w:cs="Arial"/>
          <w:b/>
          <w:bCs/>
          <w:color w:val="808080"/>
          <w:szCs w:val="24"/>
          <w:lang w:eastAsia="ru-RU"/>
        </w:rPr>
      </w:pPr>
      <w:r w:rsidRPr="00E268FF">
        <w:rPr>
          <w:rFonts w:eastAsia="Times New Roman" w:cs="Arial"/>
          <w:b/>
          <w:bCs/>
          <w:color w:val="808080"/>
          <w:szCs w:val="24"/>
          <w:lang w:eastAsia="ru-RU"/>
        </w:rPr>
        <w:t>Сообщения с аналогичным содержанием:</w:t>
      </w:r>
    </w:p>
    <w:p w:rsidR="00E268FF" w:rsidRPr="00E268FF" w:rsidRDefault="00E268FF" w:rsidP="00E268FF">
      <w:pPr>
        <w:spacing w:line="240" w:lineRule="auto"/>
        <w:rPr>
          <w:b/>
          <w:sz w:val="16"/>
        </w:rPr>
      </w:pPr>
      <w:r w:rsidRPr="00E268FF">
        <w:rPr>
          <w:b/>
          <w:sz w:val="16"/>
        </w:rPr>
        <w:t>2</w:t>
      </w:r>
      <w:r>
        <w:rPr>
          <w:b/>
          <w:sz w:val="16"/>
        </w:rPr>
        <w:t>5</w:t>
      </w:r>
      <w:r w:rsidRPr="00E268FF">
        <w:rPr>
          <w:b/>
          <w:sz w:val="16"/>
        </w:rPr>
        <w:t xml:space="preserve">.06.2024 </w:t>
      </w:r>
      <w:r w:rsidRPr="00E268FF">
        <w:rPr>
          <w:b/>
          <w:sz w:val="16"/>
        </w:rPr>
        <w:t>Комсомольская правда (msk.kp.ru)</w:t>
      </w:r>
      <w:r w:rsidRPr="00E268FF">
        <w:rPr>
          <w:b/>
          <w:sz w:val="16"/>
        </w:rPr>
        <w:br/>
      </w:r>
      <w:r w:rsidRPr="00E268FF">
        <w:rPr>
          <w:b/>
          <w:sz w:val="16"/>
        </w:rPr>
        <w:t>Российские регионы хотят наделить правом самостоятельно определять территории, которые представляют ценность для археологов</w:t>
      </w:r>
      <w:r w:rsidRPr="00E268FF">
        <w:rPr>
          <w:b/>
          <w:sz w:val="16"/>
        </w:rPr>
        <w:br/>
      </w:r>
      <w:r w:rsidRPr="00E268FF">
        <w:rPr>
          <w:color w:val="0000FF"/>
          <w:sz w:val="18"/>
          <w:u w:val="single"/>
        </w:rPr>
        <w:t>https://www.kp.ru/daily/27599/4950739/?from=integrum</w:t>
      </w:r>
    </w:p>
    <w:p w:rsidR="00CC2050" w:rsidRPr="000F6B33" w:rsidRDefault="00CC2050" w:rsidP="00CC2050">
      <w:pPr>
        <w:keepNext/>
        <w:keepLines/>
        <w:spacing w:before="200" w:line="240" w:lineRule="auto"/>
        <w:outlineLvl w:val="3"/>
        <w:rPr>
          <w:rFonts w:eastAsiaTheme="majorEastAsia" w:cstheme="majorBidi"/>
          <w:b/>
          <w:bCs/>
          <w:iCs/>
          <w:sz w:val="24"/>
        </w:rPr>
      </w:pPr>
      <w:bookmarkStart w:id="52" w:name="_Toc170238054"/>
      <w:bookmarkStart w:id="53" w:name="_Toc170238048"/>
      <w:bookmarkStart w:id="54" w:name="_Toc170238046"/>
      <w:bookmarkStart w:id="55" w:name="_Toc170284506"/>
      <w:r w:rsidRPr="000F6B33">
        <w:rPr>
          <w:rFonts w:eastAsiaTheme="majorEastAsia" w:cstheme="majorBidi"/>
          <w:b/>
          <w:bCs/>
          <w:iCs/>
          <w:sz w:val="16"/>
        </w:rPr>
        <w:lastRenderedPageBreak/>
        <w:t>25.06.2024</w:t>
      </w:r>
      <w:r w:rsidRPr="000F6B33">
        <w:rPr>
          <w:rFonts w:eastAsiaTheme="majorEastAsia" w:cstheme="majorBidi"/>
          <w:b/>
          <w:bCs/>
          <w:iCs/>
          <w:sz w:val="24"/>
        </w:rPr>
        <w:br/>
      </w:r>
      <w:r w:rsidRPr="000F6B33">
        <w:rPr>
          <w:rFonts w:eastAsiaTheme="majorEastAsia" w:cstheme="majorBidi"/>
          <w:b/>
          <w:bCs/>
          <w:iCs/>
          <w:sz w:val="16"/>
        </w:rPr>
        <w:t>Национальный банковский журнал (NBJ.ru)</w:t>
      </w:r>
      <w:r w:rsidRPr="000F6B33">
        <w:rPr>
          <w:rFonts w:eastAsiaTheme="majorEastAsia" w:cstheme="majorBidi"/>
          <w:b/>
          <w:bCs/>
          <w:iCs/>
          <w:sz w:val="24"/>
        </w:rPr>
        <w:br/>
        <w:t>19 июня 2024 года состоялось важное событие в межгосударственных взаимоотношениях России и Казахстана, дружественных государств, входящих в СНГ</w:t>
      </w:r>
      <w:bookmarkEnd w:id="52"/>
      <w:bookmarkEnd w:id="55"/>
    </w:p>
    <w:p w:rsidR="00CC2050" w:rsidRPr="000F6B33" w:rsidRDefault="00CC2050" w:rsidP="00CC2050">
      <w:pPr>
        <w:spacing w:before="0" w:line="240" w:lineRule="auto"/>
        <w:ind w:firstLine="567"/>
        <w:jc w:val="both"/>
        <w:rPr>
          <w:sz w:val="18"/>
        </w:rPr>
      </w:pPr>
      <w:r w:rsidRPr="000F6B33">
        <w:rPr>
          <w:sz w:val="18"/>
        </w:rPr>
        <w:t>В Алма-Ате - экономическом и финансовом центре Казахстана - открылась Юбилейная Десятая международная промышленная выставка «EXPO-EURASIA KAZAKHSTAN 2024», которая оказалась в центре внимания деловых кругов всего Глобального Юга.</w:t>
      </w:r>
    </w:p>
    <w:p w:rsidR="00CC2050" w:rsidRPr="000F6B33" w:rsidRDefault="00CC2050" w:rsidP="00CC2050">
      <w:pPr>
        <w:spacing w:before="0" w:line="240" w:lineRule="auto"/>
        <w:ind w:firstLine="567"/>
        <w:jc w:val="both"/>
        <w:rPr>
          <w:sz w:val="18"/>
        </w:rPr>
      </w:pPr>
      <w:r w:rsidRPr="000F6B33">
        <w:rPr>
          <w:sz w:val="18"/>
        </w:rPr>
        <w:t>Церемония открытия прошла в лучшем конгрессно-выставочном центре «южной столицы» Казахстана «RIXOS ALMATY». В ней участвовали представители правительственных и парламентских структур России и Казахстана, делегаций отраслевых министерств, госкорпораций, предприятий.</w:t>
      </w:r>
    </w:p>
    <w:p w:rsidR="00CC2050" w:rsidRPr="000F6B33" w:rsidRDefault="00CC2050" w:rsidP="00CC2050">
      <w:pPr>
        <w:spacing w:before="0" w:line="240" w:lineRule="auto"/>
        <w:ind w:firstLine="567"/>
        <w:jc w:val="both"/>
        <w:rPr>
          <w:sz w:val="18"/>
        </w:rPr>
      </w:pPr>
      <w:r w:rsidRPr="000F6B33">
        <w:rPr>
          <w:sz w:val="18"/>
        </w:rPr>
        <w:t>После завершения официальной части мероприятия и обхода экспозиций участники и гости выставки просмотрели «Туран Фэшн Шоу», представляющее авторские коллекции лучших дизайнеров Казахстана и Ксении ГОЛД - ведущего специалиста Евразии в области моды, автора программы «Fashion is our profession».</w:t>
      </w:r>
    </w:p>
    <w:p w:rsidR="00CC2050" w:rsidRPr="000F6B33" w:rsidRDefault="00CC2050" w:rsidP="00CC2050">
      <w:pPr>
        <w:spacing w:before="0" w:line="240" w:lineRule="auto"/>
        <w:ind w:firstLine="567"/>
        <w:jc w:val="both"/>
        <w:rPr>
          <w:sz w:val="18"/>
        </w:rPr>
      </w:pPr>
      <w:r w:rsidRPr="000F6B33">
        <w:rPr>
          <w:sz w:val="18"/>
        </w:rPr>
        <w:t>Деловая программа первого дня выставки началась с Пленарного заседания на тему: «Строительство как драйвер развития экономик стран СНГ» с участием руководства профильных министерств стран СНГ.</w:t>
      </w:r>
    </w:p>
    <w:p w:rsidR="00CC2050" w:rsidRPr="000F6B33" w:rsidRDefault="00CC2050" w:rsidP="00CC2050">
      <w:pPr>
        <w:spacing w:before="0" w:line="240" w:lineRule="auto"/>
        <w:ind w:firstLine="567"/>
        <w:jc w:val="both"/>
        <w:rPr>
          <w:sz w:val="18"/>
        </w:rPr>
      </w:pPr>
      <w:r w:rsidRPr="000F6B33">
        <w:rPr>
          <w:sz w:val="18"/>
        </w:rPr>
        <w:t>Модераторами мероприятия выступили Генеральный директор Делового Центра экономического развития СНГ Ганин Вадим Валерьевич и Председатель Комитета по строительству и архитектуре Ассоциации «Деловой Центр экономического развития СНГ» Авагимов Константин Георгиевич.</w:t>
      </w:r>
    </w:p>
    <w:p w:rsidR="00CC2050" w:rsidRPr="000F6B33" w:rsidRDefault="00CC2050" w:rsidP="00CC2050">
      <w:pPr>
        <w:spacing w:before="0" w:line="240" w:lineRule="auto"/>
        <w:ind w:firstLine="567"/>
        <w:jc w:val="both"/>
        <w:rPr>
          <w:sz w:val="18"/>
        </w:rPr>
      </w:pPr>
      <w:r w:rsidRPr="000F6B33">
        <w:rPr>
          <w:sz w:val="18"/>
        </w:rPr>
        <w:t>Приветствие от Лаврова Сергея Викторовича, Министра иностранных дел Российской Федерации, зачитала Симакова Мария Сергеевна, Вице-консул Генерального Консульства Российской Федерации в Алма-Ате, Республика Казахстан.</w:t>
      </w:r>
    </w:p>
    <w:p w:rsidR="00CC2050" w:rsidRPr="000F6B33" w:rsidRDefault="00CC2050" w:rsidP="00CC2050">
      <w:pPr>
        <w:spacing w:before="0" w:line="240" w:lineRule="auto"/>
        <w:ind w:firstLine="567"/>
        <w:jc w:val="both"/>
        <w:rPr>
          <w:sz w:val="18"/>
        </w:rPr>
      </w:pPr>
      <w:r w:rsidRPr="000F6B33">
        <w:rPr>
          <w:sz w:val="18"/>
        </w:rPr>
        <w:t>Приветствие от Файзуллина Ирека Энваровича, Министра строительства и жилищно-коммунального хозяйства Российской Федерации представил Авагимов Константин Георгиевич.</w:t>
      </w:r>
    </w:p>
    <w:p w:rsidR="00CC2050" w:rsidRPr="000F6B33" w:rsidRDefault="00CC2050" w:rsidP="00CC2050">
      <w:pPr>
        <w:spacing w:before="0" w:line="240" w:lineRule="auto"/>
        <w:ind w:firstLine="567"/>
        <w:jc w:val="both"/>
        <w:rPr>
          <w:sz w:val="18"/>
        </w:rPr>
      </w:pPr>
      <w:r w:rsidRPr="000F6B33">
        <w:rPr>
          <w:sz w:val="18"/>
        </w:rPr>
        <w:t>В первой сессии пленарного заседания с докладами выступили:</w:t>
      </w:r>
      <w:r w:rsidR="00811F9D">
        <w:rPr>
          <w:sz w:val="18"/>
        </w:rPr>
        <w:t xml:space="preserve">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Мирзозода Низом Юсуфи, Председатель Комитета по архитектуре и строительству при Правительстве Республики Таджикистан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Сосковец Олег Николаевич, Председатель Координационного Совета Евразийского Делового Центра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Шамузафаров Анвар Шамухамедович, Президент Национального объединения изыскателей и проектировщиков (НОПРИЗ), Российская Федерация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Моор Александр Михайлович, Руководитель ОСРГО "Всероссийский центр национальной строительной политики", Российская Федерация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Буравлев Константин Эдуардович, директор по связям с органами государственной власти и общероссийскими общественными организациями Общероссийского межотраслевого объединения работодателей «Российский Союз строителей» (РСС)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Сейтжапарова Динара Нурлановна, Комиссар Всемирного Бизнес-Совета по Устойчивому Развитию, Управляющий по Казахстану в рамках Глобального договора ООН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Малахов Павел Васильевич, Заместитель Руководителя аппарата - Директор департамента по ценообразованию </w:t>
      </w:r>
      <w:r w:rsidRPr="000F6B33">
        <w:rPr>
          <w:b/>
          <w:sz w:val="18"/>
        </w:rPr>
        <w:t>Национального объединения строителей (НОСТРОЙ</w:t>
      </w:r>
      <w:r w:rsidRPr="000F6B33">
        <w:rPr>
          <w:sz w:val="18"/>
        </w:rPr>
        <w:t xml:space="preserve">), Российская Федерация </w:t>
      </w:r>
    </w:p>
    <w:p w:rsidR="00CC2050" w:rsidRPr="000F6B33" w:rsidRDefault="00CC2050" w:rsidP="00CC2050">
      <w:pPr>
        <w:spacing w:before="0" w:line="240" w:lineRule="auto"/>
        <w:ind w:firstLine="567"/>
        <w:jc w:val="both"/>
        <w:rPr>
          <w:sz w:val="18"/>
        </w:rPr>
      </w:pPr>
      <w:r w:rsidRPr="000F6B33">
        <w:rPr>
          <w:sz w:val="18"/>
        </w:rPr>
        <w:t>Во второй сессии пленарного заседания с докладами выступили:</w:t>
      </w:r>
      <w:r w:rsidR="00811F9D">
        <w:rPr>
          <w:sz w:val="18"/>
        </w:rPr>
        <w:t xml:space="preserve">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Ергалиев Талгат Файзуллиевич, Председатель РОЮЛ Союз строителей Казахстана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Молдобаев Аскарбек Молдобаевич, Председатель Союза строителей Кыргызской Республики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Парикова Елена Владимировна, Директор по развитию - руководитель Проектного офиса </w:t>
      </w:r>
      <w:r w:rsidRPr="000F6B33">
        <w:rPr>
          <w:b/>
          <w:sz w:val="18"/>
        </w:rPr>
        <w:t>НОСТРОЙ</w:t>
      </w:r>
      <w:r w:rsidRPr="000F6B33">
        <w:rPr>
          <w:sz w:val="18"/>
        </w:rPr>
        <w:t xml:space="preserve">, Российская Федерация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Куприн Роман Григорьевич, Председатель совета Ассоциации производителей строительных материалов, оборудования и сырья Евразийского экономического союза (ПСМ ЕАЭС)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Агыбаев Аскат Ерикжанович, Директор ТОО "Центр регионального развития Алматинской области", Аlatau Invest, Республика Казахстан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Макшаков Станислав Викторович, руководитель международных проектов Национальной Ассоциации инженеров-консультантов в строительстве (НАИКС), Российская Федерация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Кудряшов Артем Павлович, Директор по работе в СНГ ООО «СК «Эверест»»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Забелина Светлана Анатольевна, директор проекта АО «Зарубеж-Экспо» </w:t>
      </w:r>
    </w:p>
    <w:p w:rsidR="00CC2050" w:rsidRPr="000F6B33" w:rsidRDefault="00CC2050" w:rsidP="00CC2050">
      <w:pPr>
        <w:spacing w:before="0" w:line="240" w:lineRule="auto"/>
        <w:ind w:firstLine="567"/>
        <w:jc w:val="both"/>
        <w:rPr>
          <w:sz w:val="18"/>
        </w:rPr>
      </w:pPr>
      <w:r w:rsidRPr="000F6B33">
        <w:rPr>
          <w:sz w:val="18"/>
        </w:rPr>
        <w:t>В рамках пленарного заседания участники и эксперты обсудили разработку и реализацию совместных интеграционных проектов и инициатив, обменялись лучшими практиками в сфере инфраструктурного строительства, архитектуры, урбанистки, развития градостроительной деятельности и формирования комфортной городской среды, которые сегодня крайне востребованы бизнесом и органами власти государств - участников СНГ. В рамках дискуссии участники обсудили факторы роста экономик стран СНГ с точки зрения развития строительной отрасли, а также взаимодействие и кооперацию в сферах строительства, ЖКХ, благоустройства, устойчивого развития территорий, модернизации и создания современной инфраструктуры в странах Содружества.</w:t>
      </w:r>
    </w:p>
    <w:p w:rsidR="00CC2050" w:rsidRPr="000F6B33" w:rsidRDefault="00CC2050" w:rsidP="00CC2050">
      <w:pPr>
        <w:spacing w:before="0" w:line="240" w:lineRule="auto"/>
        <w:ind w:firstLine="567"/>
        <w:jc w:val="both"/>
        <w:rPr>
          <w:sz w:val="18"/>
        </w:rPr>
      </w:pPr>
      <w:r w:rsidRPr="000F6B33">
        <w:rPr>
          <w:sz w:val="18"/>
        </w:rPr>
        <w:t>Завершил первый день работы выставки Круглый стол «Сотрудничество в энергетике и ТЭК. Новые вызовы». Его модерировал СМИРНОВ Михаил Михайлович, Президент Ассоциации инновационных предприятий в энергетике «ЭнергоИнновация», действительный член Российской Академии политической науки. Основным спикером выступил СОСКОВЕЦ Олег Николаевич, Председатель Координационного Совета Евразийского Делового Центра.</w:t>
      </w:r>
    </w:p>
    <w:p w:rsidR="00CC2050" w:rsidRPr="000F6B33" w:rsidRDefault="00CC2050" w:rsidP="00CC2050">
      <w:pPr>
        <w:spacing w:before="0" w:line="240" w:lineRule="auto"/>
        <w:ind w:firstLine="567"/>
        <w:jc w:val="both"/>
        <w:rPr>
          <w:sz w:val="18"/>
        </w:rPr>
      </w:pPr>
      <w:r w:rsidRPr="000F6B33">
        <w:rPr>
          <w:sz w:val="18"/>
        </w:rPr>
        <w:lastRenderedPageBreak/>
        <w:t>Участники обсудили вопросы поставок энергоносителей; технологического обеспечения соглашения по транспортировке российского природного газа по казахской территории по газопроводу САЦ; финансирования совместных проектов в нефтегазовой и энергетической сфере; международного сотрудничества в нефтедобыче на Каспийском шельфе и Прикаспийском регионе и ряд других важных проектов.</w:t>
      </w:r>
    </w:p>
    <w:p w:rsidR="00CC2050" w:rsidRPr="000F6B33" w:rsidRDefault="00CC2050" w:rsidP="00CC2050">
      <w:pPr>
        <w:spacing w:before="0" w:line="240" w:lineRule="auto"/>
        <w:ind w:firstLine="567"/>
        <w:jc w:val="both"/>
        <w:rPr>
          <w:sz w:val="18"/>
        </w:rPr>
      </w:pPr>
      <w:r w:rsidRPr="000F6B33">
        <w:rPr>
          <w:sz w:val="18"/>
        </w:rPr>
        <w:t>В обсуждении участвовали представители АО «НК QazaqGaz», АО «Каспийский Трубопроводный Консорциум - Р»; ОЮЛ «Газомоторная ассоциация Казахстана», АО «Газпромбанк», Департамента энергетики и жилищно-коммунального хозяйства Национальной палаты предпринимателей «Атамекен».</w:t>
      </w:r>
    </w:p>
    <w:p w:rsidR="00CC2050" w:rsidRPr="000F6B33" w:rsidRDefault="00CC2050" w:rsidP="00CC2050">
      <w:pPr>
        <w:spacing w:before="0" w:line="240" w:lineRule="auto"/>
        <w:ind w:firstLine="567"/>
        <w:jc w:val="both"/>
        <w:rPr>
          <w:sz w:val="18"/>
        </w:rPr>
      </w:pPr>
      <w:r w:rsidRPr="000F6B33">
        <w:rPr>
          <w:sz w:val="18"/>
        </w:rPr>
        <w:t>По отзывам участников первый день работы выставки «EXPO-EURASIA KAZAKHSTAN 2024» прошел результативно и задал положительный настрой продолжению форума в Алматы.</w:t>
      </w:r>
    </w:p>
    <w:p w:rsidR="00CC2050" w:rsidRPr="000F6B33" w:rsidRDefault="00CC2050" w:rsidP="00CC2050">
      <w:pPr>
        <w:spacing w:before="0" w:line="240" w:lineRule="auto"/>
        <w:ind w:firstLine="567"/>
        <w:jc w:val="both"/>
        <w:rPr>
          <w:sz w:val="18"/>
        </w:rPr>
      </w:pPr>
      <w:r w:rsidRPr="000F6B33">
        <w:rPr>
          <w:sz w:val="18"/>
        </w:rPr>
        <w:t>В рамках пленарного заседания Ассоциация «Деловой Центр экономического развития СНГ» подписала четыре соглашения:</w:t>
      </w:r>
      <w:r w:rsidR="00811F9D">
        <w:rPr>
          <w:sz w:val="18"/>
        </w:rPr>
        <w:t xml:space="preserve">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РОЮЛ «Союз строителей Казахстана»;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Союзом строителей Кыргызской Республики;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ОСРГО «Всероссийский центр национальной строительной политики»; </w:t>
      </w:r>
    </w:p>
    <w:p w:rsidR="00CC2050" w:rsidRPr="000F6B33" w:rsidRDefault="00CC2050" w:rsidP="00CC2050">
      <w:pPr>
        <w:numPr>
          <w:ilvl w:val="0"/>
          <w:numId w:val="23"/>
        </w:numPr>
        <w:spacing w:before="0" w:after="0" w:line="240" w:lineRule="auto"/>
        <w:ind w:left="357" w:hanging="357"/>
        <w:jc w:val="both"/>
        <w:rPr>
          <w:sz w:val="18"/>
        </w:rPr>
      </w:pPr>
      <w:r w:rsidRPr="000F6B33">
        <w:rPr>
          <w:sz w:val="18"/>
        </w:rPr>
        <w:t xml:space="preserve">Российской Ассоциацией «Национальное объединение изыскателей и проектировщиков» (НОПРИЗ). </w:t>
      </w:r>
    </w:p>
    <w:p w:rsidR="00CC2050" w:rsidRPr="000F6B33" w:rsidRDefault="00CC2050" w:rsidP="00CC2050">
      <w:pPr>
        <w:spacing w:before="0" w:line="240" w:lineRule="auto"/>
        <w:ind w:firstLine="567"/>
        <w:jc w:val="both"/>
        <w:rPr>
          <w:sz w:val="18"/>
        </w:rPr>
      </w:pPr>
      <w:r w:rsidRPr="000F6B33">
        <w:rPr>
          <w:sz w:val="18"/>
        </w:rPr>
        <w:t>20 июня в рамках выставки будет работать биржа контактов в формате b2b встреч. Также состоится Международная конференция: «Развитие человеческого капитала - драйвер международной интеграции и экономического роста" и мастер-класс «Трансформация управленческих навыков в международной среде». Организатор: Международный конгресс промышленников и предпринимателей.</w:t>
      </w:r>
    </w:p>
    <w:p w:rsidR="00CC2050" w:rsidRPr="000F6B33" w:rsidRDefault="00CC2050" w:rsidP="00CC2050">
      <w:pPr>
        <w:spacing w:before="0" w:line="240" w:lineRule="auto"/>
        <w:ind w:firstLine="567"/>
        <w:jc w:val="both"/>
        <w:rPr>
          <w:sz w:val="18"/>
        </w:rPr>
      </w:pPr>
      <w:r w:rsidRPr="000F6B33">
        <w:rPr>
          <w:sz w:val="18"/>
        </w:rPr>
        <w:t>21 июня продолжит работу биржа контактов. Пройдут конференция «Взаиморасчеты по экспорту и импорту на современном этапе», Круглый стол: «Приоритеты и инструменты евразийского сотрудничества в области науки и образования» и презентация образовательных и научных проектов вузов Евразии. Завершится деловая программа выставки подписанием меморандумов и контрактов. Затем состоится торжественное вручение дипломов.</w:t>
      </w:r>
    </w:p>
    <w:p w:rsidR="00CC2050" w:rsidRPr="000F6B33" w:rsidRDefault="00CC2050" w:rsidP="00CC2050">
      <w:pPr>
        <w:spacing w:before="0" w:line="240" w:lineRule="auto"/>
        <w:ind w:firstLine="567"/>
        <w:jc w:val="both"/>
        <w:rPr>
          <w:sz w:val="18"/>
        </w:rPr>
      </w:pPr>
      <w:r w:rsidRPr="000F6B33">
        <w:rPr>
          <w:sz w:val="18"/>
        </w:rPr>
        <w:t>Также в 2024 году АО "Зарубеж-экспо" организует выставку "EXPO-RUSSIA IRAN 2024", которая состоится 21-23 октября в Тегеране.</w:t>
      </w:r>
    </w:p>
    <w:p w:rsidR="00CC2050" w:rsidRPr="000F6B33" w:rsidRDefault="00A7575A" w:rsidP="00CC2050">
      <w:hyperlink r:id="rId26" w:history="1">
        <w:r w:rsidR="00CC2050" w:rsidRPr="000F6B33">
          <w:rPr>
            <w:color w:val="0000FF"/>
            <w:sz w:val="18"/>
            <w:u w:val="single"/>
          </w:rPr>
          <w:t>https://nbj.ru/events/19-iyunya-2024-goda-sostoyalos-vazhnoe-sobyt/65992/</w:t>
        </w:r>
      </w:hyperlink>
    </w:p>
    <w:p w:rsidR="00CC2050" w:rsidRPr="000F6B33" w:rsidRDefault="00CC2050" w:rsidP="00CC2050">
      <w:r w:rsidRPr="000F6B33">
        <w:rPr>
          <w:sz w:val="18"/>
        </w:rPr>
        <w:t>назад: </w:t>
      </w:r>
      <w:hyperlink w:anchor="ref_toc" w:history="1">
        <w:r w:rsidRPr="000F6B33">
          <w:rPr>
            <w:color w:val="0000FF"/>
            <w:sz w:val="18"/>
            <w:u w:val="single"/>
          </w:rPr>
          <w:t>оглавление</w:t>
        </w:r>
      </w:hyperlink>
    </w:p>
    <w:p w:rsidR="00CC2050" w:rsidRPr="000F6B33" w:rsidRDefault="00CC2050" w:rsidP="00CC2050">
      <w:pPr>
        <w:spacing w:line="240" w:lineRule="auto"/>
        <w:rPr>
          <w:rFonts w:eastAsia="Times New Roman" w:cs="Arial"/>
          <w:b/>
          <w:bCs/>
          <w:color w:val="808080"/>
          <w:szCs w:val="24"/>
          <w:lang w:eastAsia="ru-RU"/>
        </w:rPr>
      </w:pPr>
      <w:r w:rsidRPr="000F6B33">
        <w:rPr>
          <w:rFonts w:eastAsia="Times New Roman" w:cs="Arial"/>
          <w:b/>
          <w:bCs/>
          <w:color w:val="808080"/>
          <w:szCs w:val="24"/>
          <w:lang w:eastAsia="ru-RU"/>
        </w:rPr>
        <w:t>Сообщения с аналогичным содержанием:</w:t>
      </w:r>
    </w:p>
    <w:p w:rsidR="00CC2050" w:rsidRPr="000F6B33" w:rsidRDefault="00CC2050" w:rsidP="00CC2050">
      <w:pPr>
        <w:spacing w:line="240" w:lineRule="auto"/>
        <w:rPr>
          <w:b/>
          <w:sz w:val="16"/>
          <w:lang w:val="en-US"/>
        </w:rPr>
      </w:pPr>
      <w:r w:rsidRPr="000F6B33">
        <w:rPr>
          <w:b/>
          <w:sz w:val="16"/>
          <w:lang w:val="en-US"/>
        </w:rPr>
        <w:t xml:space="preserve">25.06.2024 </w:t>
      </w:r>
      <w:r w:rsidRPr="000F6B33">
        <w:rPr>
          <w:b/>
          <w:sz w:val="16"/>
        </w:rPr>
        <w:t>ФудМит</w:t>
      </w:r>
      <w:r w:rsidRPr="000F6B33">
        <w:rPr>
          <w:b/>
          <w:sz w:val="16"/>
          <w:lang w:val="en-US"/>
        </w:rPr>
        <w:t xml:space="preserve"> (food-meet.com)</w:t>
      </w:r>
      <w:r w:rsidRPr="000F6B33">
        <w:rPr>
          <w:b/>
          <w:sz w:val="16"/>
          <w:lang w:val="en-US"/>
        </w:rPr>
        <w:br/>
        <w:t>EXPO-EURASIA KAZAKHSTAN 2024</w:t>
      </w:r>
      <w:r w:rsidRPr="000F6B33">
        <w:rPr>
          <w:b/>
          <w:sz w:val="16"/>
          <w:lang w:val="en-US"/>
        </w:rPr>
        <w:br/>
      </w:r>
      <w:hyperlink r:id="rId27" w:history="1">
        <w:r w:rsidRPr="000F6B33">
          <w:rPr>
            <w:color w:val="0000FF"/>
            <w:sz w:val="18"/>
            <w:u w:val="single"/>
            <w:lang w:val="en-US"/>
          </w:rPr>
          <w:t>https://www.food-meet.com/articles/EXPO-EURASIA-KAZAKHSTAN-2024-1534/</w:t>
        </w:r>
      </w:hyperlink>
    </w:p>
    <w:p w:rsidR="00C71923" w:rsidRDefault="00C71923" w:rsidP="00C71923">
      <w:pPr>
        <w:pStyle w:val="4"/>
      </w:pPr>
      <w:bookmarkStart w:id="56" w:name="_Toc170284507"/>
      <w:bookmarkEnd w:id="53"/>
      <w:r>
        <w:rPr>
          <w:rStyle w:val="DocumentDate"/>
        </w:rPr>
        <w:t>25.06.2024</w:t>
      </w:r>
      <w:r>
        <w:br/>
      </w:r>
      <w:r>
        <w:rPr>
          <w:rStyle w:val="DocumentSource"/>
        </w:rPr>
        <w:t>Правда о СРО (pravdaosro.ru)</w:t>
      </w:r>
      <w:r>
        <w:br/>
      </w:r>
      <w:r>
        <w:rPr>
          <w:rStyle w:val="DocumentName"/>
        </w:rPr>
        <w:t>Строители Краснодарского края могут полностью лишиться трудовых мигрантов</w:t>
      </w:r>
      <w:bookmarkEnd w:id="54"/>
      <w:bookmarkEnd w:id="56"/>
    </w:p>
    <w:p w:rsidR="00C71923" w:rsidRDefault="00C71923" w:rsidP="00C71923">
      <w:pPr>
        <w:pStyle w:val="DocumentBody"/>
      </w:pPr>
      <w:r>
        <w:t xml:space="preserve">19 июня 2024 года по инициативе Координатора </w:t>
      </w:r>
      <w:r>
        <w:rPr>
          <w:b/>
        </w:rPr>
        <w:t>НОСТРОЙ</w:t>
      </w:r>
      <w:r>
        <w:t xml:space="preserve"> по ЮФО Батырбия Тутаришева и Совета РОР «Союз «СРО «РОСК» состоялась встреча представителей органов исполнительной власти со строителями Кубани по вопросу запрета на привлечение трудовых мигрантов на стройки.</w:t>
      </w:r>
    </w:p>
    <w:p w:rsidR="00C71923" w:rsidRDefault="00C71923" w:rsidP="00C71923">
      <w:pPr>
        <w:pStyle w:val="DocumentBody"/>
      </w:pPr>
      <w:r>
        <w:t>Заседание прошло под председательством начальника управления по миграционным вопросам администрации Краснодарского края Александра Болдина при участии заместителя руководителя регионального департамента строительства Антона Казанова и заместителя руководителя департамента по надзору в строительной сфере Василия Яковенко.</w:t>
      </w:r>
    </w:p>
    <w:p w:rsidR="00C71923" w:rsidRDefault="00C71923" w:rsidP="00C71923">
      <w:pPr>
        <w:pStyle w:val="DocumentBody"/>
      </w:pPr>
      <w:r>
        <w:t>Собравшиеся обеспокоены возможностью полного запрета на наём наиболее востребованной иностранной рабочей силы в условиях роста темпов строительства в соответствие с Указами Президента РФ.</w:t>
      </w:r>
    </w:p>
    <w:p w:rsidR="00C71923" w:rsidRDefault="00C71923" w:rsidP="00C71923">
      <w:pPr>
        <w:pStyle w:val="DocumentBody"/>
      </w:pPr>
      <w:r>
        <w:t>Очевидно, что до установления полного запрета на привлечение трудовых мигрантов необходимо сформировать банк данных по рабочим специальностям, а для его наполнения активнее популяризировать строительное направление среди молодежи, осваивающей программы среднего профессионального образования.</w:t>
      </w:r>
    </w:p>
    <w:p w:rsidR="00C71923" w:rsidRDefault="00C71923" w:rsidP="00C71923">
      <w:pPr>
        <w:pStyle w:val="DocumentBody"/>
      </w:pPr>
      <w:r>
        <w:t>По итогам встречи участники выработали и согласовали ряд первоочередных мер по использованию иностранной рабочей силы на строящихся объектах Краснодарского края.</w:t>
      </w:r>
    </w:p>
    <w:p w:rsidR="00C71923" w:rsidRDefault="00C71923" w:rsidP="00C71923">
      <w:pPr>
        <w:pStyle w:val="DocumentBody"/>
      </w:pPr>
      <w:r>
        <w:t>Напомним, что 11 января 2024 года Губернатор Краснодарского края Вениамин Кондратьев подписал Постановление №1 Об установлении на 2024 год запрета на привлечение хозяйствующими субъектами, осуществляющими деятельность на территории Краснодарского края, иностранных граждан, осуществляющих трудовую деятельность на основании патентов, по отдельным видам экономической деятельности. Переходный период составляет 8 месяцев.</w:t>
      </w:r>
    </w:p>
    <w:p w:rsidR="00C71923" w:rsidRDefault="00C71923" w:rsidP="00C71923">
      <w:pPr>
        <w:pStyle w:val="DocumentAuthor"/>
      </w:pPr>
      <w:r>
        <w:t>Саша Рубашкин</w:t>
      </w:r>
    </w:p>
    <w:p w:rsidR="00C71923" w:rsidRDefault="00A7575A" w:rsidP="00C71923">
      <w:hyperlink r:id="rId28" w:anchor="respond" w:history="1">
        <w:r w:rsidR="00C71923">
          <w:rPr>
            <w:rStyle w:val="DocumentOriginalLink"/>
          </w:rPr>
          <w:t>https://pravdaosro.ru/news/stroiteli-krasnodarskogo-kraya-mogut-lichitsy-migrantov/#respond</w:t>
        </w:r>
      </w:hyperlink>
    </w:p>
    <w:p w:rsidR="00C71923" w:rsidRDefault="00C71923" w:rsidP="00C71923">
      <w:r>
        <w:rPr>
          <w:sz w:val="18"/>
        </w:rPr>
        <w:t>назад: </w:t>
      </w:r>
      <w:hyperlink w:anchor="ref_toc" w:history="1">
        <w:r>
          <w:rPr>
            <w:rStyle w:val="NavigationLink"/>
          </w:rPr>
          <w:t>оглавление</w:t>
        </w:r>
      </w:hyperlink>
    </w:p>
    <w:p w:rsidR="00C71923" w:rsidRPr="00C71923" w:rsidRDefault="00C71923" w:rsidP="00C71923">
      <w:pPr>
        <w:keepNext/>
        <w:keepLines/>
        <w:spacing w:before="200" w:line="240" w:lineRule="auto"/>
        <w:outlineLvl w:val="3"/>
        <w:rPr>
          <w:rFonts w:eastAsiaTheme="majorEastAsia" w:cstheme="majorBidi"/>
          <w:b/>
          <w:bCs/>
          <w:iCs/>
          <w:sz w:val="24"/>
        </w:rPr>
      </w:pPr>
      <w:bookmarkStart w:id="57" w:name="_Toc170284508"/>
      <w:r w:rsidRPr="00C71923">
        <w:rPr>
          <w:rFonts w:eastAsiaTheme="majorEastAsia" w:cstheme="majorBidi"/>
          <w:b/>
          <w:bCs/>
          <w:iCs/>
          <w:sz w:val="16"/>
        </w:rPr>
        <w:t>25.06.2024</w:t>
      </w:r>
      <w:r w:rsidRPr="00C71923">
        <w:rPr>
          <w:rFonts w:eastAsiaTheme="majorEastAsia" w:cstheme="majorBidi"/>
          <w:b/>
          <w:bCs/>
          <w:iCs/>
          <w:sz w:val="24"/>
        </w:rPr>
        <w:br/>
      </w:r>
      <w:r w:rsidRPr="00C71923">
        <w:rPr>
          <w:rFonts w:eastAsiaTheme="majorEastAsia" w:cstheme="majorBidi"/>
          <w:b/>
          <w:bCs/>
          <w:iCs/>
          <w:sz w:val="16"/>
        </w:rPr>
        <w:t>Деловой квартал - Екатеринбург (dk.ru)</w:t>
      </w:r>
      <w:r w:rsidRPr="00C71923">
        <w:rPr>
          <w:rFonts w:eastAsiaTheme="majorEastAsia" w:cstheme="majorBidi"/>
          <w:b/>
          <w:bCs/>
          <w:iCs/>
          <w:sz w:val="24"/>
        </w:rPr>
        <w:br/>
        <w:t>Минтруд запретит мигрантам работать в отдельных отраслях экономики России</w:t>
      </w:r>
      <w:bookmarkEnd w:id="42"/>
      <w:bookmarkEnd w:id="57"/>
    </w:p>
    <w:p w:rsidR="00C71923" w:rsidRPr="00C71923" w:rsidRDefault="00C71923" w:rsidP="00C71923">
      <w:pPr>
        <w:spacing w:before="0" w:line="240" w:lineRule="auto"/>
        <w:ind w:firstLine="567"/>
        <w:jc w:val="both"/>
        <w:rPr>
          <w:sz w:val="18"/>
        </w:rPr>
      </w:pPr>
      <w:r w:rsidRPr="00C71923">
        <w:rPr>
          <w:sz w:val="18"/>
        </w:rPr>
        <w:t>Речь идет об 11 регионах РФ, где ужесточат требования к трудоустройству иностранцев. Эксперты говорят, что ни одна из отраслей экономики не пострадает, кадров хватит.</w:t>
      </w:r>
    </w:p>
    <w:p w:rsidR="00C71923" w:rsidRPr="00C71923" w:rsidRDefault="00C71923" w:rsidP="00C71923">
      <w:pPr>
        <w:spacing w:before="0" w:line="240" w:lineRule="auto"/>
        <w:ind w:firstLine="567"/>
        <w:jc w:val="both"/>
        <w:rPr>
          <w:sz w:val="18"/>
        </w:rPr>
      </w:pPr>
      <w:r w:rsidRPr="00C71923">
        <w:rPr>
          <w:sz w:val="18"/>
        </w:rPr>
        <w:t>Министерство труда разработало проект постановления о сокращении в 11 регионах России допустимой доли иностранных работников, пишут «Известия». В ряде регионов иностранцам ограничат трудоустройство в сфере пассажирских перевозок, розничной торговли и т.д. Все изменения вступят в силу с 2025 г.</w:t>
      </w:r>
    </w:p>
    <w:p w:rsidR="00C71923" w:rsidRPr="00C71923" w:rsidRDefault="00C71923" w:rsidP="00C71923">
      <w:pPr>
        <w:spacing w:before="0" w:line="240" w:lineRule="auto"/>
        <w:ind w:firstLine="567"/>
        <w:jc w:val="both"/>
        <w:rPr>
          <w:sz w:val="18"/>
        </w:rPr>
      </w:pPr>
      <w:r w:rsidRPr="00C71923">
        <w:rPr>
          <w:sz w:val="18"/>
        </w:rPr>
        <w:t>В частности, дополнительные ограничения на использование иностранной рабочей силы собираются ввести в Оренбургской, Челябинской, Калужской, Магаданской, Рязанской, Самарской, Амурской областях, в республиках Удмуртия и Дагестан, в Краснодарском и Красноярском краях.</w:t>
      </w:r>
    </w:p>
    <w:p w:rsidR="00C71923" w:rsidRPr="00C71923" w:rsidRDefault="00C71923" w:rsidP="00C71923">
      <w:pPr>
        <w:spacing w:before="0" w:line="240" w:lineRule="auto"/>
        <w:ind w:firstLine="567"/>
        <w:jc w:val="both"/>
        <w:rPr>
          <w:sz w:val="18"/>
        </w:rPr>
      </w:pPr>
      <w:r w:rsidRPr="00C71923">
        <w:rPr>
          <w:sz w:val="18"/>
        </w:rPr>
        <w:t>Самые строгие ограничения накладываются на Краснодарский край. Если в целом по России в строительстве число трудовых мигрантов может достигать 80% от общей численности работников предприятия, то Краснодарский край ограничивает эту долю 50%.</w:t>
      </w:r>
    </w:p>
    <w:p w:rsidR="00C71923" w:rsidRPr="00C71923" w:rsidRDefault="00C71923" w:rsidP="00C71923">
      <w:pPr>
        <w:spacing w:before="0" w:line="240" w:lineRule="auto"/>
        <w:ind w:firstLine="567"/>
        <w:jc w:val="both"/>
        <w:rPr>
          <w:sz w:val="18"/>
        </w:rPr>
      </w:pPr>
      <w:r w:rsidRPr="00C71923">
        <w:rPr>
          <w:sz w:val="18"/>
        </w:rPr>
        <w:t>Максимум 50% иностранцев смогут работать в сельском, лесном хозяйстве, охоте, рыболовстве и рыбоводстве, в обрабатывающих производствах. В гостиницы и рестораны на Кубани допустят только до 15% трудовых мигрантов. Полный запрет на работу мигрантов в Краснодарском крае будет действовать в розничной торговле на рынках и нестационарных торговых объектах, в перевозках пассажирским и грузовым транспортом.</w:t>
      </w:r>
    </w:p>
    <w:p w:rsidR="00C71923" w:rsidRPr="00C71923" w:rsidRDefault="00C71923" w:rsidP="00C71923">
      <w:pPr>
        <w:spacing w:before="0" w:line="240" w:lineRule="auto"/>
        <w:ind w:firstLine="567"/>
        <w:jc w:val="both"/>
        <w:rPr>
          <w:sz w:val="18"/>
        </w:rPr>
      </w:pPr>
      <w:r w:rsidRPr="00C71923">
        <w:rPr>
          <w:sz w:val="18"/>
        </w:rPr>
        <w:t>В Оренбургской области иностранцы не смогут торговать алкоголем, табачной продукцией, участвовать в пассажирских перевозках в городском и пригородном сообщении. Также они не смогут работать таксистами.</w:t>
      </w:r>
    </w:p>
    <w:p w:rsidR="00C71923" w:rsidRPr="00C71923" w:rsidRDefault="00C71923" w:rsidP="00C71923">
      <w:pPr>
        <w:spacing w:before="0" w:line="240" w:lineRule="auto"/>
        <w:ind w:firstLine="567"/>
        <w:jc w:val="both"/>
        <w:rPr>
          <w:sz w:val="18"/>
        </w:rPr>
      </w:pPr>
      <w:r w:rsidRPr="00C71923">
        <w:rPr>
          <w:sz w:val="18"/>
        </w:rPr>
        <w:t>В Удмуртии будет запрещено нанимать иностранцев на предприятия, занимающиеся выращиванием овощей, пассажирскими перевозками в городском и пригородном сообщении и в такси.</w:t>
      </w:r>
    </w:p>
    <w:p w:rsidR="00C71923" w:rsidRPr="00C71923" w:rsidRDefault="00C71923" w:rsidP="00C71923">
      <w:pPr>
        <w:spacing w:before="0" w:line="240" w:lineRule="auto"/>
        <w:ind w:firstLine="567"/>
        <w:jc w:val="both"/>
        <w:rPr>
          <w:sz w:val="18"/>
        </w:rPr>
      </w:pPr>
      <w:r w:rsidRPr="00C71923">
        <w:rPr>
          <w:sz w:val="18"/>
        </w:rPr>
        <w:t>В Минтруде говорят, что допустимая доля мигрантов устанавливается ежегодно, а регионы сами принимают решение о сферах, где иностранцам запрещено работать:</w:t>
      </w:r>
    </w:p>
    <w:p w:rsidR="00C71923" w:rsidRPr="00C71923" w:rsidRDefault="00C71923" w:rsidP="00C71923">
      <w:pPr>
        <w:spacing w:before="0" w:line="240" w:lineRule="auto"/>
        <w:ind w:firstLine="567"/>
        <w:jc w:val="both"/>
        <w:rPr>
          <w:sz w:val="18"/>
        </w:rPr>
      </w:pPr>
      <w:r w:rsidRPr="00C71923">
        <w:rPr>
          <w:sz w:val="18"/>
        </w:rPr>
        <w:t>В целом, за исключением региональных особенностей, установленная на этот год допустимая доля иностранных работников сохраняется. В том числе на 2025 г. сохраняется запрет на привлечение к работе трудовых мигрантов в аптеках, нестационарных торговых объектах, на рынках и вне магазинов, палаток, рынков.</w:t>
      </w:r>
    </w:p>
    <w:p w:rsidR="00C71923" w:rsidRPr="00C71923" w:rsidRDefault="00C71923" w:rsidP="00C71923">
      <w:pPr>
        <w:spacing w:before="0" w:line="240" w:lineRule="auto"/>
        <w:ind w:firstLine="567"/>
        <w:jc w:val="both"/>
        <w:rPr>
          <w:sz w:val="18"/>
        </w:rPr>
      </w:pPr>
      <w:r w:rsidRPr="00C71923">
        <w:rPr>
          <w:sz w:val="18"/>
        </w:rPr>
        <w:t>В главном управлении по труду и занятости населения Челябинской области заявили, что по состоянию на 29 мая 2024 г. на учете как испытывающие трудности в поиске работы стоят 5,2 тыс. человека. В этом регионе на будущий год также установлены довольно жесткие квоты на прием иностранцев на работу.</w:t>
      </w:r>
    </w:p>
    <w:p w:rsidR="00C71923" w:rsidRPr="00C71923" w:rsidRDefault="00C71923" w:rsidP="00C71923">
      <w:pPr>
        <w:spacing w:before="0" w:line="240" w:lineRule="auto"/>
        <w:ind w:firstLine="567"/>
        <w:jc w:val="both"/>
        <w:rPr>
          <w:sz w:val="18"/>
        </w:rPr>
      </w:pPr>
      <w:r w:rsidRPr="00C71923">
        <w:rPr>
          <w:sz w:val="18"/>
        </w:rPr>
        <w:t>В Челябинской области более 5 тыс. российских граждан нуждаются в приоритетном порядке содействию в трудоустройстве, - добавили в региональном центре занятости.</w:t>
      </w:r>
    </w:p>
    <w:p w:rsidR="00C71923" w:rsidRPr="00C71923" w:rsidRDefault="00C71923" w:rsidP="00C71923">
      <w:pPr>
        <w:spacing w:before="0" w:line="240" w:lineRule="auto"/>
        <w:ind w:firstLine="567"/>
        <w:jc w:val="both"/>
        <w:rPr>
          <w:sz w:val="18"/>
        </w:rPr>
      </w:pPr>
      <w:r w:rsidRPr="00C71923">
        <w:rPr>
          <w:sz w:val="18"/>
        </w:rPr>
        <w:t>Председатель комитета по строительству московского отделения «Опоры России» Олег Филиппов объясняет, что локальные ограничения вводят по двум основным причинам:</w:t>
      </w:r>
    </w:p>
    <w:p w:rsidR="00C71923" w:rsidRPr="00C71923" w:rsidRDefault="00C71923" w:rsidP="00C71923">
      <w:pPr>
        <w:spacing w:before="0" w:line="240" w:lineRule="auto"/>
        <w:ind w:firstLine="567"/>
        <w:jc w:val="both"/>
        <w:rPr>
          <w:sz w:val="18"/>
        </w:rPr>
      </w:pPr>
      <w:r w:rsidRPr="00C71923">
        <w:rPr>
          <w:sz w:val="18"/>
        </w:rPr>
        <w:t>Во-первых, снижение социальной напряженности, потому что при высоком количестве иностранной рабочей силы мигранты начинают создавать свои микропоселения, внедряя в них правила, которые в 95% случаев не нравятся местным жителям. Во-вторых - и это самое важное, - нам нужно развивать свои трудовые ресурсы любой степени квалификации.</w:t>
      </w:r>
    </w:p>
    <w:p w:rsidR="00C71923" w:rsidRPr="00C71923" w:rsidRDefault="00C71923" w:rsidP="00C71923">
      <w:pPr>
        <w:spacing w:before="0" w:line="240" w:lineRule="auto"/>
        <w:ind w:firstLine="567"/>
        <w:jc w:val="both"/>
        <w:rPr>
          <w:sz w:val="18"/>
        </w:rPr>
      </w:pPr>
      <w:r w:rsidRPr="00C71923">
        <w:rPr>
          <w:sz w:val="18"/>
        </w:rPr>
        <w:t xml:space="preserve">Любопытно, что ограничения на работу мигрантов касаются тех отраслей, в которых традиционно возникает острый дефицит кадров. Например, стройка или услуги такси. Президент </w:t>
      </w:r>
      <w:r w:rsidRPr="00C71923">
        <w:rPr>
          <w:b/>
          <w:sz w:val="18"/>
        </w:rPr>
        <w:t>Национального объединения строителей (НОСТРОЙ</w:t>
      </w:r>
      <w:r w:rsidRPr="00C71923">
        <w:rPr>
          <w:sz w:val="18"/>
        </w:rPr>
        <w:t xml:space="preserve">) Антон </w:t>
      </w:r>
      <w:r w:rsidRPr="00C71923">
        <w:rPr>
          <w:b/>
          <w:sz w:val="18"/>
        </w:rPr>
        <w:t>Глушков</w:t>
      </w:r>
      <w:r w:rsidRPr="00C71923">
        <w:rPr>
          <w:sz w:val="18"/>
        </w:rPr>
        <w:t xml:space="preserve"> утверждает, что сфера строительства не пострадает в случае введения ограничений на использование иностранной рабочей силы:</w:t>
      </w:r>
    </w:p>
    <w:p w:rsidR="00C71923" w:rsidRPr="00C71923" w:rsidRDefault="00C71923" w:rsidP="00C71923">
      <w:pPr>
        <w:spacing w:before="0" w:line="240" w:lineRule="auto"/>
        <w:ind w:firstLine="567"/>
        <w:jc w:val="both"/>
        <w:rPr>
          <w:sz w:val="18"/>
        </w:rPr>
      </w:pPr>
      <w:r w:rsidRPr="00C71923">
        <w:rPr>
          <w:sz w:val="18"/>
        </w:rPr>
        <w:t>В стране на строительных объектах доля неквалифицированных рабочих, места которых обычно занимают мигранты, составляет не более 10-15%. Дефицит кадров остается серьезным вызовом для строительной отрасли, но это касается квалифицированных кадров.</w:t>
      </w:r>
    </w:p>
    <w:p w:rsidR="00C71923" w:rsidRPr="00C71923" w:rsidRDefault="00C71923" w:rsidP="00C71923">
      <w:pPr>
        <w:spacing w:before="0" w:line="240" w:lineRule="auto"/>
        <w:ind w:firstLine="567"/>
        <w:jc w:val="both"/>
        <w:rPr>
          <w:sz w:val="18"/>
        </w:rPr>
      </w:pPr>
      <w:r w:rsidRPr="00C71923">
        <w:rPr>
          <w:sz w:val="18"/>
        </w:rPr>
        <w:t>Ранее DK.RU также рассказывал, что в России на конец 2023 г. нехватка персонала в сфере услуг такси оценивалась в 72 тыс. человек. Председатель московского профсоюза таксистов «Добро» Николай Кодолов объясняет, что запрет на иностранцев в такси вряд ли значительно повлияет на ситуацию:</w:t>
      </w:r>
    </w:p>
    <w:p w:rsidR="00C71923" w:rsidRPr="00C71923" w:rsidRDefault="00C71923" w:rsidP="00C71923">
      <w:pPr>
        <w:spacing w:before="0" w:line="240" w:lineRule="auto"/>
        <w:ind w:firstLine="567"/>
        <w:jc w:val="both"/>
        <w:rPr>
          <w:sz w:val="18"/>
        </w:rPr>
      </w:pPr>
      <w:r w:rsidRPr="00C71923">
        <w:rPr>
          <w:sz w:val="18"/>
        </w:rPr>
        <w:t>Ограничения касаются только тех, кто работает по патенту, а таких в такси единицы, потому что это невыгодно. Поэтому какого-то серьезного ограничения или влияния в этом смысле оказано не будет.</w:t>
      </w:r>
    </w:p>
    <w:p w:rsidR="00C71923" w:rsidRPr="00C71923" w:rsidRDefault="00C71923" w:rsidP="00C71923">
      <w:pPr>
        <w:spacing w:before="0" w:line="240" w:lineRule="auto"/>
        <w:ind w:firstLine="567"/>
        <w:jc w:val="both"/>
        <w:rPr>
          <w:sz w:val="18"/>
        </w:rPr>
      </w:pPr>
      <w:r w:rsidRPr="00C71923">
        <w:rPr>
          <w:sz w:val="18"/>
        </w:rPr>
        <w:t>Ранее DK.RU рассказывал, что потребность экономики России в дополнительных кадрах до 2030 г., по оценкам правительства, составит 2,4 млн человек. Текущий дефицит кадров подтверждают представители почти всех отраслей. Так, председатель президиума Ассоциации компаний розничной торговли (АКОРТ) Игорь Караваев ранее говорил, что нехватка кадров, которая наблюдается в торговле, стала самой сильной за последние 20 лет, писал DK.RU.</w:t>
      </w:r>
    </w:p>
    <w:p w:rsidR="00C71923" w:rsidRPr="00C71923" w:rsidRDefault="00A7575A" w:rsidP="00C71923">
      <w:hyperlink r:id="rId29" w:history="1">
        <w:r w:rsidR="00C71923" w:rsidRPr="00C71923">
          <w:rPr>
            <w:color w:val="0000FF"/>
            <w:sz w:val="18"/>
            <w:u w:val="single"/>
          </w:rPr>
          <w:t>https://www.dk.ru/news/237205310</w:t>
        </w:r>
      </w:hyperlink>
    </w:p>
    <w:p w:rsidR="00C71923" w:rsidRPr="00C71923" w:rsidRDefault="00C71923" w:rsidP="00C71923">
      <w:r w:rsidRPr="00C71923">
        <w:rPr>
          <w:sz w:val="18"/>
        </w:rPr>
        <w:lastRenderedPageBreak/>
        <w:t>назад: </w:t>
      </w:r>
      <w:hyperlink w:anchor="ref_toc" w:history="1">
        <w:r w:rsidRPr="00C71923">
          <w:rPr>
            <w:color w:val="0000FF"/>
            <w:sz w:val="18"/>
            <w:u w:val="single"/>
          </w:rPr>
          <w:t>оглавление</w:t>
        </w:r>
      </w:hyperlink>
    </w:p>
    <w:p w:rsidR="00C71923" w:rsidRPr="00C71923" w:rsidRDefault="00C71923" w:rsidP="00C71923">
      <w:pPr>
        <w:spacing w:line="240" w:lineRule="auto"/>
        <w:rPr>
          <w:rFonts w:eastAsia="Times New Roman" w:cs="Arial"/>
          <w:b/>
          <w:bCs/>
          <w:color w:val="808080"/>
          <w:szCs w:val="24"/>
          <w:lang w:eastAsia="ru-RU"/>
        </w:rPr>
      </w:pPr>
      <w:r w:rsidRPr="00C71923">
        <w:rPr>
          <w:rFonts w:eastAsia="Times New Roman" w:cs="Arial"/>
          <w:b/>
          <w:bCs/>
          <w:color w:val="808080"/>
          <w:szCs w:val="24"/>
          <w:lang w:eastAsia="ru-RU"/>
        </w:rPr>
        <w:t>Сообщения с аналогичным содержанием:</w:t>
      </w:r>
    </w:p>
    <w:p w:rsidR="00C71923" w:rsidRPr="00C71923" w:rsidRDefault="00C71923" w:rsidP="00C71923">
      <w:pPr>
        <w:spacing w:line="240" w:lineRule="auto"/>
        <w:rPr>
          <w:b/>
          <w:sz w:val="16"/>
        </w:rPr>
      </w:pPr>
      <w:r w:rsidRPr="00C71923">
        <w:rPr>
          <w:b/>
          <w:sz w:val="16"/>
        </w:rPr>
        <w:t>25.06.2024 Деловой квартал (dk.ru)</w:t>
      </w:r>
      <w:r w:rsidRPr="00C71923">
        <w:rPr>
          <w:b/>
          <w:sz w:val="16"/>
        </w:rPr>
        <w:br/>
        <w:t>Минтруд запретит мигрантам работать в отдельных отраслях экономики России</w:t>
      </w:r>
      <w:r w:rsidRPr="00C71923">
        <w:rPr>
          <w:b/>
          <w:sz w:val="16"/>
        </w:rPr>
        <w:br/>
      </w:r>
      <w:hyperlink r:id="rId30" w:history="1">
        <w:r w:rsidRPr="00C71923">
          <w:rPr>
            <w:color w:val="0000FF"/>
            <w:sz w:val="18"/>
            <w:u w:val="single"/>
          </w:rPr>
          <w:t>https://www.dk.ru/news/237205310</w:t>
        </w:r>
      </w:hyperlink>
    </w:p>
    <w:p w:rsidR="00C71923" w:rsidRPr="00C71923" w:rsidRDefault="00C71923" w:rsidP="00C71923">
      <w:pPr>
        <w:keepNext/>
        <w:keepLines/>
        <w:spacing w:before="200" w:line="240" w:lineRule="auto"/>
        <w:outlineLvl w:val="3"/>
        <w:rPr>
          <w:rFonts w:eastAsiaTheme="majorEastAsia" w:cstheme="majorBidi"/>
          <w:b/>
          <w:bCs/>
          <w:iCs/>
          <w:sz w:val="24"/>
        </w:rPr>
      </w:pPr>
      <w:bookmarkStart w:id="58" w:name="_Toc170238053"/>
      <w:bookmarkStart w:id="59" w:name="_Toc170238049"/>
      <w:bookmarkStart w:id="60" w:name="_Toc170238039"/>
      <w:bookmarkStart w:id="61" w:name="_Toc170284509"/>
      <w:r w:rsidRPr="00C71923">
        <w:rPr>
          <w:rFonts w:eastAsiaTheme="majorEastAsia" w:cstheme="majorBidi"/>
          <w:b/>
          <w:bCs/>
          <w:iCs/>
          <w:sz w:val="16"/>
        </w:rPr>
        <w:t>25.06.2024</w:t>
      </w:r>
      <w:r w:rsidRPr="00C71923">
        <w:rPr>
          <w:rFonts w:eastAsiaTheme="majorEastAsia" w:cstheme="majorBidi"/>
          <w:b/>
          <w:bCs/>
          <w:iCs/>
          <w:sz w:val="24"/>
        </w:rPr>
        <w:br/>
      </w:r>
      <w:r w:rsidRPr="00C71923">
        <w:rPr>
          <w:rFonts w:eastAsiaTheme="majorEastAsia" w:cstheme="majorBidi"/>
          <w:b/>
          <w:bCs/>
          <w:iCs/>
          <w:sz w:val="16"/>
        </w:rPr>
        <w:t>Новый взгляд (newvz.ru)</w:t>
      </w:r>
      <w:r w:rsidRPr="00C71923">
        <w:rPr>
          <w:rFonts w:eastAsiaTheme="majorEastAsia" w:cstheme="majorBidi"/>
          <w:b/>
          <w:bCs/>
          <w:iCs/>
          <w:sz w:val="24"/>
        </w:rPr>
        <w:br/>
        <w:t>Своя доля</w:t>
      </w:r>
      <w:bookmarkEnd w:id="58"/>
      <w:bookmarkEnd w:id="61"/>
    </w:p>
    <w:p w:rsidR="00C71923" w:rsidRPr="00C71923" w:rsidRDefault="00C71923" w:rsidP="00C71923">
      <w:pPr>
        <w:spacing w:before="0" w:line="240" w:lineRule="auto"/>
        <w:ind w:firstLine="567"/>
        <w:jc w:val="both"/>
        <w:rPr>
          <w:sz w:val="18"/>
        </w:rPr>
      </w:pPr>
      <w:r w:rsidRPr="00C71923">
        <w:rPr>
          <w:sz w:val="18"/>
        </w:rPr>
        <w:t>В каких отраслях запрещают работать трудовым мигрантам.</w:t>
      </w:r>
    </w:p>
    <w:p w:rsidR="00C71923" w:rsidRPr="00C71923" w:rsidRDefault="00C71923" w:rsidP="00C71923">
      <w:pPr>
        <w:spacing w:before="0" w:line="240" w:lineRule="auto"/>
        <w:ind w:firstLine="567"/>
        <w:jc w:val="both"/>
        <w:rPr>
          <w:sz w:val="18"/>
        </w:rPr>
      </w:pPr>
      <w:r w:rsidRPr="00C71923">
        <w:rPr>
          <w:sz w:val="18"/>
        </w:rPr>
        <w:t>Минтруд выпустил проект постановления, согласно которому в 11 регионах России устанавливается предельная доля иностранных работников в различных отраслях. Например, если в целом по стране в строительной организации может работать до 80% иностранных рабочих, то в Краснодарском крае эту долю сократили до 50%, а в Дагестане - до 30%. В ряде регионов поставили заграждение для иностранных работников в сфере пассажирских перевозок, розничной торговли и т.д. Зачем ограничивают количество трудовых мигрантов и каких отраслей это коснется - в материале «Известий».</w:t>
      </w:r>
    </w:p>
    <w:p w:rsidR="00C71923" w:rsidRPr="00C71923" w:rsidRDefault="00C71923" w:rsidP="00C71923">
      <w:pPr>
        <w:spacing w:before="0" w:line="240" w:lineRule="auto"/>
        <w:ind w:firstLine="567"/>
        <w:jc w:val="both"/>
        <w:rPr>
          <w:sz w:val="18"/>
        </w:rPr>
      </w:pPr>
      <w:r w:rsidRPr="00C71923">
        <w:rPr>
          <w:sz w:val="18"/>
        </w:rPr>
        <w:t>Какие ограничения поставили регионы</w:t>
      </w:r>
    </w:p>
    <w:p w:rsidR="00C71923" w:rsidRPr="00C71923" w:rsidRDefault="00C71923" w:rsidP="00C71923">
      <w:pPr>
        <w:spacing w:before="0" w:line="240" w:lineRule="auto"/>
        <w:ind w:firstLine="567"/>
        <w:jc w:val="both"/>
        <w:rPr>
          <w:sz w:val="18"/>
        </w:rPr>
      </w:pPr>
      <w:r w:rsidRPr="00C71923">
        <w:rPr>
          <w:sz w:val="18"/>
        </w:rPr>
        <w:t>Министерство труда сообщило, что разработало проект постановления о сокращении в 11 регионах России допустимой доли иностранных работников с учетом предложений от самих субъектов. Все изменения вступят в силу с 2025 года. Сейчас идет этап общественного обсуждения документа, который доступен на портале проектов нормативно-правовых актов.</w:t>
      </w:r>
    </w:p>
    <w:p w:rsidR="00C71923" w:rsidRPr="00C71923" w:rsidRDefault="00C71923" w:rsidP="00C71923">
      <w:pPr>
        <w:spacing w:before="0" w:line="240" w:lineRule="auto"/>
        <w:ind w:firstLine="567"/>
        <w:jc w:val="both"/>
        <w:rPr>
          <w:sz w:val="18"/>
        </w:rPr>
      </w:pPr>
      <w:r w:rsidRPr="00C71923">
        <w:rPr>
          <w:sz w:val="18"/>
        </w:rPr>
        <w:t>Дополнительные ограничения на использование иностранной рабочей силы собираются ввести в Оренбургской, Челябинской, Калужской, Магаданской, Рязанской, Самарской, Амурской областях, в республиках Удмуртия и Дагестан, в Краснодарском и Красноярском краях. Причем если в некоторых регионах ограничений совсем немного (например, в Рязанской области всего одно дополнительное), то целый ряд субъектов РФ решил создать серьезные препятствия для трудовых мигрантов.</w:t>
      </w:r>
    </w:p>
    <w:p w:rsidR="00C71923" w:rsidRPr="00C71923" w:rsidRDefault="00C71923" w:rsidP="00C71923">
      <w:pPr>
        <w:spacing w:before="0" w:line="240" w:lineRule="auto"/>
        <w:ind w:firstLine="567"/>
        <w:jc w:val="both"/>
        <w:rPr>
          <w:sz w:val="18"/>
        </w:rPr>
      </w:pPr>
      <w:r w:rsidRPr="00C71923">
        <w:rPr>
          <w:sz w:val="18"/>
        </w:rPr>
        <w:t>Так, Краснодарский край устанавливает сразу 11 дополнительных ограничений на работу иностранных граждан в регионе. В частности, если в России в строительстве до 80% от общей численности работников предприятия могут не иметь российского гражданства, то Краснодарский край ограничивает эту долю 50%.</w:t>
      </w:r>
    </w:p>
    <w:p w:rsidR="00C71923" w:rsidRPr="00C71923" w:rsidRDefault="00C71923" w:rsidP="00C71923">
      <w:pPr>
        <w:spacing w:before="0" w:line="240" w:lineRule="auto"/>
        <w:ind w:firstLine="567"/>
        <w:jc w:val="both"/>
        <w:rPr>
          <w:sz w:val="18"/>
        </w:rPr>
      </w:pPr>
      <w:r w:rsidRPr="00C71923">
        <w:rPr>
          <w:sz w:val="18"/>
        </w:rPr>
        <w:t>Столько же - 50% иностранцев - могут работать в сельском, лесном хозяйстве, охоте, рыболовстве и рыбоводстве, в обрабатывающих производствах. В розничной торговле на рынках и нестационарных торговых объектах вообще не смогут трудиться иностранцы, как и в перевозках пассажирским и грузовым транспортом. В гостиницы и рестораны на Кубани допустят только до 15% трудовых мигрантов.</w:t>
      </w:r>
    </w:p>
    <w:p w:rsidR="00C71923" w:rsidRPr="00C71923" w:rsidRDefault="00C71923" w:rsidP="00C71923">
      <w:pPr>
        <w:spacing w:before="0" w:line="240" w:lineRule="auto"/>
        <w:ind w:firstLine="567"/>
        <w:jc w:val="both"/>
        <w:rPr>
          <w:sz w:val="18"/>
        </w:rPr>
      </w:pPr>
      <w:r w:rsidRPr="00C71923">
        <w:rPr>
          <w:sz w:val="18"/>
        </w:rPr>
        <w:t>Серьезные заградительные меры устанавливает Оренбургская область: иностранцы не смогут торговать алкоголем, табачной продукцией, участвовать в пассажирских перевозках в городском и пригородном сообщении. Не смогут они быть и таксистами.</w:t>
      </w:r>
    </w:p>
    <w:p w:rsidR="00C71923" w:rsidRPr="00C71923" w:rsidRDefault="00C71923" w:rsidP="00C71923">
      <w:pPr>
        <w:spacing w:before="0" w:line="240" w:lineRule="auto"/>
        <w:ind w:firstLine="567"/>
        <w:jc w:val="both"/>
        <w:rPr>
          <w:sz w:val="18"/>
        </w:rPr>
      </w:pPr>
      <w:r w:rsidRPr="00C71923">
        <w:rPr>
          <w:sz w:val="18"/>
        </w:rPr>
        <w:t>Много дополнительных ограничений в Челябинской области, в том числе запрещено нанимать иностранцев для деятельности домашних хозяйств с наемными работниками. В Амурской области запрет установлен на наем мигрантов в растениеводстве, животноводстве, охоте, добыче - в том числе золотодобыче; до 10% ограничено число иностранных сотрудников в работе пассажирского транспорта.</w:t>
      </w:r>
    </w:p>
    <w:p w:rsidR="00C71923" w:rsidRPr="00C71923" w:rsidRDefault="00C71923" w:rsidP="00C71923">
      <w:pPr>
        <w:spacing w:before="0" w:line="240" w:lineRule="auto"/>
        <w:ind w:firstLine="567"/>
        <w:jc w:val="both"/>
        <w:rPr>
          <w:sz w:val="18"/>
        </w:rPr>
      </w:pPr>
      <w:r w:rsidRPr="00C71923">
        <w:rPr>
          <w:sz w:val="18"/>
        </w:rPr>
        <w:t>В Удмуртии будет запрещено нанимать иностранцев на предприятия, занимающиеся выращиванием овощей, пассажирскими перевозками в городском и пригородном сообщении и в такси.</w:t>
      </w:r>
    </w:p>
    <w:p w:rsidR="00C71923" w:rsidRPr="00C71923" w:rsidRDefault="00C71923" w:rsidP="00C71923">
      <w:pPr>
        <w:spacing w:before="0" w:line="240" w:lineRule="auto"/>
        <w:ind w:firstLine="567"/>
        <w:jc w:val="both"/>
        <w:rPr>
          <w:sz w:val="18"/>
        </w:rPr>
      </w:pPr>
      <w:r w:rsidRPr="00C71923">
        <w:rPr>
          <w:sz w:val="18"/>
        </w:rPr>
        <w:t>Много ограничений устанавливает Красноярский край, в том числе в сфере выращивания овощей (0%), сухопутного пассажирского и грузового транспорта (20%) и в области спорта (15%).</w:t>
      </w:r>
    </w:p>
    <w:p w:rsidR="00C71923" w:rsidRPr="00C71923" w:rsidRDefault="00C71923" w:rsidP="00C71923">
      <w:pPr>
        <w:spacing w:before="0" w:line="240" w:lineRule="auto"/>
        <w:ind w:firstLine="567"/>
        <w:jc w:val="both"/>
        <w:rPr>
          <w:sz w:val="18"/>
        </w:rPr>
      </w:pPr>
      <w:r w:rsidRPr="00C71923">
        <w:rPr>
          <w:sz w:val="18"/>
        </w:rPr>
        <w:t>Калужская область запрещает иностранцам заниматься производством детского питания, розничной торговлей, перевозкой опасных грузов, преграждает им путь в охранные службы, образование, библиотеки, архивы и ряд других отраслей.</w:t>
      </w:r>
    </w:p>
    <w:p w:rsidR="00C71923" w:rsidRPr="00C71923" w:rsidRDefault="00C71923" w:rsidP="00C71923">
      <w:pPr>
        <w:spacing w:before="0" w:line="240" w:lineRule="auto"/>
        <w:ind w:firstLine="567"/>
        <w:jc w:val="both"/>
        <w:rPr>
          <w:sz w:val="18"/>
        </w:rPr>
      </w:pPr>
      <w:r w:rsidRPr="00C71923">
        <w:rPr>
          <w:sz w:val="18"/>
        </w:rPr>
        <w:t>Зачем вводятся ограничения</w:t>
      </w:r>
    </w:p>
    <w:p w:rsidR="00C71923" w:rsidRPr="00C71923" w:rsidRDefault="00C71923" w:rsidP="00C71923">
      <w:pPr>
        <w:spacing w:before="0" w:line="240" w:lineRule="auto"/>
        <w:ind w:firstLine="567"/>
        <w:jc w:val="both"/>
        <w:rPr>
          <w:sz w:val="18"/>
        </w:rPr>
      </w:pPr>
      <w:r w:rsidRPr="00C71923">
        <w:rPr>
          <w:sz w:val="18"/>
        </w:rPr>
        <w:t>В Минтруде отмечают, что допустимая доля мигрантов устанавливается ежегодно для регулирования привлечения иностранной рабочей силы с учетом региональных особенностей рынка труда.</w:t>
      </w:r>
    </w:p>
    <w:p w:rsidR="00C71923" w:rsidRPr="00C71923" w:rsidRDefault="00C71923" w:rsidP="00C71923">
      <w:pPr>
        <w:spacing w:before="0" w:line="240" w:lineRule="auto"/>
        <w:ind w:firstLine="567"/>
        <w:jc w:val="both"/>
        <w:rPr>
          <w:sz w:val="18"/>
        </w:rPr>
      </w:pPr>
      <w:r w:rsidRPr="00C71923">
        <w:rPr>
          <w:sz w:val="18"/>
        </w:rPr>
        <w:t>«В целом, за исключением региональных особенностей, установленная на этот год допустимая доля иностранных работников сохраняется, - заявили в министерстве. - В том числе на 2025 год сохраняется запрет на привлечение к работе трудовых мигрантов в аптеках, нестационарных торговых объектах, на рынках и вне магазинов, палаток, рынков».</w:t>
      </w:r>
    </w:p>
    <w:p w:rsidR="00C71923" w:rsidRPr="00C71923" w:rsidRDefault="00C71923" w:rsidP="00C71923">
      <w:pPr>
        <w:spacing w:before="0" w:line="240" w:lineRule="auto"/>
        <w:ind w:firstLine="567"/>
        <w:jc w:val="both"/>
        <w:rPr>
          <w:sz w:val="18"/>
        </w:rPr>
      </w:pPr>
      <w:r w:rsidRPr="00C71923">
        <w:rPr>
          <w:sz w:val="18"/>
        </w:rPr>
        <w:t>«Известия» направили запросы в регионы, где отмечено наибольшее количество дополнительных ограничений. В управлении по миграционным вопросам администрации Краснодарского края отметили, что на протяжении последних лет наблюдается миграционный прирост населения. За четыре месяца этого года прибыло более 25 тыс. человек. Предложения о допустимой доле иностранных работников направляются «в целях стимулирования работодателей к приему на работу в первую очередь российских граждан» и «уменьшения зависимости отраслей экономики региона от мигрантов».</w:t>
      </w:r>
    </w:p>
    <w:p w:rsidR="00C71923" w:rsidRPr="00C71923" w:rsidRDefault="00C71923" w:rsidP="00C71923">
      <w:pPr>
        <w:spacing w:before="0" w:line="240" w:lineRule="auto"/>
        <w:ind w:firstLine="567"/>
        <w:jc w:val="both"/>
        <w:rPr>
          <w:sz w:val="18"/>
        </w:rPr>
      </w:pPr>
      <w:r w:rsidRPr="00C71923">
        <w:rPr>
          <w:sz w:val="18"/>
        </w:rPr>
        <w:lastRenderedPageBreak/>
        <w:t>- По данным органов статистики, рынок труда только одного Краснодарского края способен полностью закрыть потребность предприятий, - подчеркнули в управлении по миграционным вопросам.</w:t>
      </w:r>
    </w:p>
    <w:p w:rsidR="00C71923" w:rsidRPr="00C71923" w:rsidRDefault="00C71923" w:rsidP="00C71923">
      <w:pPr>
        <w:spacing w:before="0" w:line="240" w:lineRule="auto"/>
        <w:ind w:firstLine="567"/>
        <w:jc w:val="both"/>
        <w:rPr>
          <w:sz w:val="18"/>
        </w:rPr>
      </w:pPr>
      <w:r w:rsidRPr="00C71923">
        <w:rPr>
          <w:sz w:val="18"/>
        </w:rPr>
        <w:t>В главном управлении по труду и занятости населения Челябинской области указывается, что по состоянию на 29 мая 2024 года на учете как испытывающие трудности в поиске работы стоят 5203 человека.</w:t>
      </w:r>
    </w:p>
    <w:p w:rsidR="00C71923" w:rsidRPr="00C71923" w:rsidRDefault="00C71923" w:rsidP="00C71923">
      <w:pPr>
        <w:spacing w:before="0" w:line="240" w:lineRule="auto"/>
        <w:ind w:firstLine="567"/>
        <w:jc w:val="both"/>
        <w:rPr>
          <w:sz w:val="18"/>
        </w:rPr>
      </w:pPr>
      <w:r w:rsidRPr="00C71923">
        <w:rPr>
          <w:sz w:val="18"/>
        </w:rPr>
        <w:t>- Таким образом, в Челябинской области более 5 тыс. российских граждан нуждаются в приоритетном порядке содействию в трудоустройстве, - сообщили в управлении по труду и занятости «Известиям». - Среди этих граждан в основном находятся люди предпенсионного возраста, граждане, имеющие инвалидность, родители несовершеннолетних детей. Они нуждаются в трудоустройстве на близко расположенных к месту проживания рабочих местах, и их число позволяет уменьшить замещение иностранными гражданами вакансий в сфере торговли и услуг.</w:t>
      </w:r>
    </w:p>
    <w:p w:rsidR="00C71923" w:rsidRPr="00C71923" w:rsidRDefault="00C71923" w:rsidP="00C71923">
      <w:pPr>
        <w:spacing w:before="0" w:line="240" w:lineRule="auto"/>
        <w:ind w:firstLine="567"/>
        <w:jc w:val="both"/>
        <w:rPr>
          <w:sz w:val="18"/>
        </w:rPr>
      </w:pPr>
      <w:r w:rsidRPr="00C71923">
        <w:rPr>
          <w:sz w:val="18"/>
        </w:rPr>
        <w:t>В других регионах на момент публикации материала «Известиям» не ответили.</w:t>
      </w:r>
    </w:p>
    <w:p w:rsidR="00C71923" w:rsidRPr="00C71923" w:rsidRDefault="00C71923" w:rsidP="00C71923">
      <w:pPr>
        <w:spacing w:before="0" w:line="240" w:lineRule="auto"/>
        <w:ind w:firstLine="567"/>
        <w:jc w:val="both"/>
        <w:rPr>
          <w:sz w:val="18"/>
        </w:rPr>
      </w:pPr>
      <w:r w:rsidRPr="00C71923">
        <w:rPr>
          <w:sz w:val="18"/>
        </w:rPr>
        <w:t>Как отразится ограничение на строительстве</w:t>
      </w:r>
    </w:p>
    <w:p w:rsidR="00C71923" w:rsidRPr="00C71923" w:rsidRDefault="00C71923" w:rsidP="00C71923">
      <w:pPr>
        <w:spacing w:before="0" w:line="240" w:lineRule="auto"/>
        <w:ind w:firstLine="567"/>
        <w:jc w:val="both"/>
        <w:rPr>
          <w:sz w:val="18"/>
        </w:rPr>
      </w:pPr>
      <w:r w:rsidRPr="00C71923">
        <w:rPr>
          <w:sz w:val="18"/>
        </w:rPr>
        <w:t>Серьезные ограничения в сфере строительства в Дагестане и Краснодарском крае не повлияют на отрасль в этих регионах, считает председатель комитета по строительству московского отделения «Опоры России» Олег Филиппов. Он отмечает, что труд мигрантов особенно востребован в основном в сегменте жилищно-коммунальных услуг - там, где высокопрофессиональные рабочие не требуются.</w:t>
      </w:r>
    </w:p>
    <w:p w:rsidR="00C71923" w:rsidRPr="00C71923" w:rsidRDefault="00C71923" w:rsidP="00C71923">
      <w:pPr>
        <w:spacing w:before="0" w:line="240" w:lineRule="auto"/>
        <w:ind w:firstLine="567"/>
        <w:jc w:val="both"/>
        <w:rPr>
          <w:sz w:val="18"/>
        </w:rPr>
      </w:pPr>
      <w:r w:rsidRPr="00C71923">
        <w:rPr>
          <w:sz w:val="18"/>
        </w:rPr>
        <w:t>- Именно в строительном сегменте сокращение доли иностранных работников некритично, потому что все высококвалифицированные работы всегда выполняли россияне, - сказал он «Известиям».</w:t>
      </w:r>
    </w:p>
    <w:p w:rsidR="00C71923" w:rsidRPr="00C71923" w:rsidRDefault="00C71923" w:rsidP="00C71923">
      <w:pPr>
        <w:spacing w:before="0" w:line="240" w:lineRule="auto"/>
        <w:ind w:firstLine="567"/>
        <w:jc w:val="both"/>
        <w:rPr>
          <w:sz w:val="18"/>
        </w:rPr>
      </w:pPr>
      <w:r w:rsidRPr="00C71923">
        <w:rPr>
          <w:sz w:val="18"/>
        </w:rPr>
        <w:t>Сложности могут возникнуть в случае необходимости ускоренного восстановления нужной численности разнорабочих, говорит он, но и это не повлияет ни на сроки сдачи объектов в эксплуатацию, ни на сроки проведения капитальных ремонтов или программы реновации, потому что основные работы здесь выполняют россияне, говорит Олег Филиппов.</w:t>
      </w:r>
    </w:p>
    <w:p w:rsidR="00C71923" w:rsidRPr="00C71923" w:rsidRDefault="00C71923" w:rsidP="00C71923">
      <w:pPr>
        <w:spacing w:before="0" w:line="240" w:lineRule="auto"/>
        <w:ind w:firstLine="567"/>
        <w:jc w:val="both"/>
        <w:rPr>
          <w:sz w:val="18"/>
        </w:rPr>
      </w:pPr>
      <w:r w:rsidRPr="00C71923">
        <w:rPr>
          <w:sz w:val="18"/>
        </w:rPr>
        <w:t>- Локальные ограничения вводят по двум основным причинам: во-первых, снижение социальной напряженности, потому что при высоком количестве иностранной рабочей силы мигранты начинают создавать свои микропоселения, внедряя в них правила, которые в 95% случаев не нравятся местным жителям, - говорит эксперт. - Во-вторых - и это самое важное, - нам нужно развивать свои трудовые ресурсы любой степени квалификации. Это и так активно делается последние пять лет. Мы не можем позволить себе замещать рабочую силу на наших стройках путем выдавливания соотечественников.</w:t>
      </w:r>
    </w:p>
    <w:p w:rsidR="00C71923" w:rsidRPr="00C71923" w:rsidRDefault="00C71923" w:rsidP="00C71923">
      <w:pPr>
        <w:spacing w:before="0" w:line="240" w:lineRule="auto"/>
        <w:ind w:firstLine="567"/>
        <w:jc w:val="both"/>
        <w:rPr>
          <w:sz w:val="18"/>
        </w:rPr>
      </w:pPr>
      <w:r w:rsidRPr="00C71923">
        <w:rPr>
          <w:sz w:val="18"/>
        </w:rPr>
        <w:t>Председатель совета директоров инжиниринговой компании «2К» Иван Андриевский подтверждает, что новые ограничения на труд иностранных рабочих направлены на низкоквалифицированный кадровый сектор, хотя косвенно это может отразиться и на предприятиях, где заняты опытные и ценные сотрудники.</w:t>
      </w:r>
    </w:p>
    <w:p w:rsidR="00C71923" w:rsidRPr="00C71923" w:rsidRDefault="00C71923" w:rsidP="00C71923">
      <w:pPr>
        <w:spacing w:before="0" w:line="240" w:lineRule="auto"/>
        <w:ind w:firstLine="567"/>
        <w:jc w:val="both"/>
        <w:rPr>
          <w:sz w:val="18"/>
        </w:rPr>
      </w:pPr>
      <w:r w:rsidRPr="00C71923">
        <w:rPr>
          <w:sz w:val="18"/>
        </w:rPr>
        <w:t>- Также излишние ограничения приведут к росту зарплат на уровне низкоквалифицированного персонала - сфера услуг, хранения, транспортировка и т.д., а это уже предпосылки для инфляционных процессов в разрезе макроэкономики, - сказал он «Известиям». - Впрочем, пока планы по новым ограничениям на труд иностранных рабочих не вызывают большой озабоченности. Хотя в перспективе предпосылки для обострения ситуации в сфере миграционной политики складываются весьма серьезные.</w:t>
      </w:r>
    </w:p>
    <w:p w:rsidR="00C71923" w:rsidRPr="00C71923" w:rsidRDefault="00C71923" w:rsidP="00C71923">
      <w:pPr>
        <w:spacing w:before="0" w:line="240" w:lineRule="auto"/>
        <w:ind w:firstLine="567"/>
        <w:jc w:val="both"/>
        <w:rPr>
          <w:sz w:val="18"/>
        </w:rPr>
      </w:pPr>
      <w:r w:rsidRPr="00C71923">
        <w:rPr>
          <w:sz w:val="18"/>
        </w:rPr>
        <w:t xml:space="preserve">Президент </w:t>
      </w:r>
      <w:r w:rsidRPr="00C71923">
        <w:rPr>
          <w:b/>
          <w:sz w:val="18"/>
        </w:rPr>
        <w:t>Национального объединения строителей (НОСТРОЙ</w:t>
      </w:r>
      <w:r w:rsidRPr="00C71923">
        <w:rPr>
          <w:sz w:val="18"/>
        </w:rPr>
        <w:t xml:space="preserve">) Антон </w:t>
      </w:r>
      <w:r w:rsidRPr="00C71923">
        <w:rPr>
          <w:b/>
          <w:sz w:val="18"/>
        </w:rPr>
        <w:t>Глушков</w:t>
      </w:r>
      <w:r w:rsidRPr="00C71923">
        <w:rPr>
          <w:sz w:val="18"/>
        </w:rPr>
        <w:t xml:space="preserve"> отмечает, что на портале «Работа России» сейчас размещено порядка 200 тыс. вакансий в сфере строительства в целом по стране, но на южные регионы страны приходится всего 6% вакансий.</w:t>
      </w:r>
    </w:p>
    <w:p w:rsidR="00C71923" w:rsidRPr="00C71923" w:rsidRDefault="00C71923" w:rsidP="00C71923">
      <w:pPr>
        <w:spacing w:before="0" w:line="240" w:lineRule="auto"/>
        <w:ind w:firstLine="567"/>
        <w:jc w:val="both"/>
        <w:rPr>
          <w:sz w:val="18"/>
        </w:rPr>
      </w:pPr>
      <w:r w:rsidRPr="00C71923">
        <w:rPr>
          <w:sz w:val="18"/>
        </w:rPr>
        <w:t>- Поэтому нет оснований говорить, что на юге России ситуация с кадрами стоит особенно остро, эти регионы имеют некоторый потенциал к закрытию этих вакансий из числа безработных граждан, - сказал он «Известиям». - Например, по информации администрации Краснодарского края, на апрель 2024 года на учете в центрах занятости состояли 7,8 тыс. безработных граждан.</w:t>
      </w:r>
    </w:p>
    <w:p w:rsidR="00C71923" w:rsidRPr="00C71923" w:rsidRDefault="00C71923" w:rsidP="00C71923">
      <w:pPr>
        <w:spacing w:before="0" w:line="240" w:lineRule="auto"/>
        <w:ind w:firstLine="567"/>
        <w:jc w:val="both"/>
        <w:rPr>
          <w:sz w:val="18"/>
        </w:rPr>
      </w:pPr>
      <w:r w:rsidRPr="00C71923">
        <w:rPr>
          <w:sz w:val="18"/>
        </w:rPr>
        <w:t xml:space="preserve">По его словам, сейчас в стране на строительных объектах доля неквалифицированных рабочих, места которых обычно занимают мигранты, составляет не более 10-15%. Антон </w:t>
      </w:r>
      <w:r w:rsidRPr="00C71923">
        <w:rPr>
          <w:b/>
          <w:sz w:val="18"/>
        </w:rPr>
        <w:t>Глушков</w:t>
      </w:r>
      <w:r w:rsidRPr="00C71923">
        <w:rPr>
          <w:sz w:val="18"/>
        </w:rPr>
        <w:t xml:space="preserve"> добавляет, что дефицит кадров остается серьезным вызовом для строительной отрасли, но это касается квалифицированных кадров.</w:t>
      </w:r>
    </w:p>
    <w:p w:rsidR="00C71923" w:rsidRPr="00C71923" w:rsidRDefault="00C71923" w:rsidP="00C71923">
      <w:pPr>
        <w:spacing w:before="0" w:line="240" w:lineRule="auto"/>
        <w:ind w:firstLine="567"/>
        <w:jc w:val="both"/>
        <w:rPr>
          <w:sz w:val="18"/>
        </w:rPr>
      </w:pPr>
      <w:r w:rsidRPr="00C71923">
        <w:rPr>
          <w:sz w:val="18"/>
        </w:rPr>
        <w:t>Ударят ли ограничения по другим отраслям</w:t>
      </w:r>
    </w:p>
    <w:p w:rsidR="00C71923" w:rsidRPr="00C71923" w:rsidRDefault="00C71923" w:rsidP="00C71923">
      <w:pPr>
        <w:spacing w:before="0" w:line="240" w:lineRule="auto"/>
        <w:ind w:firstLine="567"/>
        <w:jc w:val="both"/>
        <w:rPr>
          <w:sz w:val="18"/>
        </w:rPr>
      </w:pPr>
      <w:r w:rsidRPr="00C71923">
        <w:rPr>
          <w:sz w:val="18"/>
        </w:rPr>
        <w:t>Озабоченность в связи с ограничением найма мигрантов в отрасль сельского хозяйства выразила директор Ягодного союза Ирина Козий. Она отмечает, что в крупных хозяйствах, которые массово выращивают ягоды, в пик сезона сбора урожая доля иностранной рабочей силы может приближаться к 80-90%. Сокращение числа работников с точки зрения потребителей приведет к еще большему росту цен на продукцию ягодоводства и садоводства.</w:t>
      </w:r>
    </w:p>
    <w:p w:rsidR="00C71923" w:rsidRPr="00C71923" w:rsidRDefault="00C71923" w:rsidP="00C71923">
      <w:pPr>
        <w:spacing w:before="0" w:line="240" w:lineRule="auto"/>
        <w:ind w:firstLine="567"/>
        <w:jc w:val="both"/>
        <w:rPr>
          <w:sz w:val="18"/>
        </w:rPr>
      </w:pPr>
      <w:r w:rsidRPr="00C71923">
        <w:rPr>
          <w:sz w:val="18"/>
        </w:rPr>
        <w:t>Однако непосредственно на Кубани, где и вводится ограничение на долю иностранных работников, в сельском хозяйстве традиционно работает достаточно много местных жителей, говорит Ирина Козий.</w:t>
      </w:r>
    </w:p>
    <w:p w:rsidR="00C71923" w:rsidRPr="00C71923" w:rsidRDefault="00C71923" w:rsidP="00C71923">
      <w:pPr>
        <w:spacing w:before="0" w:line="240" w:lineRule="auto"/>
        <w:ind w:firstLine="567"/>
        <w:jc w:val="both"/>
        <w:rPr>
          <w:sz w:val="18"/>
        </w:rPr>
      </w:pPr>
      <w:r w:rsidRPr="00C71923">
        <w:rPr>
          <w:sz w:val="18"/>
        </w:rPr>
        <w:t>- Здесь есть другая проблема: уже в этом году Краснодарский край ввел ограничения на использование иностранных рабочих в сельхозотрасли, в торговле, в строительстве и так далее, - говорит собеседница «Известий». - Заменяя иностранных работников, местных жителей массово привлекают к работе в туриндустрии, к розничной торговле, к работе на складах.</w:t>
      </w:r>
    </w:p>
    <w:p w:rsidR="00C71923" w:rsidRPr="00C71923" w:rsidRDefault="00C71923" w:rsidP="00C71923">
      <w:pPr>
        <w:spacing w:before="0" w:line="240" w:lineRule="auto"/>
        <w:ind w:firstLine="567"/>
        <w:jc w:val="both"/>
        <w:rPr>
          <w:sz w:val="18"/>
        </w:rPr>
      </w:pPr>
      <w:r w:rsidRPr="00C71923">
        <w:rPr>
          <w:sz w:val="18"/>
        </w:rPr>
        <w:t>И, соответственно, сельскому хозяйству рабочие руки не достаются. Это достаточно сложная ситуация для отрасли.</w:t>
      </w:r>
    </w:p>
    <w:p w:rsidR="00C71923" w:rsidRPr="00C71923" w:rsidRDefault="00C71923" w:rsidP="00C71923">
      <w:pPr>
        <w:spacing w:before="0" w:line="240" w:lineRule="auto"/>
        <w:ind w:firstLine="567"/>
        <w:jc w:val="both"/>
        <w:rPr>
          <w:sz w:val="18"/>
        </w:rPr>
      </w:pPr>
      <w:r w:rsidRPr="00C71923">
        <w:rPr>
          <w:sz w:val="18"/>
        </w:rPr>
        <w:t xml:space="preserve">Ограничения в регионах касаются и отрасли такси, которая в последний год и так имеет сложности с персоналом - осенью 2023 года кадровый дефицит водителей по всей стране оценивался в 72 тыс. человек. Однако запрет на </w:t>
      </w:r>
      <w:r w:rsidRPr="00C71923">
        <w:rPr>
          <w:sz w:val="18"/>
        </w:rPr>
        <w:lastRenderedPageBreak/>
        <w:t>иностранцев в такси, который введут в Удмуртии и Оренбургской области, вряд ли значительно повлияет на ситуацию, говорит председатель московского профсоюза таксистов «Добро» Николай Кодолов.</w:t>
      </w:r>
    </w:p>
    <w:p w:rsidR="00C71923" w:rsidRPr="00C71923" w:rsidRDefault="00C71923" w:rsidP="00C71923">
      <w:pPr>
        <w:spacing w:before="0" w:line="240" w:lineRule="auto"/>
        <w:ind w:firstLine="567"/>
        <w:jc w:val="both"/>
        <w:rPr>
          <w:sz w:val="18"/>
        </w:rPr>
      </w:pPr>
      <w:r w:rsidRPr="00C71923">
        <w:rPr>
          <w:sz w:val="18"/>
        </w:rPr>
        <w:t>- Ограничения касаются только тех, кто работает по патенту, а таких в такси единицы, потому что это невыгодно, - сказал он «Известиям». - Поэтому какого-то серьезного ограничения или влияния в этом смысле оказано не будет. Больше на отрасль влияет тот факт, что постепенно сфера начинает работать по новому 580-ФЗ, который вступил в силу 1 сентября 2023 года.</w:t>
      </w:r>
    </w:p>
    <w:p w:rsidR="00C71923" w:rsidRPr="00C71923" w:rsidRDefault="00C71923" w:rsidP="00C71923">
      <w:pPr>
        <w:rPr>
          <w:sz w:val="16"/>
        </w:rPr>
      </w:pPr>
      <w:r w:rsidRPr="00C71923">
        <w:rPr>
          <w:sz w:val="16"/>
        </w:rPr>
        <w:t>Сергей Гурьянов</w:t>
      </w:r>
    </w:p>
    <w:p w:rsidR="00C71923" w:rsidRPr="00C71923" w:rsidRDefault="00A7575A" w:rsidP="00C71923">
      <w:hyperlink r:id="rId31" w:history="1">
        <w:r w:rsidR="00C71923" w:rsidRPr="00C71923">
          <w:rPr>
            <w:color w:val="0000FF"/>
            <w:sz w:val="18"/>
            <w:u w:val="single"/>
          </w:rPr>
          <w:t>https://newvz.ru/info/308338.html</w:t>
        </w:r>
      </w:hyperlink>
    </w:p>
    <w:p w:rsidR="00C71923" w:rsidRPr="00C71923" w:rsidRDefault="00C71923" w:rsidP="00C71923">
      <w:r w:rsidRPr="00C71923">
        <w:rPr>
          <w:sz w:val="18"/>
        </w:rPr>
        <w:t>назад: </w:t>
      </w:r>
      <w:hyperlink w:anchor="ref_toc" w:history="1">
        <w:r w:rsidRPr="00C71923">
          <w:rPr>
            <w:color w:val="0000FF"/>
            <w:sz w:val="18"/>
            <w:u w:val="single"/>
          </w:rPr>
          <w:t>оглавление</w:t>
        </w:r>
      </w:hyperlink>
    </w:p>
    <w:p w:rsidR="00C71923" w:rsidRPr="00C71923" w:rsidRDefault="00C71923" w:rsidP="00C71923">
      <w:pPr>
        <w:spacing w:line="240" w:lineRule="auto"/>
        <w:rPr>
          <w:rFonts w:eastAsia="Times New Roman" w:cs="Arial"/>
          <w:b/>
          <w:bCs/>
          <w:color w:val="808080"/>
          <w:szCs w:val="24"/>
          <w:lang w:eastAsia="ru-RU"/>
        </w:rPr>
      </w:pPr>
      <w:r w:rsidRPr="00C71923">
        <w:rPr>
          <w:rFonts w:eastAsia="Times New Roman" w:cs="Arial"/>
          <w:b/>
          <w:bCs/>
          <w:color w:val="808080"/>
          <w:szCs w:val="24"/>
          <w:lang w:eastAsia="ru-RU"/>
        </w:rPr>
        <w:t>Сообщения с аналогичным содержанием:</w:t>
      </w:r>
    </w:p>
    <w:p w:rsidR="00C71923" w:rsidRPr="00C71923" w:rsidRDefault="00C71923" w:rsidP="00C71923">
      <w:pPr>
        <w:spacing w:line="240" w:lineRule="auto"/>
        <w:rPr>
          <w:b/>
          <w:sz w:val="16"/>
        </w:rPr>
      </w:pPr>
      <w:r w:rsidRPr="00C71923">
        <w:rPr>
          <w:b/>
          <w:sz w:val="16"/>
        </w:rPr>
        <w:t>25.06.2024 Новые ведомости (nvdaily.ru)</w:t>
      </w:r>
      <w:r w:rsidRPr="00C71923">
        <w:rPr>
          <w:b/>
          <w:sz w:val="16"/>
        </w:rPr>
        <w:br/>
        <w:t>Своя доля</w:t>
      </w:r>
      <w:r w:rsidRPr="00C71923">
        <w:rPr>
          <w:b/>
          <w:sz w:val="16"/>
        </w:rPr>
        <w:br/>
      </w:r>
      <w:hyperlink r:id="rId32" w:history="1">
        <w:r w:rsidRPr="00C71923">
          <w:rPr>
            <w:color w:val="0000FF"/>
            <w:sz w:val="18"/>
            <w:u w:val="single"/>
          </w:rPr>
          <w:t>https://nvdaily.ru/info/305010.html</w:t>
        </w:r>
      </w:hyperlink>
    </w:p>
    <w:p w:rsidR="00C71923" w:rsidRPr="00C71923" w:rsidRDefault="00C71923" w:rsidP="00C71923">
      <w:pPr>
        <w:spacing w:line="240" w:lineRule="auto"/>
        <w:rPr>
          <w:b/>
          <w:sz w:val="16"/>
        </w:rPr>
      </w:pPr>
      <w:r w:rsidRPr="00C71923">
        <w:rPr>
          <w:b/>
          <w:sz w:val="16"/>
        </w:rPr>
        <w:t>25.06.2024 Национальное объединение строителей (nostroy.ru)</w:t>
      </w:r>
      <w:r w:rsidRPr="00C71923">
        <w:rPr>
          <w:b/>
          <w:sz w:val="16"/>
        </w:rPr>
        <w:br/>
        <w:t>Сокращение доли иностранных работников в Краснодарском крае и Дагестане не повлияет на стройку в этих регионах - эксперты</w:t>
      </w:r>
      <w:r w:rsidRPr="00C71923">
        <w:rPr>
          <w:b/>
          <w:sz w:val="16"/>
        </w:rPr>
        <w:br/>
      </w:r>
      <w:hyperlink r:id="rId33" w:history="1">
        <w:r w:rsidRPr="00C71923">
          <w:rPr>
            <w:color w:val="0000FF"/>
            <w:sz w:val="18"/>
            <w:u w:val="single"/>
          </w:rPr>
          <w:t>https://nostroy.ru/company/news/?COMP_ID=t_news&amp;CUR_TAB=0&amp;eid=39353</w:t>
        </w:r>
      </w:hyperlink>
    </w:p>
    <w:p w:rsidR="00C71923" w:rsidRPr="00C71923" w:rsidRDefault="00C71923" w:rsidP="00C71923">
      <w:pPr>
        <w:spacing w:line="240" w:lineRule="auto"/>
        <w:rPr>
          <w:b/>
          <w:sz w:val="16"/>
        </w:rPr>
      </w:pPr>
      <w:r w:rsidRPr="00C71923">
        <w:rPr>
          <w:b/>
          <w:sz w:val="16"/>
        </w:rPr>
        <w:t>25.06.2024 Ведомости (vedomosti.ru)</w:t>
      </w:r>
      <w:r w:rsidRPr="00C71923">
        <w:rPr>
          <w:b/>
          <w:sz w:val="16"/>
        </w:rPr>
        <w:br/>
        <w:t>Сокращение доли иностранных работников в Краснодарском крае и Дагестане не повлияет на стройку в этих регионах - эксперты</w:t>
      </w:r>
      <w:r w:rsidRPr="00C71923">
        <w:rPr>
          <w:b/>
          <w:sz w:val="16"/>
        </w:rPr>
        <w:br/>
      </w:r>
      <w:hyperlink r:id="rId34" w:history="1">
        <w:r w:rsidRPr="00C71923">
          <w:rPr>
            <w:color w:val="0000FF"/>
            <w:sz w:val="18"/>
            <w:u w:val="single"/>
          </w:rPr>
          <w:t>https://www.vedomosti.ru/press_releases/2024/06/25/sokraschenie-doli-inostrannih-rabotnikov-v-krasnodarskom-krae-i-dagestane-ne-povliyaet-na-stroiku-v-etih-regionah--eksperti</w:t>
        </w:r>
      </w:hyperlink>
    </w:p>
    <w:p w:rsidR="00C71923" w:rsidRDefault="00C71923" w:rsidP="00C71923">
      <w:pPr>
        <w:pStyle w:val="4"/>
      </w:pPr>
      <w:bookmarkStart w:id="62" w:name="_Toc170284510"/>
      <w:r>
        <w:rPr>
          <w:rStyle w:val="DocumentDate"/>
        </w:rPr>
        <w:t>25.06.2024</w:t>
      </w:r>
      <w:r>
        <w:br/>
      </w:r>
      <w:r>
        <w:rPr>
          <w:rStyle w:val="DocumentSource"/>
        </w:rPr>
        <w:t>SROportal.ru</w:t>
      </w:r>
      <w:r>
        <w:br/>
      </w:r>
      <w:r>
        <w:rPr>
          <w:rStyle w:val="DocumentName"/>
        </w:rPr>
        <w:t>НОСТРОЙ обнародовал данные по трудовым мигрантам</w:t>
      </w:r>
      <w:bookmarkEnd w:id="59"/>
      <w:bookmarkEnd w:id="62"/>
    </w:p>
    <w:p w:rsidR="00C71923" w:rsidRDefault="00C71923" w:rsidP="00C71923">
      <w:pPr>
        <w:pStyle w:val="DocumentBody"/>
      </w:pPr>
      <w:r>
        <w:t xml:space="preserve">Президент </w:t>
      </w:r>
      <w:r>
        <w:rPr>
          <w:b/>
        </w:rPr>
        <w:t>НОСТРОЙ</w:t>
      </w:r>
      <w:r>
        <w:t xml:space="preserve"> Антон </w:t>
      </w:r>
      <w:r>
        <w:rPr>
          <w:b/>
        </w:rPr>
        <w:t>Глушков</w:t>
      </w:r>
      <w:r>
        <w:t xml:space="preserve"> сообщил, что в 2023 году рынок труда в строительстве по численности мигрантов вышел на максимальные показатели доковидного 2019 года и составил около 800 тысяч человек.</w:t>
      </w:r>
    </w:p>
    <w:p w:rsidR="00C71923" w:rsidRDefault="00C71923" w:rsidP="00C71923">
      <w:pPr>
        <w:pStyle w:val="DocumentBody"/>
      </w:pPr>
      <w:r>
        <w:t>Традиционно в строительной сфере рынок труда разделен между мигрантами из Узбекистана и Таджикистана, а доля иностранных рабочих из других стран, в том числе из Белоруссии, минимальна.</w:t>
      </w:r>
    </w:p>
    <w:p w:rsidR="00C71923" w:rsidRDefault="00C71923" w:rsidP="00C71923">
      <w:pPr>
        <w:pStyle w:val="DocumentBody"/>
      </w:pPr>
      <w:r>
        <w:t xml:space="preserve">Глава </w:t>
      </w:r>
      <w:r>
        <w:rPr>
          <w:b/>
        </w:rPr>
        <w:t>НОСТРОЙ</w:t>
      </w:r>
      <w:r>
        <w:t xml:space="preserve"> уточнил, что на сегодняшний день граждане Узбекистана и Таджикистана готовы рассматривать трудоустройство в России при заработке после налогов в $500. Зарплаты мигрантов на российских стройках за последний год выросли на 30%. При этом в Объединённых Арабских Эмиратах квалифицированному рабочему предлагают зарплату от $800 до $1 тысячи.</w:t>
      </w:r>
    </w:p>
    <w:p w:rsidR="00C71923" w:rsidRDefault="00C71923" w:rsidP="00C71923">
      <w:pPr>
        <w:pStyle w:val="DocumentBody"/>
      </w:pPr>
      <w:r>
        <w:t>Также он отметил проблему владения русским языком, часто встречающуюся среди молодого поколения мигрантов.</w:t>
      </w:r>
    </w:p>
    <w:p w:rsidR="00C71923" w:rsidRDefault="00A7575A" w:rsidP="00C71923">
      <w:hyperlink r:id="rId35" w:history="1">
        <w:r w:rsidR="00C71923">
          <w:rPr>
            <w:rStyle w:val="DocumentOriginalLink"/>
          </w:rPr>
          <w:t>https://sroportal.ru/news/nostroj-obnarodoval-dannye-po-trudovym-migrantam/</w:t>
        </w:r>
      </w:hyperlink>
    </w:p>
    <w:p w:rsidR="00C71923" w:rsidRDefault="00C71923" w:rsidP="00C71923">
      <w:r>
        <w:rPr>
          <w:sz w:val="18"/>
        </w:rPr>
        <w:t>назад: </w:t>
      </w:r>
      <w:hyperlink w:anchor="ref_toc" w:history="1">
        <w:r>
          <w:rPr>
            <w:rStyle w:val="NavigationLink"/>
          </w:rPr>
          <w:t>оглавление</w:t>
        </w:r>
      </w:hyperlink>
    </w:p>
    <w:p w:rsidR="00E268FF" w:rsidRDefault="00E268FF" w:rsidP="00E268FF">
      <w:pPr>
        <w:pStyle w:val="4"/>
      </w:pPr>
      <w:bookmarkStart w:id="63" w:name="_Toc170281246"/>
      <w:bookmarkStart w:id="64" w:name="_Toc170281250"/>
      <w:bookmarkStart w:id="65" w:name="_Toc170284511"/>
      <w:r>
        <w:rPr>
          <w:rStyle w:val="DocumentDate"/>
        </w:rPr>
        <w:t>25.06.2024</w:t>
      </w:r>
      <w:r>
        <w:br/>
      </w:r>
      <w:r>
        <w:rPr>
          <w:rStyle w:val="DocumentSource"/>
        </w:rPr>
        <w:t>ЦентрАзия (centrasia.org)</w:t>
      </w:r>
      <w:r>
        <w:br/>
      </w:r>
      <w:r>
        <w:rPr>
          <w:rStyle w:val="DocumentName"/>
        </w:rPr>
        <w:t>Своя доля: в каких отраслях запрещают работать трудовым мигрантам в РФ</w:t>
      </w:r>
      <w:bookmarkEnd w:id="64"/>
      <w:bookmarkEnd w:id="65"/>
    </w:p>
    <w:p w:rsidR="00E268FF" w:rsidRDefault="00E268FF" w:rsidP="00E268FF">
      <w:pPr>
        <w:pStyle w:val="DocumentBody"/>
      </w:pPr>
      <w:r>
        <w:t>В 11 субъектах РФ сокращают допустимое количество иностранных сотрудников</w:t>
      </w:r>
    </w:p>
    <w:p w:rsidR="00E268FF" w:rsidRDefault="00E268FF" w:rsidP="00E268FF">
      <w:pPr>
        <w:pStyle w:val="DocumentBody"/>
      </w:pPr>
      <w:r>
        <w:t>Согласно постановления, согласно которому в 11 регионах России устанавливается предельная доля иностранных работников в различных отраслях. Например, если в целом по стране в строительной организации может работать до 80% иностранных рабочих, то в Краснодарском крае эту долю сократили до 50%, а в Дагестане - до 30%. В ряде регионов поставили заграждение для иностранных работников в сфере пассажирских перевозок, розничной торговли и т.д. Зачем ограничивают количество трудовых мигрантов и каких отраслей это коснется - в материале "Известий".</w:t>
      </w:r>
    </w:p>
    <w:p w:rsidR="00E268FF" w:rsidRDefault="00E268FF" w:rsidP="00E268FF">
      <w:pPr>
        <w:pStyle w:val="DocumentBody"/>
      </w:pPr>
      <w:r>
        <w:t>Какие ограничения поставили регионы</w:t>
      </w:r>
    </w:p>
    <w:p w:rsidR="00E268FF" w:rsidRDefault="00E268FF" w:rsidP="00E268FF">
      <w:pPr>
        <w:pStyle w:val="DocumentBody"/>
      </w:pPr>
      <w:r>
        <w:t>Министерство труда сообщило, что разработало проект постановления о сокращении в 11 регионах России допустимой доли иностранных работников с учетом предложений от самих субъектов. Все изменения вступят в силу с 2025 года. Сейчас идет этап общественного обсуждения документа, который доступен на портале проектов нормативно-правовых актов.</w:t>
      </w:r>
    </w:p>
    <w:p w:rsidR="00E268FF" w:rsidRDefault="00E268FF" w:rsidP="00E268FF">
      <w:pPr>
        <w:pStyle w:val="DocumentBody"/>
      </w:pPr>
      <w:r>
        <w:lastRenderedPageBreak/>
        <w:t>Дополнительные ограничения на использование иностранной рабочей силы собираются ввести в Оренбургской, Челябинской, Калужской, Магаданской, Рязанской, Самарской, Амурской областях, в республиках Удмуртия и Дагестан, в Краснодарском и Красноярском краях. Причем если в некоторых регионах ограничений совсем немного (например, в Рязанской области всего одно дополнительное), то целый ряд субъектов РФ решил создать серьезные препятствия для трудовых мигрантов.</w:t>
      </w:r>
    </w:p>
    <w:p w:rsidR="00E268FF" w:rsidRDefault="00E268FF" w:rsidP="00E268FF">
      <w:pPr>
        <w:pStyle w:val="DocumentBody"/>
      </w:pPr>
      <w:r>
        <w:t>Так, Краснодарский край устанавливает сразу 11 дополнительных ограничений на работу иностранных граждан в регионе. В частности, если в России в строительстве до 80% от общей численности работников предприятия могут не иметь российского гражданства, то Краснодарский край ограничивает эту долю 50%.</w:t>
      </w:r>
    </w:p>
    <w:p w:rsidR="00E268FF" w:rsidRDefault="00E268FF" w:rsidP="00E268FF">
      <w:pPr>
        <w:pStyle w:val="DocumentBody"/>
      </w:pPr>
      <w:r>
        <w:t>Столько же - 50% иностранцев - могут работать в сельском, лесном хозяйстве, охоте, рыболовстве и рыбоводстве, в обрабатывающих производствах. В розничной торговле на рынках и нестационарных торговых объектах вообще не смогут трудиться иностранцы, как и в перевозках пассажирским и грузовым транспортом. В гостиницы и рестораны на Кубани допустят только до 15% трудовых мигрантов.</w:t>
      </w:r>
    </w:p>
    <w:p w:rsidR="00E268FF" w:rsidRDefault="00E268FF" w:rsidP="00E268FF">
      <w:pPr>
        <w:pStyle w:val="DocumentBody"/>
      </w:pPr>
      <w:r>
        <w:t>Серьезные заградительные меры устанавливает Оренбургская область: иностранцы не смогут торговать алкоголем, табачной продукцией, участвовать в пассажирских перевозках в городском и пригородном сообщении. Не смогут они быть и таксистами.</w:t>
      </w:r>
    </w:p>
    <w:p w:rsidR="00E268FF" w:rsidRDefault="00E268FF" w:rsidP="00E268FF">
      <w:pPr>
        <w:pStyle w:val="DocumentBody"/>
      </w:pPr>
      <w:r>
        <w:t>Много дополнительных ограничений в Челябинской области, в том числе запрещено нанимать иностранцев для деятельности домашних хозяйств с наемными работниками. В Амурской области запрет установлен на наем мигрантов в растениеводстве, животноводстве, охоте, добыче - в том числе золотодобыче; до 10% ограничено число иностранных сотрудников в работе пассажирского транспорта.</w:t>
      </w:r>
    </w:p>
    <w:p w:rsidR="00E268FF" w:rsidRDefault="00E268FF" w:rsidP="00E268FF">
      <w:pPr>
        <w:pStyle w:val="DocumentBody"/>
      </w:pPr>
      <w:r>
        <w:t>В Удмуртии будет запрещено нанимать иностранцев на предприятия, занимающиеся выращиванием овощей, пассажирскими перевозками в городском и пригородном сообщении и в такси.</w:t>
      </w:r>
    </w:p>
    <w:p w:rsidR="00E268FF" w:rsidRDefault="00E268FF" w:rsidP="00E268FF">
      <w:pPr>
        <w:pStyle w:val="DocumentBody"/>
      </w:pPr>
      <w:r>
        <w:t>Много ограничений устанавливает Красноярский край, в том числе в сфере выращивания овощей (0%), сухопутного пассажирского и грузового транспорта ‎(20%) и в области спорта (15%).</w:t>
      </w:r>
    </w:p>
    <w:p w:rsidR="00E268FF" w:rsidRDefault="00E268FF" w:rsidP="00E268FF">
      <w:pPr>
        <w:pStyle w:val="DocumentBody"/>
      </w:pPr>
      <w:r>
        <w:t>Калужская область запрещает иностранцам заниматься производством детского питания, розничной торговлей, перевозкой опасных грузов, преграждает им путь в охранные службы, образование, библиотеки, архивы и ряд других отраслей.</w:t>
      </w:r>
    </w:p>
    <w:p w:rsidR="00E268FF" w:rsidRDefault="00E268FF" w:rsidP="00E268FF">
      <w:pPr>
        <w:pStyle w:val="DocumentBody"/>
      </w:pPr>
      <w:r>
        <w:t>Зачем вводятся ограничения</w:t>
      </w:r>
    </w:p>
    <w:p w:rsidR="00E268FF" w:rsidRDefault="00E268FF" w:rsidP="00E268FF">
      <w:pPr>
        <w:pStyle w:val="DocumentBody"/>
      </w:pPr>
      <w:r>
        <w:t>В Минтруде отмечают, что допустимая доля мигрантов устанавливается ежегодно для регулирования привлечения иностранной рабочей силы с учетом региональных особенностей рынка труда.</w:t>
      </w:r>
    </w:p>
    <w:p w:rsidR="00E268FF" w:rsidRDefault="00E268FF" w:rsidP="00E268FF">
      <w:pPr>
        <w:pStyle w:val="DocumentBody"/>
      </w:pPr>
      <w:r>
        <w:t>"В целом, за исключением региональных особенностей, установленная на этот год допустимая доля иностранных работников сохраняется, - заявили в министерстве. - В том числе на 2025 год сохраняется запрет на привлечение к работе трудовых мигрантов в аптеках, нестационарных торговых объектах, на рынках и вне магазинов, палаток, рынков".</w:t>
      </w:r>
    </w:p>
    <w:p w:rsidR="00E268FF" w:rsidRDefault="00E268FF" w:rsidP="00E268FF">
      <w:pPr>
        <w:pStyle w:val="DocumentBody"/>
      </w:pPr>
      <w:r>
        <w:t>"Известия" направили запросы в регионы, где отмечено наибольшее количество дополнительных ограничений. В управлении по миграционным вопросам администрации Краснодарского края отметили, что на протяжении последних лет наблюдается миграционный прирост населения. За четыре месяца этого года прибыло более 25 тыс. человек. Предложения о допустимой доле иностранных работников направляются "в целях стимулирования работодателей к приему на работу в первую очередь российских граждан" и "уменьшения зависимости отраслей экономики региона от мигрантов".</w:t>
      </w:r>
    </w:p>
    <w:p w:rsidR="00E268FF" w:rsidRDefault="00E268FF" w:rsidP="00E268FF">
      <w:pPr>
        <w:pStyle w:val="DocumentBody"/>
      </w:pPr>
      <w:r>
        <w:t>- По данным органов статистики, рынок труда только одного Краснодарского края способен полностью закрыть потребность предприятий, - подчеркнули в управлении по миграционным вопросам.</w:t>
      </w:r>
    </w:p>
    <w:p w:rsidR="00E268FF" w:rsidRDefault="00E268FF" w:rsidP="00E268FF">
      <w:pPr>
        <w:pStyle w:val="DocumentBody"/>
      </w:pPr>
      <w:r>
        <w:t>"Пиривотчик мана дай": кто и как зарабатывал на экзаменах по русскому языку для мигрантов</w:t>
      </w:r>
    </w:p>
    <w:p w:rsidR="00E268FF" w:rsidRDefault="00E268FF" w:rsidP="00E268FF">
      <w:pPr>
        <w:pStyle w:val="DocumentBody"/>
      </w:pPr>
      <w:r>
        <w:t>Сеть фирм, проводивших тестирование, могла быть связана с руководством ведущих вузов страны</w:t>
      </w:r>
    </w:p>
    <w:p w:rsidR="00E268FF" w:rsidRDefault="00E268FF" w:rsidP="00E268FF">
      <w:pPr>
        <w:pStyle w:val="DocumentBody"/>
      </w:pPr>
      <w:r>
        <w:t>В главном управлении по труду и занятости населения Челябинской области указывается, что по состоянию на 29 мая 2024 года на учете как испытывающие трудности в поиске работы стоят 5203 человека.</w:t>
      </w:r>
    </w:p>
    <w:p w:rsidR="00E268FF" w:rsidRDefault="00E268FF" w:rsidP="00E268FF">
      <w:pPr>
        <w:pStyle w:val="DocumentBody"/>
      </w:pPr>
      <w:r>
        <w:t>- Таким образом, в Челябинской области более 5 тыс. российских граждан нуждаются в приоритетном порядке содействию в трудоустройстве, - сообщили в управлении по труду и занятости "Известиям". - Среди этих граждан в основном находятся люди предпенсионного возраста, граждане, имеющие инвалидность, родители несовершеннолетних детей. Они нуждаются в трудоустройстве на близко расположенных к месту проживания рабочих местах, и их число позволяет уменьшить замещение иностранными гражданами вакансий в сфере торговли и услуг.</w:t>
      </w:r>
    </w:p>
    <w:p w:rsidR="00E268FF" w:rsidRDefault="00E268FF" w:rsidP="00E268FF">
      <w:pPr>
        <w:pStyle w:val="DocumentBody"/>
      </w:pPr>
      <w:r>
        <w:t>В других регионах на момент публикации материала "Известиям" не ответили.</w:t>
      </w:r>
    </w:p>
    <w:p w:rsidR="00E268FF" w:rsidRDefault="00E268FF" w:rsidP="00E268FF">
      <w:pPr>
        <w:pStyle w:val="DocumentBody"/>
      </w:pPr>
      <w:r>
        <w:lastRenderedPageBreak/>
        <w:t>Как отразится ограничение на строительстве</w:t>
      </w:r>
    </w:p>
    <w:p w:rsidR="00E268FF" w:rsidRDefault="00E268FF" w:rsidP="00E268FF">
      <w:pPr>
        <w:pStyle w:val="DocumentBody"/>
      </w:pPr>
      <w:r>
        <w:t>Серьезные ограничения в сфере строительства в Дагестане и Краснодарском крае не повлияют на отрасль в этих регионах, считает председатель комитета по строительству московского отделения "Опоры России" Олег Филиппов. Он отмечает, что труд мигрантов особенно востребован в основном в сегменте жилищно-коммунальных услуг - там, где высокопрофессиональные рабочие не требуются.</w:t>
      </w:r>
    </w:p>
    <w:p w:rsidR="00E268FF" w:rsidRDefault="00E268FF" w:rsidP="00E268FF">
      <w:pPr>
        <w:pStyle w:val="DocumentBody"/>
      </w:pPr>
      <w:r>
        <w:t>- Именно в строительном сегменте сокращение доли иностранных работников некритично, потому что все высококвалифицированные работы всегда выполняли россияне, - сказал он "Известиям".</w:t>
      </w:r>
    </w:p>
    <w:p w:rsidR="00E268FF" w:rsidRDefault="00E268FF" w:rsidP="00E268FF">
      <w:pPr>
        <w:pStyle w:val="DocumentBody"/>
      </w:pPr>
      <w:r>
        <w:t>Сложности могут возникнуть в случае необходимости ускоренного восстановления нужной численности разнорабочих, говорит он, но и это не повлияет ни на сроки сдачи объектов в эксплуатацию, ни на сроки проведения капитальных ремонтов или программы реновации, потому что основные работы здесь выполняют россияне, говорит Олег Филиппов.</w:t>
      </w:r>
    </w:p>
    <w:p w:rsidR="00E268FF" w:rsidRDefault="00E268FF" w:rsidP="00E268FF">
      <w:pPr>
        <w:pStyle w:val="DocumentBody"/>
      </w:pPr>
      <w:r>
        <w:t>- Локальные ограничения вводят по двум основным причинам: во-первых, снижение социальной напряженности, потому что при высоком количестве иностранной рабочей силы мигранты начинают создавать свои микропоселения, внедряя в них правила, которые в 95% случаев не нравятся местным жителям, - говорит эксперт. - Во-вторых - и это самое важное, - нам нужно развивать свои трудовые ресурсы любой степени квалификации. Это и так активно делается последние пять лет. Мы не можем позволить себе замещать рабочую силу на наших стройках путем выдавливания соотечественников.</w:t>
      </w:r>
    </w:p>
    <w:p w:rsidR="00E268FF" w:rsidRDefault="00E268FF" w:rsidP="00E268FF">
      <w:pPr>
        <w:pStyle w:val="DocumentBody"/>
      </w:pPr>
      <w:r>
        <w:t>Председатель совета директоров инжиниринговой компании "2К" Иван Андриевский подтверждает, что новые ограничения на труд иностранных рабочих направлены на низкоквалифицированный кадровый сектор, хотя косвенно это может отразиться и на предприятиях, где заняты опытные и ценные сотрудники.</w:t>
      </w:r>
    </w:p>
    <w:p w:rsidR="00E268FF" w:rsidRDefault="00E268FF" w:rsidP="00E268FF">
      <w:pPr>
        <w:pStyle w:val="DocumentBody"/>
      </w:pPr>
      <w:r>
        <w:t>- Также излишние ограничения приведут к росту зарплат на уровне низкоквалифицированного персонала - сфера услуг, хранения, транспортировка и т.д., а это уже предпосылки для инфляционных процессов в разрезе макроэкономики, - сказал он "Известиям". - Впрочем, пока планы по новым ограничениям на труд иностранных рабочих не вызывают большой озабоченности. Хотя в перспективе предпосылки для обострения ситуации в сфере миграционной политики складываются весьма серьезные.</w:t>
      </w:r>
    </w:p>
    <w:p w:rsidR="00E268FF" w:rsidRDefault="00E268FF" w:rsidP="00E268FF">
      <w:pPr>
        <w:pStyle w:val="DocumentBody"/>
      </w:pPr>
      <w:r>
        <w:t>Языковой предел: как изменится система экзаменов для мигрантов</w:t>
      </w:r>
    </w:p>
    <w:p w:rsidR="00E268FF" w:rsidRDefault="00E268FF" w:rsidP="00E268FF">
      <w:pPr>
        <w:pStyle w:val="DocumentBody"/>
      </w:pPr>
      <w:r>
        <w:t xml:space="preserve">Президент </w:t>
      </w:r>
      <w:r>
        <w:rPr>
          <w:b/>
        </w:rPr>
        <w:t>Национального объединения строителей (НОСТРОЙ</w:t>
      </w:r>
      <w:r>
        <w:t xml:space="preserve">) Антон </w:t>
      </w:r>
      <w:r>
        <w:rPr>
          <w:b/>
        </w:rPr>
        <w:t>Глушков</w:t>
      </w:r>
      <w:r>
        <w:t xml:space="preserve"> отмечает, что на портале "Работа России" сейчас размещено порядка 200 тыс. вакансий в сфере строительства в целом по стране, но на южные регионы страны приходится всего 6% вакансий.</w:t>
      </w:r>
    </w:p>
    <w:p w:rsidR="00E268FF" w:rsidRDefault="00E268FF" w:rsidP="00E268FF">
      <w:pPr>
        <w:pStyle w:val="DocumentBody"/>
      </w:pPr>
      <w:r>
        <w:t>- Поэтому нет оснований говорить, что на юге России ситуация с кадрами стоит особенно остро, эти регионы имеют некоторый потенциал к закрытию этих вакансий из числа безработных граждан, - сказал он "Известиям". - Например, по информации администрации Краснодарского края, на апрель 2024 года на учете в центрах занятости состояли 7,8 тыс. безработных граждан.</w:t>
      </w:r>
    </w:p>
    <w:p w:rsidR="00E268FF" w:rsidRDefault="00E268FF" w:rsidP="00E268FF">
      <w:pPr>
        <w:pStyle w:val="DocumentBody"/>
      </w:pPr>
      <w:r>
        <w:t xml:space="preserve">По его словам, сейчас в стране на строительных объектах доля неквалифицированных рабочих, места которых обычно занимают мигранты, составляет не более 10–15%. Антон </w:t>
      </w:r>
      <w:r>
        <w:rPr>
          <w:b/>
        </w:rPr>
        <w:t>Глушков</w:t>
      </w:r>
      <w:r>
        <w:t xml:space="preserve"> добавляет, что дефицит кадров остается серьезным вызовом для строительной отрасли, но это касается квалифицированных кадров.</w:t>
      </w:r>
    </w:p>
    <w:p w:rsidR="00E268FF" w:rsidRDefault="00E268FF" w:rsidP="00E268FF">
      <w:pPr>
        <w:pStyle w:val="DocumentBody"/>
      </w:pPr>
      <w:r>
        <w:t>Ударят ли ограничения по другим отраслям</w:t>
      </w:r>
    </w:p>
    <w:p w:rsidR="00E268FF" w:rsidRDefault="00E268FF" w:rsidP="00E268FF">
      <w:pPr>
        <w:pStyle w:val="DocumentBody"/>
      </w:pPr>
      <w:r>
        <w:t>Озабоченность в связи с ограничением найма мигрантов в отрасль сельского хозяйства выразила директор Ягодного союза Ирина Козий. Она отмечает, что в крупных хозяйствах, которые массово выращивают ягоды, в пик сезона сбора урожая доля иностранной рабочей силы может приближаться к 80–90%. Сокращение числа работников с точки зрения потребителей приведет к еще большему росту цен на продукцию ягодоводства и садоводства.</w:t>
      </w:r>
    </w:p>
    <w:p w:rsidR="00E268FF" w:rsidRDefault="00E268FF" w:rsidP="00E268FF">
      <w:pPr>
        <w:pStyle w:val="DocumentBody"/>
      </w:pPr>
      <w:r>
        <w:t>Однако непосредственно на Кубани, где и вводится ограничение на долю иностранных работников, в сельском хозяйстве традиционно работает достаточно много местных жителей, говорит Ирина Козий.</w:t>
      </w:r>
    </w:p>
    <w:p w:rsidR="00E268FF" w:rsidRDefault="00E268FF" w:rsidP="00E268FF">
      <w:pPr>
        <w:pStyle w:val="DocumentBody"/>
      </w:pPr>
      <w:r>
        <w:t>- Здесь есть другая проблема: уже в этом году Краснодарский край ввел ограничения на использование иностранных рабочих в сельхозотрасли, в торговле, в строительстве и так далее, - говорит собеседница "Известий". - Заменяя иностранных работников, местных жителей массово привлекают к работе в туриндустрии, к розничной торговле, к работе на складах.</w:t>
      </w:r>
    </w:p>
    <w:p w:rsidR="00E268FF" w:rsidRDefault="00E268FF" w:rsidP="00E268FF">
      <w:pPr>
        <w:pStyle w:val="DocumentBody"/>
      </w:pPr>
      <w:r>
        <w:t>И, соответственно, сельскому хозяйству рабочие руки не достаются. Это достаточно сложная ситуация для отрасли.</w:t>
      </w:r>
    </w:p>
    <w:p w:rsidR="00E268FF" w:rsidRDefault="00E268FF" w:rsidP="00E268FF">
      <w:pPr>
        <w:pStyle w:val="DocumentBody"/>
      </w:pPr>
      <w:r>
        <w:t>Работа как волк: работающих не по профилю мигрантов попросят покинуть РФ</w:t>
      </w:r>
    </w:p>
    <w:p w:rsidR="00E268FF" w:rsidRDefault="00E268FF" w:rsidP="00E268FF">
      <w:pPr>
        <w:pStyle w:val="DocumentBody"/>
      </w:pPr>
      <w:r>
        <w:t>Минтруд предложил ввести новые условия для иностранных специалистов</w:t>
      </w:r>
    </w:p>
    <w:p w:rsidR="00E268FF" w:rsidRDefault="00E268FF" w:rsidP="00E268FF">
      <w:pPr>
        <w:pStyle w:val="DocumentBody"/>
      </w:pPr>
      <w:r>
        <w:lastRenderedPageBreak/>
        <w:t>Ограничения в регионах касаются и отрасли такси, которая в последний год и так имеет сложности с персоналом - осенью 2023 года кадровый дефицит водителей по всей стране оценивался в 72 тыс. человек. Однако запрет на иностранцев в такси, который введут в Удмуртии и Оренбургской области, вряд ли значительно повлияет на ситуацию, говорит председатель московского профсоюза таксистов "Добро" Николай Кодолов.</w:t>
      </w:r>
    </w:p>
    <w:p w:rsidR="00E268FF" w:rsidRDefault="00E268FF" w:rsidP="00E268FF">
      <w:pPr>
        <w:pStyle w:val="DocumentBody"/>
      </w:pPr>
      <w:r>
        <w:t>- Ограничения касаются только тех, кто работает по патенту, а таких в такси единицы, потому что это невыгодно, - сказал он "Известиям". - Поэтому какого-то серьезного ограничения или влияния в этом смысле оказано не будет. Больше на отрасль влияет тот факт, что постепенно сфера начинает работать по новому 580-ФЗ, который вступил в силу 1 сентября 2023 года.</w:t>
      </w:r>
    </w:p>
    <w:p w:rsidR="00E268FF" w:rsidRDefault="00E268FF" w:rsidP="00E268FF">
      <w:pPr>
        <w:pStyle w:val="DocumentAuthor"/>
      </w:pPr>
      <w:r>
        <w:t>Сергей Гурьянов</w:t>
      </w:r>
    </w:p>
    <w:p w:rsidR="00E268FF" w:rsidRDefault="00E268FF" w:rsidP="00E268FF">
      <w:hyperlink r:id="rId36" w:history="1">
        <w:r>
          <w:rPr>
            <w:rStyle w:val="DocumentOriginalLink"/>
          </w:rPr>
          <w:t>https://centrasia.org/newsA.php?st=1719352200</w:t>
        </w:r>
      </w:hyperlink>
    </w:p>
    <w:p w:rsidR="00E268FF" w:rsidRDefault="00E268FF" w:rsidP="00E268FF">
      <w:r>
        <w:rPr>
          <w:sz w:val="18"/>
        </w:rPr>
        <w:t>назад: </w:t>
      </w:r>
      <w:hyperlink w:anchor="ref_toc" w:history="1">
        <w:r>
          <w:rPr>
            <w:rStyle w:val="NavigationLink"/>
          </w:rPr>
          <w:t>оглавление</w:t>
        </w:r>
      </w:hyperlink>
    </w:p>
    <w:p w:rsidR="00A7575A" w:rsidRPr="00A7575A" w:rsidRDefault="00A7575A" w:rsidP="00A7575A">
      <w:pPr>
        <w:keepNext/>
        <w:keepLines/>
        <w:spacing w:before="200" w:line="240" w:lineRule="auto"/>
        <w:outlineLvl w:val="3"/>
        <w:rPr>
          <w:rFonts w:eastAsiaTheme="majorEastAsia" w:cstheme="majorBidi"/>
          <w:b/>
          <w:bCs/>
          <w:iCs/>
          <w:sz w:val="24"/>
        </w:rPr>
      </w:pPr>
      <w:bookmarkStart w:id="66" w:name="_Toc170284512"/>
      <w:r w:rsidRPr="00A7575A">
        <w:rPr>
          <w:rFonts w:eastAsiaTheme="majorEastAsia" w:cstheme="majorBidi"/>
          <w:b/>
          <w:bCs/>
          <w:iCs/>
          <w:sz w:val="16"/>
        </w:rPr>
        <w:t>26.06.2024</w:t>
      </w:r>
      <w:r w:rsidRPr="00A7575A">
        <w:rPr>
          <w:rFonts w:eastAsiaTheme="majorEastAsia" w:cstheme="majorBidi"/>
          <w:b/>
          <w:bCs/>
          <w:iCs/>
          <w:sz w:val="24"/>
        </w:rPr>
        <w:br/>
      </w:r>
      <w:r w:rsidRPr="00A7575A">
        <w:rPr>
          <w:rFonts w:eastAsiaTheme="majorEastAsia" w:cstheme="majorBidi"/>
          <w:b/>
          <w:bCs/>
          <w:iCs/>
          <w:sz w:val="16"/>
        </w:rPr>
        <w:t>Информационное агентство Sakhalife (sakhalife.ru)</w:t>
      </w:r>
      <w:r w:rsidRPr="00A7575A">
        <w:rPr>
          <w:rFonts w:eastAsiaTheme="majorEastAsia" w:cstheme="majorBidi"/>
          <w:b/>
          <w:bCs/>
          <w:iCs/>
          <w:sz w:val="24"/>
        </w:rPr>
        <w:br/>
        <w:t>Стройкомплекс.РФ - вершина цифровой вертикали строительной отрасли</w:t>
      </w:r>
      <w:bookmarkEnd w:id="63"/>
      <w:bookmarkEnd w:id="66"/>
    </w:p>
    <w:p w:rsidR="00A7575A" w:rsidRPr="00A7575A" w:rsidRDefault="00A7575A" w:rsidP="00A7575A">
      <w:pPr>
        <w:spacing w:before="0" w:line="240" w:lineRule="auto"/>
        <w:ind w:firstLine="567"/>
        <w:jc w:val="both"/>
        <w:rPr>
          <w:sz w:val="18"/>
        </w:rPr>
      </w:pPr>
      <w:r w:rsidRPr="00A7575A">
        <w:rPr>
          <w:sz w:val="18"/>
        </w:rPr>
        <w:t xml:space="preserve">Данной публикацией Сахалайф завершает цикл статей о происходящих в стране и республике процессах цифровой трансформации строительной отрасли. О создаваемой в России единой государственной информационной системе обеспечения градостроительной деятельности (ЕИС ОГД) «Стройкомплекс.РФ» мы попросили рассказать генерального директора Ассоциации СРО «Союз строителей Якутии», координатора </w:t>
      </w:r>
      <w:r w:rsidRPr="00A7575A">
        <w:rPr>
          <w:b/>
          <w:sz w:val="18"/>
        </w:rPr>
        <w:t>Национального объединения строителей</w:t>
      </w:r>
      <w:r w:rsidRPr="00A7575A">
        <w:rPr>
          <w:sz w:val="18"/>
        </w:rPr>
        <w:t xml:space="preserve"> по ДВФО Айхала Ивановича Габышева.</w:t>
      </w:r>
    </w:p>
    <w:p w:rsidR="00A7575A" w:rsidRPr="00A7575A" w:rsidRDefault="00A7575A" w:rsidP="00A7575A">
      <w:pPr>
        <w:spacing w:before="0" w:line="240" w:lineRule="auto"/>
        <w:ind w:firstLine="567"/>
        <w:jc w:val="both"/>
        <w:rPr>
          <w:sz w:val="18"/>
        </w:rPr>
      </w:pPr>
      <w:r w:rsidRPr="00A7575A">
        <w:rPr>
          <w:sz w:val="18"/>
        </w:rPr>
        <w:t>«Стройкомплекс.РФ» — это единая информационная система, содержащая в себе информацию о развитии территорий, об их застройке, о существующих и планируемых к размещению объектах капитального строительства и иную необходимую для осуществления градостроительной деятельности информацию в масштабах всей страны.</w:t>
      </w:r>
    </w:p>
    <w:p w:rsidR="00A7575A" w:rsidRPr="00A7575A" w:rsidRDefault="00A7575A" w:rsidP="00A7575A">
      <w:pPr>
        <w:spacing w:before="0" w:line="240" w:lineRule="auto"/>
        <w:ind w:firstLine="567"/>
        <w:jc w:val="both"/>
        <w:rPr>
          <w:sz w:val="18"/>
        </w:rPr>
      </w:pPr>
      <w:r w:rsidRPr="00A7575A">
        <w:rPr>
          <w:sz w:val="18"/>
        </w:rPr>
        <w:t>Система направлена на регулирование работы во всей отрасли и состоит из 13 подсистем, среди которых такие, как:</w:t>
      </w:r>
    </w:p>
    <w:p w:rsidR="00A7575A" w:rsidRPr="00A7575A" w:rsidRDefault="00A7575A" w:rsidP="00A7575A">
      <w:pPr>
        <w:spacing w:before="0" w:line="240" w:lineRule="auto"/>
        <w:ind w:firstLine="567"/>
        <w:jc w:val="both"/>
        <w:rPr>
          <w:sz w:val="18"/>
        </w:rPr>
      </w:pPr>
      <w:r w:rsidRPr="00A7575A">
        <w:rPr>
          <w:sz w:val="18"/>
        </w:rPr>
        <w:t>— реестр документов, сведений, материалов, согласований, предусмотренных законодательством и необходимых застройщику, техническому заказчику для выполнения мероприятий при реализации проекта по строительству объекта капитального строительства;</w:t>
      </w:r>
    </w:p>
    <w:p w:rsidR="00A7575A" w:rsidRPr="00A7575A" w:rsidRDefault="00A7575A" w:rsidP="00A7575A">
      <w:pPr>
        <w:spacing w:before="0" w:line="240" w:lineRule="auto"/>
        <w:ind w:firstLine="567"/>
        <w:jc w:val="both"/>
        <w:rPr>
          <w:sz w:val="18"/>
        </w:rPr>
      </w:pPr>
      <w:r w:rsidRPr="00A7575A">
        <w:rPr>
          <w:sz w:val="18"/>
        </w:rPr>
        <w:t>— реестр требований, подлежащих применению при проведении экспертизы проектной документации и (или) экспертизы результатов инженерных изысканий, осуществлении архитектурно-строительного проектирования, строительства, реконструкции, капитального ремонта, эксплуатации и сноса объектов капитального строительства;</w:t>
      </w:r>
    </w:p>
    <w:p w:rsidR="00A7575A" w:rsidRPr="00A7575A" w:rsidRDefault="00A7575A" w:rsidP="00A7575A">
      <w:pPr>
        <w:spacing w:before="0" w:line="240" w:lineRule="auto"/>
        <w:ind w:firstLine="567"/>
        <w:jc w:val="both"/>
        <w:rPr>
          <w:sz w:val="18"/>
        </w:rPr>
      </w:pPr>
      <w:r w:rsidRPr="00A7575A">
        <w:rPr>
          <w:sz w:val="18"/>
        </w:rPr>
        <w:t>— реестр государственных и муниципальных услуг;</w:t>
      </w:r>
    </w:p>
    <w:p w:rsidR="00A7575A" w:rsidRPr="00A7575A" w:rsidRDefault="00A7575A" w:rsidP="00A7575A">
      <w:pPr>
        <w:spacing w:before="0" w:line="240" w:lineRule="auto"/>
        <w:ind w:firstLine="567"/>
        <w:jc w:val="both"/>
        <w:rPr>
          <w:sz w:val="18"/>
        </w:rPr>
      </w:pPr>
      <w:r w:rsidRPr="00A7575A">
        <w:rPr>
          <w:sz w:val="18"/>
        </w:rPr>
        <w:t>— классификатор строительной информации;</w:t>
      </w:r>
    </w:p>
    <w:p w:rsidR="00A7575A" w:rsidRPr="00A7575A" w:rsidRDefault="00A7575A" w:rsidP="00A7575A">
      <w:pPr>
        <w:spacing w:before="0" w:line="240" w:lineRule="auto"/>
        <w:ind w:firstLine="567"/>
        <w:jc w:val="both"/>
        <w:rPr>
          <w:sz w:val="18"/>
        </w:rPr>
      </w:pPr>
      <w:r w:rsidRPr="00A7575A">
        <w:rPr>
          <w:sz w:val="18"/>
        </w:rPr>
        <w:t>— подсистема «Комплексное развитие территорий» и др.</w:t>
      </w:r>
    </w:p>
    <w:p w:rsidR="00A7575A" w:rsidRPr="00A7575A" w:rsidRDefault="00A7575A" w:rsidP="00A7575A">
      <w:pPr>
        <w:spacing w:before="0" w:line="240" w:lineRule="auto"/>
        <w:ind w:firstLine="567"/>
        <w:jc w:val="both"/>
        <w:rPr>
          <w:sz w:val="18"/>
        </w:rPr>
      </w:pPr>
      <w:r w:rsidRPr="00A7575A">
        <w:rPr>
          <w:sz w:val="18"/>
        </w:rPr>
        <w:t>Одним из самых важных разделов системы станет реестр документов, сведений, материалов и согласований, необходимых застройщикам для реализации инвестпроектов. На базе этого реестра планируется создать дополнительный сервис - калькулятор процедур в строительстве, позволяющий выстроить клиентский путь застройщика при взаимодействии с госорганами в процессе строительства конкретного объекта. Запуск единой информационной системы позволит оперативно корректировать информацию об актуальных процедурах в строительстве и обеспечивать участников строительной отрасли достоверной информацией о нормативных требованиях. Это в свою очередь даст возможность повысить качество управленческих решений и сократить время строительства и его себестоимость.</w:t>
      </w:r>
    </w:p>
    <w:p w:rsidR="00A7575A" w:rsidRPr="00A7575A" w:rsidRDefault="00A7575A" w:rsidP="00A7575A">
      <w:pPr>
        <w:spacing w:before="0" w:line="240" w:lineRule="auto"/>
        <w:ind w:firstLine="567"/>
        <w:jc w:val="both"/>
        <w:rPr>
          <w:sz w:val="18"/>
        </w:rPr>
      </w:pPr>
      <w:r w:rsidRPr="00A7575A">
        <w:rPr>
          <w:sz w:val="18"/>
        </w:rPr>
        <w:t>ЕИС ОГД «Стройкомплекс.РФ» получит интеграцию со всеми региональными информационными системами обеспечения градостроительной деятельности, а также с другими государственными системами, такими, как «Реформа ЖКХ», «Управление», «Электронный бюджет», Единый портал государственных и муниципальных услуг (функций), ЕИС и многими другими.</w:t>
      </w:r>
    </w:p>
    <w:p w:rsidR="00A7575A" w:rsidRPr="00A7575A" w:rsidRDefault="00A7575A" w:rsidP="00A7575A">
      <w:pPr>
        <w:spacing w:before="0" w:line="240" w:lineRule="auto"/>
        <w:ind w:firstLine="567"/>
        <w:jc w:val="both"/>
        <w:rPr>
          <w:sz w:val="18"/>
        </w:rPr>
      </w:pPr>
      <w:r w:rsidRPr="00A7575A">
        <w:rPr>
          <w:sz w:val="18"/>
        </w:rPr>
        <w:t>По задумке, введение ЕИС ОГД «Стройкомплекс.РФ» позволит ускорить процессы обновления и получения информации по строительным нормативным правовым актам и процедурам, что приведет за счет своевременного получения актуальной информации к повышению качества решений, а также позволит сократить сроки строительства и его себестоимость. При возведении объекта, сносе или реконструкции, застройщик сможет зайти на сайт и в режиме настоящего времени найти все актуальные требования, планы и документы, которые могут ему потребоваться для осуществления работ. Это позволит избежать ошибок из-за ориентирования на устаревшие нормы или использования старых форм составления документации.</w:t>
      </w:r>
    </w:p>
    <w:p w:rsidR="00A7575A" w:rsidRPr="00A7575A" w:rsidRDefault="00A7575A" w:rsidP="00A7575A">
      <w:pPr>
        <w:spacing w:before="0" w:line="240" w:lineRule="auto"/>
        <w:ind w:firstLine="567"/>
        <w:jc w:val="both"/>
        <w:rPr>
          <w:sz w:val="18"/>
        </w:rPr>
      </w:pPr>
      <w:r w:rsidRPr="00A7575A">
        <w:rPr>
          <w:sz w:val="18"/>
        </w:rPr>
        <w:t>Доступ к работе в системе смогут получить практически все: как органы государственной и муниципальной власти, так и юридические и физические лица — для этого необходимо просто зарегистрироваться на сайте stroi.gov.ru.</w:t>
      </w:r>
    </w:p>
    <w:p w:rsidR="00A7575A" w:rsidRPr="00A7575A" w:rsidRDefault="00A7575A" w:rsidP="00A7575A">
      <w:pPr>
        <w:spacing w:before="0" w:line="240" w:lineRule="auto"/>
        <w:ind w:firstLine="567"/>
        <w:jc w:val="both"/>
        <w:rPr>
          <w:sz w:val="18"/>
        </w:rPr>
      </w:pPr>
      <w:r w:rsidRPr="00A7575A">
        <w:rPr>
          <w:sz w:val="18"/>
        </w:rPr>
        <w:t xml:space="preserve">Портал строительного комплекса Российской Федерации начал свою работу с 1 сентября 2023 года, но пока что не в полную силу, еще предстоит целый ряд доработок», — рассказал генеральный директор Ассоциации СРО «Союз </w:t>
      </w:r>
      <w:r w:rsidRPr="00A7575A">
        <w:rPr>
          <w:sz w:val="18"/>
        </w:rPr>
        <w:lastRenderedPageBreak/>
        <w:t xml:space="preserve">строителей Якутии», Координатор </w:t>
      </w:r>
      <w:r w:rsidRPr="00A7575A">
        <w:rPr>
          <w:b/>
          <w:sz w:val="18"/>
        </w:rPr>
        <w:t>Национального объединения строителей</w:t>
      </w:r>
      <w:r w:rsidRPr="00A7575A">
        <w:rPr>
          <w:sz w:val="18"/>
        </w:rPr>
        <w:t xml:space="preserve"> по Дальневосточному федеральному округу Айхал Иванович Габышев.</w:t>
      </w:r>
    </w:p>
    <w:p w:rsidR="00A7575A" w:rsidRPr="00A7575A" w:rsidRDefault="00A7575A" w:rsidP="00A7575A">
      <w:hyperlink r:id="rId37" w:history="1">
        <w:r w:rsidRPr="00A7575A">
          <w:rPr>
            <w:color w:val="0000FF"/>
            <w:sz w:val="18"/>
            <w:u w:val="single"/>
          </w:rPr>
          <w:t>https://sakhalife.ru/strojkompleks-rf-vershina-czifrovoj-vertikali-stroitelnoj-otrasli/</w:t>
        </w:r>
      </w:hyperlink>
    </w:p>
    <w:p w:rsidR="00A7575A" w:rsidRPr="00A7575A" w:rsidRDefault="00A7575A" w:rsidP="00A7575A">
      <w:r w:rsidRPr="00A7575A">
        <w:rPr>
          <w:sz w:val="18"/>
        </w:rPr>
        <w:t>назад: </w:t>
      </w:r>
      <w:hyperlink w:anchor="ref_toc" w:history="1">
        <w:r w:rsidRPr="00A7575A">
          <w:rPr>
            <w:color w:val="0000FF"/>
            <w:sz w:val="18"/>
            <w:u w:val="single"/>
          </w:rPr>
          <w:t>оглавление</w:t>
        </w:r>
      </w:hyperlink>
    </w:p>
    <w:p w:rsidR="00A7575A" w:rsidRPr="00A7575A" w:rsidRDefault="00A7575A" w:rsidP="00A7575A">
      <w:pPr>
        <w:spacing w:line="240" w:lineRule="auto"/>
        <w:rPr>
          <w:rFonts w:eastAsia="Times New Roman" w:cs="Arial"/>
          <w:b/>
          <w:bCs/>
          <w:color w:val="808080"/>
          <w:szCs w:val="24"/>
          <w:lang w:eastAsia="ru-RU"/>
        </w:rPr>
      </w:pPr>
      <w:r w:rsidRPr="00A7575A">
        <w:rPr>
          <w:rFonts w:eastAsia="Times New Roman" w:cs="Arial"/>
          <w:b/>
          <w:bCs/>
          <w:color w:val="808080"/>
          <w:szCs w:val="24"/>
          <w:lang w:eastAsia="ru-RU"/>
        </w:rPr>
        <w:t>Сообщения с аналогичным содержанием:</w:t>
      </w:r>
    </w:p>
    <w:p w:rsidR="00A7575A" w:rsidRPr="00A7575A" w:rsidRDefault="00A7575A" w:rsidP="00A7575A">
      <w:pPr>
        <w:spacing w:line="240" w:lineRule="auto"/>
        <w:rPr>
          <w:b/>
          <w:sz w:val="16"/>
        </w:rPr>
      </w:pPr>
      <w:r w:rsidRPr="00A7575A">
        <w:rPr>
          <w:b/>
          <w:sz w:val="16"/>
        </w:rPr>
        <w:t>26.06.2024 BezFormata.com</w:t>
      </w:r>
      <w:r w:rsidRPr="00A7575A">
        <w:rPr>
          <w:b/>
          <w:sz w:val="16"/>
        </w:rPr>
        <w:br/>
        <w:t>Стройкомплекс.РФ - вершина цифровой вертикали строительной отрасли</w:t>
      </w:r>
      <w:r w:rsidRPr="00A7575A">
        <w:rPr>
          <w:b/>
          <w:sz w:val="16"/>
        </w:rPr>
        <w:br/>
      </w:r>
      <w:hyperlink r:id="rId38" w:history="1">
        <w:r w:rsidRPr="00A7575A">
          <w:rPr>
            <w:color w:val="0000FF"/>
            <w:sz w:val="18"/>
            <w:u w:val="single"/>
          </w:rPr>
          <w:t>https://yakutsk.bezformata.com/listnews/stroykompleks-rf-vershina-tcifrovoy/133271049/</w:t>
        </w:r>
      </w:hyperlink>
    </w:p>
    <w:p w:rsidR="00C71923" w:rsidRDefault="00C71923" w:rsidP="00C71923">
      <w:pPr>
        <w:pStyle w:val="4"/>
      </w:pPr>
      <w:bookmarkStart w:id="67" w:name="_Toc170284513"/>
      <w:r>
        <w:rPr>
          <w:rStyle w:val="DocumentDate"/>
        </w:rPr>
        <w:t>25.06.2024</w:t>
      </w:r>
      <w:r>
        <w:br/>
      </w:r>
      <w:r>
        <w:rPr>
          <w:rStyle w:val="DocumentSource"/>
        </w:rPr>
        <w:t>ЗаНоСтрой.РФ (zanostroy.ru)</w:t>
      </w:r>
      <w:r>
        <w:br/>
      </w:r>
      <w:r>
        <w:rPr>
          <w:rStyle w:val="DocumentName"/>
        </w:rPr>
        <w:t>Компания проиграла иск к НОСТРОЙ о возврате части взноса в компфонд присоединённой СРО, поскольку не смогла подтвердить внесение средств в КФ</w:t>
      </w:r>
      <w:bookmarkEnd w:id="60"/>
      <w:bookmarkEnd w:id="67"/>
    </w:p>
    <w:p w:rsidR="00C71923" w:rsidRDefault="00C71923" w:rsidP="00C71923">
      <w:pPr>
        <w:pStyle w:val="DocumentBody"/>
      </w:pPr>
      <w:r>
        <w:t xml:space="preserve">Для объективного разрешения спора суд запросил выписки по счетам контрагентов за время членства компании в саморегулируемой организации, которые подтвердили позицию </w:t>
      </w:r>
      <w:r>
        <w:rPr>
          <w:b/>
        </w:rPr>
        <w:t>Национального объединения строителей</w:t>
      </w:r>
      <w:r>
        <w:t>. С подробностями - наш добровольный эксперт из Москвы.</w:t>
      </w:r>
    </w:p>
    <w:p w:rsidR="00C71923" w:rsidRDefault="00C71923" w:rsidP="00C71923">
      <w:pPr>
        <w:pStyle w:val="DocumentBody"/>
      </w:pPr>
      <w:r>
        <w:t>Осенью 2012 года Общество с ограниченной ответственностью "Кратон и К" стало членом Ассоциации строителей "Строительные ресурсы" (СРО АС "Строительные ресурсы", ранее имела номер СРО-С-242-13022012), внеся при вступлении в компенсационный фонд этой саморегулируемой организации один миллион рублей. По прошествии без малого пяти лет, в июле 2017, года Общество прекратило своё членство в Ассоциации на основании части 7 статьи 3.3 Федерального закона № 191-ФЗ.</w:t>
      </w:r>
    </w:p>
    <w:p w:rsidR="00C71923" w:rsidRDefault="00C71923" w:rsidP="00C71923">
      <w:pPr>
        <w:pStyle w:val="DocumentBody"/>
      </w:pPr>
      <w:r>
        <w:t xml:space="preserve">После этого компания не вступала в члены иной саморегулируемой организации, основанной на членстве лиц, осуществляющих строительство. Летом 2021 года ООО "Кратон и К" направило в адрес СРО и в адрес </w:t>
      </w:r>
      <w:r>
        <w:rPr>
          <w:b/>
        </w:rPr>
        <w:t>НОСТРОЙ</w:t>
      </w:r>
      <w:r>
        <w:t xml:space="preserve"> заявление о возврате ранее внесённых денежных средств в компенсационный фонд Ассоциации. В ответ Ассоциация "СтройИндустрия" (АС "СтройИндустрия", ранее имела номер СРО-С-256-19102012) сообщила, что 29 декабря 2017 года в результате прекращения деятельности Ассоциации "Строительные ресурсы" путём реорганизации в форме присоединения к Ассоциации "СтройИндустрия" к последней перешли права и обязанности Ассоциации "Строительные ресурсы", включая и компенсационный фонд присоединённой СРО.</w:t>
      </w:r>
    </w:p>
    <w:p w:rsidR="00C71923" w:rsidRDefault="00C71923" w:rsidP="00C71923">
      <w:pPr>
        <w:pStyle w:val="DocumentBody"/>
      </w:pPr>
      <w:r>
        <w:t>Однако весной 2018-го сведения об Ассоциации "СтройИндустрия" исключены из Государственного реестра саморегулируемых организаций на основании Приказа Ростехнадзора от 23 мая 2018 года № СП-63. Поэтому обязанность по возврату ранее внесённых средств в компенсационные фонды саморегулируемых организаций на Ассоциацию "СтройИндустрия" уже не распространялись.</w:t>
      </w:r>
    </w:p>
    <w:p w:rsidR="00C71923" w:rsidRDefault="00C71923" w:rsidP="00C71923">
      <w:pPr>
        <w:pStyle w:val="DocumentBody"/>
      </w:pPr>
      <w:r>
        <w:t xml:space="preserve">По мнению Общества, внесённый им взнос в 1.000.000 компенсационный фонд ввиду исключения сведений об Ассоциации "СтройИндустрия" из Госреестра после издания приказа № СП-63 был перечислен в </w:t>
      </w:r>
      <w:r>
        <w:rPr>
          <w:b/>
        </w:rPr>
        <w:t>НОСТРОЙ</w:t>
      </w:r>
      <w:r>
        <w:t>. Однако в ответ на обращение компании Нацобъединение сообщило ей об отсутствии правовых оснований для возврата денежных средств, поскольку на Ассоциацию данная обязанность законодателем не возложена.</w:t>
      </w:r>
    </w:p>
    <w:p w:rsidR="00C71923" w:rsidRDefault="00C71923" w:rsidP="00C71923">
      <w:pPr>
        <w:pStyle w:val="DocumentBody"/>
      </w:pPr>
      <w:r>
        <w:t xml:space="preserve">В феврале 2022 года компания повторно направила обращение в </w:t>
      </w:r>
      <w:r>
        <w:rPr>
          <w:b/>
        </w:rPr>
        <w:t>НОСТРОЙ</w:t>
      </w:r>
      <w:r>
        <w:t xml:space="preserve"> с требованием вернуть взнос в 1.000.000 рублей, в ответ Нацобъединение попросило Общество предоставить дополнительные документы, подтверждающие факт внесения денежных средств в компенсационный фонд саморегулируемой организации. ООО "Кратон и К" направило Национальному объединению запрошенные документы, а также копии десяти платёжных поручений, подтверждающих перечисление средств в компфонд.</w:t>
      </w:r>
    </w:p>
    <w:p w:rsidR="00C71923" w:rsidRDefault="00C71923" w:rsidP="00C71923">
      <w:pPr>
        <w:pStyle w:val="DocumentBody"/>
      </w:pPr>
      <w:r>
        <w:t xml:space="preserve">Вскоре </w:t>
      </w:r>
      <w:r>
        <w:rPr>
          <w:b/>
        </w:rPr>
        <w:t>НОСТРОЙ</w:t>
      </w:r>
      <w:r>
        <w:t xml:space="preserve"> ответил компании, что из представленных платежных поручений в качестве доказательств оплаты компенсационного взноса было принято лишь одно на сумму в 350.000 рублей, остальные девять платежных поручений не подтверждали отправку средств в компфонд СРО. Поэтому Нацобъединение перечислило на счёт компании лишь 350.000 рублей.</w:t>
      </w:r>
    </w:p>
    <w:p w:rsidR="00C71923" w:rsidRDefault="00C71923" w:rsidP="00C71923">
      <w:pPr>
        <w:pStyle w:val="DocumentBody"/>
      </w:pPr>
      <w:r>
        <w:t xml:space="preserve">ООО "Кратон и К" посчитало частичный возврат взноса нарушением своих прав, и зимой 2023 года подало в Арбитражный суд города Москвы иск к </w:t>
      </w:r>
      <w:r>
        <w:rPr>
          <w:b/>
        </w:rPr>
        <w:t>НОСТРОЙ</w:t>
      </w:r>
      <w:r>
        <w:t xml:space="preserve"> об обязании перечислить денежные средства в размере 650.000 рублей.</w:t>
      </w:r>
    </w:p>
    <w:p w:rsidR="00C71923" w:rsidRDefault="00C71923" w:rsidP="00C71923">
      <w:pPr>
        <w:pStyle w:val="DocumentBody"/>
      </w:pPr>
      <w:r>
        <w:t>Изучив материалы дела № А40-291482/23-100-2114, суд указал, что приказом Минстроя России от 8 апреля 2022 года № 261/пр утверждены основания для принятия Национальным объединением саморегулируемых организаций решения об отказе в удовлетворении заявления о перечислении, указанного в части 16 статьи 55.16 Градостроительного кодекса РФ.</w:t>
      </w:r>
    </w:p>
    <w:p w:rsidR="00C71923" w:rsidRDefault="00C71923" w:rsidP="00C71923">
      <w:pPr>
        <w:pStyle w:val="DocumentBody"/>
      </w:pPr>
      <w:r>
        <w:lastRenderedPageBreak/>
        <w:t xml:space="preserve">Пункт первый этих оснований устанавливает, что отсутствие в заявлении о перечислении подтверждения оплаты заявителем взноса в соответствующий компфонд исключённой СРО является основанием для принятия </w:t>
      </w:r>
      <w:r>
        <w:rPr>
          <w:b/>
        </w:rPr>
        <w:t>НОСТРОЙ</w:t>
      </w:r>
      <w:r>
        <w:t xml:space="preserve"> решения об отказе в удовлетворении такого заявления. Из представленных десяти платёжных документов лишь одно на сумму в 350.000 рублей доказывало факт оплаты взноса в компенсационный фонд Ассоциации строителей "Строительные ресурсы". Оставшиеся девять платёжных поручений не подтверждали факт оплаты взноса в компенсационный фонд Ассоциации строителей "Строительные ресурсы", поскольку в качестве получателя платежа в них была указана не Ассоциация строителей "Строительные ресурсы", а Ассоциация по содействию участникам строительного рынка "Управляющая компания СтройИнвест".</w:t>
      </w:r>
    </w:p>
    <w:p w:rsidR="00C71923" w:rsidRDefault="00C71923" w:rsidP="00C71923">
      <w:pPr>
        <w:pStyle w:val="DocumentBody"/>
      </w:pPr>
      <w:r>
        <w:t>В целях полного, всестороннего и объективного рассмотрения спора по ходатайствам сторон судом в порядке статьи 66 Арбитражного процессуального кодекса РФ были истребованы дополнительные доказательства в ПАО "ФИНСТАР Банк":</w:t>
      </w:r>
      <w:r w:rsidR="00811F9D">
        <w:t xml:space="preserve"> </w:t>
      </w:r>
    </w:p>
    <w:p w:rsidR="00C71923" w:rsidRDefault="00C71923" w:rsidP="00C71923">
      <w:pPr>
        <w:pStyle w:val="DocumentBody"/>
        <w:numPr>
          <w:ilvl w:val="0"/>
          <w:numId w:val="23"/>
        </w:numPr>
        <w:spacing w:after="0"/>
        <w:ind w:left="357" w:hanging="357"/>
      </w:pPr>
      <w:r>
        <w:t xml:space="preserve">в отношении АС "УК СтройИнвест" - выписки по счетам за период членства ООО "Кратон и К" в СРО; </w:t>
      </w:r>
    </w:p>
    <w:p w:rsidR="00C71923" w:rsidRDefault="00C71923" w:rsidP="00C71923">
      <w:pPr>
        <w:pStyle w:val="DocumentBody"/>
        <w:numPr>
          <w:ilvl w:val="0"/>
          <w:numId w:val="23"/>
        </w:numPr>
        <w:spacing w:after="0"/>
        <w:ind w:left="357" w:hanging="357"/>
      </w:pPr>
      <w:r>
        <w:t xml:space="preserve">выписка по счетам ООО "Кратон и К" за период членства в АС "Строительные ресурсы"; </w:t>
      </w:r>
    </w:p>
    <w:p w:rsidR="00C71923" w:rsidRDefault="00C71923" w:rsidP="00C71923">
      <w:pPr>
        <w:pStyle w:val="DocumentBody"/>
        <w:numPr>
          <w:ilvl w:val="0"/>
          <w:numId w:val="23"/>
        </w:numPr>
        <w:spacing w:after="0"/>
        <w:ind w:left="357" w:hanging="357"/>
      </w:pPr>
      <w:r>
        <w:t xml:space="preserve">выписка по счетам АС "Строительные ресурсы" за период членства ООО "Картон и К" в СРО. </w:t>
      </w:r>
    </w:p>
    <w:p w:rsidR="00C71923" w:rsidRDefault="00C71923" w:rsidP="00C71923">
      <w:pPr>
        <w:pStyle w:val="DocumentBody"/>
      </w:pPr>
      <w:r>
        <w:t xml:space="preserve"> Выяснилось, что выписка по счёту АС "УК СтройИнвест" за период с 1 сентября 2012 года по 28 февраля 2014-го не содержит операций по перечислению денежных средств в компенсационный фонд Ассоциации строителей "Строительные ресурсы" за ООО "Картон и К". Выписка по счёту Ассоциации строителей "Строительные ресурсы" за период с 1 сентября 2012 года по 28 февраля 2014-го не содержит операций по поступлению денежных средств от АС "УК СтройИнвест" в компенсационный фонд за ООО "Картон и К". Таким образом, представленные выписки не подтверждают довод компании о том, что взнос в компенсационный фонд Ассоциации строителей "Строительные ресурсы" в размере 650.000 рублей за Общество был оплачен АС УК "СтройИнвест". В этих обстоятельствах суд отказал компании в удовлетворении иска.</w:t>
      </w:r>
    </w:p>
    <w:p w:rsidR="00C71923" w:rsidRDefault="00A7575A" w:rsidP="00C71923">
      <w:hyperlink r:id="rId39" w:history="1">
        <w:r w:rsidR="00C71923">
          <w:rPr>
            <w:rStyle w:val="DocumentOriginalLink"/>
          </w:rPr>
          <w:t>http://zanostroy.ru/news/2024/06/25/4322.html</w:t>
        </w:r>
      </w:hyperlink>
    </w:p>
    <w:p w:rsidR="00C71923" w:rsidRDefault="00C71923" w:rsidP="00C71923">
      <w:r>
        <w:rPr>
          <w:sz w:val="18"/>
        </w:rPr>
        <w:t>назад: </w:t>
      </w:r>
      <w:hyperlink w:anchor="ref_toc" w:history="1">
        <w:r>
          <w:rPr>
            <w:rStyle w:val="NavigationLink"/>
          </w:rPr>
          <w:t>оглавление</w:t>
        </w:r>
      </w:hyperlink>
    </w:p>
    <w:p w:rsidR="00C71923" w:rsidRDefault="00C71923" w:rsidP="00C71923">
      <w:pPr>
        <w:pStyle w:val="4"/>
      </w:pPr>
      <w:bookmarkStart w:id="68" w:name="_Toc170238040"/>
      <w:bookmarkStart w:id="69" w:name="_Toc170284514"/>
      <w:r>
        <w:rPr>
          <w:rStyle w:val="DocumentDate"/>
        </w:rPr>
        <w:t>25.06.2024</w:t>
      </w:r>
      <w:r>
        <w:br/>
      </w:r>
      <w:r>
        <w:rPr>
          <w:rStyle w:val="DocumentSource"/>
        </w:rPr>
        <w:t>За-Строй.РФ (zsrf.ru)</w:t>
      </w:r>
      <w:r>
        <w:br/>
      </w:r>
      <w:r>
        <w:rPr>
          <w:rStyle w:val="DocumentName"/>
        </w:rPr>
        <w:t>Конференция о перспективах ИИ в градостроительной деятельности РФ стартует 2 июл</w:t>
      </w:r>
      <w:bookmarkEnd w:id="68"/>
      <w:r w:rsidR="00F3762A">
        <w:rPr>
          <w:rStyle w:val="DocumentName"/>
        </w:rPr>
        <w:t>я</w:t>
      </w:r>
      <w:bookmarkEnd w:id="69"/>
    </w:p>
    <w:p w:rsidR="00C71923" w:rsidRDefault="00C71923" w:rsidP="00C71923">
      <w:pPr>
        <w:pStyle w:val="DocumentBody"/>
      </w:pPr>
      <w:r>
        <w:t>Выступая на пленарном заседании Международной конференции "Путешествие в мир искусственного интеллекта", Президент Российской Федерации Владимир Путин заметил:</w:t>
      </w:r>
    </w:p>
    <w:p w:rsidR="00C71923" w:rsidRDefault="00C71923" w:rsidP="00C71923">
      <w:pPr>
        <w:pStyle w:val="DocumentBody"/>
      </w:pPr>
      <w:r>
        <w:t>С внедрением искусственного интеллекта в науку, образование, здравоохранение, все сферы нашей жизни - человечество начинает новую главу своего существования.</w:t>
      </w:r>
    </w:p>
    <w:p w:rsidR="00C71923" w:rsidRDefault="00C71923" w:rsidP="00C71923">
      <w:pPr>
        <w:pStyle w:val="DocumentBody"/>
      </w:pPr>
      <w:r>
        <w:t>Очевидно, что работать над тем разделом этой главы, который посвящён строительству, предстоит всем тем, кто считает своим профессиональным праздником День строителя.</w:t>
      </w:r>
    </w:p>
    <w:p w:rsidR="00C71923" w:rsidRDefault="00C71923" w:rsidP="00C71923">
      <w:pPr>
        <w:pStyle w:val="DocumentBody"/>
      </w:pPr>
      <w:r>
        <w:t>Вместе с тем, нынешний уровень информированности предпринимательского сообщества о положительном эффекте, который можно ожидать от внедрения ИИ-решений в практику градостроительной деятельности, крайне низок.</w:t>
      </w:r>
    </w:p>
    <w:p w:rsidR="00C71923" w:rsidRDefault="00C71923" w:rsidP="00C71923">
      <w:pPr>
        <w:pStyle w:val="DocumentBody"/>
      </w:pPr>
      <w:r>
        <w:t>В соответствии с Национальной стратегией развития ИИ на период до 2030 года, до 80% сотрудников российских компаний уже через 6 лет должны владеть навыками использования технологий ИИ. В 2022 году подобными компетенциями владели только 5% россиян, говорится в документе. Судя по всему, процент субъектов градостроительной сферы, владеющих такими компетенциями ещё меньше.</w:t>
      </w:r>
    </w:p>
    <w:p w:rsidR="00C71923" w:rsidRDefault="00C71923" w:rsidP="00C71923">
      <w:pPr>
        <w:pStyle w:val="DocumentBody"/>
      </w:pPr>
      <w:r>
        <w:t>В целях формирования у носителей знаний в различных предметных областях, объединённых при этом своей причастностью к осуществлению градостроительной деятельности, понимания того гигантского потенциала, которым обладает ИИ для компаний, строительной отрасли, государства, НИИСФ РААСН в рамках XV Академических чтений, посвящённых памяти выдающегося академика РААСН Георгия Львовича Осипова, проводит специализированную научно-практическую Конференцию: "Перспективы использования искусственного интеллекта в градостроительной деятельности". Главным информационным партнёром этого важного мероприятия организаторы конференции выбрали сайт За-Строй.РФ.</w:t>
      </w:r>
    </w:p>
    <w:p w:rsidR="00C71923" w:rsidRDefault="00C71923" w:rsidP="00C71923">
      <w:pPr>
        <w:pStyle w:val="DocumentBody"/>
      </w:pPr>
      <w:r>
        <w:t xml:space="preserve">Спикерами заявлены представители </w:t>
      </w:r>
      <w:r>
        <w:rPr>
          <w:b/>
        </w:rPr>
        <w:t>НОСТРОЙ</w:t>
      </w:r>
      <w:r>
        <w:t>, НОПРИЗ, АО "Дом.РФ", ФАУ "ФЦС", НИЦ "Строительство", департамента градостроительной политики города Москвы, ГлавАПУ, НИУ МГСУ, профильных технических комитетов, а также трёх ведущих исследовательских центров в сфере искусственного интеллекта (Институт системного программирования имени В. П. Иванникова РАН, ИТМО, Институт ИИ МГУ имени М. В. Ломоносова).</w:t>
      </w:r>
    </w:p>
    <w:p w:rsidR="00C71923" w:rsidRDefault="00C71923" w:rsidP="00C71923">
      <w:pPr>
        <w:pStyle w:val="DocumentBody"/>
      </w:pPr>
      <w:r>
        <w:lastRenderedPageBreak/>
        <w:t>К участию в Конференции приглашены представители госкорпораций, отраслевых институтов, девелоперов, саморегулируемых организаций, вендоры, а также ведущие производители продукции строительного назначения.</w:t>
      </w:r>
    </w:p>
    <w:p w:rsidR="00C71923" w:rsidRDefault="00C71923" w:rsidP="00C71923">
      <w:pPr>
        <w:pStyle w:val="DocumentBody"/>
      </w:pPr>
      <w:r>
        <w:t>В ходе конференции предполагается обсудить следующие вопросы:</w:t>
      </w:r>
      <w:r w:rsidR="00811F9D">
        <w:t xml:space="preserve"> </w:t>
      </w:r>
    </w:p>
    <w:p w:rsidR="00C71923" w:rsidRDefault="00C71923" w:rsidP="00C71923">
      <w:pPr>
        <w:pStyle w:val="DocumentBody"/>
        <w:numPr>
          <w:ilvl w:val="0"/>
          <w:numId w:val="23"/>
        </w:numPr>
        <w:spacing w:after="0"/>
        <w:ind w:left="357" w:hanging="357"/>
      </w:pPr>
      <w:r>
        <w:t xml:space="preserve">Взгляд на ИИ как на обобщающий термин для описания различных технологий, включающих компьютерное зрение, обработку естественного языка, распознавание и синтез речи, интеллектуальную поддержку принятия решений, перспективные методы ИИ. Базовые положения Национальной стратегии развития ИИ на период до 2030 года. Пути извлечения практической пользы от внедрения ИИ и подходы к определению экономического эффекта. </w:t>
      </w:r>
    </w:p>
    <w:p w:rsidR="00C71923" w:rsidRDefault="00C71923" w:rsidP="00C71923">
      <w:pPr>
        <w:pStyle w:val="DocumentBody"/>
        <w:numPr>
          <w:ilvl w:val="0"/>
          <w:numId w:val="23"/>
        </w:numPr>
        <w:spacing w:after="0"/>
        <w:ind w:left="357" w:hanging="357"/>
      </w:pPr>
      <w:r>
        <w:t xml:space="preserve">Подходы к управлению инвестиционно-строительными проектами на основе знаний. Умные (SMART) стандарты (согласно определению ПНСТ 864-2023) как источник знаний для систем ИИ в сфере архитектурно-строительного проектирования и строительства. </w:t>
      </w:r>
    </w:p>
    <w:p w:rsidR="00C71923" w:rsidRDefault="00C71923" w:rsidP="00C71923">
      <w:pPr>
        <w:pStyle w:val="DocumentBody"/>
        <w:numPr>
          <w:ilvl w:val="0"/>
          <w:numId w:val="23"/>
        </w:numPr>
        <w:spacing w:after="0"/>
        <w:ind w:left="357" w:hanging="357"/>
      </w:pPr>
      <w:r>
        <w:t xml:space="preserve">Вопросы машинного обучения в целях автоматизации оценки соответствия данных информационных моделей обязательным требованиям. </w:t>
      </w:r>
    </w:p>
    <w:p w:rsidR="00C71923" w:rsidRDefault="00C71923" w:rsidP="00C71923">
      <w:pPr>
        <w:pStyle w:val="DocumentBody"/>
        <w:numPr>
          <w:ilvl w:val="0"/>
          <w:numId w:val="23"/>
        </w:numPr>
        <w:spacing w:after="0"/>
        <w:ind w:left="357" w:hanging="357"/>
      </w:pPr>
      <w:r>
        <w:t xml:space="preserve">Информационное обеспечение принятия управленческих решений в строительстве на основе извлечения и интерпретации смыслов нормативных, технических и внутрикорпоративных документов. </w:t>
      </w:r>
    </w:p>
    <w:p w:rsidR="00C71923" w:rsidRDefault="00C71923" w:rsidP="00C71923">
      <w:pPr>
        <w:pStyle w:val="DocumentBody"/>
        <w:numPr>
          <w:ilvl w:val="0"/>
          <w:numId w:val="23"/>
        </w:numPr>
        <w:spacing w:after="0"/>
        <w:ind w:left="357" w:hanging="357"/>
      </w:pPr>
      <w:r>
        <w:t xml:space="preserve">Интеллектуальный риск-менеджмент в подрядных организациях и в сфере строительного саморегулирования. Потенциальная роль ИИ в снижении уровня профессиональных рисков на строительных площадках. </w:t>
      </w:r>
    </w:p>
    <w:p w:rsidR="00C71923" w:rsidRDefault="00C71923" w:rsidP="00C71923">
      <w:pPr>
        <w:pStyle w:val="DocumentBody"/>
        <w:numPr>
          <w:ilvl w:val="0"/>
          <w:numId w:val="23"/>
        </w:numPr>
        <w:spacing w:after="0"/>
        <w:ind w:left="357" w:hanging="357"/>
      </w:pPr>
      <w:r>
        <w:t xml:space="preserve">Интеллектуальное управление закупками. Подходы к построению онтологической модели рынка продукции строительного назначения в целях автоматизации процесса закупок, контроля над ценообразованием и воспрепятствования применению в строительстве фальсифицированной и контрафактной продукции. </w:t>
      </w:r>
    </w:p>
    <w:p w:rsidR="00C71923" w:rsidRDefault="00C71923" w:rsidP="00C71923">
      <w:pPr>
        <w:pStyle w:val="DocumentBody"/>
        <w:numPr>
          <w:ilvl w:val="0"/>
          <w:numId w:val="23"/>
        </w:numPr>
        <w:spacing w:after="0"/>
        <w:ind w:left="357" w:hanging="357"/>
      </w:pPr>
      <w:r>
        <w:t xml:space="preserve">Вопросы адаптации действующей регуляторной базы в области ИИ к градостроительной деятельности. </w:t>
      </w:r>
    </w:p>
    <w:p w:rsidR="00C71923" w:rsidRDefault="00C71923" w:rsidP="00C71923">
      <w:pPr>
        <w:pStyle w:val="DocumentBody"/>
        <w:numPr>
          <w:ilvl w:val="0"/>
          <w:numId w:val="23"/>
        </w:numPr>
        <w:spacing w:after="0"/>
        <w:ind w:left="357" w:hanging="357"/>
      </w:pPr>
      <w:r>
        <w:t xml:space="preserve">Опыт применения передовых технологий ИИ в девелопменте. </w:t>
      </w:r>
    </w:p>
    <w:p w:rsidR="00C71923" w:rsidRDefault="00C71923" w:rsidP="00C71923">
      <w:pPr>
        <w:pStyle w:val="DocumentBody"/>
        <w:numPr>
          <w:ilvl w:val="0"/>
          <w:numId w:val="23"/>
        </w:numPr>
        <w:spacing w:after="0"/>
        <w:ind w:left="357" w:hanging="357"/>
      </w:pPr>
      <w:r>
        <w:t xml:space="preserve">Перспективы использования в строительстве интернета вещей, роботов, беспилотных летательных аппаратов, автономной и другой "умной" строительной техники. </w:t>
      </w:r>
    </w:p>
    <w:p w:rsidR="00C71923" w:rsidRDefault="00C71923" w:rsidP="00C71923">
      <w:pPr>
        <w:pStyle w:val="DocumentBody"/>
        <w:numPr>
          <w:ilvl w:val="0"/>
          <w:numId w:val="23"/>
        </w:numPr>
        <w:spacing w:after="0"/>
        <w:ind w:left="357" w:hanging="357"/>
      </w:pPr>
      <w:r>
        <w:t xml:space="preserve">ИИ и профессии будущего: как, чему, какими силами и на базе каких учебных пособий учить персонал? Необходимость создания и развития структур в системе образования, направленных на подготовку разработчиков и пользователей приложений ИИ, с учётом того обстоятельства, что сама по себе система профессионального образования является потенциальной сферой применения технологий ИИ (согласно ГОСТ Р 70949-2023). </w:t>
      </w:r>
    </w:p>
    <w:p w:rsidR="00C71923" w:rsidRDefault="00C71923" w:rsidP="00C71923">
      <w:pPr>
        <w:pStyle w:val="DocumentBody"/>
        <w:numPr>
          <w:ilvl w:val="0"/>
          <w:numId w:val="23"/>
        </w:numPr>
        <w:spacing w:after="0"/>
        <w:ind w:left="357" w:hanging="357"/>
      </w:pPr>
      <w:r>
        <w:t xml:space="preserve">Государственная поддержка кооперации отраслевых научно-исследовательских институтов и университетов с межотраслевыми исследовательскими центрами в области ИИ в целях охвата строительной отрасли апробированными технологиями ИИ и достижения ею лидерства в вопросах их практического использования. </w:t>
      </w:r>
    </w:p>
    <w:p w:rsidR="00C71923" w:rsidRDefault="00C71923" w:rsidP="00C71923">
      <w:pPr>
        <w:pStyle w:val="DocumentBody"/>
      </w:pPr>
      <w:r>
        <w:t>Конференция будет проходить в течение двух дней:</w:t>
      </w:r>
      <w:r w:rsidR="00811F9D">
        <w:t xml:space="preserve"> </w:t>
      </w:r>
    </w:p>
    <w:p w:rsidR="00C71923" w:rsidRDefault="00C71923" w:rsidP="00C71923">
      <w:pPr>
        <w:pStyle w:val="DocumentBody"/>
        <w:numPr>
          <w:ilvl w:val="0"/>
          <w:numId w:val="23"/>
        </w:numPr>
        <w:spacing w:after="0"/>
        <w:ind w:left="357" w:hanging="357"/>
      </w:pPr>
      <w:r>
        <w:t xml:space="preserve">2 июля - в конгрессно-выставочном центре ФГБУ "Мосстройинформ", 2-я Брестская улица, дом 6; </w:t>
      </w:r>
    </w:p>
    <w:p w:rsidR="00C71923" w:rsidRDefault="00C71923" w:rsidP="00C71923">
      <w:pPr>
        <w:pStyle w:val="DocumentBody"/>
        <w:numPr>
          <w:ilvl w:val="0"/>
          <w:numId w:val="23"/>
        </w:numPr>
        <w:spacing w:after="0"/>
        <w:ind w:left="357" w:hanging="357"/>
      </w:pPr>
      <w:r>
        <w:t xml:space="preserve">3 июля - на собственных площадках НИИСФ РААСН, Локомотивный проезд, дом 21. </w:t>
      </w:r>
    </w:p>
    <w:p w:rsidR="00C71923" w:rsidRDefault="00C71923" w:rsidP="00C71923">
      <w:pPr>
        <w:pStyle w:val="DocumentBody"/>
      </w:pPr>
      <w:r>
        <w:t>Предварительная регистрация для очного участия в Конференции не требуется. Она будет осуществляться по месту её проведения.</w:t>
      </w:r>
    </w:p>
    <w:p w:rsidR="00C71923" w:rsidRDefault="00C71923" w:rsidP="00C71923">
      <w:pPr>
        <w:pStyle w:val="DocumentBody"/>
      </w:pPr>
      <w:r>
        <w:t>Ссылка для дистанционного участия в Конференции будет обнародована дополнительно.</w:t>
      </w:r>
    </w:p>
    <w:p w:rsidR="00C71923" w:rsidRDefault="00A7575A" w:rsidP="00C71923">
      <w:hyperlink r:id="rId40" w:history="1">
        <w:r w:rsidR="00C71923">
          <w:rPr>
            <w:rStyle w:val="DocumentOriginalLink"/>
          </w:rPr>
          <w:t>https://zsrf.ru/directway/2024/06/25/dlja-novoj-glavy-nashej-zhizni</w:t>
        </w:r>
      </w:hyperlink>
    </w:p>
    <w:p w:rsidR="00C71923" w:rsidRDefault="00C71923" w:rsidP="00C71923">
      <w:r>
        <w:rPr>
          <w:sz w:val="18"/>
        </w:rPr>
        <w:t>назад: </w:t>
      </w:r>
      <w:hyperlink w:anchor="ref_toc" w:history="1">
        <w:r>
          <w:rPr>
            <w:rStyle w:val="NavigationLink"/>
          </w:rPr>
          <w:t>оглавление</w:t>
        </w:r>
      </w:hyperlink>
    </w:p>
    <w:p w:rsidR="00260A20" w:rsidRDefault="00260A20" w:rsidP="00260A20">
      <w:pPr>
        <w:pStyle w:val="4"/>
      </w:pPr>
      <w:bookmarkStart w:id="70" w:name="_Toc170281252"/>
      <w:bookmarkStart w:id="71" w:name="_Toc170284515"/>
      <w:r>
        <w:rPr>
          <w:rStyle w:val="DocumentDate"/>
        </w:rPr>
        <w:t>25.06.2024</w:t>
      </w:r>
      <w:r>
        <w:br/>
      </w:r>
      <w:r>
        <w:rPr>
          <w:rStyle w:val="DocumentSource"/>
        </w:rPr>
        <w:t>Санкт-Петербургский Союз строительных компаний Союзпетрострой (spbssk.ru)</w:t>
      </w:r>
      <w:r>
        <w:br/>
      </w:r>
      <w:r>
        <w:rPr>
          <w:rStyle w:val="DocumentName"/>
        </w:rPr>
        <w:t>8 июля 2024 года пройдет выездное заседание Президиума Правления РСС на тему: «Изменение архитектурного облика городов»</w:t>
      </w:r>
      <w:bookmarkEnd w:id="70"/>
      <w:bookmarkEnd w:id="71"/>
    </w:p>
    <w:p w:rsidR="00260A20" w:rsidRDefault="00260A20" w:rsidP="00260A20">
      <w:pPr>
        <w:pStyle w:val="DocumentBody"/>
      </w:pPr>
      <w:r>
        <w:t>Дирекция Российского Союза строителей информирует о проведении 8 июля 2024 года в городе Воскресенске Московской области выездного заседания Президиума Правления РСС на тему: «Изменение архитектурного облика городов».</w:t>
      </w:r>
    </w:p>
    <w:p w:rsidR="00260A20" w:rsidRDefault="00260A20" w:rsidP="00260A20">
      <w:pPr>
        <w:pStyle w:val="DocumentBody"/>
      </w:pPr>
      <w:r>
        <w:t xml:space="preserve">К участию в заседании приглашены руководители и представители Минстроя России, </w:t>
      </w:r>
      <w:r>
        <w:rPr>
          <w:b/>
        </w:rPr>
        <w:t>Национального объединения строителей (НОСТРОЙ</w:t>
      </w:r>
      <w:r>
        <w:t>), Национального объединения изыскателей и проектировщиков (НОПРИЗ), региональных Союзов строителей и саморегулируемых организаций Центрального федерального округа.</w:t>
      </w:r>
    </w:p>
    <w:p w:rsidR="00260A20" w:rsidRDefault="00260A20" w:rsidP="00260A20">
      <w:pPr>
        <w:pStyle w:val="DocumentBody"/>
      </w:pPr>
      <w:r>
        <w:t>Мероприятие планируется провести на производственной базе ООО «профайн РУС»: Московская область, г.Воскресенск, ул. Первостроителей, д.7А.</w:t>
      </w:r>
    </w:p>
    <w:p w:rsidR="00260A20" w:rsidRDefault="00260A20" w:rsidP="00260A20">
      <w:pPr>
        <w:pStyle w:val="DocumentBody"/>
      </w:pPr>
      <w:r>
        <w:lastRenderedPageBreak/>
        <w:t>Приглашаем к участию в заседании Президиума Правления.</w:t>
      </w:r>
    </w:p>
    <w:p w:rsidR="00260A20" w:rsidRDefault="00260A20" w:rsidP="00260A20">
      <w:pPr>
        <w:pStyle w:val="DocumentBody"/>
      </w:pPr>
      <w:r>
        <w:t>Контакты: 8 (499) 270-52-51</w:t>
      </w:r>
    </w:p>
    <w:p w:rsidR="00260A20" w:rsidRDefault="00260A20" w:rsidP="00260A20">
      <w:hyperlink r:id="rId41" w:history="1">
        <w:r>
          <w:rPr>
            <w:rStyle w:val="DocumentOriginalLink"/>
          </w:rPr>
          <w:t>https://spbssk.ru/8-ijulya-2024-goda-projdet-vyezdnoe-zasedanie-prezidiuma-pravleniya-rss-na-temu-izmenenie-arhitekturnogo-oblika-gorodov/</w:t>
        </w:r>
      </w:hyperlink>
    </w:p>
    <w:p w:rsidR="00260A20" w:rsidRDefault="00260A20" w:rsidP="00260A20">
      <w:r>
        <w:rPr>
          <w:sz w:val="18"/>
        </w:rPr>
        <w:t>назад: </w:t>
      </w:r>
      <w:hyperlink w:anchor="ref_toc" w:history="1">
        <w:r>
          <w:rPr>
            <w:rStyle w:val="NavigationLink"/>
          </w:rPr>
          <w:t>оглавление</w:t>
        </w:r>
      </w:hyperlink>
    </w:p>
    <w:p w:rsidR="00811F9D" w:rsidRDefault="00DF47FC" w:rsidP="00DF47FC">
      <w:pPr>
        <w:pStyle w:val="3"/>
      </w:pPr>
      <w:bookmarkStart w:id="72" w:name="_Toc170284516"/>
      <w:r w:rsidRPr="00EB08D3">
        <w:t xml:space="preserve">ДЕЯТЕЛЬНОСТЬ СРО В СТРОИТЕЛЬНОЙ </w:t>
      </w:r>
      <w:r w:rsidRPr="002A0AB3">
        <w:t>ОТРАСЛИ</w:t>
      </w:r>
      <w:bookmarkEnd w:id="33"/>
      <w:bookmarkEnd w:id="72"/>
    </w:p>
    <w:p w:rsidR="004E2496" w:rsidRDefault="004E2496" w:rsidP="004E2496">
      <w:pPr>
        <w:pStyle w:val="4"/>
      </w:pPr>
      <w:bookmarkStart w:id="73" w:name="_Toc522704656"/>
      <w:bookmarkStart w:id="74" w:name="_Toc17110755"/>
      <w:bookmarkStart w:id="75" w:name="_Toc170284517"/>
      <w:r>
        <w:rPr>
          <w:rStyle w:val="DocumentDate"/>
        </w:rPr>
        <w:t>25.06.2024</w:t>
      </w:r>
      <w:r>
        <w:br/>
      </w:r>
      <w:r>
        <w:rPr>
          <w:rStyle w:val="DocumentSource"/>
        </w:rPr>
        <w:t>ЗаНоСтрой.РФ (zanostroy.ru)</w:t>
      </w:r>
      <w:r>
        <w:br/>
      </w:r>
      <w:r>
        <w:rPr>
          <w:rStyle w:val="DocumentName"/>
        </w:rPr>
        <w:t>Андрей Бессерт в составе комиссии принял защиту студенческих проектов по реанимации заброшенных зданий Поморья</w:t>
      </w:r>
      <w:bookmarkEnd w:id="75"/>
    </w:p>
    <w:p w:rsidR="004E2496" w:rsidRDefault="004E2496" w:rsidP="004E2496">
      <w:pPr>
        <w:pStyle w:val="DocumentBody"/>
      </w:pPr>
      <w:r>
        <w:t xml:space="preserve">В архангельской </w:t>
      </w:r>
      <w:r>
        <w:rPr>
          <w:b/>
        </w:rPr>
        <w:t>Саморегулируемой организации</w:t>
      </w:r>
      <w:r>
        <w:t xml:space="preserve"> "Союз профессиональных </w:t>
      </w:r>
      <w:r>
        <w:rPr>
          <w:b/>
        </w:rPr>
        <w:t>строителей" (СРО</w:t>
      </w:r>
      <w:r>
        <w:t xml:space="preserve"> "Союз профессиональных </w:t>
      </w:r>
      <w:r>
        <w:rPr>
          <w:b/>
        </w:rPr>
        <w:t>строителей", СРО-С-153-25122009</w:t>
      </w:r>
      <w:r>
        <w:t>) отметили креативность студентов, которые при поиске решения стремились к экономической целесообразности проекта. С подробностями - наш добровольный эксперт из Архангельска.</w:t>
      </w:r>
    </w:p>
    <w:p w:rsidR="004E2496" w:rsidRDefault="004E2496" w:rsidP="004E2496">
      <w:pPr>
        <w:pStyle w:val="DocumentBody"/>
      </w:pPr>
      <w:r>
        <w:rPr>
          <w:b/>
        </w:rPr>
        <w:t>СРО</w:t>
      </w:r>
      <w:r>
        <w:t xml:space="preserve"> "Союз профессиональных </w:t>
      </w:r>
      <w:r>
        <w:rPr>
          <w:b/>
        </w:rPr>
        <w:t>строителей</w:t>
      </w:r>
      <w:r>
        <w:t xml:space="preserve">" активно взаимодействует с расположенной в Архангельске Высшей инженерной школой Северного (Арктического) федерального университета имени М. В. Ломоносова. И происходит это далеко не случайно, ведь это учреждение уже на протяжении 65-ти лет готовит кадры для строек региона, а для многих нынешних </w:t>
      </w:r>
      <w:r>
        <w:rPr>
          <w:b/>
        </w:rPr>
        <w:t>строителей</w:t>
      </w:r>
      <w:r>
        <w:t xml:space="preserve"> Поморья именно данный школа является альма-матер, где они получили необходимые знания для работы в профессии. Кстати, к 65-летию Высшей инженерной школы САФУ выпускники разных лет, в число которых входят ряд руководителей </w:t>
      </w:r>
      <w:r>
        <w:rPr>
          <w:b/>
        </w:rPr>
        <w:t>СРО</w:t>
      </w:r>
      <w:r>
        <w:t xml:space="preserve"> "Союз профессиональных </w:t>
      </w:r>
      <w:r>
        <w:rPr>
          <w:b/>
        </w:rPr>
        <w:t>строителей</w:t>
      </w:r>
      <w:r>
        <w:t>", сделали ей замечательный подарок, подготовив для студентов новую аудиторию с использованием новых материалов и свежих дизайнерских идей, о чём сайт ЗаНоСтрой.РФ недавно рассказывал.</w:t>
      </w:r>
    </w:p>
    <w:p w:rsidR="004E2496" w:rsidRDefault="004E2496" w:rsidP="004E2496">
      <w:pPr>
        <w:pStyle w:val="DocumentBody"/>
      </w:pPr>
      <w:r>
        <w:t xml:space="preserve">А на днях в учебном заведении перед членами серьёзной комиссии, в состав которой вошёл исполнительный директор </w:t>
      </w:r>
      <w:r>
        <w:rPr>
          <w:b/>
        </w:rPr>
        <w:t>СРО</w:t>
      </w:r>
      <w:r>
        <w:t xml:space="preserve"> "Союз профессиональных </w:t>
      </w:r>
      <w:r>
        <w:rPr>
          <w:b/>
        </w:rPr>
        <w:t>строителей</w:t>
      </w:r>
      <w:r>
        <w:t xml:space="preserve">" Андрей Бессерт, </w:t>
      </w:r>
      <w:r>
        <w:rPr>
          <w:b/>
        </w:rPr>
        <w:t>строители-второкурсники</w:t>
      </w:r>
      <w:r>
        <w:t xml:space="preserve"> защищали свои проекты по предмету "Введение в специальность". В течение полугода студенты встречались с известными </w:t>
      </w:r>
      <w:r>
        <w:rPr>
          <w:b/>
        </w:rPr>
        <w:t>строителями</w:t>
      </w:r>
      <w:r>
        <w:t xml:space="preserve">, представителями государственных служб, а также коммерческих организаций, которые занимаются </w:t>
      </w:r>
      <w:r>
        <w:rPr>
          <w:b/>
        </w:rPr>
        <w:t>строительством</w:t>
      </w:r>
      <w:r>
        <w:t xml:space="preserve"> на территории города. А затем погрузились в работу над проектами по использованию заброшенных зданий.</w:t>
      </w:r>
    </w:p>
    <w:p w:rsidR="004E2496" w:rsidRDefault="004E2496" w:rsidP="004E2496">
      <w:pPr>
        <w:pStyle w:val="DocumentBody"/>
      </w:pPr>
      <w:r>
        <w:t xml:space="preserve">Советник исполнительного директора </w:t>
      </w:r>
      <w:r>
        <w:rPr>
          <w:b/>
        </w:rPr>
        <w:t>СРО</w:t>
      </w:r>
      <w:r>
        <w:t xml:space="preserve"> "Союз профессиональных </w:t>
      </w:r>
      <w:r>
        <w:rPr>
          <w:b/>
        </w:rPr>
        <w:t>строителей</w:t>
      </w:r>
      <w:r>
        <w:t xml:space="preserve">" Дмитрий Дорофеев отметил креативность ребят, которые, помимо непосредственного решения поставленной задачи, стремились и к экономической отдаче от его реализации: "Ребята не только предлагали конкретные идеи по использованию помещений, но и варианты, как можно на них заработать. Так, для базы отдыха "Боры" были подобраны </w:t>
      </w:r>
      <w:r>
        <w:rPr>
          <w:b/>
        </w:rPr>
        <w:t>строительные</w:t>
      </w:r>
      <w:r>
        <w:t xml:space="preserve"> решения, которые позволят эксплуатировать её и в зимнее время. Одно из предложений касалось организации в центре города подземно-надземной парковки".</w:t>
      </w:r>
    </w:p>
    <w:p w:rsidR="004E2496" w:rsidRDefault="004E2496" w:rsidP="004E2496">
      <w:pPr>
        <w:pStyle w:val="DocumentBody"/>
      </w:pPr>
      <w:r>
        <w:t>Группа студентов предложила разработать франшизу, построенную на организации мест для выгула собак. Жители крупных городов, имеющие четвероногих питомцев, наверняка высоко оценят такую идею и будут готовы приобретать при разумной цене абонемент, который позволит их любимцам ежедневно резвиться на чистой, огороженной территории. Ребята изучили градостроительные нормы и юридические нюансы этой бизнес-идеи. В частности, в проекте учтены требования по шуму и ограждению таких площадок. Авторы проекта уверены, что он позволит вывести культуру выгула собак в городе на новый уровень.</w:t>
      </w:r>
    </w:p>
    <w:p w:rsidR="004E2496" w:rsidRDefault="004E2496" w:rsidP="004E2496">
      <w:pPr>
        <w:pStyle w:val="DocumentBody"/>
      </w:pPr>
      <w:r>
        <w:t>Другой коллектив студентов предложил северодвинский кинотеатр "</w:t>
      </w:r>
      <w:r>
        <w:rPr>
          <w:b/>
        </w:rPr>
        <w:t>Строитель</w:t>
      </w:r>
      <w:r>
        <w:t xml:space="preserve">" превратить в арт-пространство с аллеей истории </w:t>
      </w:r>
      <w:r>
        <w:rPr>
          <w:b/>
        </w:rPr>
        <w:t>строительства</w:t>
      </w:r>
      <w:r>
        <w:t xml:space="preserve"> города корабелов, обновлением прилегающей инфраструктуры и фасадов, что сделает пространство более притягательным для туристов. Один из самых интересных проектов касался преображения архангельского кинотеатра "Мир" во Дворец бракосочетаний. Студенты хорошо поработали над проектом, отрисовав его внутренние интерьеры для защиты проекта. Для этого они даже побывали внутри кинотеатра "Мир", что дало им вдохновение для детальной проработки концепции развития этого объекта.</w:t>
      </w:r>
    </w:p>
    <w:p w:rsidR="004E2496" w:rsidRDefault="004E2496" w:rsidP="004E2496">
      <w:pPr>
        <w:pStyle w:val="DocumentBody"/>
      </w:pPr>
      <w:r>
        <w:t xml:space="preserve">При защите предложенных проектов студенты уверенно отвечали на вопросы экспертов, касающиеся технологий </w:t>
      </w:r>
      <w:r>
        <w:rPr>
          <w:b/>
        </w:rPr>
        <w:t>строительства</w:t>
      </w:r>
      <w:r>
        <w:t>, а также экономических аспектов использования предложенных пространств. В целом все проекты были успешно защищены, при этом второкурсники показали высокий уровень проработки темы.</w:t>
      </w:r>
    </w:p>
    <w:p w:rsidR="004E2496" w:rsidRDefault="00A7575A" w:rsidP="004E2496">
      <w:hyperlink r:id="rId42" w:history="1">
        <w:r w:rsidR="004E2496">
          <w:rPr>
            <w:rStyle w:val="DocumentOriginalLink"/>
          </w:rPr>
          <w:t>http://zanostroy.ru/news/2024/06/25/4324.html</w:t>
        </w:r>
      </w:hyperlink>
    </w:p>
    <w:p w:rsidR="004E2496" w:rsidRDefault="004E2496" w:rsidP="004E2496">
      <w:r>
        <w:rPr>
          <w:sz w:val="18"/>
        </w:rPr>
        <w:lastRenderedPageBreak/>
        <w:t>назад: </w:t>
      </w:r>
      <w:hyperlink w:anchor="ref_toc" w:history="1">
        <w:r>
          <w:rPr>
            <w:rStyle w:val="NavigationLink"/>
          </w:rPr>
          <w:t>оглавление</w:t>
        </w:r>
      </w:hyperlink>
    </w:p>
    <w:p w:rsidR="00EB0956" w:rsidRDefault="00EB0956" w:rsidP="00EB0956">
      <w:pPr>
        <w:pStyle w:val="4"/>
      </w:pPr>
      <w:bookmarkStart w:id="76" w:name="_Toc170284518"/>
      <w:r>
        <w:rPr>
          <w:rStyle w:val="DocumentDate"/>
        </w:rPr>
        <w:t>25.06.2024</w:t>
      </w:r>
      <w:r>
        <w:br/>
      </w:r>
      <w:r>
        <w:rPr>
          <w:rStyle w:val="DocumentSource"/>
        </w:rPr>
        <w:t>Правда о СРО (pravdaosro.ru)</w:t>
      </w:r>
      <w:r>
        <w:br/>
      </w:r>
      <w:r>
        <w:rPr>
          <w:rStyle w:val="DocumentName"/>
        </w:rPr>
        <w:t>ССК УрСиб поможет строительным организациям привлечь молодых специалистов</w:t>
      </w:r>
      <w:bookmarkEnd w:id="76"/>
    </w:p>
    <w:p w:rsidR="00EB0956" w:rsidRDefault="00EB0956" w:rsidP="00EB0956">
      <w:pPr>
        <w:pStyle w:val="DocumentBody"/>
      </w:pPr>
      <w:r>
        <w:t xml:space="preserve">Союз </w:t>
      </w:r>
      <w:r>
        <w:rPr>
          <w:b/>
        </w:rPr>
        <w:t>строительных</w:t>
      </w:r>
      <w:r>
        <w:t xml:space="preserve"> компаний Урала и Сибири отметит лучших выпускников Архитектурно-строительным институтом ЮУрГУ — в начале июля 2024 года при вручении дипломов они будут награждены Почетным знаком ССК УрСиб «Лучший молодой специалист».</w:t>
      </w:r>
    </w:p>
    <w:p w:rsidR="00EB0956" w:rsidRDefault="00EB0956" w:rsidP="00EB0956">
      <w:pPr>
        <w:pStyle w:val="DocumentBody"/>
      </w:pPr>
      <w:r>
        <w:t>Директор Департамента нормативного регулирования и контроля ССК УрСиб Дмитрий Провоторов является членом комиссии по защите выпускных квалификационных работ бакалавров и магистров по направлению «</w:t>
      </w:r>
      <w:r>
        <w:rPr>
          <w:b/>
        </w:rPr>
        <w:t>Строительство</w:t>
      </w:r>
      <w:r>
        <w:t>».</w:t>
      </w:r>
    </w:p>
    <w:p w:rsidR="00EB0956" w:rsidRDefault="00EB0956" w:rsidP="00EB0956">
      <w:pPr>
        <w:pStyle w:val="DocumentBody"/>
      </w:pPr>
      <w:r>
        <w:t>Эксперт высоко оценил качество дипломных работ и заверил, что после окончания бакалавриата молодые специалисты смогут работать:</w:t>
      </w:r>
      <w:r w:rsidR="00811F9D">
        <w:t xml:space="preserve"> </w:t>
      </w:r>
    </w:p>
    <w:p w:rsidR="00EB0956" w:rsidRDefault="00EB0956" w:rsidP="00EB0956">
      <w:pPr>
        <w:pStyle w:val="DocumentBody"/>
        <w:numPr>
          <w:ilvl w:val="0"/>
          <w:numId w:val="24"/>
        </w:numPr>
        <w:spacing w:after="0"/>
        <w:ind w:left="357" w:hanging="357"/>
      </w:pPr>
      <w:r>
        <w:t xml:space="preserve">мастерами </w:t>
      </w:r>
      <w:r>
        <w:rPr>
          <w:b/>
        </w:rPr>
        <w:t>строительных</w:t>
      </w:r>
      <w:r>
        <w:t xml:space="preserve"> участков и предприятий стройиндустрии; </w:t>
      </w:r>
    </w:p>
    <w:p w:rsidR="00EB0956" w:rsidRDefault="00EB0956" w:rsidP="00EB0956">
      <w:pPr>
        <w:pStyle w:val="DocumentBody"/>
        <w:numPr>
          <w:ilvl w:val="0"/>
          <w:numId w:val="24"/>
        </w:numPr>
        <w:spacing w:after="0"/>
        <w:ind w:left="357" w:hanging="357"/>
      </w:pPr>
      <w:r>
        <w:t xml:space="preserve">производителями работ (прорабами); </w:t>
      </w:r>
    </w:p>
    <w:p w:rsidR="00EB0956" w:rsidRDefault="00EB0956" w:rsidP="00EB0956">
      <w:pPr>
        <w:pStyle w:val="DocumentBody"/>
        <w:numPr>
          <w:ilvl w:val="0"/>
          <w:numId w:val="24"/>
        </w:numPr>
        <w:spacing w:after="0"/>
        <w:ind w:left="357" w:hanging="357"/>
      </w:pPr>
      <w:r>
        <w:t xml:space="preserve">инженерами производственно-технических отделов; </w:t>
      </w:r>
    </w:p>
    <w:p w:rsidR="00EB0956" w:rsidRDefault="00EB0956" w:rsidP="00EB0956">
      <w:pPr>
        <w:pStyle w:val="DocumentBody"/>
        <w:numPr>
          <w:ilvl w:val="0"/>
          <w:numId w:val="24"/>
        </w:numPr>
        <w:spacing w:after="0"/>
        <w:ind w:left="357" w:hanging="357"/>
      </w:pPr>
      <w:r>
        <w:t xml:space="preserve">проектировщиками и конструкторами; </w:t>
      </w:r>
    </w:p>
    <w:p w:rsidR="00EB0956" w:rsidRDefault="00EB0956" w:rsidP="00EB0956">
      <w:pPr>
        <w:pStyle w:val="DocumentBody"/>
        <w:numPr>
          <w:ilvl w:val="0"/>
          <w:numId w:val="24"/>
        </w:numPr>
        <w:spacing w:after="0"/>
        <w:ind w:left="357" w:hanging="357"/>
      </w:pPr>
      <w:r>
        <w:t xml:space="preserve">инженерами </w:t>
      </w:r>
      <w:r>
        <w:rPr>
          <w:b/>
        </w:rPr>
        <w:t>строительных</w:t>
      </w:r>
      <w:r>
        <w:t xml:space="preserve"> лабораторий; </w:t>
      </w:r>
    </w:p>
    <w:p w:rsidR="00EB0956" w:rsidRDefault="00EB0956" w:rsidP="00EB0956">
      <w:pPr>
        <w:pStyle w:val="DocumentBody"/>
        <w:numPr>
          <w:ilvl w:val="0"/>
          <w:numId w:val="24"/>
        </w:numPr>
        <w:spacing w:after="0"/>
        <w:ind w:left="357" w:hanging="357"/>
      </w:pPr>
      <w:r>
        <w:t xml:space="preserve">инженерами в управляющих компаниях ЖКХ; </w:t>
      </w:r>
    </w:p>
    <w:p w:rsidR="00EB0956" w:rsidRDefault="00EB0956" w:rsidP="00EB0956">
      <w:pPr>
        <w:pStyle w:val="DocumentBody"/>
        <w:numPr>
          <w:ilvl w:val="0"/>
          <w:numId w:val="24"/>
        </w:numPr>
        <w:spacing w:after="0"/>
        <w:ind w:left="357" w:hanging="357"/>
      </w:pPr>
      <w:r>
        <w:t xml:space="preserve">инженерами служб </w:t>
      </w:r>
      <w:r>
        <w:rPr>
          <w:b/>
        </w:rPr>
        <w:t>строительного</w:t>
      </w:r>
      <w:r>
        <w:t xml:space="preserve"> контроля и надзора; инженерами-сметчиками и др. </w:t>
      </w:r>
    </w:p>
    <w:p w:rsidR="00EB0956" w:rsidRDefault="00EB0956" w:rsidP="00EB0956">
      <w:pPr>
        <w:pStyle w:val="DocumentBody"/>
      </w:pPr>
      <w:r>
        <w:t xml:space="preserve">Магистры могут занимать рабочие места на заводах по изготовлению </w:t>
      </w:r>
      <w:r>
        <w:rPr>
          <w:b/>
        </w:rPr>
        <w:t>строительных</w:t>
      </w:r>
      <w:r>
        <w:t xml:space="preserve"> конструкций и материалов, их знания и навыки актуальны для управлениях дорожного </w:t>
      </w:r>
      <w:r>
        <w:rPr>
          <w:b/>
        </w:rPr>
        <w:t>строительства</w:t>
      </w:r>
      <w:r>
        <w:t xml:space="preserve"> — таких специалистов могут взять на работу государственные структуры и органы местного самоуправления.</w:t>
      </w:r>
    </w:p>
    <w:p w:rsidR="00EB0956" w:rsidRDefault="00EB0956" w:rsidP="00EB0956">
      <w:pPr>
        <w:pStyle w:val="DocumentBody"/>
      </w:pPr>
      <w:r>
        <w:t>Предприятия, нуждающихся в молодых талантливых выпускниках Архитектурно-строительного института ЮУрГУ, могут обратиться за помощью в ССК УрСиб к Дмитрию Провоторову по телефону +7(929)270-68-66</w:t>
      </w:r>
    </w:p>
    <w:p w:rsidR="00EB0956" w:rsidRDefault="00EB0956" w:rsidP="00EB0956">
      <w:pPr>
        <w:pStyle w:val="DocumentAuthor"/>
      </w:pPr>
      <w:r>
        <w:t>Саша Рубашкин</w:t>
      </w:r>
    </w:p>
    <w:p w:rsidR="00EB0956" w:rsidRDefault="00A7575A" w:rsidP="00EB0956">
      <w:hyperlink r:id="rId43" w:anchor="respond" w:history="1">
        <w:r w:rsidR="00EB0956">
          <w:rPr>
            <w:rStyle w:val="DocumentOriginalLink"/>
          </w:rPr>
          <w:t>https://pravdaosro.ru/news/ssk-ursib-pomozhet-organisazyam-privlech-molodezh/#respond</w:t>
        </w:r>
      </w:hyperlink>
    </w:p>
    <w:p w:rsidR="00EB0956" w:rsidRDefault="00EB0956" w:rsidP="00EB0956">
      <w:r>
        <w:rPr>
          <w:sz w:val="18"/>
        </w:rPr>
        <w:t>назад: </w:t>
      </w:r>
      <w:hyperlink w:anchor="ref_toc" w:history="1">
        <w:r>
          <w:rPr>
            <w:rStyle w:val="NavigationLink"/>
          </w:rPr>
          <w:t>оглавление</w:t>
        </w:r>
      </w:hyperlink>
    </w:p>
    <w:p w:rsidR="00EB0956" w:rsidRDefault="00EB0956" w:rsidP="00EB0956">
      <w:pPr>
        <w:pStyle w:val="4"/>
      </w:pPr>
      <w:bookmarkStart w:id="77" w:name="_Toc170238061"/>
      <w:bookmarkStart w:id="78" w:name="_Toc170284519"/>
      <w:r>
        <w:rPr>
          <w:rStyle w:val="DocumentDate"/>
        </w:rPr>
        <w:t>25.06.2024</w:t>
      </w:r>
      <w:r>
        <w:br/>
      </w:r>
      <w:r>
        <w:rPr>
          <w:rStyle w:val="DocumentSource"/>
        </w:rPr>
        <w:t>Правда о СРО (pravdaosro.ru)</w:t>
      </w:r>
      <w:r>
        <w:br/>
      </w:r>
      <w:r>
        <w:rPr>
          <w:rStyle w:val="DocumentName"/>
        </w:rPr>
        <w:t>СРО «Союз профессиональных строителей» оценила студенческие проекты</w:t>
      </w:r>
      <w:bookmarkEnd w:id="77"/>
      <w:bookmarkEnd w:id="78"/>
    </w:p>
    <w:p w:rsidR="00EB0956" w:rsidRDefault="00EB0956" w:rsidP="00EB0956">
      <w:pPr>
        <w:pStyle w:val="DocumentBody"/>
      </w:pPr>
      <w:r>
        <w:t xml:space="preserve">Представители </w:t>
      </w:r>
      <w:r>
        <w:rPr>
          <w:b/>
        </w:rPr>
        <w:t>Саморегулируемой организации</w:t>
      </w:r>
      <w:r>
        <w:t xml:space="preserve"> «Союз профессиональных </w:t>
      </w:r>
      <w:r>
        <w:rPr>
          <w:b/>
        </w:rPr>
        <w:t>строителей</w:t>
      </w:r>
      <w:r>
        <w:t>» вошли в состав оценочной комиссии по защите проектов использования заброшенных зданий, подготовленных студентами второго курса Высшей инженерной школой Северного (Арктического) федерального университета (САФУ).</w:t>
      </w:r>
    </w:p>
    <w:p w:rsidR="00EB0956" w:rsidRDefault="00EB0956" w:rsidP="00EB0956">
      <w:pPr>
        <w:pStyle w:val="DocumentBody"/>
      </w:pPr>
      <w:r>
        <w:t xml:space="preserve">Советник исполнительного директора </w:t>
      </w:r>
      <w:r>
        <w:rPr>
          <w:b/>
        </w:rPr>
        <w:t>СРО</w:t>
      </w:r>
      <w:r>
        <w:t xml:space="preserve"> «Союз профессиональных </w:t>
      </w:r>
      <w:r>
        <w:rPr>
          <w:b/>
        </w:rPr>
        <w:t>строителей</w:t>
      </w:r>
      <w:r>
        <w:t>» Дмитрий Дорофеев отметил высокий уровень подготовки студенческих работ. В числе наиболее интересных он назвал проект для базы отдыха «Боры», позволяющий эксплуатировать ее в зимнее время, преображение архангельского кинотеатра «Мир» во Дворец бракосочетаний и франшизу из мест для выгула собак.</w:t>
      </w:r>
    </w:p>
    <w:p w:rsidR="00EB0956" w:rsidRDefault="00EB0956" w:rsidP="00EB0956">
      <w:pPr>
        <w:pStyle w:val="DocumentBody"/>
      </w:pPr>
      <w:r>
        <w:t xml:space="preserve">Студенты ответили на вопросы экспертов, касающиеся технологий </w:t>
      </w:r>
      <w:r>
        <w:rPr>
          <w:b/>
        </w:rPr>
        <w:t>строительства</w:t>
      </w:r>
      <w:r>
        <w:t>, экономических аспектов использования предложенных пространств.</w:t>
      </w:r>
    </w:p>
    <w:p w:rsidR="00EB0956" w:rsidRDefault="00EB0956" w:rsidP="00EB0956">
      <w:pPr>
        <w:pStyle w:val="DocumentBody"/>
      </w:pPr>
      <w:r>
        <w:t>Также в состав комиссии вошли:</w:t>
      </w:r>
      <w:r w:rsidR="00811F9D">
        <w:t xml:space="preserve"> </w:t>
      </w:r>
    </w:p>
    <w:p w:rsidR="00EB0956" w:rsidRDefault="00EB0956" w:rsidP="00EB0956">
      <w:pPr>
        <w:pStyle w:val="DocumentBody"/>
        <w:numPr>
          <w:ilvl w:val="0"/>
          <w:numId w:val="24"/>
        </w:numPr>
        <w:spacing w:after="0"/>
        <w:ind w:left="357" w:hanging="357"/>
      </w:pPr>
      <w:r>
        <w:t xml:space="preserve">исполнительный директор </w:t>
      </w:r>
      <w:r>
        <w:rPr>
          <w:b/>
        </w:rPr>
        <w:t>СРО</w:t>
      </w:r>
      <w:r>
        <w:t xml:space="preserve"> «Союз профессиональных </w:t>
      </w:r>
      <w:r>
        <w:rPr>
          <w:b/>
        </w:rPr>
        <w:t>строителей</w:t>
      </w:r>
      <w:r>
        <w:t xml:space="preserve">» Андрей Бессерт, </w:t>
      </w:r>
    </w:p>
    <w:p w:rsidR="00EB0956" w:rsidRDefault="00EB0956" w:rsidP="00EB0956">
      <w:pPr>
        <w:pStyle w:val="DocumentBody"/>
        <w:numPr>
          <w:ilvl w:val="0"/>
          <w:numId w:val="24"/>
        </w:numPr>
        <w:spacing w:after="0"/>
        <w:ind w:left="357" w:hanging="357"/>
      </w:pPr>
      <w:r>
        <w:t xml:space="preserve">президент регионального объединения работодателей Иван Авдышоев, </w:t>
      </w:r>
    </w:p>
    <w:p w:rsidR="00EB0956" w:rsidRDefault="00EB0956" w:rsidP="00EB0956">
      <w:pPr>
        <w:pStyle w:val="DocumentBody"/>
        <w:numPr>
          <w:ilvl w:val="0"/>
          <w:numId w:val="24"/>
        </w:numPr>
        <w:spacing w:after="0"/>
        <w:ind w:left="357" w:hanging="357"/>
      </w:pPr>
      <w:r>
        <w:t xml:space="preserve">президент Торгово-промышленной палаты Виталий Лочехин, </w:t>
      </w:r>
    </w:p>
    <w:p w:rsidR="00EB0956" w:rsidRDefault="00EB0956" w:rsidP="00EB0956">
      <w:pPr>
        <w:pStyle w:val="DocumentBody"/>
        <w:numPr>
          <w:ilvl w:val="0"/>
          <w:numId w:val="24"/>
        </w:numPr>
        <w:spacing w:after="0"/>
        <w:ind w:left="357" w:hanging="357"/>
      </w:pPr>
      <w:r>
        <w:t xml:space="preserve">заведующая кафедрой автомобильных дорог и </w:t>
      </w:r>
      <w:r>
        <w:rPr>
          <w:b/>
        </w:rPr>
        <w:t>строительного</w:t>
      </w:r>
      <w:r>
        <w:t xml:space="preserve"> производства Ольга Попова, </w:t>
      </w:r>
    </w:p>
    <w:p w:rsidR="00EB0956" w:rsidRDefault="00EB0956" w:rsidP="00EB0956">
      <w:pPr>
        <w:pStyle w:val="DocumentBody"/>
        <w:numPr>
          <w:ilvl w:val="0"/>
          <w:numId w:val="24"/>
        </w:numPr>
        <w:spacing w:after="0"/>
        <w:ind w:left="357" w:hanging="357"/>
      </w:pPr>
      <w:r>
        <w:t xml:space="preserve">главный инженер Группы компаний «Прогресс-Строй» Валерия Кирина. </w:t>
      </w:r>
    </w:p>
    <w:p w:rsidR="00EB0956" w:rsidRDefault="00EB0956" w:rsidP="00EB0956">
      <w:pPr>
        <w:pStyle w:val="DocumentBody"/>
      </w:pPr>
      <w:r>
        <w:t>Дмитрий Дорофеев подчеркнул, что подобные мероприятия способствуют закреплению молодых специалистов на территории Архангельской области для восполнения кадрового голода.</w:t>
      </w:r>
    </w:p>
    <w:p w:rsidR="00EB0956" w:rsidRDefault="00EB0956" w:rsidP="00EB0956">
      <w:pPr>
        <w:pStyle w:val="DocumentBody"/>
      </w:pPr>
      <w:r>
        <w:t xml:space="preserve">Напомним, что дирекция и члены </w:t>
      </w:r>
      <w:r>
        <w:rPr>
          <w:b/>
        </w:rPr>
        <w:t>СРО</w:t>
      </w:r>
      <w:r>
        <w:t xml:space="preserve"> поддерживают вуз и развивают его инфраструктуру, участвуют в работе государственной и аттестационных комиссий, а также оказывают материальную поддержку ГБПОУ АО «Архангельский техникум </w:t>
      </w:r>
      <w:r>
        <w:rPr>
          <w:b/>
        </w:rPr>
        <w:t>строительства</w:t>
      </w:r>
      <w:r>
        <w:t xml:space="preserve"> и экономики».</w:t>
      </w:r>
    </w:p>
    <w:p w:rsidR="00EB0956" w:rsidRDefault="00EB0956" w:rsidP="00EB0956">
      <w:pPr>
        <w:pStyle w:val="DocumentAuthor"/>
      </w:pPr>
      <w:r>
        <w:t>Саша Рубашкин</w:t>
      </w:r>
    </w:p>
    <w:p w:rsidR="00EB0956" w:rsidRDefault="00A7575A" w:rsidP="00EB0956">
      <w:hyperlink r:id="rId44" w:anchor="respond" w:history="1">
        <w:r w:rsidR="00EB0956">
          <w:rPr>
            <w:rStyle w:val="DocumentOriginalLink"/>
          </w:rPr>
          <w:t>https://pravdaosro.ru/news/soyuz-professionalnykh-stroitel-ocenil-proekty-stydentov/#respond</w:t>
        </w:r>
      </w:hyperlink>
    </w:p>
    <w:p w:rsidR="00EB0956" w:rsidRDefault="00EB0956" w:rsidP="00EB0956">
      <w:r>
        <w:rPr>
          <w:sz w:val="18"/>
        </w:rPr>
        <w:t>назад: </w:t>
      </w:r>
      <w:hyperlink w:anchor="ref_toc" w:history="1">
        <w:r>
          <w:rPr>
            <w:rStyle w:val="NavigationLink"/>
          </w:rPr>
          <w:t>оглавление</w:t>
        </w:r>
      </w:hyperlink>
    </w:p>
    <w:p w:rsidR="00811F9D" w:rsidRDefault="002B3FCC" w:rsidP="002B3FCC">
      <w:pPr>
        <w:pStyle w:val="3"/>
      </w:pPr>
      <w:bookmarkStart w:id="79" w:name="_Toc170284520"/>
      <w:r>
        <w:t>ДОЛЕВОЕ СТРОИТЕЛЬСТВО, ЗАСТРОЙЩИКИ</w:t>
      </w:r>
      <w:bookmarkEnd w:id="74"/>
      <w:bookmarkEnd w:id="79"/>
    </w:p>
    <w:p w:rsidR="0032391F" w:rsidRDefault="0032391F" w:rsidP="0032391F">
      <w:pPr>
        <w:pStyle w:val="4"/>
      </w:pPr>
      <w:bookmarkStart w:id="80" w:name="_Toc170274753"/>
      <w:bookmarkStart w:id="81" w:name="_Toc170274735"/>
      <w:bookmarkStart w:id="82" w:name="_Toc170284521"/>
      <w:bookmarkEnd w:id="73"/>
      <w:r>
        <w:rPr>
          <w:rStyle w:val="DocumentDate"/>
        </w:rPr>
        <w:t>25.06.2024</w:t>
      </w:r>
      <w:r>
        <w:br/>
      </w:r>
      <w:r>
        <w:rPr>
          <w:rStyle w:val="DocumentSource"/>
        </w:rPr>
        <w:t>ТАСС - Российские новости</w:t>
      </w:r>
      <w:r>
        <w:br/>
      </w:r>
      <w:r>
        <w:rPr>
          <w:rStyle w:val="DocumentName"/>
        </w:rPr>
        <w:t>ДОМ.РФ перераспределил лимиты по льготной ипотеке</w:t>
      </w:r>
      <w:bookmarkEnd w:id="80"/>
      <w:bookmarkEnd w:id="82"/>
    </w:p>
    <w:p w:rsidR="0032391F" w:rsidRDefault="0032391F" w:rsidP="0032391F">
      <w:pPr>
        <w:pStyle w:val="DocumentBody"/>
      </w:pPr>
      <w:r>
        <w:rPr>
          <w:b/>
        </w:rPr>
        <w:t>ДОМ.РФ</w:t>
      </w:r>
      <w:r>
        <w:t xml:space="preserve"> перераспределил между кредиторами лимиты по</w:t>
      </w:r>
      <w:r w:rsidR="00811F9D">
        <w:t xml:space="preserve"> </w:t>
      </w:r>
      <w:r>
        <w:t xml:space="preserve">госпрограмме льготной </w:t>
      </w:r>
      <w:r>
        <w:rPr>
          <w:b/>
        </w:rPr>
        <w:t>ипотеки</w:t>
      </w:r>
      <w:r>
        <w:t xml:space="preserve"> на новостройки. Об этом сообщили в пресс-службе</w:t>
      </w:r>
      <w:r w:rsidR="00811F9D">
        <w:t xml:space="preserve"> </w:t>
      </w:r>
      <w:r>
        <w:t>госкомпании.</w:t>
      </w:r>
    </w:p>
    <w:p w:rsidR="0032391F" w:rsidRDefault="0032391F" w:rsidP="0032391F">
      <w:pPr>
        <w:pStyle w:val="DocumentBody"/>
      </w:pPr>
      <w:r>
        <w:t>"</w:t>
      </w:r>
      <w:r>
        <w:rPr>
          <w:b/>
        </w:rPr>
        <w:t>ДОМ.РФ</w:t>
      </w:r>
      <w:r>
        <w:t xml:space="preserve"> осуществил финальное перераспределение лимитов по госпрограмме</w:t>
      </w:r>
      <w:r w:rsidR="00811F9D">
        <w:t xml:space="preserve"> </w:t>
      </w:r>
      <w:r>
        <w:t xml:space="preserve">"Льготная </w:t>
      </w:r>
      <w:r>
        <w:rPr>
          <w:b/>
        </w:rPr>
        <w:t>ипотека</w:t>
      </w:r>
      <w:r>
        <w:t>". Это позволило передать более 274 млрд рублей в пользу более</w:t>
      </w:r>
      <w:r w:rsidR="00811F9D">
        <w:t xml:space="preserve"> </w:t>
      </w:r>
      <w:r>
        <w:t>эффективных кредиторов, которые теперь смогут обеспечить выдачу кредитов по уже</w:t>
      </w:r>
      <w:r w:rsidR="00811F9D">
        <w:t xml:space="preserve"> </w:t>
      </w:r>
      <w:r>
        <w:t>одобренным заявкам", - говорится в сообщении.</w:t>
      </w:r>
    </w:p>
    <w:p w:rsidR="0032391F" w:rsidRDefault="0032391F" w:rsidP="0032391F">
      <w:pPr>
        <w:pStyle w:val="DocumentBody"/>
      </w:pPr>
      <w:r>
        <w:t>Отмечается, что совокупный лимит средств на выдачу кредитов в рамках</w:t>
      </w:r>
      <w:r w:rsidR="00811F9D">
        <w:t xml:space="preserve"> </w:t>
      </w:r>
      <w:r>
        <w:t>программы составляет 6,19 трлн рублей, по состоянию на 25 июня уровень его</w:t>
      </w:r>
      <w:r w:rsidR="00811F9D">
        <w:t xml:space="preserve"> </w:t>
      </w:r>
      <w:r>
        <w:t>использования составил почти 97%. С учетом уже одобренных заявок граждан банки</w:t>
      </w:r>
      <w:r w:rsidR="00811F9D">
        <w:t xml:space="preserve"> </w:t>
      </w:r>
      <w:r>
        <w:t>фактически достигли предельного объема выдач, а заключение новых договоров</w:t>
      </w:r>
      <w:r w:rsidR="00811F9D">
        <w:t xml:space="preserve"> </w:t>
      </w:r>
      <w:r>
        <w:t>возможно не позднее 1 июля 2024 года - даты окончания действия программы.</w:t>
      </w:r>
      <w:r w:rsidR="00811F9D">
        <w:t xml:space="preserve"> </w:t>
      </w:r>
      <w:r>
        <w:t xml:space="preserve">Поэтому кредиторы постепенно сокращают прием новых заявок, объясняют в </w:t>
      </w:r>
      <w:r>
        <w:rPr>
          <w:b/>
        </w:rPr>
        <w:t>ДОМ.РФ</w:t>
      </w:r>
      <w:r>
        <w:t>.</w:t>
      </w:r>
    </w:p>
    <w:p w:rsidR="0032391F" w:rsidRDefault="0032391F" w:rsidP="0032391F">
      <w:pPr>
        <w:pStyle w:val="DocumentBody"/>
      </w:pPr>
      <w:r>
        <w:t>Программа была первой из числа запущенных правительством антикризисных мер в</w:t>
      </w:r>
      <w:r w:rsidR="00811F9D">
        <w:t xml:space="preserve"> </w:t>
      </w:r>
      <w:r>
        <w:t>жилищной сфере, а в итоге стала безусловным лидером среди других льготных</w:t>
      </w:r>
      <w:r w:rsidR="00811F9D">
        <w:t xml:space="preserve"> </w:t>
      </w:r>
      <w:r>
        <w:t>программ по объему выдач, прокомментировал заместитель генерального директора</w:t>
      </w:r>
      <w:r w:rsidR="00811F9D">
        <w:t xml:space="preserve"> </w:t>
      </w:r>
      <w:r>
        <w:rPr>
          <w:b/>
        </w:rPr>
        <w:t>ДОМ.РФ</w:t>
      </w:r>
      <w:r>
        <w:t xml:space="preserve"> Алексей Ниденс. "Ее успешная реализация обеспечила основу для развития</w:t>
      </w:r>
      <w:r w:rsidR="00811F9D">
        <w:t xml:space="preserve"> </w:t>
      </w:r>
      <w:r>
        <w:t>программ господдержки, направленных на улучшение жилищных условий россиян и</w:t>
      </w:r>
      <w:r w:rsidR="00811F9D">
        <w:t xml:space="preserve"> </w:t>
      </w:r>
      <w:r>
        <w:t>развитие жилищного строительства", - приводит его слова пресс-служба.</w:t>
      </w:r>
    </w:p>
    <w:p w:rsidR="0032391F" w:rsidRPr="001955D8" w:rsidRDefault="0032391F" w:rsidP="001955D8">
      <w:pPr>
        <w:pStyle w:val="DocumentBody"/>
      </w:pPr>
      <w:r>
        <w:t xml:space="preserve">1 июля 2024 года заканчивается срок действия льготной </w:t>
      </w:r>
      <w:r>
        <w:rPr>
          <w:b/>
        </w:rPr>
        <w:t>ипотеки</w:t>
      </w:r>
      <w:r>
        <w:t xml:space="preserve"> на жилье в</w:t>
      </w:r>
      <w:r w:rsidR="00811F9D">
        <w:t xml:space="preserve"> </w:t>
      </w:r>
      <w:r>
        <w:t xml:space="preserve">новостройках по ставке 8%. Семейная </w:t>
      </w:r>
      <w:r>
        <w:rPr>
          <w:b/>
        </w:rPr>
        <w:t>ипотека</w:t>
      </w:r>
      <w:r>
        <w:t xml:space="preserve"> должна была завершиться 1 июля 2024</w:t>
      </w:r>
      <w:r w:rsidR="00811F9D">
        <w:t xml:space="preserve"> </w:t>
      </w:r>
      <w:r>
        <w:t>года одновременно со льготной, однако 29 февраля президент РФ Владимир Путин в</w:t>
      </w:r>
      <w:r w:rsidR="00811F9D">
        <w:t xml:space="preserve"> </w:t>
      </w:r>
      <w:r>
        <w:t>ходе послания Федеральному собранию предложил продлить ее до 2030 года с</w:t>
      </w:r>
      <w:r w:rsidR="00811F9D">
        <w:t xml:space="preserve"> </w:t>
      </w:r>
      <w:r>
        <w:t>сох</w:t>
      </w:r>
      <w:r w:rsidR="001955D8">
        <w:t>ранением основных параметров.</w:t>
      </w:r>
      <w:r w:rsidR="00811F9D">
        <w:t xml:space="preserve"> </w:t>
      </w:r>
    </w:p>
    <w:p w:rsidR="00FE4EBC" w:rsidRPr="00FE4EBC" w:rsidRDefault="00FE4EBC" w:rsidP="00FE4EBC">
      <w:pPr>
        <w:pStyle w:val="DocumentBody"/>
        <w:ind w:firstLine="0"/>
        <w:rPr>
          <w:sz w:val="18"/>
        </w:rPr>
      </w:pPr>
      <w:hyperlink r:id="rId45" w:history="1">
        <w:r w:rsidRPr="00FE4EBC">
          <w:rPr>
            <w:rStyle w:val="a7"/>
            <w:sz w:val="18"/>
          </w:rPr>
          <w:t>https://tass.ru/nedvizhimost/21199959</w:t>
        </w:r>
      </w:hyperlink>
      <w:r w:rsidRPr="00FE4EBC">
        <w:rPr>
          <w:sz w:val="18"/>
        </w:rPr>
        <w:t xml:space="preserve"> </w:t>
      </w:r>
    </w:p>
    <w:p w:rsidR="0032391F" w:rsidRDefault="0032391F" w:rsidP="0032391F">
      <w:r>
        <w:rPr>
          <w:sz w:val="18"/>
        </w:rPr>
        <w:t>назад: </w:t>
      </w:r>
      <w:hyperlink w:anchor="ref_toc" w:history="1">
        <w:r>
          <w:rPr>
            <w:rStyle w:val="NavigationLink"/>
          </w:rPr>
          <w:t>оглавление</w:t>
        </w:r>
      </w:hyperlink>
    </w:p>
    <w:p w:rsidR="007508D5" w:rsidRDefault="007508D5" w:rsidP="007508D5">
      <w:pPr>
        <w:pStyle w:val="4"/>
      </w:pPr>
      <w:bookmarkStart w:id="83" w:name="_Toc170274768"/>
      <w:bookmarkStart w:id="84" w:name="_Toc170274759"/>
      <w:bookmarkStart w:id="85" w:name="_Toc170284522"/>
      <w:r>
        <w:rPr>
          <w:rStyle w:val="DocumentDate"/>
        </w:rPr>
        <w:t>25.06.2024</w:t>
      </w:r>
      <w:r>
        <w:br/>
      </w:r>
      <w:r>
        <w:rPr>
          <w:rStyle w:val="DocumentSource"/>
        </w:rPr>
        <w:t>РИА Новости. Новости недвижимости</w:t>
      </w:r>
      <w:r>
        <w:br/>
      </w:r>
      <w:r>
        <w:rPr>
          <w:rStyle w:val="DocumentName"/>
        </w:rPr>
        <w:t>Банк "Дом.РФ" приостановил выдачу IT-ипотеки</w:t>
      </w:r>
      <w:bookmarkEnd w:id="83"/>
      <w:bookmarkEnd w:id="85"/>
    </w:p>
    <w:p w:rsidR="007508D5" w:rsidRDefault="007508D5" w:rsidP="007508D5">
      <w:pPr>
        <w:pStyle w:val="DocumentBody"/>
      </w:pPr>
      <w:r>
        <w:t>Банк "</w:t>
      </w:r>
      <w:r>
        <w:rPr>
          <w:b/>
        </w:rPr>
        <w:t>Дом.РФ</w:t>
      </w:r>
      <w:r>
        <w:t xml:space="preserve">" приостановил выдачу </w:t>
      </w:r>
      <w:r>
        <w:rPr>
          <w:b/>
        </w:rPr>
        <w:t>IT-ипотеки</w:t>
      </w:r>
      <w:r>
        <w:t xml:space="preserve"> в связи с окончанием выделенного лимита .</w:t>
      </w:r>
    </w:p>
    <w:p w:rsidR="007508D5" w:rsidRDefault="007508D5" w:rsidP="007508D5">
      <w:pPr>
        <w:pStyle w:val="DocumentBody"/>
      </w:pPr>
      <w:r>
        <w:t>"Банк "</w:t>
      </w:r>
      <w:r>
        <w:rPr>
          <w:b/>
        </w:rPr>
        <w:t>Дом.РФ</w:t>
      </w:r>
      <w:r>
        <w:t xml:space="preserve">" приостанавливает выдачу кредитов по </w:t>
      </w:r>
      <w:r>
        <w:rPr>
          <w:b/>
        </w:rPr>
        <w:t>ипотеке</w:t>
      </w:r>
      <w:r>
        <w:t xml:space="preserve"> для IT-специалистов в связи с окончанием выделенного лимита. Прием заявок по программе продолжается, но сделки по ним могут быть проведены после получения нового лимита", - сообщила пресс-служба банка.</w:t>
      </w:r>
    </w:p>
    <w:p w:rsidR="007508D5" w:rsidRDefault="007508D5" w:rsidP="007508D5">
      <w:pPr>
        <w:pStyle w:val="DocumentBody"/>
      </w:pPr>
      <w:r>
        <w:t>Как уточняется в сообщении, по кредитным договорам, подписанным до 25 июня включительно, средства будут выданы в полном объеме.</w:t>
      </w:r>
    </w:p>
    <w:p w:rsidR="007508D5" w:rsidRDefault="007508D5" w:rsidP="007508D5">
      <w:pPr>
        <w:pStyle w:val="DocumentBody"/>
      </w:pPr>
      <w:r>
        <w:t xml:space="preserve">С момента запуска программы </w:t>
      </w:r>
      <w:r>
        <w:rPr>
          <w:b/>
        </w:rPr>
        <w:t>IT-ипотеки</w:t>
      </w:r>
      <w:r>
        <w:t xml:space="preserve"> в мае 2022 года банк выдал кредитов примерно на 120 миллиардов рублей.</w:t>
      </w:r>
    </w:p>
    <w:p w:rsidR="00FE4EBC" w:rsidRPr="00FE4EBC" w:rsidRDefault="00FE4EBC" w:rsidP="00FE4EBC">
      <w:pPr>
        <w:pStyle w:val="DocumentBody"/>
        <w:ind w:firstLine="0"/>
        <w:rPr>
          <w:sz w:val="18"/>
        </w:rPr>
      </w:pPr>
      <w:hyperlink r:id="rId46" w:history="1">
        <w:r w:rsidRPr="00FE4EBC">
          <w:rPr>
            <w:rStyle w:val="a7"/>
            <w:sz w:val="18"/>
          </w:rPr>
          <w:t>https://realty.ria.ru/20240625/bank-1955387861.html</w:t>
        </w:r>
      </w:hyperlink>
      <w:r w:rsidRPr="00FE4EBC">
        <w:rPr>
          <w:sz w:val="18"/>
        </w:rPr>
        <w:t xml:space="preserve"> </w:t>
      </w:r>
    </w:p>
    <w:p w:rsidR="007508D5" w:rsidRDefault="007508D5" w:rsidP="007508D5">
      <w:r>
        <w:rPr>
          <w:sz w:val="18"/>
        </w:rPr>
        <w:t>назад: </w:t>
      </w:r>
      <w:hyperlink w:anchor="ref_toc" w:history="1">
        <w:r>
          <w:rPr>
            <w:rStyle w:val="NavigationLink"/>
          </w:rPr>
          <w:t>оглавление</w:t>
        </w:r>
      </w:hyperlink>
    </w:p>
    <w:p w:rsidR="0032391F" w:rsidRDefault="0032391F" w:rsidP="0032391F">
      <w:pPr>
        <w:pStyle w:val="4"/>
      </w:pPr>
      <w:bookmarkStart w:id="86" w:name="_Toc170284523"/>
      <w:r>
        <w:rPr>
          <w:rStyle w:val="DocumentDate"/>
        </w:rPr>
        <w:t>25.06.2024</w:t>
      </w:r>
      <w:r>
        <w:br/>
      </w:r>
      <w:r>
        <w:rPr>
          <w:rStyle w:val="DocumentSource"/>
        </w:rPr>
        <w:t>ТАСС - Российские новости</w:t>
      </w:r>
      <w:r>
        <w:br/>
      </w:r>
      <w:bookmarkEnd w:id="84"/>
      <w:r w:rsidR="00FE4EBC" w:rsidRPr="00FE4EBC">
        <w:rPr>
          <w:rStyle w:val="DocumentName"/>
        </w:rPr>
        <w:t>Выдачи ипотеки с господдержкой в мае выросли на 21%</w:t>
      </w:r>
      <w:bookmarkEnd w:id="86"/>
    </w:p>
    <w:p w:rsidR="0032391F" w:rsidRDefault="0032391F" w:rsidP="0032391F">
      <w:pPr>
        <w:pStyle w:val="DocumentBody"/>
      </w:pPr>
      <w:r>
        <w:t xml:space="preserve">Выдачи </w:t>
      </w:r>
      <w:r>
        <w:rPr>
          <w:b/>
        </w:rPr>
        <w:t>ипотеки</w:t>
      </w:r>
      <w:r>
        <w:t xml:space="preserve"> с господдержкой в мае увеличились на</w:t>
      </w:r>
      <w:r w:rsidR="00811F9D">
        <w:t xml:space="preserve"> </w:t>
      </w:r>
      <w:r>
        <w:t>21%, до 422 млрд руб. против 350 млрд руб. в апреле, следует из материалов Банка</w:t>
      </w:r>
      <w:r w:rsidR="00811F9D">
        <w:t xml:space="preserve"> </w:t>
      </w:r>
      <w:r>
        <w:t>России. Рост произошел на фоне завершения льготной программы.</w:t>
      </w:r>
    </w:p>
    <w:p w:rsidR="0032391F" w:rsidRDefault="0032391F" w:rsidP="0032391F">
      <w:pPr>
        <w:pStyle w:val="DocumentBody"/>
      </w:pPr>
      <w:r>
        <w:t xml:space="preserve">Доля </w:t>
      </w:r>
      <w:r>
        <w:rPr>
          <w:b/>
        </w:rPr>
        <w:t>ипотеки</w:t>
      </w:r>
      <w:r>
        <w:t xml:space="preserve"> с господдержкой в общем объеме выдач составляет более 75% и</w:t>
      </w:r>
      <w:r w:rsidR="00811F9D">
        <w:t xml:space="preserve"> </w:t>
      </w:r>
      <w:r>
        <w:t xml:space="preserve">более 90% выдач в сегменте строящегося жилья. Выдачи "Льготной </w:t>
      </w:r>
      <w:r>
        <w:rPr>
          <w:b/>
        </w:rPr>
        <w:t>ипотеки</w:t>
      </w:r>
      <w:r>
        <w:t>" в мае</w:t>
      </w:r>
      <w:r w:rsidR="00811F9D">
        <w:t xml:space="preserve"> </w:t>
      </w:r>
      <w:r>
        <w:t xml:space="preserve">выросли на 20%, до 132 млрд с 110 млрд руб. в апреле, а "Семейной </w:t>
      </w:r>
      <w:r>
        <w:rPr>
          <w:b/>
        </w:rPr>
        <w:t>ипотеки</w:t>
      </w:r>
      <w:r>
        <w:t>" - на</w:t>
      </w:r>
      <w:r w:rsidR="00811F9D">
        <w:t xml:space="preserve"> </w:t>
      </w:r>
      <w:r>
        <w:t>24%, до 212 млрд с 171 млрд руб., следует из материалов Банка России.</w:t>
      </w:r>
    </w:p>
    <w:p w:rsidR="0032391F" w:rsidRDefault="0032391F" w:rsidP="0032391F">
      <w:pPr>
        <w:pStyle w:val="DocumentBody"/>
      </w:pPr>
      <w:r>
        <w:lastRenderedPageBreak/>
        <w:t>"Заемщики стремились взять кредит до ожидаемого изменения условий</w:t>
      </w:r>
      <w:r w:rsidR="00811F9D">
        <w:t xml:space="preserve"> </w:t>
      </w:r>
      <w:r>
        <w:t xml:space="preserve">госпрограмм, в особенности до завершения массовой "Льготной </w:t>
      </w:r>
      <w:r>
        <w:rPr>
          <w:b/>
        </w:rPr>
        <w:t>ипотеки</w:t>
      </w:r>
      <w:r>
        <w:t>" с 1 июля</w:t>
      </w:r>
      <w:r w:rsidR="00811F9D">
        <w:t xml:space="preserve"> </w:t>
      </w:r>
      <w:r>
        <w:t xml:space="preserve">2024 года", - пояснил ЦБ. Всего рост </w:t>
      </w:r>
      <w:r>
        <w:rPr>
          <w:b/>
        </w:rPr>
        <w:t>ипотеки</w:t>
      </w:r>
      <w:r>
        <w:t xml:space="preserve"> в мае состав</w:t>
      </w:r>
      <w:r w:rsidR="001955D8">
        <w:t>ил 1,7% после 1,4% в</w:t>
      </w:r>
      <w:r w:rsidR="00811F9D">
        <w:t xml:space="preserve"> </w:t>
      </w:r>
      <w:r w:rsidR="001955D8">
        <w:t xml:space="preserve">апреле. </w:t>
      </w:r>
    </w:p>
    <w:p w:rsidR="00FE4EBC" w:rsidRPr="00FE4EBC" w:rsidRDefault="00FE4EBC" w:rsidP="00FE4EBC">
      <w:pPr>
        <w:pStyle w:val="DocumentBody"/>
        <w:ind w:firstLine="0"/>
        <w:rPr>
          <w:sz w:val="18"/>
        </w:rPr>
      </w:pPr>
      <w:hyperlink r:id="rId47" w:history="1">
        <w:r w:rsidRPr="00FE4EBC">
          <w:rPr>
            <w:rStyle w:val="a7"/>
            <w:sz w:val="18"/>
            <w:lang w:val="en-US"/>
          </w:rPr>
          <w:t>https</w:t>
        </w:r>
        <w:r w:rsidRPr="00811F9D">
          <w:rPr>
            <w:rStyle w:val="a7"/>
            <w:sz w:val="18"/>
          </w:rPr>
          <w:t>://</w:t>
        </w:r>
        <w:r w:rsidRPr="00FE4EBC">
          <w:rPr>
            <w:rStyle w:val="a7"/>
            <w:sz w:val="18"/>
            <w:lang w:val="en-US"/>
          </w:rPr>
          <w:t>tass</w:t>
        </w:r>
        <w:r w:rsidRPr="00811F9D">
          <w:rPr>
            <w:rStyle w:val="a7"/>
            <w:sz w:val="18"/>
          </w:rPr>
          <w:t>.</w:t>
        </w:r>
        <w:r w:rsidRPr="00FE4EBC">
          <w:rPr>
            <w:rStyle w:val="a7"/>
            <w:sz w:val="18"/>
            <w:lang w:val="en-US"/>
          </w:rPr>
          <w:t>ru</w:t>
        </w:r>
        <w:r w:rsidRPr="00811F9D">
          <w:rPr>
            <w:rStyle w:val="a7"/>
            <w:sz w:val="18"/>
          </w:rPr>
          <w:t>/</w:t>
        </w:r>
        <w:r w:rsidRPr="00FE4EBC">
          <w:rPr>
            <w:rStyle w:val="a7"/>
            <w:sz w:val="18"/>
            <w:lang w:val="en-US"/>
          </w:rPr>
          <w:t>ekonomika</w:t>
        </w:r>
        <w:r w:rsidRPr="00811F9D">
          <w:rPr>
            <w:rStyle w:val="a7"/>
            <w:sz w:val="18"/>
          </w:rPr>
          <w:t>/21198241</w:t>
        </w:r>
      </w:hyperlink>
      <w:r w:rsidRPr="00FE4EBC">
        <w:rPr>
          <w:sz w:val="18"/>
        </w:rPr>
        <w:t xml:space="preserve"> </w:t>
      </w:r>
    </w:p>
    <w:p w:rsidR="0032391F" w:rsidRDefault="0032391F" w:rsidP="0032391F">
      <w:r>
        <w:rPr>
          <w:sz w:val="18"/>
        </w:rPr>
        <w:t>назад: </w:t>
      </w:r>
      <w:hyperlink w:anchor="ref_toc" w:history="1">
        <w:r>
          <w:rPr>
            <w:rStyle w:val="NavigationLink"/>
          </w:rPr>
          <w:t>оглавление</w:t>
        </w:r>
      </w:hyperlink>
    </w:p>
    <w:p w:rsidR="007508D5" w:rsidRDefault="007508D5" w:rsidP="007508D5">
      <w:pPr>
        <w:pStyle w:val="4"/>
      </w:pPr>
      <w:bookmarkStart w:id="87" w:name="_Toc170274766"/>
      <w:bookmarkStart w:id="88" w:name="_Toc170284524"/>
      <w:r>
        <w:rPr>
          <w:rStyle w:val="DocumentDate"/>
        </w:rPr>
        <w:t>25.06.2024</w:t>
      </w:r>
      <w:r>
        <w:br/>
      </w:r>
      <w:r>
        <w:rPr>
          <w:rStyle w:val="DocumentSource"/>
        </w:rPr>
        <w:t>РИА Новости. Главное</w:t>
      </w:r>
      <w:r>
        <w:br/>
      </w:r>
      <w:bookmarkEnd w:id="87"/>
      <w:r w:rsidR="00B46432" w:rsidRPr="00B46432">
        <w:rPr>
          <w:rStyle w:val="DocumentName"/>
        </w:rPr>
        <w:t>В России ускорился рост ипотеки</w:t>
      </w:r>
      <w:bookmarkEnd w:id="88"/>
    </w:p>
    <w:p w:rsidR="00B46432" w:rsidRDefault="00B46432" w:rsidP="007508D5">
      <w:pPr>
        <w:pStyle w:val="DocumentBody"/>
      </w:pPr>
      <w:r w:rsidRPr="00B46432">
        <w:t>ЦБ: рост ипотеки в России в мае ускорился до 1,7%</w:t>
      </w:r>
    </w:p>
    <w:p w:rsidR="007508D5" w:rsidRDefault="007508D5" w:rsidP="007508D5">
      <w:pPr>
        <w:pStyle w:val="DocumentBody"/>
      </w:pPr>
      <w:r>
        <w:t xml:space="preserve">Рост </w:t>
      </w:r>
      <w:r>
        <w:rPr>
          <w:b/>
        </w:rPr>
        <w:t>ипотеки</w:t>
      </w:r>
      <w:r>
        <w:t xml:space="preserve"> в РФ в мае ускорился до 1,7% с 1,4% в апреле, говорится в материалах ЦБ.</w:t>
      </w:r>
    </w:p>
    <w:p w:rsidR="007508D5" w:rsidRDefault="007508D5" w:rsidP="007508D5">
      <w:pPr>
        <w:pStyle w:val="DocumentBody"/>
      </w:pPr>
      <w:r>
        <w:t xml:space="preserve">"По предварительным данным, рост </w:t>
      </w:r>
      <w:r>
        <w:rPr>
          <w:b/>
        </w:rPr>
        <w:t>ипотеки</w:t>
      </w:r>
      <w:r>
        <w:t xml:space="preserve"> составил 1,7 после 1,4% в апреле",- сказано в сообщении .</w:t>
      </w:r>
    </w:p>
    <w:p w:rsidR="007508D5" w:rsidRDefault="007508D5" w:rsidP="007508D5">
      <w:pPr>
        <w:pStyle w:val="DocumentBody"/>
      </w:pPr>
      <w:r>
        <w:t xml:space="preserve">Отмечается, что в основном рост обеспечили программы господдержки: выдачи "Льготной </w:t>
      </w:r>
      <w:r>
        <w:rPr>
          <w:b/>
        </w:rPr>
        <w:t>ипотеки</w:t>
      </w:r>
      <w:r>
        <w:t xml:space="preserve">" выросли на 20%, до 132 миллиардов с 110 миллиардов рублей в апреле, а "Семейной </w:t>
      </w:r>
      <w:r>
        <w:rPr>
          <w:b/>
        </w:rPr>
        <w:t>ипотеки</w:t>
      </w:r>
      <w:r>
        <w:t>" - на 24% - до 212 миллиардов с 171 миллиарда рублей.</w:t>
      </w:r>
    </w:p>
    <w:p w:rsidR="007508D5" w:rsidRDefault="007508D5" w:rsidP="007508D5">
      <w:pPr>
        <w:pStyle w:val="DocumentBody"/>
      </w:pPr>
      <w:r>
        <w:t xml:space="preserve">Заемщики стремились взять кредит до ожидаемого изменения условий госпрограмм, в особенности до завершения массовой "Льготной </w:t>
      </w:r>
      <w:r>
        <w:rPr>
          <w:b/>
        </w:rPr>
        <w:t>ипотеки</w:t>
      </w:r>
      <w:r>
        <w:t>" с 1 июля 2024 года.</w:t>
      </w:r>
    </w:p>
    <w:p w:rsidR="007508D5" w:rsidRDefault="007508D5" w:rsidP="007508D5">
      <w:pPr>
        <w:pStyle w:val="DocumentBody"/>
      </w:pPr>
      <w:r>
        <w:t xml:space="preserve">Также указывается, что в целом выдачи </w:t>
      </w:r>
      <w:r>
        <w:rPr>
          <w:b/>
        </w:rPr>
        <w:t>ипотеки</w:t>
      </w:r>
      <w:r>
        <w:t xml:space="preserve"> с господдержкой выросли на 21% (до 422 миллиардов с 350 миллиардов рублей), а их доля в общем объеме выдач по-прежнему составляет более 75%.</w:t>
      </w:r>
    </w:p>
    <w:p w:rsidR="007508D5" w:rsidRDefault="007508D5" w:rsidP="007508D5">
      <w:pPr>
        <w:pStyle w:val="DocumentBody"/>
      </w:pPr>
      <w:r>
        <w:t xml:space="preserve">Выдачи рыночной </w:t>
      </w:r>
      <w:r>
        <w:rPr>
          <w:b/>
        </w:rPr>
        <w:t>ипотеки</w:t>
      </w:r>
      <w:r>
        <w:t xml:space="preserve"> оставались умеренными (124 миллиарда после 116 миллиардов рублей в апреле) из-за высоких ставок.</w:t>
      </w:r>
    </w:p>
    <w:p w:rsidR="00B46432" w:rsidRPr="00B46432" w:rsidRDefault="00B46432" w:rsidP="00B46432">
      <w:pPr>
        <w:pStyle w:val="DocumentBody"/>
        <w:ind w:firstLine="0"/>
        <w:rPr>
          <w:sz w:val="18"/>
        </w:rPr>
      </w:pPr>
      <w:hyperlink r:id="rId48" w:history="1">
        <w:r w:rsidRPr="00B46432">
          <w:rPr>
            <w:rStyle w:val="a7"/>
            <w:sz w:val="18"/>
          </w:rPr>
          <w:t>https://realty.ria.ru/20240625/tsb-1955399225.html</w:t>
        </w:r>
      </w:hyperlink>
      <w:r w:rsidRPr="00B46432">
        <w:rPr>
          <w:sz w:val="18"/>
        </w:rPr>
        <w:t xml:space="preserve"> </w:t>
      </w:r>
    </w:p>
    <w:p w:rsidR="007508D5" w:rsidRDefault="007508D5" w:rsidP="007508D5">
      <w:r>
        <w:rPr>
          <w:sz w:val="18"/>
        </w:rPr>
        <w:t>назад: </w:t>
      </w:r>
      <w:hyperlink w:anchor="ref_toc" w:history="1">
        <w:r>
          <w:rPr>
            <w:rStyle w:val="NavigationLink"/>
          </w:rPr>
          <w:t>оглавление</w:t>
        </w:r>
      </w:hyperlink>
    </w:p>
    <w:p w:rsidR="00283294" w:rsidRDefault="00283294" w:rsidP="00283294">
      <w:pPr>
        <w:pStyle w:val="4"/>
      </w:pPr>
      <w:bookmarkStart w:id="89" w:name="_Toc170274830"/>
      <w:bookmarkStart w:id="90" w:name="_Toc170284525"/>
      <w:r>
        <w:rPr>
          <w:rStyle w:val="DocumentDate"/>
        </w:rPr>
        <w:t>25.06.2024</w:t>
      </w:r>
      <w:r>
        <w:br/>
      </w:r>
      <w:r>
        <w:rPr>
          <w:rStyle w:val="DocumentSource"/>
        </w:rPr>
        <w:t>Газета.Ru</w:t>
      </w:r>
      <w:r>
        <w:br/>
      </w:r>
      <w:r>
        <w:rPr>
          <w:rStyle w:val="DocumentName"/>
        </w:rPr>
        <w:t>Россияне оценили возможность покупки квартиры без кредита</w:t>
      </w:r>
      <w:bookmarkEnd w:id="89"/>
      <w:bookmarkEnd w:id="90"/>
    </w:p>
    <w:p w:rsidR="00283294" w:rsidRDefault="00283294" w:rsidP="00283294">
      <w:pPr>
        <w:pStyle w:val="DocumentBody"/>
      </w:pPr>
      <w:r>
        <w:t xml:space="preserve">"ФЛИП": 70% россиян заявили, что квартиру можно купить только с </w:t>
      </w:r>
      <w:r>
        <w:rPr>
          <w:b/>
        </w:rPr>
        <w:t>ипотекой</w:t>
      </w:r>
    </w:p>
    <w:p w:rsidR="00283294" w:rsidRDefault="00283294" w:rsidP="00283294">
      <w:pPr>
        <w:pStyle w:val="DocumentBody"/>
      </w:pPr>
      <w:r>
        <w:t xml:space="preserve">Почти все опрошенные россияне - 90% - мечтают о недвижимости. 70% респондентов уверены, что купить ее можно только с </w:t>
      </w:r>
      <w:r>
        <w:rPr>
          <w:b/>
        </w:rPr>
        <w:t>ипотекой</w:t>
      </w:r>
      <w:r>
        <w:t>, и назвали оптимальным первоначальным взносом сумму в 30% от стоимости жилья. Это следует из опроса инвестиционной компании на рынке недвижимости «ФЛИП». Результаты есть у "Газеты.Ru".</w:t>
      </w:r>
    </w:p>
    <w:p w:rsidR="00283294" w:rsidRDefault="00283294" w:rsidP="00283294">
      <w:pPr>
        <w:pStyle w:val="DocumentBody"/>
      </w:pPr>
      <w:r>
        <w:t>54% опрошенных хотят увеличить жилплощадь или купить вторичную квартиру для сдачи в аренду. 40% не имеют собственного жилья. 6% сказали, что не нуждаются в покупке или расширении недвижимости.</w:t>
      </w:r>
    </w:p>
    <w:p w:rsidR="00283294" w:rsidRDefault="00283294" w:rsidP="00283294">
      <w:pPr>
        <w:pStyle w:val="DocumentBody"/>
      </w:pPr>
      <w:r>
        <w:t xml:space="preserve">82% опрошенных признались, что платеж в размере 50-60 тыс. руб. (средний размер платежа на текущий момент) составляет существенную часть семейного бюджета, и назвали оптимальным сумму не более 30 тыс. руб. При оформлении </w:t>
      </w:r>
      <w:r>
        <w:rPr>
          <w:b/>
        </w:rPr>
        <w:t>ипотеки</w:t>
      </w:r>
      <w:r>
        <w:t xml:space="preserve"> каждый третий респондент не имеет подушки безопасности для внесения платежа. 42% имеют запас на один-два платежа, 15% - на три-пять платежей, 5% - более пяти.</w:t>
      </w:r>
    </w:p>
    <w:p w:rsidR="00283294" w:rsidRDefault="00283294" w:rsidP="00283294">
      <w:pPr>
        <w:pStyle w:val="DocumentBody"/>
      </w:pPr>
      <w:r>
        <w:t>20% готовы для покупки новой квартиры продать текущую недвижимость и доплатить. 6% считают, что можно взять взаймы недостающую для покупки квартиры сумму. И лишь 4% верят, что возможно накопить.</w:t>
      </w:r>
    </w:p>
    <w:p w:rsidR="00283294" w:rsidRDefault="00283294" w:rsidP="00283294">
      <w:pPr>
        <w:pStyle w:val="DocumentBody"/>
      </w:pPr>
      <w:r>
        <w:t>В качестве стоп-факторов для покупки квартиры 89% опрошенных назвали финансовые сложности и неуверенность в завтрашнем дне.</w:t>
      </w:r>
    </w:p>
    <w:p w:rsidR="00283294" w:rsidRDefault="00283294" w:rsidP="00283294">
      <w:pPr>
        <w:pStyle w:val="DocumentBody"/>
      </w:pPr>
      <w:r>
        <w:t>В опросе, проведенном в июне 2024 года, приняли участие 1495 россиян в возрасте от 21 до 50 лет.</w:t>
      </w:r>
    </w:p>
    <w:p w:rsidR="00283294" w:rsidRDefault="00283294" w:rsidP="00283294">
      <w:pPr>
        <w:pStyle w:val="DocumentBody"/>
      </w:pPr>
      <w:r>
        <w:t xml:space="preserve">Ранее экономист рассказал, что будет с ценами на жилье после отмены льготной </w:t>
      </w:r>
      <w:r>
        <w:rPr>
          <w:b/>
        </w:rPr>
        <w:t>ипотеки</w:t>
      </w:r>
      <w:r>
        <w:t>.</w:t>
      </w:r>
    </w:p>
    <w:p w:rsidR="00283294" w:rsidRDefault="00283294" w:rsidP="00283294">
      <w:pPr>
        <w:pStyle w:val="DocumentAuthor"/>
      </w:pPr>
      <w:r>
        <w:t>Анастасия Алексеевских</w:t>
      </w:r>
    </w:p>
    <w:p w:rsidR="00283294" w:rsidRDefault="00A7575A" w:rsidP="00283294">
      <w:hyperlink r:id="rId49" w:history="1">
        <w:r w:rsidR="00283294">
          <w:rPr>
            <w:rStyle w:val="DocumentOriginalLink"/>
          </w:rPr>
          <w:t>https://www.gazeta.ru/business/news/2024/06/25/23312815.shtml</w:t>
        </w:r>
      </w:hyperlink>
    </w:p>
    <w:p w:rsidR="00283294" w:rsidRDefault="00283294" w:rsidP="00283294">
      <w:r>
        <w:rPr>
          <w:sz w:val="18"/>
        </w:rPr>
        <w:t>назад: </w:t>
      </w:r>
      <w:hyperlink w:anchor="ref_toc" w:history="1">
        <w:r>
          <w:rPr>
            <w:rStyle w:val="NavigationLink"/>
          </w:rPr>
          <w:t>оглавление</w:t>
        </w:r>
      </w:hyperlink>
    </w:p>
    <w:p w:rsidR="001B73DE" w:rsidRDefault="001B73DE" w:rsidP="001B73DE">
      <w:pPr>
        <w:pStyle w:val="4"/>
      </w:pPr>
      <w:bookmarkStart w:id="91" w:name="_Toc170274855"/>
      <w:bookmarkStart w:id="92" w:name="_Toc170284526"/>
      <w:r>
        <w:rPr>
          <w:rStyle w:val="DocumentDate"/>
        </w:rPr>
        <w:lastRenderedPageBreak/>
        <w:t>25.06.2024</w:t>
      </w:r>
      <w:r>
        <w:br/>
      </w:r>
      <w:r>
        <w:rPr>
          <w:rStyle w:val="DocumentSource"/>
        </w:rPr>
        <w:t>РБК</w:t>
      </w:r>
      <w:r>
        <w:br/>
      </w:r>
      <w:r>
        <w:rPr>
          <w:rStyle w:val="DocumentName"/>
        </w:rPr>
        <w:t>Воронеж вошел в топ-3 городов-миллионников с доступной семейной ипотекой</w:t>
      </w:r>
      <w:bookmarkEnd w:id="91"/>
      <w:bookmarkEnd w:id="92"/>
    </w:p>
    <w:p w:rsidR="001B73DE" w:rsidRDefault="001B73DE" w:rsidP="001B73DE">
      <w:pPr>
        <w:pStyle w:val="DocumentBody"/>
      </w:pPr>
      <w:r>
        <w:t xml:space="preserve">Легче остальных взять двухкомнатную квартиру в </w:t>
      </w:r>
      <w:r>
        <w:rPr>
          <w:b/>
        </w:rPr>
        <w:t>ипотеку</w:t>
      </w:r>
      <w:r>
        <w:t xml:space="preserve"> под 6% и с первоначальным взносом пермякам, волгоградцам и воронежцам</w:t>
      </w:r>
    </w:p>
    <w:p w:rsidR="001B73DE" w:rsidRDefault="001B73DE" w:rsidP="001B73DE">
      <w:pPr>
        <w:pStyle w:val="DocumentBody"/>
      </w:pPr>
      <w:r>
        <w:t xml:space="preserve">Воронеж закрывает тройку лидеров городов с населением больше миллиона человек, где семейная </w:t>
      </w:r>
      <w:r>
        <w:rPr>
          <w:b/>
        </w:rPr>
        <w:t>ипотека</w:t>
      </w:r>
      <w:r>
        <w:t xml:space="preserve"> под 6% доступнее всего. К таким выводам пришли специалисты федерального портала "Мир квартир" и финансового маркетплейса "Выберу.ру", сравнив первоначальный взнос, ежемесячный платеж и средний доход, необходимый для одобрения заявки. Для расчета бралась двухкомнатная квартира, а сумма кредита для Москвы и Санкт-Петербурга составила 12 млн руб., а для остальных регионов - 6 млн. В лидерах те города, где первоначальный взнос не превышает 20%.</w:t>
      </w:r>
    </w:p>
    <w:p w:rsidR="001B73DE" w:rsidRDefault="001B73DE" w:rsidP="001B73DE">
      <w:pPr>
        <w:pStyle w:val="DocumentBody"/>
      </w:pPr>
      <w:r>
        <w:t xml:space="preserve">В Воронеже средняя стоимость "двушки" составляет 6,9 млн рублей. Из них банк даст 6 млн, а сумма первоначального взноса составит 1,4 млн, то есть - 20%. Для оформления </w:t>
      </w:r>
      <w:r>
        <w:rPr>
          <w:b/>
        </w:rPr>
        <w:t>ипотеки</w:t>
      </w:r>
      <w:r>
        <w:t xml:space="preserve"> банк требует доход в 67 тыс. руб., средняя зарплата в городе составляет 59,6 тыс. руб. Ежемесячный платеж - 33,3 тыс. руб.</w:t>
      </w:r>
    </w:p>
    <w:p w:rsidR="001B73DE" w:rsidRDefault="001B73DE" w:rsidP="001B73DE">
      <w:pPr>
        <w:pStyle w:val="DocumentBody"/>
      </w:pPr>
      <w:r>
        <w:t>Лучше дела обстоят только в Волгограде и Перми. Волгоградцы должны внести 1,4 млн руб. первоначального взноса при стоимости квартиры в 6,9 млн. Ежемесячный платеж составит 33 тыс. руб. Средняя заработная плата в городе - 55 тыс., а требуемый доход - 66 тыс. руб.</w:t>
      </w:r>
    </w:p>
    <w:p w:rsidR="001B73DE" w:rsidRDefault="001B73DE" w:rsidP="001B73DE">
      <w:pPr>
        <w:pStyle w:val="DocumentBody"/>
      </w:pPr>
      <w:r>
        <w:t xml:space="preserve">Пермь - лидер по доступности семейной </w:t>
      </w:r>
      <w:r>
        <w:rPr>
          <w:b/>
        </w:rPr>
        <w:t>ипотеки</w:t>
      </w:r>
      <w:r>
        <w:t>. Стоимость двухкомнатной квартиры в городе - 6,5 млн руб., первоначальный взнос составит 1,3 млн. Ежемесячный платеж - 31 тыс. руб. При этом средняя зарплата у пермяков выше, чем требуемый банком доход - 69 тыс. против 63 тыс. руб.</w:t>
      </w:r>
    </w:p>
    <w:p w:rsidR="001B73DE" w:rsidRDefault="001B73DE" w:rsidP="001B73DE">
      <w:pPr>
        <w:pStyle w:val="DocumentBody"/>
      </w:pPr>
      <w:r>
        <w:t>Немного хуже, чем в Воронеже, дела обстоят в Челябинске. Первоначальный взнос для челябинцев составит 1,4 млн руб. при стоимости квартиры в 7,2 млн. Ежемесячный платеж - 34,6 тыс. руб., средняя зарплата - 67 тыс., а требуемый доход - 69 тыс. руб.</w:t>
      </w:r>
    </w:p>
    <w:p w:rsidR="001B73DE" w:rsidRDefault="001B73DE" w:rsidP="001B73DE">
      <w:pPr>
        <w:pStyle w:val="DocumentBody"/>
      </w:pPr>
      <w:r>
        <w:t>Санкт-Петербург стал последним городом, где первоначальный взнос не превышает 20%. Речь о 2,9 млн руб. при стоимости "двушки" в 14,7 млн. При этом сам город по остальным параметрам в антилидерах: каждый месяц необходимо вносить по 70 тыс. руб., тогда как ежемесячная оплата труда в среднем составляет 104 тысячи, а банк для оформления требует доход в 141 тыс. руб.</w:t>
      </w:r>
    </w:p>
    <w:p w:rsidR="001B73DE" w:rsidRDefault="001B73DE" w:rsidP="001B73DE">
      <w:pPr>
        <w:pStyle w:val="DocumentBody"/>
      </w:pPr>
      <w:r>
        <w:t xml:space="preserve">Тяжелее, чем в Санкт-Петербурге, взять квартиру в семейную </w:t>
      </w:r>
      <w:r>
        <w:rPr>
          <w:b/>
        </w:rPr>
        <w:t>ипотеку</w:t>
      </w:r>
      <w:r>
        <w:t xml:space="preserve"> только в Москве. Здесь необходимо внести не 20%, а 42%. Стоимость "двушки" - 20,6 млн руб., первоначальный платеж - 8,7 млн, ежемесячный платеж - 71,9 тыс. руб. А вот с доходом здесь проще: банк требует зарплату в районе 144 тыс. руб., тогда как по городу она составляет в среднем 179 тыс. руб.</w:t>
      </w:r>
    </w:p>
    <w:p w:rsidR="001B73DE" w:rsidRDefault="001B73DE" w:rsidP="001B73DE">
      <w:pPr>
        <w:pStyle w:val="DocumentBody"/>
      </w:pPr>
      <w:r>
        <w:t xml:space="preserve">"Конечно, это все усредненные расчеты. В реальной жизни у многих семей есть возможность взять льготную </w:t>
      </w:r>
      <w:r>
        <w:rPr>
          <w:b/>
        </w:rPr>
        <w:t>ипотеку</w:t>
      </w:r>
      <w:r>
        <w:t xml:space="preserve"> под 6%, подобрав квартиру не по средней цене, а подешевле - подальше от центра города, поменьше площадью. Кто-то покажет банку более высокий доход, если в семье работают оба родителя, а кто-то достанет накопления или продаст имеющуюся недвижимость, чтобы сделать первоначальный взнос больше. Тем не менее, огромному числу семей не по карману даже субсидируемая государством </w:t>
      </w:r>
      <w:r>
        <w:rPr>
          <w:b/>
        </w:rPr>
        <w:t>ипотека</w:t>
      </w:r>
      <w:r>
        <w:t>, так что рассчитывать на высокий спрос на рынке новостроек в ближайшем будущем не приходится", - прокомментировал генеральный директор федерального портала "Мир квартир" Павел Луценко.</w:t>
      </w:r>
    </w:p>
    <w:p w:rsidR="001B73DE" w:rsidRDefault="00A7575A" w:rsidP="001B73DE">
      <w:hyperlink r:id="rId50" w:history="1">
        <w:r w:rsidR="001B73DE">
          <w:rPr>
            <w:rStyle w:val="DocumentOriginalLink"/>
          </w:rPr>
          <w:t>https://chr.rbc.ru/chr/freenews/667a90389a7947abcf5270b0?from=regional_newsfeed</w:t>
        </w:r>
      </w:hyperlink>
    </w:p>
    <w:p w:rsidR="001B73DE" w:rsidRDefault="001B73DE" w:rsidP="001B73DE">
      <w:r>
        <w:rPr>
          <w:sz w:val="18"/>
        </w:rPr>
        <w:t>назад: </w:t>
      </w:r>
      <w:hyperlink w:anchor="ref_toc" w:history="1">
        <w:r>
          <w:rPr>
            <w:rStyle w:val="NavigationLink"/>
          </w:rPr>
          <w:t>оглавление</w:t>
        </w:r>
      </w:hyperlink>
    </w:p>
    <w:p w:rsidR="00622A32" w:rsidRDefault="00622A32" w:rsidP="00622A32">
      <w:pPr>
        <w:pStyle w:val="4"/>
      </w:pPr>
      <w:bookmarkStart w:id="93" w:name="_Toc170274784"/>
      <w:bookmarkStart w:id="94" w:name="_Toc170274898"/>
      <w:bookmarkStart w:id="95" w:name="_Toc170274847"/>
      <w:bookmarkStart w:id="96" w:name="_Toc170284527"/>
      <w:bookmarkEnd w:id="81"/>
      <w:r>
        <w:rPr>
          <w:rStyle w:val="DocumentDate"/>
        </w:rPr>
        <w:t>25.06.2024</w:t>
      </w:r>
      <w:r>
        <w:br/>
      </w:r>
      <w:r>
        <w:rPr>
          <w:rStyle w:val="DocumentSource"/>
        </w:rPr>
        <w:t>АСН-инфо (asninfo.ru)</w:t>
      </w:r>
      <w:r>
        <w:br/>
      </w:r>
      <w:r>
        <w:rPr>
          <w:rStyle w:val="DocumentName"/>
        </w:rPr>
        <w:t>Комбинированная ипотека на новостройки позволит сочетать «семейную» ипотеку с рыночными программами</w:t>
      </w:r>
      <w:bookmarkEnd w:id="94"/>
      <w:bookmarkEnd w:id="96"/>
    </w:p>
    <w:p w:rsidR="00622A32" w:rsidRDefault="00622A32" w:rsidP="00622A32">
      <w:pPr>
        <w:pStyle w:val="DocumentBody"/>
      </w:pPr>
      <w:r>
        <w:t>Благодаря новой программе клиенты банка ВТБ смогут получить крупную сумму кредита по комбинированной льготной ставке и купить более комфортное жильё.</w:t>
      </w:r>
    </w:p>
    <w:p w:rsidR="00622A32" w:rsidRDefault="00622A32" w:rsidP="00622A32">
      <w:pPr>
        <w:pStyle w:val="DocumentBody"/>
      </w:pPr>
      <w:r>
        <w:t>При покупке недвижимости в Москве, Санкт-Петербурге и областях клиенты могут получить по комбинированной ставке до 30 млн рублей, в остальных регионах - до 15 млн рублей. Первый взнос должен составлять не менее 20,1%. Срок договора может достигать 30 лет.</w:t>
      </w:r>
    </w:p>
    <w:p w:rsidR="00622A32" w:rsidRDefault="00622A32" w:rsidP="00622A32">
      <w:pPr>
        <w:pStyle w:val="DocumentBody"/>
      </w:pPr>
      <w:r>
        <w:t xml:space="preserve">"Сегодня при покупке новостройки в некоторых случаях клиенты не могут воспользоваться льготными программами с низкой ставкой, так как действующие размеры кредита для них "тесны". В итоге, чтобы приобрести нужную квартиру, им приходится копить на более крупный первый взнос, обращаться за дорогими рыночными продуктами или искать другие альтернативы. Для большинства заемщиков, особенно </w:t>
      </w:r>
      <w:r>
        <w:lastRenderedPageBreak/>
        <w:t>с детьми, это достаточно сложно", - прокомментировал начальник управления "Ипотечное кредитование" ВТБ Сергей Бабин.</w:t>
      </w:r>
    </w:p>
    <w:p w:rsidR="00622A32" w:rsidRDefault="00622A32" w:rsidP="00622A32">
      <w:pPr>
        <w:pStyle w:val="DocumentBody"/>
      </w:pPr>
      <w:r>
        <w:t xml:space="preserve">Ставка по кредиту будет средневзвешенной между ставкой "семейной" </w:t>
      </w:r>
      <w:r>
        <w:rPr>
          <w:b/>
        </w:rPr>
        <w:t>ипотеки</w:t>
      </w:r>
      <w:r>
        <w:t xml:space="preserve"> и базовой ставкой банка.</w:t>
      </w:r>
    </w:p>
    <w:p w:rsidR="00622A32" w:rsidRDefault="00A7575A" w:rsidP="00622A32">
      <w:hyperlink r:id="rId51" w:history="1">
        <w:r w:rsidR="00622A32">
          <w:rPr>
            <w:rStyle w:val="DocumentOriginalLink"/>
          </w:rPr>
          <w:t>https://asninfo.ru/news-partners/3367-kombinirovannaya-ipoteka-na-novostroyki-pozvolit-sochetat-semeynuyu-ipoteku-s-rynochnymi-programmami</w:t>
        </w:r>
      </w:hyperlink>
    </w:p>
    <w:p w:rsidR="00622A32" w:rsidRDefault="00622A32" w:rsidP="00622A32">
      <w:r>
        <w:rPr>
          <w:sz w:val="18"/>
        </w:rPr>
        <w:t>назад: </w:t>
      </w:r>
      <w:hyperlink w:anchor="ref_toc" w:history="1">
        <w:r>
          <w:rPr>
            <w:rStyle w:val="NavigationLink"/>
          </w:rPr>
          <w:t>оглавление</w:t>
        </w:r>
      </w:hyperlink>
    </w:p>
    <w:p w:rsidR="00CA1024" w:rsidRDefault="00CA1024" w:rsidP="00CA1024">
      <w:pPr>
        <w:pStyle w:val="4"/>
      </w:pPr>
      <w:bookmarkStart w:id="97" w:name="_Toc170281256"/>
      <w:bookmarkStart w:id="98" w:name="_Toc170284528"/>
      <w:r>
        <w:rPr>
          <w:rStyle w:val="DocumentDate"/>
        </w:rPr>
        <w:t>25.06.2024</w:t>
      </w:r>
      <w:r>
        <w:br/>
      </w:r>
      <w:r>
        <w:rPr>
          <w:rStyle w:val="DocumentSource"/>
        </w:rPr>
        <w:t>РБК+ (rbcplus.ru)</w:t>
      </w:r>
      <w:r>
        <w:br/>
      </w:r>
      <w:r>
        <w:rPr>
          <w:rStyle w:val="DocumentName"/>
        </w:rPr>
        <w:t>«Государству не нужны обманутые дольщики»</w:t>
      </w:r>
      <w:bookmarkEnd w:id="97"/>
      <w:bookmarkEnd w:id="98"/>
    </w:p>
    <w:p w:rsidR="00CA1024" w:rsidRDefault="00CA1024" w:rsidP="00CA1024">
      <w:pPr>
        <w:pStyle w:val="DocumentBody"/>
      </w:pPr>
      <w:r>
        <w:t>Эксперты и участники рынка недвижимости поделились прогнозами на период после отмены льготной ипотеки</w:t>
      </w:r>
    </w:p>
    <w:p w:rsidR="00CA1024" w:rsidRDefault="00CA1024" w:rsidP="00CA1024">
      <w:pPr>
        <w:pStyle w:val="DocumentBody"/>
      </w:pPr>
      <w:r>
        <w:t xml:space="preserve">С 1 июля прекращает действие базовая программа ипотеки с господдержкой, которая обеспечивала немногим меньше половины покупок квартир в строящихся домах масс-маркета. Что принесла рынку господдержка, продлившаяся четыре года, и как строить продажи в новых условиях - обсудили участники дискуссии "Ипотека. Итоги программы господдержки и перспективы рынка", организованной РБК Петербург совместно с </w:t>
      </w:r>
      <w:r>
        <w:rPr>
          <w:b/>
        </w:rPr>
        <w:t>СРО</w:t>
      </w:r>
      <w:r>
        <w:t xml:space="preserve"> А "Объединение </w:t>
      </w:r>
      <w:r>
        <w:rPr>
          <w:b/>
        </w:rPr>
        <w:t>строителей</w:t>
      </w:r>
      <w:r>
        <w:t xml:space="preserve"> СПб".</w:t>
      </w:r>
    </w:p>
    <w:p w:rsidR="00CA1024" w:rsidRDefault="00CA1024" w:rsidP="00CA1024">
      <w:pPr>
        <w:pStyle w:val="DocumentBody"/>
      </w:pPr>
      <w:r>
        <w:t>Господдержка: итоги</w:t>
      </w:r>
    </w:p>
    <w:p w:rsidR="00CA1024" w:rsidRDefault="00CA1024" w:rsidP="00CA1024">
      <w:pPr>
        <w:pStyle w:val="DocumentBody"/>
      </w:pPr>
      <w:r>
        <w:t xml:space="preserve">"Переоценить воздействие льготной ипотеки на рынок очень сложно. Наверно, это был тот единственный необходимый механизм, который позволил на протяжение всех четырех лет наращивать объемы ввода жилья", - отметил генеральный директор </w:t>
      </w:r>
      <w:r>
        <w:rPr>
          <w:b/>
        </w:rPr>
        <w:t>СРО</w:t>
      </w:r>
      <w:r>
        <w:t xml:space="preserve"> А "Объединение </w:t>
      </w:r>
      <w:r>
        <w:rPr>
          <w:b/>
        </w:rPr>
        <w:t>строителей</w:t>
      </w:r>
      <w:r>
        <w:t xml:space="preserve"> СПб" Алексей Белоусов.</w:t>
      </w:r>
    </w:p>
    <w:p w:rsidR="00CA1024" w:rsidRDefault="00CA1024" w:rsidP="00CA1024">
      <w:pPr>
        <w:pStyle w:val="DocumentBody"/>
      </w:pPr>
      <w:r>
        <w:t xml:space="preserve">"Льготная ипотека была направлена на увеличение объема спроса, объема </w:t>
      </w:r>
      <w:r>
        <w:rPr>
          <w:b/>
        </w:rPr>
        <w:t>строительства</w:t>
      </w:r>
      <w:r>
        <w:t xml:space="preserve"> и объема ввода - к этому она и привела", - отмечает директор "Консалтингового центра "Петербургская Недвижимость" (Setl Group) Ольга Трошева.</w:t>
      </w:r>
    </w:p>
    <w:p w:rsidR="00CA1024" w:rsidRDefault="00CA1024" w:rsidP="00CA1024">
      <w:pPr>
        <w:pStyle w:val="DocumentBody"/>
      </w:pPr>
      <w:r>
        <w:t>По словам заместителя генерального директора агентства недвижимости "Главстрой" Ольги Кузнецовой, программа позволила многим людям улучшить жилищные условия. "У нас существенно выросла доля 2- и 3-комнатных квартир в структуре продаж. Мы наблюдали, как многие люди переезжали в квартиры большего размера в нашем же проекте, покупали квартиры для подрастающих детей", - рассказала она.</w:t>
      </w:r>
    </w:p>
    <w:p w:rsidR="00CA1024" w:rsidRDefault="00CA1024" w:rsidP="00CA1024">
      <w:pPr>
        <w:pStyle w:val="DocumentBody"/>
      </w:pPr>
      <w:r>
        <w:t>В свою очередь, директор департамента продаж GloraX Татьяна Халилова отметила, что благодаря примерно одинаковым условиям приобретения квартир застройщики начали конкурировать качеством. "Не будь буста продаж по господдержке, рынок развивался бы не так стремительно. Застройщики хорошо научились реагировать на быстро меняющийся рынок, приспосабливаться к изменениям цифр в ипотечных программах, и в последнее время конкурируют не только ежемесячным платежом, но и качеством продукта, который становится с каждым годом все лучше и лучше, а еще качеством сервиса, качеством обслуживания. Огромному количеству семей программа господдержки помогла решить квартирный вопрос, так как платежи и условия для покупки квартиры на первичном рынке были более чем привлекательными. Наличие субсидированных ипотечных госпрограмм косвенно побудили многих девелоперов активнее рассматривать для себя выход в новые регионы", - говорит эксперт.</w:t>
      </w:r>
    </w:p>
    <w:p w:rsidR="00CA1024" w:rsidRDefault="00CA1024" w:rsidP="00CA1024">
      <w:pPr>
        <w:pStyle w:val="DocumentBody"/>
      </w:pPr>
      <w:r>
        <w:t>В то же время, госпрограмма имела и негативные последствия. "К сожалению, цена выросла на 30% - это было достаточно предсказуемо, - отметил Алексей Белоусов. - Если государство начинает вынимать из своего кармана бюджетные деньги и вкладывать в какую-то конкретную отрасль, так или иначе это будет приводить к тому, что отрасль начинает "надуваться".</w:t>
      </w:r>
    </w:p>
    <w:p w:rsidR="00CA1024" w:rsidRDefault="00CA1024" w:rsidP="00CA1024">
      <w:pPr>
        <w:pStyle w:val="DocumentBody"/>
      </w:pPr>
      <w:r>
        <w:t>При этом на рост цен повлияло не только вливание бюджетных средств. В числе прочих факторов эксперты отметили и переход на работу по эскроу-счетам, и уход с рынка мелких застройщиков, что привело к сокращению предложения, и рост социальной нагрузки, и удорожание стройматериалов, и дефицит рабочих рук.</w:t>
      </w:r>
    </w:p>
    <w:p w:rsidR="00CA1024" w:rsidRDefault="00CA1024" w:rsidP="00CA1024">
      <w:pPr>
        <w:pStyle w:val="DocumentBody"/>
      </w:pPr>
      <w:r>
        <w:t>"За четыре последних года стоимость квадратного метра на первичном рынке Петербурга удвоилась. И это как раз одно из следствий введения господдержки ипотеки, - подтверждает директор по маркетингу ГК "Ленстройтрест" Ян Фельдман. - Однако основной рост пришелся на 2020-2022 годы, а за последние два года средний ценник в городе практически не изменился. Кроме того, на первые годы пандемии пришелся максимальный рост цен на стройматериалы и резкое увеличение затрат на фонд оплаты труда. Но с 2022 года ситуация здесь стала более стабильной".</w:t>
      </w:r>
    </w:p>
    <w:p w:rsidR="00CA1024" w:rsidRDefault="00CA1024" w:rsidP="00CA1024">
      <w:pPr>
        <w:pStyle w:val="DocumentBody"/>
      </w:pPr>
      <w:r>
        <w:lastRenderedPageBreak/>
        <w:t>На первом этапе реализации программы проявились и другие недостатки. "Ипотека с господдержкой, по факту, к сожалению, была довольно грубым инструментом. Выдавалось несколько штук в одни руки, невзирая на количество приобретаемых метров, либо на количество метров, которыми обладают граждане. Это стимулировало очень много инвестиционных покупок", - напомнила начальник отдела продаж ЗАО "БФА-Девелопмент" Светлана Денисова.</w:t>
      </w:r>
    </w:p>
    <w:p w:rsidR="00CA1024" w:rsidRDefault="00CA1024" w:rsidP="00CA1024">
      <w:pPr>
        <w:pStyle w:val="DocumentBody"/>
      </w:pPr>
      <w:r>
        <w:t>Впоследствии эти недостатки были отчасти устранены - так, в декабре 2023 года выдачу ограничили на уровне "одна ипотека в одни руки". Но оценить, насколько удачной оказалась новая настройка, будет сложно, поскольку уже через полгода - с 1 июля 2024 года - программа перестает действовать.</w:t>
      </w:r>
    </w:p>
    <w:p w:rsidR="00CA1024" w:rsidRDefault="00CA1024" w:rsidP="00CA1024">
      <w:pPr>
        <w:pStyle w:val="DocumentBody"/>
      </w:pPr>
      <w:r>
        <w:t>Новые инструменты: ограниченные возможности</w:t>
      </w:r>
    </w:p>
    <w:p w:rsidR="00CA1024" w:rsidRDefault="00CA1024" w:rsidP="00CA1024">
      <w:pPr>
        <w:pStyle w:val="DocumentBody"/>
      </w:pPr>
      <w:r>
        <w:t>Что будет после отмены госпрограммы - эксперты не берутся сказать точно, поскольку до сих пор не ясно, предложит ли государство что-либо взамен, что именно, как будут дальше действовать другие льготные программы, хотя уже ясно, что они будут более адресными и точечными. Единственное, на чем сходятся участники рынка - объем спроса однозначно будет меньше.</w:t>
      </w:r>
    </w:p>
    <w:p w:rsidR="00CA1024" w:rsidRDefault="00CA1024" w:rsidP="00CA1024">
      <w:pPr>
        <w:pStyle w:val="DocumentBody"/>
      </w:pPr>
      <w:r>
        <w:t>"ИТ-ипотека занимает порядка 10% в ипотечных сделках, плюс семейная 35-40%, господдержка сейчас подтягивается с 40 до 50%, потому что люди используют последнюю возможность. А ипотечные сделки занимают 85% в общем объеме", - подсчитала Ольга Трошева. То есть, с уходом госпрограммы рынок лишится существенной части сделок.</w:t>
      </w:r>
    </w:p>
    <w:p w:rsidR="00CA1024" w:rsidRDefault="00CA1024" w:rsidP="00CA1024">
      <w:pPr>
        <w:pStyle w:val="DocumentBody"/>
      </w:pPr>
      <w:r>
        <w:t>Уже сейчас эксперт отмечает снижение динамики по сравнению с предыдущими этапами пересмотра программы льготной ипотеки. "Что мы видим сейчас по результатам: май +20-25% по сравнению с апрелем 2024 года - 8,9 тыс. сделок, не скажу, что колоссально. Мы привыкли, что, завершая программу, всплеск есть. В июле-августе будет спад, к которому застройщики должны быть готовы и запускать какие-то стимулирующие поддерживающие инструменты".</w:t>
      </w:r>
    </w:p>
    <w:p w:rsidR="00CA1024" w:rsidRDefault="00CA1024" w:rsidP="00CA1024">
      <w:pPr>
        <w:pStyle w:val="DocumentBody"/>
      </w:pPr>
      <w:r>
        <w:t>Безусловно, застройщики планируют предлагать клиентам альтернативные возможности покупки. "По субсидированию ипотек, по рассрочке, по различным схемам - мы будем их дорабатывать. К примеру, многие девелоперы сейчас продумывают варианты длительных рассрочек после ввода хотя бы на год - на два", - ожидает Татьяна Халилова.</w:t>
      </w:r>
    </w:p>
    <w:p w:rsidR="00CA1024" w:rsidRDefault="00CA1024" w:rsidP="00CA1024">
      <w:pPr>
        <w:pStyle w:val="DocumentBody"/>
      </w:pPr>
      <w:r>
        <w:t>Однако, по словам руководителя департамента продаж "Группы Аквилон" в Санкт-Петербурге и Ленобласти Максима Турты, использование всех этих дополнительных инструментов упирается в обязательства застройщиков перед банками, прописанные в договорах на проектное финансирование. Те же самые рассрочки приводят к тому, что деньги за покупку квартиры не поступают на эскроу-счета, как это было бы при ипотеке. "И тут вопрос в гибкости банков. У нас уже есть позитивный опыт взаимодействия с банком ВТБ - мы несколько раз меняли финансовую модель, поскольку со сменой инструментария меняется объем поступлений на эскроу-счета. Хотелось бы, чтобы позитивная динамика по взаимодействию с банками продолжалась", - отметил Максим Турта.</w:t>
      </w:r>
    </w:p>
    <w:p w:rsidR="00CA1024" w:rsidRDefault="00CA1024" w:rsidP="00CA1024">
      <w:pPr>
        <w:pStyle w:val="DocumentBody"/>
      </w:pPr>
      <w:r>
        <w:t>Коллаборация с банками</w:t>
      </w:r>
    </w:p>
    <w:p w:rsidR="00CA1024" w:rsidRDefault="00CA1024" w:rsidP="00CA1024">
      <w:pPr>
        <w:pStyle w:val="DocumentBody"/>
      </w:pPr>
      <w:r>
        <w:t>Как подчеркнула генеральный директор агентства недвижимости "КВС" Анжелика Альшаева, банки, которые осуществляют проектное финансирование, не меньше застройщиков заинтересованы в темпах продаж и в своевременном завершении проектов. "Я думаю, правильно будет, если банки и застройщики вплотную будут участвовать в разработке индивидуальных программ в плане проектного финансирования, эскроу-дисконтов и комплексного продукта, где банк осуществляет проектное финансирование, и на этот же объект предоставляются специальные условия по ипотеке клиентам", - сказала она.</w:t>
      </w:r>
    </w:p>
    <w:p w:rsidR="00CA1024" w:rsidRDefault="00CA1024" w:rsidP="00CA1024">
      <w:pPr>
        <w:pStyle w:val="DocumentBody"/>
      </w:pPr>
      <w:r>
        <w:t>Возможно, часть ипотечных сделок переместится в небольшие банки - после того как ВТБ увеличил первый взнос по ипотеке с господдержкой до 60%. По словам Светланы Денисовой, для покупателей семейных квартир это мало что поменяло, поскольку с ограничением по объему кредита в 6 млн руб. им и так приходилось доплачивать от 60% и более от цены квартиры. Но с маленькими квартирами, со студиями покупатели будут обращаться в другие ипотечные банки. "Кто-то будет бороться за ту долю рынка, которую освобождает ВТБ", - полагает Светлана Денисова.</w:t>
      </w:r>
    </w:p>
    <w:p w:rsidR="00CA1024" w:rsidRDefault="00CA1024" w:rsidP="00CA1024">
      <w:pPr>
        <w:pStyle w:val="DocumentBody"/>
      </w:pPr>
      <w:r>
        <w:t>О покупках квартир в строящихся домах за "живые деньги" сейчас речь не идет, отмечают участники дискуссии. "Были времена, когда 20% покупателей составляли те, кто имеет возможность полностью оплатить стоимость квартиры. Сегодня тем, кто имеет такую сумму, проще купить квартиру на вторичном рынке или держать деньги на депозите", - признала Ольга Трошева.</w:t>
      </w:r>
    </w:p>
    <w:p w:rsidR="00CA1024" w:rsidRDefault="00CA1024" w:rsidP="00CA1024">
      <w:pPr>
        <w:pStyle w:val="DocumentBody"/>
      </w:pPr>
      <w:r>
        <w:t>Такая ситуация сложилась, потому что отчасти из-за льготных условий покупки цены на первичном рынке росли намного быстрее, чем на вторичном. Светлана Денисова привела пример, когда квартира в уже сданной очереди проекта с продажей от собственника - физического лица оценивалась на 1,5 млн руб. дешевле, чем аналогичная в следующей очереди от застройщика. "Чтобы рынок жилой недвижимости функционировал как единый организм, нам нужно, чтобы ключевая ставка - и вслед за ней рыночная ставка ипотеки - была более адекватной", - полагает Светлана Денисова.</w:t>
      </w:r>
    </w:p>
    <w:p w:rsidR="00CA1024" w:rsidRDefault="00CA1024" w:rsidP="00CA1024">
      <w:pPr>
        <w:pStyle w:val="DocumentBody"/>
      </w:pPr>
      <w:r>
        <w:lastRenderedPageBreak/>
        <w:t>"Застройщиков никто не бросит"</w:t>
      </w:r>
    </w:p>
    <w:p w:rsidR="00CA1024" w:rsidRDefault="00CA1024" w:rsidP="00CA1024">
      <w:pPr>
        <w:pStyle w:val="DocumentBody"/>
      </w:pPr>
      <w:r>
        <w:t>Несмотря на прогнозируемое снижение спроса и неясность перспектив после 1 июля, застройщики не ожидают обвала на рынке. "Я полагаю, что застройщиков никто не бросит - государству не нужны обманутые дольщики, - говорит Анжелика Альшаева. - Я уверена, что появятся новые категории получателей льготной ипотеки, возможно, учителя, медики. Да, может быть, рынок сузится, может быть, на какое-то время мы перейдем на рассрочки, кто-то уйдет с рынка, меньше очередей будем выставлять в продажу. Но глобально сейчас в рамках проектного финансирования все очевидно и понятно - по крайней мере крупных застройщиков государство точно не бросит, иначе это будет просто коллапс".</w:t>
      </w:r>
    </w:p>
    <w:p w:rsidR="00CA1024" w:rsidRDefault="00CA1024" w:rsidP="00CA1024">
      <w:pPr>
        <w:pStyle w:val="DocumentBody"/>
      </w:pPr>
      <w:r>
        <w:t>В свою очередь, Ольга Кузнецова предложила вариант коллаборации с программой "Профессионалитет" для учащихся в средних профессиональных учебных заведениях: "Мы сегодня видим, как много сил вкладывается в программы среднего и высшего образования. Запущен масштабный федеральный проект "Профессионалитет" для учеников ссузов. Логично, если бы для родителей студентов существовала ипотечная программа на первое жилье по аналогии с кредитом на образование".</w:t>
      </w:r>
    </w:p>
    <w:p w:rsidR="00CA1024" w:rsidRDefault="00CA1024" w:rsidP="00CA1024">
      <w:pPr>
        <w:pStyle w:val="DocumentBody"/>
      </w:pPr>
      <w:r>
        <w:t>Ян Фельдман также считает, что программы льготной ипотеки, скорее всего добавятся, но примут более адресный характер и будут выдаваться в "мелкой нарезке". "Например, возможны специальные целевые кредиты для врачей, учителей, работников силовых органов, ОПК и т.п. Такие программы вряд ли будут сильно давить на цены в силу небольшого числа адресатов. Но, разумеется, и спрос на новое жилье упадет", - отмечает он.</w:t>
      </w:r>
    </w:p>
    <w:p w:rsidR="00CA1024" w:rsidRDefault="00CA1024" w:rsidP="00CA1024">
      <w:pPr>
        <w:pStyle w:val="DocumentBody"/>
      </w:pPr>
      <w:r>
        <w:t>Максим Турта прогнозирует уход части застройщиков на территорию Ленобласти, где земельные участки стоят дешевле: "Кто может, возможно, будет двигаться по цене - финансовые модели у всех застройщиков разные, в том числе за счет разных условий приобретения земельных участков. Кто-то, возможно, будет рассматривать земельные участки в Ленобласти".</w:t>
      </w:r>
    </w:p>
    <w:p w:rsidR="00CA1024" w:rsidRDefault="00CA1024" w:rsidP="00CA1024">
      <w:pPr>
        <w:pStyle w:val="DocumentBody"/>
      </w:pPr>
      <w:r>
        <w:t>Еще одним источником поддержки первичного рынка Петербурга могут стать региональные покупатели, доля которых доходит до 40% в отдельных проектах. В частности, из Москвы, где квадратные метры стоят намного дороже. "Мы фиксируем роста спроса покупателей из Москвы. Учитывая динамику роста цен в столице, многие из них рассматривают квартиры в Петербурге как инструмент для вложения средств", - заключила Ольга Кузнецова.</w:t>
      </w:r>
    </w:p>
    <w:p w:rsidR="00CA1024" w:rsidRDefault="00CA1024" w:rsidP="00CA1024">
      <w:pPr>
        <w:pStyle w:val="DocumentAuthor"/>
      </w:pPr>
      <w:r>
        <w:t>Мария Летюхина</w:t>
      </w:r>
    </w:p>
    <w:p w:rsidR="00CA1024" w:rsidRDefault="00CA1024" w:rsidP="00CA1024">
      <w:hyperlink r:id="rId52" w:history="1">
        <w:r>
          <w:rPr>
            <w:rStyle w:val="DocumentOriginalLink"/>
          </w:rPr>
          <w:t>https://spb.plus.rbc.ru/news/667922737a8aa9c4da609332</w:t>
        </w:r>
      </w:hyperlink>
    </w:p>
    <w:p w:rsidR="00CA1024" w:rsidRDefault="00CA1024" w:rsidP="00CA1024">
      <w:r>
        <w:rPr>
          <w:sz w:val="18"/>
        </w:rPr>
        <w:t>назад: </w:t>
      </w:r>
      <w:hyperlink w:anchor="ref_toc" w:history="1">
        <w:r>
          <w:rPr>
            <w:rStyle w:val="NavigationLink"/>
          </w:rPr>
          <w:t>оглавление</w:t>
        </w:r>
      </w:hyperlink>
    </w:p>
    <w:p w:rsidR="00CA1024" w:rsidRDefault="00CA1024" w:rsidP="00CA1024">
      <w:pPr>
        <w:pStyle w:val="4"/>
      </w:pPr>
      <w:bookmarkStart w:id="99" w:name="_Toc170281257"/>
      <w:bookmarkStart w:id="100" w:name="_Toc170284529"/>
      <w:r>
        <w:rPr>
          <w:rStyle w:val="DocumentDate"/>
        </w:rPr>
        <w:t>25.06.2024</w:t>
      </w:r>
      <w:r>
        <w:br/>
      </w:r>
      <w:r>
        <w:rPr>
          <w:rStyle w:val="DocumentSource"/>
        </w:rPr>
        <w:t>РБК+ (rbcplus.ru)</w:t>
      </w:r>
      <w:r>
        <w:br/>
      </w:r>
      <w:r>
        <w:rPr>
          <w:rStyle w:val="DocumentName"/>
        </w:rPr>
        <w:t>Льготная ипотека. Итоги программы</w:t>
      </w:r>
      <w:bookmarkEnd w:id="99"/>
      <w:bookmarkEnd w:id="100"/>
    </w:p>
    <w:p w:rsidR="00CA1024" w:rsidRDefault="00CA1024" w:rsidP="00CA1024">
      <w:pPr>
        <w:pStyle w:val="DocumentBody"/>
      </w:pPr>
      <w:r>
        <w:t>Что принесла льготная ипотека петербургскому рынку недвижимости и что будет после ее отмены - мнения участников рынка</w:t>
      </w:r>
    </w:p>
    <w:p w:rsidR="00CA1024" w:rsidRDefault="00CA1024" w:rsidP="00CA1024">
      <w:pPr>
        <w:pStyle w:val="DocumentBody"/>
      </w:pPr>
      <w:r>
        <w:rPr>
          <w:b/>
        </w:rPr>
        <w:t>Строительный</w:t>
      </w:r>
      <w:r>
        <w:t xml:space="preserve"> рынок подводит четырехлетний итог действия льготной ипотеки на рынке недвижимости. Уже 30 июня программа льготной ипотеки, запущенная в пандемию, завершится. Она позволяла приобрести квартиру в новостройке по ставке до 8%. С июля ставка для покупателей, не подпадающих под адресные госпрограммы, станет выше. Как льготная программа ипотеки изменила рынок недвижимости и что с ним будет дальше - в подборке мнений экспертов и девелоперов.</w:t>
      </w:r>
    </w:p>
    <w:p w:rsidR="00CA1024" w:rsidRDefault="00CA1024" w:rsidP="00CA1024">
      <w:pPr>
        <w:pStyle w:val="DocumentBody"/>
      </w:pPr>
      <w:r>
        <w:t xml:space="preserve">Алексей Белоусов, генеральный директор </w:t>
      </w:r>
      <w:r>
        <w:rPr>
          <w:b/>
        </w:rPr>
        <w:t>СРО</w:t>
      </w:r>
      <w:r>
        <w:t xml:space="preserve"> А "Объединение </w:t>
      </w:r>
      <w:r>
        <w:rPr>
          <w:b/>
        </w:rPr>
        <w:t>строителей</w:t>
      </w:r>
      <w:r>
        <w:t xml:space="preserve"> СПб":</w:t>
      </w:r>
    </w:p>
    <w:p w:rsidR="00CA1024" w:rsidRDefault="00CA1024" w:rsidP="00CA1024">
      <w:pPr>
        <w:pStyle w:val="DocumentBody"/>
      </w:pPr>
      <w:r>
        <w:t xml:space="preserve">"Льготная ипотека позитивно повлияла на </w:t>
      </w:r>
      <w:r>
        <w:rPr>
          <w:b/>
        </w:rPr>
        <w:t>строительный</w:t>
      </w:r>
      <w:r>
        <w:t xml:space="preserve"> рынок, и не только на него. Но и на рынок </w:t>
      </w:r>
      <w:r>
        <w:rPr>
          <w:b/>
        </w:rPr>
        <w:t>строительных</w:t>
      </w:r>
      <w:r>
        <w:t xml:space="preserve"> материалов, и на рынок логистики этих материалов. В целом переоценить воздействие льготной ипотеки на рынок очень сложно. Наверно, это был тот единственный необходимый механизм, который позволил на протяжение всех четырех лет наращивать объемы ввода жилья в целях реализации тех задач, которые ставил президент в своем послании.</w:t>
      </w:r>
    </w:p>
    <w:p w:rsidR="00CA1024" w:rsidRDefault="00CA1024" w:rsidP="00CA1024">
      <w:pPr>
        <w:pStyle w:val="DocumentBody"/>
      </w:pPr>
      <w:r>
        <w:t>То, что сейчас мы наблюдаем - уход от массовой льготной ипотеки - без сомнения, будет отрицательно влиять и на проекты, которые будут начинать застройщики, и на возможности потенциальных покупателей. Тем не менее, рынок очень многому научился. Он научился оперативно работать в условиях, когда быстро меняется законодательство, меняются подходы, появляются новые инструменты, и рынок показал очень высокую устойчивость и способность адаптироваться к постоянно меняющимся условиям.</w:t>
      </w:r>
    </w:p>
    <w:p w:rsidR="00CA1024" w:rsidRDefault="00CA1024" w:rsidP="00CA1024">
      <w:pPr>
        <w:pStyle w:val="DocumentBody"/>
      </w:pPr>
      <w:r>
        <w:t>К сожалению, цена выросла на 30% - это были вещи достаточно предсказуемые. Если государство начинает вынимать из своего кармана бюджетные деньги и вкладывать в какую-то конкретную отрасль, так или иначе это будет приводить к тому, что отрасль начинает надуваться. Цены росли гораздо более высокими темпами, чем до момента, когда появилась льготная ипотека".</w:t>
      </w:r>
    </w:p>
    <w:p w:rsidR="00CA1024" w:rsidRDefault="00CA1024" w:rsidP="00CA1024">
      <w:pPr>
        <w:pStyle w:val="DocumentBody"/>
      </w:pPr>
      <w:r>
        <w:lastRenderedPageBreak/>
        <w:t>Ян Фельдман, директор по маркетингу ГК "Ленстройтрест":</w:t>
      </w:r>
    </w:p>
    <w:p w:rsidR="00CA1024" w:rsidRDefault="00CA1024" w:rsidP="00CA1024">
      <w:pPr>
        <w:pStyle w:val="DocumentBody"/>
      </w:pPr>
      <w:r>
        <w:t>"Программа госсубсидирования ипотеки сыграла важную роль в поддержке отрасли на изначальном этапе в самой острой фазе пандемии коронавируса и далее, когда начались проблемы, связанные с санкционным давлением. Спрос она действительно смогла не просто удержать, но и увеличить. Однако и побочные эффекты были налицо: из-за активности инвесторов цены оказались чрезмерно разогреты. Как результат: покупка жилья оказалась труднодоступной для тех, кто действительно нуждался в улучшении жилищных условий, а не стремился заработать.</w:t>
      </w:r>
    </w:p>
    <w:p w:rsidR="00CA1024" w:rsidRDefault="00CA1024" w:rsidP="00CA1024">
      <w:pPr>
        <w:pStyle w:val="DocumentBody"/>
      </w:pPr>
      <w:r>
        <w:t>В 2024 году льготная ипотека уже не являлась главным триггером на рынке, поскольку в лимит по ней (6 млн руб.) большинство строящихся объектов в Петербурге не вписываются. В Ленобласти их побольше, но и там значительная часть лотов под новые условия не подходят. А вот семейная ипотека, напротив, вышла на первый план. В нашей компании доля сделок по ней приближается к 50%, а у многих наших коллег уже превышает половину от общего количества сделок. Очень хочется надеяться, что условия по ней сильно не ужесточат. А вот идея дифференциации ставок по семейной ипотеке в зависимости от площади приобретаемой квартиры (чем больше "квадратов", тем ниже ставка) мне кажется перспективной".</w:t>
      </w:r>
    </w:p>
    <w:p w:rsidR="00CA1024" w:rsidRDefault="00CA1024" w:rsidP="00CA1024">
      <w:pPr>
        <w:pStyle w:val="DocumentBody"/>
      </w:pPr>
      <w:r>
        <w:t>Ольга Кузнецова, заместитель генерального директора агентства недвижимости "Главстрой":</w:t>
      </w:r>
    </w:p>
    <w:p w:rsidR="00CA1024" w:rsidRDefault="00CA1024" w:rsidP="00CA1024">
      <w:pPr>
        <w:pStyle w:val="DocumentBody"/>
      </w:pPr>
      <w:r>
        <w:t>"Мы видим, что запрос на покупку первой квартиры, улучшение жилищных условий в нашем городе остается не удовлетворен. Жилье продолжат покупать, так оно является базовой необходимостью: люди рождаются, дети вырастают, женятся, разъезжаются. С господдержкой покупка квартиры стала доступнее. Большое количество семей улучшило жилищные условия: поменяли квартиру на вторичном рынке на новостройку, переехали из маленькой квартиры в более просторную; позволили себе приобрести первое жилье для подрастающего ребенка или решили сохранить накопления в квадратных метрах.</w:t>
      </w:r>
    </w:p>
    <w:p w:rsidR="00CA1024" w:rsidRDefault="00CA1024" w:rsidP="00CA1024">
      <w:pPr>
        <w:pStyle w:val="DocumentBody"/>
      </w:pPr>
      <w:r>
        <w:t>Рынок осознавал, что завершение широкой программы господдержки произойдет. Что будет дальше? Останется ипотека, но, чтобы взять ее, нужно будет иметь большой первоначальный взнос и стабильный доход, поэтому с рынка уйдут те покупатели, у кого нет накоплений в нужном размере для получения ипотеки.</w:t>
      </w:r>
    </w:p>
    <w:p w:rsidR="00CA1024" w:rsidRDefault="00CA1024" w:rsidP="00CA1024">
      <w:pPr>
        <w:pStyle w:val="DocumentBody"/>
      </w:pPr>
      <w:r>
        <w:t>Нас ожидает сокращение спроса, перераспределение долей ипотечных программ, возможно, рост программ рассрочки. За эти 4 года уже много что используется - ипотека траншами, ипотека на аккредитив, ипотека в рассрочку, субсидированная ставка - застройщики со всем работают. Но нужно понять, на каких условиях мы работаем дальше. Я вижу большую перспективу для застройщиков в том, чтобы работать с банком, который выдает проектное финансирование.</w:t>
      </w:r>
    </w:p>
    <w:p w:rsidR="00CA1024" w:rsidRDefault="00CA1024" w:rsidP="00CA1024">
      <w:pPr>
        <w:pStyle w:val="DocumentBody"/>
      </w:pPr>
      <w:r>
        <w:t>На рынке остается программа ИТ-ипотеки и семейная ипотека. Обе они являются адресными. С высокой долей вероятности условия их получения будут дополнены. Например, сегодняшняя семейная ипотека доступна для семей с детьми, родившимися до 31 декабря 2023 года и не учитывает первенцев, появившихся в 2024 году".</w:t>
      </w:r>
    </w:p>
    <w:p w:rsidR="00CA1024" w:rsidRDefault="00CA1024" w:rsidP="00CA1024">
      <w:pPr>
        <w:pStyle w:val="DocumentBody"/>
      </w:pPr>
      <w:r>
        <w:t>Анжелика Альшаева, генеральный директор агентства недвижимости "КВС":</w:t>
      </w:r>
    </w:p>
    <w:p w:rsidR="00CA1024" w:rsidRDefault="00CA1024" w:rsidP="00CA1024">
      <w:pPr>
        <w:pStyle w:val="DocumentBody"/>
      </w:pPr>
      <w:r>
        <w:t>"Мы еще не знаем новых условий, поэтому не знаем, каким будет новый клиент. Если сделают хорошие программы для учителей и медиков - может, это будет лицо учителя, медика. Но я уверена, что появятся новые льготные категории.</w:t>
      </w:r>
    </w:p>
    <w:p w:rsidR="00CA1024" w:rsidRDefault="00CA1024" w:rsidP="00CA1024">
      <w:pPr>
        <w:pStyle w:val="DocumentBody"/>
      </w:pPr>
      <w:r>
        <w:t>Я полагаю, что застройщиков никто не бросит - государству не нужны обманутые дольщики. Проектное финансирование есть. Да, может быть, рынок сузится, может быть, на какое-то время перейдем на рассрочки, кто-то, может быть, с рынка опять уйдет, поменьше очередей будем выставлять в продажу. Но глобально сейчас в рамках проектного финансирования все очевидно и понятно - по крайней мере крупных застройщиков государство точно не бросит, иначе это будет просто коллапс.</w:t>
      </w:r>
    </w:p>
    <w:p w:rsidR="00CA1024" w:rsidRDefault="00CA1024" w:rsidP="00CA1024">
      <w:pPr>
        <w:pStyle w:val="DocumentBody"/>
      </w:pPr>
      <w:r>
        <w:t>Будет правильно, если банки и застройщики в плотном взаимодействии будут разрабатывать индивидуальные программы в плане проектного финансирования, эскроу-дисконтов и комплексного продукта, где банк осуществляет проектное финансирование, и на этот же объект предоставляются специальные условия по ипотеке клиентам. Ведь банк, который осуществляет проектное финансирование, не менее нас заинтересован, чтобы продажи не встали и проект завершился".</w:t>
      </w:r>
    </w:p>
    <w:p w:rsidR="00CA1024" w:rsidRDefault="00CA1024" w:rsidP="00CA1024">
      <w:pPr>
        <w:pStyle w:val="DocumentBody"/>
      </w:pPr>
      <w:r>
        <w:t>Андрей Добрый, руководитель витрины недвижимости Restate:</w:t>
      </w:r>
    </w:p>
    <w:p w:rsidR="00CA1024" w:rsidRDefault="00CA1024" w:rsidP="00CA1024">
      <w:pPr>
        <w:pStyle w:val="DocumentBody"/>
      </w:pPr>
      <w:r>
        <w:t>"Локальный всплеск спроса, который мы видели в мае, не идет ни в какое сравнение с волнами ажиотажа в 2014-2015 годах и в 2020-2021 году. Сейчас рост интереса покупателей к новостройкам из-за сворачивания программы льготной ипотеки не способен как-то повлиять на цены. Фактически через "спецпредложения" и акции от застройщиков мы даже видим повсеместное (но немного закамуфлированное) их снижение.</w:t>
      </w:r>
    </w:p>
    <w:p w:rsidR="00CA1024" w:rsidRDefault="00CA1024" w:rsidP="00CA1024">
      <w:pPr>
        <w:pStyle w:val="DocumentBody"/>
      </w:pPr>
      <w:r>
        <w:lastRenderedPageBreak/>
        <w:t>Думаю, подобный процесс продлится до конца года или даже дольше - пока не начнет опускаться ключевая ставка, а вместе с ней и ставки по вкладам. После этого на рынок недвижимости вернутся те, кто сейчас зарабатывает на депозитах. И вот тогда возможен новый рост цен".</w:t>
      </w:r>
    </w:p>
    <w:p w:rsidR="00CA1024" w:rsidRDefault="00CA1024" w:rsidP="00CA1024">
      <w:pPr>
        <w:pStyle w:val="DocumentAuthor"/>
      </w:pPr>
      <w:r>
        <w:t>Ульяна Стрекалова</w:t>
      </w:r>
    </w:p>
    <w:p w:rsidR="00CA1024" w:rsidRDefault="00CA1024" w:rsidP="00CA1024">
      <w:hyperlink r:id="rId53" w:history="1">
        <w:r>
          <w:rPr>
            <w:rStyle w:val="DocumentOriginalLink"/>
          </w:rPr>
          <w:t>https://spb.plus.rbc.ru/news/66792d367a8aa9c4da609333</w:t>
        </w:r>
      </w:hyperlink>
    </w:p>
    <w:p w:rsidR="00CA1024" w:rsidRDefault="00CA1024" w:rsidP="00CA1024">
      <w:r>
        <w:rPr>
          <w:sz w:val="18"/>
        </w:rPr>
        <w:t>назад: </w:t>
      </w:r>
      <w:hyperlink w:anchor="ref_toc" w:history="1">
        <w:r>
          <w:rPr>
            <w:rStyle w:val="NavigationLink"/>
          </w:rPr>
          <w:t>оглавление</w:t>
        </w:r>
      </w:hyperlink>
    </w:p>
    <w:p w:rsidR="005E23F6" w:rsidRDefault="005E23F6" w:rsidP="005E23F6">
      <w:pPr>
        <w:pStyle w:val="4"/>
      </w:pPr>
      <w:bookmarkStart w:id="101" w:name="_Toc170284530"/>
      <w:r>
        <w:rPr>
          <w:rStyle w:val="DocumentDate"/>
        </w:rPr>
        <w:t>25.06.2024</w:t>
      </w:r>
      <w:r>
        <w:br/>
      </w:r>
      <w:r>
        <w:rPr>
          <w:rStyle w:val="DocumentSource"/>
        </w:rPr>
        <w:t>РБК</w:t>
      </w:r>
      <w:r>
        <w:br/>
      </w:r>
      <w:r>
        <w:rPr>
          <w:rStyle w:val="DocumentName"/>
        </w:rPr>
        <w:t>Цифровые сервисы ДОМ.РФ будут интегрированы в работу ГК ФСК</w:t>
      </w:r>
      <w:bookmarkEnd w:id="95"/>
      <w:bookmarkEnd w:id="101"/>
    </w:p>
    <w:p w:rsidR="005E23F6" w:rsidRDefault="005E23F6" w:rsidP="005E23F6">
      <w:pPr>
        <w:pStyle w:val="DocumentBody"/>
      </w:pPr>
      <w:r>
        <w:rPr>
          <w:b/>
        </w:rPr>
        <w:t>ДОМ.РФ</w:t>
      </w:r>
      <w:r>
        <w:t xml:space="preserve"> и один из крупнейших </w:t>
      </w:r>
      <w:r>
        <w:rPr>
          <w:b/>
        </w:rPr>
        <w:t>застройщиков</w:t>
      </w:r>
      <w:r>
        <w:t xml:space="preserve"> страны, группа компаний ФСК, договорились о сотрудничестве</w:t>
      </w:r>
    </w:p>
    <w:p w:rsidR="005E23F6" w:rsidRDefault="005E23F6" w:rsidP="005E23F6">
      <w:pPr>
        <w:pStyle w:val="DocumentBody"/>
      </w:pPr>
      <w:r>
        <w:t>Соглашение подписано на форуме недвижимости «Движение» в Сочи.</w:t>
      </w:r>
    </w:p>
    <w:p w:rsidR="005E23F6" w:rsidRDefault="005E23F6" w:rsidP="005E23F6">
      <w:pPr>
        <w:pStyle w:val="DocumentBody"/>
      </w:pPr>
      <w:r>
        <w:t xml:space="preserve">Документ предполагает, что ФСК начнет внедрять в свою работу сервисы на основе данных из Единой информационной системы жилищного строительства (ЕИСЖС, наш.дом.рф). Так, аналитический сервис «Про Дома» поможет девелоперу оценивать инвестпривлекательность проектов, прогнозировать продажи квартир и управлять ценообразованием. Одновременно </w:t>
      </w:r>
      <w:r>
        <w:rPr>
          <w:b/>
        </w:rPr>
        <w:t>застройщик</w:t>
      </w:r>
      <w:r>
        <w:t xml:space="preserve"> сможет размещать предложение квартир на маркетплейсе недвижимости от </w:t>
      </w:r>
      <w:r>
        <w:rPr>
          <w:b/>
        </w:rPr>
        <w:t>ДОМ.РФ</w:t>
      </w:r>
      <w:r>
        <w:t>.</w:t>
      </w:r>
    </w:p>
    <w:p w:rsidR="005E23F6" w:rsidRDefault="005E23F6" w:rsidP="005E23F6">
      <w:pPr>
        <w:pStyle w:val="DocumentBody"/>
      </w:pPr>
      <w:r>
        <w:t>ФСК также будет использовать сервис API ЕИСЖС, который позволяет получать данные о строящихся домах в машиночитаемом формате и интегрировать их в собственные информационные системы для автоматизации бизнес-процессов.</w:t>
      </w:r>
    </w:p>
    <w:p w:rsidR="005E23F6" w:rsidRDefault="005E23F6" w:rsidP="005E23F6">
      <w:pPr>
        <w:pStyle w:val="DocumentBody"/>
      </w:pPr>
      <w:r>
        <w:t xml:space="preserve">«Благодаря данным </w:t>
      </w:r>
      <w:r>
        <w:rPr>
          <w:b/>
        </w:rPr>
        <w:t>ДОМ.РФ</w:t>
      </w:r>
      <w:r>
        <w:t xml:space="preserve"> у нас появились дополнительные возможности анализировать темпы реализации и ценообразование московского и региональных рынков. Более того, мы активно используем собранные данные для того, чтобы учесть в своих проектах меняющиеся требования клиентов к квартирографии и девелоперскому продукту в целом», - отметила Ксения Цаплина, директор департамента аналитики и продуктового маркетинга ФСК.</w:t>
      </w:r>
    </w:p>
    <w:p w:rsidR="005E23F6" w:rsidRDefault="00A7575A" w:rsidP="005E23F6">
      <w:hyperlink r:id="rId54" w:history="1">
        <w:r w:rsidR="005E23F6">
          <w:rPr>
            <w:rStyle w:val="DocumentOriginalLink"/>
          </w:rPr>
          <w:t>https://companies.rbc.ru/news/7BlEGYHgwk/tsifrovyie-servisyi-domrf-budut-integrirovanyi-v-rabotu-gk-fsk/</w:t>
        </w:r>
      </w:hyperlink>
    </w:p>
    <w:p w:rsidR="005E23F6" w:rsidRDefault="005E23F6" w:rsidP="005E23F6">
      <w:r>
        <w:rPr>
          <w:sz w:val="18"/>
        </w:rPr>
        <w:t>назад: </w:t>
      </w:r>
      <w:hyperlink w:anchor="ref_toc" w:history="1">
        <w:r>
          <w:rPr>
            <w:rStyle w:val="NavigationLink"/>
          </w:rPr>
          <w:t>оглавление</w:t>
        </w:r>
      </w:hyperlink>
    </w:p>
    <w:p w:rsidR="00EF4241" w:rsidRDefault="00EF4241" w:rsidP="00EF4241">
      <w:pPr>
        <w:pStyle w:val="4"/>
      </w:pPr>
      <w:bookmarkStart w:id="102" w:name="_Toc170284531"/>
      <w:r>
        <w:rPr>
          <w:rStyle w:val="DocumentDate"/>
        </w:rPr>
        <w:t>25.06.2024</w:t>
      </w:r>
      <w:r>
        <w:br/>
      </w:r>
      <w:r>
        <w:rPr>
          <w:rStyle w:val="DocumentSource"/>
        </w:rPr>
        <w:t>РИА Новости. Новости недвижимости</w:t>
      </w:r>
      <w:r>
        <w:br/>
      </w:r>
      <w:r>
        <w:rPr>
          <w:rStyle w:val="DocumentName"/>
        </w:rPr>
        <w:t>"Лидер групп" приобрела еще 33 гектара земли в московской Некрасовке</w:t>
      </w:r>
      <w:bookmarkEnd w:id="93"/>
      <w:bookmarkEnd w:id="102"/>
    </w:p>
    <w:p w:rsidR="00EF4241" w:rsidRDefault="00EF4241" w:rsidP="00EF4241">
      <w:pPr>
        <w:pStyle w:val="DocumentBody"/>
      </w:pPr>
      <w:r>
        <w:t>Структура петербургского девелопера "Лидер групп" приобрела на торгах 32,5 гектара земли под застройку в московском районе Некрасовка.</w:t>
      </w:r>
    </w:p>
    <w:p w:rsidR="00EF4241" w:rsidRDefault="00EF4241" w:rsidP="00EF4241">
      <w:pPr>
        <w:pStyle w:val="DocumentBody"/>
      </w:pPr>
      <w:r>
        <w:t xml:space="preserve">Как сообщается в материалах торгов, опубликованных на площадке "Росэлторг", единственным допущенным участником аукциона стало ООО "Некрасовка центр", которое петербургский </w:t>
      </w:r>
      <w:r>
        <w:rPr>
          <w:b/>
        </w:rPr>
        <w:t>застройщик</w:t>
      </w:r>
      <w:r>
        <w:t>, связанный с семьей сенатора Александра Некрасова, купил зимой текущего года .</w:t>
      </w:r>
    </w:p>
    <w:p w:rsidR="00EF4241" w:rsidRDefault="00EF4241" w:rsidP="00EF4241">
      <w:pPr>
        <w:pStyle w:val="DocumentBody"/>
      </w:pPr>
      <w:r>
        <w:t>Актив достанется компании по начальной цене - 4 миллиарда рублей. Как следует из документации торгов, к ним не были допущены структуры девелоперов ФСК и Dogma.</w:t>
      </w:r>
    </w:p>
    <w:p w:rsidR="00EF4241" w:rsidRDefault="00EF4241" w:rsidP="00EF4241">
      <w:pPr>
        <w:pStyle w:val="DocumentBody"/>
      </w:pPr>
      <w:r>
        <w:t xml:space="preserve">Актив реализовывался путем продажи 99,9% в ООО "Некрасовка север", продавец - АО "ОЭЗ "Технополис "Москва". По программе комплексного развития территорий на проданных 32,5 гектара земли запланировано </w:t>
      </w:r>
      <w:r>
        <w:rPr>
          <w:b/>
        </w:rPr>
        <w:t>строительство</w:t>
      </w:r>
      <w:r>
        <w:t xml:space="preserve"> более 608 тысяч квадратных метров недвижимости, в том числе 483 тысячи "квадратов" жилья.</w:t>
      </w:r>
    </w:p>
    <w:p w:rsidR="00EF4241" w:rsidRDefault="00EF4241" w:rsidP="00EF4241">
      <w:pPr>
        <w:pStyle w:val="DocumentBody"/>
      </w:pPr>
      <w:r>
        <w:t>В феврале "Лидер групп" аналогичным способом приобрела у "Технополиса "Москва" 99,9% ООО "Некрасовка центр". Петербургская компания также была единственной допущена к торговой процедуре и получила лот по начальной цене - 100 миллионов рублей.</w:t>
      </w:r>
    </w:p>
    <w:p w:rsidR="00EF4241" w:rsidRDefault="00EF4241" w:rsidP="00EF4241">
      <w:pPr>
        <w:pStyle w:val="DocumentBody"/>
      </w:pPr>
      <w:r>
        <w:t>ООО "Некрасовка центр" на правах аренды контролирует 44 гектара земли в районе индустриального парка "Руднёво" и Пехорской улицы в Некрасовке. На этой территории планируется построить почти 1 миллион квадратных метров недвижимости, включая более 600 тысяч квадратных метров жилья.</w:t>
      </w:r>
    </w:p>
    <w:p w:rsidR="003D59F3" w:rsidRPr="003D59F3" w:rsidRDefault="003D59F3" w:rsidP="003D59F3">
      <w:pPr>
        <w:pStyle w:val="DocumentBody"/>
        <w:ind w:firstLine="0"/>
        <w:rPr>
          <w:sz w:val="18"/>
        </w:rPr>
      </w:pPr>
      <w:hyperlink r:id="rId55" w:history="1">
        <w:r w:rsidRPr="003D59F3">
          <w:rPr>
            <w:rStyle w:val="a7"/>
            <w:sz w:val="18"/>
          </w:rPr>
          <w:t>https://realty.ria.ru/20240625/nekrasovka-1955277327.html</w:t>
        </w:r>
      </w:hyperlink>
      <w:r w:rsidRPr="003D59F3">
        <w:rPr>
          <w:sz w:val="18"/>
        </w:rPr>
        <w:t xml:space="preserve"> </w:t>
      </w:r>
    </w:p>
    <w:p w:rsidR="00EF4241" w:rsidRDefault="00EF4241" w:rsidP="00EF4241">
      <w:r>
        <w:rPr>
          <w:sz w:val="18"/>
        </w:rPr>
        <w:t>назад: </w:t>
      </w:r>
      <w:hyperlink w:anchor="ref_toc" w:history="1">
        <w:r>
          <w:rPr>
            <w:rStyle w:val="NavigationLink"/>
          </w:rPr>
          <w:t>оглавление</w:t>
        </w:r>
      </w:hyperlink>
    </w:p>
    <w:p w:rsidR="00A91CD8" w:rsidRDefault="00A91CD8" w:rsidP="00A91CD8">
      <w:pPr>
        <w:pStyle w:val="4"/>
      </w:pPr>
      <w:bookmarkStart w:id="103" w:name="_Toc170274843"/>
      <w:bookmarkStart w:id="104" w:name="_Toc170274838"/>
      <w:bookmarkStart w:id="105" w:name="_Toc170284532"/>
      <w:r>
        <w:rPr>
          <w:rStyle w:val="DocumentDate"/>
        </w:rPr>
        <w:lastRenderedPageBreak/>
        <w:t>25.06.2024</w:t>
      </w:r>
      <w:r>
        <w:br/>
      </w:r>
      <w:r>
        <w:rPr>
          <w:rStyle w:val="DocumentSource"/>
        </w:rPr>
        <w:t>РБК</w:t>
      </w:r>
      <w:r>
        <w:br/>
      </w:r>
      <w:r>
        <w:rPr>
          <w:rStyle w:val="DocumentName"/>
        </w:rPr>
        <w:t>Ольга Тумайкина: снижать цены застройщики вряд ли смогут</w:t>
      </w:r>
      <w:bookmarkEnd w:id="103"/>
      <w:bookmarkEnd w:id="105"/>
    </w:p>
    <w:p w:rsidR="00A91CD8" w:rsidRDefault="00A91CD8" w:rsidP="00A91CD8">
      <w:pPr>
        <w:pStyle w:val="DocumentBody"/>
      </w:pPr>
      <w:r>
        <w:t xml:space="preserve">Как скажется на рынке ужесточение государственных ипотечных программ рассказала Ольга Тумайкина, коммерческий директор ГК ФСК </w:t>
      </w:r>
    </w:p>
    <w:p w:rsidR="00A91CD8" w:rsidRDefault="00A91CD8" w:rsidP="00A91CD8">
      <w:pPr>
        <w:pStyle w:val="DocumentBody"/>
      </w:pPr>
      <w:r>
        <w:t xml:space="preserve">ЦБ заявил, что </w:t>
      </w:r>
      <w:r>
        <w:rPr>
          <w:b/>
        </w:rPr>
        <w:t>застройщики</w:t>
      </w:r>
      <w:r>
        <w:t xml:space="preserve"> переживут падение цен. Какое падение и как долго - переживут </w:t>
      </w:r>
      <w:r>
        <w:rPr>
          <w:b/>
        </w:rPr>
        <w:t>застройщики</w:t>
      </w:r>
      <w:r>
        <w:t>?</w:t>
      </w:r>
    </w:p>
    <w:p w:rsidR="00A91CD8" w:rsidRDefault="00A91CD8" w:rsidP="00A91CD8">
      <w:pPr>
        <w:pStyle w:val="DocumentBody"/>
      </w:pPr>
      <w:r>
        <w:t xml:space="preserve">Видимо, ЦБ имеет в виду падение цен, которое является логичным последствием, по их мнению, падения спроса. Но все не так просто. Финансовая модель девелоперских проектов - это очень сложный механизм. Дело в том, что условия </w:t>
      </w:r>
      <w:r>
        <w:rPr>
          <w:b/>
        </w:rPr>
        <w:t>проектного финансирования</w:t>
      </w:r>
      <w:r>
        <w:t xml:space="preserve"> от банков рассчитывались по высоким ценам, и сейчас ковенанты по наполнению </w:t>
      </w:r>
      <w:r>
        <w:rPr>
          <w:b/>
        </w:rPr>
        <w:t>эскроу-счетов</w:t>
      </w:r>
      <w:r>
        <w:t xml:space="preserve"> не позволяют резко сократить выручку путем снижения цен. Кроме того, себестоимость стройки за последние годы значительно выросла, и проекты в случае снижения цен становятся на грань нулевой доходности или убытка.</w:t>
      </w:r>
    </w:p>
    <w:p w:rsidR="00A91CD8" w:rsidRDefault="00A91CD8" w:rsidP="00A91CD8">
      <w:pPr>
        <w:pStyle w:val="DocumentBody"/>
      </w:pPr>
      <w:r>
        <w:t xml:space="preserve">При этом, надо понимать, что вся дополнительная прибыль крупных девелоперов не скапливается на счетах, а направляется на покупку новых площадок, поэтому пополнять </w:t>
      </w:r>
      <w:r>
        <w:rPr>
          <w:b/>
        </w:rPr>
        <w:t>эскроу-счета</w:t>
      </w:r>
      <w:r>
        <w:t xml:space="preserve"> не получится за счет «накопленного». А с июля 2024 г. мы все ожидаем отмену льготной ипотечной ставки, что окажет непосредственное влияние на спрос. Безусловно, мы будем искать выход их этой ситуации путем разработки различных финансовых продуктов, которые помогут нашим покупателям сделать приобретение квартиры максимально комфортным и безболезненным. В любом случае существенно снижать цены в этой ситуации </w:t>
      </w:r>
      <w:r>
        <w:rPr>
          <w:b/>
        </w:rPr>
        <w:t>застройщики</w:t>
      </w:r>
      <w:r>
        <w:t xml:space="preserve"> вряд ли смогут, иначе их бизнес-модель будет нежизнеспособной.</w:t>
      </w:r>
    </w:p>
    <w:p w:rsidR="00A91CD8" w:rsidRDefault="00A91CD8" w:rsidP="00A91CD8">
      <w:pPr>
        <w:pStyle w:val="DocumentBody"/>
      </w:pPr>
      <w:r>
        <w:t>Что происходит со спросом в разных сегментах жилья?</w:t>
      </w:r>
    </w:p>
    <w:p w:rsidR="00A91CD8" w:rsidRDefault="00A91CD8" w:rsidP="00A91CD8">
      <w:pPr>
        <w:pStyle w:val="DocumentBody"/>
      </w:pPr>
      <w:r>
        <w:t>Если сравнивать результаты 1 квартала 2024 г. с аналогичным периодом 2023 г., то в целом по рынку мы наблюдаем снижение спроса в комфорт-классе как в Москве, так и в Московской области - в среднем на 25%. Снижение спроса в большей степени связано с вымыванием предложения в данном сегменте - несмотря на выход новых проектов, количество ЖК, в которых предлагаются квартиры комфорт-класса, снизилось, кроме того, в нескольких проектах/корпусах на высоких стадиях строительства при завершении продаж (отделочные работы, введен в эксплуатацию), остался небольшой ассортимент квартир, что также повлияло на темпы продаж в сторону уменьшения.</w:t>
      </w:r>
    </w:p>
    <w:p w:rsidR="00A91CD8" w:rsidRDefault="00A91CD8" w:rsidP="00A91CD8">
      <w:pPr>
        <w:pStyle w:val="DocumentBody"/>
      </w:pPr>
      <w:r>
        <w:t>В наших проектах, напротив, квартиры комфорт-класса очень востребованы, и по сравнению с 1 кв. 2023 в первые три месяца 2024 г. объем продаж существенно вырос, в МО -15%, в Москве - 55%. Такая динамика обусловлена, главным образом, выходом 5-ти новых проектов комфорт-класса в 2023 году, показывающих стабильно высокие темпы продаж («1-й Донской», «1-й Южный», «1-й Измайловский», «1-й Ясеневский», «1-й Шереметьевский»).</w:t>
      </w:r>
    </w:p>
    <w:p w:rsidR="00A91CD8" w:rsidRDefault="00A91CD8" w:rsidP="00A91CD8">
      <w:pPr>
        <w:pStyle w:val="DocumentBody"/>
      </w:pPr>
      <w:r>
        <w:t>В бизнес-классе у нас показатели скромнее. Роста мы не наблюдаем, но и сильного падения в спросе на квартиры этого сегмента тоже нет.</w:t>
      </w:r>
    </w:p>
    <w:p w:rsidR="00A91CD8" w:rsidRDefault="00A91CD8" w:rsidP="00A91CD8">
      <w:pPr>
        <w:pStyle w:val="DocumentBody"/>
      </w:pPr>
      <w:r>
        <w:t>Если сравнивать спрос по квартирографии, то мы видим, что за прошедшие три месяца текущего года в сравнении с аналогичным периодом прошлого года спрос на студии и однокомнатные квартиры в Московском регионе вырос с 33 до 45%. На двухкомнатные наоборот снизился почти в два раза с 42 до 24%. При этом спрос на трехкомнатные и 4-х комнатные остались примерно на том же уровне. Причины вполне понятны - платежеспособность наших покупателей падает вслед за ростом инфляции.</w:t>
      </w:r>
    </w:p>
    <w:p w:rsidR="00A91CD8" w:rsidRDefault="00A91CD8" w:rsidP="00A91CD8">
      <w:pPr>
        <w:pStyle w:val="DocumentBody"/>
      </w:pPr>
      <w:r>
        <w:t xml:space="preserve">В начале года банки ввели комиссии для </w:t>
      </w:r>
      <w:r>
        <w:rPr>
          <w:b/>
        </w:rPr>
        <w:t>застройщиков</w:t>
      </w:r>
      <w:r>
        <w:t xml:space="preserve"> на сделки по льготной </w:t>
      </w:r>
      <w:r>
        <w:rPr>
          <w:b/>
        </w:rPr>
        <w:t>ипотеке</w:t>
      </w:r>
      <w:r>
        <w:t>. Как это отразилось на продажах квартир?</w:t>
      </w:r>
    </w:p>
    <w:p w:rsidR="00A91CD8" w:rsidRDefault="00A91CD8" w:rsidP="00A91CD8">
      <w:pPr>
        <w:pStyle w:val="DocumentBody"/>
      </w:pPr>
      <w:r>
        <w:t xml:space="preserve">Однозначно факт введения комиссий от банков </w:t>
      </w:r>
      <w:r>
        <w:rPr>
          <w:b/>
        </w:rPr>
        <w:t>застройщики</w:t>
      </w:r>
      <w:r>
        <w:t xml:space="preserve"> не приняли как хорошую новость. При этом по договорам субсидирования предусмотрена оплата комиссии банкам, мы и ранее работали с субсидированными ставками, соответственно, эта схема заложена в финансовую модель ГК ФСК, поэтому мы бесшовно прошли этот период. К тому же не все банки ввели комиссии, а те, кто ввел, постепенно ослабляли требования и миксовали базовые ставки со специальными программами для возможности отмены комиссионных вознаграждений.</w:t>
      </w:r>
    </w:p>
    <w:p w:rsidR="00A91CD8" w:rsidRDefault="00A91CD8" w:rsidP="00A91CD8">
      <w:pPr>
        <w:pStyle w:val="DocumentBody"/>
      </w:pPr>
      <w:r>
        <w:t xml:space="preserve">Льготная </w:t>
      </w:r>
      <w:r>
        <w:rPr>
          <w:b/>
        </w:rPr>
        <w:t>ипотека</w:t>
      </w:r>
      <w:r>
        <w:t xml:space="preserve"> 1 июля - все. Плохо ли это для </w:t>
      </w:r>
      <w:r>
        <w:rPr>
          <w:b/>
        </w:rPr>
        <w:t>застройщиков</w:t>
      </w:r>
      <w:r>
        <w:t xml:space="preserve"> или как такового значения прекращение программы уже не окажет?</w:t>
      </w:r>
    </w:p>
    <w:p w:rsidR="00A91CD8" w:rsidRDefault="00A91CD8" w:rsidP="00A91CD8">
      <w:pPr>
        <w:pStyle w:val="DocumentBody"/>
      </w:pPr>
      <w:r>
        <w:rPr>
          <w:b/>
        </w:rPr>
        <w:t>Ипотеку</w:t>
      </w:r>
      <w:r>
        <w:t xml:space="preserve"> с господдержкой уже ужесточили, ставка выросла до 8%, первый взнос увеличен до 30%, а максимальная сумма сократилась до 6 млн руб. Есть ощущение, что программу могут не продлить либо ее сделают адресной. С учетом всех ограничений по программе доля господдержки в нашей компании значительно снизилась до 23% (с января по настоящее время) по сравнению с 45% за аналогичный период прошлого года. Что касается семейной </w:t>
      </w:r>
      <w:r>
        <w:rPr>
          <w:b/>
        </w:rPr>
        <w:t>ипотеки</w:t>
      </w:r>
      <w:r>
        <w:t>, то президент выступил в защиту этой программы, поэтому можно предположить, что она продлится до 2030 года. Однако нельзя исключать, что и эту программу сделают более адресной.</w:t>
      </w:r>
    </w:p>
    <w:p w:rsidR="00A91CD8" w:rsidRDefault="00A91CD8" w:rsidP="00A91CD8">
      <w:pPr>
        <w:pStyle w:val="DocumentBody"/>
      </w:pPr>
      <w:r>
        <w:lastRenderedPageBreak/>
        <w:t xml:space="preserve">Какие ставки будут на первичном рынке? Что предложат </w:t>
      </w:r>
      <w:r>
        <w:rPr>
          <w:b/>
        </w:rPr>
        <w:t>застройщики</w:t>
      </w:r>
      <w:r>
        <w:t>?</w:t>
      </w:r>
    </w:p>
    <w:p w:rsidR="00A91CD8" w:rsidRDefault="00A91CD8" w:rsidP="00A91CD8">
      <w:pPr>
        <w:pStyle w:val="DocumentBody"/>
      </w:pPr>
      <w:r>
        <w:rPr>
          <w:b/>
        </w:rPr>
        <w:t>Застройщики</w:t>
      </w:r>
      <w:r>
        <w:t>, особенно это касается крупных компаний, будут создавать совместно с банками программы, которые так или иначе позволят приобрети квартиру на более доступных для покупателя условиях.</w:t>
      </w:r>
    </w:p>
    <w:p w:rsidR="00A91CD8" w:rsidRDefault="00A91CD8" w:rsidP="00A91CD8">
      <w:pPr>
        <w:pStyle w:val="DocumentBody"/>
      </w:pPr>
      <w:r>
        <w:t xml:space="preserve">Какое влияние окажет льготная семейная </w:t>
      </w:r>
      <w:r>
        <w:rPr>
          <w:b/>
        </w:rPr>
        <w:t>ипотека</w:t>
      </w:r>
      <w:r>
        <w:t xml:space="preserve"> на вторичном рынке, о которой сейчас заговорили?</w:t>
      </w:r>
    </w:p>
    <w:p w:rsidR="00A91CD8" w:rsidRDefault="00A91CD8" w:rsidP="00A91CD8">
      <w:pPr>
        <w:pStyle w:val="DocumentBody"/>
      </w:pPr>
      <w:r>
        <w:t>Сегодня вторичный рынок находится в стагнации. Ипотечные ставки настолько высоки, что недвижимость стала для покупателей практически недоступна. Если введут льготные программы и этом сегменте, то это поможет несколько оживить сделки и, главное, сделает вторичную недвижимость более доступной для покупателя. Более того, это окажет позитивное влияние и на рынок новостроек, поскольку зачастую, прежде чем купить новое жилье, многие покупатели продают свою вторичную недвижимость и тем самым закрывают значительную часть стоимости новой недвижимости.</w:t>
      </w:r>
    </w:p>
    <w:p w:rsidR="00A91CD8" w:rsidRDefault="00A91CD8" w:rsidP="00A91CD8">
      <w:pPr>
        <w:pStyle w:val="DocumentBody"/>
      </w:pPr>
      <w:r>
        <w:t>Как еще можно стимулировать спрос?</w:t>
      </w:r>
    </w:p>
    <w:p w:rsidR="00A91CD8" w:rsidRDefault="00A91CD8" w:rsidP="00A91CD8">
      <w:pPr>
        <w:pStyle w:val="DocumentBody"/>
      </w:pPr>
      <w:r>
        <w:t xml:space="preserve">Помимо упомянутых выше программ, сегодня действенным инструментом является рассрочка. По нашим данным за первый квартал, средний объем ипотечных сделок составил 74 %. Сделки с рассрочкой - 16%. Сделки с 100% оплатой - 10%. Доля </w:t>
      </w:r>
      <w:r>
        <w:rPr>
          <w:b/>
        </w:rPr>
        <w:t>ипотеки</w:t>
      </w:r>
      <w:r>
        <w:t xml:space="preserve"> снизилась приблизительно на 10% в сравнении с аналогичным периодом прошлого года в пользу как раз инструмента рассрочки.</w:t>
      </w:r>
    </w:p>
    <w:p w:rsidR="00A91CD8" w:rsidRDefault="00A91CD8" w:rsidP="00A91CD8">
      <w:pPr>
        <w:pStyle w:val="DocumentBody"/>
      </w:pPr>
      <w:r>
        <w:t xml:space="preserve">Из-за недоступности </w:t>
      </w:r>
      <w:r>
        <w:rPr>
          <w:b/>
        </w:rPr>
        <w:t>ипотеки</w:t>
      </w:r>
      <w:r>
        <w:t xml:space="preserve"> многие покупатели вышли на рынок съемного жилья. Не задумывались ли вы о строительстве арендных домов? Спрос наверняка был бы высоким.</w:t>
      </w:r>
    </w:p>
    <w:p w:rsidR="00A91CD8" w:rsidRDefault="00A91CD8" w:rsidP="00A91CD8">
      <w:pPr>
        <w:pStyle w:val="DocumentBody"/>
      </w:pPr>
      <w:r>
        <w:t xml:space="preserve">Это довольно сложный бизнес в управлении. Пока мы не планируем </w:t>
      </w:r>
      <w:r>
        <w:rPr>
          <w:b/>
        </w:rPr>
        <w:t>строительство</w:t>
      </w:r>
      <w:r>
        <w:t xml:space="preserve"> арендных домов.</w:t>
      </w:r>
    </w:p>
    <w:p w:rsidR="00A91CD8" w:rsidRDefault="00A91CD8" w:rsidP="00A91CD8">
      <w:pPr>
        <w:pStyle w:val="DocumentBody"/>
      </w:pPr>
      <w:r>
        <w:t>Что со стройматериалами и инженерией? Мы встречались два года назад, и вы рассказывали об удачных заменах европейских лифтов китайскими аналогами. Что происходит сейчас? Всего ли хватает?</w:t>
      </w:r>
    </w:p>
    <w:p w:rsidR="00A91CD8" w:rsidRDefault="00A91CD8" w:rsidP="00A91CD8">
      <w:pPr>
        <w:pStyle w:val="DocumentBody"/>
      </w:pPr>
      <w:r>
        <w:t>После 2022 года ни один из привычных для России европейских производителей лифтов не работает в стране, но остались их команды, поэтому формально мы сотрудничаем с новыми поставщиками, но качество остается прежним. Производство находится в Китае. С доставкой тоже проблем особых нет. Но есть сложность в том, чтобы найти таких поставщиков, которые смогут обеспечить привезенные лифты программным обеспечением, соответствующим российским требованиям, а также настроить лифты, интегрировать с инженерией всего ЖК и далее их обслуживать.</w:t>
      </w:r>
    </w:p>
    <w:p w:rsidR="00A91CD8" w:rsidRDefault="00A91CD8" w:rsidP="00A91CD8">
      <w:pPr>
        <w:pStyle w:val="DocumentBody"/>
      </w:pPr>
      <w:r>
        <w:t>Сейчас мы ведем дополнительные переговоры с китайскими производителями, чтобы в будущем расширить выбор марок, а также не исключаем возможность постоянного присутствия команды специалистов из Китая для монтажа, оперативного ремонта и мониторинга лифтов на территории России.</w:t>
      </w:r>
    </w:p>
    <w:p w:rsidR="00A91CD8" w:rsidRDefault="00A91CD8" w:rsidP="00A91CD8">
      <w:pPr>
        <w:pStyle w:val="DocumentBody"/>
      </w:pPr>
      <w:r>
        <w:t>Как меняется квартирография? До скольких метров мы дойдем?</w:t>
      </w:r>
    </w:p>
    <w:p w:rsidR="00A91CD8" w:rsidRDefault="00A91CD8" w:rsidP="00A91CD8">
      <w:pPr>
        <w:pStyle w:val="DocumentBody"/>
      </w:pPr>
      <w:r>
        <w:t>В целом по рынку средняя площадь проданных квартир не претерпела значительных изменений по сравнению с началом 2023 г., однако мы видим, что в течение всего 2023 г. данный показатель снижался во всех сегментах. При этом в 1 кв. 2024 покупатели отдавали предпочтение квартирам несколько большей площади, чем, например, в 4 квартале 2023 г. В ГК ФСК, например, средняя площадь проданного лота в комфорт-классе в МО в 1 кв 2024 г. составила 48,2 кв м, а в бизнес-классе в Москве - 62,9 кв. м.</w:t>
      </w:r>
    </w:p>
    <w:p w:rsidR="00A91CD8" w:rsidRDefault="00A91CD8" w:rsidP="00A91CD8">
      <w:pPr>
        <w:pStyle w:val="DocumentBody"/>
      </w:pPr>
      <w:r>
        <w:t xml:space="preserve">Квартиры с отделкой или без отделки? Насколько выгодно </w:t>
      </w:r>
      <w:r>
        <w:rPr>
          <w:b/>
        </w:rPr>
        <w:t>застройщику</w:t>
      </w:r>
      <w:r>
        <w:t xml:space="preserve"> в комфорт-классе делать отделку? А в бизнес-классе?</w:t>
      </w:r>
    </w:p>
    <w:p w:rsidR="00A91CD8" w:rsidRDefault="00A91CD8" w:rsidP="00A91CD8">
      <w:pPr>
        <w:pStyle w:val="DocumentBody"/>
      </w:pPr>
      <w:r>
        <w:t xml:space="preserve">Квартиры с отделкой сегодня пользуются высоким спросом, особенно это касается сегмента массового жилья. За прошлый год в ГК ФСК продали более трети квартир с отделкой, с предчистовой отделкой более половины, а без отделки мы оставляем только самые нетиповые и уникальные форматы, их порядка 10%. Мы видим тренд на приобретение жилья с отделкой, поэтому квартиры в наших новых проектах сдаются с white box или с готовой дизайнерской отделкой в соотношении 60/40 соответственно. C точки зрения спроса в целях удовлетворения потребностей покупателей </w:t>
      </w:r>
      <w:r>
        <w:rPr>
          <w:b/>
        </w:rPr>
        <w:t>застройщику</w:t>
      </w:r>
      <w:r>
        <w:t xml:space="preserve"> необходимо предлагать жилье с отделкой.</w:t>
      </w:r>
    </w:p>
    <w:p w:rsidR="00A91CD8" w:rsidRDefault="00A91CD8" w:rsidP="00A91CD8">
      <w:pPr>
        <w:pStyle w:val="DocumentBody"/>
      </w:pPr>
      <w:r>
        <w:t xml:space="preserve">Причин, почему клиенты хотели бы покупать квартиру с отделкой, несколько. Во-первых, в такую квартиру можно сразу заселиться или сдать ее, во-вторых, не иметь дел с ремонтом и всеми связанными с ним вопросами. В-третьих, сделать аналогичный ремонт самому часто выходит дороже, потому что </w:t>
      </w:r>
      <w:r>
        <w:rPr>
          <w:b/>
        </w:rPr>
        <w:t>застройщик</w:t>
      </w:r>
      <w:r>
        <w:t xml:space="preserve"> закупает материалы большими объемами и выигрывает в цене. Кроме того, можно включать цену отделки в </w:t>
      </w:r>
      <w:r>
        <w:rPr>
          <w:b/>
        </w:rPr>
        <w:t>ипотеку</w:t>
      </w:r>
      <w:r>
        <w:t>, если покупатель берет кредит, а таких клиентов большинство, и проценты ипотечного кредита намного ниже потребительского. Также покупатели готовы платить за более дорогую отделку, поэтому мы стараемся предложить несколько вариантов - более дешевый и более дорогой в одном и том же объекте.</w:t>
      </w:r>
    </w:p>
    <w:p w:rsidR="00A91CD8" w:rsidRDefault="00A91CD8" w:rsidP="00A91CD8">
      <w:pPr>
        <w:pStyle w:val="DocumentBody"/>
      </w:pPr>
      <w:r>
        <w:lastRenderedPageBreak/>
        <w:t>Кроме того, следуя тренду времени, в некоторых проектах мы начали реализацию с полностью предустановленными к моменту заселения кухонными гарнитурами.</w:t>
      </w:r>
    </w:p>
    <w:p w:rsidR="00A91CD8" w:rsidRDefault="00A91CD8" w:rsidP="00A91CD8">
      <w:pPr>
        <w:pStyle w:val="DocumentBody"/>
      </w:pPr>
      <w:r>
        <w:t>В «бизнесе» запрос на квартиру без отделки встречается в целом чаще, потому что целевая аудитория - люди, готовые потратить время и средства на выбор уникального дизайна и отделочных материалов своего дома. Несмотря на это, в ФСК мы отметили значительный рост интереса к квартирам с отделкой в течение года.</w:t>
      </w:r>
    </w:p>
    <w:p w:rsidR="00A91CD8" w:rsidRDefault="00A91CD8" w:rsidP="00A91CD8">
      <w:pPr>
        <w:pStyle w:val="DocumentBody"/>
      </w:pPr>
      <w:r>
        <w:t>Мы много слышим о том, как нейросети меняют мир. А как технический прогресс видится глазами девелопера? Как искусственный интеллект влияет на вашу работу?</w:t>
      </w:r>
    </w:p>
    <w:p w:rsidR="00A91CD8" w:rsidRDefault="00A91CD8" w:rsidP="00A91CD8">
      <w:pPr>
        <w:pStyle w:val="DocumentBody"/>
      </w:pPr>
      <w:r>
        <w:t>Применение искусственного интеллекта открывает новые горизонты для создания продуктов, способных идеально соответствовать потребностям каждого из пользователей, предугадывая их поведение и предлагая наиболее удобные сценарии взаимодействия с устройствами «умного дома». Также современные технологии предоставляют возможность проводить превентивное обслуживание, предупреждая о возможном сбое той или иной системы до ее возникновения. Мы активно исследуем и внедряем эти передовые технологии на объектах, стремясь обеспечить максимальный комфорт и безопасность для наших клиентов.</w:t>
      </w:r>
    </w:p>
    <w:p w:rsidR="00A91CD8" w:rsidRDefault="00A91CD8" w:rsidP="00A91CD8">
      <w:pPr>
        <w:pStyle w:val="DocumentBody"/>
      </w:pPr>
      <w:r>
        <w:t>Станут ли умные дома еще умнее? Какими будут диджитал-опции через пару лет?</w:t>
      </w:r>
    </w:p>
    <w:p w:rsidR="00A91CD8" w:rsidRDefault="00A91CD8" w:rsidP="00A91CD8">
      <w:pPr>
        <w:pStyle w:val="DocumentBody"/>
      </w:pPr>
      <w:r>
        <w:t>Наши объекты уже находятся на передовой в использовании технологий «умного дома», предоставляя пользователю различные возможности управления из мобильного приложения: от принятия видеовызова с домофона до мониторинга камер и автоматического сбора данных счетчиков. Наша система также позволяет оплачивать счета, оставлять заявки в УК, управлять освещением и контролировать протечки. В будущем мы планируем еще больше интегрировать умные технологии: управление лифтами, замками, зарядными станциями для электромобилей, умными почтовыми ящиками и другими цифровыми системами.</w:t>
      </w:r>
    </w:p>
    <w:p w:rsidR="00A91CD8" w:rsidRDefault="00A7575A" w:rsidP="00A91CD8">
      <w:hyperlink r:id="rId56" w:history="1">
        <w:r w:rsidR="00A91CD8">
          <w:rPr>
            <w:rStyle w:val="DocumentOriginalLink"/>
          </w:rPr>
          <w:t>https://comp</w:t>
        </w:r>
        <w:r w:rsidR="00A91CD8">
          <w:rPr>
            <w:rStyle w:val="DocumentOriginalLink"/>
          </w:rPr>
          <w:t>a</w:t>
        </w:r>
        <w:r w:rsidR="00A91CD8">
          <w:rPr>
            <w:rStyle w:val="DocumentOriginalLink"/>
          </w:rPr>
          <w:t>nies.rbc.ru/news/bNcVbGB4RS/olga-tumajkina-snizhat-tsenyi-zastrojschiki-vryad-li-smogut/</w:t>
        </w:r>
      </w:hyperlink>
    </w:p>
    <w:p w:rsidR="00A91CD8" w:rsidRDefault="00A91CD8" w:rsidP="00A91CD8">
      <w:r>
        <w:rPr>
          <w:sz w:val="18"/>
        </w:rPr>
        <w:t>назад: </w:t>
      </w:r>
      <w:hyperlink w:anchor="ref_toc" w:history="1">
        <w:r>
          <w:rPr>
            <w:rStyle w:val="NavigationLink"/>
          </w:rPr>
          <w:t>оглавление</w:t>
        </w:r>
      </w:hyperlink>
    </w:p>
    <w:p w:rsidR="00A91CD8" w:rsidRDefault="00A91CD8" w:rsidP="00A91CD8">
      <w:pPr>
        <w:pStyle w:val="4"/>
      </w:pPr>
      <w:bookmarkStart w:id="106" w:name="_Toc170284533"/>
      <w:r>
        <w:rPr>
          <w:rStyle w:val="DocumentDate"/>
        </w:rPr>
        <w:t>25.06.2024</w:t>
      </w:r>
      <w:r>
        <w:br/>
      </w:r>
      <w:r>
        <w:rPr>
          <w:rStyle w:val="DocumentSource"/>
        </w:rPr>
        <w:t>РБК</w:t>
      </w:r>
      <w:r>
        <w:br/>
      </w:r>
      <w:r>
        <w:rPr>
          <w:rStyle w:val="DocumentName"/>
        </w:rPr>
        <w:t>Как связана стоимость ипотеки и размер ключевой ставки</w:t>
      </w:r>
      <w:bookmarkEnd w:id="104"/>
      <w:bookmarkEnd w:id="106"/>
    </w:p>
    <w:p w:rsidR="00A91CD8" w:rsidRDefault="00A91CD8" w:rsidP="00A91CD8">
      <w:pPr>
        <w:pStyle w:val="DocumentBody"/>
      </w:pPr>
      <w:r>
        <w:t>Финансовый эксперт Дмитрий Шардин подробно рассказывает о последствиях повышения ключевой ставки на ипотеч</w:t>
      </w:r>
      <w:r w:rsidR="008865F9">
        <w:t xml:space="preserve">ное кредитование </w:t>
      </w:r>
    </w:p>
    <w:p w:rsidR="00A91CD8" w:rsidRDefault="00A91CD8" w:rsidP="00A91CD8">
      <w:pPr>
        <w:pStyle w:val="DocumentBody"/>
      </w:pPr>
      <w:r>
        <w:t>Кредитная ставка является важным инструментом денежно-кредитной политики государства, который влияет на инфляцию, стоимость заимствований и общую экономическую активность. Параметр оказывает серьезное воздействие на многие сферы жизни, включая ипотечное кредитование, которое для многих семей является ключевым финансовым обязательством.</w:t>
      </w:r>
    </w:p>
    <w:p w:rsidR="00A91CD8" w:rsidRDefault="00A91CD8" w:rsidP="00A91CD8">
      <w:pPr>
        <w:pStyle w:val="DocumentBody"/>
      </w:pPr>
      <w:r>
        <w:t>Центральный банк устанавливает ключевую ставку на основе анализа текущей экономической ситуации, прогнозов роста, инфляции и других экономических показателей. Повышение параметра означает удорожание стоимости заимствований для коммерческих банков. В результате они вынуждены повышать процентные ставки по кредитам, включая ипотечные, чтобы компенсировать возросшие расходы.</w:t>
      </w:r>
    </w:p>
    <w:p w:rsidR="00A91CD8" w:rsidRDefault="00A91CD8" w:rsidP="00A91CD8">
      <w:pPr>
        <w:pStyle w:val="DocumentBody"/>
      </w:pPr>
      <w:r>
        <w:t>Это происходит по следующему механизму:</w:t>
      </w:r>
    </w:p>
    <w:p w:rsidR="00A91CD8" w:rsidRDefault="00A91CD8" w:rsidP="00A91CD8">
      <w:pPr>
        <w:pStyle w:val="DocumentBody"/>
        <w:numPr>
          <w:ilvl w:val="0"/>
          <w:numId w:val="25"/>
        </w:numPr>
        <w:spacing w:after="0"/>
        <w:ind w:left="357" w:hanging="357"/>
      </w:pPr>
      <w:r>
        <w:t>ЦБ повышает ключевую ставку.</w:t>
      </w:r>
    </w:p>
    <w:p w:rsidR="00A91CD8" w:rsidRDefault="00A91CD8" w:rsidP="00A91CD8">
      <w:pPr>
        <w:pStyle w:val="DocumentBody"/>
        <w:numPr>
          <w:ilvl w:val="0"/>
          <w:numId w:val="25"/>
        </w:numPr>
        <w:spacing w:after="0"/>
        <w:ind w:left="357" w:hanging="357"/>
      </w:pPr>
      <w:r>
        <w:t>Коммерческие банки сталкиваются с более высокими издержками на привлечение средств.</w:t>
      </w:r>
    </w:p>
    <w:p w:rsidR="00A91CD8" w:rsidRDefault="00A91CD8" w:rsidP="00A91CD8">
      <w:pPr>
        <w:pStyle w:val="DocumentBody"/>
        <w:numPr>
          <w:ilvl w:val="0"/>
          <w:numId w:val="25"/>
        </w:numPr>
        <w:spacing w:after="0"/>
        <w:ind w:left="357" w:hanging="357"/>
      </w:pPr>
      <w:r>
        <w:t>Чтобы сохранить прибыльность, они увеличивают процентные ставки по кредитам для своих клиентов, включая ипотечные кредиты.</w:t>
      </w:r>
    </w:p>
    <w:p w:rsidR="00A91CD8" w:rsidRDefault="00A91CD8" w:rsidP="00A91CD8">
      <w:pPr>
        <w:pStyle w:val="DocumentBody"/>
      </w:pPr>
      <w:r>
        <w:t>Таким образом, стоимость заимствования для конечных заемщиков возрастает.</w:t>
      </w:r>
    </w:p>
    <w:p w:rsidR="00A91CD8" w:rsidRDefault="00A91CD8" w:rsidP="00A91CD8">
      <w:pPr>
        <w:pStyle w:val="DocumentBody"/>
      </w:pPr>
      <w:r>
        <w:t>Краткосрочные и долгосрочные последствия</w:t>
      </w:r>
    </w:p>
    <w:p w:rsidR="00A91CD8" w:rsidRDefault="00A91CD8" w:rsidP="00A91CD8">
      <w:pPr>
        <w:pStyle w:val="DocumentBody"/>
      </w:pPr>
      <w:r>
        <w:t xml:space="preserve">В краткосрочной перспективе повышение ключевой ставки приводит к немедленному удорожанию </w:t>
      </w:r>
      <w:r>
        <w:rPr>
          <w:b/>
        </w:rPr>
        <w:t>ипотеки</w:t>
      </w:r>
      <w:r>
        <w:t>. Для новых заемщиков это означает более высокие процентные ставки по ипотечным займам, что увеличивает их ежемесячные платежи и общую стоимость кредита. Соответственно, потенциальные покупатели жилья могут столкнуться с трудностями при получении ипотечных кредитов из-за увеличившихся расходов на обслуживание долга. Это может снизить доступность жилья, особенно для молодых семей и людей с низкими доходами.</w:t>
      </w:r>
    </w:p>
    <w:p w:rsidR="00A91CD8" w:rsidRDefault="00A91CD8" w:rsidP="00A91CD8">
      <w:pPr>
        <w:pStyle w:val="DocumentBody"/>
      </w:pPr>
      <w:r>
        <w:t>Для текущих заемщиков, имеющих ипотечные кредиты с плавающей процентной ставкой, увеличение ключевой ставки также приведет к росту их ежемесячных платежей, что может создать дополнительную финансовую нагрузку на их бюджеты.</w:t>
      </w:r>
    </w:p>
    <w:p w:rsidR="00A91CD8" w:rsidRDefault="00A91CD8" w:rsidP="00A91CD8">
      <w:pPr>
        <w:pStyle w:val="DocumentBody"/>
      </w:pPr>
      <w:r>
        <w:lastRenderedPageBreak/>
        <w:t>В долгосрочной перспективе повышение ключевой ставки может привести к более значительным изменениям на ипотечном рынке. Снижение доступности таких видов заимствований может вызвать сокращение спроса на жилье, что, в свою очередь, может привести к стабилизации или даже снижению цен на недвижимость.</w:t>
      </w:r>
    </w:p>
    <w:p w:rsidR="00A91CD8" w:rsidRDefault="00A91CD8" w:rsidP="00A91CD8">
      <w:pPr>
        <w:pStyle w:val="DocumentBody"/>
      </w:pPr>
      <w:r>
        <w:t xml:space="preserve">Для заемщиков повышение этого параметра означает необходимость более тщательного финансового планирования. В условиях высоких процентных ставок становится важным выбор между </w:t>
      </w:r>
      <w:r>
        <w:rPr>
          <w:b/>
        </w:rPr>
        <w:t>ипотекой</w:t>
      </w:r>
      <w:r>
        <w:t xml:space="preserve"> с фиксированной и плавающей ставкой, а также возможностью рефинансирования кредита. Финансовая грамотность и умение управлять долгами становятся ключевыми факторами для успешного выполнения ипотечных обязательств.</w:t>
      </w:r>
    </w:p>
    <w:p w:rsidR="00A91CD8" w:rsidRDefault="00A7575A" w:rsidP="00A91CD8">
      <w:hyperlink r:id="rId57" w:history="1">
        <w:r w:rsidR="00A91CD8">
          <w:rPr>
            <w:rStyle w:val="DocumentOriginalLink"/>
          </w:rPr>
          <w:t>https://compan</w:t>
        </w:r>
        <w:r w:rsidR="00A91CD8">
          <w:rPr>
            <w:rStyle w:val="DocumentOriginalLink"/>
          </w:rPr>
          <w:t>i</w:t>
        </w:r>
        <w:r w:rsidR="00A91CD8">
          <w:rPr>
            <w:rStyle w:val="DocumentOriginalLink"/>
          </w:rPr>
          <w:t>es.rbc.ru/news/jxEwzbNM2s/kak-svyazana-stoimost-ipoteki-i-razmer-klyuchevoj-stavki/</w:t>
        </w:r>
      </w:hyperlink>
    </w:p>
    <w:p w:rsidR="00A91CD8" w:rsidRDefault="00A91CD8" w:rsidP="00A91CD8">
      <w:r>
        <w:rPr>
          <w:sz w:val="18"/>
        </w:rPr>
        <w:t>назад: </w:t>
      </w:r>
      <w:hyperlink w:anchor="ref_toc" w:history="1">
        <w:r>
          <w:rPr>
            <w:rStyle w:val="NavigationLink"/>
          </w:rPr>
          <w:t>оглавление</w:t>
        </w:r>
      </w:hyperlink>
    </w:p>
    <w:p w:rsidR="00811F9D" w:rsidRDefault="002A0AB3" w:rsidP="002A0AB3">
      <w:pPr>
        <w:pStyle w:val="3"/>
      </w:pPr>
      <w:bookmarkStart w:id="107" w:name="_Toc170284534"/>
      <w:r w:rsidRPr="002A0AB3">
        <w:t>НОВОСТИ ОТРАСЛИ</w:t>
      </w:r>
      <w:bookmarkEnd w:id="107"/>
    </w:p>
    <w:p w:rsidR="00515725" w:rsidRDefault="00515725" w:rsidP="00515725">
      <w:pPr>
        <w:pStyle w:val="4"/>
      </w:pPr>
      <w:bookmarkStart w:id="108" w:name="_Toc170274797"/>
      <w:bookmarkStart w:id="109" w:name="_Toc170274792"/>
      <w:bookmarkStart w:id="110" w:name="_Toc170284535"/>
      <w:r>
        <w:rPr>
          <w:rStyle w:val="DocumentDate"/>
        </w:rPr>
        <w:t>26.06.2024</w:t>
      </w:r>
      <w:r>
        <w:br/>
      </w:r>
      <w:r w:rsidR="00F13A83">
        <w:rPr>
          <w:rStyle w:val="DocumentSource"/>
        </w:rPr>
        <w:t>РБК</w:t>
      </w:r>
      <w:r>
        <w:br/>
      </w:r>
      <w:bookmarkEnd w:id="108"/>
      <w:r w:rsidR="00F13A83" w:rsidRPr="00F13A83">
        <w:rPr>
          <w:rStyle w:val="DocumentName"/>
        </w:rPr>
        <w:t>Росреестр оценил строительство частных домов в 2024 году</w:t>
      </w:r>
      <w:bookmarkEnd w:id="110"/>
    </w:p>
    <w:p w:rsidR="00F13A83" w:rsidRDefault="00F13A83" w:rsidP="00F13A83">
      <w:pPr>
        <w:pStyle w:val="DocumentBody"/>
      </w:pPr>
      <w:r>
        <w:t>Россияне построили с начала 2024 года на 20% больше частных домов</w:t>
      </w:r>
    </w:p>
    <w:p w:rsidR="00515725" w:rsidRDefault="00F13A83" w:rsidP="00F13A83">
      <w:pPr>
        <w:pStyle w:val="DocumentBody"/>
      </w:pPr>
      <w:r>
        <w:t>Чаще всего россияне строили дома из дерева: на такие постройки пришлась почти треть от всего объема индивидуального жилищного строительства с начала года</w:t>
      </w:r>
    </w:p>
    <w:p w:rsidR="00F13A83" w:rsidRDefault="00F13A83" w:rsidP="00F13A83">
      <w:pPr>
        <w:pStyle w:val="DocumentBody"/>
      </w:pPr>
      <w:r>
        <w:t>Россияне с января по май 2024 года построили и поставили на кадастровый учет более 220 тыс. частных домов (ИЖС). Это на 20,8%, или 38 тыс., больше, чем за аналогичный период 2023 года, сообщили «РБК-Недвижимости» в пресс-службе Росреестра.</w:t>
      </w:r>
    </w:p>
    <w:p w:rsidR="00F13A83" w:rsidRDefault="00F13A83" w:rsidP="00F13A83">
      <w:pPr>
        <w:pStyle w:val="DocumentBody"/>
      </w:pPr>
      <w:r>
        <w:t>По данным Росстата, совокупная площадь построенных россиянами домов к июню достигла 30,8 млн кв. м. Это на 21% больше, чем годом ранее. Всего за январь — май 2024 года ввод жилья по всей стране составил 43,8 млн кв. м (+1,3% за год). Таким образом, доля населения в общем объеме ввода с начала года превысила 70,3%.</w:t>
      </w:r>
    </w:p>
    <w:p w:rsidR="00F13A83" w:rsidRDefault="00F13A83" w:rsidP="00F13A83">
      <w:pPr>
        <w:pStyle w:val="DocumentBody"/>
      </w:pPr>
      <w:r>
        <w:t>Как отметили в Росреестре, основным стройматериалом, который граждане использовали для строительства в 2024 году, оказалось дерево. Из него, согласно сведениям ЕГРН, была возведена почти треть объектов — 71,7 тыс. частных домов площадью 8,3 млн кв. м. На втором месте дома из кирпича: с начала года россияне построили 44,1 тыс. кирпичных домов (свыше 20%) общей площадью 7,2 млн кв. м. Меньше всего население возводило панельные дома — всего 2,3 тыс. построек на 304 тыс. кв. м, отметили в ведомстве.</w:t>
      </w:r>
    </w:p>
    <w:p w:rsidR="00F13A83" w:rsidRDefault="00F13A83" w:rsidP="00F13A83">
      <w:pPr>
        <w:pStyle w:val="DocumentBody"/>
      </w:pPr>
      <w:r>
        <w:t>Граждане проявляют стабильный интерес к индивидуальному жилищному строительству. Неизменный лидер по площади построенных индивидуальных жилых домов — Центральный федеральный округ, прокомментировал результаты глава Росреестра Олег Скуфинский. «На него пришлось 8,1 млн кв. м, или 26% от всего возведенного с начала 2024 года фонда ИЖС. В Московской области возведено 21,7 тыс. объектов ИЖС, что составляет 43% от общего количества по ЦФО», — отметил Олег Скуфинский.</w:t>
      </w:r>
    </w:p>
    <w:p w:rsidR="00F13A83" w:rsidRDefault="00F13A83" w:rsidP="00F13A83">
      <w:pPr>
        <w:pStyle w:val="DocumentBody"/>
      </w:pPr>
      <w:r>
        <w:t>Частное строительство также популярно среди жителей Приволжья. По данным Росреестра, с января по май этого года там было построено почти 48,2 тыс. индивидуальных домов общей площадью 6,3 млн кв. м. Замыкает тройку лидеров Южный федеральный округ с показателем 29,7 тыс. объектов ИЖС площадью 3,9 млн кв. м.</w:t>
      </w:r>
    </w:p>
    <w:p w:rsidR="00F13A83" w:rsidRDefault="00F13A83" w:rsidP="00F13A83">
      <w:pPr>
        <w:pStyle w:val="DocumentBody"/>
      </w:pPr>
      <w:r>
        <w:t>Одним из драйверов развития сегмента ИЖС является ипотека. По данным «Дом.РФ», за январь — май 2024 года выдачи ипотечных кредитов, которые берут на строительство частного дома, выросли более чем вдвое. За первые пять месяцев новых кредитов на будущую частную стройку было выдано в 2,2 раза больше, чем годом ранее (60 тыс. штук против прошлогодних 27 тыс.). В денежном выражении их стало в 2,5 раза больше: сумма выдачи с начала года достигла 289 млрд руб. Как отмечали в институте жилищного развития, почти все кредиты в сегменте ИЖС выдаются в рамках льготных программ.</w:t>
      </w:r>
    </w:p>
    <w:p w:rsidR="00515725" w:rsidRPr="00F13A83" w:rsidRDefault="00F13A83" w:rsidP="00515725">
      <w:pPr>
        <w:rPr>
          <w:sz w:val="18"/>
        </w:rPr>
      </w:pPr>
      <w:hyperlink r:id="rId58" w:history="1">
        <w:r w:rsidRPr="00F13A83">
          <w:rPr>
            <w:rStyle w:val="a7"/>
            <w:sz w:val="18"/>
          </w:rPr>
          <w:t>https://realty.rbc.ru/news/6679850c9a794770c8037bb9</w:t>
        </w:r>
      </w:hyperlink>
      <w:r w:rsidRPr="00F13A83">
        <w:rPr>
          <w:sz w:val="18"/>
        </w:rPr>
        <w:t xml:space="preserve"> </w:t>
      </w:r>
    </w:p>
    <w:p w:rsidR="00515725" w:rsidRDefault="00515725" w:rsidP="00515725">
      <w:r>
        <w:rPr>
          <w:sz w:val="18"/>
        </w:rPr>
        <w:t>назад: </w:t>
      </w:r>
      <w:hyperlink w:anchor="ref_toc" w:history="1">
        <w:r>
          <w:rPr>
            <w:rStyle w:val="NavigationLink"/>
          </w:rPr>
          <w:t>оглавление</w:t>
        </w:r>
      </w:hyperlink>
    </w:p>
    <w:p w:rsidR="00E75F9B" w:rsidRDefault="00E75F9B" w:rsidP="00E75F9B">
      <w:pPr>
        <w:pStyle w:val="4"/>
      </w:pPr>
      <w:bookmarkStart w:id="111" w:name="_Toc170274734"/>
      <w:bookmarkStart w:id="112" w:name="_Toc170284536"/>
      <w:bookmarkEnd w:id="109"/>
      <w:r>
        <w:rPr>
          <w:rStyle w:val="DocumentDate"/>
        </w:rPr>
        <w:lastRenderedPageBreak/>
        <w:t>25.06.2024</w:t>
      </w:r>
      <w:r>
        <w:br/>
      </w:r>
      <w:r>
        <w:rPr>
          <w:rStyle w:val="DocumentSource"/>
        </w:rPr>
        <w:t>Служба строительных новостей (newsrus.su)</w:t>
      </w:r>
      <w:r>
        <w:br/>
      </w:r>
      <w:r>
        <w:rPr>
          <w:rStyle w:val="DocumentName"/>
        </w:rPr>
        <w:t>24 июня 2024 года состоялось заседание комитета по архитектуре и градостроительству под председательством вице-президента НОПРИЗ Алексея Воронцова</w:t>
      </w:r>
      <w:bookmarkEnd w:id="112"/>
    </w:p>
    <w:p w:rsidR="00E75F9B" w:rsidRDefault="00E75F9B" w:rsidP="00E75F9B">
      <w:pPr>
        <w:pStyle w:val="DocumentBody"/>
      </w:pPr>
      <w:r>
        <w:t xml:space="preserve">От </w:t>
      </w:r>
      <w:r>
        <w:rPr>
          <w:b/>
        </w:rPr>
        <w:t>НОПРИЗ</w:t>
      </w:r>
      <w:r>
        <w:t xml:space="preserve"> участие в заседании приняли заместитель руководителя аппарата Дмитрий Кудров и директор департамента по обеспечению деятельности комитетов Марина Великанова.</w:t>
      </w:r>
    </w:p>
    <w:p w:rsidR="00E75F9B" w:rsidRDefault="00E75F9B" w:rsidP="00E75F9B">
      <w:pPr>
        <w:pStyle w:val="DocumentBody"/>
      </w:pPr>
      <w:r>
        <w:t xml:space="preserve">Участники заседания обсудили обращение Ассоциации "Инженер-проектировщик" по вопросу внесения дополнений в ч. 8 ст. 55.20 ГрК РФ, расширяющих функции </w:t>
      </w:r>
      <w:r>
        <w:rPr>
          <w:b/>
        </w:rPr>
        <w:t>НОПРИЗ</w:t>
      </w:r>
      <w:r>
        <w:t>. Директор Ассоциации "Инженер-проектировщик" Алексей Петров предлагает наделить нацобъединение полномочиями ведения реестра проектных организаций, осуществляющих подготовку типовой проектной документации, а также утверждения единых правил признания проектной документации типовой.</w:t>
      </w:r>
    </w:p>
    <w:p w:rsidR="00E75F9B" w:rsidRDefault="00E75F9B" w:rsidP="00E75F9B">
      <w:pPr>
        <w:pStyle w:val="DocumentBody"/>
      </w:pPr>
      <w:r>
        <w:t xml:space="preserve">Алексей Воронцов, Дмитрий Кудров, Марина Великанова, Алексей Петров, члены комитета по архитектуре и градостроительству Андрей Рыкшин, Александр Седиков, Сергей Якобюк обсудили данную инициативу и предложили инициатору доработать ее при участии комитета </w:t>
      </w:r>
      <w:r>
        <w:rPr>
          <w:b/>
        </w:rPr>
        <w:t>НОПРИЗ</w:t>
      </w:r>
      <w:r>
        <w:t xml:space="preserve"> по цифровизации архитектурно-строительного проектирования для включения типовых инженерных решений в цифровые библиотеки </w:t>
      </w:r>
      <w:r>
        <w:rPr>
          <w:b/>
        </w:rPr>
        <w:t>НОПРИЗ</w:t>
      </w:r>
      <w:r>
        <w:t>.</w:t>
      </w:r>
    </w:p>
    <w:p w:rsidR="00E75F9B" w:rsidRDefault="00E75F9B" w:rsidP="00E75F9B">
      <w:pPr>
        <w:pStyle w:val="DocumentBody"/>
      </w:pPr>
      <w:r>
        <w:t>Затем из состава комитета был исключен заведующий кафедрой градостроительства МАРХИ Михаил Шубенков, включены советник РААСН Владимир Волынский и ответственный секретарь МАСА, вице-президент Союза архитекторов России Игорь Воскресенский. В структуре комитета создан подкомитет по ландшафтной архитектуре, его председателем назначен Игорь Воскресенский, и подкомитет по архитектурной реставрации, его председателем назначена ректор Института искусства реставрации Елена Копылова.</w:t>
      </w:r>
    </w:p>
    <w:p w:rsidR="00E75F9B" w:rsidRDefault="00E75F9B" w:rsidP="00E75F9B">
      <w:pPr>
        <w:pStyle w:val="DocumentBody"/>
      </w:pPr>
      <w:r>
        <w:t>В завершение заседания Алексей Воронцов проинформировал членов комитета о ходе актуализации профессионального стандарта "Архитектор", а также оценочных средств к нему и всей линейке профессиональных стандартов для архитекторов, отражающих специализацию в архитектурной профессии - "Ландшафтный архитектор", "Архитектор-реставратор" и "Архитектор-дизайнер".</w:t>
      </w:r>
    </w:p>
    <w:p w:rsidR="00E75F9B" w:rsidRDefault="00E75F9B" w:rsidP="00E75F9B">
      <w:pPr>
        <w:pStyle w:val="DocumentBody"/>
      </w:pPr>
      <w:r>
        <w:t>Заседание комитета затрагивает важнейшие вопросы о цифровизации, интеграции, реестре проектных организаций и работе специалистов в области архитектурно-строительного проектирования. Подтвердить свой высокий профессионализм, а именно специальность 7 уровня квалификации, можно в Центре оценки квалификации ЭЦ ИНДИГО https://cok-nok.ru</w:t>
      </w:r>
    </w:p>
    <w:p w:rsidR="00E75F9B" w:rsidRDefault="00A7575A" w:rsidP="00E75F9B">
      <w:hyperlink r:id="rId59" w:history="1">
        <w:r w:rsidR="00E75F9B">
          <w:rPr>
            <w:rStyle w:val="DocumentOriginalLink"/>
          </w:rPr>
          <w:t>https://newsrus.su/arkhitektura/i352-24-iyunya-2024-goda-sostoyalos-zasedanie-komiteta-po.html</w:t>
        </w:r>
      </w:hyperlink>
    </w:p>
    <w:p w:rsidR="00E75F9B" w:rsidRDefault="00E75F9B" w:rsidP="00E75F9B">
      <w:r>
        <w:rPr>
          <w:sz w:val="18"/>
        </w:rPr>
        <w:t>назад: </w:t>
      </w:r>
      <w:hyperlink w:anchor="ref_toc" w:history="1">
        <w:r>
          <w:rPr>
            <w:rStyle w:val="NavigationLink"/>
          </w:rPr>
          <w:t>оглавление</w:t>
        </w:r>
      </w:hyperlink>
    </w:p>
    <w:p w:rsidR="00E75F9B" w:rsidRDefault="00E75F9B" w:rsidP="00E75F9B">
      <w:pPr>
        <w:pStyle w:val="4"/>
      </w:pPr>
      <w:bookmarkStart w:id="113" w:name="_Toc170284537"/>
      <w:bookmarkEnd w:id="111"/>
      <w:r>
        <w:rPr>
          <w:rStyle w:val="DocumentDate"/>
        </w:rPr>
        <w:t>25.06.2024</w:t>
      </w:r>
      <w:r>
        <w:br/>
      </w:r>
      <w:r>
        <w:rPr>
          <w:rStyle w:val="DocumentSource"/>
        </w:rPr>
        <w:t>Санкт-Петербургский Союз строительных компаний Союзпетрострой (spbssk.ru)</w:t>
      </w:r>
      <w:r>
        <w:br/>
      </w:r>
      <w:r>
        <w:rPr>
          <w:rStyle w:val="DocumentName"/>
        </w:rPr>
        <w:t>Владимир Дедюхин принял участие в пленарной сессии форума БРИКС по урбанизации «Формирование устойчивых стратегий развития городской среды»</w:t>
      </w:r>
      <w:bookmarkEnd w:id="113"/>
    </w:p>
    <w:p w:rsidR="00E75F9B" w:rsidRDefault="00E75F9B" w:rsidP="00E75F9B">
      <w:pPr>
        <w:pStyle w:val="DocumentBody"/>
      </w:pPr>
      <w:r>
        <w:t xml:space="preserve">На Международной выставке-форуме «Россия» 21 июня прошла пленарная сессия форума БРИКС по урбанизации «Формирование устойчивых стратегий развития городской среды». Ее участники рассказали об оптимизации процессов в благоустройстве и лучших практиках в сфере создания комфортной среды для жизни. Участие в пленарной сессии принял Первый вице-президент </w:t>
      </w:r>
      <w:r>
        <w:rPr>
          <w:b/>
        </w:rPr>
        <w:t>Российского Союза строителей</w:t>
      </w:r>
      <w:r>
        <w:t xml:space="preserve"> Владимир Анатольевич Дедюхин.</w:t>
      </w:r>
    </w:p>
    <w:p w:rsidR="00E75F9B" w:rsidRDefault="00E75F9B" w:rsidP="00E75F9B">
      <w:pPr>
        <w:pStyle w:val="DocumentBody"/>
      </w:pPr>
      <w:r>
        <w:t>Глава Минстроя России Ирек Файзуллин, выступая на мероприятии, отметил, что развитие сотрудничества в формате БРИКС - безусловный приоритет внешней политики России.</w:t>
      </w:r>
    </w:p>
    <w:p w:rsidR="00E75F9B" w:rsidRDefault="00E75F9B" w:rsidP="00E75F9B">
      <w:pPr>
        <w:pStyle w:val="DocumentBody"/>
      </w:pPr>
      <w:r>
        <w:t>«Многопрофильное сотрудничество выстраивается на основе равноправия и взаимного уважения, а также принципов открытости, прагматизма, солидарности и преемственности. Проводимый на ежегодной основе Традиционный форум БРИКС по вопросам урбанизации хорошо зарекомендовал себя в качестве площадки для плодотворного обмена мнениями и лучшими практиками», - сказал Ирек Энварович.</w:t>
      </w:r>
    </w:p>
    <w:p w:rsidR="00E75F9B" w:rsidRDefault="00E75F9B" w:rsidP="00E75F9B">
      <w:pPr>
        <w:pStyle w:val="DocumentBody"/>
      </w:pPr>
      <w:r>
        <w:t xml:space="preserve">Глава ведомства рассказал о российском опыте и результатах работы </w:t>
      </w:r>
      <w:r>
        <w:rPr>
          <w:b/>
        </w:rPr>
        <w:t>строительной</w:t>
      </w:r>
      <w:r>
        <w:t xml:space="preserve"> отрасли и коммунального комплекса, а также о приоритетных направлениях развития. В частности, за пять лет в России ввели 513,7 млн квадратных метров жилья, в том числе 239,6 млн квадратных метров - многоквартирных домов. К 2030 году планируется обновить жилищный фонд на 20%. Кроме того, с 2018 года реализуется программа стимулирования жилищного </w:t>
      </w:r>
      <w:r>
        <w:rPr>
          <w:b/>
        </w:rPr>
        <w:t>строительства</w:t>
      </w:r>
      <w:r>
        <w:t xml:space="preserve"> «Стимул», в рамках которой построено 786 объектов и обеспечен дополнительный ввод 51,8 млн квадратных метров жилья. Также С 2019 года средняя продолжительность </w:t>
      </w:r>
      <w:r>
        <w:rPr>
          <w:b/>
        </w:rPr>
        <w:t>строительства</w:t>
      </w:r>
      <w:r>
        <w:t xml:space="preserve"> уменьшилась на 2,5 года, отметил Ирек Файзуллин. </w:t>
      </w:r>
      <w:r>
        <w:lastRenderedPageBreak/>
        <w:t>Работа в этом направлении будет продолжена, чтобы в итоге время от идеи до реализации объекта составляло не более 1000 дней.</w:t>
      </w:r>
    </w:p>
    <w:p w:rsidR="00E75F9B" w:rsidRDefault="00E75F9B" w:rsidP="00E75F9B">
      <w:pPr>
        <w:pStyle w:val="DocumentBody"/>
      </w:pPr>
      <w:r>
        <w:t>Отдельно Министр остановился на формировании комфортной городской среды - по его словам, в рамках всероссийского конкурса по благоустройству общественных пространств обновили более 700 объектов. За них голосуют жители всех регионов - только в этом году в выборе новых точек притяжения приняли участие 17,2 млн человек.</w:t>
      </w:r>
    </w:p>
    <w:p w:rsidR="00E75F9B" w:rsidRDefault="00E75F9B" w:rsidP="00E75F9B">
      <w:pPr>
        <w:pStyle w:val="DocumentBody"/>
      </w:pPr>
      <w:r>
        <w:t>«В будущем, к 2030 году, нам предстоит благоустроить не менее 30 тысяч общественных пространств и реализовать в малых и исторических поселениях не менее 1600 проектов-победителей конкурса. Еще одна ключевая задача нашей отрасли - повышение качества коммунальных услуг для граждан. По поручению Президента мы должны улучшить услуги ЖКХ для 20 млн жителей нашей страны. Для этого планируется построить и модернизировать не менее двух тысяч объектов питьевого водоснабжения», - подчеркнул Ирек Файзуллин.</w:t>
      </w:r>
    </w:p>
    <w:p w:rsidR="00E75F9B" w:rsidRDefault="00E75F9B" w:rsidP="00E75F9B">
      <w:pPr>
        <w:pStyle w:val="DocumentBody"/>
      </w:pPr>
      <w:r>
        <w:t xml:space="preserve">В работе сессии приняли участие министр по делам городского развития Федеративной Республики Бразилия Жадер Барбальо Фильо, министр городского развития и инфраструктуры Федеративной Демократической Республики Эфиопия Чальту Сани, заместитель Министра жилищного, городского и сельского </w:t>
      </w:r>
      <w:r>
        <w:rPr>
          <w:b/>
        </w:rPr>
        <w:t>строительства</w:t>
      </w:r>
      <w:r>
        <w:t xml:space="preserve"> Китайской Народной Республики Цинь Хайсян, совместный Секретарь Министерства </w:t>
      </w:r>
      <w:r>
        <w:rPr>
          <w:b/>
        </w:rPr>
        <w:t>строительства</w:t>
      </w:r>
      <w:r>
        <w:t xml:space="preserve"> и городского развития Республики Индия Кунал Кумар и другие представители иностранных государств.</w:t>
      </w:r>
    </w:p>
    <w:p w:rsidR="00E75F9B" w:rsidRDefault="00E75F9B" w:rsidP="00E75F9B">
      <w:pPr>
        <w:pStyle w:val="DocumentBody"/>
      </w:pPr>
      <w:r>
        <w:t>Они рассказали о государственных программах по благоустройству в странах, которые они представляют, и поделились опытом с коллегами.</w:t>
      </w:r>
    </w:p>
    <w:p w:rsidR="00E75F9B" w:rsidRDefault="00E75F9B" w:rsidP="00E75F9B">
      <w:pPr>
        <w:pStyle w:val="DocumentBody"/>
      </w:pPr>
      <w:r>
        <w:t xml:space="preserve">Владимир Дедюхин, комментируя мероприятие, отметил его высокую значимость и роль в развитии </w:t>
      </w:r>
      <w:r>
        <w:rPr>
          <w:b/>
        </w:rPr>
        <w:t>строительного</w:t>
      </w:r>
      <w:r>
        <w:t xml:space="preserve"> комплекса России:</w:t>
      </w:r>
    </w:p>
    <w:p w:rsidR="00E75F9B" w:rsidRDefault="00E75F9B" w:rsidP="00E75F9B">
      <w:pPr>
        <w:pStyle w:val="DocumentBody"/>
      </w:pPr>
      <w:r>
        <w:t xml:space="preserve">«Сегодня без взаимодействия, без знаний и новых технологий, материалов развитие страны, и в частности развитие </w:t>
      </w:r>
      <w:r>
        <w:rPr>
          <w:b/>
        </w:rPr>
        <w:t>строительного</w:t>
      </w:r>
      <w:r>
        <w:t xml:space="preserve"> блока невозможно. Общение и обмен опытом с руководителями </w:t>
      </w:r>
      <w:r>
        <w:rPr>
          <w:b/>
        </w:rPr>
        <w:t>строительного</w:t>
      </w:r>
      <w:r>
        <w:t xml:space="preserve"> комплекса зарубежных стран для нас очень полезно. Понимая это, </w:t>
      </w:r>
      <w:r>
        <w:rPr>
          <w:b/>
        </w:rPr>
        <w:t>Российский Союз строителей</w:t>
      </w:r>
      <w:r>
        <w:t xml:space="preserve"> уделяет теме международного сотрудничества особое внимание. Мы поддерживаем контакты с коллегами из более чем 30 стран, на постоянной основе проводим совместные мероприятия. Активно работает Комитет </w:t>
      </w:r>
      <w:r>
        <w:rPr>
          <w:b/>
        </w:rPr>
        <w:t>РСС</w:t>
      </w:r>
      <w:r>
        <w:t xml:space="preserve"> по взаимодействию со странами ближнего и дальнего зарубежья, создавая благоприятные условия для внешнеэкономической деятельности российских предприятий и организаций-членов </w:t>
      </w:r>
      <w:r>
        <w:rPr>
          <w:b/>
        </w:rPr>
        <w:t>РСС</w:t>
      </w:r>
      <w:r>
        <w:t>. Также Комитет занимается развитием интеграционных процессов в рамках ЕАЭС и СНГ, содействием экспортоориентированным предприятиям при выходе на зарубежный рынок и развитием международного сотрудничества», - рассказал Владимир Анатольевич.</w:t>
      </w:r>
    </w:p>
    <w:p w:rsidR="00E75F9B" w:rsidRDefault="00E75F9B" w:rsidP="00E75F9B">
      <w:pPr>
        <w:pStyle w:val="DocumentBody"/>
      </w:pPr>
      <w:r>
        <w:t xml:space="preserve">Форум БРИКС по урбанизации представляет собой площадку, на которой страны объединения проводят обмен передовыми практиками и мнениями по теме развития жилищного </w:t>
      </w:r>
      <w:r>
        <w:rPr>
          <w:b/>
        </w:rPr>
        <w:t>строительства</w:t>
      </w:r>
      <w:r>
        <w:t xml:space="preserve"> и архитектуры, создания комфортной городской среды, урбанистики и профильному образованию.</w:t>
      </w:r>
    </w:p>
    <w:p w:rsidR="00E75F9B" w:rsidRDefault="00A7575A" w:rsidP="00E75F9B">
      <w:hyperlink r:id="rId60" w:history="1">
        <w:r w:rsidR="00E75F9B">
          <w:rPr>
            <w:rStyle w:val="DocumentOriginalLink"/>
          </w:rPr>
          <w:t>https://spbssk.ru/vladimir-dedjuhin-prinyal-uchastie-v-plenarnoj-sessii-foruma-briks-po-urbanizacii-formirovanie-ustojchivyh-strategij-razvitiya-gorodskoj-sredy/</w:t>
        </w:r>
      </w:hyperlink>
    </w:p>
    <w:p w:rsidR="00E75F9B" w:rsidRDefault="00E75F9B" w:rsidP="00E75F9B">
      <w:r>
        <w:rPr>
          <w:sz w:val="18"/>
        </w:rPr>
        <w:t>назад: </w:t>
      </w:r>
      <w:hyperlink w:anchor="ref_toc" w:history="1">
        <w:r>
          <w:rPr>
            <w:rStyle w:val="NavigationLink"/>
          </w:rPr>
          <w:t>оглавление</w:t>
        </w:r>
      </w:hyperlink>
    </w:p>
    <w:p w:rsidR="00811F9D" w:rsidRDefault="009A74A4" w:rsidP="009A74A4">
      <w:pPr>
        <w:pStyle w:val="3"/>
      </w:pPr>
      <w:bookmarkStart w:id="114" w:name="_Toc170284538"/>
      <w:r w:rsidRPr="002A0AB3">
        <w:t xml:space="preserve">НОВОСТИ </w:t>
      </w:r>
      <w:r>
        <w:t>СТРОИТЕЛЬСТВА В РЕГИОНАХ</w:t>
      </w:r>
      <w:bookmarkEnd w:id="114"/>
    </w:p>
    <w:p w:rsidR="00EF4241" w:rsidRDefault="00EF4241" w:rsidP="00EF4241">
      <w:pPr>
        <w:pStyle w:val="4"/>
      </w:pPr>
      <w:bookmarkStart w:id="115" w:name="_Toc170274780"/>
      <w:bookmarkStart w:id="116" w:name="_Toc170274762"/>
      <w:bookmarkStart w:id="117" w:name="_Toc170274737"/>
      <w:bookmarkStart w:id="118" w:name="_Toc170284539"/>
      <w:r>
        <w:rPr>
          <w:rStyle w:val="DocumentDate"/>
        </w:rPr>
        <w:t>25.06.2024</w:t>
      </w:r>
      <w:r>
        <w:br/>
      </w:r>
      <w:r>
        <w:rPr>
          <w:rStyle w:val="DocumentSource"/>
        </w:rPr>
        <w:t>ТАСС - Российские новости</w:t>
      </w:r>
      <w:r>
        <w:br/>
      </w:r>
      <w:bookmarkEnd w:id="115"/>
      <w:r w:rsidR="00F61D03" w:rsidRPr="00F61D03">
        <w:rPr>
          <w:rStyle w:val="DocumentName"/>
        </w:rPr>
        <w:t>В Омске к 2035 году построят микрорайон на 1 млн кв. метров жилья</w:t>
      </w:r>
      <w:bookmarkEnd w:id="118"/>
    </w:p>
    <w:p w:rsidR="00F61D03" w:rsidRDefault="00F61D03" w:rsidP="00EF4241">
      <w:pPr>
        <w:pStyle w:val="DocumentBody"/>
      </w:pPr>
      <w:r w:rsidRPr="00F61D03">
        <w:t>В рамках первой очереди опережающими темпами идет постройка 14 домов на 140 тыс. кв. м</w:t>
      </w:r>
    </w:p>
    <w:p w:rsidR="00EF4241" w:rsidRDefault="00EF4241" w:rsidP="00EF4241">
      <w:pPr>
        <w:pStyle w:val="DocumentBody"/>
      </w:pPr>
      <w:r>
        <w:t>Микрорайон "Зеленая река" на 1 млн кв. метров жилья возведут</w:t>
      </w:r>
      <w:r w:rsidR="00811F9D">
        <w:t xml:space="preserve"> </w:t>
      </w:r>
      <w:r>
        <w:t>в Омске к 2035 году. Об этом сообщил в своем телеграм-канале заместитель</w:t>
      </w:r>
      <w:r w:rsidR="00811F9D">
        <w:t xml:space="preserve"> </w:t>
      </w:r>
      <w:r>
        <w:t>председателя правительства РФ Марат Хуснуллин, который находится в Омской</w:t>
      </w:r>
      <w:r w:rsidR="00811F9D">
        <w:t xml:space="preserve"> </w:t>
      </w:r>
      <w:r>
        <w:t>области с рабочей поездкой.</w:t>
      </w:r>
    </w:p>
    <w:p w:rsidR="00EF4241" w:rsidRDefault="00EF4241" w:rsidP="00EF4241">
      <w:pPr>
        <w:pStyle w:val="DocumentBody"/>
      </w:pPr>
      <w:r>
        <w:t>"Начали с облета строящегося микрорайона "Зеленая река" общей площадью 164</w:t>
      </w:r>
      <w:r w:rsidR="00811F9D">
        <w:t xml:space="preserve"> </w:t>
      </w:r>
      <w:r>
        <w:t>га. Здесь будет современный жилой район с детскими садами, школами и всей</w:t>
      </w:r>
      <w:r w:rsidR="00811F9D">
        <w:t xml:space="preserve"> </w:t>
      </w:r>
      <w:r>
        <w:t>необходимой инфраструктурой для комфортной жизни. Сейчас в рамках первой очереди</w:t>
      </w:r>
      <w:r w:rsidR="00811F9D">
        <w:t xml:space="preserve"> </w:t>
      </w:r>
      <w:r>
        <w:t>опережающими темпами строятся 14 домов на 140 тыс. кв. м. Всего к 2035 году</w:t>
      </w:r>
      <w:r w:rsidR="00811F9D">
        <w:t xml:space="preserve"> </w:t>
      </w:r>
      <w:r>
        <w:t>планируется построить почти 1 млн кв. м жилья. Отличный пример развития</w:t>
      </w:r>
      <w:r w:rsidR="00811F9D">
        <w:t xml:space="preserve"> </w:t>
      </w:r>
      <w:r>
        <w:t>территории", - написал Хуснуллин.</w:t>
      </w:r>
    </w:p>
    <w:p w:rsidR="00EF4241" w:rsidRDefault="00EF4241" w:rsidP="00EF4241">
      <w:pPr>
        <w:pStyle w:val="DocumentBody"/>
      </w:pPr>
      <w:r>
        <w:t>Также зампред правительства посетил с губернатором Виталием Хоценко</w:t>
      </w:r>
      <w:r w:rsidR="00811F9D">
        <w:t xml:space="preserve"> </w:t>
      </w:r>
      <w:r>
        <w:t>стройплощадку Красногорского гидроузла, который возводится под Омском для</w:t>
      </w:r>
      <w:r w:rsidR="00811F9D">
        <w:t xml:space="preserve"> </w:t>
      </w:r>
      <w:r>
        <w:t xml:space="preserve">решения проблемы обмеления Иртыша. </w:t>
      </w:r>
      <w:r>
        <w:lastRenderedPageBreak/>
        <w:t>"Сейчас в реализации первый этап. Обсудили</w:t>
      </w:r>
      <w:r w:rsidR="00811F9D">
        <w:t xml:space="preserve"> </w:t>
      </w:r>
      <w:r>
        <w:t>проектные решения по второй очереди, будем их пересматривать", - отметил он.</w:t>
      </w:r>
    </w:p>
    <w:p w:rsidR="00EF4241" w:rsidRDefault="00EF4241" w:rsidP="00EF4241">
      <w:pPr>
        <w:pStyle w:val="DocumentBody"/>
      </w:pPr>
      <w:r>
        <w:t>Рабочая группа также обсудила Северный обход Омска. "Это будет скоростная</w:t>
      </w:r>
      <w:r w:rsidR="00811F9D">
        <w:t xml:space="preserve"> </w:t>
      </w:r>
      <w:r>
        <w:t>дорога длиной более 66 км, она свяжет Омск с Тюменью и Новосибирском. Хочу</w:t>
      </w:r>
      <w:r w:rsidR="00811F9D">
        <w:t xml:space="preserve"> </w:t>
      </w:r>
      <w:r>
        <w:t>подчеркнуть, что это пример привлечения внебюджетных средств: по концессионному</w:t>
      </w:r>
      <w:r w:rsidR="00811F9D">
        <w:t xml:space="preserve"> </w:t>
      </w:r>
      <w:r>
        <w:t>соглашению уже сделали проектирование. Задачу по строительству не менее 50</w:t>
      </w:r>
      <w:r w:rsidR="00811F9D">
        <w:t xml:space="preserve"> </w:t>
      </w:r>
      <w:r>
        <w:t>обходов городов ставил президент в своем послании", - отметил Хуснуллин.</w:t>
      </w:r>
    </w:p>
    <w:p w:rsidR="00EF4241" w:rsidRPr="008865F9" w:rsidRDefault="00EF4241" w:rsidP="008865F9">
      <w:pPr>
        <w:pStyle w:val="DocumentBody"/>
      </w:pPr>
      <w:r>
        <w:t>Ранее правительство Омской области сообщало, что благодаря строительству</w:t>
      </w:r>
      <w:r w:rsidR="00811F9D">
        <w:t xml:space="preserve"> </w:t>
      </w:r>
      <w:r>
        <w:t>Северного обхода Омска транзитный транспорт, следующий из Урала в Сибирь, сможет</w:t>
      </w:r>
      <w:r w:rsidR="00811F9D">
        <w:t xml:space="preserve"> </w:t>
      </w:r>
      <w:r>
        <w:t>объезжать город, сокращая пробег более чем на 20 км. В самом Омске улучшится</w:t>
      </w:r>
      <w:r w:rsidR="00811F9D">
        <w:t xml:space="preserve"> </w:t>
      </w:r>
      <w:r>
        <w:t>проблема с пробками и снизится экологичес</w:t>
      </w:r>
      <w:r w:rsidR="008865F9">
        <w:t>кая нагрузка на центр города.</w:t>
      </w:r>
      <w:r w:rsidR="00811F9D">
        <w:t xml:space="preserve"> </w:t>
      </w:r>
    </w:p>
    <w:p w:rsidR="00F61D03" w:rsidRPr="00F61D03" w:rsidRDefault="00F61D03" w:rsidP="00F61D03">
      <w:pPr>
        <w:pStyle w:val="DocumentBody"/>
        <w:ind w:firstLine="0"/>
        <w:rPr>
          <w:sz w:val="18"/>
        </w:rPr>
      </w:pPr>
      <w:hyperlink r:id="rId61" w:history="1">
        <w:r w:rsidRPr="00F61D03">
          <w:rPr>
            <w:rStyle w:val="a7"/>
            <w:sz w:val="18"/>
            <w:lang w:val="en-US"/>
          </w:rPr>
          <w:t>https</w:t>
        </w:r>
        <w:r w:rsidRPr="00811F9D">
          <w:rPr>
            <w:rStyle w:val="a7"/>
            <w:sz w:val="18"/>
          </w:rPr>
          <w:t>://</w:t>
        </w:r>
        <w:r w:rsidRPr="00F61D03">
          <w:rPr>
            <w:rStyle w:val="a7"/>
            <w:sz w:val="18"/>
            <w:lang w:val="en-US"/>
          </w:rPr>
          <w:t>tass</w:t>
        </w:r>
        <w:r w:rsidRPr="00811F9D">
          <w:rPr>
            <w:rStyle w:val="a7"/>
            <w:sz w:val="18"/>
          </w:rPr>
          <w:t>.</w:t>
        </w:r>
        <w:r w:rsidRPr="00F61D03">
          <w:rPr>
            <w:rStyle w:val="a7"/>
            <w:sz w:val="18"/>
            <w:lang w:val="en-US"/>
          </w:rPr>
          <w:t>ru</w:t>
        </w:r>
        <w:r w:rsidRPr="00811F9D">
          <w:rPr>
            <w:rStyle w:val="a7"/>
            <w:sz w:val="18"/>
          </w:rPr>
          <w:t>/</w:t>
        </w:r>
        <w:r w:rsidRPr="00F61D03">
          <w:rPr>
            <w:rStyle w:val="a7"/>
            <w:sz w:val="18"/>
            <w:lang w:val="en-US"/>
          </w:rPr>
          <w:t>ekonomika</w:t>
        </w:r>
        <w:r w:rsidRPr="00811F9D">
          <w:rPr>
            <w:rStyle w:val="a7"/>
            <w:sz w:val="18"/>
          </w:rPr>
          <w:t>/21194659</w:t>
        </w:r>
      </w:hyperlink>
      <w:r w:rsidRPr="00F61D03">
        <w:rPr>
          <w:sz w:val="18"/>
        </w:rPr>
        <w:t xml:space="preserve"> </w:t>
      </w:r>
    </w:p>
    <w:p w:rsidR="00EF4241" w:rsidRDefault="00EF4241" w:rsidP="00EF4241">
      <w:r>
        <w:rPr>
          <w:sz w:val="18"/>
        </w:rPr>
        <w:t>назад: </w:t>
      </w:r>
      <w:hyperlink w:anchor="ref_toc" w:history="1">
        <w:r>
          <w:rPr>
            <w:rStyle w:val="NavigationLink"/>
          </w:rPr>
          <w:t>оглавление</w:t>
        </w:r>
      </w:hyperlink>
    </w:p>
    <w:p w:rsidR="007508D5" w:rsidRDefault="007508D5" w:rsidP="007508D5">
      <w:pPr>
        <w:pStyle w:val="4"/>
      </w:pPr>
      <w:bookmarkStart w:id="119" w:name="_Toc170284540"/>
      <w:r>
        <w:rPr>
          <w:rStyle w:val="DocumentDate"/>
        </w:rPr>
        <w:t>25.06.2024</w:t>
      </w:r>
      <w:r>
        <w:br/>
      </w:r>
      <w:r>
        <w:rPr>
          <w:rStyle w:val="DocumentSource"/>
        </w:rPr>
        <w:t>АЭИ ПРАЙМ. Бизнес лента</w:t>
      </w:r>
      <w:r>
        <w:br/>
      </w:r>
      <w:r>
        <w:rPr>
          <w:rStyle w:val="DocumentName"/>
        </w:rPr>
        <w:t>Проект "Северного обхода" Омска готов - Хуснуллин</w:t>
      </w:r>
      <w:bookmarkEnd w:id="116"/>
      <w:bookmarkEnd w:id="119"/>
    </w:p>
    <w:p w:rsidR="007508D5" w:rsidRDefault="007508D5" w:rsidP="007508D5">
      <w:pPr>
        <w:pStyle w:val="DocumentBody"/>
      </w:pPr>
      <w:r>
        <w:t>Подготовлен проект скоростной дороги длиной более 66 километров, которая свяжет Омск с Тюменью и Новосибирском, сообщил вице-премьер правительства РФ Марат Хуснуллин.</w:t>
      </w:r>
    </w:p>
    <w:p w:rsidR="007508D5" w:rsidRDefault="007508D5" w:rsidP="007508D5">
      <w:pPr>
        <w:pStyle w:val="DocumentBody"/>
      </w:pPr>
      <w:r>
        <w:t>Вице-премьер посетил регион с рабочей поездкой.</w:t>
      </w:r>
    </w:p>
    <w:p w:rsidR="007508D5" w:rsidRDefault="007508D5" w:rsidP="007508D5">
      <w:pPr>
        <w:pStyle w:val="DocumentBody"/>
      </w:pPr>
      <w:r>
        <w:t>"Это будет скоростная дорога длиной более 66 километров, она свяжет Омск с Тюменью и Новосибирском. Хочу подчеркнуть, что это пример привлечения внебюджетных средств: по концессионному соглашению уже сделали проектирование. Задачу по строительству не менее 50 обходов городов ставил президент в своем послании", - написал Хуснуллин в своем Telegram-канале.</w:t>
      </w:r>
    </w:p>
    <w:p w:rsidR="007508D5" w:rsidRDefault="007508D5" w:rsidP="007508D5">
      <w:pPr>
        <w:pStyle w:val="DocumentBody"/>
      </w:pPr>
      <w:r>
        <w:t>Хуснуллин также провел встречу с губернатором Виталием Хоценко и по нацпроекту "Безопасные качественные дороги" поставил задачу довести долю дорог в агломерации в нормативном состоянии до 85%, на сегодня этот показатель составляет 83,5%.</w:t>
      </w:r>
    </w:p>
    <w:p w:rsidR="007508D5" w:rsidRDefault="007508D5" w:rsidP="007508D5">
      <w:pPr>
        <w:pStyle w:val="DocumentBody"/>
      </w:pPr>
      <w:r>
        <w:t>В конце декабря президент РФ Владимир Путин заявил, что все планы в сфере дорожного строительства должны быть реализованы в полном объеме, при этом особое внимание надо уделить "расшивке" узких мест на Дальнем Востоке. В числе приоритетов он назвал дальнейшее развитие трассы "Восток", которую предстоит продлить до Екатеринбурга и Тюмени, построить обходы Тюмени, Омска, Новосибирска, Кемерово и Канска.</w:t>
      </w:r>
    </w:p>
    <w:p w:rsidR="007508D5" w:rsidRDefault="007508D5" w:rsidP="007508D5">
      <w:r>
        <w:rPr>
          <w:sz w:val="18"/>
        </w:rPr>
        <w:t>назад: </w:t>
      </w:r>
      <w:hyperlink w:anchor="ref_toc" w:history="1">
        <w:r>
          <w:rPr>
            <w:rStyle w:val="NavigationLink"/>
          </w:rPr>
          <w:t>оглавление</w:t>
        </w:r>
      </w:hyperlink>
    </w:p>
    <w:p w:rsidR="00EF4241" w:rsidRDefault="00EF4241" w:rsidP="00EF4241">
      <w:pPr>
        <w:pStyle w:val="4"/>
      </w:pPr>
      <w:bookmarkStart w:id="120" w:name="_Toc170274773"/>
      <w:bookmarkStart w:id="121" w:name="_Toc170284541"/>
      <w:r>
        <w:rPr>
          <w:rStyle w:val="DocumentDate"/>
        </w:rPr>
        <w:t>25.06.2024</w:t>
      </w:r>
      <w:r>
        <w:br/>
      </w:r>
      <w:r>
        <w:rPr>
          <w:rStyle w:val="DocumentSource"/>
        </w:rPr>
        <w:t>ТАСС - Российские новости</w:t>
      </w:r>
      <w:r>
        <w:br/>
      </w:r>
      <w:r>
        <w:rPr>
          <w:rStyle w:val="DocumentName"/>
        </w:rPr>
        <w:t>Сальдо доложил Путину о планах строительства логистических центров в Херсонской</w:t>
      </w:r>
      <w:r w:rsidR="00F61D03">
        <w:rPr>
          <w:rStyle w:val="DocumentName"/>
        </w:rPr>
        <w:t xml:space="preserve"> </w:t>
      </w:r>
      <w:r>
        <w:rPr>
          <w:rStyle w:val="DocumentName"/>
        </w:rPr>
        <w:t>области</w:t>
      </w:r>
      <w:bookmarkEnd w:id="120"/>
      <w:bookmarkEnd w:id="121"/>
    </w:p>
    <w:p w:rsidR="00EF4241" w:rsidRDefault="00EF4241" w:rsidP="00EF4241">
      <w:pPr>
        <w:pStyle w:val="DocumentBody"/>
      </w:pPr>
      <w:r>
        <w:t>Строительство логистических центров запланировано</w:t>
      </w:r>
      <w:r w:rsidR="00811F9D">
        <w:t xml:space="preserve"> </w:t>
      </w:r>
      <w:r>
        <w:t>на территории Херсонской области, ведется их проектирование. Об этом губернатор</w:t>
      </w:r>
      <w:r w:rsidR="00811F9D">
        <w:t xml:space="preserve"> </w:t>
      </w:r>
      <w:r>
        <w:t>региона Владимир Сальдо сообщил на встрече с президентом РФ Владимиром Путиным.</w:t>
      </w:r>
    </w:p>
    <w:p w:rsidR="00EF4241" w:rsidRDefault="00EF4241" w:rsidP="00EF4241">
      <w:pPr>
        <w:pStyle w:val="DocumentBody"/>
      </w:pPr>
      <w:r>
        <w:t>"Пока запланировано строительство логистических центров по вашему поручению,</w:t>
      </w:r>
      <w:r w:rsidR="00811F9D">
        <w:t xml:space="preserve"> </w:t>
      </w:r>
      <w:r>
        <w:t>ведется проектирование, и, когда они будут готовы, значительно больше можно</w:t>
      </w:r>
      <w:r w:rsidR="00811F9D">
        <w:t xml:space="preserve"> </w:t>
      </w:r>
      <w:r>
        <w:t>будет сохранить фруктов, овощей, бахчи. У нас много очень винограда, груш,</w:t>
      </w:r>
      <w:r w:rsidR="00811F9D">
        <w:t xml:space="preserve"> </w:t>
      </w:r>
      <w:r>
        <w:t>яблок, херсонская черешня уже в Москве продается, томаты. Все это сейчас -</w:t>
      </w:r>
      <w:r w:rsidR="00811F9D">
        <w:t xml:space="preserve"> </w:t>
      </w:r>
      <w:r>
        <w:t>спасибо - готовится и строится, и будет эксплуатироваться", - доложил Сальдо</w:t>
      </w:r>
      <w:r w:rsidR="00811F9D">
        <w:t xml:space="preserve"> </w:t>
      </w:r>
      <w:r>
        <w:t>президенту.</w:t>
      </w:r>
    </w:p>
    <w:p w:rsidR="00EF4241" w:rsidRPr="008865F9" w:rsidRDefault="00EF4241" w:rsidP="008865F9">
      <w:pPr>
        <w:pStyle w:val="DocumentBody"/>
      </w:pPr>
      <w:r>
        <w:t>Кроме того, глава Херсонской области сообщил президенту, что в этом году</w:t>
      </w:r>
      <w:r w:rsidR="00811F9D">
        <w:t xml:space="preserve"> </w:t>
      </w:r>
      <w:r>
        <w:t>Геническая агломе</w:t>
      </w:r>
      <w:r w:rsidR="008865F9">
        <w:t>рация будет обеспечена газом.</w:t>
      </w:r>
      <w:r w:rsidR="00811F9D">
        <w:t xml:space="preserve"> </w:t>
      </w:r>
    </w:p>
    <w:p w:rsidR="0043546C" w:rsidRPr="0043546C" w:rsidRDefault="0043546C" w:rsidP="0043546C">
      <w:pPr>
        <w:pStyle w:val="DocumentBody"/>
        <w:ind w:firstLine="0"/>
        <w:rPr>
          <w:sz w:val="18"/>
        </w:rPr>
      </w:pPr>
      <w:hyperlink r:id="rId62" w:history="1">
        <w:r w:rsidRPr="0043546C">
          <w:rPr>
            <w:rStyle w:val="a7"/>
            <w:sz w:val="18"/>
          </w:rPr>
          <w:t>https://tass.ru/obschestvo/21196155</w:t>
        </w:r>
      </w:hyperlink>
      <w:r w:rsidRPr="0043546C">
        <w:rPr>
          <w:sz w:val="18"/>
        </w:rPr>
        <w:t xml:space="preserve"> </w:t>
      </w:r>
    </w:p>
    <w:p w:rsidR="00EF4241" w:rsidRDefault="00EF4241" w:rsidP="00EF4241">
      <w:r>
        <w:rPr>
          <w:sz w:val="18"/>
        </w:rPr>
        <w:t>назад: </w:t>
      </w:r>
      <w:hyperlink w:anchor="ref_toc" w:history="1">
        <w:r>
          <w:rPr>
            <w:rStyle w:val="NavigationLink"/>
          </w:rPr>
          <w:t>оглавление</w:t>
        </w:r>
      </w:hyperlink>
    </w:p>
    <w:p w:rsidR="00575077" w:rsidRDefault="00575077" w:rsidP="00575077">
      <w:pPr>
        <w:pStyle w:val="4"/>
      </w:pPr>
      <w:bookmarkStart w:id="122" w:name="_Toc170274809"/>
      <w:bookmarkStart w:id="123" w:name="_Toc170274775"/>
      <w:bookmarkStart w:id="124" w:name="_Toc170284542"/>
      <w:r>
        <w:rPr>
          <w:rStyle w:val="DocumentDate"/>
        </w:rPr>
        <w:t>25.06.2024</w:t>
      </w:r>
      <w:r>
        <w:br/>
      </w:r>
      <w:r>
        <w:rPr>
          <w:rStyle w:val="DocumentSource"/>
        </w:rPr>
        <w:t>Коммерсантъ (kommersant.ru)</w:t>
      </w:r>
      <w:r>
        <w:br/>
      </w:r>
      <w:r>
        <w:rPr>
          <w:rStyle w:val="DocumentName"/>
        </w:rPr>
        <w:t>Путин и Сальдо обсудили первоочередные задачи для Херсонской области</w:t>
      </w:r>
      <w:bookmarkEnd w:id="122"/>
      <w:bookmarkEnd w:id="124"/>
    </w:p>
    <w:p w:rsidR="00575077" w:rsidRDefault="00575077" w:rsidP="00575077">
      <w:pPr>
        <w:pStyle w:val="DocumentBody"/>
      </w:pPr>
      <w:r>
        <w:t xml:space="preserve">Президент РФ Владимир Путин на встрече с губернатором Херсонской области Владимиром Сальдо называл газоснабжение, энергоснабжение и </w:t>
      </w:r>
      <w:r>
        <w:rPr>
          <w:b/>
        </w:rPr>
        <w:t>строительство</w:t>
      </w:r>
      <w:r>
        <w:t xml:space="preserve"> жилья первоначальными задачами для региона. Об этом сообщает пресс-служба Кремля.</w:t>
      </w:r>
    </w:p>
    <w:p w:rsidR="00575077" w:rsidRDefault="00575077" w:rsidP="00575077">
      <w:pPr>
        <w:pStyle w:val="DocumentBody"/>
      </w:pPr>
      <w:r>
        <w:lastRenderedPageBreak/>
        <w:t>«Каховская плотина стоит, и там порваны цепочки поставок. Однако Россети сейчас строят компенсирующие трансформаторные станции, для того чтобы можно было четко и без колебаний подавать электроэнергию как сейчас для потребления, так и в дальнейшем - по восстановлению работы и промышленности, сельского хозяйства, транспортной логистики»,- заявил губернатор.</w:t>
      </w:r>
    </w:p>
    <w:p w:rsidR="00575077" w:rsidRDefault="00575077" w:rsidP="00575077">
      <w:pPr>
        <w:pStyle w:val="DocumentBody"/>
      </w:pPr>
      <w:r>
        <w:t xml:space="preserve">Владимир Путин также указал на необходимость развивать в регионе жилищное </w:t>
      </w:r>
      <w:r>
        <w:rPr>
          <w:b/>
        </w:rPr>
        <w:t>строительство</w:t>
      </w:r>
      <w:r>
        <w:t>, восстанавливать дорожную инфраструктуру и ЖКХ. Господин Сальдо подчеркнул, что модернизация дорожных сетей идет в штатном режиме. «Мы на 1 июля практически выполнили план за два года, почти семь с лишним миллиардов освоено как на федеральных дорогах, так и на дорогах местного значения и внутригородских»,- добавил глава региона.</w:t>
      </w:r>
    </w:p>
    <w:p w:rsidR="00575077" w:rsidRDefault="00575077" w:rsidP="00575077">
      <w:pPr>
        <w:pStyle w:val="DocumentBody"/>
      </w:pPr>
      <w:r>
        <w:t>Кроме этого, на встрече президент РФ и губернатор обсудили ход сельскохозяйственных работ. Господин Сальдо заверил, что, так как весенние морозы не затронули регион, посевы сохранились и дадут в общую корзину России большой урожай. Также обсуждались темы дефицита воды для орошения земель и планы по строительству хранилищ для урожая.</w:t>
      </w:r>
    </w:p>
    <w:p w:rsidR="00575077" w:rsidRDefault="00575077" w:rsidP="00575077">
      <w:pPr>
        <w:pStyle w:val="DocumentBody"/>
      </w:pPr>
      <w:r>
        <w:t>«Зерновых много, несмотря на то что потеряли урожайность из-за разрушения Каховской плотины. Воды не хватает. Была бы вода - урожайность была бы больше»,- сказал господин Сальдо.</w:t>
      </w:r>
    </w:p>
    <w:p w:rsidR="00575077" w:rsidRDefault="00575077" w:rsidP="00575077">
      <w:pPr>
        <w:pStyle w:val="DocumentBody"/>
      </w:pPr>
      <w:r>
        <w:t>Ранее губернатор Херсонской области Владимир Сальдо сообщил в Telegram-канале, что объем урожая в регионе будет на 30-50% меньше, чем в прошлом году. Причиной этого, по его словам, стали заморозки в начале мая, отсутствие централизованного полива из-за разрушения Каховской ГЭС и малое количество весенних осадков.</w:t>
      </w:r>
    </w:p>
    <w:p w:rsidR="00575077" w:rsidRDefault="00A7575A" w:rsidP="00575077">
      <w:hyperlink r:id="rId63" w:history="1">
        <w:r w:rsidR="00575077">
          <w:rPr>
            <w:rStyle w:val="DocumentOriginalLink"/>
          </w:rPr>
          <w:t>https://www.kommersant.ru/doc/6790613</w:t>
        </w:r>
      </w:hyperlink>
    </w:p>
    <w:p w:rsidR="00575077" w:rsidRDefault="00575077" w:rsidP="00575077">
      <w:r>
        <w:rPr>
          <w:sz w:val="18"/>
        </w:rPr>
        <w:t>назад: </w:t>
      </w:r>
      <w:hyperlink w:anchor="ref_toc" w:history="1">
        <w:r>
          <w:rPr>
            <w:rStyle w:val="NavigationLink"/>
          </w:rPr>
          <w:t>оглавление</w:t>
        </w:r>
      </w:hyperlink>
    </w:p>
    <w:p w:rsidR="00EF4241" w:rsidRDefault="00EF4241" w:rsidP="00EF4241">
      <w:pPr>
        <w:pStyle w:val="4"/>
      </w:pPr>
      <w:bookmarkStart w:id="125" w:name="_Toc170284543"/>
      <w:r>
        <w:rPr>
          <w:rStyle w:val="DocumentDate"/>
        </w:rPr>
        <w:t>25.06.2024</w:t>
      </w:r>
      <w:r>
        <w:br/>
      </w:r>
      <w:r>
        <w:rPr>
          <w:rStyle w:val="DocumentSource"/>
        </w:rPr>
        <w:t>РИА Новости. Главное</w:t>
      </w:r>
      <w:r>
        <w:br/>
      </w:r>
      <w:r>
        <w:rPr>
          <w:rStyle w:val="DocumentName"/>
        </w:rPr>
        <w:t>Строительство погранперехода на острове Большой Уссурийский обойдется в 10,8 млрд руб</w:t>
      </w:r>
      <w:bookmarkEnd w:id="123"/>
      <w:bookmarkEnd w:id="125"/>
    </w:p>
    <w:p w:rsidR="00EF4241" w:rsidRDefault="00EF4241" w:rsidP="00EF4241">
      <w:pPr>
        <w:pStyle w:val="DocumentBody"/>
      </w:pPr>
      <w:r>
        <w:t>Стоимость строительства погранперехода на острове Большой Уссурийский в Хабаровском крае, предварительно, составит почти 11 миллиардов рублей, сообщил замминистра РФ по развитию Дальнего Востока и Арктики Анатолий Бобраков.</w:t>
      </w:r>
    </w:p>
    <w:p w:rsidR="00EF4241" w:rsidRDefault="00EF4241" w:rsidP="00EF4241">
      <w:pPr>
        <w:pStyle w:val="DocumentBody"/>
      </w:pPr>
      <w:r>
        <w:t>Министр по развитию Дальнего Востока и Арктики Алексей Чекунков прибыл в Хабаровск с рабочей поездкой . Под его руководством во вторник прошло совещание по вопросам развития острова Большой Уссурийский.</w:t>
      </w:r>
    </w:p>
    <w:p w:rsidR="00EF4241" w:rsidRDefault="00EF4241" w:rsidP="00EF4241">
      <w:pPr>
        <w:pStyle w:val="DocumentBody"/>
      </w:pPr>
      <w:r>
        <w:t>"Проектирование и строительство пункта пропуска будет осуществляться за счет средств федерального бюджета. Предварительно, стоимость строительства составит 10 миллиардов 800 миллионов рублей. Согласно расчетам Минтранса России, проектирование будет завершено в 2026 году. Строительство пункта пропуска - в 2029 году. Пункт пропуска уже приоритезирован Минтрансом России совместно с Минэкономразвития. Рассчитываем, что будет включен в федеральный проект развития пунктов пропуска России", - сообщил на совещании Бобраков.</w:t>
      </w:r>
    </w:p>
    <w:p w:rsidR="00EF4241" w:rsidRDefault="00EF4241" w:rsidP="00EF4241">
      <w:pPr>
        <w:pStyle w:val="DocumentBody"/>
      </w:pPr>
      <w:r>
        <w:t>Единый мастер-план планируется разработать для развития острова, сообщал ранее на совещании Чекунков. Кроме того, там планируется создать парк дружбы народов. По словам Бобракова, грузопоток к 2030 году на острове составит 1,3 миллиона тонн, пассажиропоток - 1,4 миллиона человек, что позволит удвоить турпоток в Хабаровский край и увеличить грузооборот в 1 тысячу раз.</w:t>
      </w:r>
    </w:p>
    <w:p w:rsidR="00EF4241" w:rsidRDefault="00EF4241" w:rsidP="00EF4241">
      <w:pPr>
        <w:pStyle w:val="DocumentBody"/>
      </w:pPr>
      <w:r>
        <w:t>Ранее на Петербургском международном экономическом форуме, который проходил с 5 по 8 июня, Чекунков сообщал РИА Новости, что новый погранпереход между Россией и Китаем на острове Большой Уссурийский в Хабаровском крае должен начать работу в ближайшие три года. По соглашению там будет создан погранпереход, транспортно-логистические, развлекательно-туристические мощности. По данным министра, уже готовится дорожная карта с конкретными сроками, она будет согласована и принята до конца года. Россия и Китай 16 мая подписали единую концепцию развития острова.</w:t>
      </w:r>
    </w:p>
    <w:p w:rsidR="00EF4241" w:rsidRDefault="00EF4241" w:rsidP="00EF4241">
      <w:pPr>
        <w:pStyle w:val="DocumentBody"/>
      </w:pPr>
      <w:r>
        <w:t>Остров Большой Уссурийский общей площадью более 250 квадратных километров расположен на реке Амур на территории России и КНР. Территория находится на пересечении международных транспортных коридоров Дальнего Востока и Северо-Востока Китая. Площадь российской части острова - 174 квадратных километров. Здесь в 2014 году был введен в эксплуатацию мост, соединяющий его с агломерацией Хабаровска. Другая часть была передана Китаю вместе с островом Тарабаров на Амуре в 2008 году.</w:t>
      </w:r>
    </w:p>
    <w:p w:rsidR="00EF4241" w:rsidRDefault="00EF4241" w:rsidP="00EF4241">
      <w:r>
        <w:rPr>
          <w:sz w:val="18"/>
        </w:rPr>
        <w:t>назад: </w:t>
      </w:r>
      <w:hyperlink w:anchor="ref_toc" w:history="1">
        <w:r>
          <w:rPr>
            <w:rStyle w:val="NavigationLink"/>
          </w:rPr>
          <w:t>оглавление</w:t>
        </w:r>
      </w:hyperlink>
    </w:p>
    <w:p w:rsidR="001B73DE" w:rsidRDefault="001B73DE" w:rsidP="001B73DE">
      <w:pPr>
        <w:pStyle w:val="4"/>
      </w:pPr>
      <w:bookmarkStart w:id="126" w:name="_Toc170274858"/>
      <w:bookmarkStart w:id="127" w:name="_Toc170274842"/>
      <w:bookmarkStart w:id="128" w:name="_Toc170274832"/>
      <w:bookmarkStart w:id="129" w:name="_Toc170274788"/>
      <w:bookmarkStart w:id="130" w:name="_Toc170284544"/>
      <w:bookmarkEnd w:id="117"/>
      <w:r>
        <w:rPr>
          <w:rStyle w:val="DocumentDate"/>
        </w:rPr>
        <w:lastRenderedPageBreak/>
        <w:t>25.06.2024</w:t>
      </w:r>
      <w:r>
        <w:br/>
      </w:r>
      <w:r>
        <w:rPr>
          <w:rStyle w:val="DocumentSource"/>
        </w:rPr>
        <w:t>РБК</w:t>
      </w:r>
      <w:r>
        <w:br/>
      </w:r>
      <w:r>
        <w:rPr>
          <w:rStyle w:val="DocumentName"/>
        </w:rPr>
        <w:t>Новый микрорайон на 4,5 тыс. квартир построят в Мурманске</w:t>
      </w:r>
      <w:bookmarkEnd w:id="126"/>
      <w:bookmarkEnd w:id="130"/>
    </w:p>
    <w:p w:rsidR="001B73DE" w:rsidRDefault="001B73DE" w:rsidP="001B73DE">
      <w:pPr>
        <w:pStyle w:val="DocumentBody"/>
      </w:pPr>
      <w:r>
        <w:t xml:space="preserve">Привлечь девелоперов в Заполярье помогли программа «Арктическая </w:t>
      </w:r>
      <w:r>
        <w:rPr>
          <w:b/>
        </w:rPr>
        <w:t>ипотека</w:t>
      </w:r>
      <w:r>
        <w:t>» и льготные условия для инвесторов, действующие в регионе</w:t>
      </w:r>
    </w:p>
    <w:p w:rsidR="001B73DE" w:rsidRDefault="001B73DE" w:rsidP="001B73DE">
      <w:pPr>
        <w:pStyle w:val="DocumentBody"/>
      </w:pPr>
      <w:r>
        <w:t xml:space="preserve">Группа компаний "ТрансСтройДевелопмент" инвестирует 27 млрд руб. в </w:t>
      </w:r>
      <w:r>
        <w:rPr>
          <w:b/>
        </w:rPr>
        <w:t>строительство</w:t>
      </w:r>
      <w:r>
        <w:t xml:space="preserve"> современного жилого микрорайона "Берег Арктики" в Мурманске. Соответствующее трехстороннее соглашение на Петербургском экономическом форуме подписали Корпорация развития Дальнего Востока и Арктики, правительство Мурманской области и ГК "ТрансСтройДевелопмент".</w:t>
      </w:r>
    </w:p>
    <w:p w:rsidR="001B73DE" w:rsidRDefault="001B73DE" w:rsidP="001B73DE">
      <w:pPr>
        <w:pStyle w:val="DocumentBody"/>
      </w:pPr>
      <w:r>
        <w:t>Новый микрорайон будет построен на участке 38 га, запланированы 4,5 тыс. квартир, а также объекты социальной инфраструктуры. Квартал находится на стадии проектирования. Срок реализации рассчитан до 2035 года.</w:t>
      </w:r>
    </w:p>
    <w:p w:rsidR="001B73DE" w:rsidRDefault="001B73DE" w:rsidP="001B73DE">
      <w:pPr>
        <w:pStyle w:val="DocumentBody"/>
      </w:pPr>
      <w:r>
        <w:t>Дальневосточный опыт</w:t>
      </w:r>
    </w:p>
    <w:p w:rsidR="001B73DE" w:rsidRDefault="001B73DE" w:rsidP="001B73DE">
      <w:pPr>
        <w:pStyle w:val="DocumentBody"/>
      </w:pPr>
      <w:r>
        <w:t>"Микрорайон станет первым проектом "ТрансСтройДевелопмент" в Северо-Западном федеральном округе. До этого группа компаний активно осваивала дальневосточные территории, в Дальневосточном федеральном округе компания реализует два крупных девелоперских проекта общей площадью 450 тыс. кв. м и объемом инвестиций порядка 48 млрд руб.", - рассказал генеральный директор "ТрансСтройДевелопмент" Евгений Куницкий.</w:t>
      </w:r>
    </w:p>
    <w:p w:rsidR="001B73DE" w:rsidRDefault="001B73DE" w:rsidP="001B73DE">
      <w:pPr>
        <w:pStyle w:val="DocumentBody"/>
      </w:pPr>
      <w:r>
        <w:t xml:space="preserve">Начать экспансию в новый регион компании позволили аналогичные дальневосточным меры господдержки </w:t>
      </w:r>
      <w:r>
        <w:rPr>
          <w:b/>
        </w:rPr>
        <w:t>строительной отрасли</w:t>
      </w:r>
      <w:r>
        <w:t xml:space="preserve">, а также эффективная работа правительства Мурманской области с инвесторами, объяснил Куницкий. В Кольском Заполярье действуют льготные преференционные режимы для инвесторов. В конце 2023 года стартовала программа "Арктическая </w:t>
      </w:r>
      <w:r>
        <w:rPr>
          <w:b/>
        </w:rPr>
        <w:t>ипотека</w:t>
      </w:r>
      <w:r>
        <w:t>", по которой жители регионов могут получить кредит для покупки жилья под 2% годовых. За 5 месяцев 2024 года льготные ипотечные займы получили 4,5 тыс. молодых семей.</w:t>
      </w:r>
    </w:p>
    <w:p w:rsidR="001B73DE" w:rsidRDefault="001B73DE" w:rsidP="001B73DE">
      <w:pPr>
        <w:pStyle w:val="DocumentBody"/>
      </w:pPr>
      <w:r>
        <w:t xml:space="preserve">Недавно для Мурманской области и других регионов Арктической зоны правительство пересмотрело методику расчета нормативной стоимости жилья по программе "Арктическая </w:t>
      </w:r>
      <w:r>
        <w:rPr>
          <w:b/>
        </w:rPr>
        <w:t>ипотека</w:t>
      </w:r>
      <w:r>
        <w:t xml:space="preserve">". Стоимость квадратного метра будут определять только исходя из цен на первичном рынке по данным Росстата, что расширит возможность включать новостройки в программу льготного кредитования. "Мы скорректировали механизм расчета. На основе новых данных на третий квартал 2024 года Минстрой для Мурманской области предложил на 25% более высокую цену, что как раз попадет в экономику </w:t>
      </w:r>
      <w:r>
        <w:rPr>
          <w:b/>
        </w:rPr>
        <w:t>застройщиков</w:t>
      </w:r>
      <w:r>
        <w:t>", - объяснил присутствовавший на подписании соглашения министр Российской Федерации по развитию Дальнего Востока и Арктики Алексей Чекунков.</w:t>
      </w:r>
    </w:p>
    <w:p w:rsidR="001B73DE" w:rsidRDefault="001B73DE" w:rsidP="001B73DE">
      <w:pPr>
        <w:pStyle w:val="DocumentBody"/>
      </w:pPr>
      <w:r>
        <w:t>Перспективный регион</w:t>
      </w:r>
    </w:p>
    <w:p w:rsidR="001B73DE" w:rsidRDefault="001B73DE" w:rsidP="001B73DE">
      <w:pPr>
        <w:pStyle w:val="DocumentBody"/>
      </w:pPr>
      <w:r>
        <w:t>Оптимизм девелоперов связан в том числе с перспективами развития Мурманской области. Миграционная убыль, наблюдавшаяся в регионе длительное время, в январе-сентябре 2023 года сменилась на миграционный прирост, который составил 887 человек. Во многом его обеспечивает появление новых производств, которые привлекают жителей из других субъектов страны.</w:t>
      </w:r>
    </w:p>
    <w:p w:rsidR="001B73DE" w:rsidRDefault="001B73DE" w:rsidP="001B73DE">
      <w:pPr>
        <w:pStyle w:val="DocumentBody"/>
      </w:pPr>
      <w:r>
        <w:t xml:space="preserve">"По тем проектам, которые мы сегодня реализуем, это минимум 20 тыс. рабочих мест. Это значит, что еще больше людей к нам приедет и, конечно, должна быть возможность комфортно жить, потому что люди переезжают со своими семьями. Спрос очевиден, это подтверждает и анализ </w:t>
      </w:r>
      <w:r>
        <w:rPr>
          <w:b/>
        </w:rPr>
        <w:t>застройщиков</w:t>
      </w:r>
      <w:r>
        <w:t>. И если еще пять лет назад, четыре, три года назад у коллег не было интереса к стройке, потому что они не видели в этом спроса, то теперь мы видим конкуренцию на рынке", - объяснил губернатор Мурманской области Андрей Чибис.</w:t>
      </w:r>
    </w:p>
    <w:p w:rsidR="001B73DE" w:rsidRDefault="001B73DE" w:rsidP="001B73DE">
      <w:pPr>
        <w:pStyle w:val="DocumentBody"/>
      </w:pPr>
      <w:r>
        <w:t xml:space="preserve">Одна из задач региональной власти - обеспечить доступность жилья в строящихся кварталах. Чтобы снизить себестоимость проектов и сдержать цены, регион дает </w:t>
      </w:r>
      <w:r>
        <w:rPr>
          <w:b/>
        </w:rPr>
        <w:t>застройщикам</w:t>
      </w:r>
      <w:r>
        <w:t xml:space="preserve"> землю на льготных условиях и строит инфраструктуру. Девелоперы же получают возможность не снижать качество проектов и тратить больше средств на создание комфортной городской среды. "Очень важно, что коллеги, помимо того, что строят жилье, еще и берут на себя обустройство прилегающей территории", - добавил Чибис.</w:t>
      </w:r>
    </w:p>
    <w:p w:rsidR="001B73DE" w:rsidRDefault="001B73DE" w:rsidP="001B73DE">
      <w:pPr>
        <w:pStyle w:val="DocumentBody"/>
      </w:pPr>
      <w:r>
        <w:t xml:space="preserve">На стенде Корпорации развития Дальнего Востока и Арктики России на ПМЭФ в этом году были подписаны три соглашения с </w:t>
      </w:r>
      <w:r>
        <w:rPr>
          <w:b/>
        </w:rPr>
        <w:t>застройщиками</w:t>
      </w:r>
      <w:r>
        <w:t xml:space="preserve">, которые собираются реализовывать новые проекты в Мурманской области. В общей сложности они предполагают </w:t>
      </w:r>
      <w:r>
        <w:rPr>
          <w:b/>
        </w:rPr>
        <w:t>строительство</w:t>
      </w:r>
      <w:r>
        <w:t xml:space="preserve"> более 400 тыс. кв. м нового жилья, 248 тыс. кв. м из них построит "ТрансСтройДевелопмент".</w:t>
      </w:r>
    </w:p>
    <w:p w:rsidR="001B73DE" w:rsidRDefault="001B73DE" w:rsidP="001B73DE">
      <w:pPr>
        <w:pStyle w:val="DocumentAuthor"/>
      </w:pPr>
      <w:r>
        <w:t>Алексей Корсунский</w:t>
      </w:r>
    </w:p>
    <w:p w:rsidR="001B73DE" w:rsidRDefault="00A7575A" w:rsidP="001B73DE">
      <w:hyperlink r:id="rId64" w:history="1">
        <w:r w:rsidR="001B73DE">
          <w:rPr>
            <w:rStyle w:val="DocumentOriginalLink"/>
          </w:rPr>
          <w:t>https://murmansk.plus.rbc.ru/news/66792a227a8aa9f0a570b252</w:t>
        </w:r>
      </w:hyperlink>
    </w:p>
    <w:p w:rsidR="001B73DE" w:rsidRDefault="001B73DE" w:rsidP="001B73DE">
      <w:r>
        <w:rPr>
          <w:sz w:val="18"/>
        </w:rPr>
        <w:t>назад: </w:t>
      </w:r>
      <w:hyperlink w:anchor="ref_toc" w:history="1">
        <w:r>
          <w:rPr>
            <w:rStyle w:val="NavigationLink"/>
          </w:rPr>
          <w:t>оглавление</w:t>
        </w:r>
      </w:hyperlink>
    </w:p>
    <w:p w:rsidR="00A91CD8" w:rsidRDefault="00A91CD8" w:rsidP="00A91CD8">
      <w:pPr>
        <w:pStyle w:val="4"/>
      </w:pPr>
      <w:bookmarkStart w:id="131" w:name="_Toc170284545"/>
      <w:r>
        <w:rPr>
          <w:rStyle w:val="DocumentDate"/>
        </w:rPr>
        <w:lastRenderedPageBreak/>
        <w:t>25.06.2024</w:t>
      </w:r>
      <w:r>
        <w:br/>
      </w:r>
      <w:r>
        <w:rPr>
          <w:rStyle w:val="DocumentSource"/>
        </w:rPr>
        <w:t>РБК</w:t>
      </w:r>
      <w:r>
        <w:br/>
      </w:r>
      <w:r>
        <w:rPr>
          <w:rStyle w:val="DocumentName"/>
        </w:rPr>
        <w:t>Строительство судебного квартала в Петербурге подорожало</w:t>
      </w:r>
      <w:bookmarkEnd w:id="127"/>
      <w:bookmarkEnd w:id="131"/>
    </w:p>
    <w:p w:rsidR="00A91CD8" w:rsidRDefault="00A91CD8" w:rsidP="00A91CD8">
      <w:pPr>
        <w:pStyle w:val="DocumentBody"/>
      </w:pPr>
      <w:r>
        <w:t>Новое дополнительное соглашение к контракту на строительство зданий для Верховного суда на проспекте Добролюбова в Петроградском районе Петербурга повысило стоимость работ на 1,3 млрд руб. Как пишет "Фонтанка", цена контракта увеличилась до 37,046 млрд руб. В документе сказано, что общая стоимость выросла "в связи с существенным увеличением цен на строительные ресурсы".</w:t>
      </w:r>
    </w:p>
    <w:p w:rsidR="00A91CD8" w:rsidRDefault="00A91CD8" w:rsidP="00A91CD8">
      <w:pPr>
        <w:pStyle w:val="DocumentBody"/>
      </w:pPr>
      <w:r>
        <w:t>Ещё дороже, ещё дольше</w:t>
      </w:r>
    </w:p>
    <w:p w:rsidR="00A91CD8" w:rsidRDefault="00A91CD8" w:rsidP="00A91CD8">
      <w:pPr>
        <w:pStyle w:val="DocumentBody"/>
      </w:pPr>
      <w:r>
        <w:t>На строительно-монтажные работы приходится почти 26 млрд руб., на оборудование, мебель и инвентарь - 8,6 млрд руб., на прочие работы - порядка 1,1 млрд руб. В 2024 году лимит финансирования составит 2,176 млрд руб., после чего останется еще порядка 18 млрд руб. Контракт включает строительство административных зданий Верховного суда и судебного департамента при нем, инженерно-технического блока и четырех жилых домов для судей и работников аппарата ВС, а также Дворца танцев Бориса Эйфмана.</w:t>
      </w:r>
    </w:p>
    <w:p w:rsidR="00A91CD8" w:rsidRDefault="00A91CD8" w:rsidP="00A91CD8">
      <w:pPr>
        <w:pStyle w:val="DocumentBody"/>
      </w:pPr>
      <w:r>
        <w:t>Издание напоминает, что это не первое изменение сумм в договоре. Начальная цена, судя по предыдущим допсоглашениям, составляла 35,734 млрд руб. В 2016 году Главгосэкспертиза одобрила смету на 36,599 млрд руб. Но контракт был заключен между Дирекцией по строительству и реконструкции объектов в Северо-Западном федеральном округе управделами президента и ФГУП "Строительное объединение" на 36,649 млрд руб.</w:t>
      </w:r>
    </w:p>
    <w:p w:rsidR="00A91CD8" w:rsidRDefault="00A91CD8" w:rsidP="00A91CD8">
      <w:pPr>
        <w:pStyle w:val="DocumentBody"/>
      </w:pPr>
      <w:r>
        <w:t>Менялись и сроки реализации проекта. Как ранее писал РБК, изначально завершить строительств судебного квартала в Петербурге для переезда Верховного суда из Москвы планировалось к концу 2020 года. Затем конткракт неоднократно продлевался, последний раз - в апреле 2021 года, до 31 декабря 2024 года. Сейчас контракт продлен еще на год, до декабря 2025 года, указано в дополнительном соглашении к нему, которое 27 декабря 2022 года заключили Управление делами президента и подрядчик строительства ФГУП "Ремонтно-строительное управление".</w:t>
      </w:r>
    </w:p>
    <w:p w:rsidR="00A91CD8" w:rsidRDefault="00A91CD8" w:rsidP="00A91CD8">
      <w:pPr>
        <w:pStyle w:val="DocumentBody"/>
      </w:pPr>
      <w:r>
        <w:t>Суд или парк</w:t>
      </w:r>
    </w:p>
    <w:p w:rsidR="00A91CD8" w:rsidRDefault="00A91CD8" w:rsidP="00A91CD8">
      <w:pPr>
        <w:pStyle w:val="DocumentBody"/>
      </w:pPr>
      <w:r>
        <w:t>С идеей переноса Верхового суда из Москвы в Петербург президент Владимир Путин выступил в 2012 году. В 2016 году было решено построить на набережной Малой Невы на Петроградском острове (между Тучковым и Биржевым мостами) комплекс по концепции архитектора Евгения Герасимова, хотя за два года до этого на архитектурном конкурсе победил проект Максима Атаянца.</w:t>
      </w:r>
    </w:p>
    <w:p w:rsidR="00A91CD8" w:rsidRDefault="00A91CD8" w:rsidP="00A91CD8">
      <w:pPr>
        <w:pStyle w:val="DocumentBody"/>
      </w:pPr>
      <w:r>
        <w:t>Весной 2019 года Александр Беглов, в то время врио губернатора Петербурга, предложил вместо постройки судебного квартала разбить на месте стройплощадки парк, президент идею поддержал. Позже провели конкурс на его концепцию и выбрали название общественного пространства - "Тучков буян". Здания для Верховного суда собирались перенести на набережную Невы недалеко от Смольного. В начале 2022 года стало известно, что судебный комплекс все же появится на проспекте Добролюбова.</w:t>
      </w:r>
    </w:p>
    <w:p w:rsidR="00A91CD8" w:rsidRDefault="00A7575A" w:rsidP="00A91CD8">
      <w:hyperlink r:id="rId65" w:history="1">
        <w:r w:rsidR="00A91CD8">
          <w:rPr>
            <w:rStyle w:val="DocumentOriginalLink"/>
          </w:rPr>
          <w:t>https://www.rbc.ru/spb_sz/25/06/2024/667a9b8c9a794796061c35b4</w:t>
        </w:r>
      </w:hyperlink>
    </w:p>
    <w:p w:rsidR="00A91CD8" w:rsidRDefault="00A91CD8" w:rsidP="00A91CD8">
      <w:r>
        <w:rPr>
          <w:sz w:val="18"/>
        </w:rPr>
        <w:t>назад: </w:t>
      </w:r>
      <w:hyperlink w:anchor="ref_toc" w:history="1">
        <w:r>
          <w:rPr>
            <w:rStyle w:val="NavigationLink"/>
          </w:rPr>
          <w:t>оглавление</w:t>
        </w:r>
      </w:hyperlink>
    </w:p>
    <w:p w:rsidR="00622A32" w:rsidRDefault="00622A32" w:rsidP="00622A32">
      <w:pPr>
        <w:pStyle w:val="4"/>
      </w:pPr>
      <w:bookmarkStart w:id="132" w:name="_Toc170274894"/>
      <w:bookmarkStart w:id="133" w:name="_Toc170284546"/>
      <w:bookmarkEnd w:id="128"/>
      <w:r>
        <w:rPr>
          <w:rStyle w:val="DocumentDate"/>
        </w:rPr>
        <w:t>25.06.2024</w:t>
      </w:r>
      <w:r>
        <w:br/>
      </w:r>
      <w:r>
        <w:rPr>
          <w:rStyle w:val="DocumentSource"/>
        </w:rPr>
        <w:t>АСН-инфо (asninfo.ru)</w:t>
      </w:r>
      <w:r>
        <w:br/>
      </w:r>
      <w:r>
        <w:rPr>
          <w:rStyle w:val="DocumentName"/>
        </w:rPr>
        <w:t>Строительство станции «Митьково» МЦД-3 планируется завершить в 2024 году</w:t>
      </w:r>
      <w:bookmarkEnd w:id="132"/>
      <w:bookmarkEnd w:id="133"/>
    </w:p>
    <w:p w:rsidR="00622A32" w:rsidRDefault="00622A32" w:rsidP="00622A32">
      <w:pPr>
        <w:pStyle w:val="DocumentBody"/>
      </w:pPr>
      <w:r>
        <w:t>Общая готовность станции "Митьково" третьего Московского центрального диаметра (МЦД-3) составляет почти 90%; завершить ее строительство планируется в текущем году, сообщил заммэра Москвы по вопросам градостроительной политики и строительства Владимир Ефимов.</w:t>
      </w:r>
    </w:p>
    <w:p w:rsidR="00622A32" w:rsidRDefault="00622A32" w:rsidP="00622A32">
      <w:pPr>
        <w:pStyle w:val="DocumentBody"/>
      </w:pPr>
      <w:r>
        <w:t>"Открытие станции позволит улучшить транспортную доступность для жителей районов Сокольники и Красносельский. Сегодня общая готовность объекта площадью 4,8 тыс. квадратных метров почти 90%. Завершить все работы планируется в текущем году. Сейчас ведется отделка наземной части пассажирского вестибюля", - сказал Ефимов, его слова привели в пресс-службе комплекса градостроительной политики и строительства Москвы.</w:t>
      </w:r>
    </w:p>
    <w:p w:rsidR="00622A32" w:rsidRDefault="00622A32" w:rsidP="00622A32">
      <w:pPr>
        <w:pStyle w:val="DocumentBody"/>
      </w:pPr>
      <w:r>
        <w:t>Митьково станет 39-й станцией третьего диаметра и еще одним московским городским вокзалом, отметили в комплексе.</w:t>
      </w:r>
    </w:p>
    <w:p w:rsidR="00622A32" w:rsidRDefault="00622A32" w:rsidP="00622A32">
      <w:pPr>
        <w:pStyle w:val="DocumentBody"/>
      </w:pPr>
      <w:r>
        <w:t>"Мы продолжаем интегрировать новые московские городские вокзалы в систему единого транспортного каркаса. Для удобства пассажиров организуем удобную и быструю пересадку с МЦД "Митьково" на трамваи. Она составит около 2 минут. Планируем, что в 2024 году "Митьково" D3 будут пользоваться 6,6 тыс. пассажиров в сутки. Развитие диаметров находится на личном контроле мэра Москвы Сергея Собянина", - отметил заммэра Москвы Максим Ликсутов, его слова привели в сообщении.</w:t>
      </w:r>
    </w:p>
    <w:p w:rsidR="00622A32" w:rsidRDefault="00622A32" w:rsidP="00622A32">
      <w:pPr>
        <w:pStyle w:val="DocumentBody"/>
      </w:pPr>
      <w:r>
        <w:lastRenderedPageBreak/>
        <w:t>Пассажирское движение по МЦД-3 "Зеленоград-Раменское" ("Ленинградско-Казанский") было запущено в августе 2023 года.</w:t>
      </w:r>
    </w:p>
    <w:p w:rsidR="00622A32" w:rsidRDefault="00622A32" w:rsidP="00622A32">
      <w:pPr>
        <w:pStyle w:val="DocumentAuthor"/>
      </w:pPr>
      <w:r>
        <w:t>Максим Ликсутов</w:t>
      </w:r>
    </w:p>
    <w:p w:rsidR="00622A32" w:rsidRDefault="00A7575A" w:rsidP="00622A32">
      <w:hyperlink r:id="rId66" w:history="1">
        <w:r w:rsidR="00622A32">
          <w:rPr>
            <w:rStyle w:val="DocumentOriginalLink"/>
          </w:rPr>
          <w:t>https://asninfo.ru/news/114151-stroitelstvo-stantsii-mitkovo-mtsd-3-planiruyetsya-zavershit-v-2024-godu</w:t>
        </w:r>
      </w:hyperlink>
    </w:p>
    <w:p w:rsidR="00622A32" w:rsidRDefault="00622A32" w:rsidP="00622A32">
      <w:r>
        <w:rPr>
          <w:sz w:val="18"/>
        </w:rPr>
        <w:t>назад: </w:t>
      </w:r>
      <w:hyperlink w:anchor="ref_toc" w:history="1">
        <w:r>
          <w:rPr>
            <w:rStyle w:val="NavigationLink"/>
          </w:rPr>
          <w:t>оглавление</w:t>
        </w:r>
      </w:hyperlink>
    </w:p>
    <w:p w:rsidR="00D65892" w:rsidRDefault="00D65892" w:rsidP="00D65892">
      <w:pPr>
        <w:pStyle w:val="4"/>
      </w:pPr>
      <w:bookmarkStart w:id="134" w:name="_Toc170284547"/>
      <w:r>
        <w:rPr>
          <w:rStyle w:val="DocumentDate"/>
        </w:rPr>
        <w:t>25.06.2024</w:t>
      </w:r>
      <w:r>
        <w:br/>
      </w:r>
      <w:r>
        <w:rPr>
          <w:rStyle w:val="DocumentSource"/>
        </w:rPr>
        <w:t>ИА REGNUM</w:t>
      </w:r>
      <w:r>
        <w:br/>
      </w:r>
      <w:r>
        <w:rPr>
          <w:rStyle w:val="DocumentName"/>
        </w:rPr>
        <w:t>Москвичи выберут лучший реализованный проект в области строительства</w:t>
      </w:r>
      <w:bookmarkEnd w:id="129"/>
      <w:bookmarkEnd w:id="134"/>
    </w:p>
    <w:p w:rsidR="00D65892" w:rsidRDefault="00D65892" w:rsidP="00D65892">
      <w:pPr>
        <w:pStyle w:val="DocumentBody"/>
      </w:pPr>
      <w:r>
        <w:t>На столичном портале «Активный гражданин» началось голосование «Лучший реализованный проект в области строительства». Оно продлится до 26 июня включительно, сообщил в Telegram-канале мэр Сергей Собянин.</w:t>
      </w:r>
    </w:p>
    <w:p w:rsidR="00D65892" w:rsidRDefault="00D65892" w:rsidP="00D65892">
      <w:pPr>
        <w:pStyle w:val="DocumentBody"/>
      </w:pPr>
      <w:r>
        <w:t>«Ежегодный конкурс проходит уже в 25-й раз. За всё время в нём приняло участие 3,6 тысячи проектов, из которых 300 признали победителями», - написал градоначальник.</w:t>
      </w:r>
    </w:p>
    <w:p w:rsidR="00D65892" w:rsidRDefault="00D65892" w:rsidP="00D65892">
      <w:pPr>
        <w:pStyle w:val="DocumentBody"/>
      </w:pPr>
      <w:r>
        <w:t>По его словам, в этом году на конкурс пришло рекордное количество заявок - 137 транспортных, коммерческих, жилищных объектов. Впервые одной из самых многочисленных стала номинация «Реставрация и приспособление объектов культурного наследия для современного использования». В ней представили 19 проектов, реализованных в 2023 году.</w:t>
      </w:r>
    </w:p>
    <w:p w:rsidR="00D65892" w:rsidRDefault="00D65892" w:rsidP="00D65892">
      <w:pPr>
        <w:pStyle w:val="DocumentBody"/>
      </w:pPr>
      <w:r>
        <w:t>Собянин отметил, что награждение в преддверии Дня строителя, который отмечается в России 13 августа.</w:t>
      </w:r>
    </w:p>
    <w:p w:rsidR="00D65892" w:rsidRDefault="00D65892" w:rsidP="00D65892">
      <w:pPr>
        <w:pStyle w:val="DocumentBody"/>
      </w:pPr>
      <w:r>
        <w:t>Как сообщало ИА Регнум, в начале июня в столице начался приём заявок на участие в конкурсе «Московская реставрация». В нём 10 номинаций, также одному из участников вручат премию от жителей города, которые выберут лучшую работу в проекте «Активный гражданин», отметил Собянин. Заявки на участи в конкурсе будут принимать до конца сентября 2024 года на официальном портале мэра и правительства столицы mos.ru.</w:t>
      </w:r>
    </w:p>
    <w:p w:rsidR="00D65892" w:rsidRDefault="00D65892" w:rsidP="00D65892">
      <w:pPr>
        <w:pStyle w:val="DocumentBody"/>
      </w:pPr>
      <w:r>
        <w:t>5 июня Собянин сообщил, что в Москве в преддверии 225-летия Александра Пушкина после масштабной реставрации открывается мемориальная квартира поэта на Арбате. Экспонаты первого этажа здания знакомят посетителей с тем периодом жизни Пушкина, когда он жил в этой квартире, а второй этаж является мемориальным пространством, рассказал мэр.</w:t>
      </w:r>
    </w:p>
    <w:p w:rsidR="00D65892" w:rsidRDefault="00A7575A" w:rsidP="00D65892">
      <w:hyperlink r:id="rId67" w:history="1">
        <w:r w:rsidR="00D65892">
          <w:rPr>
            <w:rStyle w:val="DocumentOriginalLink"/>
          </w:rPr>
          <w:t>https://regnum.ru/news/3897940</w:t>
        </w:r>
      </w:hyperlink>
    </w:p>
    <w:p w:rsidR="00D65892" w:rsidRDefault="00D65892" w:rsidP="00D65892">
      <w:r>
        <w:rPr>
          <w:sz w:val="18"/>
        </w:rPr>
        <w:t>назад: </w:t>
      </w:r>
      <w:hyperlink w:anchor="ref_toc" w:history="1">
        <w:r>
          <w:rPr>
            <w:rStyle w:val="NavigationLink"/>
          </w:rPr>
          <w:t>оглавление</w:t>
        </w:r>
      </w:hyperlink>
    </w:p>
    <w:p w:rsidR="00515725" w:rsidRDefault="00515725" w:rsidP="00515725">
      <w:pPr>
        <w:pStyle w:val="4"/>
      </w:pPr>
      <w:bookmarkStart w:id="135" w:name="_Toc170274796"/>
      <w:bookmarkStart w:id="136" w:name="_Toc170284548"/>
      <w:r>
        <w:rPr>
          <w:rStyle w:val="DocumentDate"/>
        </w:rPr>
        <w:t>26.06.2024</w:t>
      </w:r>
      <w:r>
        <w:br/>
      </w:r>
      <w:r>
        <w:rPr>
          <w:rStyle w:val="DocumentSource"/>
        </w:rPr>
        <w:t>Агентство новостей Строительный бизнес (ancb.ru)</w:t>
      </w:r>
      <w:r>
        <w:br/>
      </w:r>
      <w:r>
        <w:rPr>
          <w:rStyle w:val="DocumentName"/>
        </w:rPr>
        <w:t>На Ямале выберут лучший проект в сфере дорожного строительства</w:t>
      </w:r>
      <w:bookmarkEnd w:id="135"/>
      <w:bookmarkEnd w:id="136"/>
    </w:p>
    <w:p w:rsidR="00515725" w:rsidRDefault="00515725" w:rsidP="00515725">
      <w:pPr>
        <w:pStyle w:val="DocumentBody"/>
      </w:pPr>
      <w:r>
        <w:t>В Ямало-Ненецком автономном округе стартует конкурс на лучшую строительную площадку дорожного хозяйства, объекты оценят во всех муниципалитетах округа, сообщает пресс-служба Департамента транспорта и дорожного хозяйства ЯНАО.</w:t>
      </w:r>
    </w:p>
    <w:p w:rsidR="00515725" w:rsidRDefault="00515725" w:rsidP="00515725">
      <w:pPr>
        <w:pStyle w:val="DocumentBody"/>
      </w:pPr>
      <w:r>
        <w:t>"Мероприятие направлено на определение наиболее эффективно работающих дорожных предприятий, мотивацию дальнейшего развития современной дорожной инфраструктуры и повышение уровня качества объектов дорожного хозяйства региона", - говорится на сайте ведомства.</w:t>
      </w:r>
    </w:p>
    <w:p w:rsidR="00515725" w:rsidRDefault="00515725" w:rsidP="00515725">
      <w:pPr>
        <w:pStyle w:val="DocumentBody"/>
      </w:pPr>
      <w:r>
        <w:t>На стройплощадках, заявленных на конкурс, за сезон минимум дважды побывают специалисты профильного департамента и общественники. Их задача - заполнить чек-листы и оценить качество работ по нескольким пунктам: от применения современных технологий до соблюдения правил безопасности и сроков работ.</w:t>
      </w:r>
    </w:p>
    <w:p w:rsidR="00515725" w:rsidRDefault="00A7575A" w:rsidP="00515725">
      <w:hyperlink r:id="rId68" w:history="1">
        <w:r w:rsidR="00515725">
          <w:rPr>
            <w:rStyle w:val="DocumentOriginalLink"/>
          </w:rPr>
          <w:t>https://ancb.ru/news/read/17546</w:t>
        </w:r>
      </w:hyperlink>
    </w:p>
    <w:p w:rsidR="00515725" w:rsidRDefault="00515725" w:rsidP="00515725">
      <w:r>
        <w:rPr>
          <w:sz w:val="18"/>
        </w:rPr>
        <w:t>назад: </w:t>
      </w:r>
      <w:hyperlink w:anchor="ref_toc" w:history="1">
        <w:r>
          <w:rPr>
            <w:rStyle w:val="NavigationLink"/>
          </w:rPr>
          <w:t>оглавление</w:t>
        </w:r>
      </w:hyperlink>
    </w:p>
    <w:p w:rsidR="00811F9D" w:rsidRDefault="002A0AB3" w:rsidP="002A0AB3">
      <w:pPr>
        <w:pStyle w:val="3"/>
      </w:pPr>
      <w:bookmarkStart w:id="137" w:name="_Toc170284549"/>
      <w:r w:rsidRPr="002A0AB3">
        <w:lastRenderedPageBreak/>
        <w:t>ПРЕЗИДЕНТ</w:t>
      </w:r>
      <w:bookmarkEnd w:id="137"/>
    </w:p>
    <w:p w:rsidR="007C4CE0" w:rsidRDefault="007C4CE0" w:rsidP="007C4CE0">
      <w:pPr>
        <w:pStyle w:val="4"/>
      </w:pPr>
      <w:bookmarkStart w:id="138" w:name="_Toc170270689"/>
      <w:bookmarkStart w:id="139" w:name="_Toc170270530"/>
      <w:bookmarkStart w:id="140" w:name="_Toc170284550"/>
      <w:r>
        <w:rPr>
          <w:rStyle w:val="DocumentDate"/>
        </w:rPr>
        <w:t>25.06.2024</w:t>
      </w:r>
      <w:r>
        <w:br/>
      </w:r>
      <w:r>
        <w:rPr>
          <w:rStyle w:val="DocumentSource"/>
        </w:rPr>
        <w:t>Известия (iz.ru)</w:t>
      </w:r>
      <w:r>
        <w:br/>
      </w:r>
      <w:r>
        <w:rPr>
          <w:rStyle w:val="DocumentName"/>
        </w:rPr>
        <w:t>Путин назвал реальной возможность мирного предложения РФ остановить конфликт</w:t>
      </w:r>
      <w:bookmarkEnd w:id="138"/>
      <w:bookmarkEnd w:id="140"/>
    </w:p>
    <w:p w:rsidR="007C4CE0" w:rsidRDefault="007C4CE0" w:rsidP="007C4CE0">
      <w:pPr>
        <w:pStyle w:val="DocumentBody"/>
      </w:pPr>
      <w:r>
        <w:t>Путин: мирное предложение РФ имеет реальную возможность завершить конфликт</w:t>
      </w:r>
    </w:p>
    <w:p w:rsidR="007C4CE0" w:rsidRDefault="007C4CE0" w:rsidP="007C4CE0">
      <w:pPr>
        <w:pStyle w:val="DocumentBody"/>
      </w:pPr>
      <w:r>
        <w:t xml:space="preserve">Мирная инициатива России реально предусматривает возможность завершения конфликта на Украине, предложение Москвы способно урегулировать ситуацию, переведя ее в дипломатическое русло. Об этом 25 июня говорится в обращении </w:t>
      </w:r>
      <w:r>
        <w:rPr>
          <w:b/>
        </w:rPr>
        <w:t>президента</w:t>
      </w:r>
      <w:r>
        <w:t xml:space="preserve"> РФ Владимира </w:t>
      </w:r>
      <w:r>
        <w:rPr>
          <w:b/>
        </w:rPr>
        <w:t>Путина</w:t>
      </w:r>
      <w:r>
        <w:t xml:space="preserve"> в участникам X Примаковских чтений.</w:t>
      </w:r>
    </w:p>
    <w:p w:rsidR="007C4CE0" w:rsidRDefault="007C4CE0" w:rsidP="007C4CE0">
      <w:pPr>
        <w:pStyle w:val="DocumentBody"/>
      </w:pPr>
      <w:r>
        <w:t>Авторское право на систему визуализации содержимого портала iz.ru, а также на исходные данные, включая тексты, фотографии, аудио- и видеоматериалы, графические изображения, иные произведения и товарные знаки принадлежит ООО «МИЦ «Известия». Указанная информация охраняется в соответствии с законодательством РФ и международными соглашениями.</w:t>
      </w:r>
    </w:p>
    <w:p w:rsidR="007C4CE0" w:rsidRDefault="007C4CE0" w:rsidP="007C4CE0">
      <w:pPr>
        <w:pStyle w:val="DocumentBody"/>
      </w:pPr>
      <w:r>
        <w:t xml:space="preserve">Сайт функционирует при финансовой поддержке </w:t>
      </w:r>
      <w:r>
        <w:rPr>
          <w:b/>
        </w:rPr>
        <w:t>Министерства</w:t>
      </w:r>
      <w:r>
        <w:t xml:space="preserve"> цифрового </w:t>
      </w:r>
      <w:r>
        <w:rPr>
          <w:b/>
        </w:rPr>
        <w:t>развития</w:t>
      </w:r>
      <w:r>
        <w:t>, связи и массовых коммуникаций Российской Федерации.</w:t>
      </w:r>
    </w:p>
    <w:p w:rsidR="007C4CE0" w:rsidRDefault="00A7575A" w:rsidP="007C4CE0">
      <w:hyperlink r:id="rId69" w:history="1">
        <w:r w:rsidR="007C4CE0">
          <w:rPr>
            <w:rStyle w:val="DocumentOriginalLink"/>
          </w:rPr>
          <w:t>https://iz.ru/1717814/2024-06-25/putin-nazval-realnoi-vozmozhnost-mirnogo-predlozheniia-rf-ostanovit-konflikt</w:t>
        </w:r>
      </w:hyperlink>
    </w:p>
    <w:p w:rsidR="007C4CE0" w:rsidRDefault="007C4CE0" w:rsidP="007C4CE0">
      <w:r>
        <w:rPr>
          <w:sz w:val="18"/>
        </w:rPr>
        <w:t>назад: </w:t>
      </w:r>
      <w:hyperlink w:anchor="ref_toc" w:history="1">
        <w:r>
          <w:rPr>
            <w:rStyle w:val="NavigationLink"/>
          </w:rPr>
          <w:t>оглавление</w:t>
        </w:r>
      </w:hyperlink>
    </w:p>
    <w:p w:rsidR="00811F9D" w:rsidRDefault="002A0AB3" w:rsidP="002A0AB3">
      <w:pPr>
        <w:pStyle w:val="3"/>
      </w:pPr>
      <w:bookmarkStart w:id="141" w:name="_Toc170284551"/>
      <w:bookmarkEnd w:id="139"/>
      <w:r w:rsidRPr="002A0AB3">
        <w:t>ПРЕДСЕДАТЕЛЬ ПРАВИТЕЛЬСТВА</w:t>
      </w:r>
      <w:bookmarkEnd w:id="141"/>
    </w:p>
    <w:p w:rsidR="00DC398A" w:rsidRDefault="00DC398A" w:rsidP="00DC398A">
      <w:pPr>
        <w:pStyle w:val="4"/>
      </w:pPr>
      <w:bookmarkStart w:id="142" w:name="_Toc170270548"/>
      <w:bookmarkStart w:id="143" w:name="_Toc170284552"/>
      <w:r>
        <w:rPr>
          <w:rStyle w:val="DocumentDate"/>
        </w:rPr>
        <w:t>25.06.2024</w:t>
      </w:r>
      <w:r>
        <w:br/>
      </w:r>
      <w:r>
        <w:rPr>
          <w:rStyle w:val="DocumentSource"/>
        </w:rPr>
        <w:t>Ведомости (vedomosti.ru)</w:t>
      </w:r>
      <w:r>
        <w:br/>
      </w:r>
      <w:r>
        <w:rPr>
          <w:rStyle w:val="DocumentName"/>
        </w:rPr>
        <w:t>Мишустин назначил нового первого замминистра финансов и еще двух заместителей</w:t>
      </w:r>
      <w:bookmarkEnd w:id="142"/>
      <w:bookmarkEnd w:id="143"/>
    </w:p>
    <w:p w:rsidR="00DC398A" w:rsidRDefault="00DC398A" w:rsidP="00DC398A">
      <w:pPr>
        <w:pStyle w:val="DocumentBody"/>
      </w:pPr>
      <w:r>
        <w:t>Место ушедшего в Минобороны Леонида Горнина займет Ирина Окладникова</w:t>
      </w:r>
    </w:p>
    <w:p w:rsidR="00DC398A" w:rsidRDefault="00DC398A" w:rsidP="00DC398A">
      <w:pPr>
        <w:pStyle w:val="DocumentBody"/>
      </w:pPr>
      <w:r>
        <w:t xml:space="preserve">Место первого замглавы Минфина, освободившееся после перехода Леонида Горнина в Минобороны, займет замминистра Ирина Окладникова, сообщил Минфин. Документ о </w:t>
      </w:r>
      <w:r>
        <w:rPr>
          <w:b/>
        </w:rPr>
        <w:t>назначении</w:t>
      </w:r>
      <w:r>
        <w:t xml:space="preserve"> подписал </w:t>
      </w:r>
      <w:r>
        <w:rPr>
          <w:b/>
        </w:rPr>
        <w:t>премьер</w:t>
      </w:r>
      <w:r>
        <w:t xml:space="preserve"> Михаил </w:t>
      </w:r>
      <w:r>
        <w:rPr>
          <w:b/>
        </w:rPr>
        <w:t>Мишустин</w:t>
      </w:r>
      <w:r>
        <w:t xml:space="preserve">. Окладникова курировала в Минфине три </w:t>
      </w:r>
      <w:r>
        <w:rPr>
          <w:b/>
        </w:rPr>
        <w:t>департамента</w:t>
      </w:r>
      <w:r>
        <w:t xml:space="preserve">: организации составления и исполнения </w:t>
      </w:r>
      <w:r>
        <w:rPr>
          <w:b/>
        </w:rPr>
        <w:t>федерального</w:t>
      </w:r>
      <w:r>
        <w:t xml:space="preserve"> бюджета (занимается конфигурацией расходной части – «Ведомости»), бюджетной политики в отраслях </w:t>
      </w:r>
      <w:r>
        <w:rPr>
          <w:b/>
        </w:rPr>
        <w:t>экономики</w:t>
      </w:r>
      <w:r>
        <w:t xml:space="preserve"> (в сферу этого </w:t>
      </w:r>
      <w:r>
        <w:rPr>
          <w:b/>
        </w:rPr>
        <w:t>департамента</w:t>
      </w:r>
      <w:r>
        <w:t xml:space="preserve"> входит главным образом господдержка компаний, в основном, через субсидирование, например, в сфере авиаперелетов – «Ведомости») и проектного финансирования и инвестиционной политики (отвечает за регулирование в таких сферах, как ГЧП, а также инструменты стимулирования капвложений, например, СЗПК, СПИК и так далее – «Ведомости»).</w:t>
      </w:r>
    </w:p>
    <w:p w:rsidR="00DC398A" w:rsidRDefault="00DC398A" w:rsidP="00DC398A">
      <w:pPr>
        <w:pStyle w:val="DocumentBody"/>
      </w:pPr>
      <w:r>
        <w:t xml:space="preserve">Кроме Окладниковой, </w:t>
      </w:r>
      <w:r>
        <w:rPr>
          <w:b/>
        </w:rPr>
        <w:t>Мишустин</w:t>
      </w:r>
      <w:r>
        <w:t xml:space="preserve"> назначил еще двух заместителей </w:t>
      </w:r>
      <w:r>
        <w:rPr>
          <w:b/>
        </w:rPr>
        <w:t>министра</w:t>
      </w:r>
      <w:r>
        <w:t xml:space="preserve"> финансов. Ими стали Алексей Липаев (до </w:t>
      </w:r>
      <w:r>
        <w:rPr>
          <w:b/>
        </w:rPr>
        <w:t>повышения</w:t>
      </w:r>
      <w:r>
        <w:t xml:space="preserve"> – замдиректора </w:t>
      </w:r>
      <w:r>
        <w:rPr>
          <w:b/>
        </w:rPr>
        <w:t>департамента</w:t>
      </w:r>
      <w:r>
        <w:t xml:space="preserve"> бюджетной политики в сфере государственной военной и правоохранительной службы и государственного оборонного заказа) и Елена Яковлева (ранее – директор </w:t>
      </w:r>
      <w:r>
        <w:rPr>
          <w:b/>
        </w:rPr>
        <w:t>департамента</w:t>
      </w:r>
      <w:r>
        <w:t xml:space="preserve"> бюджетной политики в сфере государственного управления, судебной системы, государственной гражданской службы). Оба департамента входили в зону ответственности Горнина.</w:t>
      </w:r>
    </w:p>
    <w:p w:rsidR="00DC398A" w:rsidRDefault="00DC398A" w:rsidP="00DC398A">
      <w:pPr>
        <w:pStyle w:val="DocumentBody"/>
      </w:pPr>
      <w:r>
        <w:t>Его ключевыми блоками были военная и правоохранительная служба и гособоронзаказ, а также бюджетная политика в отношении регионов.</w:t>
      </w:r>
    </w:p>
    <w:p w:rsidR="00DC398A" w:rsidRDefault="00DC398A" w:rsidP="00DC398A">
      <w:pPr>
        <w:pStyle w:val="DocumentBody"/>
      </w:pPr>
      <w:r>
        <w:t xml:space="preserve">Окладникова родилась в Красноярске. Она пришла на госслужбу в 2005 г. и около восьми лет проработала в министерстве природных ресурсов и лесного комплекса Красноярского края. В 2012 г. перешла в отдел промышленности гражданского назначения Минфина России, говорится на сайте ведомства. В том же году курирующим этот блок заместителем министра стал Андрей Иванов – также выходец из правительства Красноярского края. В 2020 г. он перешел из Минфина на должность первого замминистра </w:t>
      </w:r>
      <w:r>
        <w:rPr>
          <w:b/>
        </w:rPr>
        <w:t>экономического развития</w:t>
      </w:r>
      <w:r>
        <w:t>, где проработал до 2022 г.</w:t>
      </w:r>
    </w:p>
    <w:p w:rsidR="00DC398A" w:rsidRDefault="00DC398A" w:rsidP="00DC398A">
      <w:pPr>
        <w:pStyle w:val="DocumentBody"/>
      </w:pPr>
      <w:r>
        <w:t xml:space="preserve">Иванов и Окладникова – не единственные чиновники из числа руководителей Минфина, которые начинали карьеру в Красноярском крае. Например, в 2008 г. замминистра финансов был назначен Александр Новак. Он пришел в финансовое ведомство с должности главы правительства Красноярского края. Сейчас он работает вице-премьером федерального кабмина. В 2010 г. к </w:t>
      </w:r>
      <w:r>
        <w:rPr>
          <w:b/>
        </w:rPr>
        <w:t>Новаку</w:t>
      </w:r>
      <w:r>
        <w:t xml:space="preserve"> в Минфине присоединился Михаил Котюков – сначала в статусе главы одного из </w:t>
      </w:r>
      <w:r>
        <w:rPr>
          <w:b/>
        </w:rPr>
        <w:t>департаментов</w:t>
      </w:r>
      <w:r>
        <w:t xml:space="preserve">, а с 2012 г. – </w:t>
      </w:r>
      <w:r>
        <w:lastRenderedPageBreak/>
        <w:t xml:space="preserve">заместителя </w:t>
      </w:r>
      <w:r>
        <w:rPr>
          <w:b/>
        </w:rPr>
        <w:t>министра</w:t>
      </w:r>
      <w:r>
        <w:t>. До переезда в Москву он работал министром финансов-вице-премьером Красноярского края. В 2023 г. Котюков был избран губернатором этого региона.</w:t>
      </w:r>
    </w:p>
    <w:p w:rsidR="00DC398A" w:rsidRDefault="00DC398A" w:rsidP="00DC398A">
      <w:pPr>
        <w:pStyle w:val="DocumentBody"/>
      </w:pPr>
      <w:r>
        <w:t>Источник «Ведомостей» в одной из крупнейших российских добывающих компаний отзывается об Окладниковой положительно. По его словам, она довольно сдержанна в коммуникации, но исключительно профессиональна. Другой собеседник, который пересекался с ней в ходе бюджетного процесса, отметил, что Окладникова при обсуждении расходов бюджета проявила твердость, которую от нее изначально мало кто ожидал. Он напомнил, что до Окладниковой эту сферу – ключевую для Минфина – курировала Татьяна Нестеренко. Она работала замминистра с 1998 по 2021 г. Казалось, что после ухода Нестеренко возникнет определенный вакуум, отметил источник. Но этого не произошло – Окладникова довольно быстро смогла адаптироваться к новым обязанностям.</w:t>
      </w:r>
    </w:p>
    <w:p w:rsidR="00DC398A" w:rsidRDefault="00DC398A" w:rsidP="00DC398A">
      <w:pPr>
        <w:pStyle w:val="DocumentAuthor"/>
      </w:pPr>
      <w:r>
        <w:t>Дмитрий Гринкевич</w:t>
      </w:r>
    </w:p>
    <w:p w:rsidR="00200E5A" w:rsidRPr="00200E5A" w:rsidRDefault="00200E5A" w:rsidP="00200E5A">
      <w:hyperlink r:id="rId70" w:history="1">
        <w:r>
          <w:rPr>
            <w:rStyle w:val="DoubleOriginalLink"/>
          </w:rPr>
          <w:t>https://www.vedomosti.ru/career/articles/2024/06/25/1046155-mishustin-naznachil</w:t>
        </w:r>
      </w:hyperlink>
    </w:p>
    <w:p w:rsidR="00DC398A" w:rsidRDefault="00DC398A" w:rsidP="00DC398A">
      <w:r>
        <w:rPr>
          <w:sz w:val="18"/>
        </w:rPr>
        <w:t>назад: </w:t>
      </w:r>
      <w:hyperlink w:anchor="ref_toc" w:history="1">
        <w:r>
          <w:rPr>
            <w:rStyle w:val="NavigationLink"/>
          </w:rPr>
          <w:t>оглавление</w:t>
        </w:r>
      </w:hyperlink>
    </w:p>
    <w:p w:rsidR="00811F9D" w:rsidRDefault="002A0AB3" w:rsidP="002A0AB3">
      <w:pPr>
        <w:pStyle w:val="3"/>
      </w:pPr>
      <w:bookmarkStart w:id="144" w:name="_Toc170284553"/>
      <w:r w:rsidRPr="002A0AB3">
        <w:t>МИНИСТЕРСТВА И ВЕДОМСТВА</w:t>
      </w:r>
      <w:bookmarkEnd w:id="144"/>
    </w:p>
    <w:p w:rsidR="004709F1" w:rsidRDefault="004709F1" w:rsidP="004709F1">
      <w:pPr>
        <w:pStyle w:val="4"/>
      </w:pPr>
      <w:bookmarkStart w:id="145" w:name="_Toc170270732"/>
      <w:bookmarkStart w:id="146" w:name="_Toc170270531"/>
      <w:bookmarkStart w:id="147" w:name="_Toc522202918"/>
      <w:bookmarkStart w:id="148" w:name="_Toc170284554"/>
      <w:r>
        <w:rPr>
          <w:rStyle w:val="DocumentDate"/>
        </w:rPr>
        <w:t>26.06.2024</w:t>
      </w:r>
      <w:r>
        <w:br/>
      </w:r>
      <w:r>
        <w:rPr>
          <w:rStyle w:val="DocumentSource"/>
        </w:rPr>
        <w:t>Коммерсантъ</w:t>
      </w:r>
      <w:r>
        <w:br/>
      </w:r>
      <w:r>
        <w:rPr>
          <w:rStyle w:val="DocumentName"/>
        </w:rPr>
        <w:t>Связь по социальному стандарту</w:t>
      </w:r>
      <w:bookmarkEnd w:id="145"/>
      <w:bookmarkEnd w:id="148"/>
    </w:p>
    <w:p w:rsidR="004709F1" w:rsidRDefault="004709F1" w:rsidP="004709F1">
      <w:pPr>
        <w:pStyle w:val="DocumentBody"/>
      </w:pPr>
      <w:r>
        <w:t>Для IT-инфраструктуры школ и медпунктов разработают общие правила</w:t>
      </w:r>
    </w:p>
    <w:p w:rsidR="004709F1" w:rsidRDefault="004709F1" w:rsidP="004709F1">
      <w:pPr>
        <w:pStyle w:val="DocumentBody"/>
      </w:pPr>
      <w:r>
        <w:t>Минцифры разрабатывает единые стандарты обеспечения инфраструктуры связи в строящихся, реконструируемых и подлежащих капремонту социально значимых объектах (СЗО) — школах, фельдшерско-акушерских пунктах, зданий госорганов, силовых структур, избиркомов. На подключение СЗО к интернету в 2019–2022 годах было выделено из бюджета более 100 млрд руб., большую часть из которых получил «</w:t>
      </w:r>
      <w:r>
        <w:rPr>
          <w:b/>
        </w:rPr>
        <w:t>Ростелеком</w:t>
      </w:r>
      <w:r>
        <w:t>». Теперь операторам придется ставить в СЗО только отечественное оборудование, все школы необходимо оборудовать камерами видеонаблюдения и Wi-Fi. Эксперты опасаются, что это приведет к росту издержек операторов связи.</w:t>
      </w:r>
    </w:p>
    <w:p w:rsidR="004709F1" w:rsidRDefault="004709F1" w:rsidP="004709F1">
      <w:pPr>
        <w:pStyle w:val="DocumentBody"/>
      </w:pPr>
      <w:r>
        <w:t>Источники “Ъ” на телекоммуникационном рынке рассказали, что Минцифры разрабатывает единые требования для устройства сетевой и IT-инфраструктуры в СЗО (образовательные организации, фельдшерско-акушерские пункты, органы власти и местного самоуправления, объекты МЧС, МВД, Росгвардии, избиркомы). Министерство 18 июня создало рабочую группу с операторами по подготовке предложений по проектированию систем электросвязи (приказ есть у “Ъ”) в строящихся, реконструируемых и подлежащих ремонту СЗО.</w:t>
      </w:r>
    </w:p>
    <w:p w:rsidR="004709F1" w:rsidRDefault="004709F1" w:rsidP="004709F1">
      <w:pPr>
        <w:pStyle w:val="DocumentBody"/>
      </w:pPr>
      <w:r>
        <w:t>Операторы связи подключали СЗО к широкополосному доступу в интернет в 2019–2022 годах в рамках программы федпроекта «Информационная инфраструктура». Расходы бюджета на ее реализацию составили 102 млрд руб., писал CNews со ссылкой на обновленную версию проекта. Для каждого региона Минцифры проводило тендер по выбору оператора, который подключал СЗО к интернету. В большинстве регионов победил «</w:t>
      </w:r>
      <w:r>
        <w:rPr>
          <w:b/>
        </w:rPr>
        <w:t>Ростелеком</w:t>
      </w:r>
      <w:r>
        <w:t>», но в ряде регионов проект реализовывали «ЭР-телеком», МТС и др. С 2022 года услуги по доступу к интернету школ и колледжей оказывает «</w:t>
      </w:r>
      <w:r>
        <w:rPr>
          <w:b/>
        </w:rPr>
        <w:t>Ростелеком</w:t>
      </w:r>
      <w:r>
        <w:t>».</w:t>
      </w:r>
    </w:p>
    <w:p w:rsidR="004709F1" w:rsidRDefault="004709F1" w:rsidP="004709F1">
      <w:pPr>
        <w:pStyle w:val="DocumentBody"/>
      </w:pPr>
      <w:r>
        <w:t>Источник, знакомый с ходом разработки проекта, объясняет, что сейчас есть только «общие строительные нормы и правила Минстроя по электросвязи». Единых правил для СЗО нет, и каждый объект становится «почти уникальным с точки зрения размещения сетей связи». Он добавляет, что в социальных учреждениях, например, не предусмотрено мест для размещения оборудования или кабель-каналов. По его мнению, правила позволят снизить издержки за счет использования типового оборудования.</w:t>
      </w:r>
    </w:p>
    <w:p w:rsidR="004709F1" w:rsidRDefault="004709F1" w:rsidP="004709F1">
      <w:pPr>
        <w:pStyle w:val="DocumentBody"/>
      </w:pPr>
      <w:r>
        <w:t>В проекте единых технических требований по формированию IT-инфраструктуры в общеобразовательных школах, с которым ознакомился “Ъ”, например, говорится, что на входах в здания должно быть установлено не менее двух камер с автономным питанием, а для создания сети Wi-Fi использовано не менее одной точки доступа на два помещения. Устанавливаемое оборудование должно быть отечественным, кроме случаев, когда аналогов иностранному нет.</w:t>
      </w:r>
    </w:p>
    <w:p w:rsidR="004709F1" w:rsidRDefault="004709F1" w:rsidP="004709F1">
      <w:pPr>
        <w:pStyle w:val="DocumentBody"/>
      </w:pPr>
      <w:r>
        <w:t>В Минцифры “Ъ” пояснили, что планируется привести к единообразию нормативные документы в сфере размещения сетей связи в зданиях социально значимых объектов: «Изменения носят оптимизационный характер, и дополнительных издержек для операторов связи они не повлекут». В «МегаФоне» подтвердили, что участвуют в рабочей группе: «Полагаем, что разработанные совместными усилиями технические стандарты позволят обеспечить единые и оптимальные условия размещения сетей на таких объектах». В Минстрое не ответили “Ъ”. В «</w:t>
      </w:r>
      <w:r>
        <w:rPr>
          <w:b/>
        </w:rPr>
        <w:t>Ростелекоме</w:t>
      </w:r>
      <w:r>
        <w:t>», «Вымпелкоме», МТС, «ЭР-телекоме» отказались от комментариев. В «Транстелекоме» не ответили “Ъ”.</w:t>
      </w:r>
    </w:p>
    <w:p w:rsidR="004709F1" w:rsidRDefault="004709F1" w:rsidP="004709F1">
      <w:pPr>
        <w:pStyle w:val="DocumentBody"/>
      </w:pPr>
      <w:r>
        <w:lastRenderedPageBreak/>
        <w:t>Редактор профильного Telegram-канала «Телекоммуналка» Алексей Слукин опасается, что организация инфраструктуры на СЗО при введении единых требований может перейти к единственному поставщику в лице «</w:t>
      </w:r>
      <w:r>
        <w:rPr>
          <w:b/>
        </w:rPr>
        <w:t>Ростелекома</w:t>
      </w:r>
      <w:r>
        <w:t>», как произошло с оказанием услуг связи. По его словам, необходимая линейка отечественного оборудования имеется, но «открытым остается вопрос, связанный с серверами для видеонаблюдения, но на этот случай в документе есть пометка, разрешающая использовать зарубежное оборудование».</w:t>
      </w:r>
    </w:p>
    <w:p w:rsidR="004709F1" w:rsidRDefault="004709F1" w:rsidP="004709F1">
      <w:pPr>
        <w:pStyle w:val="DocumentBody"/>
      </w:pPr>
      <w:r>
        <w:t>«Установка единых требований, с одной стороны, это способ борьбы с недобросовестными подрядчиками»,— считает аналитик Telegram-канала abloud62 Алексей Бойко. В то же время он опасается, что издержки операторов связи могут вырасти: «Исходя из озвученных требований, им, вероятно, придется обеспечить большую пропускную способность, для этого необходимо больше оборудования».</w:t>
      </w:r>
    </w:p>
    <w:p w:rsidR="004709F1" w:rsidRDefault="004709F1" w:rsidP="004709F1">
      <w:pPr>
        <w:pStyle w:val="DocumentBody"/>
      </w:pPr>
      <w:r>
        <w:t>Алексей Жабин</w:t>
      </w:r>
    </w:p>
    <w:p w:rsidR="00200E5A" w:rsidRPr="00200E5A" w:rsidRDefault="00200E5A" w:rsidP="00200E5A">
      <w:pPr>
        <w:pStyle w:val="DocumentBody"/>
        <w:ind w:firstLine="0"/>
        <w:rPr>
          <w:sz w:val="18"/>
        </w:rPr>
      </w:pPr>
      <w:hyperlink r:id="rId71" w:history="1">
        <w:r w:rsidRPr="00200E5A">
          <w:rPr>
            <w:rStyle w:val="a7"/>
            <w:sz w:val="18"/>
          </w:rPr>
          <w:t>https://www.kommersant.ru/doc/6790752</w:t>
        </w:r>
      </w:hyperlink>
      <w:r w:rsidRPr="00200E5A">
        <w:rPr>
          <w:sz w:val="18"/>
        </w:rPr>
        <w:t xml:space="preserve"> </w:t>
      </w:r>
    </w:p>
    <w:p w:rsidR="004709F1" w:rsidRDefault="004709F1" w:rsidP="004709F1">
      <w:r>
        <w:rPr>
          <w:sz w:val="18"/>
        </w:rPr>
        <w:t>назад: </w:t>
      </w:r>
      <w:hyperlink w:anchor="ref_toc" w:history="1">
        <w:r>
          <w:rPr>
            <w:rStyle w:val="NavigationLink"/>
          </w:rPr>
          <w:t>оглавление</w:t>
        </w:r>
      </w:hyperlink>
    </w:p>
    <w:p w:rsidR="004709F1" w:rsidRDefault="004709F1" w:rsidP="004709F1">
      <w:pPr>
        <w:pStyle w:val="4"/>
      </w:pPr>
      <w:bookmarkStart w:id="149" w:name="_Toc170270512"/>
      <w:bookmarkStart w:id="150" w:name="_Toc170284555"/>
      <w:r>
        <w:rPr>
          <w:rStyle w:val="DocumentDate"/>
        </w:rPr>
        <w:t>26.06.2024</w:t>
      </w:r>
      <w:r>
        <w:br/>
      </w:r>
      <w:r>
        <w:rPr>
          <w:rStyle w:val="DocumentSource"/>
        </w:rPr>
        <w:t>Ведомости</w:t>
      </w:r>
      <w:r>
        <w:br/>
      </w:r>
      <w:r>
        <w:rPr>
          <w:rStyle w:val="DocumentName"/>
        </w:rPr>
        <w:t>Минобрнауки выделило региональным вузам больше бюджетных мест</w:t>
      </w:r>
      <w:bookmarkEnd w:id="149"/>
      <w:bookmarkEnd w:id="150"/>
    </w:p>
    <w:p w:rsidR="004709F1" w:rsidRDefault="004709F1" w:rsidP="004709F1">
      <w:pPr>
        <w:pStyle w:val="DocumentBody"/>
      </w:pPr>
      <w:r>
        <w:t>В 2024/25 учебном году акцент будет сделан на промышленные специальности</w:t>
      </w:r>
    </w:p>
    <w:p w:rsidR="004709F1" w:rsidRDefault="004709F1" w:rsidP="004709F1">
      <w:pPr>
        <w:pStyle w:val="DocumentBody"/>
      </w:pPr>
      <w:r>
        <w:t>Наибольший прирост бюджетных мест в рамках контрольных цифр приема (КПЦ) на 2024/25 учебный год наблюдается в пяти нестоличных регионах, рассказал "Ведомостям" представитель пресс-службы Минобрнауки. Это решение согласовано с высшими исполнительными органами регионов, принимая во внимание прогнозную потребность в подготовке кадров.</w:t>
      </w:r>
    </w:p>
    <w:p w:rsidR="004709F1" w:rsidRDefault="004709F1" w:rsidP="004709F1">
      <w:pPr>
        <w:pStyle w:val="DocumentBody"/>
      </w:pPr>
      <w:r>
        <w:t>Наибольший прирост мест наблюдается в следующих субъектах (за исключением Москвы, Санкт-Петербурга, Московской и Ленинградской областей): Воронежская область (на 1043 места, +8,97%), Татарстан (на 1020 мест, +4,62%), Самарская область (на 928 мест, +7,6%), Башкирия (на 481 место, +3,44%), Марий Эл (на 441 место, +10,45%).</w:t>
      </w:r>
    </w:p>
    <w:p w:rsidR="004709F1" w:rsidRDefault="004709F1" w:rsidP="004709F1">
      <w:pPr>
        <w:pStyle w:val="DocumentBody"/>
      </w:pPr>
      <w:r>
        <w:t>Среди вузов этих регионов больше всего мест получили Казанский государственный энергетический университет (рост КЦП на 24,23%), Поволжский государственный технологический университет (рост на 23,35%), Воронежский государственный технический университет (рост на 22,76%) и Уфимский государственный нефтяной технический университет (рост на 8,19%).</w:t>
      </w:r>
    </w:p>
    <w:p w:rsidR="004709F1" w:rsidRDefault="004709F1" w:rsidP="004709F1">
      <w:pPr>
        <w:pStyle w:val="DocumentBody"/>
      </w:pPr>
      <w:r>
        <w:t xml:space="preserve">За последние годы количество бюджетных мест увеличивалось по инженерным, IT и медицинским специальностям, а также другим направлениям подготовки, которые являются приоритетными для научно-технологического и социально-экономического </w:t>
      </w:r>
      <w:r>
        <w:rPr>
          <w:b/>
        </w:rPr>
        <w:t>развития</w:t>
      </w:r>
      <w:r>
        <w:t xml:space="preserve"> нашей страны, добавил представитель </w:t>
      </w:r>
      <w:r>
        <w:rPr>
          <w:b/>
        </w:rPr>
        <w:t>министерства</w:t>
      </w:r>
      <w:r>
        <w:t>.</w:t>
      </w:r>
    </w:p>
    <w:p w:rsidR="004709F1" w:rsidRDefault="004709F1" w:rsidP="004709F1">
      <w:pPr>
        <w:pStyle w:val="DocumentBody"/>
      </w:pPr>
      <w:r>
        <w:t>Ректор Воронежского государственного технического университета Дмитрий Проскурин рассказал "Ведомостям", что в 2024 г. вузу выделили рекордное количество бюджетных мест - 3960, что на 453 места больше по сравнению с прошлым годом. Самое значительное увеличение наблюдается по направлению "электроника, радиотехника и системы связи". Выросло количество бюджетных мест и по другим направлениям: "ядерная энергетика и технологии", "машиностроение", "физико-технические науки и технологии", "прикладная геология, горное дело, нефтегазовое дело и геодезия", "управление в технических системах". "Трудоустройство выпускников по данным специальностям и направлениям подготовки составляет 95-98%, что показывает их огромную востребованность у работодателей. Значительная часть выпускников работает на предприятиях ОПК", - добавил Проскурин.</w:t>
      </w:r>
    </w:p>
    <w:p w:rsidR="004709F1" w:rsidRDefault="004709F1" w:rsidP="004709F1">
      <w:pPr>
        <w:pStyle w:val="DocumentBody"/>
      </w:pPr>
      <w:r>
        <w:t>Ректор Поволжского государственного технологического университета Игорь Петухов отметил, что в вузе наибольший прирост бюджетных мест по направлениям "машиностроение", "техника и технологии наземного транспорта", "физико-технические науки и технологии". "Здесь же огромную важность имеют специалисты радиоэлектронной промышленности - это выпускники профильных направлений, которые в дальнейшем будут участвовать в формировании и создании радиоэлектронного кластера Марии Эл", - указал он. У Казанского государственного энергетического университета есть 2092 бюджетных места, что на 398 больше, чем было ранее, это говорит о растущей потребности в подготовке кадров для энергетической отрасли, заявил ректор вуза Эдвард Абдуллазянов.</w:t>
      </w:r>
    </w:p>
    <w:p w:rsidR="004709F1" w:rsidRDefault="004709F1" w:rsidP="004709F1">
      <w:pPr>
        <w:pStyle w:val="DocumentBody"/>
      </w:pPr>
      <w:r>
        <w:t xml:space="preserve">Старший научный сотрудник Центра </w:t>
      </w:r>
      <w:r>
        <w:rPr>
          <w:b/>
        </w:rPr>
        <w:t>экономики</w:t>
      </w:r>
      <w:r>
        <w:t xml:space="preserve"> непрерывного </w:t>
      </w:r>
      <w:r>
        <w:rPr>
          <w:b/>
        </w:rPr>
        <w:t>образования</w:t>
      </w:r>
      <w:r>
        <w:t xml:space="preserve"> ИПЭИ Президентской академии (РАНХиГС) Борис Илюхин отмечает, что перечисленные регионы в последние несколько лет известны как драйверы </w:t>
      </w:r>
      <w:r>
        <w:rPr>
          <w:b/>
        </w:rPr>
        <w:t>развития промышленности</w:t>
      </w:r>
      <w:r>
        <w:t xml:space="preserve"> - военной и гражданской. Предприятия в этих регионах испытывают острый кадровый голод в отношении инженеров и IT-специалистов. "Инженеры, которые работали в советское время, ушли на пенсию, а молодых специалистов не принимали, поскольку не было заказов. Сейчас ситуация кардинально изменилась", - добавил он.</w:t>
      </w:r>
    </w:p>
    <w:p w:rsidR="004709F1" w:rsidRDefault="004709F1" w:rsidP="004709F1">
      <w:pPr>
        <w:pStyle w:val="DocumentBody"/>
      </w:pPr>
      <w:r>
        <w:lastRenderedPageBreak/>
        <w:t>При этом проблема незаполняемости традиционно существует в ряде региональных вузов. Так, в августе 2023 г. ректор Челябинского госуниверситета заявил, что вузы региона недобрали студентов на бюджетные места из-за неравного соотношения бюджетных мест на гуманитарные и инженерные направления и во многих учебных заведениях есть "колоссальный недобор". 15 сентября того же года представитель пресс-службы Минобрнауки рассказал "Ведомостям", что в российских вузах на новый учебный год остались незаполненными 1660 бюджетных мест - 0,4% от общего числа.</w:t>
      </w:r>
    </w:p>
    <w:p w:rsidR="004709F1" w:rsidRDefault="004709F1" w:rsidP="004709F1">
      <w:pPr>
        <w:pStyle w:val="DocumentBody"/>
      </w:pPr>
      <w:r>
        <w:t>Профессор Института образования НИУ ВШЭ Ирина Абанкина пояснила, что сейчас вузы начали тесно работать со школьниками из-за сокращения числа сдающих профильную математику и физику, а эту тенденцию "надо переламывать". "От вузов зависит политика набора и уровни отсечения по баллам тех ребят, которых они готовы или не готовы принять", - отметила она. Проблем с заполнением новых бюджетных мест, выделенных сейчас, как считает Абанкина, не будет: вузы, которые их получили, отличаются высоким качеством образовательных программ.</w:t>
      </w:r>
    </w:p>
    <w:p w:rsidR="004709F1" w:rsidRDefault="004709F1" w:rsidP="004709F1">
      <w:pPr>
        <w:pStyle w:val="DocumentBody"/>
      </w:pPr>
      <w:r>
        <w:t>Бюджетные места на 2024/25 учебный год</w:t>
      </w:r>
    </w:p>
    <w:p w:rsidR="004709F1" w:rsidRDefault="004709F1" w:rsidP="004709F1">
      <w:pPr>
        <w:pStyle w:val="DocumentBody"/>
      </w:pPr>
      <w:r>
        <w:t xml:space="preserve">В октябре 2023 г. вице-премьер Дмитрий </w:t>
      </w:r>
      <w:r>
        <w:rPr>
          <w:b/>
        </w:rPr>
        <w:t>Чернышенко</w:t>
      </w:r>
      <w:r>
        <w:t xml:space="preserve"> заявил, что в 2024 г. количество бюджетных мест в российских вузах увеличится, согласно поручению </w:t>
      </w:r>
      <w:r>
        <w:rPr>
          <w:b/>
        </w:rPr>
        <w:t>президента</w:t>
      </w:r>
      <w:r>
        <w:t>, и составит 591 967. Это на 1811 мест больше, чем было выделено на 2023/24 учебный год.</w:t>
      </w:r>
    </w:p>
    <w:p w:rsidR="004709F1" w:rsidRDefault="004709F1" w:rsidP="004709F1">
      <w:pPr>
        <w:pStyle w:val="DocumentBody"/>
      </w:pPr>
      <w:r>
        <w:t>На 772 бюджетных места увеличится общее количество по группе "здравоохранение и медицинские науки". Станет больше бюджетных мест и по ряду других направлений: на 505 - по группе "машиностроение", на 416 - по группе "информатика и вычислительная техника", на 304 - по группе "электро- и теплоэнергетика". Больше бюджетных мест также появится в группах "биологические науки", "электроника, радиоэлектроника и системы связи", "информационная безопасность", "математические и естественные науки", "</w:t>
      </w:r>
      <w:r>
        <w:rPr>
          <w:b/>
        </w:rPr>
        <w:t>сельское хозяйство</w:t>
      </w:r>
      <w:r>
        <w:t xml:space="preserve"> и сельскохозяйственные науки", указывает пресс-служба </w:t>
      </w:r>
      <w:r>
        <w:rPr>
          <w:b/>
        </w:rPr>
        <w:t>министерства</w:t>
      </w:r>
      <w:r>
        <w:t>.</w:t>
      </w:r>
    </w:p>
    <w:p w:rsidR="004709F1" w:rsidRDefault="004709F1" w:rsidP="004709F1">
      <w:pPr>
        <w:pStyle w:val="DocumentAuthor"/>
      </w:pPr>
      <w:r>
        <w:t>Анастасия Майер</w:t>
      </w:r>
    </w:p>
    <w:p w:rsidR="00200E5A" w:rsidRPr="00200E5A" w:rsidRDefault="00200E5A" w:rsidP="00200E5A">
      <w:hyperlink r:id="rId72" w:history="1">
        <w:r>
          <w:rPr>
            <w:rStyle w:val="DoubleOriginalLink"/>
          </w:rPr>
          <w:t>https://www.vedomosti.ru/society/articles/2024/06/26/1046178-minobrnauki-videlilo-regionalnim-vuzam-bolshe-byudzhetnih-mest</w:t>
        </w:r>
      </w:hyperlink>
    </w:p>
    <w:p w:rsidR="004709F1" w:rsidRDefault="004709F1" w:rsidP="004709F1">
      <w:r>
        <w:rPr>
          <w:sz w:val="18"/>
        </w:rPr>
        <w:t>назад: </w:t>
      </w:r>
      <w:hyperlink w:anchor="ref_toc" w:history="1">
        <w:r>
          <w:rPr>
            <w:rStyle w:val="NavigationLink"/>
          </w:rPr>
          <w:t>оглавление</w:t>
        </w:r>
      </w:hyperlink>
    </w:p>
    <w:p w:rsidR="00DC398A" w:rsidRDefault="00DC398A" w:rsidP="00DC398A">
      <w:pPr>
        <w:pStyle w:val="4"/>
      </w:pPr>
      <w:bookmarkStart w:id="151" w:name="_Toc170284556"/>
      <w:r>
        <w:rPr>
          <w:rStyle w:val="DocumentDate"/>
        </w:rPr>
        <w:t>25.06.2024</w:t>
      </w:r>
      <w:r>
        <w:br/>
      </w:r>
      <w:r>
        <w:rPr>
          <w:rStyle w:val="DocumentSource"/>
        </w:rPr>
        <w:t>Ведомости (vedomosti.ru)</w:t>
      </w:r>
      <w:r>
        <w:br/>
      </w:r>
      <w:r>
        <w:rPr>
          <w:rStyle w:val="DocumentName"/>
        </w:rPr>
        <w:t>Минэк определил правила свободных экономических зон в прифронтовых районах</w:t>
      </w:r>
      <w:bookmarkEnd w:id="146"/>
      <w:bookmarkEnd w:id="151"/>
    </w:p>
    <w:p w:rsidR="00DC398A" w:rsidRDefault="00DC398A" w:rsidP="00DC398A">
      <w:pPr>
        <w:pStyle w:val="DocumentBody"/>
      </w:pPr>
      <w:r>
        <w:t>Для инвестпроектов в IT-сфере минимальный размер капвложений составит 1 млн рублей</w:t>
      </w:r>
    </w:p>
    <w:p w:rsidR="00DC398A" w:rsidRDefault="00DC398A" w:rsidP="00DC398A">
      <w:pPr>
        <w:pStyle w:val="DocumentBody"/>
      </w:pPr>
      <w:r>
        <w:rPr>
          <w:b/>
        </w:rPr>
        <w:t>Минэкономразвития</w:t>
      </w:r>
      <w:r>
        <w:t xml:space="preserve"> определило особенности функционирования свободной </w:t>
      </w:r>
      <w:r>
        <w:rPr>
          <w:b/>
        </w:rPr>
        <w:t>экономической</w:t>
      </w:r>
      <w:r>
        <w:t xml:space="preserve"> зоны (СЭЗ) в муниципальных </w:t>
      </w:r>
      <w:r>
        <w:rPr>
          <w:b/>
        </w:rPr>
        <w:t>образованиях</w:t>
      </w:r>
      <w:r>
        <w:t>, прилегающих к территориям Украины, Донецкой и Луганской народных республик, Запорожской и Херсонской областей. С проектом постановления правительства, который определяет границы СЭЗ, требования к участникам и правила оценки эффективности режима, ознакомились «Ведомости».</w:t>
      </w:r>
    </w:p>
    <w:p w:rsidR="00DC398A" w:rsidRDefault="00DC398A" w:rsidP="00DC398A">
      <w:pPr>
        <w:pStyle w:val="DocumentBody"/>
      </w:pPr>
      <w:r>
        <w:t>Согласно проекту требований к осуществлению предпринимательской и иной деятельности в СЭЗ на прилегающих территориях, она должна предусматривать реализацию инвестиционного проекта, минимальный объем капитальных вложений в который должен составлять 1 млн руб. – для IT-разработок, 3 млн руб. – для субъектов малого и среднего предпринимательства (МСП) и 30 млн руб. – для иных лиц.</w:t>
      </w:r>
    </w:p>
    <w:p w:rsidR="00DC398A" w:rsidRDefault="00DC398A" w:rsidP="00DC398A">
      <w:pPr>
        <w:pStyle w:val="DocumentBody"/>
      </w:pPr>
      <w:r>
        <w:t xml:space="preserve">Эффективность функционирования СЭЗ на прилегающих территориях будет ежегодно оцениваться </w:t>
      </w:r>
      <w:r>
        <w:rPr>
          <w:b/>
        </w:rPr>
        <w:t>Минэком</w:t>
      </w:r>
      <w:r>
        <w:t xml:space="preserve"> на основании ежегодных отчетов и сведений, представляемых правительствами субъектов. Будут учитываться, в частности, абсолютные показатели деятельности участников СЭЗ в рамках договоров об условиях деятельности (количество участников СЭЗ, объем уплаченных ими налогов и таможенных платежей и т.д.), величины плановых (прогнозных) показателей и др. Для оценки показателей будет использоваться пятибалльная система. 1 балл будет присуждаться при достижении плановых показателей менее чем на 35%, 2 балла – на 35-50%, 3 балла – на 50-70%, 4 балла – на 70-90%, 5 баллов – более чем на 90%.</w:t>
      </w:r>
    </w:p>
    <w:p w:rsidR="00DC398A" w:rsidRDefault="00DC398A" w:rsidP="00DC398A">
      <w:pPr>
        <w:pStyle w:val="DocumentBody"/>
      </w:pPr>
      <w:r>
        <w:t xml:space="preserve">Документ подготовлен во исполнение закона о распространении преференциального режима СЭЗ на приграничные южные регионы. Основное регулирование СЭЗ на прилегающих территориях будет осуществляться законами и актами регионов, что позволит им более гибко настраивать режим под актуальные цели и задачи, сообщил «Ведомостям» представитель </w:t>
      </w:r>
      <w:r>
        <w:rPr>
          <w:b/>
        </w:rPr>
        <w:t>Минэка</w:t>
      </w:r>
      <w:r>
        <w:t>.</w:t>
      </w:r>
    </w:p>
    <w:p w:rsidR="00DC398A" w:rsidRDefault="00DC398A" w:rsidP="00DC398A">
      <w:pPr>
        <w:pStyle w:val="DocumentBody"/>
      </w:pPr>
      <w:r>
        <w:rPr>
          <w:b/>
        </w:rPr>
        <w:t>Закон</w:t>
      </w:r>
      <w:r>
        <w:t xml:space="preserve"> о распространении преференциального режима СЭЗ на приграничные южные регионы был подписан </w:t>
      </w:r>
      <w:r>
        <w:rPr>
          <w:b/>
        </w:rPr>
        <w:t>президентом</w:t>
      </w:r>
      <w:r>
        <w:t xml:space="preserve"> 22 июня. Документом определяются органы управления свободной экономической зоной на прилегающих территориях и их полномочия, а также устанавливается порядок предоставления </w:t>
      </w:r>
      <w:r>
        <w:lastRenderedPageBreak/>
        <w:t>коммерческим организациям и индивидуальным предпринимателям, реализующим инвестиционные проекты на соответствующей прилегающей территории, статуса участника свободной экономической зоны. Таким участникам свободной экономической зоны на соответствующей прилегающей территории предоставляется право применять таможенную процедуру свободной таможенной зоны.</w:t>
      </w:r>
    </w:p>
    <w:p w:rsidR="00DC398A" w:rsidRDefault="00DC398A" w:rsidP="00DC398A">
      <w:pPr>
        <w:pStyle w:val="DocumentBody"/>
      </w:pPr>
      <w:r>
        <w:t xml:space="preserve">Целый ряд приграничных областей (прежде всего, Белгородская, Курская и Брянская области) – довольно развитые регионы как в плане </w:t>
      </w:r>
      <w:r>
        <w:rPr>
          <w:b/>
        </w:rPr>
        <w:t>промышленности</w:t>
      </w:r>
      <w:r>
        <w:t xml:space="preserve">, так и </w:t>
      </w:r>
      <w:r>
        <w:rPr>
          <w:b/>
        </w:rPr>
        <w:t>сельского хозяйства</w:t>
      </w:r>
      <w:r>
        <w:t xml:space="preserve">, и режим СЭЗ мог бы сыграть решающую роль в их </w:t>
      </w:r>
      <w:r>
        <w:rPr>
          <w:b/>
        </w:rPr>
        <w:t>развитии</w:t>
      </w:r>
      <w:r>
        <w:t xml:space="preserve">, говорит директор центра «Российская кластерная обсерватория» Института статистических исследований и </w:t>
      </w:r>
      <w:r>
        <w:rPr>
          <w:b/>
        </w:rPr>
        <w:t>экономики</w:t>
      </w:r>
      <w:r>
        <w:t xml:space="preserve"> знаний НИУ ВШЭ Евгений Куценко. По его словам, речь может идти не столько о привлечении новых компаний, а о де-факто компенсации ущерба, прямого или косвенного, для уже работающих предприятий. «В проекте постановления </w:t>
      </w:r>
      <w:r>
        <w:rPr>
          <w:b/>
        </w:rPr>
        <w:t>правительства</w:t>
      </w:r>
      <w:r>
        <w:t xml:space="preserve"> в числе инвестиционных проектов, которые требуется представить в заявке на получение </w:t>
      </w:r>
      <w:r>
        <w:rPr>
          <w:b/>
        </w:rPr>
        <w:t>нового</w:t>
      </w:r>
      <w:r>
        <w:t xml:space="preserve"> льготного статуса, указано восстановление (сохранение) эксплуатационных свойств объектов основных средств, включая их капитальный и текущий ремонт. В этой связи налоговые льготы становятся средством софинансирования государством устранения ущерба для капитального имущества предприятий. В итоге целый ряд предприятий окажется освобожденным от уплаты множества налогов, прежде всего федеральных. Это может оказаться аргументом для того, чтобы остаться в регионе и, возможно, запустить там новые проекты», – сказал эксперт.</w:t>
      </w:r>
    </w:p>
    <w:p w:rsidR="00DC398A" w:rsidRDefault="00DC398A" w:rsidP="00DC398A">
      <w:pPr>
        <w:pStyle w:val="DocumentBody"/>
      </w:pPr>
      <w:r>
        <w:t xml:space="preserve">Расширение действия режима СЭЗ, особенно возможность предоставления помощи не только новым предприятиям, но и действующим, пострадавшим от обстрелов – это однозначно позитивный знак, говорит директор научно-исследовательского центра пространственного анализа и региональной диагностики ИПЭИ РАНХиГС Дмитрий Землянский. «Ключевой вопрос расширения географии режима СЭЗ – это снижение рисков для действующих производств, которые страдают от обстрелов, у которых нарушается ритмичность работы из-за регулярного введения ограничений в условиях воздушной тревоги», – сказал он. По мнению Землянского, огромную роль режим должен сыграть для предприятий, находящихся в приграничной зоне: «Например, речь может идти о предприятиях Шебекино. В более безопасных районах этот режим простимулирует и реализацию новых проектов, в особенности это может касаться Белгородской области, которая традиционно привлекательна для </w:t>
      </w:r>
      <w:r>
        <w:rPr>
          <w:b/>
        </w:rPr>
        <w:t>инвестиций</w:t>
      </w:r>
      <w:r>
        <w:t>».</w:t>
      </w:r>
    </w:p>
    <w:p w:rsidR="00DC398A" w:rsidRDefault="00DC398A" w:rsidP="00DC398A">
      <w:pPr>
        <w:pStyle w:val="DocumentBody"/>
      </w:pPr>
      <w:r>
        <w:t xml:space="preserve">Как заявлял 6 июня в Госдуме замглавы </w:t>
      </w:r>
      <w:r>
        <w:rPr>
          <w:b/>
        </w:rPr>
        <w:t>Минэка</w:t>
      </w:r>
      <w:r>
        <w:t xml:space="preserve"> Дмитрий Вахруков, режим СЭЗ на прилегающих территориях должен заработать не позднее августа. Предприятия смогут восстановить свою деятельность и запустить новые производства. </w:t>
      </w:r>
      <w:r>
        <w:rPr>
          <w:b/>
        </w:rPr>
        <w:t>Правительство</w:t>
      </w:r>
      <w:r>
        <w:t xml:space="preserve"> Белгородской области уже внесло в региональный парламент </w:t>
      </w:r>
      <w:r>
        <w:rPr>
          <w:b/>
        </w:rPr>
        <w:t>законопроекты</w:t>
      </w:r>
      <w:r>
        <w:t>, предусматривающие для организаций-участников СЭЗ льготные ставки по налогу на прибыль и освобождение от налога на имущество, сообщил «Ведомостям» представитель пресс-службы администрации субъекта. Рассмотрение документов запланировано на 27 июня. В Курской области подготовят региональную нормативно-правовую базу для создания СЭЗ, сказал «Ведомостям» врио губернатора Алексей Смирнов. «Единым документом будут утверждены форма инвестиционной декларации с ключевыми параметрами инвестиционного проекта, критерии и методика ее оценки, установлена форма договора с участником об условиях деятельности, а также утвержден порядок ведения реестра участников. Кроме того, наш регион подготовит законопроект для применения пониженной налоговой ставки по налогу на прибыль и налог на имущество», – сообщил он.</w:t>
      </w:r>
    </w:p>
    <w:p w:rsidR="00DC398A" w:rsidRDefault="00DC398A" w:rsidP="00DC398A">
      <w:pPr>
        <w:pStyle w:val="DocumentAuthor"/>
      </w:pPr>
      <w:r>
        <w:t>Александр Тихонов</w:t>
      </w:r>
    </w:p>
    <w:p w:rsidR="00200E5A" w:rsidRPr="00200E5A" w:rsidRDefault="00200E5A" w:rsidP="00200E5A">
      <w:hyperlink r:id="rId73" w:history="1">
        <w:r>
          <w:rPr>
            <w:rStyle w:val="DoubleOriginalLink"/>
          </w:rPr>
          <w:t>https://www.vedomosti.ru/economics/articles/2024/06/25/1046074-minek-opredelil-pravila</w:t>
        </w:r>
      </w:hyperlink>
    </w:p>
    <w:p w:rsidR="00DC398A" w:rsidRDefault="00DC398A" w:rsidP="00DC398A">
      <w:r>
        <w:rPr>
          <w:sz w:val="18"/>
        </w:rPr>
        <w:t>назад: </w:t>
      </w:r>
      <w:hyperlink w:anchor="ref_toc" w:history="1">
        <w:r>
          <w:rPr>
            <w:rStyle w:val="NavigationLink"/>
          </w:rPr>
          <w:t>оглавление</w:t>
        </w:r>
      </w:hyperlink>
    </w:p>
    <w:p w:rsidR="00DC398A" w:rsidRDefault="00DC398A" w:rsidP="00DC398A">
      <w:pPr>
        <w:pStyle w:val="4"/>
      </w:pPr>
      <w:bookmarkStart w:id="152" w:name="_Toc170270559"/>
      <w:bookmarkStart w:id="153" w:name="_Toc170284557"/>
      <w:r>
        <w:rPr>
          <w:rStyle w:val="DocumentDate"/>
        </w:rPr>
        <w:t>25.06.2024</w:t>
      </w:r>
      <w:r>
        <w:br/>
      </w:r>
      <w:r>
        <w:rPr>
          <w:rStyle w:val="DocumentSource"/>
        </w:rPr>
        <w:t>Ведомости (vedomosti.ru)</w:t>
      </w:r>
      <w:r>
        <w:br/>
      </w:r>
      <w:r>
        <w:rPr>
          <w:rStyle w:val="DocumentName"/>
        </w:rPr>
        <w:t>Минэк подготовил изменения в ТК об условиях привлечения иностранцев в ОЭЗ</w:t>
      </w:r>
      <w:bookmarkEnd w:id="152"/>
      <w:bookmarkEnd w:id="153"/>
    </w:p>
    <w:p w:rsidR="00DC398A" w:rsidRDefault="00DC398A" w:rsidP="00DC398A">
      <w:pPr>
        <w:pStyle w:val="DocumentBody"/>
      </w:pPr>
      <w:r>
        <w:t xml:space="preserve">Ведомство ожидает доходы не менее 1,5 млрд рублей в год от зарубежных </w:t>
      </w:r>
      <w:r>
        <w:rPr>
          <w:b/>
        </w:rPr>
        <w:t>инвестиций</w:t>
      </w:r>
    </w:p>
    <w:p w:rsidR="00DC398A" w:rsidRDefault="00DC398A" w:rsidP="00DC398A">
      <w:pPr>
        <w:pStyle w:val="DocumentBody"/>
      </w:pPr>
      <w:r>
        <w:rPr>
          <w:b/>
        </w:rPr>
        <w:t>Минэкономразвития</w:t>
      </w:r>
      <w:r>
        <w:t xml:space="preserve"> России предложило внести </w:t>
      </w:r>
      <w:r>
        <w:rPr>
          <w:b/>
        </w:rPr>
        <w:t>изменения</w:t>
      </w:r>
      <w:r>
        <w:t xml:space="preserve"> в Трудовой кодекс (ТК) для «создания максимально </w:t>
      </w:r>
      <w:r>
        <w:rPr>
          <w:b/>
        </w:rPr>
        <w:t>благоприятных</w:t>
      </w:r>
      <w:r>
        <w:t xml:space="preserve"> условий для привлечения иностранных граждан» в особые </w:t>
      </w:r>
      <w:r>
        <w:rPr>
          <w:b/>
        </w:rPr>
        <w:t>экономические</w:t>
      </w:r>
      <w:r>
        <w:t xml:space="preserve"> зоны (ОЭЗ). Текст инициативы был опубликован на портале проектов нормативных правовых актов.</w:t>
      </w:r>
    </w:p>
    <w:p w:rsidR="00DC398A" w:rsidRDefault="00DC398A" w:rsidP="00DC398A">
      <w:pPr>
        <w:pStyle w:val="DocumentBody"/>
      </w:pPr>
      <w:r>
        <w:t xml:space="preserve">Внесение предложения обусловлено «усилением конкурентной </w:t>
      </w:r>
      <w:r>
        <w:rPr>
          <w:b/>
        </w:rPr>
        <w:t>борьбы</w:t>
      </w:r>
      <w:r>
        <w:t xml:space="preserve"> с развитыми зарубежными странами за инвесторов, предпринимателей, специалистов высокой квалификации, способствующих ускоренному технологическому обновлению и </w:t>
      </w:r>
      <w:r>
        <w:rPr>
          <w:b/>
        </w:rPr>
        <w:t>развитию</w:t>
      </w:r>
      <w:r>
        <w:t xml:space="preserve"> российской </w:t>
      </w:r>
      <w:r>
        <w:rPr>
          <w:b/>
        </w:rPr>
        <w:t>экономики</w:t>
      </w:r>
      <w:r>
        <w:t xml:space="preserve">, созданию высокопроизводительных рабочих мест с достойной </w:t>
      </w:r>
      <w:r>
        <w:rPr>
          <w:b/>
        </w:rPr>
        <w:t>заработной платой</w:t>
      </w:r>
      <w:r>
        <w:t>».</w:t>
      </w:r>
    </w:p>
    <w:p w:rsidR="00DC398A" w:rsidRDefault="00DC398A" w:rsidP="00DC398A">
      <w:pPr>
        <w:pStyle w:val="DocumentBody"/>
      </w:pPr>
      <w:r>
        <w:t>По оценкам министерства, общая оценочная потребность в иностранной рабочей силе у участников (резидентов) преференциальных режимов, исходя из предварительных параметров, предполагаемых к реализации на указанных территориях инвестиционных проектов, составит 10 600 человек в 2025 г. и 18 600 человек ежегодно, начиная с 2026 г.</w:t>
      </w:r>
    </w:p>
    <w:p w:rsidR="00DC398A" w:rsidRDefault="00DC398A" w:rsidP="00DC398A">
      <w:pPr>
        <w:pStyle w:val="DocumentBody"/>
      </w:pPr>
      <w:r>
        <w:lastRenderedPageBreak/>
        <w:t>Привлечение указанного количества иностранцев, согласно пояснительной записке, может быть реализовано при условии внесения изменений в законодательство, предусматривающих упрощенный порядок определения предельной численности привлекаемой на территорию преференциальных режимов иностранной рабочей силы, а также при условии дальнейшего функционирования действующих резидентов в преференциальных режимах и сохранения намерений потенциальных инвесторов по реализации перспективных проектов.</w:t>
      </w:r>
    </w:p>
    <w:p w:rsidR="00DC398A" w:rsidRDefault="00DC398A" w:rsidP="00DC398A">
      <w:pPr>
        <w:pStyle w:val="DocumentBody"/>
      </w:pPr>
      <w:r>
        <w:t xml:space="preserve">Инициатива, по уточнению </w:t>
      </w:r>
      <w:r>
        <w:rPr>
          <w:b/>
        </w:rPr>
        <w:t>Минэка</w:t>
      </w:r>
      <w:r>
        <w:t>, предусматривает право работодателей привлекать иностранных специалистов на территорию ОЭЗ в упрощенном порядке. Это не является обязанностью и не определяет конкретные решения, оказывающие влияние на доходы или расходы определенного круга лиц.</w:t>
      </w:r>
    </w:p>
    <w:p w:rsidR="00DC398A" w:rsidRDefault="00DC398A" w:rsidP="00DC398A">
      <w:pPr>
        <w:pStyle w:val="DocumentBody"/>
      </w:pPr>
      <w:r>
        <w:t xml:space="preserve">В случае одобрения проекта ожидаемые доходы от </w:t>
      </w:r>
      <w:r>
        <w:rPr>
          <w:b/>
        </w:rPr>
        <w:t>инвестиций</w:t>
      </w:r>
      <w:r>
        <w:t>, осуществленных иностранными инвесторами, могут составить около 1,5 млрд руб. в год. Отмечается, что выпадающие доходы бюджетов бюджетной системы могут составить порядка 113 млн руб. до конца 2030 г.</w:t>
      </w:r>
    </w:p>
    <w:p w:rsidR="00DC398A" w:rsidRDefault="00DC398A" w:rsidP="00DC398A">
      <w:pPr>
        <w:pStyle w:val="DocumentBody"/>
      </w:pPr>
      <w:r>
        <w:t>«При этом, учитывая, что каждое рабочее место у резидента ОЭЗ приносит в год в среднем 1,4 млн руб. налоговых и неналоговых доходов в бюджеты всех уровней, работа указанного в пояснительной записке количества иностранных специалистов до конца 2030 г. будет сопровождаться уплатой 119 млрд руб. налоговых и неналоговых доходов в бюджеты всех уровней, что в полном объеме компенсирует указанные выпадающие доходы», – отмечается в записке.</w:t>
      </w:r>
    </w:p>
    <w:p w:rsidR="00DC398A" w:rsidRDefault="00DC398A" w:rsidP="00DC398A">
      <w:pPr>
        <w:pStyle w:val="DocumentBody"/>
      </w:pPr>
      <w:r>
        <w:t>Изменения предлагается внести в Трудовой кодекс РФ, дополнив его статьей 351.8.</w:t>
      </w:r>
    </w:p>
    <w:p w:rsidR="00DC398A" w:rsidRDefault="00DC398A" w:rsidP="00DC398A">
      <w:pPr>
        <w:pStyle w:val="DocumentBody"/>
      </w:pPr>
      <w:r>
        <w:t xml:space="preserve">25 апреля </w:t>
      </w:r>
      <w:r>
        <w:rPr>
          <w:b/>
        </w:rPr>
        <w:t>Минэкономразвития</w:t>
      </w:r>
      <w:r>
        <w:t xml:space="preserve"> подготовило законопроект о комфортном визовом режиме для иностранных инвесторов и квалифицированных работников ОЭЗ и территорий опережающего развития (ТОР). Предполагалось, что иностранцы и члены их семей смогут получать деловые многократные визы максимум на три года при вложениях в ОЭЗ и ТОР от 50 млн руб. Ходатайство о выдаче виз будут подавать сами резиденты ТОР и ОЭЗ, с которыми заключены инвестиционные соглашения, а также губернаторы заинтересованных российских субъектов.</w:t>
      </w:r>
    </w:p>
    <w:p w:rsidR="00DC398A" w:rsidRDefault="00DC398A" w:rsidP="00DC398A">
      <w:pPr>
        <w:pStyle w:val="DocumentAuthor"/>
      </w:pPr>
      <w:r>
        <w:t>Максим Цуланов</w:t>
      </w:r>
    </w:p>
    <w:p w:rsidR="00200E5A" w:rsidRPr="00200E5A" w:rsidRDefault="00200E5A" w:rsidP="00200E5A">
      <w:hyperlink r:id="rId74" w:history="1">
        <w:r>
          <w:rPr>
            <w:rStyle w:val="DoubleOriginalLink"/>
          </w:rPr>
          <w:t>https://www.vedomosti.ru/economics/articles/2024/06/25/1046132-minek-podgotovil</w:t>
        </w:r>
      </w:hyperlink>
    </w:p>
    <w:p w:rsidR="00DC398A" w:rsidRDefault="00DC398A" w:rsidP="00DC398A">
      <w:r>
        <w:rPr>
          <w:sz w:val="18"/>
        </w:rPr>
        <w:t>назад: </w:t>
      </w:r>
      <w:hyperlink w:anchor="ref_toc" w:history="1">
        <w:r>
          <w:rPr>
            <w:rStyle w:val="NavigationLink"/>
          </w:rPr>
          <w:t>оглавление</w:t>
        </w:r>
      </w:hyperlink>
    </w:p>
    <w:p w:rsidR="00DC398A" w:rsidRDefault="00DC398A" w:rsidP="00DC398A">
      <w:pPr>
        <w:pStyle w:val="4"/>
      </w:pPr>
      <w:bookmarkStart w:id="154" w:name="_Toc170270577"/>
      <w:bookmarkStart w:id="155" w:name="_Toc170284558"/>
      <w:r>
        <w:rPr>
          <w:rStyle w:val="DocumentDate"/>
        </w:rPr>
        <w:t>25.06.2024</w:t>
      </w:r>
      <w:r>
        <w:br/>
      </w:r>
      <w:r>
        <w:rPr>
          <w:rStyle w:val="DocumentSource"/>
        </w:rPr>
        <w:t>Ведомости (vedomosti.ru)</w:t>
      </w:r>
      <w:r>
        <w:br/>
      </w:r>
      <w:r>
        <w:rPr>
          <w:rStyle w:val="DocumentName"/>
        </w:rPr>
        <w:t>ЦБ может начать регулировать рынок рассрочки до конца 2024 года</w:t>
      </w:r>
      <w:bookmarkEnd w:id="154"/>
      <w:bookmarkEnd w:id="155"/>
    </w:p>
    <w:p w:rsidR="00DC398A" w:rsidRDefault="00DC398A" w:rsidP="00DC398A">
      <w:pPr>
        <w:pStyle w:val="DocumentBody"/>
      </w:pPr>
      <w:r>
        <w:t xml:space="preserve">Банк России может начать регулировать рынок рассрочки до конца этого года, регулятор разрабатывает соответствующий </w:t>
      </w:r>
      <w:r>
        <w:rPr>
          <w:b/>
        </w:rPr>
        <w:t>законопроект</w:t>
      </w:r>
      <w:r>
        <w:t xml:space="preserve"> по поручению </w:t>
      </w:r>
      <w:r>
        <w:rPr>
          <w:b/>
        </w:rPr>
        <w:t>президента</w:t>
      </w:r>
      <w:r>
        <w:t xml:space="preserve"> России Владимира </w:t>
      </w:r>
      <w:r>
        <w:rPr>
          <w:b/>
        </w:rPr>
        <w:t>Путина</w:t>
      </w:r>
      <w:r>
        <w:t xml:space="preserve">. Об этом сообщили «Известиям» в пресс-службе </w:t>
      </w:r>
      <w:r>
        <w:rPr>
          <w:b/>
        </w:rPr>
        <w:t>ЦБ</w:t>
      </w:r>
      <w:r>
        <w:t>.</w:t>
      </w:r>
    </w:p>
    <w:p w:rsidR="00DC398A" w:rsidRDefault="00DC398A" w:rsidP="00DC398A">
      <w:pPr>
        <w:pStyle w:val="DocumentBody"/>
      </w:pPr>
      <w:r>
        <w:t xml:space="preserve">«Важно устранить арбитраж между рассрочкой и потребительским кредитованием и выстроить защиту пользователя рассрочки на том же уровне, на котором сейчас защищен заемщик, оформивший потребительский кредит», – сообщили в </w:t>
      </w:r>
      <w:r>
        <w:rPr>
          <w:b/>
        </w:rPr>
        <w:t>Центробанке</w:t>
      </w:r>
      <w:r>
        <w:t>.</w:t>
      </w:r>
    </w:p>
    <w:p w:rsidR="00DC398A" w:rsidRDefault="00DC398A" w:rsidP="00DC398A">
      <w:pPr>
        <w:pStyle w:val="DocumentBody"/>
      </w:pPr>
      <w:r>
        <w:t xml:space="preserve">Согласно ответу пресс-службы </w:t>
      </w:r>
      <w:r>
        <w:rPr>
          <w:b/>
        </w:rPr>
        <w:t>ЦБ</w:t>
      </w:r>
      <w:r>
        <w:t>, законопроект направлен на устранение рисков для потребителей и финансовой системы, которые могут возникнуть из-за отсутствия защиты прав при предоставлении рассрочки. Сейчас у потребителя нет информации о всех условиях договора, в отличие от микрофинансовых организаций (МФО) и заемщиков банков. Он также не может воспользоваться реструктуризацией, не может знать о высоких штрафах за просроченные платежи.</w:t>
      </w:r>
    </w:p>
    <w:p w:rsidR="00DC398A" w:rsidRDefault="00DC398A" w:rsidP="00DC398A">
      <w:pPr>
        <w:pStyle w:val="DocumentBody"/>
      </w:pPr>
      <w:r>
        <w:t>В феврале этого года Банк России предложил разработать поправки, регулирующие предельную сумму бесплатной рассрочки, которую предоставляют сервисы BNPL (buy now, pay later – «покупай сейчас, плати потом»). В регуляторе считают, что если платная рассрочка является потребкредитом, ее должны предоставлять профессиональные кредиторы и регулироваться она должна соответственно, а платежи – отражаться в кредитной истории клиента.</w:t>
      </w:r>
    </w:p>
    <w:p w:rsidR="00DC398A" w:rsidRDefault="00DC398A" w:rsidP="00DC398A">
      <w:pPr>
        <w:pStyle w:val="DocumentAuthor"/>
      </w:pPr>
      <w:r>
        <w:t>Артем Кульша</w:t>
      </w:r>
    </w:p>
    <w:p w:rsidR="00200E5A" w:rsidRPr="00200E5A" w:rsidRDefault="00200E5A" w:rsidP="00200E5A">
      <w:hyperlink r:id="rId75" w:history="1">
        <w:r>
          <w:rPr>
            <w:rStyle w:val="DoubleOriginalLink"/>
          </w:rPr>
          <w:t>https://www.vedomosti.ru/finance/news/2024/06/25/1045962-nachat-regulirovat-rinok-rassrochki</w:t>
        </w:r>
      </w:hyperlink>
    </w:p>
    <w:p w:rsidR="00DC398A" w:rsidRDefault="00DC398A" w:rsidP="00DC398A">
      <w:r>
        <w:rPr>
          <w:sz w:val="18"/>
        </w:rPr>
        <w:t>назад: </w:t>
      </w:r>
      <w:hyperlink w:anchor="ref_toc" w:history="1">
        <w:r>
          <w:rPr>
            <w:rStyle w:val="NavigationLink"/>
          </w:rPr>
          <w:t>оглавление</w:t>
        </w:r>
      </w:hyperlink>
    </w:p>
    <w:p w:rsidR="00811F9D" w:rsidRDefault="00915FAA" w:rsidP="00915FAA">
      <w:pPr>
        <w:pStyle w:val="3"/>
      </w:pPr>
      <w:bookmarkStart w:id="156" w:name="_Toc170284559"/>
      <w:r w:rsidRPr="002A0AB3">
        <w:lastRenderedPageBreak/>
        <w:t>ГОСУДАРСТВЕННАЯ ДУМА / СОВЕТ ФЕДЕРАЦИИ</w:t>
      </w:r>
      <w:bookmarkEnd w:id="147"/>
      <w:bookmarkEnd w:id="156"/>
    </w:p>
    <w:p w:rsidR="00DC398A" w:rsidRDefault="00DC398A" w:rsidP="00DC398A">
      <w:pPr>
        <w:pStyle w:val="4"/>
      </w:pPr>
      <w:bookmarkStart w:id="157" w:name="_Toc522202919"/>
      <w:bookmarkStart w:id="158" w:name="_Toc170270671"/>
      <w:bookmarkStart w:id="159" w:name="_Toc170284560"/>
      <w:r>
        <w:rPr>
          <w:rStyle w:val="DocumentDate"/>
        </w:rPr>
        <w:t>25.06.2024</w:t>
      </w:r>
      <w:r>
        <w:br/>
      </w:r>
      <w:r>
        <w:rPr>
          <w:rStyle w:val="DocumentSource"/>
        </w:rPr>
        <w:t>Известия (iz.ru)</w:t>
      </w:r>
      <w:r>
        <w:br/>
      </w:r>
      <w:r>
        <w:rPr>
          <w:rStyle w:val="DocumentName"/>
        </w:rPr>
        <w:t>Госдума приняла в I чтении проект об индексации пенсий работающим пенсионерам</w:t>
      </w:r>
      <w:bookmarkEnd w:id="158"/>
      <w:bookmarkEnd w:id="159"/>
    </w:p>
    <w:p w:rsidR="00DC398A" w:rsidRDefault="00DC398A" w:rsidP="00DC398A">
      <w:pPr>
        <w:pStyle w:val="DocumentBody"/>
      </w:pPr>
      <w:r>
        <w:t>Госдума приняла в первом чтении законопроект депутатов фракции «Единая Россия» о возобновлении в 2025 году индексации пенсий работающим пенсионерам, которая была приостановлена в 2016-м. Об этом 25 июня сообщается на сайте нижней палаты парламента РФ.</w:t>
      </w:r>
    </w:p>
    <w:p w:rsidR="00DC398A" w:rsidRDefault="00DC398A" w:rsidP="00DC398A">
      <w:pPr>
        <w:pStyle w:val="DocumentBody"/>
      </w:pPr>
      <w:r>
        <w:t>«1 февраля 2025 года ежегодно пенсии будут повышаться не только тем, кто уже вышел на заслуженный отдых, но и тем, кто продолжает работать. Решение затронет 7,87 млн человек», - написал ранее в этот день председатель Госдумы Вячеслав Володин в своем Telegram-канале.</w:t>
      </w:r>
    </w:p>
    <w:p w:rsidR="00DC398A" w:rsidRDefault="00DC398A" w:rsidP="00DC398A">
      <w:pPr>
        <w:pStyle w:val="DocumentBody"/>
      </w:pPr>
      <w:r>
        <w:t>На сайте нижней палаты парламента отмечается, что реализация предлагаемых поправок с учетом ежегодного порядка индексации страховой пенсии и фиксированной выплаты к ней потребует дополнительных бюджетных ассигнований: в 2025 году - 96,45 млрд рублей, в 2026-м - 177,03 млрд, а в 2027-м - 260 млрд.</w:t>
      </w:r>
    </w:p>
    <w:p w:rsidR="00DC398A" w:rsidRDefault="00DC398A" w:rsidP="00DC398A">
      <w:pPr>
        <w:pStyle w:val="DocumentBody"/>
      </w:pPr>
      <w:r>
        <w:rPr>
          <w:b/>
        </w:rPr>
        <w:t>Президент</w:t>
      </w:r>
      <w:r>
        <w:t xml:space="preserve"> РФ Владимир </w:t>
      </w:r>
      <w:r>
        <w:rPr>
          <w:b/>
        </w:rPr>
        <w:t>Путин</w:t>
      </w:r>
      <w:r>
        <w:t xml:space="preserve">, выступая на пленарной сессии Петербургского </w:t>
      </w:r>
      <w:r>
        <w:rPr>
          <w:b/>
        </w:rPr>
        <w:t>международного экономического</w:t>
      </w:r>
      <w:r>
        <w:t xml:space="preserve"> форума (ПМЭФ) 7 июня, предложил возобновить индексацию пенсий работающих пенсионеров с февраля 2025 года. Глава государства подчеркнул, что сейчас в бюджете есть средства, чтобы принять это решение, отвечающее интересам населения. Позднее, 21 июня, партия «Единая Россия» сообщила, что </w:t>
      </w:r>
      <w:r>
        <w:rPr>
          <w:b/>
        </w:rPr>
        <w:t>правительство</w:t>
      </w:r>
      <w:r>
        <w:t xml:space="preserve"> РФ поддержало их </w:t>
      </w:r>
      <w:r>
        <w:rPr>
          <w:b/>
        </w:rPr>
        <w:t>законопроект</w:t>
      </w:r>
      <w:r>
        <w:t xml:space="preserve"> о возобновлении индексации пенсий работающим пенсионерам. Отмечалось, что законопроект в Госдуму внесли все депутаты фракции.</w:t>
      </w:r>
    </w:p>
    <w:p w:rsidR="00DC398A" w:rsidRDefault="00A7575A" w:rsidP="00DC398A">
      <w:hyperlink r:id="rId76" w:history="1">
        <w:r w:rsidR="00DC398A">
          <w:rPr>
            <w:rStyle w:val="DocumentOriginalLink"/>
          </w:rPr>
          <w:t>https://iz.ru/1717967/2024-06-25/gosduma-priniala-v-i-chtenii-proekt-ob-indeksatcii-pensii-rabotaiushchim-pensioneram</w:t>
        </w:r>
      </w:hyperlink>
    </w:p>
    <w:p w:rsidR="00DC398A" w:rsidRDefault="00DC398A" w:rsidP="00DC398A">
      <w:r>
        <w:rPr>
          <w:sz w:val="18"/>
        </w:rPr>
        <w:t>назад: </w:t>
      </w:r>
      <w:hyperlink w:anchor="ref_toc" w:history="1">
        <w:r>
          <w:rPr>
            <w:rStyle w:val="NavigationLink"/>
          </w:rPr>
          <w:t>оглавление</w:t>
        </w:r>
      </w:hyperlink>
    </w:p>
    <w:p w:rsidR="00811F9D" w:rsidRDefault="00915FAA" w:rsidP="00915FAA">
      <w:pPr>
        <w:pStyle w:val="3"/>
      </w:pPr>
      <w:bookmarkStart w:id="160" w:name="_Toc170284561"/>
      <w:bookmarkStart w:id="161" w:name="_GoBack"/>
      <w:bookmarkEnd w:id="161"/>
      <w:r w:rsidRPr="002A0AB3">
        <w:t>ДЕЯТЕЛЬНОСТЬ ПРЕДПРИНИМАТЕЛЬСКИХ И ДЕЛОВЫХ СООБЩЕСТВ</w:t>
      </w:r>
      <w:bookmarkEnd w:id="157"/>
      <w:bookmarkEnd w:id="160"/>
    </w:p>
    <w:p w:rsidR="003C6CE8" w:rsidRDefault="003C6CE8" w:rsidP="003C6CE8">
      <w:pPr>
        <w:pStyle w:val="4"/>
      </w:pPr>
      <w:bookmarkStart w:id="162" w:name="_Toc170270616"/>
      <w:bookmarkStart w:id="163" w:name="_Toc170284562"/>
      <w:r>
        <w:rPr>
          <w:rStyle w:val="DocumentDate"/>
        </w:rPr>
        <w:t>25.06.2024</w:t>
      </w:r>
      <w:r>
        <w:br/>
      </w:r>
      <w:r>
        <w:rPr>
          <w:rStyle w:val="DocumentSource"/>
        </w:rPr>
        <w:t>Ежедневная деловая газета РБК (rbc.ru)</w:t>
      </w:r>
      <w:r>
        <w:br/>
      </w:r>
      <w:r>
        <w:rPr>
          <w:rStyle w:val="DocumentName"/>
        </w:rPr>
        <w:t>Бизнес ждет вторую производную</w:t>
      </w:r>
      <w:bookmarkEnd w:id="162"/>
      <w:bookmarkEnd w:id="163"/>
    </w:p>
    <w:p w:rsidR="003C6CE8" w:rsidRDefault="003C6CE8" w:rsidP="003C6CE8">
      <w:pPr>
        <w:pStyle w:val="DocumentBody"/>
      </w:pPr>
      <w:r>
        <w:t>В Думе прошло обсуждение поправок в налоговое законодательство</w:t>
      </w:r>
    </w:p>
    <w:p w:rsidR="003C6CE8" w:rsidRDefault="003C6CE8" w:rsidP="003C6CE8">
      <w:pPr>
        <w:pStyle w:val="DocumentBody"/>
      </w:pPr>
      <w:r>
        <w:t xml:space="preserve">«Четверка» деловых объединений высказала замечания и предложения к налоговым изменениям, в том числе касающимся амнистии за дробление и вычетов за </w:t>
      </w:r>
      <w:r>
        <w:rPr>
          <w:b/>
        </w:rPr>
        <w:t>инвестиции</w:t>
      </w:r>
      <w:r>
        <w:t>. В чем они заключались и как ответило правительство - в материале РБК</w:t>
      </w:r>
    </w:p>
    <w:p w:rsidR="003C6CE8" w:rsidRDefault="003C6CE8" w:rsidP="003C6CE8">
      <w:pPr>
        <w:pStyle w:val="DocumentBody"/>
      </w:pPr>
      <w:r>
        <w:t xml:space="preserve">Масштабный проект поправок в налоговое законодательство, принятый Госдумой в первом чтении 20 июня, требует доработки ко второму чтению, солидарны представители четырех крупнейших бизнес-объединений. Такую позицию они высказали в понедельник, 24 июня, на экспертном совете думского комитета по бюджету и налогам с участием Минфина и ФНС. Среди основных дискуссионных вопросов - применение нового вида налогового вычета за </w:t>
      </w:r>
      <w:r>
        <w:rPr>
          <w:b/>
        </w:rPr>
        <w:t>инвестиции</w:t>
      </w:r>
      <w:r>
        <w:t xml:space="preserve"> и порядок амнистии за дробление. Предполагается, что текст возможных поправок (еще не известный) будет рассмотрен комитетом 1 и 2 июля, а само второе чтение состоится 4 июля. РБК приводит главные заявления прошедшего заседания.</w:t>
      </w:r>
    </w:p>
    <w:p w:rsidR="003C6CE8" w:rsidRDefault="003C6CE8" w:rsidP="003C6CE8">
      <w:pPr>
        <w:pStyle w:val="DocumentBody"/>
      </w:pPr>
      <w:r>
        <w:t>Вопросы к амнистии за дробление</w:t>
      </w:r>
    </w:p>
    <w:p w:rsidR="003C6CE8" w:rsidRDefault="003C6CE8" w:rsidP="003C6CE8">
      <w:pPr>
        <w:pStyle w:val="DocumentBody"/>
      </w:pPr>
      <w:r>
        <w:t>У бизнеса по-прежнему вызывают вопросы предлагаемые положения налоговой амнистии за дробление бизнеса, используемое с целью применения льготных спецрежимов. Законопроект предполагает, что амнистия охватит налоговые периоды 2022-2024 годов, а прощение налоговых доначислений будет происходить лишь при условии добровольного отказа от дробления в 2025-2026 годах. (РБК подробно писал об этих поправках ранее.)</w:t>
      </w:r>
    </w:p>
    <w:p w:rsidR="003C6CE8" w:rsidRDefault="003C6CE8" w:rsidP="003C6CE8">
      <w:pPr>
        <w:pStyle w:val="DocumentBody"/>
      </w:pPr>
      <w:r>
        <w:t>"У нас есть очень серьезные опасения, потому что понятие "дробление бизнеса" [в законопроекте] прописано очень поверхностно, очень общо. Мы считаем, что это дает возможность для выборочного правоприменения, что, наверное, недопустимо, и для очень широкого толкования понятия "дробление", - сказал глава "</w:t>
      </w:r>
      <w:r>
        <w:rPr>
          <w:b/>
        </w:rPr>
        <w:t>Опоры России</w:t>
      </w:r>
      <w:r>
        <w:t>" Александр Калинин.</w:t>
      </w:r>
    </w:p>
    <w:p w:rsidR="003C6CE8" w:rsidRDefault="003C6CE8" w:rsidP="003C6CE8">
      <w:pPr>
        <w:pStyle w:val="DocumentBody"/>
      </w:pPr>
      <w:r>
        <w:t xml:space="preserve">Необходимо также конкретизировать такие понятия, используемые в законопроекте, как "единая предпринимательская деятельность", "контролирующее лицо", отметил Калинин. Аналогичным образом высказался и глава Торгово-промышленной палаты (ТПП) Сергей Катырин. Он добавил, что дефиниция нужна и для понятия "отказ от дробления бизнеса". Более того, в законопроекте фигурирует требующее пояснения понятие "частичный добровольный отказ от дробления бизнеса", обратил внимание глава </w:t>
      </w:r>
      <w:r>
        <w:lastRenderedPageBreak/>
        <w:t>"</w:t>
      </w:r>
      <w:r>
        <w:rPr>
          <w:b/>
        </w:rPr>
        <w:t>Деловой России</w:t>
      </w:r>
      <w:r>
        <w:t>" Алексей Репик. "Срубить голову частично", - интерпретировал его глава комитета по бюджету и налогам Андрей Макаров. "Полурасстрелять", - сыронизировал Репик.</w:t>
      </w:r>
    </w:p>
    <w:p w:rsidR="003C6CE8" w:rsidRDefault="003C6CE8" w:rsidP="003C6CE8">
      <w:pPr>
        <w:pStyle w:val="DocumentBody"/>
      </w:pPr>
      <w:r>
        <w:t>Определения, которые уже содержатся в законопроекте, достаточны и охватывают подходы, сформированные судами за долгие годы, категоричен замглавы ФНС Дмитрий Сатин. В частности, "понятным" он назвал термин "единая предпринимательская деятельность", а среди достоинств определения "дробление" назвал тот факт, что оно "относительно небольшое". Это позволит ему "восприниматься обычными субъектами малого и среднего предпринимательства", считает Сатин.</w:t>
      </w:r>
    </w:p>
    <w:p w:rsidR="003C6CE8" w:rsidRDefault="003C6CE8" w:rsidP="003C6CE8">
      <w:pPr>
        <w:pStyle w:val="DocumentBody"/>
      </w:pPr>
      <w:r>
        <w:t xml:space="preserve">Замглавы ФНС подчеркнул: "Подходы налоговых органов, которые основываются на сформированной судебной практике, в части контроля за принципами дробления меняться не будут. Никаких существенных </w:t>
      </w:r>
      <w:r>
        <w:rPr>
          <w:b/>
        </w:rPr>
        <w:t>нововведений</w:t>
      </w:r>
      <w:r>
        <w:t xml:space="preserve">, связанных с тем, что "а сейчас давайте проверим всех айтишников, участников сэвов (свободных </w:t>
      </w:r>
      <w:r>
        <w:rPr>
          <w:b/>
        </w:rPr>
        <w:t>экономических</w:t>
      </w:r>
      <w:r>
        <w:t xml:space="preserve"> зон), рипов (региональных инвестпроектов) и так далее". По его словам, разъяснения ФНС, выпущенные ранее, сохранят актуальность и по-прежнему будут применяться территориальными налоговыми органами.</w:t>
      </w:r>
    </w:p>
    <w:p w:rsidR="003C6CE8" w:rsidRDefault="003C6CE8" w:rsidP="003C6CE8">
      <w:pPr>
        <w:pStyle w:val="DocumentBody"/>
      </w:pPr>
      <w:r>
        <w:t xml:space="preserve">"Опасения, связанные с пристальным вниманием к каким-то определенным отраслям </w:t>
      </w:r>
      <w:r>
        <w:rPr>
          <w:b/>
        </w:rPr>
        <w:t>экономики</w:t>
      </w:r>
      <w:r>
        <w:t xml:space="preserve"> в связи с объявленной </w:t>
      </w:r>
      <w:r>
        <w:rPr>
          <w:b/>
        </w:rPr>
        <w:t>президентом</w:t>
      </w:r>
      <w:r>
        <w:t xml:space="preserve"> амнистией, мне кажется, они излишни", - заверил Сатин. О том, что для предпринимателей, которые вынуждены были использовать схемы налоговой оптимизации, введут амнистию, Владимир </w:t>
      </w:r>
      <w:r>
        <w:rPr>
          <w:b/>
        </w:rPr>
        <w:t>Путин</w:t>
      </w:r>
      <w:r>
        <w:t xml:space="preserve"> объявил в феврале в послании </w:t>
      </w:r>
      <w:r>
        <w:rPr>
          <w:b/>
        </w:rPr>
        <w:t>Федеральному</w:t>
      </w:r>
      <w:r>
        <w:t xml:space="preserve"> собранию.</w:t>
      </w:r>
    </w:p>
    <w:p w:rsidR="003C6CE8" w:rsidRDefault="003C6CE8" w:rsidP="003C6CE8">
      <w:pPr>
        <w:pStyle w:val="DocumentBody"/>
      </w:pPr>
      <w:r>
        <w:t>Глава "</w:t>
      </w:r>
      <w:r>
        <w:rPr>
          <w:b/>
        </w:rPr>
        <w:t>Деловой России</w:t>
      </w:r>
      <w:r>
        <w:t>" также обратил внимание, что после ликвидации и прекращения деятельности плательщиком он может продолжать схожую деятельность с иной группой лиц с использованием дробления. "Мы считаем, что в таком случае плательщик должен уплатить все налоги и штрафы, связанные с дроблением бизнеса, и в рамках предыдущей группы лиц", - указал он.</w:t>
      </w:r>
    </w:p>
    <w:p w:rsidR="003C6CE8" w:rsidRDefault="003C6CE8" w:rsidP="003C6CE8">
      <w:pPr>
        <w:pStyle w:val="DocumentBody"/>
      </w:pPr>
      <w:r>
        <w:t>"Да, я подтверждаю, что мы такие риски действительно видим", - ответил Сатин. Если компания, правда, решила прекратить деятельность по тем или иным основаниям, то на нее должна распространяться амнистия в полном объеме. Если же будут видны злоупотребления, то обязательства раздробившихся и ликвидированных компаний, которые были зафиксированы за период 2022-2024 годов, должны переходить на вновь образованный бизнес при условии, что будет доказана взаимосвязь, пояснил он.</w:t>
      </w:r>
    </w:p>
    <w:p w:rsidR="003C6CE8" w:rsidRDefault="003C6CE8" w:rsidP="003C6CE8">
      <w:pPr>
        <w:pStyle w:val="DocumentBody"/>
      </w:pPr>
      <w:r>
        <w:t>Бизнес озвучил и другие претензии к механизму амнистии. Так, Калинин указал, что в случае, если установлено дробление бизнеса за налоговый период 2022-2024 годов, но выездная проверка за 2025-2026 годы не назначена, обязанность по уплате налогов, пеней и штрафов за 2022-2024 годы прекращается с 1 января 2030 года. "Глубина проведения налоговых проверок - три года. Мы считаем, что вообще-то это должно прекращаться не с 2030-го, а с 2028 года. Это логично, исходя из тех норм, которые приняты в отношении действия проверок", - аргументировал он.</w:t>
      </w:r>
    </w:p>
    <w:p w:rsidR="003C6CE8" w:rsidRDefault="003C6CE8" w:rsidP="003C6CE8">
      <w:pPr>
        <w:pStyle w:val="DocumentBody"/>
      </w:pPr>
      <w:r>
        <w:t>Такие сроки - элемент мониторинга компаний, применявших схемы дробления, пояснил Сатин. "Соответственно, 2030 год - это период, когда налоговый орган теряет право на открытие выездной налоговой проверки за 2026 год", - сказал он.</w:t>
      </w:r>
    </w:p>
    <w:p w:rsidR="003C6CE8" w:rsidRDefault="003C6CE8" w:rsidP="003C6CE8">
      <w:pPr>
        <w:pStyle w:val="DocumentBody"/>
      </w:pPr>
      <w:r>
        <w:t>"Нам не нравится амнистия, мы об этом говорили ФНС, в силу того что она несколько ущемляет интересы, обижает тех, кто справедливо платил налоги на протяжении всех периодов времени", - резюмировал Репик. Он подчеркнул, что амнистия должна носить "штучный", "разовый" характер.</w:t>
      </w:r>
    </w:p>
    <w:p w:rsidR="003C6CE8" w:rsidRDefault="003C6CE8" w:rsidP="003C6CE8">
      <w:pPr>
        <w:pStyle w:val="DocumentBody"/>
      </w:pPr>
      <w:r>
        <w:t xml:space="preserve">Вопросы к ограничениям для вычета за </w:t>
      </w:r>
      <w:r>
        <w:rPr>
          <w:b/>
        </w:rPr>
        <w:t>инвестиции</w:t>
      </w:r>
    </w:p>
    <w:p w:rsidR="003C6CE8" w:rsidRDefault="003C6CE8" w:rsidP="003C6CE8">
      <w:pPr>
        <w:pStyle w:val="DocumentBody"/>
      </w:pPr>
      <w:r>
        <w:t xml:space="preserve">Критике со стороны бизнеса подвергся и механизм федерального инвестиционного налогового вычета (ФИНВ), параметры которого разработало </w:t>
      </w:r>
      <w:r>
        <w:rPr>
          <w:b/>
        </w:rPr>
        <w:t>Минэкономразвития</w:t>
      </w:r>
      <w:r>
        <w:t xml:space="preserve"> в соответствующем проекте постановления правительства.</w:t>
      </w:r>
    </w:p>
    <w:p w:rsidR="003C6CE8" w:rsidRDefault="003C6CE8" w:rsidP="003C6CE8">
      <w:pPr>
        <w:pStyle w:val="DocumentBody"/>
      </w:pPr>
      <w:r>
        <w:t xml:space="preserve">"Нас не устраивает тот механизм, который предложен, в частности, </w:t>
      </w:r>
      <w:r>
        <w:rPr>
          <w:b/>
        </w:rPr>
        <w:t>Минэкономразвития</w:t>
      </w:r>
      <w:r>
        <w:t xml:space="preserve">, - когда федеральный вычет предоставляется только налогоплательщикам, которые реализуют проекты технологического суверенитета и структурной адаптации", - констатировал глава </w:t>
      </w:r>
      <w:r>
        <w:rPr>
          <w:b/>
        </w:rPr>
        <w:t>Российского союза промышленников и предпринимателей (РСПП</w:t>
      </w:r>
      <w:r>
        <w:t>) Александр Шохин. Это, безусловно, важно, но делает применение инструмента "крайне ограниченным", пояснил он.</w:t>
      </w:r>
    </w:p>
    <w:p w:rsidR="003C6CE8" w:rsidRDefault="003C6CE8" w:rsidP="003C6CE8">
      <w:pPr>
        <w:pStyle w:val="DocumentBody"/>
      </w:pPr>
      <w:r>
        <w:t xml:space="preserve">"Мы хотели бы все-таки, чтобы [вычет] применялся к любым объектам основных средств, которые относятся к третьей по десятую амортизационным группам, а также нематериальным активам", - отметил Шохин. Он предложил прописать базовые принципы работы вычета в Налоговом кодексе, а конкретику не в проекте постановления </w:t>
      </w:r>
      <w:r>
        <w:rPr>
          <w:b/>
        </w:rPr>
        <w:t>правительства</w:t>
      </w:r>
      <w:r>
        <w:t xml:space="preserve">, как предполагается сейчас, а в </w:t>
      </w:r>
      <w:r>
        <w:rPr>
          <w:b/>
        </w:rPr>
        <w:t>законе</w:t>
      </w:r>
      <w:r>
        <w:t xml:space="preserve"> о промышленной политике (по аналогии со СПИК - специальным инвестконтрактом).</w:t>
      </w:r>
    </w:p>
    <w:p w:rsidR="003C6CE8" w:rsidRDefault="003C6CE8" w:rsidP="003C6CE8">
      <w:pPr>
        <w:pStyle w:val="DocumentBody"/>
      </w:pPr>
      <w:r>
        <w:t>Проблемой является и планируемый объем финансирования вычета, посетовал Шохин. "</w:t>
      </w:r>
      <w:r>
        <w:rPr>
          <w:b/>
        </w:rPr>
        <w:t>Минэкономразвития</w:t>
      </w:r>
      <w:r>
        <w:t xml:space="preserve"> зажато, наверное, ограничительными мерами со стороны Минфина: "не дадим больше 300 млрд [рублей]", - отметил он.</w:t>
      </w:r>
    </w:p>
    <w:p w:rsidR="003C6CE8" w:rsidRDefault="003C6CE8" w:rsidP="003C6CE8">
      <w:pPr>
        <w:pStyle w:val="DocumentBody"/>
      </w:pPr>
      <w:r>
        <w:lastRenderedPageBreak/>
        <w:t xml:space="preserve">"Мы </w:t>
      </w:r>
      <w:r>
        <w:rPr>
          <w:b/>
        </w:rPr>
        <w:t>Минэкономразвития</w:t>
      </w:r>
      <w:r>
        <w:t xml:space="preserve"> не зажимали, они полностью расслаблены", - парировал статс-секретарь - замглавы Минфина Алексей Сазанов. Однако поддержка не может распространяться на все отрасли </w:t>
      </w:r>
      <w:r>
        <w:rPr>
          <w:b/>
        </w:rPr>
        <w:t>экономики</w:t>
      </w:r>
      <w:r>
        <w:t xml:space="preserve"> в силу ограниченности бюджетных ресурсов. "Надо будет все-таки определять стратегические отрасли, на которых фокусировать работу ФИНВ", - сказал он. Сначала они будут определены постановлением </w:t>
      </w:r>
      <w:r>
        <w:rPr>
          <w:b/>
        </w:rPr>
        <w:t>правительства</w:t>
      </w:r>
      <w:r>
        <w:t xml:space="preserve"> по единым универсальным правилам, но в дальнейшем эти наработки могут быть перенесены в </w:t>
      </w:r>
      <w:r>
        <w:rPr>
          <w:b/>
        </w:rPr>
        <w:t>закон</w:t>
      </w:r>
      <w:r>
        <w:t xml:space="preserve"> - такое предложение не вызывает у Минфина возражений, указал Сазанов.</w:t>
      </w:r>
    </w:p>
    <w:p w:rsidR="003C6CE8" w:rsidRDefault="003C6CE8" w:rsidP="003C6CE8">
      <w:pPr>
        <w:pStyle w:val="DocumentBody"/>
      </w:pPr>
      <w:r>
        <w:t xml:space="preserve">Кроме того, Шохин обратил внимание, что </w:t>
      </w:r>
      <w:r>
        <w:rPr>
          <w:b/>
        </w:rPr>
        <w:t>Минэкономразвития</w:t>
      </w:r>
      <w:r>
        <w:t xml:space="preserve"> предлагает распространять вычет только на 25% стоимости основных средств, при этом оставшиеся 75% не подлежат амортизации. "Нам кажется, что это очень узкое толкование", - отметил глава </w:t>
      </w:r>
      <w:r>
        <w:rPr>
          <w:b/>
        </w:rPr>
        <w:t>РСПП</w:t>
      </w:r>
      <w:r>
        <w:t>.</w:t>
      </w:r>
    </w:p>
    <w:p w:rsidR="003C6CE8" w:rsidRDefault="003C6CE8" w:rsidP="003C6CE8">
      <w:pPr>
        <w:pStyle w:val="DocumentBody"/>
      </w:pPr>
      <w:r>
        <w:t>Минфин готов проработать это предложение, оно заслуживает внимания, согласился Сазанов. "На ту часть, которая не была профинансирована за счет вычета, посмотреть, чтобы она могла амортизироваться", - отметил он.</w:t>
      </w:r>
    </w:p>
    <w:p w:rsidR="003C6CE8" w:rsidRDefault="003C6CE8" w:rsidP="003C6CE8">
      <w:pPr>
        <w:pStyle w:val="DocumentBody"/>
      </w:pPr>
      <w:r>
        <w:t>"</w:t>
      </w:r>
      <w:r>
        <w:rPr>
          <w:b/>
        </w:rPr>
        <w:t>Деловую Россию</w:t>
      </w:r>
      <w:r>
        <w:t xml:space="preserve">" беспокоит, что участники </w:t>
      </w:r>
      <w:r>
        <w:rPr>
          <w:b/>
        </w:rPr>
        <w:t>соглашений</w:t>
      </w:r>
      <w:r>
        <w:t xml:space="preserve"> о защите и поощрении капиталовложений (СЗПК), согласно текущей редакции </w:t>
      </w:r>
      <w:r>
        <w:rPr>
          <w:b/>
        </w:rPr>
        <w:t>законопроекта</w:t>
      </w:r>
      <w:r>
        <w:t xml:space="preserve">, будут не вправе применять </w:t>
      </w:r>
      <w:r>
        <w:rPr>
          <w:b/>
        </w:rPr>
        <w:t>федеральный</w:t>
      </w:r>
      <w:r>
        <w:t xml:space="preserve"> вычет, сказал Репик. "Мы считаем, что они не должны быть вправе применять ФИНВ только в части </w:t>
      </w:r>
      <w:r>
        <w:rPr>
          <w:b/>
        </w:rPr>
        <w:t>инвестиций</w:t>
      </w:r>
      <w:r>
        <w:t>, которые являются предметом СЗПК. Новые, прорывные идеи целесообразно стимулировать: СЗПК может быть узким элементом, в то время как у групп компаний могут быть серьезные другие дополнительные инвестиционные стимулы и проекты", - отметил он.</w:t>
      </w:r>
    </w:p>
    <w:p w:rsidR="003C6CE8" w:rsidRDefault="003C6CE8" w:rsidP="003C6CE8">
      <w:pPr>
        <w:pStyle w:val="DocumentBody"/>
      </w:pPr>
      <w:r>
        <w:t>"Одни компании получают от государства все меры поддержки, а другие не получают ничего. На наш взгляд, двух мер у одного проекта быть не должно", - пояснил логику предлагаемого подхода Сазанов. Тогда разумно было бы запретить применение вычета для компаний, использующих любые меры поддержки, в том числе финансирование из Фонда национального благосостояния, а не только СЗПК, возразил Репик.</w:t>
      </w:r>
    </w:p>
    <w:p w:rsidR="003C6CE8" w:rsidRDefault="003C6CE8" w:rsidP="003C6CE8">
      <w:pPr>
        <w:pStyle w:val="DocumentBody"/>
      </w:pPr>
      <w:r>
        <w:t>Кроме того, глава "</w:t>
      </w:r>
      <w:r>
        <w:rPr>
          <w:b/>
        </w:rPr>
        <w:t>Деловой России</w:t>
      </w:r>
      <w:r>
        <w:t>" предложил расширить пятилетний срок переноса остатков по федеральному налоговому вычету при превышении им предельной величины в налоговом периоде. "Принимая во внимание длительность инвестиционных циклов, "</w:t>
      </w:r>
      <w:r>
        <w:rPr>
          <w:b/>
        </w:rPr>
        <w:t>Деловая Россия</w:t>
      </w:r>
      <w:r>
        <w:t>" считает важным расширить срок возможного переноса остатков до десяти лет", - указал он. Этот вопрос может быть проработан, согласился Сазанов.</w:t>
      </w:r>
    </w:p>
    <w:p w:rsidR="003C6CE8" w:rsidRDefault="003C6CE8" w:rsidP="003C6CE8">
      <w:pPr>
        <w:pStyle w:val="DocumentBody"/>
      </w:pPr>
      <w:r>
        <w:t>"Спящие" компании и "семейный" НДФЛ</w:t>
      </w:r>
    </w:p>
    <w:p w:rsidR="003C6CE8" w:rsidRDefault="003C6CE8" w:rsidP="003C6CE8">
      <w:pPr>
        <w:pStyle w:val="DocumentBody"/>
      </w:pPr>
      <w:r>
        <w:t>В ходе заседания экспертного совета бизнес озвучил и другие предложения, а именно:</w:t>
      </w:r>
      <w:r w:rsidR="00811F9D">
        <w:t xml:space="preserve"> </w:t>
      </w:r>
    </w:p>
    <w:p w:rsidR="003C6CE8" w:rsidRDefault="003C6CE8" w:rsidP="003C6CE8">
      <w:pPr>
        <w:pStyle w:val="DocumentBody"/>
        <w:numPr>
          <w:ilvl w:val="0"/>
          <w:numId w:val="26"/>
        </w:numPr>
        <w:spacing w:after="0"/>
        <w:ind w:left="357" w:hanging="357"/>
      </w:pPr>
      <w:r>
        <w:t xml:space="preserve">Переход на "семейное" налогообложение по НДФЛ </w:t>
      </w:r>
    </w:p>
    <w:p w:rsidR="003C6CE8" w:rsidRDefault="003C6CE8" w:rsidP="003C6CE8">
      <w:pPr>
        <w:pStyle w:val="DocumentBody"/>
      </w:pPr>
      <w:r>
        <w:t>"Если мы посмотрим на семью из четырех человек, в которой один супруг неработающий, то доход от 2,4 млн до 5 млн руб. в год - это среднедушевой доход в семье от 50 тыс. до 104 тыс. руб., который не является повышенным доходом", - отметил Катырин, предложив перейти на консолидированное налогообложение доходов семей при применении прогрессивной ставки НДФЛ.</w:t>
      </w:r>
    </w:p>
    <w:p w:rsidR="003C6CE8" w:rsidRDefault="003C6CE8" w:rsidP="003C6CE8">
      <w:pPr>
        <w:pStyle w:val="DocumentBody"/>
      </w:pPr>
      <w:r>
        <w:t>Переход от налогообложения индивида к налогообложению семьи повлечет за собой пересмотр всех вычетов, всех ставок, такая работа сейчас не планировалась, ответил Сазанов. "В этом случае мы переходим от совершенствования налогообложения к полноценной налоговой реформе", - сказал он.</w:t>
      </w:r>
      <w:r w:rsidR="00811F9D">
        <w:t xml:space="preserve"> </w:t>
      </w:r>
    </w:p>
    <w:p w:rsidR="003C6CE8" w:rsidRDefault="003C6CE8" w:rsidP="003C6CE8">
      <w:pPr>
        <w:pStyle w:val="DocumentBody"/>
        <w:numPr>
          <w:ilvl w:val="0"/>
          <w:numId w:val="27"/>
        </w:numPr>
        <w:spacing w:after="0"/>
        <w:ind w:left="357" w:hanging="357"/>
      </w:pPr>
      <w:r>
        <w:t xml:space="preserve">Ввести градацию фиксированного налога на контролируемые иностранные компании (КИК) </w:t>
      </w:r>
    </w:p>
    <w:p w:rsidR="003C6CE8" w:rsidRDefault="003C6CE8" w:rsidP="003C6CE8">
      <w:pPr>
        <w:pStyle w:val="DocumentBody"/>
      </w:pPr>
      <w:r>
        <w:t>Законопроект в рамках выбранного налогоплательщиком режима фиксированного платежа за КИК предлагает облагать налогом в размере 5 млн руб. каждую КИК, в то время как по действующим нормам размер платежа в 5 млн фиксирован и не зависит от их количества. "В силу того что многие соучредители КИК не могут их ликвидировать [вследствие санкций], предлагаем градацию установить: одна КИК - 5 млн руб., от трех до десяти - 10 млн руб., от 11 до 20 - 20 млн руб.", - предложил Шохин. Он также напомнил, что есть КИК "реально работающие - например, розничные сети магазинов, по которым даже информацию собрать невозможно в силу санкционных ограничений".</w:t>
      </w:r>
    </w:p>
    <w:p w:rsidR="003C6CE8" w:rsidRDefault="003C6CE8" w:rsidP="003C6CE8">
      <w:pPr>
        <w:pStyle w:val="DocumentBody"/>
      </w:pPr>
      <w:r>
        <w:t xml:space="preserve">"Здесь есть определенный здравый смысл, мы понимаем, что есть КИК, от которых просто невозможно избавиться, многие из них "спящие", технические, поэтому ко второму чтению правительство такую поправку проработает", - пообещал Сазанов, отметив, что окончательное решение будет за правительством. </w:t>
      </w:r>
    </w:p>
    <w:p w:rsidR="003C6CE8" w:rsidRDefault="003C6CE8" w:rsidP="00811F9D">
      <w:pPr>
        <w:pStyle w:val="DocumentBody"/>
        <w:numPr>
          <w:ilvl w:val="0"/>
          <w:numId w:val="29"/>
        </w:numPr>
        <w:spacing w:after="0"/>
      </w:pPr>
      <w:r>
        <w:t>Поэтапная отмена 50-процентного ограничения на перенос убытков прошлых лет"Базовые параметры уже сформированы", - резюмировал Сазанов.</w:t>
      </w:r>
      <w:r w:rsidR="00811F9D">
        <w:t xml:space="preserve"> </w:t>
      </w:r>
    </w:p>
    <w:p w:rsidR="003C6CE8" w:rsidRDefault="003C6CE8" w:rsidP="003C6CE8">
      <w:pPr>
        <w:pStyle w:val="DocumentBody"/>
      </w:pPr>
      <w:r>
        <w:t>Сегодня в Налоговом кодексе установлено ограничение на перенос налоговых убытков: накопленные убытки прошлых лет могут уменьшить налогооблагаемую базу текущего года не более чем на 50%. В 2025 году целесообразно было бы увеличить этот порог до 75%, а в 2026-м - до 100%, предложил Шохин. Его поддержал Репик, отметив, что такую льготу важно давать дифференцированно - например, только тем компаниям, которые инвестируют более 50% прибыли в бизнес и, возможно, не выплачивают дивиденды.</w:t>
      </w:r>
    </w:p>
    <w:p w:rsidR="003C6CE8" w:rsidRDefault="003C6CE8" w:rsidP="003C6CE8">
      <w:pPr>
        <w:pStyle w:val="DocumentBody"/>
      </w:pPr>
      <w:r>
        <w:lastRenderedPageBreak/>
        <w:t>"Повышенная ставка налога на прибыль [25%] определялась с учетом действия ограничения на перенос убытков", - отметил Сазанов. Корректировать его "не представляется возможным", потому что ограничение дает "существенный ресурс" для региональных бюджетов и источников его компенсации на данный момент нет.</w:t>
      </w:r>
    </w:p>
    <w:p w:rsidR="003C6CE8" w:rsidRDefault="003C6CE8" w:rsidP="003C6CE8">
      <w:pPr>
        <w:pStyle w:val="DocumentBody"/>
      </w:pPr>
      <w:r>
        <w:t xml:space="preserve">"Я так понимаю, Алексей Валерьевич [Сазанов] намекает, если будет плюс еще один процентный пункт налога на прибыль, то они согласятся [на изменение ограничения на перенос убытков]?" - спросил Шохин. Согласно поправкам в Бюджетный кодекс, все средства от </w:t>
      </w:r>
      <w:r>
        <w:rPr>
          <w:b/>
        </w:rPr>
        <w:t>повышения</w:t>
      </w:r>
      <w:r>
        <w:t xml:space="preserve"> налога на прибыль с 20 до 25% пойдут в </w:t>
      </w:r>
      <w:r>
        <w:rPr>
          <w:b/>
        </w:rPr>
        <w:t>федеральный</w:t>
      </w:r>
      <w:r>
        <w:t xml:space="preserve"> бюджет.</w:t>
      </w:r>
    </w:p>
    <w:p w:rsidR="003C6CE8" w:rsidRDefault="003C6CE8" w:rsidP="003C6CE8">
      <w:pPr>
        <w:pStyle w:val="DocumentAuthor"/>
      </w:pPr>
      <w:r>
        <w:t>Екатерина Виноградова</w:t>
      </w:r>
    </w:p>
    <w:p w:rsidR="003C6CE8" w:rsidRDefault="00A7575A" w:rsidP="003C6CE8">
      <w:hyperlink r:id="rId77" w:history="1">
        <w:r w:rsidR="003C6CE8">
          <w:rPr>
            <w:rStyle w:val="DocumentOriginalLink"/>
          </w:rPr>
          <w:t>http://www.rbc.ru/newspaper/2024/06/25/66797d1c9a7947a253b7b607</w:t>
        </w:r>
      </w:hyperlink>
    </w:p>
    <w:p w:rsidR="00811F9D" w:rsidRDefault="003C6CE8" w:rsidP="003C6CE8">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lastRenderedPageBreak/>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A7575A">
            <w:pPr>
              <w:pStyle w:val="lastPage"/>
            </w:pPr>
            <w:hyperlink r:id="rId78" w:history="1">
              <w:r w:rsidR="00631148">
                <w:rPr>
                  <w:rStyle w:val="a7"/>
                </w:rPr>
                <w:t>www.integrum.ru</w:t>
              </w:r>
            </w:hyperlink>
          </w:p>
        </w:tc>
      </w:tr>
    </w:tbl>
    <w:p w:rsidR="00891691" w:rsidRDefault="00631148">
      <w:r>
        <w:br/>
      </w:r>
    </w:p>
    <w:sectPr w:rsidR="00891691" w:rsidSect="004358D8">
      <w:headerReference w:type="default" r:id="rId79"/>
      <w:footerReference w:type="default" r:id="rId80"/>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00F" w:rsidRDefault="007E400F" w:rsidP="00A10489">
      <w:pPr>
        <w:spacing w:before="0" w:after="0" w:line="240" w:lineRule="auto"/>
      </w:pPr>
      <w:r>
        <w:separator/>
      </w:r>
    </w:p>
  </w:endnote>
  <w:endnote w:type="continuationSeparator" w:id="0">
    <w:p w:rsidR="007E400F" w:rsidRDefault="007E400F"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345794176"/>
      <w:docPartObj>
        <w:docPartGallery w:val="Page Numbers (Bottom of Page)"/>
        <w:docPartUnique/>
      </w:docPartObj>
    </w:sdtPr>
    <w:sdtEndPr>
      <w:rPr>
        <w:color w:val="808080"/>
        <w:sz w:val="40"/>
        <w:szCs w:val="40"/>
      </w:rPr>
    </w:sdtEndPr>
    <w:sdtContent>
      <w:p w:rsidR="00811F9D" w:rsidRDefault="00A7575A">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811F9D">
          <w:rPr>
            <w:noProof/>
            <w:color w:val="808080"/>
            <w:sz w:val="40"/>
            <w:szCs w:val="40"/>
          </w:rPr>
          <w:t>56</w:t>
        </w:r>
        <w:r w:rsidRPr="004358D8">
          <w:rPr>
            <w:color w:val="808080"/>
            <w:sz w:val="40"/>
            <w:szCs w:val="40"/>
          </w:rPr>
          <w:fldChar w:fldCharType="end"/>
        </w:r>
      </w:p>
    </w:sdtContent>
  </w:sdt>
  <w:p w:rsidR="00A7575A" w:rsidRDefault="00A7575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00F" w:rsidRDefault="007E400F" w:rsidP="00A10489">
      <w:pPr>
        <w:spacing w:before="0" w:after="0" w:line="240" w:lineRule="auto"/>
      </w:pPr>
      <w:r>
        <w:separator/>
      </w:r>
    </w:p>
  </w:footnote>
  <w:footnote w:type="continuationSeparator" w:id="0">
    <w:p w:rsidR="007E400F" w:rsidRDefault="007E400F"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75A" w:rsidRDefault="00A7575A"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01C97"/>
    <w:multiLevelType w:val="hybridMultilevel"/>
    <w:tmpl w:val="20AE0854"/>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2AFB1075"/>
    <w:multiLevelType w:val="multilevel"/>
    <w:tmpl w:val="252418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6B5479C"/>
    <w:multiLevelType w:val="singleLevel"/>
    <w:tmpl w:val="D7E89AC4"/>
    <w:lvl w:ilvl="0">
      <w:start w:val="1"/>
      <w:numFmt w:val="decimal"/>
      <w:lvlText w:val="%1."/>
      <w:lvlJc w:val="left"/>
      <w:pPr>
        <w:ind w:left="420" w:hanging="360"/>
      </w:pPr>
    </w:lvl>
  </w:abstractNum>
  <w:abstractNum w:abstractNumId="7" w15:restartNumberingAfterBreak="0">
    <w:nsid w:val="54686277"/>
    <w:multiLevelType w:val="singleLevel"/>
    <w:tmpl w:val="5AB8CDF8"/>
    <w:lvl w:ilvl="0">
      <w:numFmt w:val="bullet"/>
      <w:lvlText w:val="•"/>
      <w:lvlJc w:val="left"/>
      <w:pPr>
        <w:ind w:left="420" w:hanging="360"/>
      </w:pPr>
    </w:lvl>
  </w:abstractNum>
  <w:abstractNum w:abstractNumId="8" w15:restartNumberingAfterBreak="0">
    <w:nsid w:val="59CB0095"/>
    <w:multiLevelType w:val="singleLevel"/>
    <w:tmpl w:val="0ABC2DF4"/>
    <w:lvl w:ilvl="0">
      <w:start w:val="1"/>
      <w:numFmt w:val="decimal"/>
      <w:lvlText w:val="%1."/>
      <w:lvlJc w:val="left"/>
      <w:pPr>
        <w:ind w:left="420" w:hanging="360"/>
      </w:pPr>
    </w:lvl>
  </w:abstractNum>
  <w:abstractNum w:abstractNumId="9" w15:restartNumberingAfterBreak="0">
    <w:nsid w:val="5E570D43"/>
    <w:multiLevelType w:val="singleLevel"/>
    <w:tmpl w:val="F4502724"/>
    <w:lvl w:ilvl="0">
      <w:numFmt w:val="bullet"/>
      <w:lvlText w:val="•"/>
      <w:lvlJc w:val="left"/>
      <w:pPr>
        <w:ind w:left="420" w:hanging="360"/>
      </w:pPr>
    </w:lvl>
  </w:abstractNum>
  <w:abstractNum w:abstractNumId="10" w15:restartNumberingAfterBreak="0">
    <w:nsid w:val="616A64FB"/>
    <w:multiLevelType w:val="singleLevel"/>
    <w:tmpl w:val="92E4D838"/>
    <w:lvl w:ilvl="0">
      <w:numFmt w:val="bullet"/>
      <w:lvlText w:val="•"/>
      <w:lvlJc w:val="left"/>
      <w:pPr>
        <w:ind w:left="420" w:hanging="360"/>
      </w:pPr>
    </w:lvl>
  </w:abstractNum>
  <w:abstractNum w:abstractNumId="11" w15:restartNumberingAfterBreak="0">
    <w:nsid w:val="68FA0919"/>
    <w:multiLevelType w:val="singleLevel"/>
    <w:tmpl w:val="8FF88C14"/>
    <w:lvl w:ilvl="0">
      <w:numFmt w:val="bullet"/>
      <w:lvlText w:val="•"/>
      <w:lvlJc w:val="left"/>
      <w:pPr>
        <w:ind w:left="420" w:hanging="360"/>
      </w:pPr>
    </w:lvl>
  </w:abstractNum>
  <w:abstractNum w:abstractNumId="12" w15:restartNumberingAfterBreak="0">
    <w:nsid w:val="6F9E4D99"/>
    <w:multiLevelType w:val="singleLevel"/>
    <w:tmpl w:val="4AA4C312"/>
    <w:lvl w:ilvl="0">
      <w:numFmt w:val="bullet"/>
      <w:lvlText w:val="•"/>
      <w:lvlJc w:val="left"/>
      <w:pPr>
        <w:ind w:left="420" w:hanging="360"/>
      </w:pPr>
    </w:lvl>
  </w:abstractNum>
  <w:abstractNum w:abstractNumId="13" w15:restartNumberingAfterBreak="0">
    <w:nsid w:val="73C7667C"/>
    <w:multiLevelType w:val="singleLevel"/>
    <w:tmpl w:val="EEAA7C52"/>
    <w:lvl w:ilvl="0">
      <w:numFmt w:val="bullet"/>
      <w:lvlText w:val="•"/>
      <w:lvlJc w:val="left"/>
      <w:pPr>
        <w:ind w:left="420" w:hanging="360"/>
      </w:pPr>
    </w:lvl>
  </w:abstractNum>
  <w:abstractNum w:abstractNumId="14" w15:restartNumberingAfterBreak="0">
    <w:nsid w:val="75E47915"/>
    <w:multiLevelType w:val="singleLevel"/>
    <w:tmpl w:val="ECF2B8E6"/>
    <w:lvl w:ilvl="0">
      <w:numFmt w:val="bullet"/>
      <w:lvlText w:val="•"/>
      <w:lvlJc w:val="left"/>
      <w:pPr>
        <w:ind w:left="420" w:hanging="360"/>
      </w:pPr>
    </w:lvl>
  </w:abstractNum>
  <w:abstractNum w:abstractNumId="15" w15:restartNumberingAfterBreak="0">
    <w:nsid w:val="762E1CAD"/>
    <w:multiLevelType w:val="singleLevel"/>
    <w:tmpl w:val="BEDEBC1C"/>
    <w:lvl w:ilvl="0">
      <w:start w:val="1"/>
      <w:numFmt w:val="decimal"/>
      <w:lvlText w:val="%1."/>
      <w:lvlJc w:val="left"/>
      <w:pPr>
        <w:ind w:left="420" w:hanging="360"/>
      </w:pPr>
    </w:lvl>
  </w:abstractNum>
  <w:abstractNum w:abstractNumId="16" w15:restartNumberingAfterBreak="0">
    <w:nsid w:val="777875CB"/>
    <w:multiLevelType w:val="singleLevel"/>
    <w:tmpl w:val="7ED29AC6"/>
    <w:lvl w:ilvl="0">
      <w:start w:val="1"/>
      <w:numFmt w:val="decimal"/>
      <w:lvlText w:val="%1."/>
      <w:lvlJc w:val="left"/>
      <w:pPr>
        <w:ind w:left="420" w:hanging="360"/>
      </w:pPr>
    </w:lvl>
  </w:abstractNum>
  <w:num w:numId="1">
    <w:abstractNumId w:val="8"/>
    <w:lvlOverride w:ilvl="0">
      <w:startOverride w:val="1"/>
    </w:lvlOverride>
  </w:num>
  <w:num w:numId="2">
    <w:abstractNumId w:val="10"/>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
    <w:lvlOverride w:ilvl="0">
      <w:startOverride w:val="1"/>
    </w:lvlOverride>
  </w:num>
  <w:num w:numId="7">
    <w:abstractNumId w:val="16"/>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14"/>
    <w:lvlOverride w:ilvl="0">
      <w:startOverride w:val="1"/>
    </w:lvlOverride>
  </w:num>
  <w:num w:numId="23">
    <w:abstractNumId w:val="11"/>
    <w:lvlOverride w:ilvl="0">
      <w:startOverride w:val="1"/>
    </w:lvlOverride>
  </w:num>
  <w:num w:numId="24">
    <w:abstractNumId w:val="13"/>
    <w:lvlOverride w:ilvl="0">
      <w:startOverride w:val="1"/>
    </w:lvlOverride>
  </w:num>
  <w:num w:numId="25">
    <w:abstractNumId w:val="15"/>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0BD6"/>
    <w:rsid w:val="00011FB4"/>
    <w:rsid w:val="000156D4"/>
    <w:rsid w:val="00020927"/>
    <w:rsid w:val="00020CA2"/>
    <w:rsid w:val="000230AF"/>
    <w:rsid w:val="00024463"/>
    <w:rsid w:val="00025C69"/>
    <w:rsid w:val="000316D6"/>
    <w:rsid w:val="00040851"/>
    <w:rsid w:val="000438E3"/>
    <w:rsid w:val="00046241"/>
    <w:rsid w:val="00052985"/>
    <w:rsid w:val="000541AB"/>
    <w:rsid w:val="00055588"/>
    <w:rsid w:val="0006184F"/>
    <w:rsid w:val="00063979"/>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A4162"/>
    <w:rsid w:val="000A490F"/>
    <w:rsid w:val="000A6D0C"/>
    <w:rsid w:val="000B0824"/>
    <w:rsid w:val="000B100A"/>
    <w:rsid w:val="000C4B37"/>
    <w:rsid w:val="000C7FFB"/>
    <w:rsid w:val="000D52D7"/>
    <w:rsid w:val="000E28B5"/>
    <w:rsid w:val="000E302A"/>
    <w:rsid w:val="000E58EE"/>
    <w:rsid w:val="000F6B33"/>
    <w:rsid w:val="0010062C"/>
    <w:rsid w:val="00102B3A"/>
    <w:rsid w:val="00112EA8"/>
    <w:rsid w:val="00113E72"/>
    <w:rsid w:val="00113F1D"/>
    <w:rsid w:val="0011565C"/>
    <w:rsid w:val="00116A41"/>
    <w:rsid w:val="0012131E"/>
    <w:rsid w:val="00122257"/>
    <w:rsid w:val="0013136E"/>
    <w:rsid w:val="001466FE"/>
    <w:rsid w:val="00147BAD"/>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91AE6"/>
    <w:rsid w:val="001955D8"/>
    <w:rsid w:val="00195CE7"/>
    <w:rsid w:val="001972EF"/>
    <w:rsid w:val="001A1B06"/>
    <w:rsid w:val="001A2B6D"/>
    <w:rsid w:val="001A4149"/>
    <w:rsid w:val="001A7E67"/>
    <w:rsid w:val="001B3D28"/>
    <w:rsid w:val="001B492D"/>
    <w:rsid w:val="001B5A2F"/>
    <w:rsid w:val="001B73DE"/>
    <w:rsid w:val="001B77CE"/>
    <w:rsid w:val="001C1EF0"/>
    <w:rsid w:val="001C29BD"/>
    <w:rsid w:val="001C58AA"/>
    <w:rsid w:val="001C6817"/>
    <w:rsid w:val="001D2834"/>
    <w:rsid w:val="001D73BB"/>
    <w:rsid w:val="001E3C6E"/>
    <w:rsid w:val="001F0EA5"/>
    <w:rsid w:val="001F72A6"/>
    <w:rsid w:val="00200E5A"/>
    <w:rsid w:val="00201B2B"/>
    <w:rsid w:val="00226BA6"/>
    <w:rsid w:val="00234143"/>
    <w:rsid w:val="002433D0"/>
    <w:rsid w:val="002557BB"/>
    <w:rsid w:val="002569DA"/>
    <w:rsid w:val="00257085"/>
    <w:rsid w:val="00260A20"/>
    <w:rsid w:val="00260B37"/>
    <w:rsid w:val="00263AC8"/>
    <w:rsid w:val="00264722"/>
    <w:rsid w:val="00265951"/>
    <w:rsid w:val="00272A32"/>
    <w:rsid w:val="00272BB5"/>
    <w:rsid w:val="002733CE"/>
    <w:rsid w:val="002750CD"/>
    <w:rsid w:val="00283294"/>
    <w:rsid w:val="00292C32"/>
    <w:rsid w:val="002942CF"/>
    <w:rsid w:val="002A0AB3"/>
    <w:rsid w:val="002A398F"/>
    <w:rsid w:val="002A5410"/>
    <w:rsid w:val="002A5B8A"/>
    <w:rsid w:val="002A76A8"/>
    <w:rsid w:val="002B1672"/>
    <w:rsid w:val="002B1A01"/>
    <w:rsid w:val="002B1AF2"/>
    <w:rsid w:val="002B3FCC"/>
    <w:rsid w:val="002C13A2"/>
    <w:rsid w:val="002C1FAA"/>
    <w:rsid w:val="002C4E17"/>
    <w:rsid w:val="002D04B3"/>
    <w:rsid w:val="002D128C"/>
    <w:rsid w:val="002D41E5"/>
    <w:rsid w:val="002D474D"/>
    <w:rsid w:val="002D7477"/>
    <w:rsid w:val="002E481C"/>
    <w:rsid w:val="002E4B8D"/>
    <w:rsid w:val="002E7A71"/>
    <w:rsid w:val="002F4348"/>
    <w:rsid w:val="002F6C52"/>
    <w:rsid w:val="002F70C1"/>
    <w:rsid w:val="00302C85"/>
    <w:rsid w:val="00307482"/>
    <w:rsid w:val="0031495F"/>
    <w:rsid w:val="00316156"/>
    <w:rsid w:val="00321317"/>
    <w:rsid w:val="0032391F"/>
    <w:rsid w:val="00325C90"/>
    <w:rsid w:val="003260D8"/>
    <w:rsid w:val="003302CB"/>
    <w:rsid w:val="0033237E"/>
    <w:rsid w:val="00332614"/>
    <w:rsid w:val="00340050"/>
    <w:rsid w:val="003432DC"/>
    <w:rsid w:val="003473F2"/>
    <w:rsid w:val="00354848"/>
    <w:rsid w:val="00355BB2"/>
    <w:rsid w:val="00360F17"/>
    <w:rsid w:val="0037205B"/>
    <w:rsid w:val="00372DB6"/>
    <w:rsid w:val="00373977"/>
    <w:rsid w:val="003759B0"/>
    <w:rsid w:val="003807B8"/>
    <w:rsid w:val="00382469"/>
    <w:rsid w:val="00391FAD"/>
    <w:rsid w:val="003927B4"/>
    <w:rsid w:val="003A43CA"/>
    <w:rsid w:val="003A7387"/>
    <w:rsid w:val="003B07A0"/>
    <w:rsid w:val="003B2DB7"/>
    <w:rsid w:val="003B4513"/>
    <w:rsid w:val="003B4CEF"/>
    <w:rsid w:val="003B4D1E"/>
    <w:rsid w:val="003C6CE8"/>
    <w:rsid w:val="003D508D"/>
    <w:rsid w:val="003D59F3"/>
    <w:rsid w:val="003D7F4A"/>
    <w:rsid w:val="003E3842"/>
    <w:rsid w:val="003E7204"/>
    <w:rsid w:val="003F7F59"/>
    <w:rsid w:val="004002D6"/>
    <w:rsid w:val="00402F6E"/>
    <w:rsid w:val="00407BC0"/>
    <w:rsid w:val="004144EB"/>
    <w:rsid w:val="0042083E"/>
    <w:rsid w:val="00423E86"/>
    <w:rsid w:val="00431FC1"/>
    <w:rsid w:val="00433E65"/>
    <w:rsid w:val="0043546C"/>
    <w:rsid w:val="004358D8"/>
    <w:rsid w:val="00435CF8"/>
    <w:rsid w:val="004467AC"/>
    <w:rsid w:val="004512F4"/>
    <w:rsid w:val="00453F5A"/>
    <w:rsid w:val="0045719D"/>
    <w:rsid w:val="00462017"/>
    <w:rsid w:val="00462CAC"/>
    <w:rsid w:val="004636CB"/>
    <w:rsid w:val="00464016"/>
    <w:rsid w:val="004709F1"/>
    <w:rsid w:val="00473A68"/>
    <w:rsid w:val="00474E85"/>
    <w:rsid w:val="00480D29"/>
    <w:rsid w:val="0048168D"/>
    <w:rsid w:val="00482C58"/>
    <w:rsid w:val="00483C4B"/>
    <w:rsid w:val="00484802"/>
    <w:rsid w:val="004860C9"/>
    <w:rsid w:val="0048684E"/>
    <w:rsid w:val="00490058"/>
    <w:rsid w:val="00494879"/>
    <w:rsid w:val="00495541"/>
    <w:rsid w:val="004A1700"/>
    <w:rsid w:val="004A2AF0"/>
    <w:rsid w:val="004A56C5"/>
    <w:rsid w:val="004A7C0E"/>
    <w:rsid w:val="004A7DD0"/>
    <w:rsid w:val="004B3196"/>
    <w:rsid w:val="004B39AC"/>
    <w:rsid w:val="004C48A4"/>
    <w:rsid w:val="004D4341"/>
    <w:rsid w:val="004E1EBB"/>
    <w:rsid w:val="004E2496"/>
    <w:rsid w:val="004E47F9"/>
    <w:rsid w:val="004E528D"/>
    <w:rsid w:val="004E74AD"/>
    <w:rsid w:val="004F3147"/>
    <w:rsid w:val="004F6A8F"/>
    <w:rsid w:val="00502410"/>
    <w:rsid w:val="0050584C"/>
    <w:rsid w:val="00505A1E"/>
    <w:rsid w:val="0051484D"/>
    <w:rsid w:val="00515002"/>
    <w:rsid w:val="00515725"/>
    <w:rsid w:val="005217F7"/>
    <w:rsid w:val="0052408C"/>
    <w:rsid w:val="00525413"/>
    <w:rsid w:val="005272CE"/>
    <w:rsid w:val="00533B43"/>
    <w:rsid w:val="005408C0"/>
    <w:rsid w:val="00546CC8"/>
    <w:rsid w:val="0055008D"/>
    <w:rsid w:val="005544DB"/>
    <w:rsid w:val="005605C3"/>
    <w:rsid w:val="00562795"/>
    <w:rsid w:val="005643B0"/>
    <w:rsid w:val="005711A7"/>
    <w:rsid w:val="00573B9E"/>
    <w:rsid w:val="005745CC"/>
    <w:rsid w:val="005746C8"/>
    <w:rsid w:val="00575077"/>
    <w:rsid w:val="00584CBC"/>
    <w:rsid w:val="00585569"/>
    <w:rsid w:val="00591F4A"/>
    <w:rsid w:val="00593178"/>
    <w:rsid w:val="005945B3"/>
    <w:rsid w:val="005A3249"/>
    <w:rsid w:val="005A4713"/>
    <w:rsid w:val="005A69A3"/>
    <w:rsid w:val="005A7346"/>
    <w:rsid w:val="005A7377"/>
    <w:rsid w:val="005B4A95"/>
    <w:rsid w:val="005B521A"/>
    <w:rsid w:val="005D026A"/>
    <w:rsid w:val="005D4B0A"/>
    <w:rsid w:val="005E23F6"/>
    <w:rsid w:val="005E6C36"/>
    <w:rsid w:val="005F0CAC"/>
    <w:rsid w:val="005F54C5"/>
    <w:rsid w:val="00600C68"/>
    <w:rsid w:val="00603C9A"/>
    <w:rsid w:val="00604147"/>
    <w:rsid w:val="00604F83"/>
    <w:rsid w:val="00607312"/>
    <w:rsid w:val="006139DB"/>
    <w:rsid w:val="00620133"/>
    <w:rsid w:val="00622A32"/>
    <w:rsid w:val="00630E47"/>
    <w:rsid w:val="00631148"/>
    <w:rsid w:val="00633F91"/>
    <w:rsid w:val="00634E7B"/>
    <w:rsid w:val="00642ECF"/>
    <w:rsid w:val="006431C4"/>
    <w:rsid w:val="006456DB"/>
    <w:rsid w:val="0064623B"/>
    <w:rsid w:val="00651933"/>
    <w:rsid w:val="00661485"/>
    <w:rsid w:val="006628FF"/>
    <w:rsid w:val="006655AC"/>
    <w:rsid w:val="00685183"/>
    <w:rsid w:val="0068726D"/>
    <w:rsid w:val="006902A5"/>
    <w:rsid w:val="00694A9F"/>
    <w:rsid w:val="006965C7"/>
    <w:rsid w:val="006A32A2"/>
    <w:rsid w:val="006B0FFB"/>
    <w:rsid w:val="006B5BF0"/>
    <w:rsid w:val="006C747B"/>
    <w:rsid w:val="006D3B0B"/>
    <w:rsid w:val="006E75B2"/>
    <w:rsid w:val="006E79EB"/>
    <w:rsid w:val="006F50BA"/>
    <w:rsid w:val="006F763C"/>
    <w:rsid w:val="00700446"/>
    <w:rsid w:val="00703E90"/>
    <w:rsid w:val="00706A1F"/>
    <w:rsid w:val="00707EA6"/>
    <w:rsid w:val="0071007A"/>
    <w:rsid w:val="00711297"/>
    <w:rsid w:val="00722D7D"/>
    <w:rsid w:val="0072584F"/>
    <w:rsid w:val="007265C1"/>
    <w:rsid w:val="0073544B"/>
    <w:rsid w:val="007355CA"/>
    <w:rsid w:val="00747E67"/>
    <w:rsid w:val="007508D5"/>
    <w:rsid w:val="007527E2"/>
    <w:rsid w:val="0075718D"/>
    <w:rsid w:val="00762AA9"/>
    <w:rsid w:val="00762C2C"/>
    <w:rsid w:val="00764A71"/>
    <w:rsid w:val="007667F1"/>
    <w:rsid w:val="0077102E"/>
    <w:rsid w:val="00771354"/>
    <w:rsid w:val="0077161D"/>
    <w:rsid w:val="00773122"/>
    <w:rsid w:val="007739E6"/>
    <w:rsid w:val="007816AD"/>
    <w:rsid w:val="007905FF"/>
    <w:rsid w:val="00791B94"/>
    <w:rsid w:val="00792B76"/>
    <w:rsid w:val="00793F1B"/>
    <w:rsid w:val="00794D72"/>
    <w:rsid w:val="007A0265"/>
    <w:rsid w:val="007A64E7"/>
    <w:rsid w:val="007B1867"/>
    <w:rsid w:val="007C15AE"/>
    <w:rsid w:val="007C250F"/>
    <w:rsid w:val="007C4CE0"/>
    <w:rsid w:val="007C5650"/>
    <w:rsid w:val="007C623D"/>
    <w:rsid w:val="007D7037"/>
    <w:rsid w:val="007E36D3"/>
    <w:rsid w:val="007E400F"/>
    <w:rsid w:val="007E658A"/>
    <w:rsid w:val="007E76FD"/>
    <w:rsid w:val="007F48A7"/>
    <w:rsid w:val="007F5D61"/>
    <w:rsid w:val="00802FD9"/>
    <w:rsid w:val="0080516A"/>
    <w:rsid w:val="008058D5"/>
    <w:rsid w:val="00811F9D"/>
    <w:rsid w:val="0081202D"/>
    <w:rsid w:val="00821126"/>
    <w:rsid w:val="00821DF5"/>
    <w:rsid w:val="00823232"/>
    <w:rsid w:val="0083606D"/>
    <w:rsid w:val="0084398C"/>
    <w:rsid w:val="00846BB2"/>
    <w:rsid w:val="0085568C"/>
    <w:rsid w:val="008566A8"/>
    <w:rsid w:val="00857103"/>
    <w:rsid w:val="00863814"/>
    <w:rsid w:val="0086591E"/>
    <w:rsid w:val="008665AF"/>
    <w:rsid w:val="00870B71"/>
    <w:rsid w:val="0087169E"/>
    <w:rsid w:val="00874B21"/>
    <w:rsid w:val="00875C3A"/>
    <w:rsid w:val="00877180"/>
    <w:rsid w:val="00885703"/>
    <w:rsid w:val="008865F9"/>
    <w:rsid w:val="00891691"/>
    <w:rsid w:val="008964A0"/>
    <w:rsid w:val="00897A05"/>
    <w:rsid w:val="008A7346"/>
    <w:rsid w:val="008B034A"/>
    <w:rsid w:val="008B05CA"/>
    <w:rsid w:val="008B36B2"/>
    <w:rsid w:val="008B37AC"/>
    <w:rsid w:val="008B4AD6"/>
    <w:rsid w:val="008B7BD1"/>
    <w:rsid w:val="008C16AE"/>
    <w:rsid w:val="008C6478"/>
    <w:rsid w:val="008D0420"/>
    <w:rsid w:val="008E0DC9"/>
    <w:rsid w:val="008E4676"/>
    <w:rsid w:val="008F160D"/>
    <w:rsid w:val="008F2567"/>
    <w:rsid w:val="008F420C"/>
    <w:rsid w:val="0090086B"/>
    <w:rsid w:val="00901307"/>
    <w:rsid w:val="0091205A"/>
    <w:rsid w:val="00915FAA"/>
    <w:rsid w:val="0092177E"/>
    <w:rsid w:val="00927306"/>
    <w:rsid w:val="00941443"/>
    <w:rsid w:val="00944C6A"/>
    <w:rsid w:val="009450B3"/>
    <w:rsid w:val="00946EAA"/>
    <w:rsid w:val="00947A99"/>
    <w:rsid w:val="00947F08"/>
    <w:rsid w:val="00950A0B"/>
    <w:rsid w:val="00955131"/>
    <w:rsid w:val="00955DFD"/>
    <w:rsid w:val="00956F3A"/>
    <w:rsid w:val="009620D7"/>
    <w:rsid w:val="00963FFD"/>
    <w:rsid w:val="009653DC"/>
    <w:rsid w:val="00967F30"/>
    <w:rsid w:val="00973EDC"/>
    <w:rsid w:val="00982324"/>
    <w:rsid w:val="00984944"/>
    <w:rsid w:val="0099008F"/>
    <w:rsid w:val="00994A06"/>
    <w:rsid w:val="009A39E4"/>
    <w:rsid w:val="009A5C01"/>
    <w:rsid w:val="009A74A4"/>
    <w:rsid w:val="009A7992"/>
    <w:rsid w:val="009B213D"/>
    <w:rsid w:val="009B5267"/>
    <w:rsid w:val="009C02EF"/>
    <w:rsid w:val="009C465E"/>
    <w:rsid w:val="009C6112"/>
    <w:rsid w:val="009C7E8E"/>
    <w:rsid w:val="009E4991"/>
    <w:rsid w:val="009F012F"/>
    <w:rsid w:val="009F473D"/>
    <w:rsid w:val="00A06CCB"/>
    <w:rsid w:val="00A10489"/>
    <w:rsid w:val="00A11F87"/>
    <w:rsid w:val="00A15CFE"/>
    <w:rsid w:val="00A17862"/>
    <w:rsid w:val="00A212DF"/>
    <w:rsid w:val="00A253AA"/>
    <w:rsid w:val="00A33374"/>
    <w:rsid w:val="00A352E7"/>
    <w:rsid w:val="00A35806"/>
    <w:rsid w:val="00A37A1A"/>
    <w:rsid w:val="00A44B83"/>
    <w:rsid w:val="00A504FD"/>
    <w:rsid w:val="00A60AA3"/>
    <w:rsid w:val="00A62CC3"/>
    <w:rsid w:val="00A63A6E"/>
    <w:rsid w:val="00A70CB3"/>
    <w:rsid w:val="00A72C48"/>
    <w:rsid w:val="00A7370C"/>
    <w:rsid w:val="00A748BF"/>
    <w:rsid w:val="00A7575A"/>
    <w:rsid w:val="00A81BE6"/>
    <w:rsid w:val="00A821CD"/>
    <w:rsid w:val="00A8488D"/>
    <w:rsid w:val="00A901CB"/>
    <w:rsid w:val="00A906CC"/>
    <w:rsid w:val="00A9084F"/>
    <w:rsid w:val="00A91CD8"/>
    <w:rsid w:val="00A95A46"/>
    <w:rsid w:val="00AA4FA8"/>
    <w:rsid w:val="00AB0601"/>
    <w:rsid w:val="00AB174D"/>
    <w:rsid w:val="00AC3C0A"/>
    <w:rsid w:val="00AC6C70"/>
    <w:rsid w:val="00AE07A6"/>
    <w:rsid w:val="00AE3574"/>
    <w:rsid w:val="00AE3A32"/>
    <w:rsid w:val="00AF6B6D"/>
    <w:rsid w:val="00B11C09"/>
    <w:rsid w:val="00B2277B"/>
    <w:rsid w:val="00B23A05"/>
    <w:rsid w:val="00B26BEF"/>
    <w:rsid w:val="00B27A22"/>
    <w:rsid w:val="00B3115B"/>
    <w:rsid w:val="00B36260"/>
    <w:rsid w:val="00B425F4"/>
    <w:rsid w:val="00B42CD7"/>
    <w:rsid w:val="00B44CA7"/>
    <w:rsid w:val="00B4531E"/>
    <w:rsid w:val="00B45504"/>
    <w:rsid w:val="00B45F35"/>
    <w:rsid w:val="00B46432"/>
    <w:rsid w:val="00B5217D"/>
    <w:rsid w:val="00B52FD9"/>
    <w:rsid w:val="00B541E4"/>
    <w:rsid w:val="00B5797D"/>
    <w:rsid w:val="00B60F5E"/>
    <w:rsid w:val="00B61280"/>
    <w:rsid w:val="00B64351"/>
    <w:rsid w:val="00B6467D"/>
    <w:rsid w:val="00B671A0"/>
    <w:rsid w:val="00B8068D"/>
    <w:rsid w:val="00B86E8D"/>
    <w:rsid w:val="00B9038D"/>
    <w:rsid w:val="00B92571"/>
    <w:rsid w:val="00B95A65"/>
    <w:rsid w:val="00B965E0"/>
    <w:rsid w:val="00BA545E"/>
    <w:rsid w:val="00BC36D2"/>
    <w:rsid w:val="00BC381D"/>
    <w:rsid w:val="00BD4A5B"/>
    <w:rsid w:val="00BE2324"/>
    <w:rsid w:val="00BE35E3"/>
    <w:rsid w:val="00BE37D6"/>
    <w:rsid w:val="00BF6965"/>
    <w:rsid w:val="00C00045"/>
    <w:rsid w:val="00C00ECE"/>
    <w:rsid w:val="00C0585B"/>
    <w:rsid w:val="00C07870"/>
    <w:rsid w:val="00C07A24"/>
    <w:rsid w:val="00C1403E"/>
    <w:rsid w:val="00C163EB"/>
    <w:rsid w:val="00C16A95"/>
    <w:rsid w:val="00C316C1"/>
    <w:rsid w:val="00C332C3"/>
    <w:rsid w:val="00C36256"/>
    <w:rsid w:val="00C36F4E"/>
    <w:rsid w:val="00C408CC"/>
    <w:rsid w:val="00C448C7"/>
    <w:rsid w:val="00C50B25"/>
    <w:rsid w:val="00C52A8F"/>
    <w:rsid w:val="00C54786"/>
    <w:rsid w:val="00C65918"/>
    <w:rsid w:val="00C67282"/>
    <w:rsid w:val="00C708F8"/>
    <w:rsid w:val="00C71923"/>
    <w:rsid w:val="00C74411"/>
    <w:rsid w:val="00C75FDB"/>
    <w:rsid w:val="00C81AC6"/>
    <w:rsid w:val="00C86679"/>
    <w:rsid w:val="00C9755E"/>
    <w:rsid w:val="00CA1024"/>
    <w:rsid w:val="00CB0B06"/>
    <w:rsid w:val="00CB2628"/>
    <w:rsid w:val="00CB308C"/>
    <w:rsid w:val="00CB3313"/>
    <w:rsid w:val="00CC0211"/>
    <w:rsid w:val="00CC2050"/>
    <w:rsid w:val="00CC6214"/>
    <w:rsid w:val="00CC63B8"/>
    <w:rsid w:val="00CD0C66"/>
    <w:rsid w:val="00CD2769"/>
    <w:rsid w:val="00CD4CDC"/>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5892"/>
    <w:rsid w:val="00D66AF3"/>
    <w:rsid w:val="00D71760"/>
    <w:rsid w:val="00D84F32"/>
    <w:rsid w:val="00D90A7B"/>
    <w:rsid w:val="00D91D9F"/>
    <w:rsid w:val="00D93752"/>
    <w:rsid w:val="00D960C2"/>
    <w:rsid w:val="00D973CA"/>
    <w:rsid w:val="00DA45A4"/>
    <w:rsid w:val="00DC0C61"/>
    <w:rsid w:val="00DC0D8E"/>
    <w:rsid w:val="00DC398A"/>
    <w:rsid w:val="00DC68B3"/>
    <w:rsid w:val="00DC78CD"/>
    <w:rsid w:val="00DD446D"/>
    <w:rsid w:val="00DE0D45"/>
    <w:rsid w:val="00DE16D9"/>
    <w:rsid w:val="00DE4CA6"/>
    <w:rsid w:val="00DE652A"/>
    <w:rsid w:val="00DE79B2"/>
    <w:rsid w:val="00DF04A7"/>
    <w:rsid w:val="00DF47FC"/>
    <w:rsid w:val="00E05340"/>
    <w:rsid w:val="00E11E7C"/>
    <w:rsid w:val="00E164ED"/>
    <w:rsid w:val="00E225DF"/>
    <w:rsid w:val="00E22AE2"/>
    <w:rsid w:val="00E268FF"/>
    <w:rsid w:val="00E27D5B"/>
    <w:rsid w:val="00E323CF"/>
    <w:rsid w:val="00E32E36"/>
    <w:rsid w:val="00E353DE"/>
    <w:rsid w:val="00E42D53"/>
    <w:rsid w:val="00E43577"/>
    <w:rsid w:val="00E439A6"/>
    <w:rsid w:val="00E4539E"/>
    <w:rsid w:val="00E45A4B"/>
    <w:rsid w:val="00E464E7"/>
    <w:rsid w:val="00E51718"/>
    <w:rsid w:val="00E560BB"/>
    <w:rsid w:val="00E65FA3"/>
    <w:rsid w:val="00E71F2D"/>
    <w:rsid w:val="00E73C5B"/>
    <w:rsid w:val="00E75F9B"/>
    <w:rsid w:val="00E767CE"/>
    <w:rsid w:val="00E82176"/>
    <w:rsid w:val="00E85481"/>
    <w:rsid w:val="00E8653E"/>
    <w:rsid w:val="00E92ADC"/>
    <w:rsid w:val="00E92B46"/>
    <w:rsid w:val="00E94671"/>
    <w:rsid w:val="00E96501"/>
    <w:rsid w:val="00E969A1"/>
    <w:rsid w:val="00E96D7A"/>
    <w:rsid w:val="00E96EE0"/>
    <w:rsid w:val="00EA3447"/>
    <w:rsid w:val="00EA5747"/>
    <w:rsid w:val="00EA67C7"/>
    <w:rsid w:val="00EB04AD"/>
    <w:rsid w:val="00EB0956"/>
    <w:rsid w:val="00EB5FA3"/>
    <w:rsid w:val="00EB6D38"/>
    <w:rsid w:val="00EC344C"/>
    <w:rsid w:val="00EC3508"/>
    <w:rsid w:val="00EC5721"/>
    <w:rsid w:val="00EC5826"/>
    <w:rsid w:val="00EC684F"/>
    <w:rsid w:val="00ED2765"/>
    <w:rsid w:val="00ED3410"/>
    <w:rsid w:val="00ED4BF5"/>
    <w:rsid w:val="00EE21CF"/>
    <w:rsid w:val="00EF38F5"/>
    <w:rsid w:val="00EF4241"/>
    <w:rsid w:val="00F00CEE"/>
    <w:rsid w:val="00F0119F"/>
    <w:rsid w:val="00F0225B"/>
    <w:rsid w:val="00F02B66"/>
    <w:rsid w:val="00F074D5"/>
    <w:rsid w:val="00F13A83"/>
    <w:rsid w:val="00F173D4"/>
    <w:rsid w:val="00F24960"/>
    <w:rsid w:val="00F249A9"/>
    <w:rsid w:val="00F25312"/>
    <w:rsid w:val="00F26E94"/>
    <w:rsid w:val="00F34D27"/>
    <w:rsid w:val="00F34E8A"/>
    <w:rsid w:val="00F3762A"/>
    <w:rsid w:val="00F40BC0"/>
    <w:rsid w:val="00F43BC2"/>
    <w:rsid w:val="00F46C62"/>
    <w:rsid w:val="00F50EDD"/>
    <w:rsid w:val="00F52254"/>
    <w:rsid w:val="00F533BE"/>
    <w:rsid w:val="00F544A3"/>
    <w:rsid w:val="00F5616C"/>
    <w:rsid w:val="00F56E35"/>
    <w:rsid w:val="00F61024"/>
    <w:rsid w:val="00F61929"/>
    <w:rsid w:val="00F61D03"/>
    <w:rsid w:val="00F82E76"/>
    <w:rsid w:val="00F9240D"/>
    <w:rsid w:val="00F944E8"/>
    <w:rsid w:val="00FA0702"/>
    <w:rsid w:val="00FA614E"/>
    <w:rsid w:val="00FA77CA"/>
    <w:rsid w:val="00FB1F04"/>
    <w:rsid w:val="00FB460D"/>
    <w:rsid w:val="00FC4BC9"/>
    <w:rsid w:val="00FC560C"/>
    <w:rsid w:val="00FD07F6"/>
    <w:rsid w:val="00FD085A"/>
    <w:rsid w:val="00FD1D66"/>
    <w:rsid w:val="00FD402E"/>
    <w:rsid w:val="00FD54C0"/>
    <w:rsid w:val="00FE2B91"/>
    <w:rsid w:val="00FE334E"/>
    <w:rsid w:val="00FE4EBC"/>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bj.ru/events/19-iyunya-2024-goda-sostoyalos-vazhnoe-sobyt/65992/" TargetMode="External"/><Relationship Id="rId21" Type="http://schemas.openxmlformats.org/officeDocument/2006/relationships/hyperlink" Target="https://wapstat.info/society/read/vserossijskaya-renovacziya-pochemu-ona-kosnetsya-tysyachi-territorij/" TargetMode="External"/><Relationship Id="rId42" Type="http://schemas.openxmlformats.org/officeDocument/2006/relationships/hyperlink" Target="http://zanostroy.ru/news/2024/06/25/4324.html" TargetMode="External"/><Relationship Id="rId47" Type="http://schemas.openxmlformats.org/officeDocument/2006/relationships/hyperlink" Target="https://tass.ru/ekonomika/21198241" TargetMode="External"/><Relationship Id="rId63" Type="http://schemas.openxmlformats.org/officeDocument/2006/relationships/hyperlink" Target="https://www.kommersant.ru/doc/6790613" TargetMode="External"/><Relationship Id="rId68" Type="http://schemas.openxmlformats.org/officeDocument/2006/relationships/hyperlink" Target="https://ancb.ru/news/read/17546" TargetMode="External"/><Relationship Id="rId16" Type="http://schemas.openxmlformats.org/officeDocument/2006/relationships/hyperlink" Target="https://racurs360.ru/index-php/obshchestvo/anton-moroz-dostupnoe-zhile-mozhet-izmenit-budushhee-semi/" TargetMode="External"/><Relationship Id="rId11" Type="http://schemas.openxmlformats.org/officeDocument/2006/relationships/hyperlink" Target="http://stroygaz.ru:80/publication/srochno-v-nomer/tekhnologiya-rabot-menyat-ili-ne-menyat-nauchno-konsultativnaya-komissiya-nostroy-daet-kommentariy-p/" TargetMode="External"/><Relationship Id="rId32" Type="http://schemas.openxmlformats.org/officeDocument/2006/relationships/hyperlink" Target="https://nvdaily.ru/info/305010.html" TargetMode="External"/><Relationship Id="rId37" Type="http://schemas.openxmlformats.org/officeDocument/2006/relationships/hyperlink" Target="https://sakhalife.ru/strojkompleks-rf-vershina-czifrovoj-vertikali-stroitelnoj-otrasli/" TargetMode="External"/><Relationship Id="rId53" Type="http://schemas.openxmlformats.org/officeDocument/2006/relationships/hyperlink" Target="https://spb.plus.rbc.ru/news/66792d367a8aa9c4da609333" TargetMode="External"/><Relationship Id="rId58" Type="http://schemas.openxmlformats.org/officeDocument/2006/relationships/hyperlink" Target="https://realty.rbc.ru/news/6679850c9a794770c8037bb9" TargetMode="External"/><Relationship Id="rId74" Type="http://schemas.openxmlformats.org/officeDocument/2006/relationships/hyperlink" Target="https://www.vedomosti.ru/economics/articles/2024/06/25/1046132-minek-podgotovil"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tass.ru/ekonomika/21194659" TargetMode="External"/><Relationship Id="rId82" Type="http://schemas.openxmlformats.org/officeDocument/2006/relationships/theme" Target="theme/theme1.xml"/><Relationship Id="rId19" Type="http://schemas.openxmlformats.org/officeDocument/2006/relationships/hyperlink" Target="https://news-life.pro/spb/381931148/" TargetMode="External"/><Relationship Id="rId14" Type="http://schemas.openxmlformats.org/officeDocument/2006/relationships/hyperlink" Target="https://dom.mail.ru/articles/77174-prognoz-kakie-programmy-mogut-poiavitsia-na-rynke-/" TargetMode="External"/><Relationship Id="rId22" Type="http://schemas.openxmlformats.org/officeDocument/2006/relationships/hyperlink" Target="https://niros.ru/obschestvo/vserossijskaya-renovacziya-pochemu-ona-kosnetsya-tysyachi-territorij.html" TargetMode="External"/><Relationship Id="rId27" Type="http://schemas.openxmlformats.org/officeDocument/2006/relationships/hyperlink" Target="https://www.food-meet.com/articles/EXPO-EURASIA-KAZAKHSTAN-2024-1534/" TargetMode="External"/><Relationship Id="rId30" Type="http://schemas.openxmlformats.org/officeDocument/2006/relationships/hyperlink" Target="https://www.dk.ru/news/237205310" TargetMode="External"/><Relationship Id="rId35" Type="http://schemas.openxmlformats.org/officeDocument/2006/relationships/hyperlink" Target="https://sroportal.ru/news/nostroj-obnarodoval-dannye-po-trudovym-migrantam/" TargetMode="External"/><Relationship Id="rId43" Type="http://schemas.openxmlformats.org/officeDocument/2006/relationships/hyperlink" Target="https://pravdaosro.ru/news/ssk-ursib-pomozhet-organisazyam-privlech-molodezh/" TargetMode="External"/><Relationship Id="rId48" Type="http://schemas.openxmlformats.org/officeDocument/2006/relationships/hyperlink" Target="https://realty.ria.ru/20240625/tsb-1955399225.html" TargetMode="External"/><Relationship Id="rId56" Type="http://schemas.openxmlformats.org/officeDocument/2006/relationships/hyperlink" Target="https://companies.rbc.ru/news/bNcVbGB4RS/olga-tumajkina-snizhat-tsenyi-zastrojschiki-vryad-li-smogut/" TargetMode="External"/><Relationship Id="rId64" Type="http://schemas.openxmlformats.org/officeDocument/2006/relationships/hyperlink" Target="https://murmansk.plus.rbc.ru/news/66792a227a8aa9f0a570b252" TargetMode="External"/><Relationship Id="rId69" Type="http://schemas.openxmlformats.org/officeDocument/2006/relationships/hyperlink" Target="https://iz.ru/1717814/2024-06-25/putin-nazval-realnoi-vozmozhnost-mirnogo-predlozheniia-rf-ostanovit-konflikt" TargetMode="External"/><Relationship Id="rId77" Type="http://schemas.openxmlformats.org/officeDocument/2006/relationships/hyperlink" Target="http://www.rbc.ru/newspaper/2024/06/25/66797d1c9a7947a253b7b607" TargetMode="External"/><Relationship Id="rId8" Type="http://schemas.openxmlformats.org/officeDocument/2006/relationships/image" Target="media/image1.png"/><Relationship Id="rId51" Type="http://schemas.openxmlformats.org/officeDocument/2006/relationships/hyperlink" Target="https://asninfo.ru/news-partners/3367-kombinirovannaya-ipoteka-na-novostroyki-pozvolit-sochetat-semeynuyu-ipoteku-s-rynochnymi-programmami" TargetMode="External"/><Relationship Id="rId72" Type="http://schemas.openxmlformats.org/officeDocument/2006/relationships/hyperlink" Target="https://www.vedomosti.ru/society/articles/2024/06/26/1046178-minobrnauki-videlilo-regionalnim-vuzam-bolshe-byudzhetnih-mest"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news-life.pro/crimea/381909102/" TargetMode="External"/><Relationship Id="rId17" Type="http://schemas.openxmlformats.org/officeDocument/2006/relationships/hyperlink" Target="https://like-news.moscow/anton-moroz-dostupnoe-zhile-mozhet-izmenit-budushhee-semi/" TargetMode="External"/><Relationship Id="rId25" Type="http://schemas.openxmlformats.org/officeDocument/2006/relationships/hyperlink" Target="https://www.kp.ru/daily/27599/4950739/" TargetMode="External"/><Relationship Id="rId33" Type="http://schemas.openxmlformats.org/officeDocument/2006/relationships/hyperlink" Target="https://nostroy.ru/company/news/?COMP_ID=t_news&amp;CUR_TAB=0&amp;eid=39353" TargetMode="External"/><Relationship Id="rId38" Type="http://schemas.openxmlformats.org/officeDocument/2006/relationships/hyperlink" Target="https://yakutsk.bezformata.com/listnews/stroykompleks-rf-vershina-tcifrovoy/133271049/" TargetMode="External"/><Relationship Id="rId46" Type="http://schemas.openxmlformats.org/officeDocument/2006/relationships/hyperlink" Target="https://realty.ria.ru/20240625/bank-1955387861.html" TargetMode="External"/><Relationship Id="rId59" Type="http://schemas.openxmlformats.org/officeDocument/2006/relationships/hyperlink" Target="https://newsrus.su/arkhitektura/i352-24-iyunya-2024-goda-sostoyalos-zasedanie-komiteta-po.html" TargetMode="External"/><Relationship Id="rId67" Type="http://schemas.openxmlformats.org/officeDocument/2006/relationships/hyperlink" Target="https://regnum.ru/news/3897940" TargetMode="External"/><Relationship Id="rId20" Type="http://schemas.openxmlformats.org/officeDocument/2006/relationships/hyperlink" Target="https://life-24.com/post/135185" TargetMode="External"/><Relationship Id="rId41" Type="http://schemas.openxmlformats.org/officeDocument/2006/relationships/hyperlink" Target="https://spbssk.ru/8-ijulya-2024-goda-projdet-vyezdnoe-zasedanie-prezidiuma-pravleniya-rss-na-temu-izmenenie-arhitekturnogo-oblika-gorodov/" TargetMode="External"/><Relationship Id="rId54" Type="http://schemas.openxmlformats.org/officeDocument/2006/relationships/hyperlink" Target="https://companies.rbc.ru/news/7BlEGYHgwk/tsifrovyie-servisyi-domrf-budut-integrirovanyi-v-rabotu-gk-fsk/" TargetMode="External"/><Relationship Id="rId62" Type="http://schemas.openxmlformats.org/officeDocument/2006/relationships/hyperlink" Target="https://tass.ru/obschestvo/21196155" TargetMode="External"/><Relationship Id="rId70" Type="http://schemas.openxmlformats.org/officeDocument/2006/relationships/hyperlink" Target="https://www.vedomosti.ru/career/articles/2024/06/25/1046155-mishustin-naznachil" TargetMode="External"/><Relationship Id="rId75" Type="http://schemas.openxmlformats.org/officeDocument/2006/relationships/hyperlink" Target="https://www.vedomosti.ru/finance/news/2024/06/25/1045962-nachat-regulirovat-rinok-rassrochk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huravlevka-sp.ru/260624/novosti-vvod-zhilya/" TargetMode="External"/><Relationship Id="rId23" Type="http://schemas.openxmlformats.org/officeDocument/2006/relationships/hyperlink" Target="https://mirnov.net/vserossijskaya-renovacziya-pochemu-ona-kosnetsya-tysyachi-territorij/" TargetMode="External"/><Relationship Id="rId28" Type="http://schemas.openxmlformats.org/officeDocument/2006/relationships/hyperlink" Target="https://pravdaosro.ru/news/stroiteli-krasnodarskogo-kraya-mogut-lichitsy-migrantov/" TargetMode="External"/><Relationship Id="rId36" Type="http://schemas.openxmlformats.org/officeDocument/2006/relationships/hyperlink" Target="https://centrasia.org/newsA.php?st=1719352200" TargetMode="External"/><Relationship Id="rId49" Type="http://schemas.openxmlformats.org/officeDocument/2006/relationships/hyperlink" Target="https://www.gazeta.ru/business/news/2024/06/25/23312815.shtml" TargetMode="External"/><Relationship Id="rId57" Type="http://schemas.openxmlformats.org/officeDocument/2006/relationships/hyperlink" Target="https://companies.rbc.ru/news/jxEwzbNM2s/kak-svyazana-stoimost-ipoteki-i-razmer-klyuchevoj-stavki/" TargetMode="External"/><Relationship Id="rId10" Type="http://schemas.openxmlformats.org/officeDocument/2006/relationships/hyperlink" Target="https://www.n-s-k.net/fix/news/14314" TargetMode="External"/><Relationship Id="rId31" Type="http://schemas.openxmlformats.org/officeDocument/2006/relationships/hyperlink" Target="https://newvz.ru/info/308338.html" TargetMode="External"/><Relationship Id="rId44" Type="http://schemas.openxmlformats.org/officeDocument/2006/relationships/hyperlink" Target="https://pravdaosro.ru/news/soyuz-professionalnykh-stroitel-ocenil-proekty-stydentov/" TargetMode="External"/><Relationship Id="rId52" Type="http://schemas.openxmlformats.org/officeDocument/2006/relationships/hyperlink" Target="https://spb.plus.rbc.ru/news/667922737a8aa9c4da609332" TargetMode="External"/><Relationship Id="rId60" Type="http://schemas.openxmlformats.org/officeDocument/2006/relationships/hyperlink" Target="https://spbssk.ru/vladimir-dedjuhin-prinyal-uchastie-v-plenarnoj-sessii-foruma-briks-po-urbanizacii-formirovanie-ustojchivyh-strategij-razvitiya-gorodskoj-sredy/" TargetMode="External"/><Relationship Id="rId65" Type="http://schemas.openxmlformats.org/officeDocument/2006/relationships/hyperlink" Target="https://www.rbc.ru/spb_sz/25/06/2024/667a9b8c9a794796061c35b4" TargetMode="External"/><Relationship Id="rId73" Type="http://schemas.openxmlformats.org/officeDocument/2006/relationships/hyperlink" Target="https://www.vedomosti.ru/economics/articles/2024/06/25/1046074-minek-opredelil-pravila" TargetMode="External"/><Relationship Id="rId78" Type="http://schemas.openxmlformats.org/officeDocument/2006/relationships/hyperlink" Target="https://www.integrum.ru"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ybet.ru/content/news/index.php?SECTION_ID=605&amp;ELEMENT_ID=135621" TargetMode="External"/><Relationship Id="rId13" Type="http://schemas.openxmlformats.org/officeDocument/2006/relationships/hyperlink" Target="https://stroygaz.ru/news/srochno-v-nomer/posle-otmeny-lgotnoy-ipoteki-mogut-vozniknut-zhilishchno-nakopitelnye-kooperativy-prezident-nostroy/" TargetMode="External"/><Relationship Id="rId18" Type="http://schemas.openxmlformats.org/officeDocument/2006/relationships/hyperlink" Target="https://delovoy.info/anton-moroz-dostupnoe-zhile-mozhet-izmenit-budushhee-semi.html" TargetMode="External"/><Relationship Id="rId39" Type="http://schemas.openxmlformats.org/officeDocument/2006/relationships/hyperlink" Target="http://zanostroy.ru/news/2024/06/25/4322.html" TargetMode="External"/><Relationship Id="rId34" Type="http://schemas.openxmlformats.org/officeDocument/2006/relationships/hyperlink" Target="https://www.vedomosti.ru/press_releases/2024/06/25/sokraschenie-doli-inostrannih-rabotnikov-v-krasnodarskom-krae-i-dagestane-ne-povliyaet-na-stroiku-v-etih-regionah--eksperti" TargetMode="External"/><Relationship Id="rId50" Type="http://schemas.openxmlformats.org/officeDocument/2006/relationships/hyperlink" Target="https://chr.rbc.ru/chr/freenews/667a90389a7947abcf5270b0?from=regional_newsfeed" TargetMode="External"/><Relationship Id="rId55" Type="http://schemas.openxmlformats.org/officeDocument/2006/relationships/hyperlink" Target="https://realty.ria.ru/20240625/nekrasovka-1955277327.html" TargetMode="External"/><Relationship Id="rId76" Type="http://schemas.openxmlformats.org/officeDocument/2006/relationships/hyperlink" Target="https://iz.ru/1717967/2024-06-25/gosduma-priniala-v-i-chtenii-proekt-ob-indeksatcii-pensii-rabotaiushchim-pensioneram" TargetMode="External"/><Relationship Id="rId7" Type="http://schemas.openxmlformats.org/officeDocument/2006/relationships/endnotes" Target="endnotes.xml"/><Relationship Id="rId71" Type="http://schemas.openxmlformats.org/officeDocument/2006/relationships/hyperlink" Target="https://www.kommersant.ru/doc/6790752" TargetMode="External"/><Relationship Id="rId2" Type="http://schemas.openxmlformats.org/officeDocument/2006/relationships/numbering" Target="numbering.xml"/><Relationship Id="rId29" Type="http://schemas.openxmlformats.org/officeDocument/2006/relationships/hyperlink" Target="https://www.dk.ru/news/237205310" TargetMode="External"/><Relationship Id="rId24" Type="http://schemas.openxmlformats.org/officeDocument/2006/relationships/hyperlink" Target="https://ipap.ru/news/1-news/v-ais-tk-465-stroitelstvo-zagruzheny-pervye-proekty-gostov-dlya-publichnogo-obsuzhdeniya" TargetMode="External"/><Relationship Id="rId40" Type="http://schemas.openxmlformats.org/officeDocument/2006/relationships/hyperlink" Target="https://zsrf.ru/directway/2024/06/25/dlja-novoj-glavy-nashej-zhizni" TargetMode="External"/><Relationship Id="rId45" Type="http://schemas.openxmlformats.org/officeDocument/2006/relationships/hyperlink" Target="https://tass.ru/nedvizhimost/21199959" TargetMode="External"/><Relationship Id="rId66" Type="http://schemas.openxmlformats.org/officeDocument/2006/relationships/hyperlink" Target="https://asninfo.ru/news/114151-stroitelstvo-stantsii-mitkovo-mtsd-3-planiruyetsya-zavershit-v-2024-go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9561D-977B-4F11-9DB8-F9728CA49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59</Pages>
  <Words>36537</Words>
  <Characters>208266</Characters>
  <Application>Microsoft Office Word</Application>
  <DocSecurity>0</DocSecurity>
  <Lines>1735</Lines>
  <Paragraphs>488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244315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Сергей Ницык</cp:lastModifiedBy>
  <cp:revision>11</cp:revision>
  <cp:lastPrinted>2020-12-20T08:56:00Z</cp:lastPrinted>
  <dcterms:created xsi:type="dcterms:W3CDTF">2024-06-25T19:29:00Z</dcterms:created>
  <dcterms:modified xsi:type="dcterms:W3CDTF">2024-06-26T05:54:00Z</dcterms:modified>
</cp:coreProperties>
</file>