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b/>
          <w:sz w:val="20"/>
        </w:rPr>
        <w:id w:val="155621564"/>
        <w:docPartObj>
          <w:docPartGallery w:val="Cover Pages"/>
          <w:docPartUnique/>
        </w:docPartObj>
      </w:sdtPr>
      <w:sdtEndPr>
        <w:rPr>
          <w:b w:val="0"/>
          <w:noProof/>
          <w:lang w:eastAsia="ru-RU"/>
        </w:rPr>
      </w:sdtEndPr>
      <w:sdtContent>
        <w:p w:rsidR="00332614" w:rsidRDefault="00332614" w:rsidP="00870B71">
          <w:pPr>
            <w:pStyle w:val="DocumentDoubles"/>
          </w:pPr>
        </w:p>
        <w:p w:rsidR="00332614" w:rsidRDefault="005A7377" w:rsidP="00A62CC3">
          <w:pPr>
            <w:spacing w:before="0" w:after="3480" w:line="240" w:lineRule="auto"/>
            <w:jc w:val="center"/>
          </w:pPr>
          <w:r>
            <w:rPr>
              <w:noProof/>
              <w:lang w:eastAsia="ru-RU"/>
            </w:rPr>
            <w:drawing>
              <wp:inline distT="0" distB="0" distL="0" distR="0" wp14:anchorId="15CDAD33" wp14:editId="0E7A3B59">
                <wp:extent cx="4529496" cy="29051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30584" cy="2905823"/>
                        </a:xfrm>
                        <a:prstGeom prst="rect">
                          <a:avLst/>
                        </a:prstGeom>
                      </pic:spPr>
                    </pic:pic>
                  </a:graphicData>
                </a:graphic>
              </wp:inline>
            </w:drawing>
          </w:r>
        </w:p>
        <w:p w:rsidR="00B5217D" w:rsidRPr="00B5217D" w:rsidRDefault="00B5217D" w:rsidP="005A7377">
          <w:pPr>
            <w:spacing w:before="1560" w:line="240" w:lineRule="auto"/>
            <w:jc w:val="center"/>
            <w:rPr>
              <w:rFonts w:ascii="Verdana" w:hAnsi="Verdana" w:cs="Arial"/>
              <w:b/>
              <w:sz w:val="44"/>
              <w:szCs w:val="44"/>
            </w:rPr>
          </w:pPr>
          <w:r w:rsidRPr="00B5217D">
            <w:rPr>
              <w:rFonts w:ascii="Verdana" w:hAnsi="Verdana" w:cs="Arial"/>
              <w:b/>
              <w:sz w:val="44"/>
              <w:szCs w:val="44"/>
            </w:rPr>
            <w:t>Мониторинг средств</w:t>
          </w:r>
        </w:p>
        <w:p w:rsidR="00B5217D" w:rsidRPr="00B5217D" w:rsidRDefault="00B5217D" w:rsidP="00B5217D">
          <w:pPr>
            <w:spacing w:line="240" w:lineRule="auto"/>
            <w:jc w:val="center"/>
            <w:rPr>
              <w:rFonts w:ascii="Verdana" w:hAnsi="Verdana" w:cs="Arial"/>
              <w:b/>
              <w:sz w:val="44"/>
              <w:szCs w:val="44"/>
            </w:rPr>
          </w:pPr>
          <w:bookmarkStart w:id="0" w:name="_Toc351528505"/>
          <w:bookmarkStart w:id="1" w:name="_Toc320682991"/>
          <w:bookmarkStart w:id="2" w:name="_Toc320597673"/>
          <w:bookmarkStart w:id="3" w:name="_Toc320510920"/>
          <w:bookmarkStart w:id="4" w:name="_Toc320251338"/>
          <w:bookmarkStart w:id="5" w:name="_Toc320079571"/>
          <w:bookmarkStart w:id="6" w:name="_Toc319473934"/>
          <w:bookmarkStart w:id="7" w:name="_Toc319473144"/>
          <w:bookmarkStart w:id="8" w:name="_Toc319385721"/>
          <w:bookmarkStart w:id="9" w:name="_Toc318697946"/>
          <w:bookmarkStart w:id="10" w:name="_Toc318438549"/>
          <w:bookmarkStart w:id="11" w:name="_Toc318438240"/>
          <w:bookmarkStart w:id="12" w:name="_Toc318436498"/>
          <w:r w:rsidRPr="00B5217D">
            <w:rPr>
              <w:rFonts w:ascii="Verdana" w:hAnsi="Verdana" w:cs="Arial"/>
              <w:b/>
              <w:sz w:val="44"/>
              <w:szCs w:val="44"/>
            </w:rPr>
            <w:t>массовой информации</w:t>
          </w:r>
          <w:bookmarkEnd w:id="0"/>
          <w:bookmarkEnd w:id="1"/>
          <w:bookmarkEnd w:id="2"/>
          <w:bookmarkEnd w:id="3"/>
          <w:bookmarkEnd w:id="4"/>
          <w:bookmarkEnd w:id="5"/>
          <w:bookmarkEnd w:id="6"/>
          <w:bookmarkEnd w:id="7"/>
          <w:bookmarkEnd w:id="8"/>
          <w:bookmarkEnd w:id="9"/>
          <w:bookmarkEnd w:id="10"/>
          <w:bookmarkEnd w:id="11"/>
          <w:bookmarkEnd w:id="12"/>
        </w:p>
        <w:p w:rsidR="00B5217D" w:rsidRPr="00B5217D" w:rsidRDefault="00685D59" w:rsidP="00B5217D">
          <w:pPr>
            <w:spacing w:before="480" w:line="240" w:lineRule="auto"/>
            <w:jc w:val="center"/>
            <w:rPr>
              <w:rFonts w:ascii="Verdana" w:hAnsi="Verdana" w:cs="Arial"/>
              <w:b/>
              <w:sz w:val="28"/>
              <w:szCs w:val="28"/>
            </w:rPr>
          </w:pPr>
          <w:r>
            <w:rPr>
              <w:rFonts w:ascii="Verdana" w:hAnsi="Verdana" w:cs="Arial"/>
              <w:b/>
              <w:sz w:val="28"/>
              <w:szCs w:val="28"/>
            </w:rPr>
            <w:t>31</w:t>
          </w:r>
          <w:r w:rsidR="00A63A6E">
            <w:rPr>
              <w:rFonts w:ascii="Verdana" w:hAnsi="Verdana" w:cs="Arial"/>
              <w:b/>
              <w:sz w:val="28"/>
              <w:szCs w:val="28"/>
            </w:rPr>
            <w:t xml:space="preserve"> </w:t>
          </w:r>
          <w:r w:rsidR="003528FB">
            <w:rPr>
              <w:rFonts w:ascii="Verdana" w:hAnsi="Verdana" w:cs="Arial"/>
              <w:b/>
              <w:sz w:val="28"/>
              <w:szCs w:val="28"/>
            </w:rPr>
            <w:t>июл</w:t>
          </w:r>
          <w:r w:rsidR="00F34E8A">
            <w:rPr>
              <w:rFonts w:ascii="Verdana" w:hAnsi="Verdana" w:cs="Arial"/>
              <w:b/>
              <w:sz w:val="28"/>
              <w:szCs w:val="28"/>
            </w:rPr>
            <w:t>я</w:t>
          </w:r>
          <w:r w:rsidR="00546CC8">
            <w:rPr>
              <w:rFonts w:ascii="Verdana" w:hAnsi="Verdana" w:cs="Arial"/>
              <w:b/>
              <w:sz w:val="28"/>
              <w:szCs w:val="28"/>
            </w:rPr>
            <w:t xml:space="preserve"> </w:t>
          </w:r>
          <w:r w:rsidR="00B5217D" w:rsidRPr="00B5217D">
            <w:rPr>
              <w:rFonts w:ascii="Verdana" w:hAnsi="Verdana" w:cs="Arial"/>
              <w:b/>
              <w:sz w:val="28"/>
              <w:szCs w:val="28"/>
            </w:rPr>
            <w:t>20</w:t>
          </w:r>
          <w:r w:rsidR="009A7992">
            <w:rPr>
              <w:rFonts w:ascii="Verdana" w:hAnsi="Verdana" w:cs="Arial"/>
              <w:b/>
              <w:sz w:val="28"/>
              <w:szCs w:val="28"/>
            </w:rPr>
            <w:t>2</w:t>
          </w:r>
          <w:r w:rsidR="001972EF">
            <w:rPr>
              <w:rFonts w:ascii="Verdana" w:hAnsi="Verdana" w:cs="Arial"/>
              <w:b/>
              <w:sz w:val="28"/>
              <w:szCs w:val="28"/>
            </w:rPr>
            <w:t>4</w:t>
          </w:r>
          <w:r w:rsidR="00B5217D" w:rsidRPr="00B5217D">
            <w:rPr>
              <w:rFonts w:ascii="Verdana" w:hAnsi="Verdana" w:cs="Arial"/>
              <w:b/>
              <w:sz w:val="28"/>
              <w:szCs w:val="28"/>
            </w:rPr>
            <w:t xml:space="preserve"> года</w:t>
          </w:r>
        </w:p>
        <w:p w:rsidR="00B5217D" w:rsidRDefault="00B5217D">
          <w:pPr>
            <w:spacing w:before="0" w:after="210"/>
            <w:rPr>
              <w:rFonts w:cs="Arial"/>
              <w:b/>
              <w:sz w:val="28"/>
              <w:szCs w:val="28"/>
            </w:rPr>
          </w:pPr>
          <w:r>
            <w:rPr>
              <w:rFonts w:cs="Arial"/>
              <w:b/>
              <w:sz w:val="28"/>
              <w:szCs w:val="28"/>
            </w:rPr>
            <w:br w:type="page"/>
          </w:r>
        </w:p>
        <w:p w:rsidR="00332614" w:rsidRDefault="003A53CC">
          <w:pPr>
            <w:spacing w:before="0" w:after="210"/>
            <w:rPr>
              <w:bCs/>
              <w:noProof/>
              <w:lang w:eastAsia="ru-RU"/>
            </w:rPr>
          </w:pPr>
        </w:p>
      </w:sdtContent>
    </w:sdt>
    <w:sdt>
      <w:sdtPr>
        <w:rPr>
          <w:rFonts w:eastAsiaTheme="minorHAnsi" w:cstheme="minorBidi"/>
          <w:b w:val="0"/>
          <w:bCs w:val="0"/>
          <w:caps w:val="0"/>
          <w:color w:val="auto"/>
          <w:sz w:val="20"/>
          <w:szCs w:val="20"/>
        </w:rPr>
        <w:id w:val="155621587"/>
        <w:docPartObj>
          <w:docPartGallery w:val="Table of Contents"/>
          <w:docPartUnique/>
        </w:docPartObj>
      </w:sdtPr>
      <w:sdtEndPr>
        <w:rPr>
          <w:rFonts w:cs="Arial"/>
          <w:sz w:val="22"/>
          <w:szCs w:val="22"/>
        </w:rPr>
      </w:sdtEndPr>
      <w:sdtContent>
        <w:bookmarkStart w:id="13" w:name="ref_toc" w:displacedByCustomXml="prev"/>
        <w:p w:rsidR="003759B0" w:rsidRPr="00021132" w:rsidRDefault="003759B0" w:rsidP="002C1FAA">
          <w:pPr>
            <w:pStyle w:val="a4"/>
            <w:spacing w:before="240"/>
            <w:jc w:val="center"/>
            <w:rPr>
              <w:b w:val="0"/>
              <w:color w:val="auto"/>
              <w:sz w:val="36"/>
              <w:szCs w:val="36"/>
            </w:rPr>
          </w:pPr>
          <w:r w:rsidRPr="00021132">
            <w:rPr>
              <w:b w:val="0"/>
              <w:color w:val="auto"/>
              <w:sz w:val="36"/>
              <w:szCs w:val="36"/>
            </w:rPr>
            <w:t>Оглавление</w:t>
          </w:r>
        </w:p>
        <w:bookmarkEnd w:id="13"/>
        <w:p w:rsidR="00021132" w:rsidRPr="00021132" w:rsidRDefault="00E51718">
          <w:pPr>
            <w:pStyle w:val="31"/>
            <w:tabs>
              <w:tab w:val="right" w:leader="dot" w:pos="10196"/>
            </w:tabs>
            <w:rPr>
              <w:rFonts w:asciiTheme="minorHAnsi" w:eastAsiaTheme="minorEastAsia" w:hAnsiTheme="minorHAnsi"/>
              <w:iCs w:val="0"/>
              <w:noProof/>
              <w:color w:val="auto"/>
              <w:sz w:val="22"/>
              <w:szCs w:val="22"/>
              <w:lang w:eastAsia="ru-RU"/>
            </w:rPr>
          </w:pPr>
          <w:r w:rsidRPr="00021132">
            <w:rPr>
              <w:bCs/>
              <w:iCs w:val="0"/>
              <w:caps/>
            </w:rPr>
            <w:fldChar w:fldCharType="begin"/>
          </w:r>
          <w:r w:rsidRPr="00021132">
            <w:rPr>
              <w:bCs/>
              <w:iCs w:val="0"/>
              <w:caps/>
            </w:rPr>
            <w:instrText xml:space="preserve"> TOC \o "1-4" \h \z \u </w:instrText>
          </w:r>
          <w:r w:rsidRPr="00021132">
            <w:rPr>
              <w:bCs/>
              <w:iCs w:val="0"/>
              <w:caps/>
            </w:rPr>
            <w:fldChar w:fldCharType="separate"/>
          </w:r>
          <w:hyperlink w:anchor="_Toc173308278" w:history="1">
            <w:r w:rsidR="00021132" w:rsidRPr="00021132">
              <w:rPr>
                <w:rStyle w:val="a7"/>
                <w:noProof/>
              </w:rPr>
              <w:t>ДЕЯТЕЛЬНОСТЬ НОСТРОЙ</w:t>
            </w:r>
            <w:r w:rsidR="00021132" w:rsidRPr="00021132">
              <w:rPr>
                <w:noProof/>
                <w:webHidden/>
              </w:rPr>
              <w:tab/>
            </w:r>
            <w:r w:rsidR="00021132" w:rsidRPr="00021132">
              <w:rPr>
                <w:noProof/>
                <w:webHidden/>
              </w:rPr>
              <w:fldChar w:fldCharType="begin"/>
            </w:r>
            <w:r w:rsidR="00021132" w:rsidRPr="00021132">
              <w:rPr>
                <w:noProof/>
                <w:webHidden/>
              </w:rPr>
              <w:instrText xml:space="preserve"> PAGEREF _Toc173308278 \h </w:instrText>
            </w:r>
            <w:r w:rsidR="00021132" w:rsidRPr="00021132">
              <w:rPr>
                <w:noProof/>
                <w:webHidden/>
              </w:rPr>
            </w:r>
            <w:r w:rsidR="00021132" w:rsidRPr="00021132">
              <w:rPr>
                <w:noProof/>
                <w:webHidden/>
              </w:rPr>
              <w:fldChar w:fldCharType="separate"/>
            </w:r>
            <w:r w:rsidR="00021132" w:rsidRPr="00021132">
              <w:rPr>
                <w:noProof/>
                <w:webHidden/>
              </w:rPr>
              <w:t>6</w:t>
            </w:r>
            <w:r w:rsidR="00021132" w:rsidRPr="00021132">
              <w:rPr>
                <w:noProof/>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79" w:history="1">
            <w:r w:rsidR="00021132" w:rsidRPr="00021132">
              <w:rPr>
                <w:rStyle w:val="a7"/>
                <w:b w:val="0"/>
              </w:rPr>
              <w:t>30.07.2024 Национальное объединение строителей (nostroy.ru) Состоялось очередное заседание Научно-консультативной комиссии НОСТРОЙ</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_Toc173308279 \h </w:instrText>
            </w:r>
            <w:r w:rsidR="00021132" w:rsidRPr="00021132">
              <w:rPr>
                <w:b w:val="0"/>
                <w:webHidden/>
              </w:rPr>
            </w:r>
            <w:r w:rsidR="00021132" w:rsidRPr="00021132">
              <w:rPr>
                <w:b w:val="0"/>
                <w:webHidden/>
              </w:rPr>
              <w:fldChar w:fldCharType="separate"/>
            </w:r>
            <w:r w:rsidR="00021132" w:rsidRPr="00021132">
              <w:rPr>
                <w:b w:val="0"/>
                <w:webHidden/>
              </w:rPr>
              <w:t>6</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80" w:history="1">
            <w:r w:rsidR="00021132" w:rsidRPr="00021132">
              <w:rPr>
                <w:rStyle w:val="a7"/>
                <w:b w:val="0"/>
              </w:rPr>
              <w:t>31.07.2024 Правда о СРО (pravdaosro.ru) НКК НОСТРОЙ: упреждающий анализ</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_Toc173308280 \h </w:instrText>
            </w:r>
            <w:r w:rsidR="00021132" w:rsidRPr="00021132">
              <w:rPr>
                <w:b w:val="0"/>
                <w:webHidden/>
              </w:rPr>
            </w:r>
            <w:r w:rsidR="00021132" w:rsidRPr="00021132">
              <w:rPr>
                <w:b w:val="0"/>
                <w:webHidden/>
              </w:rPr>
              <w:fldChar w:fldCharType="separate"/>
            </w:r>
            <w:r w:rsidR="00021132" w:rsidRPr="00021132">
              <w:rPr>
                <w:b w:val="0"/>
                <w:webHidden/>
              </w:rPr>
              <w:t>7</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81" w:history="1">
            <w:r w:rsidR="00021132" w:rsidRPr="00021132">
              <w:rPr>
                <w:rStyle w:val="a7"/>
                <w:b w:val="0"/>
              </w:rPr>
              <w:t>30.07.2024 Национальное объединение строителей (nostroy.ru) Антон Мороз озвучил предложения НОСТРОЙ по совершенствованию механизма КРТ</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_Toc173308281 \h </w:instrText>
            </w:r>
            <w:r w:rsidR="00021132" w:rsidRPr="00021132">
              <w:rPr>
                <w:b w:val="0"/>
                <w:webHidden/>
              </w:rPr>
            </w:r>
            <w:r w:rsidR="00021132" w:rsidRPr="00021132">
              <w:rPr>
                <w:b w:val="0"/>
                <w:webHidden/>
              </w:rPr>
              <w:fldChar w:fldCharType="separate"/>
            </w:r>
            <w:r w:rsidR="00021132" w:rsidRPr="00021132">
              <w:rPr>
                <w:b w:val="0"/>
                <w:webHidden/>
              </w:rPr>
              <w:t>8</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82" w:history="1">
            <w:r w:rsidR="00021132" w:rsidRPr="00021132">
              <w:rPr>
                <w:rStyle w:val="a7"/>
                <w:b w:val="0"/>
              </w:rPr>
              <w:t>30.07.2024 ИНТЕРФАКС - Недвижимость (realty.interfax.ru) НОСТРОЙ предложил учитывать мнения собственников жилья при реализации КРТ</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_Toc173308282 \h </w:instrText>
            </w:r>
            <w:r w:rsidR="00021132" w:rsidRPr="00021132">
              <w:rPr>
                <w:b w:val="0"/>
                <w:webHidden/>
              </w:rPr>
            </w:r>
            <w:r w:rsidR="00021132" w:rsidRPr="00021132">
              <w:rPr>
                <w:b w:val="0"/>
                <w:webHidden/>
              </w:rPr>
              <w:fldChar w:fldCharType="separate"/>
            </w:r>
            <w:r w:rsidR="00021132" w:rsidRPr="00021132">
              <w:rPr>
                <w:b w:val="0"/>
                <w:webHidden/>
              </w:rPr>
              <w:t>9</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83" w:history="1">
            <w:r w:rsidR="00021132" w:rsidRPr="00021132">
              <w:rPr>
                <w:rStyle w:val="a7"/>
                <w:b w:val="0"/>
              </w:rPr>
              <w:t>30.07.2024 ЦИАН (cian.ru) Мнение владельцев частных домов предложили учитывать при реализации КРТ</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_Toc173308283 \h </w:instrText>
            </w:r>
            <w:r w:rsidR="00021132" w:rsidRPr="00021132">
              <w:rPr>
                <w:b w:val="0"/>
                <w:webHidden/>
              </w:rPr>
            </w:r>
            <w:r w:rsidR="00021132" w:rsidRPr="00021132">
              <w:rPr>
                <w:b w:val="0"/>
                <w:webHidden/>
              </w:rPr>
              <w:fldChar w:fldCharType="separate"/>
            </w:r>
            <w:r w:rsidR="00021132" w:rsidRPr="00021132">
              <w:rPr>
                <w:b w:val="0"/>
                <w:webHidden/>
              </w:rPr>
              <w:t>9</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84" w:history="1">
            <w:r w:rsidR="00021132" w:rsidRPr="00021132">
              <w:rPr>
                <w:rStyle w:val="a7"/>
                <w:b w:val="0"/>
              </w:rPr>
              <w:t>30.07.2024 Национальное объединение строителей (nostroy.ru) Михаил Мишустин дал поручения по итогам встречи с членами Совета палаты Совета Федерации</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_Toc173308284 \h </w:instrText>
            </w:r>
            <w:r w:rsidR="00021132" w:rsidRPr="00021132">
              <w:rPr>
                <w:b w:val="0"/>
                <w:webHidden/>
              </w:rPr>
            </w:r>
            <w:r w:rsidR="00021132" w:rsidRPr="00021132">
              <w:rPr>
                <w:b w:val="0"/>
                <w:webHidden/>
              </w:rPr>
              <w:fldChar w:fldCharType="separate"/>
            </w:r>
            <w:r w:rsidR="00021132" w:rsidRPr="00021132">
              <w:rPr>
                <w:b w:val="0"/>
                <w:webHidden/>
              </w:rPr>
              <w:t>10</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85" w:history="1">
            <w:r w:rsidR="00021132" w:rsidRPr="00021132">
              <w:rPr>
                <w:rStyle w:val="a7"/>
                <w:b w:val="0"/>
              </w:rPr>
              <w:t>30.07.2024 Национальное объединение строителей (nostroy.ru) Михаил Мишустин провёл стратегическую сессию по национальному проекту «Кадры»</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_Toc173308285 \h </w:instrText>
            </w:r>
            <w:r w:rsidR="00021132" w:rsidRPr="00021132">
              <w:rPr>
                <w:b w:val="0"/>
                <w:webHidden/>
              </w:rPr>
            </w:r>
            <w:r w:rsidR="00021132" w:rsidRPr="00021132">
              <w:rPr>
                <w:b w:val="0"/>
                <w:webHidden/>
              </w:rPr>
              <w:fldChar w:fldCharType="separate"/>
            </w:r>
            <w:r w:rsidR="00021132" w:rsidRPr="00021132">
              <w:rPr>
                <w:b w:val="0"/>
                <w:webHidden/>
              </w:rPr>
              <w:t>10</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86" w:history="1">
            <w:r w:rsidR="00021132" w:rsidRPr="00021132">
              <w:rPr>
                <w:rStyle w:val="a7"/>
                <w:b w:val="0"/>
              </w:rPr>
              <w:t>30.07.2024 Все о СРО в России (all-sro.ru) НОСТРОЙ поддержал поправки о создании инфраструктуры в рамках проектов КРТ</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_Toc173308286 \h </w:instrText>
            </w:r>
            <w:r w:rsidR="00021132" w:rsidRPr="00021132">
              <w:rPr>
                <w:b w:val="0"/>
                <w:webHidden/>
              </w:rPr>
            </w:r>
            <w:r w:rsidR="00021132" w:rsidRPr="00021132">
              <w:rPr>
                <w:b w:val="0"/>
                <w:webHidden/>
              </w:rPr>
              <w:fldChar w:fldCharType="separate"/>
            </w:r>
            <w:r w:rsidR="00021132" w:rsidRPr="00021132">
              <w:rPr>
                <w:b w:val="0"/>
                <w:webHidden/>
              </w:rPr>
              <w:t>11</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87" w:history="1">
            <w:r w:rsidR="00021132" w:rsidRPr="00021132">
              <w:rPr>
                <w:rStyle w:val="a7"/>
                <w:b w:val="0"/>
              </w:rPr>
              <w:t>30.07.2024 Все о СРО в России (all-sro.ru) Единый рынок труда в Союзном государстве: НОСТРОЙ рассказал о белорусских специалистах на российских стройплощадках</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_Toc173308287 \h </w:instrText>
            </w:r>
            <w:r w:rsidR="00021132" w:rsidRPr="00021132">
              <w:rPr>
                <w:b w:val="0"/>
                <w:webHidden/>
              </w:rPr>
            </w:r>
            <w:r w:rsidR="00021132" w:rsidRPr="00021132">
              <w:rPr>
                <w:b w:val="0"/>
                <w:webHidden/>
              </w:rPr>
              <w:fldChar w:fldCharType="separate"/>
            </w:r>
            <w:r w:rsidR="00021132" w:rsidRPr="00021132">
              <w:rPr>
                <w:b w:val="0"/>
                <w:webHidden/>
              </w:rPr>
              <w:t>13</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88" w:history="1">
            <w:r w:rsidR="00021132" w:rsidRPr="00021132">
              <w:rPr>
                <w:rStyle w:val="a7"/>
                <w:rFonts w:eastAsiaTheme="majorEastAsia" w:cstheme="majorBidi"/>
                <w:b w:val="0"/>
                <w:bCs/>
                <w:iCs/>
              </w:rPr>
              <w:t>30.07.2024 Все о СРО в России (all-sro.ru) НОСТРОЙ достиг соглашений с ФНС: налоговая получит доступ к Нацреестру добросовестных производителей</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_Toc173308288 \h </w:instrText>
            </w:r>
            <w:r w:rsidR="00021132" w:rsidRPr="00021132">
              <w:rPr>
                <w:b w:val="0"/>
                <w:webHidden/>
              </w:rPr>
            </w:r>
            <w:r w:rsidR="00021132" w:rsidRPr="00021132">
              <w:rPr>
                <w:b w:val="0"/>
                <w:webHidden/>
              </w:rPr>
              <w:fldChar w:fldCharType="separate"/>
            </w:r>
            <w:r w:rsidR="00021132" w:rsidRPr="00021132">
              <w:rPr>
                <w:b w:val="0"/>
                <w:webHidden/>
              </w:rPr>
              <w:t>13</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89" w:history="1">
            <w:r w:rsidR="00021132" w:rsidRPr="00021132">
              <w:rPr>
                <w:rStyle w:val="a7"/>
                <w:b w:val="0"/>
              </w:rPr>
              <w:t>30.07.2024 Normacs.info НОСТРОЙ и Федеральная налоговая служба будут работать вместе на площадке НРДП</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_Toc173308289 \h </w:instrText>
            </w:r>
            <w:r w:rsidR="00021132" w:rsidRPr="00021132">
              <w:rPr>
                <w:b w:val="0"/>
                <w:webHidden/>
              </w:rPr>
            </w:r>
            <w:r w:rsidR="00021132" w:rsidRPr="00021132">
              <w:rPr>
                <w:b w:val="0"/>
                <w:webHidden/>
              </w:rPr>
              <w:fldChar w:fldCharType="separate"/>
            </w:r>
            <w:r w:rsidR="00021132" w:rsidRPr="00021132">
              <w:rPr>
                <w:b w:val="0"/>
                <w:webHidden/>
              </w:rPr>
              <w:t>14</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90" w:history="1">
            <w:r w:rsidR="00021132" w:rsidRPr="00021132">
              <w:rPr>
                <w:rStyle w:val="a7"/>
                <w:b w:val="0"/>
              </w:rPr>
              <w:t>30.07.2024 ЗаНоСтрой.РФ (zanostroy.ru) Национальное объединение строителей меняет свою «прописку» и переезжает в новый офис с постоянным адресом</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_Toc173308290 \h </w:instrText>
            </w:r>
            <w:r w:rsidR="00021132" w:rsidRPr="00021132">
              <w:rPr>
                <w:b w:val="0"/>
                <w:webHidden/>
              </w:rPr>
            </w:r>
            <w:r w:rsidR="00021132" w:rsidRPr="00021132">
              <w:rPr>
                <w:b w:val="0"/>
                <w:webHidden/>
              </w:rPr>
              <w:fldChar w:fldCharType="separate"/>
            </w:r>
            <w:r w:rsidR="00021132" w:rsidRPr="00021132">
              <w:rPr>
                <w:b w:val="0"/>
                <w:webHidden/>
              </w:rPr>
              <w:t>15</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91" w:history="1">
            <w:r w:rsidR="00021132" w:rsidRPr="00021132">
              <w:rPr>
                <w:rStyle w:val="a7"/>
                <w:rFonts w:eastAsiaTheme="majorEastAsia" w:cstheme="majorBidi"/>
                <w:b w:val="0"/>
                <w:bCs/>
                <w:iCs/>
              </w:rPr>
              <w:t>30.07.2024 Строительная газета (stroygaz.ru) Директор по строительству Setl Group: Мы не передаем квартиру дольщику, пока ее не приняли наши приемщики</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_Toc173308291 \h </w:instrText>
            </w:r>
            <w:r w:rsidR="00021132" w:rsidRPr="00021132">
              <w:rPr>
                <w:b w:val="0"/>
                <w:webHidden/>
              </w:rPr>
            </w:r>
            <w:r w:rsidR="00021132" w:rsidRPr="00021132">
              <w:rPr>
                <w:b w:val="0"/>
                <w:webHidden/>
              </w:rPr>
              <w:fldChar w:fldCharType="separate"/>
            </w:r>
            <w:r w:rsidR="00021132" w:rsidRPr="00021132">
              <w:rPr>
                <w:b w:val="0"/>
                <w:webHidden/>
              </w:rPr>
              <w:t>15</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92" w:history="1">
            <w:r w:rsidR="00021132" w:rsidRPr="00021132">
              <w:rPr>
                <w:rStyle w:val="a7"/>
                <w:rFonts w:eastAsiaTheme="majorEastAsia" w:cstheme="majorBidi"/>
                <w:b w:val="0"/>
                <w:bCs/>
                <w:iCs/>
              </w:rPr>
              <w:t>30.07.2024 Строительная газета (stroygaz.ru) Рекордный дефицит: стройкам Петербурга не хватает рабочих рук</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_Toc173308292 \h </w:instrText>
            </w:r>
            <w:r w:rsidR="00021132" w:rsidRPr="00021132">
              <w:rPr>
                <w:b w:val="0"/>
                <w:webHidden/>
              </w:rPr>
            </w:r>
            <w:r w:rsidR="00021132" w:rsidRPr="00021132">
              <w:rPr>
                <w:b w:val="0"/>
                <w:webHidden/>
              </w:rPr>
              <w:fldChar w:fldCharType="separate"/>
            </w:r>
            <w:r w:rsidR="00021132" w:rsidRPr="00021132">
              <w:rPr>
                <w:b w:val="0"/>
                <w:webHidden/>
              </w:rPr>
              <w:t>16</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93" w:history="1">
            <w:r w:rsidR="00021132" w:rsidRPr="00021132">
              <w:rPr>
                <w:rStyle w:val="a7"/>
                <w:b w:val="0"/>
              </w:rPr>
              <w:t>30.07.2024 Агентство новостей Строительный бизнес (ancb.ru) ФГИС ЦС идет на рекорд!</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_Toc173308293 \h </w:instrText>
            </w:r>
            <w:r w:rsidR="00021132" w:rsidRPr="00021132">
              <w:rPr>
                <w:b w:val="0"/>
                <w:webHidden/>
              </w:rPr>
            </w:r>
            <w:r w:rsidR="00021132" w:rsidRPr="00021132">
              <w:rPr>
                <w:b w:val="0"/>
                <w:webHidden/>
              </w:rPr>
              <w:fldChar w:fldCharType="separate"/>
            </w:r>
            <w:r w:rsidR="00021132" w:rsidRPr="00021132">
              <w:rPr>
                <w:b w:val="0"/>
                <w:webHidden/>
              </w:rPr>
              <w:t>18</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94" w:history="1">
            <w:r w:rsidR="00021132" w:rsidRPr="00021132">
              <w:rPr>
                <w:rStyle w:val="a7"/>
                <w:b w:val="0"/>
              </w:rPr>
              <w:t>30.07.2024 Гильдия строителей СКФО (gilds.ru) Состоялось очередное заседание Совета Ассоциации</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_Toc173308294 \h </w:instrText>
            </w:r>
            <w:r w:rsidR="00021132" w:rsidRPr="00021132">
              <w:rPr>
                <w:b w:val="0"/>
                <w:webHidden/>
              </w:rPr>
            </w:r>
            <w:r w:rsidR="00021132" w:rsidRPr="00021132">
              <w:rPr>
                <w:b w:val="0"/>
                <w:webHidden/>
              </w:rPr>
              <w:fldChar w:fldCharType="separate"/>
            </w:r>
            <w:r w:rsidR="00021132" w:rsidRPr="00021132">
              <w:rPr>
                <w:b w:val="0"/>
                <w:webHidden/>
              </w:rPr>
              <w:t>18</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95" w:history="1">
            <w:r w:rsidR="00021132" w:rsidRPr="00021132">
              <w:rPr>
                <w:rStyle w:val="a7"/>
                <w:b w:val="0"/>
              </w:rPr>
              <w:t>30.07.2024 Агентство новостей Строительный бизнес (ancb.ru) Дайджест № 2-3 - 2024 Отраслевого журнала «Строительство» вышел в свет!</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_Toc173308295 \h </w:instrText>
            </w:r>
            <w:r w:rsidR="00021132" w:rsidRPr="00021132">
              <w:rPr>
                <w:b w:val="0"/>
                <w:webHidden/>
              </w:rPr>
            </w:r>
            <w:r w:rsidR="00021132" w:rsidRPr="00021132">
              <w:rPr>
                <w:b w:val="0"/>
                <w:webHidden/>
              </w:rPr>
              <w:fldChar w:fldCharType="separate"/>
            </w:r>
            <w:r w:rsidR="00021132" w:rsidRPr="00021132">
              <w:rPr>
                <w:b w:val="0"/>
                <w:webHidden/>
              </w:rPr>
              <w:t>18</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96" w:history="1">
            <w:r w:rsidR="00021132" w:rsidRPr="00021132">
              <w:rPr>
                <w:rStyle w:val="a7"/>
                <w:b w:val="0"/>
              </w:rPr>
              <w:t>30.07.2024 Национальное объединение строителей (nostroy.ru) Президент НОСТРОЙ Антон Глушков поздравляет члена Cовета НОСТРОЙ Николая Передереева с днем рождения</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_Toc173308296 \h </w:instrText>
            </w:r>
            <w:r w:rsidR="00021132" w:rsidRPr="00021132">
              <w:rPr>
                <w:b w:val="0"/>
                <w:webHidden/>
              </w:rPr>
            </w:r>
            <w:r w:rsidR="00021132" w:rsidRPr="00021132">
              <w:rPr>
                <w:b w:val="0"/>
                <w:webHidden/>
              </w:rPr>
              <w:fldChar w:fldCharType="separate"/>
            </w:r>
            <w:r w:rsidR="00021132" w:rsidRPr="00021132">
              <w:rPr>
                <w:b w:val="0"/>
                <w:webHidden/>
              </w:rPr>
              <w:t>19</w:t>
            </w:r>
            <w:r w:rsidR="00021132" w:rsidRPr="00021132">
              <w:rPr>
                <w:b w:val="0"/>
                <w:webHidden/>
              </w:rPr>
              <w:fldChar w:fldCharType="end"/>
            </w:r>
          </w:hyperlink>
        </w:p>
        <w:p w:rsidR="00021132" w:rsidRPr="00021132" w:rsidRDefault="003A53CC">
          <w:pPr>
            <w:pStyle w:val="31"/>
            <w:tabs>
              <w:tab w:val="right" w:leader="dot" w:pos="10196"/>
            </w:tabs>
            <w:rPr>
              <w:rFonts w:asciiTheme="minorHAnsi" w:eastAsiaTheme="minorEastAsia" w:hAnsiTheme="minorHAnsi"/>
              <w:iCs w:val="0"/>
              <w:noProof/>
              <w:color w:val="auto"/>
              <w:sz w:val="22"/>
              <w:szCs w:val="22"/>
              <w:lang w:eastAsia="ru-RU"/>
            </w:rPr>
          </w:pPr>
          <w:hyperlink w:anchor="_Toc173308297" w:history="1">
            <w:r w:rsidR="00021132" w:rsidRPr="00021132">
              <w:rPr>
                <w:rStyle w:val="a7"/>
                <w:noProof/>
              </w:rPr>
              <w:t>ДЕЯТЕЛЬНОСТЬ СРО В СТРОИТЕЛЬНОЙ ОТРАСЛИ</w:t>
            </w:r>
            <w:r w:rsidR="00021132" w:rsidRPr="00021132">
              <w:rPr>
                <w:noProof/>
                <w:webHidden/>
              </w:rPr>
              <w:tab/>
            </w:r>
            <w:r w:rsidR="00021132" w:rsidRPr="00021132">
              <w:rPr>
                <w:noProof/>
                <w:webHidden/>
              </w:rPr>
              <w:fldChar w:fldCharType="begin"/>
            </w:r>
            <w:r w:rsidR="00021132" w:rsidRPr="00021132">
              <w:rPr>
                <w:noProof/>
                <w:webHidden/>
              </w:rPr>
              <w:instrText xml:space="preserve"> PAGEREF _Toc173308297 \h </w:instrText>
            </w:r>
            <w:r w:rsidR="00021132" w:rsidRPr="00021132">
              <w:rPr>
                <w:noProof/>
                <w:webHidden/>
              </w:rPr>
            </w:r>
            <w:r w:rsidR="00021132" w:rsidRPr="00021132">
              <w:rPr>
                <w:noProof/>
                <w:webHidden/>
              </w:rPr>
              <w:fldChar w:fldCharType="separate"/>
            </w:r>
            <w:r w:rsidR="00021132" w:rsidRPr="00021132">
              <w:rPr>
                <w:noProof/>
                <w:webHidden/>
              </w:rPr>
              <w:t>20</w:t>
            </w:r>
            <w:r w:rsidR="00021132" w:rsidRPr="00021132">
              <w:rPr>
                <w:noProof/>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298" w:history="1">
            <w:r w:rsidR="00021132" w:rsidRPr="00021132">
              <w:rPr>
                <w:rStyle w:val="a7"/>
                <w:b w:val="0"/>
              </w:rPr>
              <w:t>30.07.2024 Объединение строительных организаций Екатеринбурга и Свердловской области (assrtm.ru) Итоги заседания Дисциплинарной комиссии СРО Ассоциации «Объединение строительных организаций Екатеринбурга и Свердловской области» от 30.07.2024 г.</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_Toc173308298 \h </w:instrText>
            </w:r>
            <w:r w:rsidR="00021132" w:rsidRPr="00021132">
              <w:rPr>
                <w:b w:val="0"/>
                <w:webHidden/>
              </w:rPr>
            </w:r>
            <w:r w:rsidR="00021132" w:rsidRPr="00021132">
              <w:rPr>
                <w:b w:val="0"/>
                <w:webHidden/>
              </w:rPr>
              <w:fldChar w:fldCharType="separate"/>
            </w:r>
            <w:r w:rsidR="00021132" w:rsidRPr="00021132">
              <w:rPr>
                <w:b w:val="0"/>
                <w:webHidden/>
              </w:rPr>
              <w:t>20</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00" w:history="1">
            <w:r w:rsidR="00021132" w:rsidRPr="00021132">
              <w:rPr>
                <w:rStyle w:val="a7"/>
                <w:b w:val="0"/>
              </w:rPr>
              <w:t>30.07.2024 ЗаНоСтрой.РФ (zanostroy.ru) Пензенская СРО пропагандирует возможности программы «Профессионалитет» с помощью размещённых в Сети карточек</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_Toc173308300 \h </w:instrText>
            </w:r>
            <w:r w:rsidR="00021132" w:rsidRPr="00021132">
              <w:rPr>
                <w:b w:val="0"/>
                <w:webHidden/>
              </w:rPr>
            </w:r>
            <w:r w:rsidR="00021132" w:rsidRPr="00021132">
              <w:rPr>
                <w:b w:val="0"/>
                <w:webHidden/>
              </w:rPr>
              <w:fldChar w:fldCharType="separate"/>
            </w:r>
            <w:r w:rsidR="00021132" w:rsidRPr="00021132">
              <w:rPr>
                <w:b w:val="0"/>
                <w:webHidden/>
              </w:rPr>
              <w:t>22</w:t>
            </w:r>
            <w:r w:rsidR="00021132" w:rsidRPr="00021132">
              <w:rPr>
                <w:b w:val="0"/>
                <w:webHidden/>
              </w:rPr>
              <w:fldChar w:fldCharType="end"/>
            </w:r>
          </w:hyperlink>
          <w:bookmarkStart w:id="14" w:name="_GoBack"/>
          <w:bookmarkEnd w:id="14"/>
        </w:p>
        <w:p w:rsidR="00021132" w:rsidRPr="00021132" w:rsidRDefault="003A53CC">
          <w:pPr>
            <w:pStyle w:val="31"/>
            <w:tabs>
              <w:tab w:val="right" w:leader="dot" w:pos="10196"/>
            </w:tabs>
            <w:rPr>
              <w:rFonts w:asciiTheme="minorHAnsi" w:eastAsiaTheme="minorEastAsia" w:hAnsiTheme="minorHAnsi"/>
              <w:iCs w:val="0"/>
              <w:noProof/>
              <w:color w:val="auto"/>
              <w:sz w:val="22"/>
              <w:szCs w:val="22"/>
              <w:lang w:eastAsia="ru-RU"/>
            </w:rPr>
          </w:pPr>
          <w:hyperlink w:anchor="_Toc173308301" w:history="1">
            <w:r w:rsidR="00021132" w:rsidRPr="00021132">
              <w:rPr>
                <w:rStyle w:val="a7"/>
                <w:noProof/>
              </w:rPr>
              <w:t>ДОЛЕВОЕ СТРОИТЕЛЬСТВО, ЗАСТРОЙЩИКИ</w:t>
            </w:r>
            <w:r w:rsidR="00021132" w:rsidRPr="00021132">
              <w:rPr>
                <w:noProof/>
                <w:webHidden/>
              </w:rPr>
              <w:tab/>
            </w:r>
            <w:r w:rsidR="00021132" w:rsidRPr="00021132">
              <w:rPr>
                <w:noProof/>
                <w:webHidden/>
              </w:rPr>
              <w:fldChar w:fldCharType="begin"/>
            </w:r>
            <w:r w:rsidR="00021132" w:rsidRPr="00021132">
              <w:rPr>
                <w:noProof/>
                <w:webHidden/>
              </w:rPr>
              <w:instrText xml:space="preserve"> PAGEREF _Toc173308301 \h </w:instrText>
            </w:r>
            <w:r w:rsidR="00021132" w:rsidRPr="00021132">
              <w:rPr>
                <w:noProof/>
                <w:webHidden/>
              </w:rPr>
            </w:r>
            <w:r w:rsidR="00021132" w:rsidRPr="00021132">
              <w:rPr>
                <w:noProof/>
                <w:webHidden/>
              </w:rPr>
              <w:fldChar w:fldCharType="separate"/>
            </w:r>
            <w:r w:rsidR="00021132" w:rsidRPr="00021132">
              <w:rPr>
                <w:noProof/>
                <w:webHidden/>
              </w:rPr>
              <w:t>23</w:t>
            </w:r>
            <w:r w:rsidR="00021132" w:rsidRPr="00021132">
              <w:rPr>
                <w:noProof/>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02" w:history="1">
            <w:r w:rsidR="00021132" w:rsidRPr="00021132">
              <w:rPr>
                <w:rStyle w:val="a7"/>
                <w:b w:val="0"/>
              </w:rPr>
              <w:t>30.07.2024 Коммерсантъ (kommersant.ru) Матвиенко предложила зафиксировать размер субсидий по льготной ипотеке</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_Toc173308302 \h </w:instrText>
            </w:r>
            <w:r w:rsidR="00021132" w:rsidRPr="00021132">
              <w:rPr>
                <w:b w:val="0"/>
                <w:webHidden/>
              </w:rPr>
            </w:r>
            <w:r w:rsidR="00021132" w:rsidRPr="00021132">
              <w:rPr>
                <w:b w:val="0"/>
                <w:webHidden/>
              </w:rPr>
              <w:fldChar w:fldCharType="separate"/>
            </w:r>
            <w:r w:rsidR="00021132" w:rsidRPr="00021132">
              <w:rPr>
                <w:b w:val="0"/>
                <w:webHidden/>
              </w:rPr>
              <w:t>23</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03" w:history="1">
            <w:r w:rsidR="00021132" w:rsidRPr="00021132">
              <w:rPr>
                <w:rStyle w:val="a7"/>
                <w:b w:val="0"/>
              </w:rPr>
              <w:t>30.07.2024 РБК Матвиенко призвала нацелить льготную ипотеку на райцентры вместо столиц</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_Toc173308303 \h </w:instrText>
            </w:r>
            <w:r w:rsidR="00021132" w:rsidRPr="00021132">
              <w:rPr>
                <w:b w:val="0"/>
                <w:webHidden/>
              </w:rPr>
            </w:r>
            <w:r w:rsidR="00021132" w:rsidRPr="00021132">
              <w:rPr>
                <w:b w:val="0"/>
                <w:webHidden/>
              </w:rPr>
              <w:fldChar w:fldCharType="separate"/>
            </w:r>
            <w:r w:rsidR="00021132" w:rsidRPr="00021132">
              <w:rPr>
                <w:b w:val="0"/>
                <w:webHidden/>
              </w:rPr>
              <w:t>24</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04" w:history="1">
            <w:r w:rsidR="00021132" w:rsidRPr="00021132">
              <w:rPr>
                <w:rStyle w:val="a7"/>
                <w:b w:val="0"/>
              </w:rPr>
              <w:t>30.07.2024 ТАСС - Российские новости Выдача льготной ипотеки в июле упала вдвое</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_Toc173308304 \h </w:instrText>
            </w:r>
            <w:r w:rsidR="00021132" w:rsidRPr="00021132">
              <w:rPr>
                <w:b w:val="0"/>
                <w:webHidden/>
              </w:rPr>
            </w:r>
            <w:r w:rsidR="00021132" w:rsidRPr="00021132">
              <w:rPr>
                <w:b w:val="0"/>
                <w:webHidden/>
              </w:rPr>
              <w:fldChar w:fldCharType="separate"/>
            </w:r>
            <w:r w:rsidR="00021132" w:rsidRPr="00021132">
              <w:rPr>
                <w:b w:val="0"/>
                <w:webHidden/>
              </w:rPr>
              <w:t>24</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05" w:history="1">
            <w:r w:rsidR="00021132" w:rsidRPr="00021132">
              <w:rPr>
                <w:rStyle w:val="a7"/>
                <w:b w:val="0"/>
              </w:rPr>
              <w:t>30.07.2024 РИА Новости. Новости недвижимости Эксперты оценили влияние ипотечного стандарта на отрасль</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_Toc173308305 \h </w:instrText>
            </w:r>
            <w:r w:rsidR="00021132" w:rsidRPr="00021132">
              <w:rPr>
                <w:b w:val="0"/>
                <w:webHidden/>
              </w:rPr>
            </w:r>
            <w:r w:rsidR="00021132" w:rsidRPr="00021132">
              <w:rPr>
                <w:b w:val="0"/>
                <w:webHidden/>
              </w:rPr>
              <w:fldChar w:fldCharType="separate"/>
            </w:r>
            <w:r w:rsidR="00021132" w:rsidRPr="00021132">
              <w:rPr>
                <w:b w:val="0"/>
                <w:webHidden/>
              </w:rPr>
              <w:t>25</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06" w:history="1">
            <w:r w:rsidR="00021132" w:rsidRPr="00021132">
              <w:rPr>
                <w:rStyle w:val="a7"/>
                <w:b w:val="0"/>
              </w:rPr>
              <w:t>30.07.2024 ТАСС - Российские новости Названы регионы - лидеры по уровню сельской ипотеки</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_Toc173308306 \h </w:instrText>
            </w:r>
            <w:r w:rsidR="00021132" w:rsidRPr="00021132">
              <w:rPr>
                <w:b w:val="0"/>
                <w:webHidden/>
              </w:rPr>
            </w:r>
            <w:r w:rsidR="00021132" w:rsidRPr="00021132">
              <w:rPr>
                <w:b w:val="0"/>
                <w:webHidden/>
              </w:rPr>
              <w:fldChar w:fldCharType="separate"/>
            </w:r>
            <w:r w:rsidR="00021132" w:rsidRPr="00021132">
              <w:rPr>
                <w:b w:val="0"/>
                <w:webHidden/>
              </w:rPr>
              <w:t>25</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07" w:history="1">
            <w:r w:rsidR="00021132" w:rsidRPr="00021132">
              <w:rPr>
                <w:rStyle w:val="a7"/>
                <w:b w:val="0"/>
              </w:rPr>
              <w:t>30.07.2024 РИА Новости. Главное Минфин: льготная ипотека не должна превышать 25% от общего портфеля</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_Toc173308307 \h </w:instrText>
            </w:r>
            <w:r w:rsidR="00021132" w:rsidRPr="00021132">
              <w:rPr>
                <w:b w:val="0"/>
                <w:webHidden/>
              </w:rPr>
            </w:r>
            <w:r w:rsidR="00021132" w:rsidRPr="00021132">
              <w:rPr>
                <w:b w:val="0"/>
                <w:webHidden/>
              </w:rPr>
              <w:fldChar w:fldCharType="separate"/>
            </w:r>
            <w:r w:rsidR="00021132" w:rsidRPr="00021132">
              <w:rPr>
                <w:b w:val="0"/>
                <w:webHidden/>
              </w:rPr>
              <w:t>26</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08" w:history="1">
            <w:r w:rsidR="00021132" w:rsidRPr="00021132">
              <w:rPr>
                <w:rStyle w:val="a7"/>
                <w:b w:val="0"/>
              </w:rPr>
              <w:t>30.07.2024 ТАСС - Российские новости ЦБ согласен с Минфином в оценке объема льготных ипотечных программ на уровне 25%</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_Toc173308308 \h </w:instrText>
            </w:r>
            <w:r w:rsidR="00021132" w:rsidRPr="00021132">
              <w:rPr>
                <w:b w:val="0"/>
                <w:webHidden/>
              </w:rPr>
            </w:r>
            <w:r w:rsidR="00021132" w:rsidRPr="00021132">
              <w:rPr>
                <w:b w:val="0"/>
                <w:webHidden/>
              </w:rPr>
              <w:fldChar w:fldCharType="separate"/>
            </w:r>
            <w:r w:rsidR="00021132" w:rsidRPr="00021132">
              <w:rPr>
                <w:b w:val="0"/>
                <w:webHidden/>
              </w:rPr>
              <w:t>27</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09" w:history="1">
            <w:r w:rsidR="00021132" w:rsidRPr="00021132">
              <w:rPr>
                <w:rStyle w:val="a7"/>
                <w:b w:val="0"/>
              </w:rPr>
              <w:t>30.07.2024 Коммерсантъ (kommersant.ru) Набиуллина: ставки по ипотеке обязательно будут снижаться</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_Toc173308309 \h </w:instrText>
            </w:r>
            <w:r w:rsidR="00021132" w:rsidRPr="00021132">
              <w:rPr>
                <w:b w:val="0"/>
                <w:webHidden/>
              </w:rPr>
            </w:r>
            <w:r w:rsidR="00021132" w:rsidRPr="00021132">
              <w:rPr>
                <w:b w:val="0"/>
                <w:webHidden/>
              </w:rPr>
              <w:fldChar w:fldCharType="separate"/>
            </w:r>
            <w:r w:rsidR="00021132" w:rsidRPr="00021132">
              <w:rPr>
                <w:b w:val="0"/>
                <w:webHidden/>
              </w:rPr>
              <w:t>27</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10" w:history="1">
            <w:r w:rsidR="00021132" w:rsidRPr="00021132">
              <w:rPr>
                <w:rStyle w:val="a7"/>
                <w:b w:val="0"/>
              </w:rPr>
              <w:t>30.07.2024 ТАСС - Российские новости Набиуллина: с завершением льготной ипотеки вновь расцвели "серые" схемы</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_Toc173308310 \h </w:instrText>
            </w:r>
            <w:r w:rsidR="00021132" w:rsidRPr="00021132">
              <w:rPr>
                <w:b w:val="0"/>
                <w:webHidden/>
              </w:rPr>
            </w:r>
            <w:r w:rsidR="00021132" w:rsidRPr="00021132">
              <w:rPr>
                <w:b w:val="0"/>
                <w:webHidden/>
              </w:rPr>
              <w:fldChar w:fldCharType="separate"/>
            </w:r>
            <w:r w:rsidR="00021132" w:rsidRPr="00021132">
              <w:rPr>
                <w:b w:val="0"/>
                <w:webHidden/>
              </w:rPr>
              <w:t>28</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11" w:history="1">
            <w:r w:rsidR="00021132" w:rsidRPr="00021132">
              <w:rPr>
                <w:rStyle w:val="a7"/>
                <w:b w:val="0"/>
              </w:rPr>
              <w:t>30.07.2024 ТАСС - Российские новости Крупнейшие банки РФ в первом полугодии 2024 года уменьшили выдачу ипотеки на 16%</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_Toc173308311 \h </w:instrText>
            </w:r>
            <w:r w:rsidR="00021132" w:rsidRPr="00021132">
              <w:rPr>
                <w:b w:val="0"/>
                <w:webHidden/>
              </w:rPr>
            </w:r>
            <w:r w:rsidR="00021132" w:rsidRPr="00021132">
              <w:rPr>
                <w:b w:val="0"/>
                <w:webHidden/>
              </w:rPr>
              <w:fldChar w:fldCharType="separate"/>
            </w:r>
            <w:r w:rsidR="00021132" w:rsidRPr="00021132">
              <w:rPr>
                <w:b w:val="0"/>
                <w:webHidden/>
              </w:rPr>
              <w:t>28</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12" w:history="1">
            <w:r w:rsidR="00021132" w:rsidRPr="00021132">
              <w:rPr>
                <w:rStyle w:val="a7"/>
                <w:b w:val="0"/>
              </w:rPr>
              <w:t>30.07.2024 ТАСС - Российские новости Каждый пятый опрошенный россиянин рассчитывает закрыть ипотеку за три года</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_Toc173308312 \h </w:instrText>
            </w:r>
            <w:r w:rsidR="00021132" w:rsidRPr="00021132">
              <w:rPr>
                <w:b w:val="0"/>
                <w:webHidden/>
              </w:rPr>
            </w:r>
            <w:r w:rsidR="00021132" w:rsidRPr="00021132">
              <w:rPr>
                <w:b w:val="0"/>
                <w:webHidden/>
              </w:rPr>
              <w:fldChar w:fldCharType="separate"/>
            </w:r>
            <w:r w:rsidR="00021132" w:rsidRPr="00021132">
              <w:rPr>
                <w:b w:val="0"/>
                <w:webHidden/>
              </w:rPr>
              <w:t>28</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13" w:history="1">
            <w:r w:rsidR="00021132" w:rsidRPr="00021132">
              <w:rPr>
                <w:rStyle w:val="a7"/>
                <w:b w:val="0"/>
              </w:rPr>
              <w:t>30.07.2024 РИА Новости. Новости недвижимости В России предложили освободить от НДФЛ компенсации обманутым дольщикам</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_Toc173308313 \h </w:instrText>
            </w:r>
            <w:r w:rsidR="00021132" w:rsidRPr="00021132">
              <w:rPr>
                <w:b w:val="0"/>
                <w:webHidden/>
              </w:rPr>
            </w:r>
            <w:r w:rsidR="00021132" w:rsidRPr="00021132">
              <w:rPr>
                <w:b w:val="0"/>
                <w:webHidden/>
              </w:rPr>
              <w:fldChar w:fldCharType="separate"/>
            </w:r>
            <w:r w:rsidR="00021132" w:rsidRPr="00021132">
              <w:rPr>
                <w:b w:val="0"/>
                <w:webHidden/>
              </w:rPr>
              <w:t>29</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14" w:history="1">
            <w:r w:rsidR="00021132" w:rsidRPr="00021132">
              <w:rPr>
                <w:rStyle w:val="a7"/>
                <w:b w:val="0"/>
              </w:rPr>
              <w:t>31.07.2024 Российская газета Как красный диплом помогает взять ипотеку под 1% годовых</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_Toc173308314 \h </w:instrText>
            </w:r>
            <w:r w:rsidR="00021132" w:rsidRPr="00021132">
              <w:rPr>
                <w:b w:val="0"/>
                <w:webHidden/>
              </w:rPr>
            </w:r>
            <w:r w:rsidR="00021132" w:rsidRPr="00021132">
              <w:rPr>
                <w:b w:val="0"/>
                <w:webHidden/>
              </w:rPr>
              <w:fldChar w:fldCharType="separate"/>
            </w:r>
            <w:r w:rsidR="00021132" w:rsidRPr="00021132">
              <w:rPr>
                <w:b w:val="0"/>
                <w:webHidden/>
              </w:rPr>
              <w:t>30</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15" w:history="1">
            <w:r w:rsidR="00021132" w:rsidRPr="00021132">
              <w:rPr>
                <w:rStyle w:val="a7"/>
                <w:b w:val="0"/>
              </w:rPr>
              <w:t>30.07.2024 РБК+ (rbcplus.ru) Жизнь ИЖС после отмены льготной ипотеки</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_Toc173308315 \h </w:instrText>
            </w:r>
            <w:r w:rsidR="00021132" w:rsidRPr="00021132">
              <w:rPr>
                <w:b w:val="0"/>
                <w:webHidden/>
              </w:rPr>
            </w:r>
            <w:r w:rsidR="00021132" w:rsidRPr="00021132">
              <w:rPr>
                <w:b w:val="0"/>
                <w:webHidden/>
              </w:rPr>
              <w:fldChar w:fldCharType="separate"/>
            </w:r>
            <w:r w:rsidR="00021132" w:rsidRPr="00021132">
              <w:rPr>
                <w:b w:val="0"/>
                <w:webHidden/>
              </w:rPr>
              <w:t>30</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16" w:history="1">
            <w:r w:rsidR="00021132" w:rsidRPr="00021132">
              <w:rPr>
                <w:rStyle w:val="a7"/>
                <w:b w:val="0"/>
              </w:rPr>
              <w:t>30.07.2024 Газета.Ru Экономист дал неутешительный прогноз по ипотечным ставкам</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_Toc173308316 \h </w:instrText>
            </w:r>
            <w:r w:rsidR="00021132" w:rsidRPr="00021132">
              <w:rPr>
                <w:b w:val="0"/>
                <w:webHidden/>
              </w:rPr>
            </w:r>
            <w:r w:rsidR="00021132" w:rsidRPr="00021132">
              <w:rPr>
                <w:b w:val="0"/>
                <w:webHidden/>
              </w:rPr>
              <w:fldChar w:fldCharType="separate"/>
            </w:r>
            <w:r w:rsidR="00021132" w:rsidRPr="00021132">
              <w:rPr>
                <w:b w:val="0"/>
                <w:webHidden/>
              </w:rPr>
              <w:t>31</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17" w:history="1">
            <w:r w:rsidR="00021132" w:rsidRPr="00021132">
              <w:rPr>
                <w:rStyle w:val="a7"/>
                <w:b w:val="0"/>
              </w:rPr>
              <w:t>30.07.2024 Строительство.ru - Новости (rcmm.ru) Завершена передача ключей дольщикам жилого дома в районе Внуково в Новой Москвы</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_Toc173308317 \h </w:instrText>
            </w:r>
            <w:r w:rsidR="00021132" w:rsidRPr="00021132">
              <w:rPr>
                <w:b w:val="0"/>
                <w:webHidden/>
              </w:rPr>
            </w:r>
            <w:r w:rsidR="00021132" w:rsidRPr="00021132">
              <w:rPr>
                <w:b w:val="0"/>
                <w:webHidden/>
              </w:rPr>
              <w:fldChar w:fldCharType="separate"/>
            </w:r>
            <w:r w:rsidR="00021132" w:rsidRPr="00021132">
              <w:rPr>
                <w:b w:val="0"/>
                <w:webHidden/>
              </w:rPr>
              <w:t>32</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18" w:history="1">
            <w:r w:rsidR="00021132" w:rsidRPr="00021132">
              <w:rPr>
                <w:rStyle w:val="a7"/>
                <w:b w:val="0"/>
              </w:rPr>
              <w:t>30.07.2024 РБК+ (rbcplus.ru) ГК ТОЧНО подготовила для клиентов новые ипотечные программы</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_Toc173308318 \h </w:instrText>
            </w:r>
            <w:r w:rsidR="00021132" w:rsidRPr="00021132">
              <w:rPr>
                <w:b w:val="0"/>
                <w:webHidden/>
              </w:rPr>
            </w:r>
            <w:r w:rsidR="00021132" w:rsidRPr="00021132">
              <w:rPr>
                <w:b w:val="0"/>
                <w:webHidden/>
              </w:rPr>
              <w:fldChar w:fldCharType="separate"/>
            </w:r>
            <w:r w:rsidR="00021132" w:rsidRPr="00021132">
              <w:rPr>
                <w:b w:val="0"/>
                <w:webHidden/>
              </w:rPr>
              <w:t>32</w:t>
            </w:r>
            <w:r w:rsidR="00021132" w:rsidRPr="00021132">
              <w:rPr>
                <w:b w:val="0"/>
                <w:webHidden/>
              </w:rPr>
              <w:fldChar w:fldCharType="end"/>
            </w:r>
          </w:hyperlink>
        </w:p>
        <w:p w:rsidR="00021132" w:rsidRPr="00021132" w:rsidRDefault="003A53CC">
          <w:pPr>
            <w:pStyle w:val="31"/>
            <w:tabs>
              <w:tab w:val="right" w:leader="dot" w:pos="10196"/>
            </w:tabs>
            <w:rPr>
              <w:rFonts w:asciiTheme="minorHAnsi" w:eastAsiaTheme="minorEastAsia" w:hAnsiTheme="minorHAnsi"/>
              <w:iCs w:val="0"/>
              <w:noProof/>
              <w:color w:val="auto"/>
              <w:sz w:val="22"/>
              <w:szCs w:val="22"/>
              <w:lang w:eastAsia="ru-RU"/>
            </w:rPr>
          </w:pPr>
          <w:hyperlink w:anchor="_Toc173308319" w:history="1">
            <w:r w:rsidR="00021132" w:rsidRPr="00021132">
              <w:rPr>
                <w:rStyle w:val="a7"/>
                <w:noProof/>
              </w:rPr>
              <w:t>НОВОСТИ ОТРАСЛИ</w:t>
            </w:r>
            <w:r w:rsidR="00021132" w:rsidRPr="00021132">
              <w:rPr>
                <w:noProof/>
                <w:webHidden/>
              </w:rPr>
              <w:tab/>
            </w:r>
            <w:r w:rsidR="00021132" w:rsidRPr="00021132">
              <w:rPr>
                <w:noProof/>
                <w:webHidden/>
              </w:rPr>
              <w:fldChar w:fldCharType="begin"/>
            </w:r>
            <w:r w:rsidR="00021132" w:rsidRPr="00021132">
              <w:rPr>
                <w:noProof/>
                <w:webHidden/>
              </w:rPr>
              <w:instrText xml:space="preserve"> PAGEREF _Toc173308319 \h </w:instrText>
            </w:r>
            <w:r w:rsidR="00021132" w:rsidRPr="00021132">
              <w:rPr>
                <w:noProof/>
                <w:webHidden/>
              </w:rPr>
            </w:r>
            <w:r w:rsidR="00021132" w:rsidRPr="00021132">
              <w:rPr>
                <w:noProof/>
                <w:webHidden/>
              </w:rPr>
              <w:fldChar w:fldCharType="separate"/>
            </w:r>
            <w:r w:rsidR="00021132" w:rsidRPr="00021132">
              <w:rPr>
                <w:noProof/>
                <w:webHidden/>
              </w:rPr>
              <w:t>33</w:t>
            </w:r>
            <w:r w:rsidR="00021132" w:rsidRPr="00021132">
              <w:rPr>
                <w:noProof/>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20" w:history="1">
            <w:r w:rsidR="00021132" w:rsidRPr="00021132">
              <w:rPr>
                <w:rStyle w:val="a7"/>
                <w:b w:val="0"/>
              </w:rPr>
              <w:t>31.07.2024 Коммерсантъ (kommersant.ru) Дороги осилит имущий</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_Toc173308320 \h </w:instrText>
            </w:r>
            <w:r w:rsidR="00021132" w:rsidRPr="00021132">
              <w:rPr>
                <w:b w:val="0"/>
                <w:webHidden/>
              </w:rPr>
            </w:r>
            <w:r w:rsidR="00021132" w:rsidRPr="00021132">
              <w:rPr>
                <w:b w:val="0"/>
                <w:webHidden/>
              </w:rPr>
              <w:fldChar w:fldCharType="separate"/>
            </w:r>
            <w:r w:rsidR="00021132" w:rsidRPr="00021132">
              <w:rPr>
                <w:b w:val="0"/>
                <w:webHidden/>
              </w:rPr>
              <w:t>33</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21" w:history="1">
            <w:r w:rsidR="00021132" w:rsidRPr="00021132">
              <w:rPr>
                <w:rStyle w:val="a7"/>
                <w:b w:val="0"/>
              </w:rPr>
              <w:t>30.07.2024 ТАСС - Российские новости ГД обязала заключать договор о строительном подряде при выполнении капремонта</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_Toc173308321 \h </w:instrText>
            </w:r>
            <w:r w:rsidR="00021132" w:rsidRPr="00021132">
              <w:rPr>
                <w:b w:val="0"/>
                <w:webHidden/>
              </w:rPr>
            </w:r>
            <w:r w:rsidR="00021132" w:rsidRPr="00021132">
              <w:rPr>
                <w:b w:val="0"/>
                <w:webHidden/>
              </w:rPr>
              <w:fldChar w:fldCharType="separate"/>
            </w:r>
            <w:r w:rsidR="00021132" w:rsidRPr="00021132">
              <w:rPr>
                <w:b w:val="0"/>
                <w:webHidden/>
              </w:rPr>
              <w:t>34</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22" w:history="1">
            <w:r w:rsidR="00021132" w:rsidRPr="00021132">
              <w:rPr>
                <w:rStyle w:val="a7"/>
                <w:b w:val="0"/>
              </w:rPr>
              <w:t>30.07.2024 РБК Минобрнауки предложило строить дешевое жилье для студентов у вузов</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_Toc173308322 \h </w:instrText>
            </w:r>
            <w:r w:rsidR="00021132" w:rsidRPr="00021132">
              <w:rPr>
                <w:b w:val="0"/>
                <w:webHidden/>
              </w:rPr>
            </w:r>
            <w:r w:rsidR="00021132" w:rsidRPr="00021132">
              <w:rPr>
                <w:b w:val="0"/>
                <w:webHidden/>
              </w:rPr>
              <w:fldChar w:fldCharType="separate"/>
            </w:r>
            <w:r w:rsidR="00021132" w:rsidRPr="00021132">
              <w:rPr>
                <w:b w:val="0"/>
                <w:webHidden/>
              </w:rPr>
              <w:t>34</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23" w:history="1">
            <w:r w:rsidR="00021132" w:rsidRPr="00021132">
              <w:rPr>
                <w:rStyle w:val="a7"/>
                <w:b w:val="0"/>
              </w:rPr>
              <w:t>30.07.2024 Известия Эксперт спрогнозировала уменьшение сделок в бюджетных сегментах ИЖС на 20–30%</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_Toc173308323 \h </w:instrText>
            </w:r>
            <w:r w:rsidR="00021132" w:rsidRPr="00021132">
              <w:rPr>
                <w:b w:val="0"/>
                <w:webHidden/>
              </w:rPr>
            </w:r>
            <w:r w:rsidR="00021132" w:rsidRPr="00021132">
              <w:rPr>
                <w:b w:val="0"/>
                <w:webHidden/>
              </w:rPr>
              <w:fldChar w:fldCharType="separate"/>
            </w:r>
            <w:r w:rsidR="00021132" w:rsidRPr="00021132">
              <w:rPr>
                <w:b w:val="0"/>
                <w:webHidden/>
              </w:rPr>
              <w:t>35</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24" w:history="1">
            <w:r w:rsidR="00021132" w:rsidRPr="00021132">
              <w:rPr>
                <w:rStyle w:val="a7"/>
                <w:b w:val="0"/>
              </w:rPr>
              <w:t>30.07.2024 ЗаНоСтрой.РФ (zanostroy.ru) Состоялось заседание комитета НОПРИЗ по техническому регулированию, ценообразованию и экспертизе</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_Toc173308324 \h </w:instrText>
            </w:r>
            <w:r w:rsidR="00021132" w:rsidRPr="00021132">
              <w:rPr>
                <w:b w:val="0"/>
                <w:webHidden/>
              </w:rPr>
            </w:r>
            <w:r w:rsidR="00021132" w:rsidRPr="00021132">
              <w:rPr>
                <w:b w:val="0"/>
                <w:webHidden/>
              </w:rPr>
              <w:fldChar w:fldCharType="separate"/>
            </w:r>
            <w:r w:rsidR="00021132" w:rsidRPr="00021132">
              <w:rPr>
                <w:b w:val="0"/>
                <w:webHidden/>
              </w:rPr>
              <w:t>36</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25" w:history="1">
            <w:r w:rsidR="00021132" w:rsidRPr="00021132">
              <w:rPr>
                <w:rStyle w:val="a7"/>
                <w:b w:val="0"/>
              </w:rPr>
              <w:t>30.07.2024 Правда о СРО (pravdaosro.ru) Минстрой усилит контроль за деятельностью негосударственных экспертиз</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_Toc173308325 \h </w:instrText>
            </w:r>
            <w:r w:rsidR="00021132" w:rsidRPr="00021132">
              <w:rPr>
                <w:b w:val="0"/>
                <w:webHidden/>
              </w:rPr>
            </w:r>
            <w:r w:rsidR="00021132" w:rsidRPr="00021132">
              <w:rPr>
                <w:b w:val="0"/>
                <w:webHidden/>
              </w:rPr>
              <w:fldChar w:fldCharType="separate"/>
            </w:r>
            <w:r w:rsidR="00021132" w:rsidRPr="00021132">
              <w:rPr>
                <w:b w:val="0"/>
                <w:webHidden/>
              </w:rPr>
              <w:t>36</w:t>
            </w:r>
            <w:r w:rsidR="00021132" w:rsidRPr="00021132">
              <w:rPr>
                <w:b w:val="0"/>
                <w:webHidden/>
              </w:rPr>
              <w:fldChar w:fldCharType="end"/>
            </w:r>
          </w:hyperlink>
        </w:p>
        <w:p w:rsidR="00021132" w:rsidRPr="00021132" w:rsidRDefault="003A53CC">
          <w:pPr>
            <w:pStyle w:val="31"/>
            <w:tabs>
              <w:tab w:val="right" w:leader="dot" w:pos="10196"/>
            </w:tabs>
            <w:rPr>
              <w:rFonts w:asciiTheme="minorHAnsi" w:eastAsiaTheme="minorEastAsia" w:hAnsiTheme="minorHAnsi"/>
              <w:iCs w:val="0"/>
              <w:noProof/>
              <w:color w:val="auto"/>
              <w:sz w:val="22"/>
              <w:szCs w:val="22"/>
              <w:lang w:eastAsia="ru-RU"/>
            </w:rPr>
          </w:pPr>
          <w:hyperlink w:anchor="_Toc173308326" w:history="1">
            <w:r w:rsidR="00021132" w:rsidRPr="00021132">
              <w:rPr>
                <w:rStyle w:val="a7"/>
                <w:noProof/>
              </w:rPr>
              <w:t>НОВОСТИ СТРОИТЕЛЬСТВА В РЕГИОНАХ</w:t>
            </w:r>
            <w:r w:rsidR="00021132" w:rsidRPr="00021132">
              <w:rPr>
                <w:noProof/>
                <w:webHidden/>
              </w:rPr>
              <w:tab/>
            </w:r>
            <w:r w:rsidR="00021132" w:rsidRPr="00021132">
              <w:rPr>
                <w:noProof/>
                <w:webHidden/>
              </w:rPr>
              <w:fldChar w:fldCharType="begin"/>
            </w:r>
            <w:r w:rsidR="00021132" w:rsidRPr="00021132">
              <w:rPr>
                <w:noProof/>
                <w:webHidden/>
              </w:rPr>
              <w:instrText xml:space="preserve"> PAGEREF _Toc173308326 \h </w:instrText>
            </w:r>
            <w:r w:rsidR="00021132" w:rsidRPr="00021132">
              <w:rPr>
                <w:noProof/>
                <w:webHidden/>
              </w:rPr>
            </w:r>
            <w:r w:rsidR="00021132" w:rsidRPr="00021132">
              <w:rPr>
                <w:noProof/>
                <w:webHidden/>
              </w:rPr>
              <w:fldChar w:fldCharType="separate"/>
            </w:r>
            <w:r w:rsidR="00021132" w:rsidRPr="00021132">
              <w:rPr>
                <w:noProof/>
                <w:webHidden/>
              </w:rPr>
              <w:t>37</w:t>
            </w:r>
            <w:r w:rsidR="00021132" w:rsidRPr="00021132">
              <w:rPr>
                <w:noProof/>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27" w:history="1">
            <w:r w:rsidR="00021132" w:rsidRPr="00021132">
              <w:rPr>
                <w:rStyle w:val="a7"/>
                <w:b w:val="0"/>
              </w:rPr>
              <w:t>30.07.2024 Министерство строительства и жилищно-коммунального хозяйства Российской Федерации (Минстрой) (minstroyrf.ru) В Орле началось строительство кампуса на базе госуниверситета имени И.С. Тургенева</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_Toc173308327 \h </w:instrText>
            </w:r>
            <w:r w:rsidR="00021132" w:rsidRPr="00021132">
              <w:rPr>
                <w:b w:val="0"/>
                <w:webHidden/>
              </w:rPr>
            </w:r>
            <w:r w:rsidR="00021132" w:rsidRPr="00021132">
              <w:rPr>
                <w:b w:val="0"/>
                <w:webHidden/>
              </w:rPr>
              <w:fldChar w:fldCharType="separate"/>
            </w:r>
            <w:r w:rsidR="00021132" w:rsidRPr="00021132">
              <w:rPr>
                <w:b w:val="0"/>
                <w:webHidden/>
              </w:rPr>
              <w:t>37</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28" w:history="1">
            <w:r w:rsidR="00021132" w:rsidRPr="00021132">
              <w:rPr>
                <w:rStyle w:val="a7"/>
                <w:b w:val="0"/>
              </w:rPr>
              <w:t>30.07.2024 Министерство строительства и жилищно-коммунального хозяйства Российской Федерации (Минстрой) (minstroyrf.ru) В Уфе за счет средств инфраструктурного кредита продолжается строительство крупнейшей в республике школы</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_Toc173308328 \h </w:instrText>
            </w:r>
            <w:r w:rsidR="00021132" w:rsidRPr="00021132">
              <w:rPr>
                <w:b w:val="0"/>
                <w:webHidden/>
              </w:rPr>
            </w:r>
            <w:r w:rsidR="00021132" w:rsidRPr="00021132">
              <w:rPr>
                <w:b w:val="0"/>
                <w:webHidden/>
              </w:rPr>
              <w:fldChar w:fldCharType="separate"/>
            </w:r>
            <w:r w:rsidR="00021132" w:rsidRPr="00021132">
              <w:rPr>
                <w:b w:val="0"/>
                <w:webHidden/>
              </w:rPr>
              <w:t>38</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29" w:history="1">
            <w:r w:rsidR="00021132" w:rsidRPr="00021132">
              <w:rPr>
                <w:rStyle w:val="a7"/>
                <w:b w:val="0"/>
              </w:rPr>
              <w:t>30.07.2024 РИА Новости. Главное Патрушев оценил ход строительства крупнейшей площадки волейбольного центра в Ярославле</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_Toc173308329 \h </w:instrText>
            </w:r>
            <w:r w:rsidR="00021132" w:rsidRPr="00021132">
              <w:rPr>
                <w:b w:val="0"/>
                <w:webHidden/>
              </w:rPr>
            </w:r>
            <w:r w:rsidR="00021132" w:rsidRPr="00021132">
              <w:rPr>
                <w:b w:val="0"/>
                <w:webHidden/>
              </w:rPr>
              <w:fldChar w:fldCharType="separate"/>
            </w:r>
            <w:r w:rsidR="00021132" w:rsidRPr="00021132">
              <w:rPr>
                <w:b w:val="0"/>
                <w:webHidden/>
              </w:rPr>
              <w:t>38</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30" w:history="1">
            <w:r w:rsidR="00021132" w:rsidRPr="00021132">
              <w:rPr>
                <w:rStyle w:val="a7"/>
                <w:b w:val="0"/>
              </w:rPr>
              <w:t>30.07.2024 РБК Пять объектов построят в Вологодской области по программе «Стимул»</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_Toc173308330 \h </w:instrText>
            </w:r>
            <w:r w:rsidR="00021132" w:rsidRPr="00021132">
              <w:rPr>
                <w:b w:val="0"/>
                <w:webHidden/>
              </w:rPr>
            </w:r>
            <w:r w:rsidR="00021132" w:rsidRPr="00021132">
              <w:rPr>
                <w:b w:val="0"/>
                <w:webHidden/>
              </w:rPr>
              <w:fldChar w:fldCharType="separate"/>
            </w:r>
            <w:r w:rsidR="00021132" w:rsidRPr="00021132">
              <w:rPr>
                <w:b w:val="0"/>
                <w:webHidden/>
              </w:rPr>
              <w:t>39</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31" w:history="1">
            <w:r w:rsidR="00021132" w:rsidRPr="00021132">
              <w:rPr>
                <w:rStyle w:val="a7"/>
                <w:b w:val="0"/>
              </w:rPr>
              <w:t>30.07.2024 ТАСС - Российские новости В Петербурге начали строительство нового фармацевтического предприятия</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_Toc173308331 \h </w:instrText>
            </w:r>
            <w:r w:rsidR="00021132" w:rsidRPr="00021132">
              <w:rPr>
                <w:b w:val="0"/>
                <w:webHidden/>
              </w:rPr>
            </w:r>
            <w:r w:rsidR="00021132" w:rsidRPr="00021132">
              <w:rPr>
                <w:b w:val="0"/>
                <w:webHidden/>
              </w:rPr>
              <w:fldChar w:fldCharType="separate"/>
            </w:r>
            <w:r w:rsidR="00021132" w:rsidRPr="00021132">
              <w:rPr>
                <w:b w:val="0"/>
                <w:webHidden/>
              </w:rPr>
              <w:t>39</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32" w:history="1">
            <w:r w:rsidR="00021132" w:rsidRPr="00021132">
              <w:rPr>
                <w:rStyle w:val="a7"/>
                <w:b w:val="0"/>
              </w:rPr>
              <w:t>30.07.2024 РБК Визит-центр на беломорских петроглифах за 440 млн достроят осенью</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_Toc173308332 \h </w:instrText>
            </w:r>
            <w:r w:rsidR="00021132" w:rsidRPr="00021132">
              <w:rPr>
                <w:b w:val="0"/>
                <w:webHidden/>
              </w:rPr>
            </w:r>
            <w:r w:rsidR="00021132" w:rsidRPr="00021132">
              <w:rPr>
                <w:b w:val="0"/>
                <w:webHidden/>
              </w:rPr>
              <w:fldChar w:fldCharType="separate"/>
            </w:r>
            <w:r w:rsidR="00021132" w:rsidRPr="00021132">
              <w:rPr>
                <w:b w:val="0"/>
                <w:webHidden/>
              </w:rPr>
              <w:t>40</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33" w:history="1">
            <w:r w:rsidR="00021132" w:rsidRPr="00021132">
              <w:rPr>
                <w:rStyle w:val="a7"/>
                <w:b w:val="0"/>
              </w:rPr>
              <w:t>30.07.2024 Ведомости (vedomosti.ru) Объем продаж строящихся офисов класса А в Москве вырос в 2,5 раза за год</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_Toc173308333 \h </w:instrText>
            </w:r>
            <w:r w:rsidR="00021132" w:rsidRPr="00021132">
              <w:rPr>
                <w:b w:val="0"/>
                <w:webHidden/>
              </w:rPr>
            </w:r>
            <w:r w:rsidR="00021132" w:rsidRPr="00021132">
              <w:rPr>
                <w:b w:val="0"/>
                <w:webHidden/>
              </w:rPr>
              <w:fldChar w:fldCharType="separate"/>
            </w:r>
            <w:r w:rsidR="00021132" w:rsidRPr="00021132">
              <w:rPr>
                <w:b w:val="0"/>
                <w:webHidden/>
              </w:rPr>
              <w:t>40</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34" w:history="1">
            <w:r w:rsidR="00021132" w:rsidRPr="00021132">
              <w:rPr>
                <w:rStyle w:val="a7"/>
                <w:b w:val="0"/>
              </w:rPr>
              <w:t>30.07.2024 Интерфакс Власти Москвы предлагают обновить свод правил проектирования детсадов</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_Toc173308334 \h </w:instrText>
            </w:r>
            <w:r w:rsidR="00021132" w:rsidRPr="00021132">
              <w:rPr>
                <w:b w:val="0"/>
                <w:webHidden/>
              </w:rPr>
            </w:r>
            <w:r w:rsidR="00021132" w:rsidRPr="00021132">
              <w:rPr>
                <w:b w:val="0"/>
                <w:webHidden/>
              </w:rPr>
              <w:fldChar w:fldCharType="separate"/>
            </w:r>
            <w:r w:rsidR="00021132" w:rsidRPr="00021132">
              <w:rPr>
                <w:b w:val="0"/>
                <w:webHidden/>
              </w:rPr>
              <w:t>41</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35" w:history="1">
            <w:r w:rsidR="00021132" w:rsidRPr="00021132">
              <w:rPr>
                <w:rStyle w:val="a7"/>
                <w:b w:val="0"/>
              </w:rPr>
              <w:t>30.07.2024 РБК ЦЕМЕНТУМ принял участие в строительстве автомобильного моста через Волгу</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_Toc173308335 \h </w:instrText>
            </w:r>
            <w:r w:rsidR="00021132" w:rsidRPr="00021132">
              <w:rPr>
                <w:b w:val="0"/>
                <w:webHidden/>
              </w:rPr>
            </w:r>
            <w:r w:rsidR="00021132" w:rsidRPr="00021132">
              <w:rPr>
                <w:b w:val="0"/>
                <w:webHidden/>
              </w:rPr>
              <w:fldChar w:fldCharType="separate"/>
            </w:r>
            <w:r w:rsidR="00021132" w:rsidRPr="00021132">
              <w:rPr>
                <w:b w:val="0"/>
                <w:webHidden/>
              </w:rPr>
              <w:t>42</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36" w:history="1">
            <w:r w:rsidR="00021132" w:rsidRPr="00021132">
              <w:rPr>
                <w:rStyle w:val="a7"/>
                <w:b w:val="0"/>
              </w:rPr>
              <w:t>30.07.2024 Строительство.ru - Новости (rcmm.ru) 13 административных зданий ввели в Москве за полгода</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_Toc173308336 \h </w:instrText>
            </w:r>
            <w:r w:rsidR="00021132" w:rsidRPr="00021132">
              <w:rPr>
                <w:b w:val="0"/>
                <w:webHidden/>
              </w:rPr>
            </w:r>
            <w:r w:rsidR="00021132" w:rsidRPr="00021132">
              <w:rPr>
                <w:b w:val="0"/>
                <w:webHidden/>
              </w:rPr>
              <w:fldChar w:fldCharType="separate"/>
            </w:r>
            <w:r w:rsidR="00021132" w:rsidRPr="00021132">
              <w:rPr>
                <w:b w:val="0"/>
                <w:webHidden/>
              </w:rPr>
              <w:t>42</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37" w:history="1">
            <w:r w:rsidR="00021132" w:rsidRPr="00021132">
              <w:rPr>
                <w:rStyle w:val="a7"/>
                <w:b w:val="0"/>
              </w:rPr>
              <w:t>30.07.2024 Агентство новостей Строительный бизнес (ancb.ru) Новый жилой микрорайон построят в Магадане до 2030 года</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_Toc173308337 \h </w:instrText>
            </w:r>
            <w:r w:rsidR="00021132" w:rsidRPr="00021132">
              <w:rPr>
                <w:b w:val="0"/>
                <w:webHidden/>
              </w:rPr>
            </w:r>
            <w:r w:rsidR="00021132" w:rsidRPr="00021132">
              <w:rPr>
                <w:b w:val="0"/>
                <w:webHidden/>
              </w:rPr>
              <w:fldChar w:fldCharType="separate"/>
            </w:r>
            <w:r w:rsidR="00021132" w:rsidRPr="00021132">
              <w:rPr>
                <w:b w:val="0"/>
                <w:webHidden/>
              </w:rPr>
              <w:t>43</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38" w:history="1">
            <w:r w:rsidR="00021132" w:rsidRPr="00021132">
              <w:rPr>
                <w:rStyle w:val="a7"/>
                <w:b w:val="0"/>
              </w:rPr>
              <w:t>30.07.2024 АСН-инфо (asninfo.ru) В Одинцовском округе стартовало строительство общежития МГИМО</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_Toc173308338 \h </w:instrText>
            </w:r>
            <w:r w:rsidR="00021132" w:rsidRPr="00021132">
              <w:rPr>
                <w:b w:val="0"/>
                <w:webHidden/>
              </w:rPr>
            </w:r>
            <w:r w:rsidR="00021132" w:rsidRPr="00021132">
              <w:rPr>
                <w:b w:val="0"/>
                <w:webHidden/>
              </w:rPr>
              <w:fldChar w:fldCharType="separate"/>
            </w:r>
            <w:r w:rsidR="00021132" w:rsidRPr="00021132">
              <w:rPr>
                <w:b w:val="0"/>
                <w:webHidden/>
              </w:rPr>
              <w:t>43</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39" w:history="1">
            <w:r w:rsidR="00021132" w:rsidRPr="00021132">
              <w:rPr>
                <w:rStyle w:val="a7"/>
                <w:b w:val="0"/>
              </w:rPr>
              <w:t>30.07.2024 Санкт-Петербургский Союз строительных компаний Союзпетрострой (spbssk.ru) Состоялось расширенное заседание Правления Союза строителей Республики Татарстан</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_Toc173308339 \h </w:instrText>
            </w:r>
            <w:r w:rsidR="00021132" w:rsidRPr="00021132">
              <w:rPr>
                <w:b w:val="0"/>
                <w:webHidden/>
              </w:rPr>
            </w:r>
            <w:r w:rsidR="00021132" w:rsidRPr="00021132">
              <w:rPr>
                <w:b w:val="0"/>
                <w:webHidden/>
              </w:rPr>
              <w:fldChar w:fldCharType="separate"/>
            </w:r>
            <w:r w:rsidR="00021132" w:rsidRPr="00021132">
              <w:rPr>
                <w:b w:val="0"/>
                <w:webHidden/>
              </w:rPr>
              <w:t>44</w:t>
            </w:r>
            <w:r w:rsidR="00021132" w:rsidRPr="00021132">
              <w:rPr>
                <w:b w:val="0"/>
                <w:webHidden/>
              </w:rPr>
              <w:fldChar w:fldCharType="end"/>
            </w:r>
          </w:hyperlink>
        </w:p>
        <w:p w:rsidR="00021132" w:rsidRPr="00021132" w:rsidRDefault="003A53CC">
          <w:pPr>
            <w:pStyle w:val="31"/>
            <w:tabs>
              <w:tab w:val="right" w:leader="dot" w:pos="10196"/>
            </w:tabs>
            <w:rPr>
              <w:rFonts w:asciiTheme="minorHAnsi" w:eastAsiaTheme="minorEastAsia" w:hAnsiTheme="minorHAnsi"/>
              <w:iCs w:val="0"/>
              <w:noProof/>
              <w:color w:val="auto"/>
              <w:sz w:val="22"/>
              <w:szCs w:val="22"/>
              <w:lang w:eastAsia="ru-RU"/>
            </w:rPr>
          </w:pPr>
          <w:hyperlink w:anchor="_Toc173308340" w:history="1">
            <w:r w:rsidR="00021132" w:rsidRPr="00021132">
              <w:rPr>
                <w:rStyle w:val="a7"/>
                <w:noProof/>
              </w:rPr>
              <w:t>ПРЕЗИДЕНТ</w:t>
            </w:r>
            <w:r w:rsidR="00021132" w:rsidRPr="00021132">
              <w:rPr>
                <w:noProof/>
                <w:webHidden/>
              </w:rPr>
              <w:tab/>
            </w:r>
            <w:r w:rsidR="00021132" w:rsidRPr="00021132">
              <w:rPr>
                <w:noProof/>
                <w:webHidden/>
              </w:rPr>
              <w:fldChar w:fldCharType="begin"/>
            </w:r>
            <w:r w:rsidR="00021132" w:rsidRPr="00021132">
              <w:rPr>
                <w:noProof/>
                <w:webHidden/>
              </w:rPr>
              <w:instrText xml:space="preserve"> PAGEREF _Toc173308340 \h </w:instrText>
            </w:r>
            <w:r w:rsidR="00021132" w:rsidRPr="00021132">
              <w:rPr>
                <w:noProof/>
                <w:webHidden/>
              </w:rPr>
            </w:r>
            <w:r w:rsidR="00021132" w:rsidRPr="00021132">
              <w:rPr>
                <w:noProof/>
                <w:webHidden/>
              </w:rPr>
              <w:fldChar w:fldCharType="separate"/>
            </w:r>
            <w:r w:rsidR="00021132" w:rsidRPr="00021132">
              <w:rPr>
                <w:noProof/>
                <w:webHidden/>
              </w:rPr>
              <w:t>44</w:t>
            </w:r>
            <w:r w:rsidR="00021132" w:rsidRPr="00021132">
              <w:rPr>
                <w:noProof/>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41" w:history="1">
            <w:r w:rsidR="00021132" w:rsidRPr="00021132">
              <w:rPr>
                <w:rStyle w:val="a7"/>
                <w:b w:val="0"/>
              </w:rPr>
              <w:t>30.07.2024 Российская газета Контракты в силе</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_Toc173308341 \h </w:instrText>
            </w:r>
            <w:r w:rsidR="00021132" w:rsidRPr="00021132">
              <w:rPr>
                <w:b w:val="0"/>
                <w:webHidden/>
              </w:rPr>
            </w:r>
            <w:r w:rsidR="00021132" w:rsidRPr="00021132">
              <w:rPr>
                <w:b w:val="0"/>
                <w:webHidden/>
              </w:rPr>
              <w:fldChar w:fldCharType="separate"/>
            </w:r>
            <w:r w:rsidR="00021132" w:rsidRPr="00021132">
              <w:rPr>
                <w:b w:val="0"/>
                <w:webHidden/>
              </w:rPr>
              <w:t>44</w:t>
            </w:r>
            <w:r w:rsidR="00021132" w:rsidRPr="00021132">
              <w:rPr>
                <w:b w:val="0"/>
                <w:webHidden/>
              </w:rPr>
              <w:fldChar w:fldCharType="end"/>
            </w:r>
          </w:hyperlink>
        </w:p>
        <w:p w:rsidR="00021132" w:rsidRPr="00021132" w:rsidRDefault="003A53CC">
          <w:pPr>
            <w:pStyle w:val="31"/>
            <w:tabs>
              <w:tab w:val="right" w:leader="dot" w:pos="10196"/>
            </w:tabs>
            <w:rPr>
              <w:rFonts w:asciiTheme="minorHAnsi" w:eastAsiaTheme="minorEastAsia" w:hAnsiTheme="minorHAnsi"/>
              <w:iCs w:val="0"/>
              <w:noProof/>
              <w:color w:val="auto"/>
              <w:sz w:val="22"/>
              <w:szCs w:val="22"/>
              <w:lang w:eastAsia="ru-RU"/>
            </w:rPr>
          </w:pPr>
          <w:hyperlink w:anchor="_Toc173308342" w:history="1">
            <w:r w:rsidR="00021132" w:rsidRPr="00021132">
              <w:rPr>
                <w:rStyle w:val="a7"/>
                <w:noProof/>
              </w:rPr>
              <w:t>ПРЕДСЕДАТЕЛЬ ПРАВИТЕЛЬСТВА</w:t>
            </w:r>
            <w:r w:rsidR="00021132" w:rsidRPr="00021132">
              <w:rPr>
                <w:noProof/>
                <w:webHidden/>
              </w:rPr>
              <w:tab/>
            </w:r>
            <w:r w:rsidR="00021132" w:rsidRPr="00021132">
              <w:rPr>
                <w:noProof/>
                <w:webHidden/>
              </w:rPr>
              <w:fldChar w:fldCharType="begin"/>
            </w:r>
            <w:r w:rsidR="00021132" w:rsidRPr="00021132">
              <w:rPr>
                <w:noProof/>
                <w:webHidden/>
              </w:rPr>
              <w:instrText xml:space="preserve"> PAGEREF _Toc173308342 \h </w:instrText>
            </w:r>
            <w:r w:rsidR="00021132" w:rsidRPr="00021132">
              <w:rPr>
                <w:noProof/>
                <w:webHidden/>
              </w:rPr>
            </w:r>
            <w:r w:rsidR="00021132" w:rsidRPr="00021132">
              <w:rPr>
                <w:noProof/>
                <w:webHidden/>
              </w:rPr>
              <w:fldChar w:fldCharType="separate"/>
            </w:r>
            <w:r w:rsidR="00021132" w:rsidRPr="00021132">
              <w:rPr>
                <w:noProof/>
                <w:webHidden/>
              </w:rPr>
              <w:t>45</w:t>
            </w:r>
            <w:r w:rsidR="00021132" w:rsidRPr="00021132">
              <w:rPr>
                <w:noProof/>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43" w:history="1">
            <w:r w:rsidR="00021132" w:rsidRPr="00021132">
              <w:rPr>
                <w:rStyle w:val="a7"/>
                <w:b w:val="0"/>
              </w:rPr>
              <w:t>30.07.2024 Ведомости (vedomosti.ru) Мишустин поручил представить решения по трудоустройству выпускников ВУЗов</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_Toc173308343 \h </w:instrText>
            </w:r>
            <w:r w:rsidR="00021132" w:rsidRPr="00021132">
              <w:rPr>
                <w:b w:val="0"/>
                <w:webHidden/>
              </w:rPr>
            </w:r>
            <w:r w:rsidR="00021132" w:rsidRPr="00021132">
              <w:rPr>
                <w:b w:val="0"/>
                <w:webHidden/>
              </w:rPr>
              <w:fldChar w:fldCharType="separate"/>
            </w:r>
            <w:r w:rsidR="00021132" w:rsidRPr="00021132">
              <w:rPr>
                <w:b w:val="0"/>
                <w:webHidden/>
              </w:rPr>
              <w:t>45</w:t>
            </w:r>
            <w:r w:rsidR="00021132" w:rsidRPr="00021132">
              <w:rPr>
                <w:b w:val="0"/>
                <w:webHidden/>
              </w:rPr>
              <w:fldChar w:fldCharType="end"/>
            </w:r>
          </w:hyperlink>
        </w:p>
        <w:p w:rsidR="00021132" w:rsidRPr="00021132" w:rsidRDefault="003A53CC">
          <w:pPr>
            <w:pStyle w:val="31"/>
            <w:tabs>
              <w:tab w:val="right" w:leader="dot" w:pos="10196"/>
            </w:tabs>
            <w:rPr>
              <w:rFonts w:asciiTheme="minorHAnsi" w:eastAsiaTheme="minorEastAsia" w:hAnsiTheme="minorHAnsi"/>
              <w:iCs w:val="0"/>
              <w:noProof/>
              <w:color w:val="auto"/>
              <w:sz w:val="22"/>
              <w:szCs w:val="22"/>
              <w:lang w:eastAsia="ru-RU"/>
            </w:rPr>
          </w:pPr>
          <w:hyperlink w:anchor="_Toc173308344" w:history="1">
            <w:r w:rsidR="00021132" w:rsidRPr="00021132">
              <w:rPr>
                <w:rStyle w:val="a7"/>
                <w:noProof/>
              </w:rPr>
              <w:t>МИНИСТЕРСТВА И ВЕДОМСТВА</w:t>
            </w:r>
            <w:r w:rsidR="00021132" w:rsidRPr="00021132">
              <w:rPr>
                <w:noProof/>
                <w:webHidden/>
              </w:rPr>
              <w:tab/>
            </w:r>
            <w:r w:rsidR="00021132" w:rsidRPr="00021132">
              <w:rPr>
                <w:noProof/>
                <w:webHidden/>
              </w:rPr>
              <w:fldChar w:fldCharType="begin"/>
            </w:r>
            <w:r w:rsidR="00021132" w:rsidRPr="00021132">
              <w:rPr>
                <w:noProof/>
                <w:webHidden/>
              </w:rPr>
              <w:instrText xml:space="preserve"> PAGEREF _Toc173308344 \h </w:instrText>
            </w:r>
            <w:r w:rsidR="00021132" w:rsidRPr="00021132">
              <w:rPr>
                <w:noProof/>
                <w:webHidden/>
              </w:rPr>
            </w:r>
            <w:r w:rsidR="00021132" w:rsidRPr="00021132">
              <w:rPr>
                <w:noProof/>
                <w:webHidden/>
              </w:rPr>
              <w:fldChar w:fldCharType="separate"/>
            </w:r>
            <w:r w:rsidR="00021132" w:rsidRPr="00021132">
              <w:rPr>
                <w:noProof/>
                <w:webHidden/>
              </w:rPr>
              <w:t>46</w:t>
            </w:r>
            <w:r w:rsidR="00021132" w:rsidRPr="00021132">
              <w:rPr>
                <w:noProof/>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45" w:history="1">
            <w:r w:rsidR="00021132" w:rsidRPr="00021132">
              <w:rPr>
                <w:rStyle w:val="a7"/>
                <w:b w:val="0"/>
              </w:rPr>
              <w:t>31.07.2024 Коммерсантъ Электронике дали свет</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_Toc173308345 \h </w:instrText>
            </w:r>
            <w:r w:rsidR="00021132" w:rsidRPr="00021132">
              <w:rPr>
                <w:b w:val="0"/>
                <w:webHidden/>
              </w:rPr>
            </w:r>
            <w:r w:rsidR="00021132" w:rsidRPr="00021132">
              <w:rPr>
                <w:b w:val="0"/>
                <w:webHidden/>
              </w:rPr>
              <w:fldChar w:fldCharType="separate"/>
            </w:r>
            <w:r w:rsidR="00021132" w:rsidRPr="00021132">
              <w:rPr>
                <w:b w:val="0"/>
                <w:webHidden/>
              </w:rPr>
              <w:t>46</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46" w:history="1">
            <w:r w:rsidR="00021132" w:rsidRPr="00021132">
              <w:rPr>
                <w:rStyle w:val="a7"/>
                <w:b w:val="0"/>
              </w:rPr>
              <w:t>31.07.2024 Коммерсантъ Промышленные изделия заживут по-русски</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_Toc173308346 \h </w:instrText>
            </w:r>
            <w:r w:rsidR="00021132" w:rsidRPr="00021132">
              <w:rPr>
                <w:b w:val="0"/>
                <w:webHidden/>
              </w:rPr>
            </w:r>
            <w:r w:rsidR="00021132" w:rsidRPr="00021132">
              <w:rPr>
                <w:b w:val="0"/>
                <w:webHidden/>
              </w:rPr>
              <w:fldChar w:fldCharType="separate"/>
            </w:r>
            <w:r w:rsidR="00021132" w:rsidRPr="00021132">
              <w:rPr>
                <w:b w:val="0"/>
                <w:webHidden/>
              </w:rPr>
              <w:t>47</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47" w:history="1">
            <w:r w:rsidR="00021132" w:rsidRPr="00021132">
              <w:rPr>
                <w:rStyle w:val="a7"/>
                <w:b w:val="0"/>
              </w:rPr>
              <w:t>30.07.2024 Ведомости (vedomosti.ru) Минобрнауки предложило закрепить в стоимости обучения содержание общежитий</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_Toc173308347 \h </w:instrText>
            </w:r>
            <w:r w:rsidR="00021132" w:rsidRPr="00021132">
              <w:rPr>
                <w:b w:val="0"/>
                <w:webHidden/>
              </w:rPr>
            </w:r>
            <w:r w:rsidR="00021132" w:rsidRPr="00021132">
              <w:rPr>
                <w:b w:val="0"/>
                <w:webHidden/>
              </w:rPr>
              <w:fldChar w:fldCharType="separate"/>
            </w:r>
            <w:r w:rsidR="00021132" w:rsidRPr="00021132">
              <w:rPr>
                <w:b w:val="0"/>
                <w:webHidden/>
              </w:rPr>
              <w:t>48</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48" w:history="1">
            <w:r w:rsidR="00021132" w:rsidRPr="00021132">
              <w:rPr>
                <w:rStyle w:val="a7"/>
                <w:b w:val="0"/>
              </w:rPr>
              <w:t>30.07.2024 Российская газета (rg.ru) В Минфине заявили, что продолжат стимулировать долгосрочные инвестиции</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_Toc173308348 \h </w:instrText>
            </w:r>
            <w:r w:rsidR="00021132" w:rsidRPr="00021132">
              <w:rPr>
                <w:b w:val="0"/>
                <w:webHidden/>
              </w:rPr>
            </w:r>
            <w:r w:rsidR="00021132" w:rsidRPr="00021132">
              <w:rPr>
                <w:b w:val="0"/>
                <w:webHidden/>
              </w:rPr>
              <w:fldChar w:fldCharType="separate"/>
            </w:r>
            <w:r w:rsidR="00021132" w:rsidRPr="00021132">
              <w:rPr>
                <w:b w:val="0"/>
                <w:webHidden/>
              </w:rPr>
              <w:t>48</w:t>
            </w:r>
            <w:r w:rsidR="00021132" w:rsidRPr="00021132">
              <w:rPr>
                <w:b w:val="0"/>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49" w:history="1">
            <w:r w:rsidR="00021132" w:rsidRPr="00021132">
              <w:rPr>
                <w:rStyle w:val="a7"/>
                <w:b w:val="0"/>
              </w:rPr>
              <w:t>30.07.2024 Известия (iz.ru) В СП назвали регионы России с наибольшим объемом госдолга</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_Toc173308349 \h </w:instrText>
            </w:r>
            <w:r w:rsidR="00021132" w:rsidRPr="00021132">
              <w:rPr>
                <w:b w:val="0"/>
                <w:webHidden/>
              </w:rPr>
            </w:r>
            <w:r w:rsidR="00021132" w:rsidRPr="00021132">
              <w:rPr>
                <w:b w:val="0"/>
                <w:webHidden/>
              </w:rPr>
              <w:fldChar w:fldCharType="separate"/>
            </w:r>
            <w:r w:rsidR="00021132" w:rsidRPr="00021132">
              <w:rPr>
                <w:b w:val="0"/>
                <w:webHidden/>
              </w:rPr>
              <w:t>48</w:t>
            </w:r>
            <w:r w:rsidR="00021132" w:rsidRPr="00021132">
              <w:rPr>
                <w:b w:val="0"/>
                <w:webHidden/>
              </w:rPr>
              <w:fldChar w:fldCharType="end"/>
            </w:r>
          </w:hyperlink>
        </w:p>
        <w:p w:rsidR="00021132" w:rsidRPr="00021132" w:rsidRDefault="003A53CC">
          <w:pPr>
            <w:pStyle w:val="31"/>
            <w:tabs>
              <w:tab w:val="right" w:leader="dot" w:pos="10196"/>
            </w:tabs>
            <w:rPr>
              <w:rFonts w:asciiTheme="minorHAnsi" w:eastAsiaTheme="minorEastAsia" w:hAnsiTheme="minorHAnsi"/>
              <w:iCs w:val="0"/>
              <w:noProof/>
              <w:color w:val="auto"/>
              <w:sz w:val="22"/>
              <w:szCs w:val="22"/>
              <w:lang w:eastAsia="ru-RU"/>
            </w:rPr>
          </w:pPr>
          <w:hyperlink w:anchor="_Toc173308350" w:history="1">
            <w:r w:rsidR="00021132" w:rsidRPr="00021132">
              <w:rPr>
                <w:rStyle w:val="a7"/>
                <w:noProof/>
              </w:rPr>
              <w:t>ГОСУДАРСТВЕННАЯ ДУМА / СОВЕТ ФЕДЕРАЦИИ</w:t>
            </w:r>
            <w:r w:rsidR="00021132" w:rsidRPr="00021132">
              <w:rPr>
                <w:noProof/>
                <w:webHidden/>
              </w:rPr>
              <w:tab/>
            </w:r>
            <w:r w:rsidR="00021132" w:rsidRPr="00021132">
              <w:rPr>
                <w:noProof/>
                <w:webHidden/>
              </w:rPr>
              <w:fldChar w:fldCharType="begin"/>
            </w:r>
            <w:r w:rsidR="00021132" w:rsidRPr="00021132">
              <w:rPr>
                <w:noProof/>
                <w:webHidden/>
              </w:rPr>
              <w:instrText xml:space="preserve"> PAGEREF _Toc173308350 \h </w:instrText>
            </w:r>
            <w:r w:rsidR="00021132" w:rsidRPr="00021132">
              <w:rPr>
                <w:noProof/>
                <w:webHidden/>
              </w:rPr>
            </w:r>
            <w:r w:rsidR="00021132" w:rsidRPr="00021132">
              <w:rPr>
                <w:noProof/>
                <w:webHidden/>
              </w:rPr>
              <w:fldChar w:fldCharType="separate"/>
            </w:r>
            <w:r w:rsidR="00021132" w:rsidRPr="00021132">
              <w:rPr>
                <w:noProof/>
                <w:webHidden/>
              </w:rPr>
              <w:t>49</w:t>
            </w:r>
            <w:r w:rsidR="00021132" w:rsidRPr="00021132">
              <w:rPr>
                <w:noProof/>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51" w:history="1">
            <w:r w:rsidR="00021132" w:rsidRPr="00021132">
              <w:rPr>
                <w:rStyle w:val="a7"/>
                <w:b w:val="0"/>
              </w:rPr>
              <w:t>30.07.2024 РИА Новости. Главное Госдума приняла во II чтении законопроект об оптимизации госзакупок</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_Toc173308351 \h </w:instrText>
            </w:r>
            <w:r w:rsidR="00021132" w:rsidRPr="00021132">
              <w:rPr>
                <w:b w:val="0"/>
                <w:webHidden/>
              </w:rPr>
            </w:r>
            <w:r w:rsidR="00021132" w:rsidRPr="00021132">
              <w:rPr>
                <w:b w:val="0"/>
                <w:webHidden/>
              </w:rPr>
              <w:fldChar w:fldCharType="separate"/>
            </w:r>
            <w:r w:rsidR="00021132" w:rsidRPr="00021132">
              <w:rPr>
                <w:b w:val="0"/>
                <w:webHidden/>
              </w:rPr>
              <w:t>49</w:t>
            </w:r>
            <w:r w:rsidR="00021132" w:rsidRPr="00021132">
              <w:rPr>
                <w:b w:val="0"/>
                <w:webHidden/>
              </w:rPr>
              <w:fldChar w:fldCharType="end"/>
            </w:r>
          </w:hyperlink>
        </w:p>
        <w:p w:rsidR="00021132" w:rsidRPr="00021132" w:rsidRDefault="003A53CC">
          <w:pPr>
            <w:pStyle w:val="31"/>
            <w:tabs>
              <w:tab w:val="right" w:leader="dot" w:pos="10196"/>
            </w:tabs>
            <w:rPr>
              <w:rFonts w:asciiTheme="minorHAnsi" w:eastAsiaTheme="minorEastAsia" w:hAnsiTheme="minorHAnsi"/>
              <w:iCs w:val="0"/>
              <w:noProof/>
              <w:color w:val="auto"/>
              <w:sz w:val="22"/>
              <w:szCs w:val="22"/>
              <w:lang w:eastAsia="ru-RU"/>
            </w:rPr>
          </w:pPr>
          <w:hyperlink w:anchor="_Toc173308352" w:history="1">
            <w:r w:rsidR="00021132" w:rsidRPr="00021132">
              <w:rPr>
                <w:rStyle w:val="a7"/>
                <w:noProof/>
              </w:rPr>
              <w:t>ДЕЯТЕЛЬНОСТЬ ПРЕДПРИНИМАТЕЛЬСКИХ И ДЕЛОВЫХ СООБЩЕСТВ</w:t>
            </w:r>
            <w:r w:rsidR="00021132" w:rsidRPr="00021132">
              <w:rPr>
                <w:noProof/>
                <w:webHidden/>
              </w:rPr>
              <w:tab/>
            </w:r>
            <w:r w:rsidR="00021132" w:rsidRPr="00021132">
              <w:rPr>
                <w:noProof/>
                <w:webHidden/>
              </w:rPr>
              <w:fldChar w:fldCharType="begin"/>
            </w:r>
            <w:r w:rsidR="00021132" w:rsidRPr="00021132">
              <w:rPr>
                <w:noProof/>
                <w:webHidden/>
              </w:rPr>
              <w:instrText xml:space="preserve"> PAGEREF _Toc173308352 \h </w:instrText>
            </w:r>
            <w:r w:rsidR="00021132" w:rsidRPr="00021132">
              <w:rPr>
                <w:noProof/>
                <w:webHidden/>
              </w:rPr>
            </w:r>
            <w:r w:rsidR="00021132" w:rsidRPr="00021132">
              <w:rPr>
                <w:noProof/>
                <w:webHidden/>
              </w:rPr>
              <w:fldChar w:fldCharType="separate"/>
            </w:r>
            <w:r w:rsidR="00021132" w:rsidRPr="00021132">
              <w:rPr>
                <w:noProof/>
                <w:webHidden/>
              </w:rPr>
              <w:t>50</w:t>
            </w:r>
            <w:r w:rsidR="00021132" w:rsidRPr="00021132">
              <w:rPr>
                <w:noProof/>
                <w:webHidden/>
              </w:rPr>
              <w:fldChar w:fldCharType="end"/>
            </w:r>
          </w:hyperlink>
        </w:p>
        <w:p w:rsidR="00021132" w:rsidRPr="00021132" w:rsidRDefault="003A53CC">
          <w:pPr>
            <w:pStyle w:val="41"/>
            <w:rPr>
              <w:rFonts w:asciiTheme="minorHAnsi" w:eastAsiaTheme="minorEastAsia" w:hAnsiTheme="minorHAnsi" w:cstheme="minorBidi"/>
              <w:b w:val="0"/>
              <w:sz w:val="22"/>
              <w:lang w:eastAsia="ru-RU"/>
            </w:rPr>
          </w:pPr>
          <w:hyperlink w:anchor="_Toc173308353" w:history="1">
            <w:r w:rsidR="00021132" w:rsidRPr="00021132">
              <w:rPr>
                <w:rStyle w:val="a7"/>
                <w:b w:val="0"/>
              </w:rPr>
              <w:t>30.07.2024 Chelyabinsk-news.net (Челябинск) Депутаты Законодательного Собрания Евгений Илле и Дмитрий Клеутин приняли участие в совместном заседании Президиумов Правлений «ОПОРЫ РОССИИ» и Ассоциации «НП «ОПОРА» с Минстроем России</w:t>
            </w:r>
            <w:r w:rsidR="00021132" w:rsidRPr="00021132">
              <w:rPr>
                <w:b w:val="0"/>
                <w:webHidden/>
              </w:rPr>
              <w:tab/>
            </w:r>
            <w:r w:rsidR="00021132" w:rsidRPr="00021132">
              <w:rPr>
                <w:b w:val="0"/>
                <w:webHidden/>
              </w:rPr>
              <w:fldChar w:fldCharType="begin"/>
            </w:r>
            <w:r w:rsidR="00021132" w:rsidRPr="00021132">
              <w:rPr>
                <w:b w:val="0"/>
                <w:webHidden/>
              </w:rPr>
              <w:instrText xml:space="preserve"> PAGEREF _Toc173308353 \h </w:instrText>
            </w:r>
            <w:r w:rsidR="00021132" w:rsidRPr="00021132">
              <w:rPr>
                <w:b w:val="0"/>
                <w:webHidden/>
              </w:rPr>
            </w:r>
            <w:r w:rsidR="00021132" w:rsidRPr="00021132">
              <w:rPr>
                <w:b w:val="0"/>
                <w:webHidden/>
              </w:rPr>
              <w:fldChar w:fldCharType="separate"/>
            </w:r>
            <w:r w:rsidR="00021132" w:rsidRPr="00021132">
              <w:rPr>
                <w:b w:val="0"/>
                <w:webHidden/>
              </w:rPr>
              <w:t>50</w:t>
            </w:r>
            <w:r w:rsidR="00021132" w:rsidRPr="00021132">
              <w:rPr>
                <w:b w:val="0"/>
                <w:webHidden/>
              </w:rPr>
              <w:fldChar w:fldCharType="end"/>
            </w:r>
          </w:hyperlink>
        </w:p>
        <w:p w:rsidR="003759B0" w:rsidRPr="00021132" w:rsidRDefault="00E51718" w:rsidP="00021132">
          <w:pPr>
            <w:spacing w:before="0" w:after="210"/>
            <w:rPr>
              <w:sz w:val="2"/>
              <w:szCs w:val="2"/>
            </w:rPr>
          </w:pPr>
          <w:r w:rsidRPr="00021132">
            <w:rPr>
              <w:bCs/>
              <w:iCs/>
              <w:caps/>
              <w:color w:val="FFFFFF" w:themeColor="background1"/>
              <w:sz w:val="28"/>
            </w:rPr>
            <w:fldChar w:fldCharType="end"/>
          </w:r>
          <w:r w:rsidR="00915FAA">
            <w:br w:type="page"/>
          </w:r>
        </w:p>
      </w:sdtContent>
    </w:sdt>
    <w:p w:rsidR="00891691" w:rsidRDefault="002A0AB3" w:rsidP="002A0AB3">
      <w:pPr>
        <w:pStyle w:val="3"/>
      </w:pPr>
      <w:bookmarkStart w:id="15" w:name="_Toc173308278"/>
      <w:r w:rsidRPr="002A0AB3">
        <w:t>ДЕЯТЕЛЬНОСТЬ НОСТРОЙ</w:t>
      </w:r>
      <w:bookmarkEnd w:id="15"/>
    </w:p>
    <w:p w:rsidR="009A6949" w:rsidRDefault="009A6949" w:rsidP="009A6949">
      <w:pPr>
        <w:pStyle w:val="4"/>
      </w:pPr>
      <w:bookmarkStart w:id="16" w:name="d_c8d4dd011ad94d4ebdc1175ed4c00159"/>
      <w:bookmarkStart w:id="17" w:name="d_7c0c50e3409d4eea9fca7e34d00dc6ec"/>
      <w:bookmarkStart w:id="18" w:name="d_ed791f52901b4a68af391c90368ccbd9"/>
      <w:bookmarkStart w:id="19" w:name="d_c997d970856f48d0b60be53dec779cb6"/>
      <w:bookmarkStart w:id="20" w:name="d_2687accc3b4a4189a39c98b80fbe25a7"/>
      <w:bookmarkStart w:id="21" w:name="d_3c9d90dd03ec4f1a8094d580ea883e17"/>
      <w:bookmarkStart w:id="22" w:name="d_a27d4f0acea0424b833467b7535269fe"/>
      <w:bookmarkStart w:id="23" w:name="d_e2756afe24e04e679743b73dcd505127"/>
      <w:bookmarkStart w:id="24" w:name="d_3427c9366a46428faa8a0aa3a30570c7"/>
      <w:bookmarkStart w:id="25" w:name="d_6b8e77ef86be444aaaefea5869dbff29"/>
      <w:bookmarkStart w:id="26" w:name="d_05745953cc874636b0a0bb18173453cf"/>
      <w:bookmarkStart w:id="27" w:name="d_8669b3120f4d48768a7f9b4e0d08a80a"/>
      <w:bookmarkStart w:id="28" w:name="d_1239b8952fae436a8277afe596b9f169"/>
      <w:bookmarkStart w:id="29" w:name="d_f5bd483de96149da97be0e6098fc1ef0"/>
      <w:bookmarkStart w:id="30" w:name="d_d08a0794548f437986a81a27593ef00b"/>
      <w:bookmarkStart w:id="31" w:name="_Toc173262050"/>
      <w:bookmarkStart w:id="32" w:name="_Toc173308279"/>
      <w:bookmarkStart w:id="33" w:name="_Toc173262044"/>
      <w:bookmarkStart w:id="34" w:name="_Toc173262041"/>
      <w:bookmarkStart w:id="35" w:name="_Toc52270465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DocumentDate"/>
        </w:rPr>
        <w:t>30.07.2024</w:t>
      </w:r>
      <w:r>
        <w:br/>
      </w:r>
      <w:r>
        <w:rPr>
          <w:rStyle w:val="DocumentSource"/>
        </w:rPr>
        <w:t>Национальное объединение строителей (nostroy.ru)</w:t>
      </w:r>
      <w:r>
        <w:br/>
      </w:r>
      <w:r>
        <w:rPr>
          <w:rStyle w:val="DocumentName"/>
        </w:rPr>
        <w:t>Состоялось очередное заседание Научно-консультативной комиссии НОСТРОЙ</w:t>
      </w:r>
      <w:bookmarkEnd w:id="31"/>
      <w:bookmarkEnd w:id="32"/>
    </w:p>
    <w:p w:rsidR="009A6949" w:rsidRDefault="009A6949" w:rsidP="009A6949">
      <w:pPr>
        <w:pStyle w:val="DocumentBody"/>
      </w:pPr>
      <w:r>
        <w:t xml:space="preserve">Очередное заседание Научно-консультативной комиссии </w:t>
      </w:r>
      <w:r>
        <w:rPr>
          <w:b/>
        </w:rPr>
        <w:t>Национального объединения строителей (НОСТРОЙ</w:t>
      </w:r>
      <w:r>
        <w:t>) под руководством председателя комиссии Максима Федорченко состоялось 25 июля 2024 года в режиме видео-конференц-связи.</w:t>
      </w:r>
    </w:p>
    <w:p w:rsidR="009A6949" w:rsidRDefault="009A6949" w:rsidP="009A6949">
      <w:pPr>
        <w:pStyle w:val="DocumentBody"/>
      </w:pPr>
      <w:r>
        <w:t>Константин Фотеев выступил с докладом по аналитической справке о возможности учета договоров субподряда в качестве подтверждения опыта выполнения работ в соответствии с Постановлением Правительства РФ от 29.12.2021 № 2571. Он рассказал о сложившейся судебной практике и практике антимонопольных органов по вопросу учета субподрядных договоров для подтверждения опыта подрядчика в целях участия в конкурсных процедурах по государственным и муниципальным контрактам. В отдельных случаях судебная практика допускает принятие субподрядных договоров в обоснование опыта, в иных случаях, надлежащим подтверждением опыта выполнения работ могут являться только договоры подряда, заключенные в соответствии с Законом № 44-ФЗ или Законом № 223-ФЗ. В ходе обсуждения была отмечена важность контроля за действиями подрядных организаций со стороны саморегулируемых организаций.</w:t>
      </w:r>
    </w:p>
    <w:p w:rsidR="009A6949" w:rsidRDefault="009A6949" w:rsidP="009A6949">
      <w:pPr>
        <w:pStyle w:val="DocumentBody"/>
      </w:pPr>
      <w:r>
        <w:t>Наталья Дубинина представила аналитическую справку по вопросу применения части 12 статьи 60 Градостроительного кодекса РФ. В аналитической справке рассмотрены вопросы соотношения норм гражданского законодательства и специального законодательства о саморегулировании при возмещении вреда (в том числе морального вреда), причиненного собственнику здания членом саморегулируемой организации. Отдельным вопросом при проведении исследования являлась относимость положений части 12 статьи 60 ГрК к многоквартирным жилым домам. В частности, была рассмотрена возможность возникновения права собственности на многоквартирный жилой дом целиком. По мнению Научно-консультативной комиссии, часть 12 статьи 60 ГрК РФ не может быть применена для случаев возмещения вреда, причиненного вследствие разрушения, повреждения многоквартирного жилого дома, собственникам квартир этого жилого дома, так как они не являются собственниками здания (жилого дома) в понимании действующего законодательства. Для указанных случаев возмещения вреда законодателем установлена специальная норма - часть 11 статьи 60 ГрК РФ.</w:t>
      </w:r>
    </w:p>
    <w:p w:rsidR="009A6949" w:rsidRDefault="009A6949" w:rsidP="009A6949">
      <w:pPr>
        <w:pStyle w:val="DocumentBody"/>
      </w:pPr>
      <w:r>
        <w:t>Также Научно-консультативная комиссия приняла к сведению информацию от руководителей рабочих групп о ходе аналитической работы. Наталья Разумова предложила актуализировать аналитическую справку об отдельных вопросах применения законодательства о градостроительной деятельности Российской Федерации в области использования технологий информационного моделирования, формирования и ведения исполнительной документации в строительстве в электронном виде. В обоснование было отмечено, что ТИМ на сегодняшний день являются активно развивающейся сферой, регулярно принимаются новые нормативные правовые акты, а также появляются позиции судебных и антимонопольных органов.</w:t>
      </w:r>
    </w:p>
    <w:p w:rsidR="009A6949" w:rsidRDefault="009A6949" w:rsidP="009A6949">
      <w:pPr>
        <w:pStyle w:val="DocumentBody"/>
      </w:pPr>
      <w:r>
        <w:t>Ольга Носкова проинформировала о ходе работы над методическими рекомендациями в связи с принятием Постановления Правительства РФ от 20.03.2024 № 338 «Об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объектов использования атомной энергии, указанных в подпунктах «а» и «б» пункта 1 части 1 статьи 48.1 Градостроительного кодекса Российской Федерации».</w:t>
      </w:r>
    </w:p>
    <w:p w:rsidR="009A6949" w:rsidRDefault="009A6949" w:rsidP="009A6949">
      <w:pPr>
        <w:pStyle w:val="DocumentBody"/>
      </w:pPr>
      <w:r>
        <w:t>Наталья Дубинина представила проект программы методического семинара по материалам аналитических справок, подготовленных Научно-консультативной комиссией по актуальным вопросам саморегулирования строительной деятельности. Такая программа предназначена для руководителей и специалистов саморегулируемых организаций в области строительства. Члены Научно-консультативной комиссии высоко оценили важность проведения подобных мероприятий, а также обсудили варианты формата проведения указанного семинара.</w:t>
      </w:r>
    </w:p>
    <w:p w:rsidR="009A6949" w:rsidRDefault="009A6949" w:rsidP="009A6949">
      <w:pPr>
        <w:pStyle w:val="DocumentBody"/>
      </w:pPr>
      <w:r>
        <w:t>В завершение заседания председатель Научно-консультативной комиссии Максим Федорченко рассказал о ряде вопросов, возникающих у заказчиков при предъявлении требования к участникам закупки в части обеспечения исполнения обязательств посредством независимой гарантии. Для рассмотрения указанных вопросов была сформирована рабочая группа.</w:t>
      </w:r>
    </w:p>
    <w:p w:rsidR="009A6949" w:rsidRDefault="003A53CC" w:rsidP="009A6949">
      <w:hyperlink r:id="rId9" w:history="1">
        <w:r w:rsidR="009A6949">
          <w:rPr>
            <w:rStyle w:val="DocumentOriginalLink"/>
          </w:rPr>
          <w:t>https://nostroy.ru/company/news/?COMP_ID=t_news&amp;CUR_TAB=0&amp;eid=39510</w:t>
        </w:r>
      </w:hyperlink>
    </w:p>
    <w:p w:rsidR="009A6949" w:rsidRDefault="009A6949" w:rsidP="009A6949">
      <w:pPr>
        <w:rPr>
          <w:rStyle w:val="NavigationLink"/>
        </w:rPr>
      </w:pPr>
      <w:r>
        <w:rPr>
          <w:sz w:val="18"/>
        </w:rPr>
        <w:t>назад: </w:t>
      </w:r>
      <w:hyperlink w:anchor="ref_toc" w:history="1">
        <w:r>
          <w:rPr>
            <w:rStyle w:val="NavigationLink"/>
          </w:rPr>
          <w:t>оглавление</w:t>
        </w:r>
      </w:hyperlink>
    </w:p>
    <w:p w:rsidR="0098465B" w:rsidRPr="009A6949" w:rsidRDefault="0098465B" w:rsidP="0098465B">
      <w:pPr>
        <w:spacing w:line="240" w:lineRule="auto"/>
        <w:rPr>
          <w:rFonts w:eastAsia="Times New Roman" w:cs="Arial"/>
          <w:b/>
          <w:bCs/>
          <w:color w:val="808080"/>
          <w:szCs w:val="24"/>
          <w:lang w:eastAsia="ru-RU"/>
        </w:rPr>
      </w:pPr>
      <w:r w:rsidRPr="009A6949">
        <w:rPr>
          <w:rFonts w:eastAsia="Times New Roman" w:cs="Arial"/>
          <w:b/>
          <w:bCs/>
          <w:color w:val="808080"/>
          <w:szCs w:val="24"/>
          <w:lang w:eastAsia="ru-RU"/>
        </w:rPr>
        <w:t>Сообщения с аналогичным содержанием:</w:t>
      </w:r>
    </w:p>
    <w:p w:rsidR="0098465B" w:rsidRPr="009A6949" w:rsidRDefault="0098465B" w:rsidP="0098465B">
      <w:pPr>
        <w:spacing w:line="240" w:lineRule="auto"/>
        <w:rPr>
          <w:b/>
          <w:sz w:val="16"/>
        </w:rPr>
      </w:pPr>
      <w:r w:rsidRPr="009A6949">
        <w:rPr>
          <w:b/>
          <w:sz w:val="16"/>
        </w:rPr>
        <w:t xml:space="preserve">30.07.2024 </w:t>
      </w:r>
      <w:r>
        <w:rPr>
          <w:rStyle w:val="DocumentSource"/>
        </w:rPr>
        <w:t>Ведомости (vedomosti.ru)</w:t>
      </w:r>
      <w:r w:rsidRPr="009A6949">
        <w:rPr>
          <w:b/>
          <w:sz w:val="16"/>
        </w:rPr>
        <w:br/>
      </w:r>
      <w:r w:rsidRPr="0098465B">
        <w:rPr>
          <w:b/>
          <w:sz w:val="16"/>
        </w:rPr>
        <w:t>Состоялось очередное заседание Научно-консультативной комиссии НОСТРОЙ</w:t>
      </w:r>
      <w:r w:rsidRPr="009A6949">
        <w:rPr>
          <w:b/>
          <w:sz w:val="16"/>
        </w:rPr>
        <w:br/>
      </w:r>
      <w:hyperlink r:id="rId10" w:history="1">
        <w:r>
          <w:rPr>
            <w:rStyle w:val="DocumentOriginalLink"/>
          </w:rPr>
          <w:t>https://www.vedomosti.ru/press_releases/2024/07/30/sostoyalos-ocherednoe-zasedanie-nauchno-konsultativnoi-komissii-nostroi</w:t>
        </w:r>
      </w:hyperlink>
    </w:p>
    <w:p w:rsidR="007D5E6E" w:rsidRDefault="007D5E6E" w:rsidP="007D5E6E">
      <w:pPr>
        <w:pStyle w:val="4"/>
      </w:pPr>
      <w:bookmarkStart w:id="36" w:name="d_8f2d470652cb459684eac21571b56310"/>
      <w:bookmarkStart w:id="37" w:name="_Toc173305238"/>
      <w:bookmarkStart w:id="38" w:name="_Toc173308280"/>
      <w:bookmarkStart w:id="39" w:name="_Toc173262051"/>
      <w:bookmarkEnd w:id="36"/>
      <w:r>
        <w:rPr>
          <w:rStyle w:val="DocumentDate"/>
        </w:rPr>
        <w:t>31.07.2024</w:t>
      </w:r>
      <w:r>
        <w:br/>
      </w:r>
      <w:r>
        <w:rPr>
          <w:rStyle w:val="DocumentSource"/>
        </w:rPr>
        <w:t>Правда о СРО (pravdaosro.ru)</w:t>
      </w:r>
      <w:r>
        <w:br/>
      </w:r>
      <w:r>
        <w:rPr>
          <w:rStyle w:val="DocumentName"/>
        </w:rPr>
        <w:t>НКК НОСТРОЙ: упреждающий анализ</w:t>
      </w:r>
      <w:bookmarkEnd w:id="37"/>
      <w:bookmarkEnd w:id="38"/>
    </w:p>
    <w:p w:rsidR="007D5E6E" w:rsidRDefault="007D5E6E" w:rsidP="007D5E6E">
      <w:pPr>
        <w:pStyle w:val="DocumentBody"/>
      </w:pPr>
      <w:r>
        <w:t xml:space="preserve">25 июля 2024 года Научно-консультативная комиссия </w:t>
      </w:r>
      <w:r>
        <w:rPr>
          <w:b/>
        </w:rPr>
        <w:t>Национального объединения строителей</w:t>
      </w:r>
      <w:r>
        <w:t xml:space="preserve"> утвердила результаты исследования границ введёной год назад субсидиарной ответственности СРО и их национальных объединений.</w:t>
      </w:r>
    </w:p>
    <w:p w:rsidR="007D5E6E" w:rsidRDefault="007D5E6E" w:rsidP="007D5E6E">
      <w:pPr>
        <w:pStyle w:val="DocumentBody"/>
      </w:pPr>
      <w:r>
        <w:t>Аналитическую справку по вопросу применения вступившей в силу с 1 сентября 2023 года части 12 статьи 60 Градостроительного Кодекса Российской Федерации (введена Федеральным законом от 10.07.2023 № 305-ФЗ) подготовила рабочая группа НКК под руководством Натальи Дубининой. Справка составлена по основе сопоставительного анализа норм действующего гражданского и градостроительного законодательства, федеральных законов, регулирующих вопросы регистрации собственности на недвижимость, и т.п.</w:t>
      </w:r>
    </w:p>
    <w:p w:rsidR="007D5E6E" w:rsidRDefault="007D5E6E" w:rsidP="007D5E6E">
      <w:pPr>
        <w:pStyle w:val="DocumentBody"/>
      </w:pPr>
      <w:r>
        <w:t>Введённой в Градкодекс в сентябре 2023 года нормой предусмотрена субсидиарная ответственность саморегулируемой организации и соответствующего Национального объединения саморегулируемых организаций по возмещению вреда, причиненного вследствие разрушения, повреждения здания, сооружения либо части здания, сооружения, нарушения требований безопасности при сносе здания, сооружения собственнику этого здания, сооружения.</w:t>
      </w:r>
    </w:p>
    <w:p w:rsidR="007D5E6E" w:rsidRDefault="007D5E6E" w:rsidP="007D5E6E">
      <w:pPr>
        <w:pStyle w:val="DocumentBody"/>
      </w:pPr>
      <w:r>
        <w:t>В результате исследования установлено, что данная норма не применяется в случае причинения вреда недвижимому имуществу третьих лиц, причиненного вследствие разрушения, повреждения здания, сооружения либо части здания сооружения, возникших из-за недостатков работ, произведенных членом СРО. По мнению НКК, порядок возмещения такого вреда регулируется частью 1 статьи 60 ГрК РФ.</w:t>
      </w:r>
    </w:p>
    <w:p w:rsidR="007D5E6E" w:rsidRDefault="007D5E6E" w:rsidP="007D5E6E">
      <w:pPr>
        <w:pStyle w:val="DocumentBody"/>
      </w:pPr>
      <w:r>
        <w:t>Согласно выводам рабочей группы НКК, исследуемая норма, исходя из её буквального прочтения, также не применима для случаев возмещения вреда собственникам какой либо части здания или сооружения. Данный вывод актуален для случаев возмещения вреда собственникам квартир в многоквартирном жилом доме.</w:t>
      </w:r>
    </w:p>
    <w:p w:rsidR="007D5E6E" w:rsidRDefault="007D5E6E" w:rsidP="007D5E6E">
      <w:pPr>
        <w:pStyle w:val="DocumentBody"/>
      </w:pPr>
      <w:r>
        <w:t xml:space="preserve">« часть 12 статьи 60 ГрК РФ не может быть применена для случаев возмещения вреда, причиненного вследствие разрушения, повреждения многоквартирного жилого дома, собственникам квартир этого жилого дома, так как они не являются собственниками здания (жилого дома) в понимании действующего законодательства», — говорится в аналитической справке НКК </w:t>
      </w:r>
      <w:r>
        <w:rPr>
          <w:b/>
        </w:rPr>
        <w:t>НОСТРОЙ</w:t>
      </w:r>
      <w:r>
        <w:t>.</w:t>
      </w:r>
    </w:p>
    <w:p w:rsidR="007D5E6E" w:rsidRDefault="007D5E6E" w:rsidP="007D5E6E">
      <w:pPr>
        <w:pStyle w:val="DocumentBody"/>
      </w:pPr>
      <w:r>
        <w:t>Для указанных случаев возмещения вреда, законодателем установлена специальная норма, закрепленная в части 11 статьи 60 ГрК РФ, предусматривающая солидарную ответственность СРО, национальных объединений СРО и ряда других организаций, призванных обеспечить безопасность ОКС.</w:t>
      </w:r>
    </w:p>
    <w:p w:rsidR="007D5E6E" w:rsidRDefault="007D5E6E" w:rsidP="007D5E6E">
      <w:pPr>
        <w:pStyle w:val="DocumentBody"/>
      </w:pPr>
      <w:r>
        <w:t xml:space="preserve">Эксперты НКК </w:t>
      </w:r>
      <w:r>
        <w:rPr>
          <w:b/>
        </w:rPr>
        <w:t>НОСТРОЙ</w:t>
      </w:r>
      <w:r>
        <w:t xml:space="preserve"> также отметили, что согласно части 12 статьи 60 ГрК РФ вред может быть причинен как членом саморегулируемой организации, так и лицом, таковым не являющемся. Соответственно, субсидиарная ответственность СРО или национального объединения СРО возникает только в случае, если вред причинен членом саморегулируемой организации, и имеется причинно-следственная связь между его действиями и причиненным вредом.</w:t>
      </w:r>
    </w:p>
    <w:p w:rsidR="007D5E6E" w:rsidRDefault="007D5E6E" w:rsidP="007D5E6E">
      <w:pPr>
        <w:pStyle w:val="DocumentBody"/>
      </w:pPr>
      <w:r>
        <w:t>В результате проведённого анализа установлено, что предусмотренные частью 12 статьи 60 ГрК РФ меры ответственности, могут быть применены на всех этапах жизненного цикла здания или сооружения, а в случае если собственником пострадавших зданий или сооружений, является физическое лицо - для возмещения морального вреда.</w:t>
      </w:r>
    </w:p>
    <w:p w:rsidR="007D5E6E" w:rsidRDefault="007D5E6E" w:rsidP="007D5E6E">
      <w:pPr>
        <w:pStyle w:val="DocumentBody"/>
      </w:pPr>
      <w:r>
        <w:t>Правоприменительная практика по применению новых мер ответственности СРО на момент проведения исследования рабочей группой не выявлена. И это хороший знак - значит, саморегулируемое сообщество научилось вырабатывать общую позицию в отношении правоприменения отдельных законодательных норм до, а не после появления судебных решений, которые такую практику формируют.</w:t>
      </w:r>
    </w:p>
    <w:p w:rsidR="007D5E6E" w:rsidRDefault="007D5E6E" w:rsidP="007D5E6E">
      <w:pPr>
        <w:pStyle w:val="DocumentAuthor"/>
      </w:pPr>
      <w:r>
        <w:t>Зинаида Правдухина</w:t>
      </w:r>
    </w:p>
    <w:p w:rsidR="007D5E6E" w:rsidRDefault="003A53CC" w:rsidP="007D5E6E">
      <w:hyperlink r:id="rId11" w:anchor="more-77429" w:history="1">
        <w:r w:rsidR="007D5E6E">
          <w:rPr>
            <w:rStyle w:val="DocumentOriginalLink"/>
          </w:rPr>
          <w:t>https://pravdaosro.ru/analytics/nkk-nostroy-uprezhdayushhiy-analiz/#more-77429</w:t>
        </w:r>
      </w:hyperlink>
    </w:p>
    <w:p w:rsidR="007D5E6E" w:rsidRDefault="007D5E6E" w:rsidP="007D5E6E">
      <w:r>
        <w:rPr>
          <w:sz w:val="18"/>
        </w:rPr>
        <w:t>назад: </w:t>
      </w:r>
      <w:hyperlink w:anchor="ref_toc" w:history="1">
        <w:r>
          <w:rPr>
            <w:rStyle w:val="NavigationLink"/>
          </w:rPr>
          <w:t>оглавление</w:t>
        </w:r>
      </w:hyperlink>
    </w:p>
    <w:p w:rsidR="009A6949" w:rsidRDefault="009A6949" w:rsidP="009A6949">
      <w:pPr>
        <w:pStyle w:val="4"/>
      </w:pPr>
      <w:bookmarkStart w:id="40" w:name="_Toc173308281"/>
      <w:r>
        <w:rPr>
          <w:rStyle w:val="DocumentDate"/>
        </w:rPr>
        <w:t>30.07.2024</w:t>
      </w:r>
      <w:r>
        <w:br/>
      </w:r>
      <w:r>
        <w:rPr>
          <w:rStyle w:val="DocumentSource"/>
        </w:rPr>
        <w:t>Национальное объединение строителей (nostroy.ru)</w:t>
      </w:r>
      <w:r>
        <w:br/>
      </w:r>
      <w:r>
        <w:rPr>
          <w:rStyle w:val="DocumentName"/>
        </w:rPr>
        <w:t>Антон Мороз озвучил предложения НОСТРОЙ по совершенствованию механизма КРТ</w:t>
      </w:r>
      <w:bookmarkEnd w:id="39"/>
      <w:bookmarkEnd w:id="40"/>
    </w:p>
    <w:p w:rsidR="009A6949" w:rsidRDefault="009A6949" w:rsidP="009A6949">
      <w:pPr>
        <w:pStyle w:val="DocumentBody"/>
      </w:pPr>
      <w:r>
        <w:t xml:space="preserve">30 июля прошел очередной эфир портала Всеостройке.рф, посвященный вопросам реализации проектов комплексного развития территорий (КРТ). Ведущей выступила директор портала Всеостройке.рф и Ассоциации «Альянс девелоперов по разработке и внедрению технологий ИИ» Светлана Опрышко. Эфиры, ставшие традиционными, проходят при поддержке Минстроя России, </w:t>
      </w:r>
      <w:r>
        <w:rPr>
          <w:b/>
        </w:rPr>
        <w:t>Национального объединения строителей (НОСТРОЙ</w:t>
      </w:r>
      <w:r>
        <w:t>) и ООО «ПроГород» (входит в Группу ВЭБ.РФ).</w:t>
      </w:r>
    </w:p>
    <w:p w:rsidR="009A6949" w:rsidRDefault="009A6949" w:rsidP="009A6949">
      <w:pPr>
        <w:pStyle w:val="DocumentBody"/>
      </w:pPr>
      <w:r>
        <w:t xml:space="preserve">Вице-президент </w:t>
      </w:r>
      <w:r>
        <w:rPr>
          <w:b/>
        </w:rPr>
        <w:t>НОСТРОЙ</w:t>
      </w:r>
      <w:r>
        <w:t xml:space="preserve"> Антон </w:t>
      </w:r>
      <w:r>
        <w:rPr>
          <w:b/>
        </w:rPr>
        <w:t>Мороз</w:t>
      </w:r>
      <w:r>
        <w:t xml:space="preserve"> напомнил об основных направлениях КРТ, которыми являются развитие поселений и городов, повышение качества и комфорта городской среды и улучшение их внешнего облика, развитие всей необходимой инфраструктуры и благоустройство территорий. Следовательно, подчеркнул он, благодаря реализации проектов КРТ у жителей регионов появляется возможность улучшить свои жилищные условия, а также получить комфортные для проживания условия: транспортную, социальную, коммерческую инфраструктуру, новые рабочие места в шаговой доступности.</w:t>
      </w:r>
    </w:p>
    <w:p w:rsidR="009A6949" w:rsidRDefault="009A6949" w:rsidP="009A6949">
      <w:pPr>
        <w:pStyle w:val="DocumentBody"/>
      </w:pPr>
      <w:r>
        <w:t xml:space="preserve">«Проекты КРТ выгодны и для застройщиков. Инвестор вкладывает свои средства не в отдельный строящийся объект, а в объект, располагающийся в активно развивающемся районе, который будет обеспечен заранее спланированной инфраструктурой», - пояснил Антон </w:t>
      </w:r>
      <w:r>
        <w:rPr>
          <w:b/>
        </w:rPr>
        <w:t>Мороз</w:t>
      </w:r>
      <w:r>
        <w:t>.</w:t>
      </w:r>
    </w:p>
    <w:p w:rsidR="009A6949" w:rsidRDefault="009A6949" w:rsidP="009A6949">
      <w:pPr>
        <w:pStyle w:val="DocumentBody"/>
      </w:pPr>
      <w:r>
        <w:t xml:space="preserve">При этом он заметил, что муниципальные власти при определении территории в качестве перспективной для реализации проекта КРТ сталкиваются с противодействием жителей частных домовладений или помещений в многоквартирных домах, расположенных на этих земельных участках. Для решения этого вопроса, считает Антон </w:t>
      </w:r>
      <w:r>
        <w:rPr>
          <w:b/>
        </w:rPr>
        <w:t>Мороз</w:t>
      </w:r>
      <w:r>
        <w:t>, необходимо каждому обращению граждан уделять особое внимание.</w:t>
      </w:r>
    </w:p>
    <w:p w:rsidR="009A6949" w:rsidRDefault="009A6949" w:rsidP="009A6949">
      <w:pPr>
        <w:pStyle w:val="DocumentBody"/>
      </w:pPr>
      <w:r>
        <w:t xml:space="preserve">«Стоит рассмотреть вопрос об изменении механизма КРТ: при учете мнения граждан по вопросу реновации жилья нужно учитывать не только площадь жилого помещения, но и количество собственников. Также для обеспечения поддержки проектов КРТ гражданами, проживающими на такой территории, им необходимо гарантировать улучшение жилищных условий в результате переселения, для чего требуется усилить базовые жилищные гарантии при КРТ», - высказал предложение вице-президент </w:t>
      </w:r>
      <w:r>
        <w:rPr>
          <w:b/>
        </w:rPr>
        <w:t>НОСТРОЙ</w:t>
      </w:r>
      <w:r>
        <w:t>.</w:t>
      </w:r>
    </w:p>
    <w:p w:rsidR="009A6949" w:rsidRDefault="009A6949" w:rsidP="009A6949">
      <w:pPr>
        <w:pStyle w:val="DocumentBody"/>
      </w:pPr>
      <w:r>
        <w:t xml:space="preserve">Антон </w:t>
      </w:r>
      <w:r>
        <w:rPr>
          <w:b/>
        </w:rPr>
        <w:t>Мороз</w:t>
      </w:r>
      <w:r>
        <w:t xml:space="preserve"> обратил внимание участников онлайн-дискуссии на анализ практики реализации проектов КРТ в регионах, который показывает, что еще необходима донастройка механизма.</w:t>
      </w:r>
    </w:p>
    <w:p w:rsidR="009A6949" w:rsidRDefault="009A6949" w:rsidP="009A6949">
      <w:pPr>
        <w:pStyle w:val="DocumentBody"/>
      </w:pPr>
      <w:r>
        <w:t xml:space="preserve">«Например, существует проблема формирования многих проектов КРТ без участия бизнеса. Для крупных регионов перераспределение затрат бюджета на затраты для бизнеса возможно, но большинство застройщиков такого себе позволить не могут. Застройщик не обладает свободными средствами, чтобы вложить их в КРТ, а затем годами получать возврат этих средств из бюджета. Именно поэтому существует риск того, что такие проекты КРТ в итоге не реализуются», - констатировал Антон </w:t>
      </w:r>
      <w:r>
        <w:rPr>
          <w:b/>
        </w:rPr>
        <w:t>Мороз</w:t>
      </w:r>
      <w:r>
        <w:t>.</w:t>
      </w:r>
    </w:p>
    <w:p w:rsidR="009A6949" w:rsidRDefault="009A6949" w:rsidP="009A6949">
      <w:pPr>
        <w:pStyle w:val="DocumentBody"/>
      </w:pPr>
      <w:r>
        <w:t xml:space="preserve">Он сообщил, что </w:t>
      </w:r>
      <w:r>
        <w:rPr>
          <w:b/>
        </w:rPr>
        <w:t>НОСТРОЙ</w:t>
      </w:r>
      <w:r>
        <w:t xml:space="preserve"> предлагает сосредоточить усилия на доработке механизмов КРТ в части предоставления дополнительных гарантий застройщику, реализующему такие проекты, в целях снижения регуляторных и правоприменительных барьеров.</w:t>
      </w:r>
    </w:p>
    <w:p w:rsidR="009A6949" w:rsidRDefault="009A6949" w:rsidP="009A6949">
      <w:pPr>
        <w:pStyle w:val="DocumentBody"/>
      </w:pPr>
      <w:r>
        <w:t xml:space="preserve">«Работа над проектами КРТ комплексная: в ней участвуют город, девелоперы, собственники недвижимости в границах проектов КРТ и инвесторы. Опыт крупнейших девелоперов показывает, что благодаря реализации проектов КРТ, они имеют возможность создавать более высокий уровень качества жизни и участвовать в формировании нового облика региона. Интересно, что крупнейшие девелоперы отмечают, как применение принципов и механизмов КРТ сегодня стало необходимостью для девелоперского проекта, поскольку требования потенциальных покупателей фактически соответствуют условиям механизма КРТ. Он важен для российских населенных пунктов, поскольку открывает дополнительные возможности для их развития», - заключил Антон </w:t>
      </w:r>
      <w:r>
        <w:rPr>
          <w:b/>
        </w:rPr>
        <w:t>Мороз</w:t>
      </w:r>
      <w:r>
        <w:t>.</w:t>
      </w:r>
    </w:p>
    <w:p w:rsidR="009A6949" w:rsidRDefault="009A6949" w:rsidP="009A6949">
      <w:pPr>
        <w:pStyle w:val="DocumentBody"/>
      </w:pPr>
      <w:r>
        <w:t>В ходе эфира также выступили руководитель по параметрам развития территории подразделения «Градостроительство, сопровождение проектов и инфраструктура» ДОМ.РФ Анна Должанская, заместитель генерального директора MR Group Андрей Кирсанов, первый заместитель генерального директора ФСК Регион Роман Капинос, директор ГК «Сибпромстрой» Дмитрий Шаповал, исполнительный директор «Железно» Юрий Перминов, директор по развитию ГК «ТОЧНО» в Республике Татарстан Аршак Макян, руководитель отдела градостроительного регулирования и ИРД федерального девелопера «Неометрия» Екатерина Вострокнутова, главный специалист компании «Брусника» по земельно-имущественным отношениям отдела подготовки земельного банка Алёна Мурзина, директор и собственник «Орсо Групп» Михаил Бесфамильный. Они обсудили особенности публично-частного партнерства в проектах КРТ, что получает застройщик, заходя в проекты КРТ, чем интересно КРТ для жителей субъектов, а также поделились опытом своих компаний по комплексному развитию территорий и осветили законодательное регулирования механизма КРТ.</w:t>
      </w:r>
    </w:p>
    <w:p w:rsidR="009A6949" w:rsidRDefault="003A53CC" w:rsidP="009A6949">
      <w:hyperlink r:id="rId12" w:history="1">
        <w:r w:rsidR="009A6949">
          <w:rPr>
            <w:rStyle w:val="DocumentOriginalLink"/>
          </w:rPr>
          <w:t>https://nostroy.ru/company/news/?COMP_ID=t_news&amp;CUR_TAB=0&amp;eid=39509</w:t>
        </w:r>
      </w:hyperlink>
    </w:p>
    <w:p w:rsidR="009A6949" w:rsidRDefault="009A6949" w:rsidP="009A6949">
      <w:pPr>
        <w:rPr>
          <w:rStyle w:val="NavigationLink"/>
        </w:rPr>
      </w:pPr>
      <w:r>
        <w:rPr>
          <w:sz w:val="18"/>
        </w:rPr>
        <w:t>назад: </w:t>
      </w:r>
      <w:hyperlink w:anchor="ref_toc" w:history="1">
        <w:r>
          <w:rPr>
            <w:rStyle w:val="NavigationLink"/>
          </w:rPr>
          <w:t>оглавление</w:t>
        </w:r>
      </w:hyperlink>
    </w:p>
    <w:p w:rsidR="0098465B" w:rsidRPr="009A6949" w:rsidRDefault="0098465B" w:rsidP="0098465B">
      <w:pPr>
        <w:spacing w:line="240" w:lineRule="auto"/>
        <w:rPr>
          <w:rFonts w:eastAsia="Times New Roman" w:cs="Arial"/>
          <w:b/>
          <w:bCs/>
          <w:color w:val="808080"/>
          <w:szCs w:val="24"/>
          <w:lang w:eastAsia="ru-RU"/>
        </w:rPr>
      </w:pPr>
      <w:r w:rsidRPr="009A6949">
        <w:rPr>
          <w:rFonts w:eastAsia="Times New Roman" w:cs="Arial"/>
          <w:b/>
          <w:bCs/>
          <w:color w:val="808080"/>
          <w:szCs w:val="24"/>
          <w:lang w:eastAsia="ru-RU"/>
        </w:rPr>
        <w:t>Сообщения с аналогичным содержанием:</w:t>
      </w:r>
    </w:p>
    <w:p w:rsidR="0098465B" w:rsidRPr="009A6949" w:rsidRDefault="0098465B" w:rsidP="0098465B">
      <w:pPr>
        <w:spacing w:line="240" w:lineRule="auto"/>
        <w:rPr>
          <w:b/>
          <w:sz w:val="16"/>
        </w:rPr>
      </w:pPr>
      <w:r w:rsidRPr="009A6949">
        <w:rPr>
          <w:b/>
          <w:sz w:val="16"/>
        </w:rPr>
        <w:t xml:space="preserve">30.07.2024 </w:t>
      </w:r>
      <w:r>
        <w:rPr>
          <w:rStyle w:val="DocumentSource"/>
        </w:rPr>
        <w:t>Ведомости (vedomosti.ru)</w:t>
      </w:r>
      <w:r w:rsidRPr="009A6949">
        <w:rPr>
          <w:b/>
          <w:sz w:val="16"/>
        </w:rPr>
        <w:br/>
      </w:r>
      <w:r w:rsidRPr="0098465B">
        <w:rPr>
          <w:b/>
          <w:sz w:val="16"/>
        </w:rPr>
        <w:t>Антон Мороз озвучил предложения НОСТРОЙ по совершенствованию механизма КРТ</w:t>
      </w:r>
      <w:r w:rsidRPr="009A6949">
        <w:rPr>
          <w:b/>
          <w:sz w:val="16"/>
        </w:rPr>
        <w:br/>
      </w:r>
      <w:hyperlink r:id="rId13" w:history="1">
        <w:r>
          <w:rPr>
            <w:rStyle w:val="DocumentOriginalLink"/>
          </w:rPr>
          <w:t>https://www.vedomosti.ru/press_releases/2024/07/30/anton-moroz-ozvuchil-predlozheniya-nostroi-po-sovershenstvovaniyu-mehanizma-krt</w:t>
        </w:r>
      </w:hyperlink>
    </w:p>
    <w:p w:rsidR="00480E9A" w:rsidRDefault="00480E9A" w:rsidP="00480E9A">
      <w:pPr>
        <w:pStyle w:val="4"/>
      </w:pPr>
      <w:bookmarkStart w:id="41" w:name="_Toc173262054"/>
      <w:bookmarkStart w:id="42" w:name="_Toc173308282"/>
      <w:bookmarkStart w:id="43" w:name="_Toc173262055"/>
      <w:bookmarkStart w:id="44" w:name="_Toc173262053"/>
      <w:r>
        <w:rPr>
          <w:rStyle w:val="DocumentDate"/>
        </w:rPr>
        <w:t>30.07.2024</w:t>
      </w:r>
      <w:r>
        <w:br/>
      </w:r>
      <w:r>
        <w:rPr>
          <w:rStyle w:val="DocumentSource"/>
        </w:rPr>
        <w:t>ИНТЕРФАКС - Недвижимость (realty.interfax.ru)</w:t>
      </w:r>
      <w:r>
        <w:br/>
      </w:r>
      <w:r>
        <w:rPr>
          <w:rStyle w:val="DocumentName"/>
        </w:rPr>
        <w:t>НОСТРОЙ предложил учитывать мнения собственников жилья при реализации КРТ</w:t>
      </w:r>
      <w:bookmarkEnd w:id="41"/>
      <w:bookmarkEnd w:id="42"/>
    </w:p>
    <w:p w:rsidR="00480E9A" w:rsidRDefault="00480E9A" w:rsidP="00480E9A">
      <w:pPr>
        <w:pStyle w:val="DocumentBody"/>
      </w:pPr>
      <w:r>
        <w:t xml:space="preserve">Вице-президент </w:t>
      </w:r>
      <w:r>
        <w:rPr>
          <w:b/>
        </w:rPr>
        <w:t>Национального объединения строителей (НОСТРОЙ</w:t>
      </w:r>
      <w:r>
        <w:t xml:space="preserve">) Антон </w:t>
      </w:r>
      <w:r>
        <w:rPr>
          <w:b/>
        </w:rPr>
        <w:t>Мороз</w:t>
      </w:r>
      <w:r>
        <w:t xml:space="preserve"> предложил учитывать мнения собственников при реализации комплексного развития территорий (КРТ), чьи дома попадают под программу, об этом он заявил во вторник.</w:t>
      </w:r>
    </w:p>
    <w:p w:rsidR="00480E9A" w:rsidRDefault="00480E9A" w:rsidP="00480E9A">
      <w:pPr>
        <w:pStyle w:val="DocumentBody"/>
      </w:pPr>
      <w:r>
        <w:t xml:space="preserve">По словам </w:t>
      </w:r>
      <w:r>
        <w:rPr>
          <w:b/>
        </w:rPr>
        <w:t>Мороза</w:t>
      </w:r>
      <w:r>
        <w:t>, чаще всего несогласие с программами КРТ со стороны жителей связано с включением их частных домостроений и старых квартир в программы реновации.</w:t>
      </w:r>
    </w:p>
    <w:p w:rsidR="00480E9A" w:rsidRDefault="00480E9A" w:rsidP="00480E9A">
      <w:pPr>
        <w:pStyle w:val="DocumentBody"/>
      </w:pPr>
      <w:r>
        <w:t xml:space="preserve">"Для решения этого вопроса необходимо более внимательно рассматривать обращения владельцев частных домов, чьи владения попадают под программы КРТ вместе с аварийными многоквартирными домами. В связи с этим можно рассмотреть вопрос о вменении механизма КРТ при учете мнения граждан по вопросу реновации жилья", - сказал </w:t>
      </w:r>
      <w:r>
        <w:rPr>
          <w:b/>
        </w:rPr>
        <w:t>Мороз</w:t>
      </w:r>
      <w:r>
        <w:t xml:space="preserve"> в ходе "круглого стола" на тему "Проблемы и перспективы", организованного порталом Всеостройке.рф.</w:t>
      </w:r>
    </w:p>
    <w:p w:rsidR="00480E9A" w:rsidRDefault="00480E9A" w:rsidP="00480E9A">
      <w:pPr>
        <w:pStyle w:val="DocumentBody"/>
      </w:pPr>
      <w:r>
        <w:t>Он уточнил, что нужно учитывать не только площадь жилья, но и количество собственников, а также необходимо гарантировать владельцам площади улучшение жилищных условий. Застройщики со своей стороны также отмечают сложности с переселением жителей.</w:t>
      </w:r>
    </w:p>
    <w:p w:rsidR="00480E9A" w:rsidRDefault="00480E9A" w:rsidP="00480E9A">
      <w:pPr>
        <w:pStyle w:val="DocumentBody"/>
      </w:pPr>
      <w:r>
        <w:t>"Что делать, когда нет свободных участков для переселения? (...) Доходность в регионах сложная (...). Выкуп квартир для переселенцев заранее не выдержит ни одна финансовая модель. Нужно разумно подходить к требованиям конкурсной документации", - добавил первый заместитель генерального директора ФСК Регион Роман Капинос.</w:t>
      </w:r>
    </w:p>
    <w:p w:rsidR="00480E9A" w:rsidRDefault="00480E9A" w:rsidP="00480E9A">
      <w:pPr>
        <w:pStyle w:val="DocumentBody"/>
      </w:pPr>
      <w:r>
        <w:t>Ранее замглавы Минстроя Никита Стасишин сообщал, что законодательство, облегчающее реализацию проектов комплексного развития территорий в регионах России, будет доработано до конца года. "До конца этого года те вещи, которые, вы видите, могут улучшить качество реализации КРТ, давайте на законодательном уровне проработаем и примем", - заявил Стасишин в своем выступлении на сессии в рамках ПМЭФ.</w:t>
      </w:r>
    </w:p>
    <w:p w:rsidR="00480E9A" w:rsidRDefault="003A53CC" w:rsidP="00480E9A">
      <w:hyperlink r:id="rId14" w:history="1">
        <w:r w:rsidR="00480E9A">
          <w:rPr>
            <w:rStyle w:val="DocumentOriginalLink"/>
          </w:rPr>
          <w:t>https://www.interfax-russia.ru/realty/news/nostroy-predlozhil-uchityvat-mneniya-sobstvennikov-zhilya-pri-realizacii-krt</w:t>
        </w:r>
      </w:hyperlink>
    </w:p>
    <w:p w:rsidR="00480E9A" w:rsidRDefault="00480E9A" w:rsidP="00480E9A">
      <w:r>
        <w:rPr>
          <w:sz w:val="18"/>
        </w:rPr>
        <w:t>назад: </w:t>
      </w:r>
      <w:hyperlink w:anchor="ref_toc" w:history="1">
        <w:r>
          <w:rPr>
            <w:rStyle w:val="NavigationLink"/>
          </w:rPr>
          <w:t>оглавление</w:t>
        </w:r>
      </w:hyperlink>
    </w:p>
    <w:p w:rsidR="00202F45" w:rsidRDefault="00202F45" w:rsidP="00202F45">
      <w:pPr>
        <w:pStyle w:val="4"/>
      </w:pPr>
      <w:bookmarkStart w:id="45" w:name="_Toc173308283"/>
      <w:r>
        <w:rPr>
          <w:rStyle w:val="DocumentDate"/>
        </w:rPr>
        <w:t>30.07.2024</w:t>
      </w:r>
      <w:r>
        <w:br/>
      </w:r>
      <w:r>
        <w:rPr>
          <w:rStyle w:val="DocumentSource"/>
        </w:rPr>
        <w:t>ЦИАН (cian.ru)</w:t>
      </w:r>
      <w:r>
        <w:br/>
      </w:r>
      <w:r>
        <w:rPr>
          <w:rStyle w:val="DocumentName"/>
        </w:rPr>
        <w:t>Мнение владельцев частных домов предложили учитывать при реализации КРТ</w:t>
      </w:r>
      <w:bookmarkEnd w:id="45"/>
    </w:p>
    <w:p w:rsidR="00202F45" w:rsidRDefault="00202F45" w:rsidP="00202F45">
      <w:pPr>
        <w:pStyle w:val="DocumentBody"/>
      </w:pPr>
      <w:r>
        <w:t xml:space="preserve">Важно гарантировать людям улучшение жилищных условий, заявил глава </w:t>
      </w:r>
      <w:r>
        <w:rPr>
          <w:b/>
        </w:rPr>
        <w:t>НОСТРОЙ</w:t>
      </w:r>
      <w:r>
        <w:t>.</w:t>
      </w:r>
    </w:p>
    <w:p w:rsidR="00202F45" w:rsidRDefault="00202F45" w:rsidP="00202F45">
      <w:pPr>
        <w:pStyle w:val="DocumentBody"/>
      </w:pPr>
      <w:r>
        <w:t xml:space="preserve">При комплексном развитии территорий нужно учитывать мнения людей, чьи дома попадают под программу, заявил вице-президент </w:t>
      </w:r>
      <w:r>
        <w:rPr>
          <w:b/>
        </w:rPr>
        <w:t>Национального объединения строителей</w:t>
      </w:r>
      <w:r>
        <w:t xml:space="preserve"> Антон </w:t>
      </w:r>
      <w:r>
        <w:rPr>
          <w:b/>
        </w:rPr>
        <w:t>Мороз</w:t>
      </w:r>
      <w:r>
        <w:t xml:space="preserve"> в ходе круглого стола на тему "Проблемы и перспективы", организованного порталом Всеостройке. рф.</w:t>
      </w:r>
    </w:p>
    <w:p w:rsidR="00202F45" w:rsidRDefault="00202F45" w:rsidP="00202F45">
      <w:pPr>
        <w:pStyle w:val="DocumentBody"/>
      </w:pPr>
      <w:r>
        <w:t xml:space="preserve">Нередко люди недовольны тем, что их старые квартиры и индивидуальные дома попадают в программы КРТ. По мнению эксперта, обращения собственников частных домов, попадающих под программы КРТ вместе с аварийными зданиями, необходимо рассматривать более внимательно. Антон </w:t>
      </w:r>
      <w:r>
        <w:rPr>
          <w:b/>
        </w:rPr>
        <w:t>Мороз</w:t>
      </w:r>
      <w:r>
        <w:t xml:space="preserve"> подчеркнул, что важно учитывать не только площадь жилья, но и число собственников. Кроме того, важно гарантировать людям улучшение жилищных условий.</w:t>
      </w:r>
    </w:p>
    <w:p w:rsidR="00202F45" w:rsidRDefault="00202F45" w:rsidP="00202F45">
      <w:pPr>
        <w:pStyle w:val="DocumentBody"/>
      </w:pPr>
      <w:r>
        <w:t>Застройщики отмечают трудности с переселением граждан по программам КРТ. Первый заместитель гендиректора ФСК Регион Роман Капинос отметил, что сложности возникают из-за отсутствия свободных участков для переселения. По его словам, в регионах доходность застройщиков не высокая. Он подчеркнул, что ни одна финансовая модель не выдержит предварительный выкуп квартир для переселенцев. Роман Капинос считает, что к требованиям конкурсной документации нужно подходить разумно.</w:t>
      </w:r>
    </w:p>
    <w:p w:rsidR="00202F45" w:rsidRDefault="00202F45" w:rsidP="00202F45">
      <w:pPr>
        <w:pStyle w:val="DocumentBody"/>
      </w:pPr>
      <w:r>
        <w:t>Ранее замглавы Минстроя Никита Стасишин пообещал, что законодательные изменения, упрощающие реализацию проектов комплексного развития территорий в регионах, доработают до конца года.</w:t>
      </w:r>
    </w:p>
    <w:p w:rsidR="00202F45" w:rsidRDefault="003A53CC" w:rsidP="00202F45">
      <w:hyperlink r:id="rId15" w:history="1">
        <w:r w:rsidR="00202F45">
          <w:rPr>
            <w:rStyle w:val="DocumentOriginalLink"/>
          </w:rPr>
          <w:t>https://www.cian.ru/novosti-mnenie-vladeltsev-chastnyh-domov-predlozhili-uchityvat-pri-realizatsii-krt-336010/</w:t>
        </w:r>
      </w:hyperlink>
    </w:p>
    <w:p w:rsidR="00202F45" w:rsidRDefault="00202F45" w:rsidP="00202F45">
      <w:r>
        <w:rPr>
          <w:sz w:val="18"/>
        </w:rPr>
        <w:t>назад: </w:t>
      </w:r>
      <w:hyperlink w:anchor="ref_toc" w:history="1">
        <w:r>
          <w:rPr>
            <w:rStyle w:val="NavigationLink"/>
          </w:rPr>
          <w:t>оглавление</w:t>
        </w:r>
      </w:hyperlink>
    </w:p>
    <w:p w:rsidR="004F423B" w:rsidRDefault="004F423B" w:rsidP="004F423B">
      <w:pPr>
        <w:pStyle w:val="4"/>
      </w:pPr>
      <w:bookmarkStart w:id="46" w:name="_Toc173308284"/>
      <w:r>
        <w:rPr>
          <w:rStyle w:val="DocumentDate"/>
        </w:rPr>
        <w:t>30.07.2024</w:t>
      </w:r>
      <w:r>
        <w:br/>
      </w:r>
      <w:r>
        <w:rPr>
          <w:rStyle w:val="DocumentSource"/>
        </w:rPr>
        <w:t>Национальное объединение строителей (nostroy.ru)</w:t>
      </w:r>
      <w:r>
        <w:br/>
      </w:r>
      <w:r>
        <w:rPr>
          <w:rStyle w:val="DocumentName"/>
        </w:rPr>
        <w:t>Михаил Мишустин дал поручения по итогам встречи с членами Совета палаты Совета Федерации</w:t>
      </w:r>
      <w:bookmarkEnd w:id="43"/>
      <w:bookmarkEnd w:id="46"/>
    </w:p>
    <w:p w:rsidR="004F423B" w:rsidRDefault="004F423B" w:rsidP="004F423B">
      <w:pPr>
        <w:pStyle w:val="DocumentBody"/>
      </w:pPr>
      <w:r>
        <w:t>Совершенствование системы подготовки кадров в сфере образования, совершенствование управления федеральным имуществом, разработка Стратегии пространственного развития, лифтовое хозяйство - эти и другие вопросы вошли в перечень поручений Председателя Правительства Михаила Мишустина по итогам встречи с членами Совета палаты Совета Федерации.</w:t>
      </w:r>
    </w:p>
    <w:p w:rsidR="004F423B" w:rsidRDefault="004F423B" w:rsidP="004F423B">
      <w:pPr>
        <w:pStyle w:val="DocumentBody"/>
      </w:pPr>
      <w:r>
        <w:t>Поручение по кадровой тематике Михаил Мишустин дал в части расширения социально-экономической инициативы (федерального проекта) «Профессионалитет» (программа подготовки кадров по востребованным профессиям и специальностям под запросы конкретных работодателей и при их активном участии). В частности, Минпросвещения, Минобрнауки, Минпромторг и Минфин должны до 1 октября 2024 года проработать озвученные Советом Федерации предложения.</w:t>
      </w:r>
    </w:p>
    <w:p w:rsidR="004F423B" w:rsidRDefault="004F423B" w:rsidP="004F423B">
      <w:pPr>
        <w:pStyle w:val="DocumentBody"/>
      </w:pPr>
      <w:r>
        <w:t>Минпромторгу, Минстрою, Минфину и Ростехнадзору до 10 октября 2024 года предстоит обеспечить утверждение Правительством «дорожной карты» по развитию производства лифтов в России. А до 30 декабря им необходимо предусмотреть возможность определения в качестве источника финансирования замены лифтов средств, подлежащих высвобождению в связи со списанием регионам двух третей задолженности по бюджетным кредитам.</w:t>
      </w:r>
    </w:p>
    <w:p w:rsidR="004F423B" w:rsidRDefault="004F423B" w:rsidP="004F423B">
      <w:pPr>
        <w:pStyle w:val="DocumentBody"/>
      </w:pPr>
      <w:r>
        <w:t>Несколько поручений Михаила Мишустина касается Стратегии пространственного развития. Так, Минэкономразвития при разработке этого документа и новой редакции Основ государственной политики регионального развития Российской Федерации необходимо обеспечить учёт предложений субъектов и сенаторов. При реализации уже утверждённой стратегии Председатель Правительства поручил Минэкономразвития, Минфину и Минстрою обеспечить рассмотрение рекомендаций, содержащихся в постановлениях Совета Федерации, ежегодно принимаемых по итогам проведения Дней субъекта Российской Федерации в Совфеде.</w:t>
      </w:r>
    </w:p>
    <w:p w:rsidR="004F423B" w:rsidRDefault="004F423B" w:rsidP="004F423B">
      <w:pPr>
        <w:pStyle w:val="DocumentBody"/>
      </w:pPr>
      <w:r>
        <w:t>Встреча Михаила Мишустина с членами Совета палаты Совета Федерации состоялась 24 июня. На ней обсуждались различные аспекты взаимодействия Правительства и Совета Федерации в ходе законотворческого процесса, в частности, реализация задач, поставленных Президентом в Послании Федеральному Собранию.</w:t>
      </w:r>
    </w:p>
    <w:p w:rsidR="004F423B" w:rsidRDefault="003A53CC" w:rsidP="004F423B">
      <w:hyperlink r:id="rId16" w:history="1">
        <w:r w:rsidR="004F423B">
          <w:rPr>
            <w:rStyle w:val="DocumentOriginalLink"/>
          </w:rPr>
          <w:t>https://nostroy.ru/company/news/?COMP_ID=t_news&amp;CUR_TAB=0&amp;eid=39507</w:t>
        </w:r>
      </w:hyperlink>
    </w:p>
    <w:p w:rsidR="004F423B" w:rsidRDefault="004F423B" w:rsidP="004F423B">
      <w:r>
        <w:rPr>
          <w:sz w:val="18"/>
        </w:rPr>
        <w:t>назад: </w:t>
      </w:r>
      <w:hyperlink w:anchor="ref_toc" w:history="1">
        <w:r>
          <w:rPr>
            <w:rStyle w:val="NavigationLink"/>
          </w:rPr>
          <w:t>оглавление</w:t>
        </w:r>
      </w:hyperlink>
    </w:p>
    <w:p w:rsidR="004F423B" w:rsidRDefault="004F423B" w:rsidP="004F423B">
      <w:pPr>
        <w:pStyle w:val="4"/>
      </w:pPr>
      <w:bookmarkStart w:id="47" w:name="_Toc173262057"/>
      <w:bookmarkStart w:id="48" w:name="_Toc173308285"/>
      <w:r>
        <w:rPr>
          <w:rStyle w:val="DocumentDate"/>
        </w:rPr>
        <w:t>30.07.2024</w:t>
      </w:r>
      <w:r>
        <w:br/>
      </w:r>
      <w:r>
        <w:rPr>
          <w:rStyle w:val="DocumentSource"/>
        </w:rPr>
        <w:t>Национальное объединение строителей (nostroy.ru)</w:t>
      </w:r>
      <w:r>
        <w:br/>
      </w:r>
      <w:r>
        <w:rPr>
          <w:rStyle w:val="DocumentName"/>
        </w:rPr>
        <w:t>Михаил Мишустин провёл стратегическую сессию по национальному проекту «Кадры»</w:t>
      </w:r>
      <w:bookmarkEnd w:id="47"/>
      <w:bookmarkEnd w:id="48"/>
    </w:p>
    <w:p w:rsidR="004F423B" w:rsidRDefault="004F423B" w:rsidP="004F423B">
      <w:pPr>
        <w:pStyle w:val="DocumentBody"/>
      </w:pPr>
      <w:r>
        <w:t>Михаил Мишустин: «Квалифицированные специалисты - основа предприятий всех секторов экономики, даже самых инновационных, самых технологичных, любой организации социальной сферы. Прежде всего надо сформировать гибкую, а главное, эффективную систему подготовки специалистов, ориентированную на запросы экономики».</w:t>
      </w:r>
    </w:p>
    <w:p w:rsidR="004F423B" w:rsidRDefault="004F423B" w:rsidP="004F423B">
      <w:pPr>
        <w:pStyle w:val="DocumentBody"/>
      </w:pPr>
      <w:r>
        <w:t>Вступительное слово Михаила Мишустина:</w:t>
      </w:r>
    </w:p>
    <w:p w:rsidR="004F423B" w:rsidRDefault="004F423B" w:rsidP="004F423B">
      <w:pPr>
        <w:pStyle w:val="DocumentBody"/>
      </w:pPr>
      <w:r>
        <w:t>Сегодня мы также подробно рассмотрим национальный проект «Кадры». Один из самых важных, поскольку он прямо или косвенно участвует в достижении каждой из национальных целей развития.</w:t>
      </w:r>
    </w:p>
    <w:p w:rsidR="004F423B" w:rsidRDefault="004F423B" w:rsidP="004F423B">
      <w:pPr>
        <w:pStyle w:val="DocumentBody"/>
      </w:pPr>
      <w:r>
        <w:t>Квалифицированные специалисты - основа предприятий всех секторов экономики, даже самых инновационных, самых технологичных, любой организации социальной сферы. Компетентные работники необходимы всегда, особенно сейчас, когда Президентом поставлены задачи укрепления промышленного, технологического, финансового, экономического суверенитета.</w:t>
      </w:r>
    </w:p>
    <w:p w:rsidR="004F423B" w:rsidRDefault="004F423B" w:rsidP="004F423B">
      <w:pPr>
        <w:pStyle w:val="DocumentBody"/>
      </w:pPr>
      <w:r>
        <w:t>Однако на фоне низкого - менее 3% - уровня безработицы и динамичного роста числа занятых граждан на рынке труда есть диспропорции и дисбалансы. Предприятиям реального сектора нужны сотрудники, в первую очередь инженерных специальностей. В ходе поездок в регионы, когда я общаюсь с руководителями компаний, практически все они поднимают кадровый вопрос.</w:t>
      </w:r>
    </w:p>
    <w:p w:rsidR="004F423B" w:rsidRDefault="004F423B" w:rsidP="004F423B">
      <w:pPr>
        <w:pStyle w:val="DocumentBody"/>
      </w:pPr>
      <w:r>
        <w:t>И реализация мероприятий четырёх федеральных проектов - «Управление рынком труда», «Образование для рынка труда», «Активные меры содействия занятости» и «Человек труда», которые войдут в новый нацпроект, призвана в ближайшие шесть лет серьёзно увеличить вовлечённость наших граждан в занятость и, соответственно, сбалансировать рынок труда.</w:t>
      </w:r>
    </w:p>
    <w:p w:rsidR="004F423B" w:rsidRDefault="004F423B" w:rsidP="004F423B">
      <w:pPr>
        <w:pStyle w:val="DocumentBody"/>
      </w:pPr>
      <w:r>
        <w:t>Прежде всего надо сформировать гибкую, а главное, эффективную систему подготовки специалистов, ориентированную на запросы экономики, на то, чтобы быстро адаптироваться к изменяющимся условиям. И чтобы получить комплексный результат, надо чётко понимать, какие работники требуются в перспективе трёх-пяти лет. Надо принимать во внимание и тенденции в сфере технологий, стратегии развития отраслей, а также национальные проекты, инфраструктурные программы и инвестиционные планы предприятий.</w:t>
      </w:r>
    </w:p>
    <w:p w:rsidR="004F423B" w:rsidRDefault="004F423B" w:rsidP="004F423B">
      <w:pPr>
        <w:pStyle w:val="DocumentBody"/>
      </w:pPr>
      <w:r>
        <w:t>По поручению главы государства мы сейчас разрабатываем прогноз кадровой потребности. Он должен быть напрямую связан с контрольными цифрами приёма в вузы, колледжи, чтобы на его основе рассчитывать параметры подготовки профессионалов, опираясь на результаты национальных рейтингов образовательных организаций. Прежде всего - с точки зрения трудоустройства и зарплатного предложения для их выпускников.</w:t>
      </w:r>
    </w:p>
    <w:p w:rsidR="004F423B" w:rsidRDefault="004F423B" w:rsidP="004F423B">
      <w:pPr>
        <w:pStyle w:val="DocumentBody"/>
      </w:pPr>
      <w:r>
        <w:t>Надо создать такой маршрут по которому человек пройдёт путь: школа - колледж или вуз - работодатель.</w:t>
      </w:r>
    </w:p>
    <w:p w:rsidR="004F423B" w:rsidRDefault="004F423B" w:rsidP="004F423B">
      <w:pPr>
        <w:pStyle w:val="DocumentBody"/>
      </w:pPr>
      <w:r>
        <w:t>Глава государства отмечал, что в систему профобразования необходимо внедрять такие подходы, чтобы молодые люди были максимально готовы к началу трудовой карьеры. Чтобы у них было больше возможностей реализовать себя и в разных отраслях, и в разных регионах нашей страны.</w:t>
      </w:r>
    </w:p>
    <w:p w:rsidR="004F423B" w:rsidRDefault="004F423B" w:rsidP="004F423B">
      <w:pPr>
        <w:pStyle w:val="DocumentBody"/>
      </w:pPr>
      <w:r>
        <w:t>Это очень важно, поскольку именно выпускникам достаточно сложно сегодня найти работу.</w:t>
      </w:r>
    </w:p>
    <w:p w:rsidR="004F423B" w:rsidRDefault="004F423B" w:rsidP="004F423B">
      <w:pPr>
        <w:pStyle w:val="DocumentBody"/>
      </w:pPr>
      <w:r>
        <w:t>В связи с этим в нацпроект должны войти меры по развитию целевого обучения и производственных практик. И конечно, программы профориентации молодёжи, такие как «Лучший по профессии», «Больше, чем работа», Всероссийская ярмарка трудоустройства, Фестиваль профессий и другие, которые станут надёжными путеводителями и помогут сделать один из самых непростых шагов в жизни - выбрать свою профессию по душе и призванию.</w:t>
      </w:r>
    </w:p>
    <w:p w:rsidR="004F423B" w:rsidRDefault="004F423B" w:rsidP="004F423B">
      <w:pPr>
        <w:pStyle w:val="DocumentBody"/>
      </w:pPr>
      <w:r>
        <w:t>Все они будут прочной основой для дальнейшего формирования кадровой обеспеченности. А также целый блок мероприятий, направленных на сглаживание дисбалансов на рынке труда, которые есть в текущий момент, на поддержку уже работающих граждан, помощь им, если необходимо, в смене профессии или получении новых компетенций.</w:t>
      </w:r>
    </w:p>
    <w:p w:rsidR="004F423B" w:rsidRDefault="004F423B" w:rsidP="004F423B">
      <w:pPr>
        <w:pStyle w:val="DocumentBody"/>
      </w:pPr>
      <w:r>
        <w:t>Важно здесь, чтобы организациям и предприятиям были доступны сервисы, благодаря которым их сотрудники смогут приобретать дополнительные навыки, требуемые на производстве.</w:t>
      </w:r>
    </w:p>
    <w:p w:rsidR="004F423B" w:rsidRDefault="004F423B" w:rsidP="004F423B">
      <w:pPr>
        <w:pStyle w:val="DocumentBody"/>
      </w:pPr>
      <w:r>
        <w:t>Большое значение в этих вопросах имеет и так называемая техническая сторона. Я имею в виду создание условий для людей в поиске подходящей вакансии, для организаций, которые готовы принимать специалистов. Надо выстроить понятное и простое взаимодействие работодателей, образовательных учреждений и служб занятости. И для этого будут созданы соответствующие кадровые центры. Должна чётко действовать единая цифровая платформа «Работа России». Она содержит актуальную информацию. Вместе с тем необходимо совершенствовать инструменты мониторинга и анализа рынка труда, чтобы предоставлять гражданам качественные государственные услуги.</w:t>
      </w:r>
    </w:p>
    <w:p w:rsidR="004F423B" w:rsidRDefault="004F423B" w:rsidP="004F423B">
      <w:pPr>
        <w:pStyle w:val="DocumentBody"/>
      </w:pPr>
      <w:r>
        <w:t>Уважаемые коллеги, от эффективности реализации мероприятий национального проекта «Кадры» во многом будет зависеть рост экономики и развитие социальной сферы. Поэтому очень важно, чтобы все ветви власти - федеральные органы исполнительной власти, региональные власти, а также предпринимательское сообщество работали вместе над предстоящими задачами.</w:t>
      </w:r>
    </w:p>
    <w:p w:rsidR="004F423B" w:rsidRDefault="003A53CC" w:rsidP="004F423B">
      <w:hyperlink r:id="rId17" w:history="1">
        <w:r w:rsidR="004F423B">
          <w:rPr>
            <w:rStyle w:val="DocumentOriginalLink"/>
          </w:rPr>
          <w:t>https://nostroy.ru/company/news/?COMP_ID=t_news&amp;CUR_TAB=0&amp;eid=39514</w:t>
        </w:r>
      </w:hyperlink>
    </w:p>
    <w:p w:rsidR="004F423B" w:rsidRDefault="004F423B" w:rsidP="004F423B">
      <w:r>
        <w:rPr>
          <w:sz w:val="18"/>
        </w:rPr>
        <w:t>назад: </w:t>
      </w:r>
      <w:hyperlink w:anchor="ref_toc" w:history="1">
        <w:r>
          <w:rPr>
            <w:rStyle w:val="NavigationLink"/>
          </w:rPr>
          <w:t>оглавление</w:t>
        </w:r>
      </w:hyperlink>
    </w:p>
    <w:p w:rsidR="00685D59" w:rsidRDefault="00685D59" w:rsidP="00685D59">
      <w:pPr>
        <w:pStyle w:val="4"/>
      </w:pPr>
      <w:bookmarkStart w:id="49" w:name="_Toc173308286"/>
      <w:bookmarkEnd w:id="44"/>
      <w:r>
        <w:rPr>
          <w:rStyle w:val="DocumentDate"/>
        </w:rPr>
        <w:t>30.07.2024</w:t>
      </w:r>
      <w:r>
        <w:br/>
      </w:r>
      <w:r>
        <w:rPr>
          <w:rStyle w:val="DocumentSource"/>
        </w:rPr>
        <w:t>Все о СРО в России (all-sro.ru)</w:t>
      </w:r>
      <w:r>
        <w:br/>
      </w:r>
      <w:r>
        <w:rPr>
          <w:rStyle w:val="DocumentName"/>
        </w:rPr>
        <w:t>НОСТРОЙ поддержал поправки о создании инфраструктуры в рамках проектов КРТ</w:t>
      </w:r>
      <w:bookmarkEnd w:id="33"/>
      <w:bookmarkEnd w:id="49"/>
    </w:p>
    <w:p w:rsidR="00685D59" w:rsidRDefault="00685D59" w:rsidP="00685D59">
      <w:pPr>
        <w:pStyle w:val="DocumentBody"/>
      </w:pPr>
      <w:r>
        <w:rPr>
          <w:b/>
        </w:rPr>
        <w:t>НОСТРОЙ</w:t>
      </w:r>
      <w:r>
        <w:t xml:space="preserve"> сообщил о том, что депутаты Госдумы одобрили в первом чтении правки в Градкодекс, обязывающие застройщиков строить социнфраструктуру при реализации проектов в рамках комплексного развития территорий (КРТ).</w:t>
      </w:r>
    </w:p>
    <w:p w:rsidR="00685D59" w:rsidRDefault="00685D59" w:rsidP="00685D59">
      <w:pPr>
        <w:pStyle w:val="DocumentBody"/>
      </w:pPr>
      <w:r>
        <w:t xml:space="preserve">Президент </w:t>
      </w:r>
      <w:r>
        <w:rPr>
          <w:b/>
        </w:rPr>
        <w:t>Национального объединения строителей (НОСТРОЙ</w:t>
      </w:r>
      <w:r>
        <w:t xml:space="preserve">) Антон </w:t>
      </w:r>
      <w:r>
        <w:rPr>
          <w:b/>
        </w:rPr>
        <w:t>Глушков</w:t>
      </w:r>
      <w:r>
        <w:t xml:space="preserve"> поддержал законодательную инициативу, обязывающую застройщиков строить социнфраструктуру при реализации проектов в рамках комплексного развития территорий (КРТ).</w:t>
      </w:r>
    </w:p>
    <w:p w:rsidR="00685D59" w:rsidRDefault="00685D59" w:rsidP="00685D59">
      <w:pPr>
        <w:pStyle w:val="DocumentBody"/>
      </w:pPr>
      <w:r>
        <w:t xml:space="preserve">"Проблема отставания развития социальной инфраструктуры от возрастающих объемов жилищного строительства достаточно остро стоит, при этом в условиях ограниченных бюджетных возможностей на практике создание таких объектов в основном вменяется в обязанность застройщикам - и зачастую это происходит на неформальной основе. Поэтому затраты распределяются между застройщиками неравномерно, отсутствует возможность оценки объема расходов при формировании бизнес-плана проекта - в итоге становится невозможной эффективная организация финансирования этих вложений", - поделился Антон </w:t>
      </w:r>
      <w:r>
        <w:rPr>
          <w:b/>
        </w:rPr>
        <w:t>Глушков</w:t>
      </w:r>
      <w:r>
        <w:t>.</w:t>
      </w:r>
    </w:p>
    <w:p w:rsidR="00685D59" w:rsidRDefault="00685D59" w:rsidP="00685D59">
      <w:pPr>
        <w:pStyle w:val="DocumentBody"/>
      </w:pPr>
      <w:r>
        <w:t xml:space="preserve">Также Антон </w:t>
      </w:r>
      <w:r>
        <w:rPr>
          <w:b/>
        </w:rPr>
        <w:t>Глушков</w:t>
      </w:r>
      <w:r>
        <w:t xml:space="preserve"> добавил, что на участках, которые вовлекаются в КРТ по инициативе правообладателя, не всегда имеется возможность разместить весь объем необходимой социальной инфраструктуры. Поэтому его нужно определять индивидуально с учетом уже существующих на территории объектов.</w:t>
      </w:r>
    </w:p>
    <w:p w:rsidR="00685D59" w:rsidRDefault="00685D59" w:rsidP="00685D59">
      <w:pPr>
        <w:pStyle w:val="DocumentBody"/>
      </w:pPr>
      <w:r>
        <w:t xml:space="preserve">Президент </w:t>
      </w:r>
      <w:r>
        <w:rPr>
          <w:b/>
        </w:rPr>
        <w:t>НОСТРОЙ</w:t>
      </w:r>
      <w:r>
        <w:t xml:space="preserve"> считает необходимым компенсировать застройщикам непропорционально высокие объемы затрат на социальную и инженерную инфраструктуру. Это сохранит текущие объемы строительства и поможет нарастить объем жилого строительства в условиях стагнирующего спроса.</w:t>
      </w:r>
    </w:p>
    <w:p w:rsidR="00685D59" w:rsidRDefault="00685D59" w:rsidP="00685D59">
      <w:pPr>
        <w:pStyle w:val="DocumentBody"/>
      </w:pPr>
      <w:r>
        <w:t>Законопроект №664897-8</w:t>
      </w:r>
    </w:p>
    <w:p w:rsidR="00685D59" w:rsidRDefault="00685D59" w:rsidP="00685D59">
      <w:pPr>
        <w:pStyle w:val="DocumentBody"/>
      </w:pPr>
      <w:r>
        <w:t>Действующие нормы не обязывают девелоперов возводить социальную и инженерную инфраструктуру. Эта задача регулируется в соглашении о КРТ. Таким образом, есть строительство таких объектов может не предусматриваться.</w:t>
      </w:r>
    </w:p>
    <w:p w:rsidR="00685D59" w:rsidRDefault="00685D59" w:rsidP="00685D59">
      <w:pPr>
        <w:pStyle w:val="DocumentBody"/>
      </w:pPr>
      <w:r>
        <w:t>Чтобы урегулировать этот вопрос и разработан законопроект №664897-8. Документ дополняет соглашение о КРТ. Лица, осуществляющие комплексное развитие территории будут обязаны построить социальную инфраструктуру. При этом источник финансирования такого строительства будет определяться при принятии решения о комплексном развитии территории.</w:t>
      </w:r>
    </w:p>
    <w:p w:rsidR="00685D59" w:rsidRDefault="00685D59" w:rsidP="00685D59">
      <w:pPr>
        <w:pStyle w:val="DocumentBody"/>
      </w:pPr>
      <w:r>
        <w:t>Новые требования коснутся также и операторов КРТ, реализующих проект. Речь идет об организациях, которые могут создаваться правительством, регионами или муниципалитетами и наделяются полномочиями привлекать дочерние организации. Например, на федеральном уровне это Фонд развития территорий.</w:t>
      </w:r>
    </w:p>
    <w:p w:rsidR="00685D59" w:rsidRDefault="00685D59" w:rsidP="00685D59">
      <w:pPr>
        <w:pStyle w:val="DocumentBody"/>
      </w:pPr>
      <w:r>
        <w:t>Комплексное развитие территорий</w:t>
      </w:r>
    </w:p>
    <w:p w:rsidR="00685D59" w:rsidRDefault="00685D59" w:rsidP="00685D59">
      <w:pPr>
        <w:pStyle w:val="DocumentBody"/>
      </w:pPr>
      <w:r>
        <w:t>В 2020 году в Градкодексе появилась новая глава "Комплексное развитие территорий" (КРТ). Таким образом, власти распространили столичный опыт реновации на всю страну. КРТ предполагает снос и реконструкцию аварийных и ветхих домов, благоустройство и строительство новых зданий и объектов социальной инфраструктуры.</w:t>
      </w:r>
    </w:p>
    <w:p w:rsidR="00685D59" w:rsidRDefault="00685D59" w:rsidP="00685D59">
      <w:pPr>
        <w:pStyle w:val="DocumentBody"/>
      </w:pPr>
      <w:r>
        <w:t>Решение о проведении реновации принимает правительство, региональная или местная власть. Проект решения о КРТ публикуют на сайте местной администрации или регионального правительства. Там перечисляют дома, которые планируют расселить.</w:t>
      </w:r>
    </w:p>
    <w:p w:rsidR="00685D59" w:rsidRDefault="00685D59" w:rsidP="00685D59">
      <w:pPr>
        <w:pStyle w:val="DocumentBody"/>
      </w:pPr>
      <w:r>
        <w:t>В границы КРТ могут входить:</w:t>
      </w:r>
      <w:r w:rsidR="00021132">
        <w:t xml:space="preserve"> </w:t>
      </w:r>
    </w:p>
    <w:p w:rsidR="00685D59" w:rsidRDefault="00685D59" w:rsidP="00685D59">
      <w:pPr>
        <w:pStyle w:val="DocumentBody"/>
        <w:numPr>
          <w:ilvl w:val="0"/>
          <w:numId w:val="23"/>
        </w:numPr>
        <w:spacing w:after="0"/>
        <w:ind w:left="357" w:hanging="357"/>
      </w:pPr>
      <w:r>
        <w:t xml:space="preserve">аварийные дома </w:t>
      </w:r>
    </w:p>
    <w:p w:rsidR="00685D59" w:rsidRDefault="00685D59" w:rsidP="00685D59">
      <w:pPr>
        <w:pStyle w:val="DocumentBody"/>
        <w:numPr>
          <w:ilvl w:val="0"/>
          <w:numId w:val="23"/>
        </w:numPr>
        <w:spacing w:after="0"/>
        <w:ind w:left="357" w:hanging="357"/>
      </w:pPr>
      <w:r>
        <w:t xml:space="preserve">здания с высокой степенью износа </w:t>
      </w:r>
    </w:p>
    <w:p w:rsidR="00685D59" w:rsidRDefault="00685D59" w:rsidP="00685D59">
      <w:pPr>
        <w:pStyle w:val="DocumentBody"/>
        <w:numPr>
          <w:ilvl w:val="0"/>
          <w:numId w:val="23"/>
        </w:numPr>
        <w:spacing w:after="0"/>
        <w:ind w:left="357" w:hanging="357"/>
      </w:pPr>
      <w:r>
        <w:t xml:space="preserve">здания без централизованных инженерно-технических систем </w:t>
      </w:r>
    </w:p>
    <w:p w:rsidR="00685D59" w:rsidRDefault="00685D59" w:rsidP="00685D59">
      <w:pPr>
        <w:pStyle w:val="DocumentBody"/>
        <w:numPr>
          <w:ilvl w:val="0"/>
          <w:numId w:val="23"/>
        </w:numPr>
        <w:spacing w:after="0"/>
        <w:ind w:left="357" w:hanging="357"/>
      </w:pPr>
      <w:r>
        <w:t xml:space="preserve">здания, построенные в период индустриального строительства по типовым проектам </w:t>
      </w:r>
    </w:p>
    <w:p w:rsidR="00685D59" w:rsidRDefault="00685D59" w:rsidP="00685D59">
      <w:pPr>
        <w:pStyle w:val="DocumentBody"/>
      </w:pPr>
      <w:r>
        <w:t>Дом может пойти под снос, если его капремонт требует больше денег, чем предусмотрено региональными нормативами.</w:t>
      </w:r>
    </w:p>
    <w:p w:rsidR="00685D59" w:rsidRDefault="00685D59" w:rsidP="00685D59">
      <w:pPr>
        <w:pStyle w:val="DocumentBody"/>
      </w:pPr>
      <w:r>
        <w:t>Жильцов снесенных домов переселяют в равноценную квартиру или возмещают ее стоимость. Если человеку негде жить, а новое жилье еще не предоставили, он может разместиться в квартирах маневренного фонда. Если у семьи ипотека, то ипотечные обязательства переходят на новый дом.</w:t>
      </w:r>
    </w:p>
    <w:p w:rsidR="00685D59" w:rsidRDefault="00685D59" w:rsidP="00685D59">
      <w:pPr>
        <w:pStyle w:val="DocumentAuthor"/>
      </w:pPr>
      <w:r>
        <w:t>Элеонора Ширинова</w:t>
      </w:r>
    </w:p>
    <w:p w:rsidR="00685D59" w:rsidRDefault="003A53CC" w:rsidP="00685D59">
      <w:hyperlink r:id="rId18" w:history="1">
        <w:r w:rsidR="00685D59">
          <w:rPr>
            <w:rStyle w:val="DocumentOriginalLink"/>
          </w:rPr>
          <w:t>https://www.all-sro.ru/news/nostroy-podderzhal-popravki-o-sozdanii-infrastruktury-v-ramkakh-proektov-krt/</w:t>
        </w:r>
      </w:hyperlink>
    </w:p>
    <w:p w:rsidR="00685D59" w:rsidRDefault="00685D59" w:rsidP="00685D59">
      <w:r>
        <w:rPr>
          <w:sz w:val="18"/>
        </w:rPr>
        <w:t>назад: </w:t>
      </w:r>
      <w:hyperlink w:anchor="ref_toc" w:history="1">
        <w:r>
          <w:rPr>
            <w:rStyle w:val="NavigationLink"/>
          </w:rPr>
          <w:t>оглавление</w:t>
        </w:r>
      </w:hyperlink>
    </w:p>
    <w:p w:rsidR="00685D59" w:rsidRDefault="00685D59" w:rsidP="00685D59">
      <w:pPr>
        <w:pStyle w:val="4"/>
      </w:pPr>
      <w:bookmarkStart w:id="50" w:name="d_a60e804bf11344d09c6f25114bac8dc2"/>
      <w:bookmarkStart w:id="51" w:name="_Toc173262045"/>
      <w:bookmarkStart w:id="52" w:name="_Toc173308287"/>
      <w:bookmarkEnd w:id="50"/>
      <w:r>
        <w:rPr>
          <w:rStyle w:val="DocumentDate"/>
        </w:rPr>
        <w:t>30.07.2024</w:t>
      </w:r>
      <w:r>
        <w:br/>
      </w:r>
      <w:r>
        <w:rPr>
          <w:rStyle w:val="DocumentSource"/>
        </w:rPr>
        <w:t>Все о СРО в России (all-sro.ru)</w:t>
      </w:r>
      <w:r>
        <w:br/>
      </w:r>
      <w:r>
        <w:rPr>
          <w:rStyle w:val="DocumentName"/>
        </w:rPr>
        <w:t>Единый рынок труда в Союзном государстве: НОСТРОЙ рассказал о белорусских специалистах на российских стройплощадках</w:t>
      </w:r>
      <w:bookmarkEnd w:id="51"/>
      <w:bookmarkEnd w:id="52"/>
    </w:p>
    <w:p w:rsidR="00685D59" w:rsidRDefault="00685D59" w:rsidP="00685D59">
      <w:pPr>
        <w:pStyle w:val="DocumentBody"/>
      </w:pPr>
      <w:r>
        <w:t xml:space="preserve">Глава </w:t>
      </w:r>
      <w:r>
        <w:rPr>
          <w:b/>
        </w:rPr>
        <w:t>НОСТРОЙ</w:t>
      </w:r>
      <w:r>
        <w:t xml:space="preserve"> Антон </w:t>
      </w:r>
      <w:r>
        <w:rPr>
          <w:b/>
        </w:rPr>
        <w:t>Глушков</w:t>
      </w:r>
      <w:r>
        <w:t xml:space="preserve"> в беседе с журналистами "РГ" заявил, что белорусские рабочие хорошо организованы и обладают высокой квалификацией. Большинство имеют профильное строительное образование, которое позволяет работать качественнее и быстрее. Информация со ссылкой на "РГ" появилась на сайте Нацобъединения.</w:t>
      </w:r>
    </w:p>
    <w:p w:rsidR="00685D59" w:rsidRDefault="00685D59" w:rsidP="00685D59">
      <w:pPr>
        <w:pStyle w:val="DocumentBody"/>
      </w:pPr>
      <w:r>
        <w:t>Десятки тысяч строителей из Беларуси уже работают в России. Их число будет расти, пишет "Российская газета". Считается, что единый рынок труда в Союзном государстве восполнит нехватку рабочих рук и в строительной отрасли.</w:t>
      </w:r>
    </w:p>
    <w:p w:rsidR="00685D59" w:rsidRDefault="00685D59" w:rsidP="00685D59">
      <w:pPr>
        <w:pStyle w:val="DocumentBody"/>
      </w:pPr>
      <w:r>
        <w:t xml:space="preserve">Как заметил, президент </w:t>
      </w:r>
      <w:r>
        <w:rPr>
          <w:b/>
        </w:rPr>
        <w:t>НОСТРОЙ</w:t>
      </w:r>
      <w:r>
        <w:t xml:space="preserve"> Антон </w:t>
      </w:r>
      <w:r>
        <w:rPr>
          <w:b/>
        </w:rPr>
        <w:t>Глушков</w:t>
      </w:r>
      <w:r>
        <w:t>, белорусские рабочие на протяжении 2000-х годов были широко представлены на стройках России. В основном они выполняли монолитные и общестроительные работы. Когда для белорусов открылись европейские рынки труда, их численность на российских стройплощадках стала незначительной.</w:t>
      </w:r>
    </w:p>
    <w:p w:rsidR="00685D59" w:rsidRDefault="00685D59" w:rsidP="00685D59">
      <w:pPr>
        <w:pStyle w:val="DocumentBody"/>
      </w:pPr>
      <w:r>
        <w:t>Однако сегодня белорусские строители вновь востребованы на стройках России.</w:t>
      </w:r>
    </w:p>
    <w:p w:rsidR="00685D59" w:rsidRDefault="00685D59" w:rsidP="00685D59">
      <w:pPr>
        <w:pStyle w:val="DocumentBody"/>
      </w:pPr>
      <w:r>
        <w:t xml:space="preserve">"Мы понимаем, что экстенсивный путь с точки зрения развития кадрового потенциала тупиковый, и все мы нацелены на повышение производительности труда. Белорусские рабочие хорошо организованы, а главное, обладают высокой квалификацией - большая часть из них имеют профильное, средне-специальное строительное образование, которое позволяет более качественно и оперативно выполнять работы с высокой производительностью", - заявил Антон </w:t>
      </w:r>
      <w:r>
        <w:rPr>
          <w:b/>
        </w:rPr>
        <w:t>Глушков</w:t>
      </w:r>
      <w:r>
        <w:t>.</w:t>
      </w:r>
    </w:p>
    <w:p w:rsidR="00685D59" w:rsidRDefault="00685D59" w:rsidP="00685D59">
      <w:pPr>
        <w:pStyle w:val="DocumentBody"/>
      </w:pPr>
      <w:r>
        <w:t>Посчитать емкость рынка сейчас, на фоне ужесточения миграционной политики, достаточно сложно, отмечает эксперт. На российских стройках присутствует около полумиллиона рабочих из других стран. Но многие из них уезжают, а въезд в Россию становится все сложнее.</w:t>
      </w:r>
    </w:p>
    <w:p w:rsidR="00685D59" w:rsidRDefault="00685D59" w:rsidP="00685D59">
      <w:pPr>
        <w:pStyle w:val="DocumentAuthor"/>
      </w:pPr>
      <w:r>
        <w:t>Элеонора Ширинова</w:t>
      </w:r>
    </w:p>
    <w:p w:rsidR="00685D59" w:rsidRDefault="003A53CC" w:rsidP="00685D59">
      <w:hyperlink r:id="rId19" w:history="1">
        <w:r w:rsidR="00685D59">
          <w:rPr>
            <w:rStyle w:val="DocumentOriginalLink"/>
          </w:rPr>
          <w:t>https://www.all-sro.ru/news/edinyy-rynok-truda-v-soyuznom-gosudarstve-nostroy-rasskazal-o-belorusskikh-spetsialistakh-na-rossiys/</w:t>
        </w:r>
      </w:hyperlink>
    </w:p>
    <w:p w:rsidR="00685D59" w:rsidRDefault="00685D59" w:rsidP="00685D59">
      <w:r>
        <w:rPr>
          <w:sz w:val="18"/>
        </w:rPr>
        <w:t>назад: </w:t>
      </w:r>
      <w:hyperlink w:anchor="ref_toc" w:history="1">
        <w:r>
          <w:rPr>
            <w:rStyle w:val="NavigationLink"/>
          </w:rPr>
          <w:t>оглавление</w:t>
        </w:r>
      </w:hyperlink>
    </w:p>
    <w:p w:rsidR="009A6949" w:rsidRPr="009A6949" w:rsidRDefault="009A6949" w:rsidP="009A6949">
      <w:pPr>
        <w:keepNext/>
        <w:keepLines/>
        <w:spacing w:before="200" w:line="240" w:lineRule="auto"/>
        <w:outlineLvl w:val="3"/>
        <w:rPr>
          <w:rFonts w:eastAsiaTheme="majorEastAsia" w:cstheme="majorBidi"/>
          <w:b/>
          <w:bCs/>
          <w:iCs/>
          <w:sz w:val="24"/>
        </w:rPr>
      </w:pPr>
      <w:bookmarkStart w:id="53" w:name="_Toc173262052"/>
      <w:bookmarkStart w:id="54" w:name="_Toc173308288"/>
      <w:bookmarkStart w:id="55" w:name="_Toc173262047"/>
      <w:r w:rsidRPr="009A6949">
        <w:rPr>
          <w:rFonts w:eastAsiaTheme="majorEastAsia" w:cstheme="majorBidi"/>
          <w:b/>
          <w:bCs/>
          <w:iCs/>
          <w:sz w:val="16"/>
        </w:rPr>
        <w:t>30.07.2024</w:t>
      </w:r>
      <w:r w:rsidRPr="009A6949">
        <w:rPr>
          <w:rFonts w:eastAsiaTheme="majorEastAsia" w:cstheme="majorBidi"/>
          <w:b/>
          <w:bCs/>
          <w:iCs/>
          <w:sz w:val="24"/>
        </w:rPr>
        <w:br/>
      </w:r>
      <w:r w:rsidRPr="009A6949">
        <w:rPr>
          <w:rFonts w:eastAsiaTheme="majorEastAsia" w:cstheme="majorBidi"/>
          <w:b/>
          <w:bCs/>
          <w:iCs/>
          <w:sz w:val="16"/>
        </w:rPr>
        <w:t>Все о СРО в России (all-sro.ru)</w:t>
      </w:r>
      <w:r w:rsidRPr="009A6949">
        <w:rPr>
          <w:rFonts w:eastAsiaTheme="majorEastAsia" w:cstheme="majorBidi"/>
          <w:b/>
          <w:bCs/>
          <w:iCs/>
          <w:sz w:val="24"/>
        </w:rPr>
        <w:br/>
        <w:t>НОСТРОЙ достиг соглашений с ФНС: налоговая получит доступ к Нацреестру добросовестных производителей</w:t>
      </w:r>
      <w:bookmarkEnd w:id="53"/>
      <w:bookmarkEnd w:id="54"/>
    </w:p>
    <w:p w:rsidR="009A6949" w:rsidRPr="009A6949" w:rsidRDefault="009A6949" w:rsidP="009A6949">
      <w:pPr>
        <w:spacing w:before="0" w:line="240" w:lineRule="auto"/>
        <w:ind w:firstLine="567"/>
        <w:jc w:val="both"/>
        <w:rPr>
          <w:sz w:val="18"/>
        </w:rPr>
      </w:pPr>
      <w:r w:rsidRPr="009A6949">
        <w:rPr>
          <w:b/>
          <w:sz w:val="18"/>
        </w:rPr>
        <w:t>НОСТРОЙ</w:t>
      </w:r>
      <w:r w:rsidRPr="009A6949">
        <w:rPr>
          <w:sz w:val="18"/>
        </w:rPr>
        <w:t xml:space="preserve"> сообщил о том, что ФНС России присоединилась к формированию Национального реестра добросовестных производителей и поставщиков строительных ресурсов.</w:t>
      </w:r>
    </w:p>
    <w:p w:rsidR="009A6949" w:rsidRPr="009A6949" w:rsidRDefault="009A6949" w:rsidP="009A6949">
      <w:pPr>
        <w:spacing w:before="0" w:line="240" w:lineRule="auto"/>
        <w:ind w:firstLine="567"/>
        <w:jc w:val="both"/>
        <w:rPr>
          <w:sz w:val="18"/>
        </w:rPr>
      </w:pPr>
      <w:r w:rsidRPr="009A6949">
        <w:rPr>
          <w:b/>
          <w:sz w:val="18"/>
        </w:rPr>
        <w:t>Национальное объединение строителей (НОСТРОЙ</w:t>
      </w:r>
      <w:r w:rsidRPr="009A6949">
        <w:rPr>
          <w:sz w:val="18"/>
        </w:rPr>
        <w:t xml:space="preserve">) и Федеральная налоговая служба (ФНС России) договорились о сотрудничестве. Договоренности закреплены в Соглашении, которое подписали президент </w:t>
      </w:r>
      <w:r w:rsidRPr="009A6949">
        <w:rPr>
          <w:b/>
          <w:sz w:val="18"/>
        </w:rPr>
        <w:t>НОСТРОЙ</w:t>
      </w:r>
      <w:r w:rsidRPr="009A6949">
        <w:rPr>
          <w:sz w:val="18"/>
        </w:rPr>
        <w:t xml:space="preserve"> Антон </w:t>
      </w:r>
      <w:r w:rsidRPr="009A6949">
        <w:rPr>
          <w:b/>
          <w:sz w:val="18"/>
        </w:rPr>
        <w:t>Глушков</w:t>
      </w:r>
      <w:r w:rsidRPr="009A6949">
        <w:rPr>
          <w:sz w:val="18"/>
        </w:rPr>
        <w:t xml:space="preserve"> и руководитель ФНС России Даниил Егоров.</w:t>
      </w:r>
    </w:p>
    <w:p w:rsidR="009A6949" w:rsidRPr="009A6949" w:rsidRDefault="009A6949" w:rsidP="009A6949">
      <w:pPr>
        <w:spacing w:before="0" w:line="240" w:lineRule="auto"/>
        <w:ind w:firstLine="567"/>
        <w:jc w:val="both"/>
        <w:rPr>
          <w:sz w:val="18"/>
        </w:rPr>
      </w:pPr>
      <w:r w:rsidRPr="009A6949">
        <w:rPr>
          <w:sz w:val="18"/>
        </w:rPr>
        <w:t xml:space="preserve">Стороны договорились об информационном взаимодействии между налоговой службой и </w:t>
      </w:r>
      <w:r w:rsidRPr="009A6949">
        <w:rPr>
          <w:b/>
          <w:sz w:val="18"/>
        </w:rPr>
        <w:t>НОСТРОЙ</w:t>
      </w:r>
      <w:r w:rsidRPr="009A6949">
        <w:rPr>
          <w:sz w:val="18"/>
        </w:rPr>
        <w:t>, направленном на формирование Национального реестра добросовестных производителей и поставщиков строительных ресурсов (НРДП).</w:t>
      </w:r>
    </w:p>
    <w:p w:rsidR="009A6949" w:rsidRPr="009A6949" w:rsidRDefault="009A6949" w:rsidP="009A6949">
      <w:pPr>
        <w:spacing w:before="0" w:line="240" w:lineRule="auto"/>
        <w:ind w:firstLine="567"/>
        <w:jc w:val="both"/>
        <w:rPr>
          <w:sz w:val="18"/>
        </w:rPr>
      </w:pPr>
      <w:r w:rsidRPr="009A6949">
        <w:rPr>
          <w:sz w:val="18"/>
        </w:rPr>
        <w:t>Договоренности помогут улучшить работу по рассмотрению претендентов на включение в реестр, повысят информационную открытость и благонадежность компаний, которые успешно прошли проверку и включены в реестр.</w:t>
      </w:r>
    </w:p>
    <w:p w:rsidR="009A6949" w:rsidRPr="009A6949" w:rsidRDefault="009A6949" w:rsidP="009A6949">
      <w:pPr>
        <w:spacing w:before="0" w:line="240" w:lineRule="auto"/>
        <w:ind w:firstLine="567"/>
        <w:jc w:val="both"/>
        <w:rPr>
          <w:sz w:val="18"/>
        </w:rPr>
      </w:pPr>
      <w:r w:rsidRPr="009A6949">
        <w:rPr>
          <w:sz w:val="18"/>
        </w:rPr>
        <w:t>В свою очередь ФНС России получит доступ к электронным сервисам реестра, в том числе по оценке стоимости объектов методом аналогизации, расчету потребности в ресурсах, характеристикам материалов и экспертной оценке.</w:t>
      </w:r>
    </w:p>
    <w:p w:rsidR="009A6949" w:rsidRPr="009A6949" w:rsidRDefault="009A6949" w:rsidP="009A6949">
      <w:pPr>
        <w:spacing w:before="0" w:line="240" w:lineRule="auto"/>
        <w:ind w:firstLine="567"/>
        <w:jc w:val="both"/>
        <w:rPr>
          <w:sz w:val="18"/>
        </w:rPr>
      </w:pPr>
      <w:r w:rsidRPr="009A6949">
        <w:rPr>
          <w:sz w:val="18"/>
        </w:rPr>
        <w:t xml:space="preserve">"Взаимный интерес к информационным сервисам </w:t>
      </w:r>
      <w:r w:rsidRPr="009A6949">
        <w:rPr>
          <w:b/>
          <w:sz w:val="18"/>
        </w:rPr>
        <w:t>НОСТРОЙ</w:t>
      </w:r>
      <w:r w:rsidRPr="009A6949">
        <w:rPr>
          <w:sz w:val="18"/>
        </w:rPr>
        <w:t xml:space="preserve"> и ФНС России нацелен на объективное ценообразование, исключение недобросовестной конкуренции и фальсифицированных материалов на строительных площадках с одной стороны, а с другой стороны - на позиционирование добросовестных участников рынка", - подчеркнул президент </w:t>
      </w:r>
      <w:r w:rsidRPr="009A6949">
        <w:rPr>
          <w:b/>
          <w:sz w:val="18"/>
        </w:rPr>
        <w:t>НОСТРОЙ</w:t>
      </w:r>
      <w:r w:rsidRPr="009A6949">
        <w:rPr>
          <w:sz w:val="18"/>
        </w:rPr>
        <w:t xml:space="preserve"> Антон </w:t>
      </w:r>
      <w:r w:rsidRPr="009A6949">
        <w:rPr>
          <w:b/>
          <w:sz w:val="18"/>
        </w:rPr>
        <w:t>Глушков</w:t>
      </w:r>
      <w:r w:rsidRPr="009A6949">
        <w:rPr>
          <w:sz w:val="18"/>
        </w:rPr>
        <w:t>.</w:t>
      </w:r>
    </w:p>
    <w:p w:rsidR="009A6949" w:rsidRPr="009A6949" w:rsidRDefault="009A6949" w:rsidP="009A6949">
      <w:pPr>
        <w:spacing w:before="0" w:line="240" w:lineRule="auto"/>
        <w:ind w:firstLine="567"/>
        <w:jc w:val="both"/>
        <w:rPr>
          <w:sz w:val="18"/>
        </w:rPr>
      </w:pPr>
      <w:r w:rsidRPr="009A6949">
        <w:rPr>
          <w:sz w:val="18"/>
        </w:rPr>
        <w:t>Национальный реестр добросовестных производителей и поставщиков строительных ресурсов</w:t>
      </w:r>
    </w:p>
    <w:p w:rsidR="009A6949" w:rsidRPr="009A6949" w:rsidRDefault="009A6949" w:rsidP="009A6949">
      <w:pPr>
        <w:spacing w:before="0" w:line="240" w:lineRule="auto"/>
        <w:ind w:firstLine="567"/>
        <w:jc w:val="both"/>
        <w:rPr>
          <w:sz w:val="18"/>
        </w:rPr>
      </w:pPr>
      <w:r w:rsidRPr="009A6949">
        <w:rPr>
          <w:sz w:val="18"/>
        </w:rPr>
        <w:t>Нацреестр добросовестных производителей - это специализированный реестр, в котором собирается информация о надежных и честных производителях строительных материалов.</w:t>
      </w:r>
    </w:p>
    <w:p w:rsidR="009A6949" w:rsidRPr="009A6949" w:rsidRDefault="009A6949" w:rsidP="009A6949">
      <w:pPr>
        <w:spacing w:before="0" w:line="240" w:lineRule="auto"/>
        <w:ind w:firstLine="567"/>
        <w:jc w:val="both"/>
        <w:rPr>
          <w:sz w:val="18"/>
        </w:rPr>
      </w:pPr>
      <w:r w:rsidRPr="009A6949">
        <w:rPr>
          <w:sz w:val="18"/>
        </w:rPr>
        <w:t>Сервис создан в 2023 году путем трансформации Каталога импортозамещающих строительных материалов и оборудования при поддержке Минстроя России и Минпромторга России.</w:t>
      </w:r>
    </w:p>
    <w:p w:rsidR="009A6949" w:rsidRPr="009A6949" w:rsidRDefault="009A6949" w:rsidP="009A6949">
      <w:pPr>
        <w:spacing w:before="0" w:line="240" w:lineRule="auto"/>
        <w:ind w:firstLine="567"/>
        <w:jc w:val="both"/>
        <w:rPr>
          <w:sz w:val="18"/>
        </w:rPr>
      </w:pPr>
      <w:r w:rsidRPr="009A6949">
        <w:rPr>
          <w:sz w:val="18"/>
        </w:rPr>
        <w:t>Реестр включает свыше 450 добросовестных производителей. Благородя реестру российские стройки обеспечены качественными строительными ресурсами.</w:t>
      </w:r>
    </w:p>
    <w:p w:rsidR="009A6949" w:rsidRPr="009A6949" w:rsidRDefault="009A6949" w:rsidP="009A6949">
      <w:pPr>
        <w:spacing w:before="0" w:line="240" w:lineRule="auto"/>
        <w:ind w:firstLine="567"/>
        <w:jc w:val="both"/>
        <w:rPr>
          <w:sz w:val="18"/>
        </w:rPr>
      </w:pPr>
      <w:r w:rsidRPr="009A6949">
        <w:rPr>
          <w:sz w:val="18"/>
        </w:rPr>
        <w:t>Сервис позволяет скачать все сертификаты и паспорта качества на продукцию не только для закупки, но и для подготовки исполнительной документации и сдаче объекта в эксплуатацию.</w:t>
      </w:r>
    </w:p>
    <w:p w:rsidR="009A6949" w:rsidRPr="009A6949" w:rsidRDefault="009A6949" w:rsidP="009A6949">
      <w:pPr>
        <w:spacing w:before="0" w:line="240" w:lineRule="auto"/>
        <w:ind w:firstLine="567"/>
        <w:jc w:val="both"/>
        <w:rPr>
          <w:sz w:val="18"/>
        </w:rPr>
      </w:pPr>
      <w:r w:rsidRPr="009A6949">
        <w:rPr>
          <w:sz w:val="18"/>
        </w:rPr>
        <w:t>В рамках реестра разрабатывается стандарт по обеспечению контроля качества строительных материалов на производстве, под специфику каждого производства готовятся чек-листы.</w:t>
      </w:r>
    </w:p>
    <w:p w:rsidR="009A6949" w:rsidRPr="009A6949" w:rsidRDefault="009A6949" w:rsidP="009A6949">
      <w:pPr>
        <w:spacing w:before="0" w:line="240" w:lineRule="auto"/>
        <w:ind w:firstLine="567"/>
        <w:jc w:val="both"/>
        <w:rPr>
          <w:sz w:val="18"/>
        </w:rPr>
      </w:pPr>
      <w:r w:rsidRPr="009A6949">
        <w:rPr>
          <w:sz w:val="18"/>
        </w:rPr>
        <w:t xml:space="preserve">Продукция производителей в обязательном порядке проходит проверку качества в надежных лабораториях, включенных Лабораторный кластер </w:t>
      </w:r>
      <w:r w:rsidRPr="009A6949">
        <w:rPr>
          <w:b/>
          <w:sz w:val="18"/>
        </w:rPr>
        <w:t>НОСТРОЙ</w:t>
      </w:r>
      <w:r w:rsidRPr="009A6949">
        <w:rPr>
          <w:sz w:val="18"/>
        </w:rPr>
        <w:t>.</w:t>
      </w:r>
    </w:p>
    <w:p w:rsidR="009A6949" w:rsidRPr="009A6949" w:rsidRDefault="009A6949" w:rsidP="009A6949">
      <w:pPr>
        <w:spacing w:before="0" w:line="240" w:lineRule="auto"/>
        <w:ind w:firstLine="567"/>
        <w:jc w:val="both"/>
        <w:rPr>
          <w:sz w:val="18"/>
        </w:rPr>
      </w:pPr>
      <w:r w:rsidRPr="009A6949">
        <w:rPr>
          <w:sz w:val="18"/>
        </w:rPr>
        <w:t xml:space="preserve">Лабораторный кластер </w:t>
      </w:r>
      <w:r w:rsidRPr="009A6949">
        <w:rPr>
          <w:b/>
          <w:sz w:val="18"/>
        </w:rPr>
        <w:t>НОСТРОЙ</w:t>
      </w:r>
      <w:r w:rsidRPr="009A6949">
        <w:rPr>
          <w:sz w:val="18"/>
        </w:rPr>
        <w:t xml:space="preserve"> - это сервис с круглосуточной системой видеонаблюдения за ходом проведения испытаний, верификацией и хранением их результатов.</w:t>
      </w:r>
    </w:p>
    <w:p w:rsidR="009A6949" w:rsidRPr="009A6949" w:rsidRDefault="009A6949" w:rsidP="009A6949">
      <w:pPr>
        <w:rPr>
          <w:sz w:val="16"/>
        </w:rPr>
      </w:pPr>
      <w:r w:rsidRPr="009A6949">
        <w:rPr>
          <w:sz w:val="16"/>
        </w:rPr>
        <w:t>Элеонора Ширинова</w:t>
      </w:r>
    </w:p>
    <w:p w:rsidR="009A6949" w:rsidRPr="009A6949" w:rsidRDefault="003A53CC" w:rsidP="009A6949">
      <w:hyperlink r:id="rId20" w:history="1">
        <w:r w:rsidR="009A6949" w:rsidRPr="009A6949">
          <w:rPr>
            <w:color w:val="0000FF"/>
            <w:sz w:val="18"/>
            <w:u w:val="single"/>
          </w:rPr>
          <w:t>https://www.all-sro.ru/news/nostroy-dostig-soglasheniy-s-fns-nalogovaya-poluchit-dostup-k-natsreestru-dobrosovestnykh-proizvodit/</w:t>
        </w:r>
      </w:hyperlink>
    </w:p>
    <w:p w:rsidR="009A6949" w:rsidRPr="009A6949" w:rsidRDefault="009A6949" w:rsidP="009A6949">
      <w:r w:rsidRPr="009A6949">
        <w:rPr>
          <w:sz w:val="18"/>
        </w:rPr>
        <w:t>назад: </w:t>
      </w:r>
      <w:hyperlink w:anchor="ref_toc" w:history="1">
        <w:r w:rsidRPr="009A6949">
          <w:rPr>
            <w:color w:val="0000FF"/>
            <w:sz w:val="18"/>
            <w:u w:val="single"/>
          </w:rPr>
          <w:t>оглавление</w:t>
        </w:r>
      </w:hyperlink>
    </w:p>
    <w:p w:rsidR="009A6949" w:rsidRPr="009A6949" w:rsidRDefault="009A6949" w:rsidP="009A6949">
      <w:pPr>
        <w:spacing w:line="240" w:lineRule="auto"/>
        <w:rPr>
          <w:rFonts w:eastAsia="Times New Roman" w:cs="Arial"/>
          <w:b/>
          <w:bCs/>
          <w:color w:val="808080"/>
          <w:szCs w:val="24"/>
          <w:lang w:eastAsia="ru-RU"/>
        </w:rPr>
      </w:pPr>
      <w:r w:rsidRPr="009A6949">
        <w:rPr>
          <w:rFonts w:eastAsia="Times New Roman" w:cs="Arial"/>
          <w:b/>
          <w:bCs/>
          <w:color w:val="808080"/>
          <w:szCs w:val="24"/>
          <w:lang w:eastAsia="ru-RU"/>
        </w:rPr>
        <w:t>Сообщения с аналогичным содержанием:</w:t>
      </w:r>
    </w:p>
    <w:p w:rsidR="009A6949" w:rsidRPr="009A6949" w:rsidRDefault="009A6949" w:rsidP="009A6949">
      <w:pPr>
        <w:spacing w:line="240" w:lineRule="auto"/>
        <w:rPr>
          <w:b/>
          <w:sz w:val="16"/>
        </w:rPr>
      </w:pPr>
      <w:r w:rsidRPr="009A6949">
        <w:rPr>
          <w:b/>
          <w:sz w:val="16"/>
        </w:rPr>
        <w:t>30.07.2024 Правда о СРО (pravdaosro.ru)</w:t>
      </w:r>
      <w:r w:rsidRPr="009A6949">
        <w:rPr>
          <w:b/>
          <w:sz w:val="16"/>
        </w:rPr>
        <w:br/>
        <w:t>НОСТРОЙ и ФНС договорились о долгосрочном и взаимовыгодном двустороннем сотрудничестве</w:t>
      </w:r>
      <w:r w:rsidRPr="009A6949">
        <w:rPr>
          <w:b/>
          <w:sz w:val="16"/>
        </w:rPr>
        <w:br/>
      </w:r>
      <w:hyperlink r:id="rId21" w:anchor="more-77401" w:history="1">
        <w:r w:rsidRPr="009A6949">
          <w:rPr>
            <w:color w:val="0000FF"/>
            <w:sz w:val="18"/>
            <w:u w:val="single"/>
          </w:rPr>
          <w:t>https://pravdaosro.ru/news/nostroy-i-fns-dogovorilis-o-dolgosro/#more-77401</w:t>
        </w:r>
      </w:hyperlink>
    </w:p>
    <w:p w:rsidR="009A6949" w:rsidRPr="009A6949" w:rsidRDefault="009A6949" w:rsidP="009A6949">
      <w:pPr>
        <w:spacing w:line="240" w:lineRule="auto"/>
        <w:rPr>
          <w:b/>
          <w:sz w:val="16"/>
        </w:rPr>
      </w:pPr>
      <w:r w:rsidRPr="009A6949">
        <w:rPr>
          <w:b/>
          <w:sz w:val="16"/>
        </w:rPr>
        <w:t>30.07.2024 NormaCS® (normacs.ru)</w:t>
      </w:r>
      <w:r w:rsidRPr="009A6949">
        <w:rPr>
          <w:b/>
          <w:sz w:val="16"/>
        </w:rPr>
        <w:br/>
        <w:t>НОСТРОЙ и Федеральная налоговая служба будут работать вместе на площадке НРДП</w:t>
      </w:r>
      <w:r w:rsidRPr="009A6949">
        <w:rPr>
          <w:b/>
          <w:sz w:val="16"/>
        </w:rPr>
        <w:br/>
      </w:r>
      <w:hyperlink r:id="rId22" w:history="1">
        <w:r w:rsidRPr="009A6949">
          <w:rPr>
            <w:color w:val="0000FF"/>
            <w:sz w:val="18"/>
            <w:u w:val="single"/>
          </w:rPr>
          <w:t>https://www.normacs.info/news/75069</w:t>
        </w:r>
      </w:hyperlink>
    </w:p>
    <w:p w:rsidR="007D5E6E" w:rsidRDefault="007D5E6E" w:rsidP="007D5E6E">
      <w:pPr>
        <w:pStyle w:val="4"/>
      </w:pPr>
      <w:bookmarkStart w:id="56" w:name="_Toc173305239"/>
      <w:bookmarkStart w:id="57" w:name="_Toc173308289"/>
      <w:r>
        <w:rPr>
          <w:rStyle w:val="DocumentDate"/>
        </w:rPr>
        <w:t>30.07.2024</w:t>
      </w:r>
      <w:r>
        <w:br/>
      </w:r>
      <w:r>
        <w:rPr>
          <w:rStyle w:val="DocumentSource"/>
        </w:rPr>
        <w:t>Normacs.info</w:t>
      </w:r>
      <w:r>
        <w:br/>
      </w:r>
      <w:r>
        <w:rPr>
          <w:rStyle w:val="DocumentName"/>
        </w:rPr>
        <w:t>НОСТРОЙ и Федеральная налоговая служба будут работать вместе на площадке НРДП</w:t>
      </w:r>
      <w:bookmarkEnd w:id="56"/>
      <w:bookmarkEnd w:id="57"/>
    </w:p>
    <w:p w:rsidR="007D5E6E" w:rsidRDefault="007D5E6E" w:rsidP="007D5E6E">
      <w:pPr>
        <w:pStyle w:val="DocumentBody"/>
      </w:pPr>
      <w:r>
        <w:rPr>
          <w:b/>
        </w:rPr>
        <w:t>Национальное объединение строителей (НОСТРОЙ</w:t>
      </w:r>
      <w:r>
        <w:t xml:space="preserve">) и Федеральная налоговая служба (ФНС России) договорились о долгосрочном и взаимовыгодном двустороннем сотрудничестве. Договоренности закреплены в Соглашении, которое подписали президент </w:t>
      </w:r>
      <w:r>
        <w:rPr>
          <w:b/>
        </w:rPr>
        <w:t>НОСТРОЙ</w:t>
      </w:r>
      <w:r>
        <w:t xml:space="preserve"> Антон </w:t>
      </w:r>
      <w:r>
        <w:rPr>
          <w:b/>
        </w:rPr>
        <w:t>Глушков</w:t>
      </w:r>
      <w:r>
        <w:t xml:space="preserve"> и руководитель ФНС России Даниил Егоров.</w:t>
      </w:r>
    </w:p>
    <w:p w:rsidR="007D5E6E" w:rsidRDefault="007D5E6E" w:rsidP="007D5E6E">
      <w:pPr>
        <w:pStyle w:val="DocumentBody"/>
      </w:pPr>
      <w:r>
        <w:t xml:space="preserve">Стороны договорились об информационном взаимодействии между ФНС России и </w:t>
      </w:r>
      <w:r>
        <w:rPr>
          <w:b/>
        </w:rPr>
        <w:t>НОСТРОЙ</w:t>
      </w:r>
      <w:r>
        <w:t>, которое направлено на формирование Национального реестра добросовестных производителей и поставщиков строительных ресурсов (НРДП). Достигнутые договоренности позволят усилить работу по рассмотрению претендентов на включение в НРДП, повысить уровень информационной открытости и благонадежности компаний, которые успешно прошли проверку и включены в реестр.</w:t>
      </w:r>
    </w:p>
    <w:p w:rsidR="007D5E6E" w:rsidRDefault="007D5E6E" w:rsidP="007D5E6E">
      <w:pPr>
        <w:pStyle w:val="DocumentBody"/>
      </w:pPr>
      <w:r>
        <w:t>В свою очередь ФНС России получит доступ к электронным сервисам НРДП, в том числе по оценке стоимости объектов методом аналогизации, расчету потребности в ресурсах, характеристикам материалов и экспертной оценке.</w:t>
      </w:r>
    </w:p>
    <w:p w:rsidR="007D5E6E" w:rsidRDefault="007D5E6E" w:rsidP="007D5E6E">
      <w:pPr>
        <w:pStyle w:val="DocumentBody"/>
      </w:pPr>
      <w:r>
        <w:t xml:space="preserve">«Взаимный интерес к информационным сервисам </w:t>
      </w:r>
      <w:r>
        <w:rPr>
          <w:b/>
        </w:rPr>
        <w:t>НОСТРОЙ</w:t>
      </w:r>
      <w:r>
        <w:t xml:space="preserve"> и ФНС России нацелен на объективное ценообразование, исключение недобросовестной конкуренции и фальсифицированных материалов на строительных площадках с одной стороны, а с другой стороны - на позиционирование добросовестных участников рынка», - подчеркнул президент </w:t>
      </w:r>
      <w:r>
        <w:rPr>
          <w:b/>
        </w:rPr>
        <w:t>НОСТРОЙ</w:t>
      </w:r>
      <w:r>
        <w:t xml:space="preserve"> Антон </w:t>
      </w:r>
      <w:r>
        <w:rPr>
          <w:b/>
        </w:rPr>
        <w:t>Глушков</w:t>
      </w:r>
      <w:r>
        <w:t>.</w:t>
      </w:r>
    </w:p>
    <w:p w:rsidR="007D5E6E" w:rsidRDefault="007D5E6E" w:rsidP="007D5E6E">
      <w:pPr>
        <w:pStyle w:val="DocumentBody"/>
      </w:pPr>
      <w:r>
        <w:t>Напомним, что НРДП - это специализированный реестр, в котором собирается информация о надежных и честных производителях строительных материалов. Сервис создан в 2023 году путем трансформации каталога импортозамещающих строительных материалов и оборудования при поддержке Минстроя России и Минпромторга России. НРДП включает свыше 450 добросовестных производителей является системной мерой по обеспечению строек качественными строительными ресурсами, он позволяет скачать все сертификаты и паспорта качества на продукцию не только для закупки, но и для подготовки исполнительной документации и сдаче объекта в эксплуатацию.</w:t>
      </w:r>
    </w:p>
    <w:p w:rsidR="007D5E6E" w:rsidRDefault="007D5E6E" w:rsidP="007D5E6E">
      <w:pPr>
        <w:pStyle w:val="DocumentBody"/>
      </w:pPr>
      <w:r>
        <w:t xml:space="preserve">В рамках НРДП разрабатывается стандарт по обеспечению контроля качества строительных материалов на производстве, под специфику каждого производства готовятся чек-листы. Продукция производителей, включенных в НРДП, в обязательном порядке проходит проверку качества методами лабораторных испытаний через Лабораторный кластер </w:t>
      </w:r>
      <w:r>
        <w:rPr>
          <w:b/>
        </w:rPr>
        <w:t>НОСТРОЙ</w:t>
      </w:r>
      <w:r>
        <w:t xml:space="preserve"> - сервис с круглосуточной системой видеонаблюдения за ходом проведения испытаний, верификацией и хранением их результатов.</w:t>
      </w:r>
    </w:p>
    <w:p w:rsidR="007D5E6E" w:rsidRDefault="003A53CC" w:rsidP="007D5E6E">
      <w:hyperlink r:id="rId23" w:history="1">
        <w:r w:rsidR="007D5E6E">
          <w:rPr>
            <w:rStyle w:val="DocumentOriginalLink"/>
          </w:rPr>
          <w:t>https://www.normacs.info/news/75069</w:t>
        </w:r>
      </w:hyperlink>
    </w:p>
    <w:p w:rsidR="007D5E6E" w:rsidRDefault="007D5E6E" w:rsidP="007D5E6E">
      <w:r>
        <w:rPr>
          <w:sz w:val="18"/>
        </w:rPr>
        <w:t>назад: </w:t>
      </w:r>
      <w:hyperlink w:anchor="ref_toc" w:history="1">
        <w:r>
          <w:rPr>
            <w:rStyle w:val="NavigationLink"/>
          </w:rPr>
          <w:t>оглавление</w:t>
        </w:r>
      </w:hyperlink>
    </w:p>
    <w:p w:rsidR="00685D59" w:rsidRDefault="00685D59" w:rsidP="00685D59">
      <w:pPr>
        <w:pStyle w:val="4"/>
      </w:pPr>
      <w:bookmarkStart w:id="58" w:name="_Toc173308290"/>
      <w:r>
        <w:rPr>
          <w:rStyle w:val="DocumentDate"/>
        </w:rPr>
        <w:t>30.07.2024</w:t>
      </w:r>
      <w:r>
        <w:br/>
      </w:r>
      <w:r>
        <w:rPr>
          <w:rStyle w:val="DocumentSource"/>
        </w:rPr>
        <w:t>ЗаНоСтрой.РФ (zanostroy.ru)</w:t>
      </w:r>
      <w:r>
        <w:br/>
      </w:r>
      <w:r>
        <w:rPr>
          <w:rStyle w:val="DocumentName"/>
        </w:rPr>
        <w:t>Национальное объединение строителей меняет свою «прописку» и переезжает в новый офис с постоянным адресом</w:t>
      </w:r>
      <w:bookmarkEnd w:id="55"/>
      <w:bookmarkEnd w:id="58"/>
    </w:p>
    <w:p w:rsidR="00685D59" w:rsidRDefault="00685D59" w:rsidP="00685D59">
      <w:pPr>
        <w:pStyle w:val="DocumentBody"/>
      </w:pPr>
      <w:r>
        <w:t xml:space="preserve">С 1 августа 2024 года </w:t>
      </w:r>
      <w:r>
        <w:rPr>
          <w:b/>
        </w:rPr>
        <w:t>Ассоциация "Национальное объединение строителей</w:t>
      </w:r>
      <w:r>
        <w:t>" располагается по новому адресу: 129090, Москва, проспект Мира, дом 6 (стация метро "Сухаревская").</w:t>
      </w:r>
    </w:p>
    <w:p w:rsidR="00685D59" w:rsidRDefault="00685D59" w:rsidP="00685D59">
      <w:pPr>
        <w:pStyle w:val="DocumentBody"/>
      </w:pPr>
      <w:r>
        <w:t>Приём документов физических лиц о включении сведений о них в Национальный реестр специалистов осуществляется с 9:00 до 15:00 с понедельника по пятницу, выходные - суббота, воскресенье.</w:t>
      </w:r>
    </w:p>
    <w:p w:rsidR="00685D59" w:rsidRDefault="00685D59" w:rsidP="00685D59">
      <w:pPr>
        <w:pStyle w:val="DocumentBody"/>
      </w:pPr>
      <w:r>
        <w:t>Приём документов от курьерских служб осуществляется с 9:00 до 18:00 с понедельника по четверг, с 9:00 до 16:30 в пятницу, выходные - суббота, воскресенье.</w:t>
      </w:r>
    </w:p>
    <w:p w:rsidR="00685D59" w:rsidRDefault="00685D59" w:rsidP="00685D59">
      <w:pPr>
        <w:pStyle w:val="DocumentBody"/>
      </w:pPr>
      <w:r>
        <w:t>С 30 по 31 июля 2024 года в связи с переездом приём документов осуществляться не будет.</w:t>
      </w:r>
    </w:p>
    <w:p w:rsidR="00685D59" w:rsidRDefault="003A53CC" w:rsidP="00685D59">
      <w:hyperlink r:id="rId24" w:history="1">
        <w:r w:rsidR="00685D59">
          <w:rPr>
            <w:rStyle w:val="DocumentOriginalLink"/>
          </w:rPr>
          <w:t>http://zanostroy.ru/news/2024/07/30/4495.html</w:t>
        </w:r>
      </w:hyperlink>
    </w:p>
    <w:p w:rsidR="00685D59" w:rsidRDefault="00685D59" w:rsidP="00685D59">
      <w:r>
        <w:rPr>
          <w:sz w:val="18"/>
        </w:rPr>
        <w:t>назад: </w:t>
      </w:r>
      <w:hyperlink w:anchor="ref_toc" w:history="1">
        <w:r>
          <w:rPr>
            <w:rStyle w:val="NavigationLink"/>
          </w:rPr>
          <w:t>оглавление</w:t>
        </w:r>
      </w:hyperlink>
    </w:p>
    <w:p w:rsidR="00685D59" w:rsidRPr="00685D59" w:rsidRDefault="00685D59" w:rsidP="00685D59">
      <w:pPr>
        <w:keepNext/>
        <w:keepLines/>
        <w:spacing w:before="200" w:line="240" w:lineRule="auto"/>
        <w:outlineLvl w:val="3"/>
        <w:rPr>
          <w:rFonts w:eastAsiaTheme="majorEastAsia" w:cstheme="majorBidi"/>
          <w:b/>
          <w:bCs/>
          <w:iCs/>
          <w:sz w:val="24"/>
        </w:rPr>
      </w:pPr>
      <w:bookmarkStart w:id="59" w:name="_Toc173308291"/>
      <w:r w:rsidRPr="00685D59">
        <w:rPr>
          <w:rFonts w:eastAsiaTheme="majorEastAsia" w:cstheme="majorBidi"/>
          <w:b/>
          <w:bCs/>
          <w:iCs/>
          <w:sz w:val="16"/>
        </w:rPr>
        <w:t>30.07.2024</w:t>
      </w:r>
      <w:r w:rsidRPr="00685D59">
        <w:rPr>
          <w:rFonts w:eastAsiaTheme="majorEastAsia" w:cstheme="majorBidi"/>
          <w:b/>
          <w:bCs/>
          <w:iCs/>
          <w:sz w:val="24"/>
        </w:rPr>
        <w:br/>
      </w:r>
      <w:r w:rsidRPr="00685D59">
        <w:rPr>
          <w:rFonts w:eastAsiaTheme="majorEastAsia" w:cstheme="majorBidi"/>
          <w:b/>
          <w:bCs/>
          <w:iCs/>
          <w:sz w:val="16"/>
        </w:rPr>
        <w:t>Строительная газета (stroygaz.ru)</w:t>
      </w:r>
      <w:r w:rsidRPr="00685D59">
        <w:rPr>
          <w:rFonts w:eastAsiaTheme="majorEastAsia" w:cstheme="majorBidi"/>
          <w:b/>
          <w:bCs/>
          <w:iCs/>
          <w:sz w:val="24"/>
        </w:rPr>
        <w:br/>
        <w:t>Директор по строительству Setl Group: Мы не передаем квартиру дольщику, пока ее не приняли наши приемщики</w:t>
      </w:r>
      <w:bookmarkEnd w:id="34"/>
      <w:bookmarkEnd w:id="59"/>
    </w:p>
    <w:p w:rsidR="00685D59" w:rsidRPr="00685D59" w:rsidRDefault="00685D59" w:rsidP="00685D59">
      <w:pPr>
        <w:spacing w:before="0" w:line="240" w:lineRule="auto"/>
        <w:ind w:firstLine="567"/>
        <w:jc w:val="both"/>
        <w:rPr>
          <w:sz w:val="18"/>
        </w:rPr>
      </w:pPr>
      <w:r w:rsidRPr="00685D59">
        <w:rPr>
          <w:sz w:val="18"/>
        </w:rPr>
        <w:t>Участники онлайн-дискуссии на портале Всеостройке.рф обсудили проблемы, которыми сопровождается приемка нового здания, а также способы повышения качества нового жилья.</w:t>
      </w:r>
    </w:p>
    <w:p w:rsidR="00685D59" w:rsidRPr="00685D59" w:rsidRDefault="00685D59" w:rsidP="00685D59">
      <w:pPr>
        <w:spacing w:before="0" w:line="240" w:lineRule="auto"/>
        <w:ind w:firstLine="567"/>
        <w:jc w:val="both"/>
        <w:rPr>
          <w:sz w:val="18"/>
        </w:rPr>
      </w:pPr>
      <w:r w:rsidRPr="00685D59">
        <w:rPr>
          <w:sz w:val="18"/>
        </w:rPr>
        <w:t>Круглый стол «Качество жилья. Что нужно, чтобы крыши в новостройках не протекали, а фасады не разваливались» провела директор портала Всеостройке.рф Светлана Опрышко в рамках еженедельного онлайн-проекта эфиров.</w:t>
      </w:r>
    </w:p>
    <w:p w:rsidR="00685D59" w:rsidRPr="00685D59" w:rsidRDefault="00685D59" w:rsidP="00685D59">
      <w:pPr>
        <w:spacing w:before="0" w:line="240" w:lineRule="auto"/>
        <w:ind w:firstLine="567"/>
        <w:jc w:val="both"/>
        <w:rPr>
          <w:sz w:val="18"/>
        </w:rPr>
      </w:pPr>
      <w:r w:rsidRPr="00685D59">
        <w:rPr>
          <w:sz w:val="18"/>
        </w:rPr>
        <w:t>Обсудить животрепещущую тему пришли:</w:t>
      </w:r>
    </w:p>
    <w:p w:rsidR="00685D59" w:rsidRPr="00685D59" w:rsidRDefault="00685D59" w:rsidP="00685D59">
      <w:pPr>
        <w:spacing w:before="0" w:line="240" w:lineRule="auto"/>
        <w:ind w:firstLine="567"/>
        <w:jc w:val="both"/>
        <w:rPr>
          <w:sz w:val="18"/>
        </w:rPr>
      </w:pPr>
      <w:r w:rsidRPr="00685D59">
        <w:rPr>
          <w:sz w:val="18"/>
        </w:rPr>
        <w:t>Олег Ермоцанов - Директор объединенной дирекции ГК ТОЧНО</w:t>
      </w:r>
    </w:p>
    <w:p w:rsidR="00685D59" w:rsidRPr="00685D59" w:rsidRDefault="00685D59" w:rsidP="00685D59">
      <w:pPr>
        <w:spacing w:before="0" w:line="240" w:lineRule="auto"/>
        <w:ind w:firstLine="567"/>
        <w:jc w:val="both"/>
        <w:rPr>
          <w:sz w:val="18"/>
        </w:rPr>
      </w:pPr>
      <w:r w:rsidRPr="00685D59">
        <w:rPr>
          <w:sz w:val="18"/>
        </w:rPr>
        <w:t>Виталий Ершов - Директор по строительству Холдинга Setl Group</w:t>
      </w:r>
    </w:p>
    <w:p w:rsidR="00685D59" w:rsidRPr="00685D59" w:rsidRDefault="00685D59" w:rsidP="00685D59">
      <w:pPr>
        <w:spacing w:before="0" w:line="240" w:lineRule="auto"/>
        <w:ind w:firstLine="567"/>
        <w:jc w:val="both"/>
        <w:rPr>
          <w:sz w:val="18"/>
        </w:rPr>
      </w:pPr>
      <w:r w:rsidRPr="00685D59">
        <w:rPr>
          <w:sz w:val="18"/>
        </w:rPr>
        <w:t>Николай Складнев - Главный директор по строительству ГК «КОРТРОС»</w:t>
      </w:r>
    </w:p>
    <w:p w:rsidR="00685D59" w:rsidRPr="00685D59" w:rsidRDefault="00685D59" w:rsidP="00685D59">
      <w:pPr>
        <w:spacing w:before="0" w:line="240" w:lineRule="auto"/>
        <w:ind w:firstLine="567"/>
        <w:jc w:val="both"/>
        <w:rPr>
          <w:sz w:val="18"/>
        </w:rPr>
      </w:pPr>
      <w:r w:rsidRPr="00685D59">
        <w:rPr>
          <w:sz w:val="18"/>
        </w:rPr>
        <w:t xml:space="preserve">Антон Мороз - Вице-президент </w:t>
      </w:r>
      <w:r w:rsidRPr="00685D59">
        <w:rPr>
          <w:b/>
          <w:sz w:val="18"/>
        </w:rPr>
        <w:t>Национального объединения строителей</w:t>
      </w:r>
    </w:p>
    <w:p w:rsidR="00685D59" w:rsidRPr="00685D59" w:rsidRDefault="00685D59" w:rsidP="00685D59">
      <w:pPr>
        <w:spacing w:before="0" w:line="240" w:lineRule="auto"/>
        <w:ind w:firstLine="567"/>
        <w:jc w:val="both"/>
        <w:rPr>
          <w:sz w:val="18"/>
        </w:rPr>
      </w:pPr>
      <w:r w:rsidRPr="00685D59">
        <w:rPr>
          <w:sz w:val="18"/>
        </w:rPr>
        <w:t>Гостям было предложено проанализировать качество новостроек и ответить на вопрос, что нужно, чтобы крыши новостроек не протекали, а фасады не разваливались.</w:t>
      </w:r>
    </w:p>
    <w:p w:rsidR="00685D59" w:rsidRPr="00685D59" w:rsidRDefault="00685D59" w:rsidP="00685D59">
      <w:pPr>
        <w:spacing w:before="0" w:line="240" w:lineRule="auto"/>
        <w:ind w:firstLine="567"/>
        <w:jc w:val="both"/>
        <w:rPr>
          <w:sz w:val="18"/>
        </w:rPr>
      </w:pPr>
      <w:r w:rsidRPr="00685D59">
        <w:rPr>
          <w:sz w:val="18"/>
        </w:rPr>
        <w:t xml:space="preserve">Вице-президент </w:t>
      </w:r>
      <w:r w:rsidRPr="00685D59">
        <w:rPr>
          <w:b/>
          <w:sz w:val="18"/>
        </w:rPr>
        <w:t>Национального объединения строителей</w:t>
      </w:r>
      <w:r w:rsidRPr="00685D59">
        <w:rPr>
          <w:sz w:val="18"/>
        </w:rPr>
        <w:t xml:space="preserve"> Антон Мороз рассказал, что качество новостроек за первое полугодие 2024 года продолжает улучшаться. Застройщики используют экологичные материалы и вводят новые методы строительства - модульное и монолитное. Тем не менее проблемы с качеством остаются, особенно в сегменте эконом-класса.</w:t>
      </w:r>
    </w:p>
    <w:p w:rsidR="00685D59" w:rsidRPr="00685D59" w:rsidRDefault="00685D59" w:rsidP="00685D59">
      <w:pPr>
        <w:spacing w:before="0" w:line="240" w:lineRule="auto"/>
        <w:ind w:firstLine="567"/>
        <w:jc w:val="both"/>
        <w:rPr>
          <w:sz w:val="18"/>
        </w:rPr>
      </w:pPr>
      <w:r w:rsidRPr="00685D59">
        <w:rPr>
          <w:sz w:val="18"/>
        </w:rPr>
        <w:t>«Нехватка инженеров и рабочих тоже может приводить к ошибкам в строительстве. Дефекты также происходят из-за желания поскорее завершить проект - застройщик идет на компромиссы на этапе контроля качества. Еще одна причина - давление рыночных и финансовых факторов. Стараясь остаться конкурентоспособными и обеспечить ликвидность, застройщики стремятся к снижению себестоимости строительства», - сказал Антон Мороз.</w:t>
      </w:r>
    </w:p>
    <w:p w:rsidR="00685D59" w:rsidRPr="00685D59" w:rsidRDefault="00685D59" w:rsidP="00685D59">
      <w:pPr>
        <w:spacing w:before="0" w:line="240" w:lineRule="auto"/>
        <w:ind w:firstLine="567"/>
        <w:jc w:val="both"/>
        <w:rPr>
          <w:sz w:val="18"/>
        </w:rPr>
      </w:pPr>
      <w:r w:rsidRPr="00685D59">
        <w:rPr>
          <w:sz w:val="18"/>
        </w:rPr>
        <w:t>Главный директор по строительству ГК «КОРТРОС» Николай Складнев в своем выступлении отметил, что передача объекта собственнику с первого раза - это основная задача компании. Сейчас таким образом передается 57% жилья в среднем по Москве, Перми и Екатеринбургу.</w:t>
      </w:r>
    </w:p>
    <w:p w:rsidR="00685D59" w:rsidRPr="00685D59" w:rsidRDefault="00685D59" w:rsidP="00685D59">
      <w:pPr>
        <w:spacing w:before="0" w:line="240" w:lineRule="auto"/>
        <w:ind w:firstLine="567"/>
        <w:jc w:val="both"/>
        <w:rPr>
          <w:sz w:val="18"/>
        </w:rPr>
      </w:pPr>
      <w:r w:rsidRPr="00685D59">
        <w:rPr>
          <w:sz w:val="18"/>
        </w:rPr>
        <w:t>Николай Складнев считает проблему качества вечной темой. Но, по его убеждению, дома становятся лучше по всем параметрам - архитектурным и инженерным. К тому же застройщики вкладывают огромные усилия и средства в подготовку рабочих кадров.</w:t>
      </w:r>
    </w:p>
    <w:p w:rsidR="00685D59" w:rsidRPr="00685D59" w:rsidRDefault="00685D59" w:rsidP="00685D59">
      <w:pPr>
        <w:spacing w:before="0" w:line="240" w:lineRule="auto"/>
        <w:ind w:firstLine="567"/>
        <w:jc w:val="both"/>
        <w:rPr>
          <w:sz w:val="18"/>
        </w:rPr>
      </w:pPr>
      <w:r w:rsidRPr="00685D59">
        <w:rPr>
          <w:sz w:val="18"/>
        </w:rPr>
        <w:t>«При наших объемах в 600 тыс. кв. м жилья мы стараемся биться за каждого собственника. Бывают ли конфликты? Конечно. Но я твердо убежден, что каждый мой дом лучше предыдущего, - считает главный директор. - Но нужно внимательно слушать претензии людей, разумеется, отделяя случаи потребительского экстремизма, когда на 21-метровую студию приходится 420 тыс. замечаний».</w:t>
      </w:r>
    </w:p>
    <w:p w:rsidR="00685D59" w:rsidRPr="00685D59" w:rsidRDefault="00685D59" w:rsidP="00685D59">
      <w:pPr>
        <w:spacing w:before="0" w:line="240" w:lineRule="auto"/>
        <w:ind w:firstLine="567"/>
        <w:jc w:val="both"/>
        <w:rPr>
          <w:sz w:val="18"/>
        </w:rPr>
      </w:pPr>
      <w:r w:rsidRPr="00685D59">
        <w:rPr>
          <w:sz w:val="18"/>
        </w:rPr>
        <w:t>Директор по строительству холдинга Setl Group Виталий Ершов рассказал в эфире Всеостройке.рф, что компания ежегодно сдает более 20 тыс. квартир, - около 1 млн кв. м, и последние несколько лет сдаваемость площадей с первого раза не была ниже 90%. И это несмотря на то, что компании приходилось возвращаться на объекты по гарантийным причинам.</w:t>
      </w:r>
    </w:p>
    <w:p w:rsidR="00685D59" w:rsidRPr="00685D59" w:rsidRDefault="00685D59" w:rsidP="00685D59">
      <w:pPr>
        <w:spacing w:before="0" w:line="240" w:lineRule="auto"/>
        <w:ind w:firstLine="567"/>
        <w:jc w:val="both"/>
        <w:rPr>
          <w:sz w:val="18"/>
        </w:rPr>
      </w:pPr>
      <w:r w:rsidRPr="00685D59">
        <w:rPr>
          <w:sz w:val="18"/>
        </w:rPr>
        <w:t>Он говорит, что компании достаточно одного раза натолкнуться на проблему, чтобы ее не повторять. Специалисты действуют по принципу «кайдзен», «отматывая» историю возникновения проблемы назад и купируя ее в самом начале.</w:t>
      </w:r>
    </w:p>
    <w:p w:rsidR="00685D59" w:rsidRPr="00685D59" w:rsidRDefault="00685D59" w:rsidP="00685D59">
      <w:pPr>
        <w:spacing w:before="0" w:line="240" w:lineRule="auto"/>
        <w:ind w:firstLine="567"/>
        <w:jc w:val="both"/>
        <w:rPr>
          <w:sz w:val="18"/>
        </w:rPr>
      </w:pPr>
      <w:r w:rsidRPr="00685D59">
        <w:rPr>
          <w:sz w:val="18"/>
        </w:rPr>
        <w:t>Виталий Ершов считает, что большое количество проблем, которые находятся в процессе сдачи дома жильцам, происходит от информационного шума и легенд вокруг отдельных претензий жильцов.</w:t>
      </w:r>
    </w:p>
    <w:p w:rsidR="00685D59" w:rsidRPr="00685D59" w:rsidRDefault="00685D59" w:rsidP="00685D59">
      <w:pPr>
        <w:spacing w:before="0" w:line="240" w:lineRule="auto"/>
        <w:ind w:firstLine="567"/>
        <w:jc w:val="both"/>
        <w:rPr>
          <w:sz w:val="18"/>
        </w:rPr>
      </w:pPr>
      <w:r w:rsidRPr="00685D59">
        <w:rPr>
          <w:sz w:val="18"/>
        </w:rPr>
        <w:t>«Если раньше человек, найдя замечание, максимум рассказывал о нем соседу, то сейчас информация распространяется мгновенно. Люди, даже не имеющие таких проблем, начинают ими заряжаться, искать их у себя. Одно из таких явлений - "промерзание", которого по ГОСТу не существует. Это фейк. Определить промерзание может только целая бригада, выполнив комплекс мер, а не жилец, который купил тепловизор и увидел страшные синие пятна», - рассказывает Виталий Ершов.</w:t>
      </w:r>
    </w:p>
    <w:p w:rsidR="00685D59" w:rsidRPr="00685D59" w:rsidRDefault="00685D59" w:rsidP="00685D59">
      <w:pPr>
        <w:spacing w:before="0" w:line="240" w:lineRule="auto"/>
        <w:ind w:firstLine="567"/>
        <w:jc w:val="both"/>
        <w:rPr>
          <w:sz w:val="18"/>
        </w:rPr>
      </w:pPr>
      <w:r w:rsidRPr="00685D59">
        <w:rPr>
          <w:sz w:val="18"/>
        </w:rPr>
        <w:t>Директор по строительству рассказал, что компания ведет разъяснительную работу среди жильцов, призывает их вместе бороться за качество квартир, но если обнаруживаются дефекты, которые действительно появились по вине компании, то они своевременно устраняются. Дольщику вручается цифровой паспорт квартиры, где указываются все параметры и отклонения жилья. По словам Виталия Ершова: «мы не хотим, прятать эту информацию».</w:t>
      </w:r>
    </w:p>
    <w:p w:rsidR="00685D59" w:rsidRPr="00685D59" w:rsidRDefault="00685D59" w:rsidP="00685D59">
      <w:pPr>
        <w:spacing w:before="0" w:line="240" w:lineRule="auto"/>
        <w:ind w:firstLine="567"/>
        <w:jc w:val="both"/>
        <w:rPr>
          <w:sz w:val="18"/>
        </w:rPr>
      </w:pPr>
      <w:r w:rsidRPr="00685D59">
        <w:rPr>
          <w:sz w:val="18"/>
        </w:rPr>
        <w:t>«В этом году мы провели эксперимент, его цель - чтобы сдаваемость с первого раза была 95% и выше. Наняли профессиональных приемщиков, чтобы они оценили то, что мы сдаем, посмотрев на это глазами клиента. Сейчас идет два таких эксперимента на двух секциях ЖК. Мы сейчас эти две секции вычищаем, согласно требованиям, которые они нам выкатили, и теперь посмотрим, как это повлияет на заселение. Если заселение будет 98% и выше, тогда овчинка выделки стоит, и мы что-то будем доделывать в своих процессах; если меньше - дело в тех самых 10% людей, которые настроены не принять, с другой системой ценностей. Но если мы за счет этого эксперимента повысим сдаваемость жилья на пару процентов, значит, в этом есть смысл», - подытожил Виталий Ершов.</w:t>
      </w:r>
    </w:p>
    <w:p w:rsidR="00685D59" w:rsidRPr="00685D59" w:rsidRDefault="00685D59" w:rsidP="00685D59">
      <w:pPr>
        <w:spacing w:before="0" w:line="240" w:lineRule="auto"/>
        <w:ind w:firstLine="567"/>
        <w:jc w:val="both"/>
        <w:rPr>
          <w:sz w:val="18"/>
        </w:rPr>
      </w:pPr>
      <w:r w:rsidRPr="00685D59">
        <w:rPr>
          <w:sz w:val="18"/>
        </w:rPr>
        <w:t>Директор объединенной дирекции ГК ТОЧНО Олег Ермоцанов отметил, что создана организация профессиональных приемщиков, которая зарабатывает на несуществующих недостатках объектов.</w:t>
      </w:r>
    </w:p>
    <w:p w:rsidR="00685D59" w:rsidRPr="00685D59" w:rsidRDefault="00685D59" w:rsidP="00685D59">
      <w:pPr>
        <w:spacing w:before="0" w:line="240" w:lineRule="auto"/>
        <w:ind w:firstLine="567"/>
        <w:jc w:val="both"/>
        <w:rPr>
          <w:sz w:val="18"/>
        </w:rPr>
      </w:pPr>
      <w:r w:rsidRPr="00685D59">
        <w:rPr>
          <w:sz w:val="18"/>
        </w:rPr>
        <w:t>Олег Ермоцанов также обратил внимание на то, что некоторые проблемы жильцов связаны с тем, что они «превращают свои квартиры в конструкторы». А потом у кого-то не течет вода или протекает потолок. И за все это почему-то принято ругать строителей.</w:t>
      </w:r>
    </w:p>
    <w:p w:rsidR="00685D59" w:rsidRPr="00685D59" w:rsidRDefault="00685D59" w:rsidP="00685D59">
      <w:pPr>
        <w:spacing w:before="0" w:line="240" w:lineRule="auto"/>
        <w:ind w:firstLine="567"/>
        <w:jc w:val="both"/>
        <w:rPr>
          <w:sz w:val="18"/>
        </w:rPr>
      </w:pPr>
      <w:r w:rsidRPr="00685D59">
        <w:rPr>
          <w:sz w:val="18"/>
        </w:rPr>
        <w:t>«Социальная ответственность дольщиков тоже должна присутствовать. Мы очень стараемся и призываем дольщиков бережно относиться к тому, что мы построили. Нам действительно выгодно сделать хорошо, как уже говорили коллеги. Мы по-настоящему гордимся своей работой. Но если жилец, который делает ремонт, внося что-нибудь тяжелое и габаритное в квартиру, повреждает дверь соседа, претензии направляют к нам», - подытожил Олег Ермоцанов.</w:t>
      </w:r>
    </w:p>
    <w:p w:rsidR="00685D59" w:rsidRPr="00685D59" w:rsidRDefault="00685D59" w:rsidP="00685D59">
      <w:pPr>
        <w:spacing w:before="0" w:line="240" w:lineRule="auto"/>
        <w:ind w:firstLine="567"/>
        <w:jc w:val="both"/>
        <w:rPr>
          <w:sz w:val="18"/>
        </w:rPr>
      </w:pPr>
      <w:r w:rsidRPr="00685D59">
        <w:rPr>
          <w:sz w:val="18"/>
        </w:rPr>
        <w:t>В завершении эфира представителям застройщиков были заданы вопросы от зрителей. Светлана Опрышко поблагодарила гостей эфира.</w:t>
      </w:r>
    </w:p>
    <w:p w:rsidR="00685D59" w:rsidRPr="00685D59" w:rsidRDefault="00685D59" w:rsidP="00685D59">
      <w:pPr>
        <w:spacing w:before="0" w:line="240" w:lineRule="auto"/>
        <w:ind w:firstLine="567"/>
        <w:jc w:val="both"/>
        <w:rPr>
          <w:sz w:val="18"/>
        </w:rPr>
      </w:pPr>
      <w:r w:rsidRPr="00685D59">
        <w:rPr>
          <w:sz w:val="18"/>
        </w:rPr>
        <w:t>«Сегодня мы разобрали вопросы качества новостроек. Надеюсь, кейсы участников эфира будут полезны для остальных девелоперов, и успешный опыт поможет застройщикам повысить процент передачи объектов дольщикам с первого раза»</w:t>
      </w:r>
    </w:p>
    <w:p w:rsidR="00685D59" w:rsidRPr="00685D59" w:rsidRDefault="003A53CC" w:rsidP="00685D59">
      <w:hyperlink r:id="rId25" w:history="1">
        <w:r w:rsidR="00685D59" w:rsidRPr="00685D59">
          <w:rPr>
            <w:color w:val="0000FF"/>
            <w:sz w:val="18"/>
            <w:u w:val="single"/>
          </w:rPr>
          <w:t>https://stroygaz.ru/news/info-partners-news/direktor-po-stroitelstvu-setl-group-my-ne-peredaem-kvartiru-dolshchiku-poka-ee-ne-prinyali-nashi-pri/</w:t>
        </w:r>
      </w:hyperlink>
    </w:p>
    <w:p w:rsidR="00685D59" w:rsidRPr="00685D59" w:rsidRDefault="00685D59" w:rsidP="00685D59">
      <w:r w:rsidRPr="00685D59">
        <w:rPr>
          <w:sz w:val="18"/>
        </w:rPr>
        <w:t>назад: </w:t>
      </w:r>
      <w:hyperlink w:anchor="ref_toc" w:history="1">
        <w:r w:rsidRPr="00685D59">
          <w:rPr>
            <w:color w:val="0000FF"/>
            <w:sz w:val="18"/>
            <w:u w:val="single"/>
          </w:rPr>
          <w:t>оглавление</w:t>
        </w:r>
      </w:hyperlink>
    </w:p>
    <w:p w:rsidR="00685D59" w:rsidRPr="00685D59" w:rsidRDefault="00685D59" w:rsidP="00685D59">
      <w:pPr>
        <w:spacing w:line="240" w:lineRule="auto"/>
        <w:rPr>
          <w:rFonts w:eastAsia="Times New Roman" w:cs="Arial"/>
          <w:b/>
          <w:bCs/>
          <w:color w:val="808080"/>
          <w:szCs w:val="24"/>
          <w:lang w:eastAsia="ru-RU"/>
        </w:rPr>
      </w:pPr>
      <w:r w:rsidRPr="00685D59">
        <w:rPr>
          <w:rFonts w:eastAsia="Times New Roman" w:cs="Arial"/>
          <w:b/>
          <w:bCs/>
          <w:color w:val="808080"/>
          <w:szCs w:val="24"/>
          <w:lang w:eastAsia="ru-RU"/>
        </w:rPr>
        <w:t>Сообщения с аналогичным содержанием:</w:t>
      </w:r>
    </w:p>
    <w:p w:rsidR="00685D59" w:rsidRPr="00685D59" w:rsidRDefault="00685D59" w:rsidP="00685D59">
      <w:pPr>
        <w:spacing w:line="240" w:lineRule="auto"/>
        <w:rPr>
          <w:b/>
          <w:sz w:val="16"/>
        </w:rPr>
      </w:pPr>
      <w:r w:rsidRPr="00685D59">
        <w:rPr>
          <w:b/>
          <w:sz w:val="16"/>
        </w:rPr>
        <w:t>30.07.2024 Новости России (news-life.pro)</w:t>
      </w:r>
      <w:r w:rsidRPr="00685D59">
        <w:rPr>
          <w:b/>
          <w:sz w:val="16"/>
        </w:rPr>
        <w:br/>
        <w:t>Директор по строительству Setl Group: Мы не передаем квартиру дольщику, пока ее не приняли наши приемщики</w:t>
      </w:r>
      <w:r w:rsidRPr="00685D59">
        <w:rPr>
          <w:b/>
          <w:sz w:val="16"/>
        </w:rPr>
        <w:br/>
      </w:r>
      <w:hyperlink r:id="rId26" w:history="1">
        <w:r w:rsidRPr="00685D59">
          <w:rPr>
            <w:color w:val="0000FF"/>
            <w:sz w:val="18"/>
            <w:u w:val="single"/>
          </w:rPr>
          <w:t>https://news-life.pro/ekaterinburg/384622070/</w:t>
        </w:r>
      </w:hyperlink>
    </w:p>
    <w:p w:rsidR="004F423B" w:rsidRPr="004F423B" w:rsidRDefault="004F423B" w:rsidP="004F423B">
      <w:pPr>
        <w:keepNext/>
        <w:keepLines/>
        <w:spacing w:before="200" w:line="240" w:lineRule="auto"/>
        <w:outlineLvl w:val="3"/>
        <w:rPr>
          <w:rFonts w:eastAsiaTheme="majorEastAsia" w:cstheme="majorBidi"/>
          <w:b/>
          <w:bCs/>
          <w:iCs/>
          <w:sz w:val="24"/>
        </w:rPr>
      </w:pPr>
      <w:bookmarkStart w:id="60" w:name="_Toc173262056"/>
      <w:bookmarkStart w:id="61" w:name="_Toc173308292"/>
      <w:bookmarkStart w:id="62" w:name="_Toc173262042"/>
      <w:r w:rsidRPr="004F423B">
        <w:rPr>
          <w:rFonts w:eastAsiaTheme="majorEastAsia" w:cstheme="majorBidi"/>
          <w:b/>
          <w:bCs/>
          <w:iCs/>
          <w:sz w:val="16"/>
        </w:rPr>
        <w:t>30.07.2024</w:t>
      </w:r>
      <w:r w:rsidRPr="004F423B">
        <w:rPr>
          <w:rFonts w:eastAsiaTheme="majorEastAsia" w:cstheme="majorBidi"/>
          <w:b/>
          <w:bCs/>
          <w:iCs/>
          <w:sz w:val="24"/>
        </w:rPr>
        <w:br/>
      </w:r>
      <w:r w:rsidRPr="004F423B">
        <w:rPr>
          <w:rFonts w:eastAsiaTheme="majorEastAsia" w:cstheme="majorBidi"/>
          <w:b/>
          <w:bCs/>
          <w:iCs/>
          <w:sz w:val="16"/>
        </w:rPr>
        <w:t>Строительная газета (stroygaz.ru)</w:t>
      </w:r>
      <w:r w:rsidRPr="004F423B">
        <w:rPr>
          <w:rFonts w:eastAsiaTheme="majorEastAsia" w:cstheme="majorBidi"/>
          <w:b/>
          <w:bCs/>
          <w:iCs/>
          <w:sz w:val="24"/>
        </w:rPr>
        <w:br/>
        <w:t>Рекордный дефицит: стройкам Петербурга не хватает рабочих рук</w:t>
      </w:r>
      <w:bookmarkEnd w:id="60"/>
      <w:bookmarkEnd w:id="61"/>
    </w:p>
    <w:p w:rsidR="004F423B" w:rsidRPr="004F423B" w:rsidRDefault="004F423B" w:rsidP="004F423B">
      <w:pPr>
        <w:spacing w:before="0" w:line="240" w:lineRule="auto"/>
        <w:ind w:firstLine="567"/>
        <w:jc w:val="both"/>
        <w:rPr>
          <w:sz w:val="18"/>
        </w:rPr>
      </w:pPr>
      <w:r w:rsidRPr="004F423B">
        <w:rPr>
          <w:sz w:val="18"/>
        </w:rPr>
        <w:t>В Санкт-Петербурге возникла проблема нехватки профессионалов в строительной отрасли. Самая большая потребность - в сварщиках, электромонтажниках, малярах и прорабах: именно на них приходится основной спрос у застройщиков Северной столицы и Ленобласти. Среди квалифицированных специалистов особенно востребованы архитекторы, инженеры-проектировщики, сметчики, инженеры ПТО и специалисты по работе с клиентами.</w:t>
      </w:r>
    </w:p>
    <w:p w:rsidR="004F423B" w:rsidRPr="004F423B" w:rsidRDefault="004F423B" w:rsidP="004F423B">
      <w:pPr>
        <w:spacing w:before="0" w:line="240" w:lineRule="auto"/>
        <w:ind w:firstLine="567"/>
        <w:jc w:val="both"/>
        <w:rPr>
          <w:sz w:val="18"/>
        </w:rPr>
      </w:pPr>
      <w:r w:rsidRPr="004F423B">
        <w:rPr>
          <w:sz w:val="18"/>
        </w:rPr>
        <w:t xml:space="preserve">Ситуация с нехваткой персонала в строительной сфере наблюдается по всей России, такого дефицита специалистов не было более 30 лет. По словам координатора </w:t>
      </w:r>
      <w:r w:rsidRPr="004F423B">
        <w:rPr>
          <w:b/>
          <w:sz w:val="18"/>
        </w:rPr>
        <w:t>НОСТРОЙ</w:t>
      </w:r>
      <w:r w:rsidRPr="004F423B">
        <w:rPr>
          <w:sz w:val="18"/>
        </w:rPr>
        <w:t xml:space="preserve"> по Петербургу, президента СРО «Объединение строителей СПб» Александра Вахмистрова, кадровый голод становится все более острой проблемой не только петербургских строек: нехватка квалифицированных рабочих, младшего техперсонала и инженерно-технических работников наблюдается в России повсеместно. В свою очередь, генеральный директор АО «Ленстройтрест» Валерия Малышева убеждена, что даже в 1990-е годы было не так сложно, потому что строили не в таких объемах. В этом году в планах Смольного сдать рекордные 6,3 млн кв. метров жилья в многоквартирных домах. Больше только в Москве - 16,6 млн. Пока выйти на эти показатели получается: только за последний месяц было введено в эксплуатацию 166 823 кв. метра жилья - 92 дома на 3 350 квартир (включая индивидуальное жилое строительство).</w:t>
      </w:r>
    </w:p>
    <w:p w:rsidR="004F423B" w:rsidRPr="004F423B" w:rsidRDefault="004F423B" w:rsidP="004F423B">
      <w:pPr>
        <w:spacing w:before="0" w:line="240" w:lineRule="auto"/>
        <w:ind w:firstLine="567"/>
        <w:jc w:val="both"/>
        <w:rPr>
          <w:sz w:val="18"/>
        </w:rPr>
      </w:pPr>
      <w:r w:rsidRPr="004F423B">
        <w:rPr>
          <w:sz w:val="18"/>
        </w:rPr>
        <w:t>Для того чтобы удержать взятый темп, девелоперам приходится наращивать интенсивность работ и повышать производительность труда на строках. Только как это можно совмещать с нехваткой рабочих рук? Валерия Малышева рассказала, что на объекте компании в Янино у них было задействовано два крана, но крановщика на вторую машину так и не удалось найти, а потому машинисту приходилось в течение дня постоянно переходить с одного крана на другой.</w:t>
      </w:r>
    </w:p>
    <w:p w:rsidR="004F423B" w:rsidRPr="004F423B" w:rsidRDefault="004F423B" w:rsidP="004F423B">
      <w:pPr>
        <w:spacing w:before="0" w:line="240" w:lineRule="auto"/>
        <w:ind w:firstLine="567"/>
        <w:jc w:val="both"/>
        <w:rPr>
          <w:sz w:val="18"/>
        </w:rPr>
      </w:pPr>
      <w:r w:rsidRPr="004F423B">
        <w:rPr>
          <w:sz w:val="18"/>
        </w:rPr>
        <w:t>Кадровый голод на стройках города</w:t>
      </w:r>
    </w:p>
    <w:p w:rsidR="004F423B" w:rsidRPr="004F423B" w:rsidRDefault="004F423B" w:rsidP="004F423B">
      <w:pPr>
        <w:spacing w:before="0" w:line="240" w:lineRule="auto"/>
        <w:ind w:firstLine="567"/>
        <w:jc w:val="both"/>
        <w:rPr>
          <w:sz w:val="18"/>
        </w:rPr>
      </w:pPr>
      <w:r w:rsidRPr="004F423B">
        <w:rPr>
          <w:sz w:val="18"/>
        </w:rPr>
        <w:t>Девелоперы опасаются, что кадровый дефицит может стать в ближайшее время причиной падения темпов строительства в Петербурге и Ленобласти. По оценке генерального директора Объединения строителей Санкт-Петербурга Алексея Белоусова, сейчас на городских стройках дефицит рабочих рук составляет около 30%, а соотношение числа размещенных резюме к количеству открытых вакансий в сфере строительства и недвижимости составляет 3,1, что вдвое ниже нормы и говорит о явном дефиците кадров.</w:t>
      </w:r>
    </w:p>
    <w:p w:rsidR="004F423B" w:rsidRPr="004F423B" w:rsidRDefault="004F423B" w:rsidP="004F423B">
      <w:pPr>
        <w:spacing w:before="0" w:line="240" w:lineRule="auto"/>
        <w:ind w:firstLine="567"/>
        <w:jc w:val="both"/>
        <w:rPr>
          <w:sz w:val="18"/>
        </w:rPr>
      </w:pPr>
      <w:r w:rsidRPr="004F423B">
        <w:rPr>
          <w:sz w:val="18"/>
        </w:rPr>
        <w:t>Среди причин, приведших к кадровому голоду, аналитики называют и демографическую яму, из-за которой в конце 1990-х снизилась рождаемость, и уход с рынка с началом пандемии иностранных кадров, и даже строительный бум в среднеазиатских республиках бывшего СССР. Дефицит рабочих рук закономерно привел к жесткой конкуренции девелоперов за профессиональные кадры и к росту зарплат. Как отмечает аналитик платформы по поиску работы hh.ru Мария Бузунова, сегодня зарплаты в строительном секторе Петербурга одни из самых высоких в стране. И они продолжают расти. Так, в начале года медиана зарплаты в строительстве составляла почти 75 тыс. рублей, сейчас - уже более 80,4 тыс. (рост на 7%). А за год уровень строительных зарплат вырос на 10%, или на 7,4 тыс. рублей. Для сравнения, средняя зарплата сейчас в Петербурге ниже - 69 560 рублей. Мария Бузунова также отмечает, что строительные компании привлекают кадры не только зарплатной мотивацией. Подсчитано, что 87% застройщиков сегодня предлагают своим сотрудникам в качестве бонуса ДМС, оплату мобильной связи (75%) и компенсацию за питание (37%). Также в условиях жесткой конкуренции и борьбы за кадры руководители стройкомпаний стали практиковать переманивание друг у друга специалистов расширенными соцпакетами, включая в них и такие пункты, как страхование жизни, трансфер до места работы, скидки на покупку квартиры в компании. А на днях Смольный озвучил новое предложение для иногородних сотрудников - город выразил готовность компенсировать затраты на съемное жилье для специалистов, в которых нуждается экономика города, из других регионов. В приоритете - работники промышленных предприятий, но в перспективе правительство города рассматривает возможность включить в этот критерий и строителей, участвующих в крупных проектах.</w:t>
      </w:r>
    </w:p>
    <w:p w:rsidR="004F423B" w:rsidRPr="004F423B" w:rsidRDefault="004F423B" w:rsidP="004F423B">
      <w:pPr>
        <w:spacing w:before="0" w:line="240" w:lineRule="auto"/>
        <w:ind w:firstLine="567"/>
        <w:jc w:val="both"/>
        <w:rPr>
          <w:sz w:val="18"/>
        </w:rPr>
      </w:pPr>
      <w:r w:rsidRPr="004F423B">
        <w:rPr>
          <w:sz w:val="18"/>
        </w:rPr>
        <w:t>Два пути: простой и сложный</w:t>
      </w:r>
    </w:p>
    <w:p w:rsidR="004F423B" w:rsidRPr="004F423B" w:rsidRDefault="004F423B" w:rsidP="004F423B">
      <w:pPr>
        <w:spacing w:before="0" w:line="240" w:lineRule="auto"/>
        <w:ind w:firstLine="567"/>
        <w:jc w:val="both"/>
        <w:rPr>
          <w:sz w:val="18"/>
        </w:rPr>
      </w:pPr>
      <w:r w:rsidRPr="004F423B">
        <w:rPr>
          <w:sz w:val="18"/>
        </w:rPr>
        <w:t>Но даже с учетом этих мер дефицит кадров в строительной отрасли города сохраняется. По мнению председателя Комитета по труду и занятости Петербурга Дмитрия Чернейко, у этой проблемы есть два решения - быстрое, но эффективное лишь в краткосрочной перспективе, и медленное, сложное. Быстрый путь - это путь, по которому сейчас и идет большинство застройщиков, привлекая строителей из других регионов повышенной зарплатой. Но в долгосрочной перспективе, по мнению Дмитрия Чернейко, надо делать ставку на более трудоемкий путь - направляя внутренние резервы компании на повышение производительности труда. Специалисты регионального центра компетенций в сфере производительности труда Петербурга подсчитали, что те строительные предприятия города, которые приняли участие в национальном проекте «Производительность труда», сумели увеличить выработку в среднем на 46%, а время протекания рабочего процесса - без привлечения дополнительных мощностей и с теми же человеческими ресурсами - им удалось сократить на 29%.</w:t>
      </w:r>
    </w:p>
    <w:p w:rsidR="004F423B" w:rsidRPr="004F423B" w:rsidRDefault="004F423B" w:rsidP="004F423B">
      <w:pPr>
        <w:spacing w:before="0" w:line="240" w:lineRule="auto"/>
        <w:ind w:firstLine="567"/>
        <w:jc w:val="both"/>
        <w:rPr>
          <w:sz w:val="18"/>
        </w:rPr>
      </w:pPr>
      <w:r w:rsidRPr="004F423B">
        <w:rPr>
          <w:sz w:val="18"/>
        </w:rPr>
        <w:t xml:space="preserve">Свои предложения, где можно искать квалифицированные кадры для стройки, представил вице-президент </w:t>
      </w:r>
      <w:r w:rsidRPr="004F423B">
        <w:rPr>
          <w:b/>
          <w:sz w:val="18"/>
        </w:rPr>
        <w:t>НОСТРОЙ</w:t>
      </w:r>
      <w:r w:rsidRPr="004F423B">
        <w:rPr>
          <w:sz w:val="18"/>
        </w:rPr>
        <w:t xml:space="preserve"> Антон </w:t>
      </w:r>
      <w:r w:rsidRPr="004F423B">
        <w:rPr>
          <w:b/>
          <w:sz w:val="18"/>
        </w:rPr>
        <w:t>Мороз</w:t>
      </w:r>
      <w:r w:rsidRPr="004F423B">
        <w:rPr>
          <w:sz w:val="18"/>
        </w:rPr>
        <w:t>. По его словам, в этой работе важна адаптация учебных программ вузов, колледжей и прочих учебных площадок под текущие реалии стройки, а также профессиональная переподготовка строителей. С ним соглашается и директор по персоналу «Главстрой Санкт-Петербург» Анна Лях. Она считает, что в условиях кадрового дефицита девелоперы должны работать на перспективу, сотрудничая с вузами, колледжами, техникумами, занимаясь популяризацией строительных профессий. Но только одного желания строительных компаний для решения этого вопроса мало - застройщики говорят, что для этого им нужны государственные меры поддержки и комплексный стратегический подход.</w:t>
      </w:r>
    </w:p>
    <w:p w:rsidR="004F423B" w:rsidRPr="004F423B" w:rsidRDefault="004F423B" w:rsidP="004F423B">
      <w:pPr>
        <w:spacing w:before="0" w:line="240" w:lineRule="auto"/>
        <w:ind w:firstLine="567"/>
        <w:jc w:val="both"/>
        <w:rPr>
          <w:sz w:val="18"/>
        </w:rPr>
      </w:pPr>
      <w:r w:rsidRPr="004F423B">
        <w:rPr>
          <w:sz w:val="18"/>
        </w:rPr>
        <w:t>В Петербурге в свое время родился девиз: «Если город строится, значит - живет». Сегодня Северная столица активно застраивается, силуэты башенных кранов можно увидеть в разных районах города, а потому эти слова звучат, как никогда актуально.</w:t>
      </w:r>
    </w:p>
    <w:p w:rsidR="004F423B" w:rsidRPr="004F423B" w:rsidRDefault="004F423B" w:rsidP="004F423B">
      <w:pPr>
        <w:rPr>
          <w:sz w:val="16"/>
        </w:rPr>
      </w:pPr>
      <w:r w:rsidRPr="004F423B">
        <w:rPr>
          <w:sz w:val="16"/>
        </w:rPr>
        <w:t>Светлана СМИРНОВА</w:t>
      </w:r>
    </w:p>
    <w:p w:rsidR="004F423B" w:rsidRPr="004F423B" w:rsidRDefault="003A53CC" w:rsidP="004F423B">
      <w:hyperlink r:id="rId27" w:history="1">
        <w:r w:rsidR="004F423B" w:rsidRPr="004F423B">
          <w:rPr>
            <w:color w:val="0000FF"/>
            <w:sz w:val="18"/>
            <w:u w:val="single"/>
          </w:rPr>
          <w:t>https://stroygaz.ru/publication/kadry/rekordnyy-defitsit-stroykam-peterburga-ne-khvataet-rabochikh-ruk/</w:t>
        </w:r>
      </w:hyperlink>
    </w:p>
    <w:p w:rsidR="004F423B" w:rsidRPr="004F423B" w:rsidRDefault="004F423B" w:rsidP="004F423B">
      <w:r w:rsidRPr="004F423B">
        <w:rPr>
          <w:sz w:val="18"/>
        </w:rPr>
        <w:t>назад: </w:t>
      </w:r>
      <w:hyperlink w:anchor="ref_toc" w:history="1">
        <w:r w:rsidRPr="004F423B">
          <w:rPr>
            <w:color w:val="0000FF"/>
            <w:sz w:val="18"/>
            <w:u w:val="single"/>
          </w:rPr>
          <w:t>оглавление</w:t>
        </w:r>
      </w:hyperlink>
    </w:p>
    <w:p w:rsidR="004F423B" w:rsidRPr="004F423B" w:rsidRDefault="004F423B" w:rsidP="004F423B">
      <w:pPr>
        <w:spacing w:line="240" w:lineRule="auto"/>
        <w:rPr>
          <w:rFonts w:eastAsia="Times New Roman" w:cs="Arial"/>
          <w:b/>
          <w:bCs/>
          <w:color w:val="808080"/>
          <w:szCs w:val="24"/>
          <w:lang w:eastAsia="ru-RU"/>
        </w:rPr>
      </w:pPr>
      <w:r w:rsidRPr="004F423B">
        <w:rPr>
          <w:rFonts w:eastAsia="Times New Roman" w:cs="Arial"/>
          <w:b/>
          <w:bCs/>
          <w:color w:val="808080"/>
          <w:szCs w:val="24"/>
          <w:lang w:eastAsia="ru-RU"/>
        </w:rPr>
        <w:t>Сообщения с аналогичным содержанием:</w:t>
      </w:r>
    </w:p>
    <w:p w:rsidR="004F423B" w:rsidRPr="004F423B" w:rsidRDefault="004F423B" w:rsidP="004F423B">
      <w:pPr>
        <w:spacing w:line="240" w:lineRule="auto"/>
        <w:rPr>
          <w:b/>
          <w:sz w:val="16"/>
        </w:rPr>
      </w:pPr>
      <w:r w:rsidRPr="004F423B">
        <w:rPr>
          <w:b/>
          <w:sz w:val="16"/>
        </w:rPr>
        <w:t>30.07.2024 Новости России (news-life.pro)</w:t>
      </w:r>
      <w:r w:rsidRPr="004F423B">
        <w:rPr>
          <w:b/>
          <w:sz w:val="16"/>
        </w:rPr>
        <w:br/>
        <w:t>Рекордный дефицит: стройкам Петербурга не хватает рабочих рук</w:t>
      </w:r>
      <w:r w:rsidRPr="004F423B">
        <w:rPr>
          <w:b/>
          <w:sz w:val="16"/>
        </w:rPr>
        <w:br/>
      </w:r>
      <w:hyperlink r:id="rId28" w:history="1">
        <w:r w:rsidRPr="004F423B">
          <w:rPr>
            <w:color w:val="0000FF"/>
            <w:sz w:val="18"/>
            <w:u w:val="single"/>
          </w:rPr>
          <w:t>https://news-life.pro/moscow/384598099/</w:t>
        </w:r>
      </w:hyperlink>
    </w:p>
    <w:p w:rsidR="004F423B" w:rsidRPr="004F423B" w:rsidRDefault="004F423B" w:rsidP="004F423B">
      <w:pPr>
        <w:spacing w:line="240" w:lineRule="auto"/>
        <w:rPr>
          <w:b/>
          <w:sz w:val="16"/>
        </w:rPr>
      </w:pPr>
      <w:r w:rsidRPr="004F423B">
        <w:rPr>
          <w:b/>
          <w:sz w:val="16"/>
        </w:rPr>
        <w:t>30.07.2024 Russia24.pro</w:t>
      </w:r>
      <w:r w:rsidRPr="004F423B">
        <w:rPr>
          <w:b/>
          <w:sz w:val="16"/>
        </w:rPr>
        <w:br/>
        <w:t>Рекордный дефицит: стройкам Петербурга не хватает рабочих рук</w:t>
      </w:r>
      <w:r w:rsidRPr="004F423B">
        <w:rPr>
          <w:b/>
          <w:sz w:val="16"/>
        </w:rPr>
        <w:br/>
      </w:r>
      <w:hyperlink r:id="rId29" w:history="1">
        <w:r w:rsidRPr="004F423B">
          <w:rPr>
            <w:color w:val="0000FF"/>
            <w:sz w:val="18"/>
            <w:u w:val="single"/>
          </w:rPr>
          <w:t>https://russia24.pro/len-obl/384598099/</w:t>
        </w:r>
      </w:hyperlink>
    </w:p>
    <w:p w:rsidR="0098465B" w:rsidRDefault="0098465B" w:rsidP="0098465B">
      <w:pPr>
        <w:pStyle w:val="4"/>
      </w:pPr>
      <w:bookmarkStart w:id="63" w:name="_Toc173305241"/>
      <w:bookmarkStart w:id="64" w:name="_Toc173308293"/>
      <w:bookmarkStart w:id="65" w:name="_Toc173305240"/>
      <w:bookmarkStart w:id="66" w:name="_Toc173262049"/>
      <w:bookmarkEnd w:id="62"/>
      <w:r>
        <w:rPr>
          <w:rStyle w:val="DocumentDate"/>
        </w:rPr>
        <w:t>30.07.2024</w:t>
      </w:r>
      <w:r>
        <w:br/>
      </w:r>
      <w:r>
        <w:rPr>
          <w:rStyle w:val="DocumentSource"/>
        </w:rPr>
        <w:t>Агентство новостей Строительный бизнес (ancb.ru)</w:t>
      </w:r>
      <w:r>
        <w:br/>
      </w:r>
      <w:r>
        <w:rPr>
          <w:rStyle w:val="DocumentName"/>
        </w:rPr>
        <w:t>ФГИС ЦС идет на рекорд!</w:t>
      </w:r>
      <w:bookmarkEnd w:id="63"/>
      <w:bookmarkEnd w:id="64"/>
    </w:p>
    <w:p w:rsidR="0098465B" w:rsidRDefault="0098465B" w:rsidP="0098465B">
      <w:pPr>
        <w:pStyle w:val="DocumentBody"/>
      </w:pPr>
      <w:r>
        <w:t>8022 юридических лица и индивидуальных предпринимателя предоставили информацию о ценах строительных ресурсов по итогам II квартала. Это количество стало рекордным с 2017 года - за всю историю подачи сведений о ценах на строительные ресурсы в федеральную государственную информационную систему ценообразования в строительстве (ФГИС ЦС).</w:t>
      </w:r>
    </w:p>
    <w:p w:rsidR="0098465B" w:rsidRDefault="0098465B" w:rsidP="0098465B">
      <w:pPr>
        <w:pStyle w:val="DocumentBody"/>
      </w:pPr>
      <w:r>
        <w:t>Главгосэкспертиза России сообщила о рекордном уровне наполнения ФГИС ЦС за всю историю ее существования - информацию о ценах на строительные ресурсы по II квартале 2024 года предоставили 8022 компании и ИП.</w:t>
      </w:r>
    </w:p>
    <w:p w:rsidR="0098465B" w:rsidRDefault="0098465B" w:rsidP="0098465B">
      <w:pPr>
        <w:pStyle w:val="DocumentBody"/>
      </w:pPr>
      <w:r>
        <w:t>"По сравнению со II кварталом 2023 года число поставщиков информации о ценах увеличилось более чем на 11 процентов. Сбор и размещение таких данных в ФГИС ЦС необходимы для расчета "прямых" сметных цен, применяемых при определении сметной стоимости строительства ресурсно-индексным методом", - подчеркнула Елена Назипова, начальник Управления мониторинга цен строительных ресурсов и методологии развития информационных систем в ценообразовании Главгосэкспертизы России.</w:t>
      </w:r>
    </w:p>
    <w:p w:rsidR="0098465B" w:rsidRDefault="0098465B" w:rsidP="0098465B">
      <w:pPr>
        <w:pStyle w:val="DocumentBody"/>
      </w:pPr>
      <w:r>
        <w:t>Напоминаем, что 31 июля 2024 года завершается очередной отчетный период подачи сведений в ФГИС ЦС для всех участников этого процесса, кроме оптовых поставщиков строительных ресурсов. Для них срок подачи информации о ценах истекает 30 сентября 2024 года.</w:t>
      </w:r>
    </w:p>
    <w:p w:rsidR="0098465B" w:rsidRDefault="0098465B" w:rsidP="0098465B">
      <w:pPr>
        <w:pStyle w:val="DocumentBody"/>
      </w:pPr>
      <w:r>
        <w:t>Кроме того, в разделе "Регистрация" на ФГИС ЦС по-прежнему принимаются заявки юрлиц и индивидуальных предпринимателей для включения в перечень организаций, соответствующих критериям Правил мониторинга цен строительных ресурсов.</w:t>
      </w:r>
    </w:p>
    <w:p w:rsidR="0098465B" w:rsidRDefault="0098465B" w:rsidP="0098465B">
      <w:pPr>
        <w:pStyle w:val="DocumentBody"/>
      </w:pPr>
      <w:r>
        <w:t xml:space="preserve">Отметим, что к наполнению ФГИС ЦС актуальными ценами на строительные ресурсы активно подключились саморегулируемые организации строительной отрасли в регионах и </w:t>
      </w:r>
      <w:r>
        <w:rPr>
          <w:b/>
        </w:rPr>
        <w:t>НОСТРОЙ</w:t>
      </w:r>
      <w:r>
        <w:t xml:space="preserve"> на уровне Федерации.</w:t>
      </w:r>
    </w:p>
    <w:p w:rsidR="0098465B" w:rsidRDefault="003A53CC" w:rsidP="0098465B">
      <w:hyperlink r:id="rId30" w:history="1">
        <w:r w:rsidR="0098465B">
          <w:rPr>
            <w:rStyle w:val="DocumentOriginalLink"/>
          </w:rPr>
          <w:t>https://ancb.ru/publication/read/17775</w:t>
        </w:r>
      </w:hyperlink>
    </w:p>
    <w:p w:rsidR="0098465B" w:rsidRDefault="0098465B" w:rsidP="0098465B">
      <w:r>
        <w:rPr>
          <w:sz w:val="18"/>
        </w:rPr>
        <w:t>назад: </w:t>
      </w:r>
      <w:hyperlink w:anchor="ref_toc" w:history="1">
        <w:r>
          <w:rPr>
            <w:rStyle w:val="NavigationLink"/>
          </w:rPr>
          <w:t>оглавление</w:t>
        </w:r>
      </w:hyperlink>
    </w:p>
    <w:p w:rsidR="007D5E6E" w:rsidRDefault="007D5E6E" w:rsidP="007D5E6E">
      <w:pPr>
        <w:pStyle w:val="4"/>
      </w:pPr>
      <w:bookmarkStart w:id="67" w:name="_Toc173308294"/>
      <w:r>
        <w:rPr>
          <w:rStyle w:val="DocumentDate"/>
        </w:rPr>
        <w:t>30.07.2024</w:t>
      </w:r>
      <w:r>
        <w:br/>
      </w:r>
      <w:r>
        <w:rPr>
          <w:rStyle w:val="DocumentSource"/>
        </w:rPr>
        <w:t>Гильдия строителей СКФО (gilds.ru)</w:t>
      </w:r>
      <w:r>
        <w:br/>
      </w:r>
      <w:r>
        <w:rPr>
          <w:rStyle w:val="DocumentName"/>
        </w:rPr>
        <w:t>Состоялось очередное заседание Совета Ассоциации</w:t>
      </w:r>
      <w:bookmarkEnd w:id="65"/>
      <w:bookmarkEnd w:id="67"/>
    </w:p>
    <w:p w:rsidR="007D5E6E" w:rsidRDefault="007D5E6E" w:rsidP="007D5E6E">
      <w:pPr>
        <w:pStyle w:val="DocumentBody"/>
      </w:pPr>
      <w:r>
        <w:t>Сегодня, 30 июля 2024 г. Совет Ассоциации СРО "Гильдия строителей СКФО" под председательством Запира Акаева провел очередное заседание.</w:t>
      </w:r>
    </w:p>
    <w:p w:rsidR="007D5E6E" w:rsidRDefault="007D5E6E" w:rsidP="007D5E6E">
      <w:pPr>
        <w:pStyle w:val="DocumentBody"/>
      </w:pPr>
      <w:r>
        <w:t>В соответствии с повесткой дня, первыми были рассмотрены заявления о приеме в члены СРО от 4-х организаций. Положительные решения приняты в отношении ЖСК "УЮТ", ООО "МАКТУБ", ООО "ГРАНТ", ООО "Компания Экопром".</w:t>
      </w:r>
    </w:p>
    <w:p w:rsidR="007D5E6E" w:rsidRDefault="007D5E6E" w:rsidP="007D5E6E">
      <w:pPr>
        <w:pStyle w:val="DocumentBody"/>
      </w:pPr>
      <w:r>
        <w:t>Далее коллегиальный орган Гильдии, в соответствии с требованиями законодательства, исключил из членов Ассоциации индивидуального предпринимателя Алискендарова Халифа, прекратившего деятельность связи со смертью.</w:t>
      </w:r>
    </w:p>
    <w:p w:rsidR="007D5E6E" w:rsidRDefault="007D5E6E" w:rsidP="007D5E6E">
      <w:pPr>
        <w:pStyle w:val="DocumentBody"/>
      </w:pPr>
      <w:r>
        <w:t xml:space="preserve">В завершении Совет Ассоциации обсудил вопросы вынесенные на очередную Окружную конференцию </w:t>
      </w:r>
      <w:r>
        <w:rPr>
          <w:b/>
        </w:rPr>
        <w:t>Национального объединения строителей</w:t>
      </w:r>
      <w:r>
        <w:t>, которое состоится 02 августа 2024г.</w:t>
      </w:r>
    </w:p>
    <w:p w:rsidR="007D5E6E" w:rsidRDefault="007D5E6E" w:rsidP="007D5E6E">
      <w:pPr>
        <w:pStyle w:val="DocumentAuthor"/>
      </w:pPr>
      <w:r>
        <w:t>Муталипов Магомед</w:t>
      </w:r>
    </w:p>
    <w:p w:rsidR="007D5E6E" w:rsidRDefault="003A53CC" w:rsidP="007D5E6E">
      <w:hyperlink r:id="rId31" w:history="1">
        <w:r w:rsidR="007D5E6E">
          <w:rPr>
            <w:rStyle w:val="DocumentOriginalLink"/>
          </w:rPr>
          <w:t>http://gilds.ru/novosti/novosti-gildii/9936-sostoyalos-ocherednoe-zasedanie-soveta-assotsiatsii.html</w:t>
        </w:r>
      </w:hyperlink>
    </w:p>
    <w:p w:rsidR="007D5E6E" w:rsidRDefault="007D5E6E" w:rsidP="007D5E6E">
      <w:r>
        <w:rPr>
          <w:sz w:val="18"/>
        </w:rPr>
        <w:t>назад: </w:t>
      </w:r>
      <w:hyperlink w:anchor="ref_toc" w:history="1">
        <w:r>
          <w:rPr>
            <w:rStyle w:val="NavigationLink"/>
          </w:rPr>
          <w:t>оглавление</w:t>
        </w:r>
      </w:hyperlink>
    </w:p>
    <w:p w:rsidR="00A05451" w:rsidRDefault="00A05451" w:rsidP="00A05451">
      <w:pPr>
        <w:pStyle w:val="4"/>
      </w:pPr>
      <w:bookmarkStart w:id="68" w:name="_Toc173308295"/>
      <w:r>
        <w:rPr>
          <w:rStyle w:val="DocumentDate"/>
        </w:rPr>
        <w:t>30.07.2024</w:t>
      </w:r>
      <w:r>
        <w:br/>
      </w:r>
      <w:r>
        <w:rPr>
          <w:rStyle w:val="DocumentSource"/>
        </w:rPr>
        <w:t>Агентство новостей Строительный бизнес (ancb.ru)</w:t>
      </w:r>
      <w:r>
        <w:br/>
      </w:r>
      <w:r w:rsidRPr="00A05451">
        <w:rPr>
          <w:rStyle w:val="DocumentName"/>
        </w:rPr>
        <w:t>Дайджест № 2-3 - 2024 Отраслевого журнала «Строительство» вышел в свет!</w:t>
      </w:r>
      <w:bookmarkEnd w:id="68"/>
    </w:p>
    <w:p w:rsidR="00A05451" w:rsidRDefault="00A05451" w:rsidP="00A05451">
      <w:pPr>
        <w:pStyle w:val="DocumentBody"/>
      </w:pPr>
      <w:r>
        <w:t>Вышел из печати очередной номер (№2-3 - 2024) Дайджеста Отраслевого журнала «Строительство», в котором собраны самые интересные и актуальные публикации, вышедшие в электронном журнале в во II-III кварталах 2024 года.</w:t>
      </w:r>
    </w:p>
    <w:p w:rsidR="00A05451" w:rsidRDefault="00A05451" w:rsidP="00A05451">
      <w:pPr>
        <w:pStyle w:val="DocumentBody"/>
      </w:pPr>
      <w:r>
        <w:t xml:space="preserve">Повышению производительности труда в строительной отрасли посвящен ключевой материал данного номера – о том, где искать скрытые резервы, чем может помочь малая механизация на стройке и привлекут ли робособаки на стройки молодежь, рассуждает президент </w:t>
      </w:r>
      <w:r w:rsidRPr="00A05451">
        <w:rPr>
          <w:b/>
        </w:rPr>
        <w:t>Национального объединения строителей</w:t>
      </w:r>
      <w:r>
        <w:t xml:space="preserve"> Антон </w:t>
      </w:r>
      <w:r w:rsidRPr="00A05451">
        <w:rPr>
          <w:b/>
        </w:rPr>
        <w:t>Глушков</w:t>
      </w:r>
      <w:r>
        <w:t>.</w:t>
      </w:r>
    </w:p>
    <w:p w:rsidR="00A05451" w:rsidRDefault="00A05451" w:rsidP="00A05451">
      <w:pPr>
        <w:pStyle w:val="DocumentBody"/>
      </w:pPr>
      <w:r>
        <w:t>О том. как саморегулируемые организации участвуют в работе компаний строительной отрасли, налаживают систему подготовки кадров, взаимодействуют с региональной властью и защищают своих членов, рассказывают руководители старейших СРО стройкомплекса России – «Гильдия строителей СКФО» и альянса СРО атомной отрасли.</w:t>
      </w:r>
    </w:p>
    <w:p w:rsidR="00A05451" w:rsidRDefault="00A05451" w:rsidP="00A05451">
      <w:pPr>
        <w:pStyle w:val="DocumentBody"/>
      </w:pPr>
      <w:r>
        <w:t>Строительство инфраструктуры с масштабах страны требует не только четких государственных планов, но и огромного финансирования обозначенных проектов, особенно в сфере транспортного строительства. Однако дорожные строители сталкиваются не только с технологическими, но и с финансовыми трудностями, а частные инвестиции привлекать в отрасль все труднее. Две Ассоциации - АИИК и НАИК – представляют и две стороны этого вопроса: деньги и стройку. Где же искать решение этой проблемы?</w:t>
      </w:r>
    </w:p>
    <w:p w:rsidR="00A05451" w:rsidRDefault="00A05451" w:rsidP="00A05451">
      <w:pPr>
        <w:pStyle w:val="DocumentBody"/>
      </w:pPr>
      <w:r>
        <w:t>Цифровизация строительной отрасли продвигается огромными шагами, однако процесс должен быть структурированным и отвечать бизнес-потребностям стройкомплекса. На площадке НОТИМ вот уже три года ищут точки соприкосновения российские разработчики ПО для стройки и потребители этого софта. И за три года удалось сделать очень много. А лидер российского рынка ПО для стройотрасли – компания «СиСофт Девелопмент» - готова не только предоставить необходимый пакет программ, но и помочь поменять сам подход к работе на российском софте.</w:t>
      </w:r>
    </w:p>
    <w:p w:rsidR="00A05451" w:rsidRDefault="00A05451" w:rsidP="00A05451">
      <w:pPr>
        <w:pStyle w:val="DocumentBody"/>
      </w:pPr>
      <w:r>
        <w:t>Вертикальный транспорт, и прежде всего, лифты, стал неотъемлемой частью городской среды. Однако количество изношенных лифтов стремительно нарастает, но денег в бюджете на их замену не предусмотрено. Поможет ли «дорожная карта» в поисках финансирования этой программы, рассуждает депутат Государственной Думы Светлана Разворотнева. А российские производители лифтов готовы активно включиться в эту программу.</w:t>
      </w:r>
    </w:p>
    <w:p w:rsidR="00A05451" w:rsidRDefault="00A05451" w:rsidP="00A05451">
      <w:pPr>
        <w:pStyle w:val="DocumentBody"/>
      </w:pPr>
      <w:r>
        <w:t>Дайджест №2-3-2024 вышел в преддверии ключевых отраслевых мероприятий, тематических выставок и конференций, где он будет распространяться среди гостей и участников. Мы рады быть с вами, дорогие коллеги!</w:t>
      </w:r>
    </w:p>
    <w:p w:rsidR="00A05451" w:rsidRDefault="00A05451" w:rsidP="00A05451">
      <w:pPr>
        <w:pStyle w:val="DocumentBody"/>
      </w:pPr>
      <w:r>
        <w:t>Печатный Дайджест Отраслевого журнала «Строительство» — хорошая возможность для наших партнеров рассказать о себе, представить новые разработки и технологии широкому профессиональному сообществу. Приглашаем всех вас на наши страницы!</w:t>
      </w:r>
    </w:p>
    <w:p w:rsidR="00A05451" w:rsidRPr="00A05451" w:rsidRDefault="003A53CC" w:rsidP="00A05451">
      <w:pPr>
        <w:rPr>
          <w:sz w:val="18"/>
        </w:rPr>
      </w:pPr>
      <w:hyperlink r:id="rId32" w:history="1">
        <w:r w:rsidR="00A05451" w:rsidRPr="00A05451">
          <w:rPr>
            <w:rStyle w:val="a7"/>
            <w:sz w:val="18"/>
          </w:rPr>
          <w:t>https://ancb.ru/project/read/17776</w:t>
        </w:r>
      </w:hyperlink>
      <w:r w:rsidR="00A05451" w:rsidRPr="00A05451">
        <w:rPr>
          <w:sz w:val="18"/>
        </w:rPr>
        <w:t xml:space="preserve"> </w:t>
      </w:r>
    </w:p>
    <w:p w:rsidR="00A05451" w:rsidRDefault="00A05451" w:rsidP="00A05451">
      <w:r>
        <w:rPr>
          <w:sz w:val="18"/>
        </w:rPr>
        <w:t>назад: </w:t>
      </w:r>
      <w:hyperlink w:anchor="ref_toc" w:history="1">
        <w:r>
          <w:rPr>
            <w:rStyle w:val="NavigationLink"/>
          </w:rPr>
          <w:t>оглавление</w:t>
        </w:r>
      </w:hyperlink>
    </w:p>
    <w:p w:rsidR="00685D59" w:rsidRDefault="00685D59" w:rsidP="00685D59">
      <w:pPr>
        <w:pStyle w:val="4"/>
      </w:pPr>
      <w:bookmarkStart w:id="69" w:name="_Toc173308296"/>
      <w:r>
        <w:rPr>
          <w:rStyle w:val="DocumentDate"/>
        </w:rPr>
        <w:t>30.07.2024</w:t>
      </w:r>
      <w:r>
        <w:br/>
      </w:r>
      <w:r>
        <w:rPr>
          <w:rStyle w:val="DocumentSource"/>
        </w:rPr>
        <w:t>Национальное объединение строителей (nostroy.ru)</w:t>
      </w:r>
      <w:r>
        <w:br/>
      </w:r>
      <w:r>
        <w:rPr>
          <w:rStyle w:val="DocumentName"/>
        </w:rPr>
        <w:t>Президент НОСТРОЙ Антон Глушков поздравляет члена Cовета НОСТРОЙ Николая Передереева с днем рождения</w:t>
      </w:r>
      <w:bookmarkEnd w:id="66"/>
      <w:bookmarkEnd w:id="69"/>
    </w:p>
    <w:p w:rsidR="009A6949" w:rsidRDefault="009A6949" w:rsidP="009A6949">
      <w:pPr>
        <w:pStyle w:val="DocumentBody"/>
      </w:pPr>
      <w:r>
        <w:t xml:space="preserve">Уважаемый Николай Григорьевич! </w:t>
      </w:r>
    </w:p>
    <w:p w:rsidR="009A6949" w:rsidRDefault="009A6949" w:rsidP="009A6949">
      <w:pPr>
        <w:pStyle w:val="DocumentBody"/>
      </w:pPr>
      <w:r>
        <w:t xml:space="preserve">От имени </w:t>
      </w:r>
      <w:r w:rsidRPr="00202F45">
        <w:rPr>
          <w:b/>
        </w:rPr>
        <w:t>Национального объединения строителей</w:t>
      </w:r>
      <w:r>
        <w:t xml:space="preserve"> и от себя лично поздравляю Вас с днем рождения!</w:t>
      </w:r>
    </w:p>
    <w:p w:rsidR="009A6949" w:rsidRDefault="009A6949" w:rsidP="009A6949">
      <w:pPr>
        <w:pStyle w:val="DocumentBody"/>
      </w:pPr>
      <w:r>
        <w:t>Исключительная компетентность, эрудиция, богатый управленческий опыт и умение решать поставленные задачи качественно и оперативно позволяют Вам добиваться значительных результатов в профессиональной и общественной деятельности.</w:t>
      </w:r>
    </w:p>
    <w:p w:rsidR="009A6949" w:rsidRDefault="009A6949" w:rsidP="009A6949">
      <w:pPr>
        <w:pStyle w:val="DocumentBody"/>
      </w:pPr>
      <w:r>
        <w:t>В нашей совместной работе Вы регулярно представляете конструктивные предложения и инициативы по развитию института саморегулирования в строительстве. Уверен, что энергичность, трудолюбие и принципиальность позволят Вам и в дальнейшем успешно трудиться на благо развития строительной отрасли.</w:t>
      </w:r>
    </w:p>
    <w:p w:rsidR="009A6949" w:rsidRDefault="009A6949" w:rsidP="009A6949">
      <w:pPr>
        <w:pStyle w:val="DocumentBody"/>
      </w:pPr>
      <w:r>
        <w:t>Уважаемый Николай Григорьевич! От всей души желаю Вам успехов во всех направлениях Вашей работы, осуществления всех масштабных планов и проектов, крепкого здоровья, неиссякаемого оптимизма и успехов!</w:t>
      </w:r>
    </w:p>
    <w:p w:rsidR="00685D59" w:rsidRDefault="009A6949" w:rsidP="009A6949">
      <w:pPr>
        <w:pStyle w:val="DocumentBody"/>
      </w:pPr>
      <w:r>
        <w:t>Президент Ассоциации</w:t>
      </w:r>
      <w:r w:rsidR="00202F45">
        <w:t xml:space="preserve"> </w:t>
      </w:r>
      <w:r>
        <w:t>«</w:t>
      </w:r>
      <w:r w:rsidRPr="00202F45">
        <w:rPr>
          <w:b/>
        </w:rPr>
        <w:t>Национальное объединение строителей</w:t>
      </w:r>
      <w:r>
        <w:t>»</w:t>
      </w:r>
      <w:r w:rsidR="00202F45">
        <w:t xml:space="preserve"> </w:t>
      </w:r>
      <w:r>
        <w:t xml:space="preserve">А.Н. </w:t>
      </w:r>
      <w:r w:rsidRPr="00202F45">
        <w:rPr>
          <w:b/>
        </w:rPr>
        <w:t>Глушков</w:t>
      </w:r>
    </w:p>
    <w:p w:rsidR="00685D59" w:rsidRPr="009A6949" w:rsidRDefault="003A53CC" w:rsidP="00685D59">
      <w:pPr>
        <w:rPr>
          <w:sz w:val="18"/>
        </w:rPr>
      </w:pPr>
      <w:hyperlink r:id="rId33" w:history="1">
        <w:r w:rsidR="009A6949" w:rsidRPr="009A6949">
          <w:rPr>
            <w:rStyle w:val="a7"/>
            <w:sz w:val="18"/>
          </w:rPr>
          <w:t>https://nostroy.ru/company/news/?COMP_ID=t_news&amp;CUR_TAB=0&amp;eid=39451&amp;sphrase_id=133071</w:t>
        </w:r>
      </w:hyperlink>
      <w:r w:rsidR="009A6949" w:rsidRPr="009A6949">
        <w:rPr>
          <w:sz w:val="18"/>
        </w:rPr>
        <w:t xml:space="preserve"> </w:t>
      </w:r>
    </w:p>
    <w:p w:rsidR="00685D59" w:rsidRDefault="00685D59" w:rsidP="00685D59">
      <w:r>
        <w:rPr>
          <w:sz w:val="18"/>
        </w:rPr>
        <w:t>назад: </w:t>
      </w:r>
      <w:hyperlink w:anchor="ref_toc" w:history="1">
        <w:r>
          <w:rPr>
            <w:rStyle w:val="NavigationLink"/>
          </w:rPr>
          <w:t>оглавление</w:t>
        </w:r>
      </w:hyperlink>
    </w:p>
    <w:p w:rsidR="00021132" w:rsidRDefault="00DF47FC" w:rsidP="00DF47FC">
      <w:pPr>
        <w:pStyle w:val="3"/>
      </w:pPr>
      <w:bookmarkStart w:id="70" w:name="_Toc173308297"/>
      <w:r w:rsidRPr="00EB08D3">
        <w:t xml:space="preserve">ДЕЯТЕЛЬНОСТЬ СРО В СТРОИТЕЛЬНОЙ </w:t>
      </w:r>
      <w:r w:rsidRPr="002A0AB3">
        <w:t>ОТРАСЛИ</w:t>
      </w:r>
      <w:bookmarkEnd w:id="35"/>
      <w:bookmarkEnd w:id="70"/>
    </w:p>
    <w:p w:rsidR="009A6C03" w:rsidRDefault="009A6C03" w:rsidP="009A6C03">
      <w:pPr>
        <w:pStyle w:val="4"/>
      </w:pPr>
      <w:bookmarkStart w:id="71" w:name="_Toc173308298"/>
      <w:bookmarkStart w:id="72" w:name="_Toc173262048"/>
      <w:bookmarkStart w:id="73" w:name="_Toc17110755"/>
      <w:bookmarkStart w:id="74" w:name="_Toc522704656"/>
      <w:r>
        <w:rPr>
          <w:rStyle w:val="DocumentDate"/>
        </w:rPr>
        <w:t>30.07.2024</w:t>
      </w:r>
      <w:r>
        <w:br/>
      </w:r>
      <w:r>
        <w:rPr>
          <w:rStyle w:val="DocumentSource"/>
        </w:rPr>
        <w:t>Объединение строительных организаций Екатеринбурга и Свердловской области (assrtm.ru)</w:t>
      </w:r>
      <w:r>
        <w:br/>
      </w:r>
      <w:r>
        <w:rPr>
          <w:rStyle w:val="DocumentName"/>
        </w:rPr>
        <w:t>Итоги заседания Дисциплинарной комиссии СРО Ассоциации «Объединение строительных организаций Екатеринбурга и Свердловской области» от 30.07.2024 г.</w:t>
      </w:r>
      <w:bookmarkEnd w:id="71"/>
    </w:p>
    <w:p w:rsidR="009A6C03" w:rsidRDefault="009A6C03" w:rsidP="009A6C03">
      <w:pPr>
        <w:pStyle w:val="DocumentBody"/>
      </w:pPr>
      <w:r>
        <w:t xml:space="preserve">30 июля 2024 года состоялось очередное заседание Дисциплинарной комиссии </w:t>
      </w:r>
      <w:r>
        <w:rPr>
          <w:b/>
        </w:rPr>
        <w:t>СРО</w:t>
      </w:r>
      <w:r>
        <w:t xml:space="preserve"> Ассоциации «Объединение </w:t>
      </w:r>
      <w:r>
        <w:rPr>
          <w:b/>
        </w:rPr>
        <w:t>строительных</w:t>
      </w:r>
      <w:r>
        <w:t xml:space="preserve"> организаций Екатеринбурга и Свердловской области».</w:t>
      </w:r>
    </w:p>
    <w:p w:rsidR="009A6C03" w:rsidRDefault="009A6C03" w:rsidP="009A6C03">
      <w:pPr>
        <w:pStyle w:val="DocumentBody"/>
      </w:pPr>
      <w:r>
        <w:t xml:space="preserve">В ходе заседания члены Дисциплинарной комиссии рассмотрели дела о применении мер дисциплинарного воздействия в отношении членов </w:t>
      </w:r>
      <w:r>
        <w:rPr>
          <w:b/>
        </w:rPr>
        <w:t>саморегулируемой организации</w:t>
      </w:r>
      <w:r>
        <w:t xml:space="preserve"> за несоблюдение обязательных требований.</w:t>
      </w:r>
    </w:p>
    <w:p w:rsidR="009A6C03" w:rsidRDefault="009A6C03" w:rsidP="009A6C03">
      <w:pPr>
        <w:pStyle w:val="DocumentBody"/>
      </w:pPr>
      <w:r>
        <w:t xml:space="preserve">По итогам рассмотрения представленных материалов и сведений о несоблюдении обязательных требований, установленных внутренними документами и Уставом Ассоциации «Объединение </w:t>
      </w:r>
      <w:r>
        <w:rPr>
          <w:b/>
        </w:rPr>
        <w:t>строительных</w:t>
      </w:r>
      <w:r>
        <w:t xml:space="preserve"> организаций Екатеринбурга и Свердловской области», Дисциплинарной комиссией были приняты следующие решения:</w:t>
      </w:r>
    </w:p>
    <w:p w:rsidR="009A6C03" w:rsidRDefault="009A6C03" w:rsidP="009A6C03">
      <w:pPr>
        <w:pStyle w:val="DocumentBody"/>
      </w:pPr>
      <w:r>
        <w:t xml:space="preserve">— применить меру дисциплинарного воздействия в виде ПРИОСТАНОВЛЕНИЯ ПРАВА осуществлять </w:t>
      </w:r>
      <w:r>
        <w:rPr>
          <w:b/>
        </w:rPr>
        <w:t>строительство</w:t>
      </w:r>
      <w:r>
        <w:t xml:space="preserve">, реконструкцию, капитальный ремонт, снос объектов капитального </w:t>
      </w:r>
      <w:r>
        <w:rPr>
          <w:b/>
        </w:rPr>
        <w:t>строительства</w:t>
      </w:r>
      <w:r>
        <w:t xml:space="preserve"> с 31 июля 2024 г. сроком на 27 календарных дней в отношении:</w:t>
      </w:r>
      <w:r w:rsidR="00021132">
        <w:t xml:space="preserve"> </w:t>
      </w:r>
    </w:p>
    <w:tbl>
      <w:tblPr>
        <w:tblStyle w:val="a8"/>
        <w:tblW w:w="5000" w:type="pct"/>
        <w:jc w:val="center"/>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top w:w="75" w:type="dxa"/>
          <w:left w:w="75" w:type="dxa"/>
          <w:bottom w:w="75" w:type="dxa"/>
          <w:right w:w="75" w:type="dxa"/>
        </w:tblCellMar>
        <w:tblLook w:val="04A0" w:firstRow="1" w:lastRow="0" w:firstColumn="1" w:lastColumn="0" w:noHBand="0" w:noVBand="1"/>
      </w:tblPr>
      <w:tblGrid>
        <w:gridCol w:w="2270"/>
        <w:gridCol w:w="5230"/>
        <w:gridCol w:w="1438"/>
        <w:gridCol w:w="1438"/>
      </w:tblGrid>
      <w:tr w:rsidR="009A6C03" w:rsidTr="009A6C03">
        <w:trPr>
          <w:tblCellSpacing w:w="0" w:type="dxa"/>
          <w:jc w:val="center"/>
        </w:trPr>
        <w:tc>
          <w:tcPr>
            <w:tcW w:w="1094"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 п/п </w:t>
            </w:r>
          </w:p>
        </w:tc>
        <w:tc>
          <w:tcPr>
            <w:tcW w:w="2520"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Наименование организации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ИНН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Номер в реестре </w:t>
            </w:r>
            <w:r>
              <w:rPr>
                <w:b/>
              </w:rPr>
              <w:t>СРО</w:t>
            </w:r>
            <w:r>
              <w:t xml:space="preserve"> </w:t>
            </w:r>
          </w:p>
        </w:tc>
      </w:tr>
      <w:tr w:rsidR="009A6C03" w:rsidTr="009A6C03">
        <w:trPr>
          <w:tblCellSpacing w:w="0" w:type="dxa"/>
          <w:jc w:val="center"/>
        </w:trPr>
        <w:tc>
          <w:tcPr>
            <w:tcW w:w="1094" w:type="pct"/>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1 </w:t>
            </w:r>
          </w:p>
        </w:tc>
        <w:tc>
          <w:tcPr>
            <w:tcW w:w="2520"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ООО «Мастер Лифт Инт.»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6686047787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745 </w:t>
            </w:r>
          </w:p>
        </w:tc>
      </w:tr>
    </w:tbl>
    <w:p w:rsidR="009A6C03" w:rsidRDefault="009A6C03" w:rsidP="009A6C03">
      <w:pPr>
        <w:pStyle w:val="DocumentBody"/>
      </w:pPr>
      <w:r>
        <w:t xml:space="preserve"> — ПРОДЛИТЬ срок применения меры дисциплинарного воздействия в виде ПРИОСТАНОВЛЕНИЯ ПРАВА осуществлять </w:t>
      </w:r>
      <w:r>
        <w:rPr>
          <w:b/>
        </w:rPr>
        <w:t>строительство</w:t>
      </w:r>
      <w:r>
        <w:t xml:space="preserve">, реконструкцию, капитальный ремонт, снос объектов капитального </w:t>
      </w:r>
      <w:r>
        <w:rPr>
          <w:b/>
        </w:rPr>
        <w:t>строительства</w:t>
      </w:r>
      <w:r>
        <w:t xml:space="preserve"> с 30 июля 2024 г. сроком на 28 календарных дней в отношении:</w:t>
      </w:r>
      <w:r w:rsidR="00021132">
        <w:t xml:space="preserve"> </w:t>
      </w:r>
    </w:p>
    <w:tbl>
      <w:tblPr>
        <w:tblStyle w:val="a8"/>
        <w:tblW w:w="5000" w:type="pct"/>
        <w:jc w:val="center"/>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top w:w="75" w:type="dxa"/>
          <w:left w:w="75" w:type="dxa"/>
          <w:bottom w:w="75" w:type="dxa"/>
          <w:right w:w="75" w:type="dxa"/>
        </w:tblCellMar>
        <w:tblLook w:val="04A0" w:firstRow="1" w:lastRow="0" w:firstColumn="1" w:lastColumn="0" w:noHBand="0" w:noVBand="1"/>
      </w:tblPr>
      <w:tblGrid>
        <w:gridCol w:w="2270"/>
        <w:gridCol w:w="5230"/>
        <w:gridCol w:w="1438"/>
        <w:gridCol w:w="1438"/>
      </w:tblGrid>
      <w:tr w:rsidR="009A6C03" w:rsidTr="009A6C03">
        <w:trPr>
          <w:tblCellSpacing w:w="0" w:type="dxa"/>
          <w:jc w:val="center"/>
        </w:trPr>
        <w:tc>
          <w:tcPr>
            <w:tcW w:w="1094"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 п/п </w:t>
            </w:r>
          </w:p>
        </w:tc>
        <w:tc>
          <w:tcPr>
            <w:tcW w:w="2520"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Наименование организации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ИНН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Номер в реестре </w:t>
            </w:r>
            <w:r>
              <w:rPr>
                <w:b/>
              </w:rPr>
              <w:t>СРО</w:t>
            </w:r>
            <w:r>
              <w:t xml:space="preserve"> </w:t>
            </w:r>
          </w:p>
        </w:tc>
      </w:tr>
      <w:tr w:rsidR="009A6C03" w:rsidTr="009A6C03">
        <w:trPr>
          <w:tblCellSpacing w:w="0" w:type="dxa"/>
          <w:jc w:val="center"/>
        </w:trPr>
        <w:tc>
          <w:tcPr>
            <w:tcW w:w="1094" w:type="pct"/>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1 </w:t>
            </w:r>
          </w:p>
        </w:tc>
        <w:tc>
          <w:tcPr>
            <w:tcW w:w="2520"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ООО «СтройГенПроект»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6658442841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564 </w:t>
            </w:r>
          </w:p>
        </w:tc>
      </w:tr>
      <w:tr w:rsidR="009A6C03" w:rsidTr="009A6C03">
        <w:trPr>
          <w:tblCellSpacing w:w="0" w:type="dxa"/>
          <w:jc w:val="center"/>
        </w:trPr>
        <w:tc>
          <w:tcPr>
            <w:tcW w:w="1094" w:type="pct"/>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2 </w:t>
            </w:r>
          </w:p>
        </w:tc>
        <w:tc>
          <w:tcPr>
            <w:tcW w:w="2520"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ООО «СтройТехПром»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6686124872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1378 </w:t>
            </w:r>
          </w:p>
        </w:tc>
      </w:tr>
    </w:tbl>
    <w:p w:rsidR="009A6C03" w:rsidRDefault="009A6C03" w:rsidP="009A6C03">
      <w:pPr>
        <w:pStyle w:val="DocumentBody"/>
      </w:pPr>
      <w:r>
        <w:t xml:space="preserve"> — рекомендовать Постоянно действующему коллегиальному органу управления </w:t>
      </w:r>
      <w:r>
        <w:rPr>
          <w:b/>
        </w:rPr>
        <w:t>СРО</w:t>
      </w:r>
      <w:r>
        <w:t xml:space="preserve"> Ассоциации «Объединение </w:t>
      </w:r>
      <w:r>
        <w:rPr>
          <w:b/>
        </w:rPr>
        <w:t>строительных</w:t>
      </w:r>
      <w:r>
        <w:t xml:space="preserve"> организаций Екатеринбурга и Свердловской области» ИСКЛЮЧИТЬ из членов </w:t>
      </w:r>
      <w:r>
        <w:rPr>
          <w:b/>
        </w:rPr>
        <w:t>саморегулируемой организации</w:t>
      </w:r>
      <w:r>
        <w:t>:</w:t>
      </w:r>
      <w:r w:rsidR="00021132">
        <w:t xml:space="preserve"> </w:t>
      </w:r>
    </w:p>
    <w:tbl>
      <w:tblPr>
        <w:tblStyle w:val="a8"/>
        <w:tblW w:w="5000" w:type="pct"/>
        <w:jc w:val="center"/>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top w:w="75" w:type="dxa"/>
          <w:left w:w="75" w:type="dxa"/>
          <w:bottom w:w="75" w:type="dxa"/>
          <w:right w:w="75" w:type="dxa"/>
        </w:tblCellMar>
        <w:tblLook w:val="04A0" w:firstRow="1" w:lastRow="0" w:firstColumn="1" w:lastColumn="0" w:noHBand="0" w:noVBand="1"/>
      </w:tblPr>
      <w:tblGrid>
        <w:gridCol w:w="2270"/>
        <w:gridCol w:w="5230"/>
        <w:gridCol w:w="1438"/>
        <w:gridCol w:w="1438"/>
      </w:tblGrid>
      <w:tr w:rsidR="009A6C03" w:rsidTr="00E672BB">
        <w:trPr>
          <w:tblCellSpacing w:w="0" w:type="dxa"/>
          <w:jc w:val="center"/>
        </w:trPr>
        <w:tc>
          <w:tcPr>
            <w:tcW w:w="1094"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 п/п </w:t>
            </w:r>
          </w:p>
        </w:tc>
        <w:tc>
          <w:tcPr>
            <w:tcW w:w="2520"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Наименование организации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ИНН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Номер в реестре </w:t>
            </w:r>
            <w:r>
              <w:rPr>
                <w:b/>
              </w:rPr>
              <w:t>СРО</w:t>
            </w:r>
            <w:r>
              <w:t xml:space="preserve"> </w:t>
            </w:r>
          </w:p>
        </w:tc>
      </w:tr>
      <w:tr w:rsidR="009A6C03" w:rsidTr="00E672BB">
        <w:trPr>
          <w:tblCellSpacing w:w="0" w:type="dxa"/>
          <w:jc w:val="center"/>
        </w:trPr>
        <w:tc>
          <w:tcPr>
            <w:tcW w:w="1094" w:type="pct"/>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1 </w:t>
            </w:r>
          </w:p>
        </w:tc>
        <w:tc>
          <w:tcPr>
            <w:tcW w:w="2520"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ООО «ТеплоМеталлКомфорт»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6673083467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566 </w:t>
            </w:r>
          </w:p>
        </w:tc>
      </w:tr>
      <w:tr w:rsidR="009A6C03" w:rsidTr="00E672BB">
        <w:trPr>
          <w:tblCellSpacing w:w="0" w:type="dxa"/>
          <w:jc w:val="center"/>
        </w:trPr>
        <w:tc>
          <w:tcPr>
            <w:tcW w:w="1094" w:type="pct"/>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2 </w:t>
            </w:r>
          </w:p>
        </w:tc>
        <w:tc>
          <w:tcPr>
            <w:tcW w:w="2520"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ООО «СтройЛинк»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6670405275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936 </w:t>
            </w:r>
          </w:p>
        </w:tc>
      </w:tr>
      <w:tr w:rsidR="009A6C03" w:rsidTr="00E672BB">
        <w:trPr>
          <w:tblCellSpacing w:w="0" w:type="dxa"/>
          <w:jc w:val="center"/>
        </w:trPr>
        <w:tc>
          <w:tcPr>
            <w:tcW w:w="1094" w:type="pct"/>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3 </w:t>
            </w:r>
          </w:p>
        </w:tc>
        <w:tc>
          <w:tcPr>
            <w:tcW w:w="2520"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ООО «СтройКомплект»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 xml:space="preserve">6683018354 </w:t>
            </w:r>
          </w:p>
        </w:tc>
        <w:tc>
          <w:tcPr>
            <w:tcW w:w="693" w:type="pct"/>
            <w:vAlign w:val="center"/>
          </w:tcPr>
          <w:p w:rsidR="009A6C03" w:rsidRDefault="00021132" w:rsidP="009A6C03">
            <w:pPr>
              <w:pStyle w:val="DocumentBody"/>
              <w:keepNext/>
              <w:spacing w:after="0"/>
              <w:jc w:val="center"/>
            </w:pPr>
            <w:r>
              <w:t xml:space="preserve"> </w:t>
            </w:r>
          </w:p>
          <w:p w:rsidR="009A6C03" w:rsidRDefault="009A6C03" w:rsidP="009A6C03">
            <w:pPr>
              <w:spacing w:before="0" w:after="0"/>
            </w:pPr>
            <w:r>
              <w:t>1447</w:t>
            </w:r>
          </w:p>
        </w:tc>
      </w:tr>
    </w:tbl>
    <w:p w:rsidR="009A6C03" w:rsidRDefault="003A53CC" w:rsidP="009A6C03">
      <w:hyperlink r:id="rId34" w:history="1">
        <w:r w:rsidR="009A6C03">
          <w:rPr>
            <w:rStyle w:val="DocumentOriginalLink"/>
          </w:rPr>
          <w:t>https://assrtm.ru/novosti/povestka_dnya/itogi_zasedaniya_distsiplinarnoy_komissii_sro_assotsiatsii_osoes_30072024/</w:t>
        </w:r>
      </w:hyperlink>
    </w:p>
    <w:p w:rsidR="009A6C03" w:rsidRDefault="009A6C03" w:rsidP="009A6C03">
      <w:r>
        <w:rPr>
          <w:sz w:val="18"/>
        </w:rPr>
        <w:t>назад: </w:t>
      </w:r>
      <w:hyperlink w:anchor="ref_toc" w:history="1">
        <w:r>
          <w:rPr>
            <w:rStyle w:val="NavigationLink"/>
          </w:rPr>
          <w:t>оглавление</w:t>
        </w:r>
      </w:hyperlink>
    </w:p>
    <w:p w:rsidR="008B2D14" w:rsidRDefault="008B2D14" w:rsidP="008B2D14">
      <w:pPr>
        <w:pStyle w:val="4"/>
      </w:pPr>
      <w:bookmarkStart w:id="75" w:name="_Toc173308300"/>
      <w:bookmarkEnd w:id="72"/>
      <w:r>
        <w:rPr>
          <w:rStyle w:val="DocumentDate"/>
        </w:rPr>
        <w:t>30.07.2024</w:t>
      </w:r>
      <w:r>
        <w:br/>
      </w:r>
      <w:r>
        <w:rPr>
          <w:rStyle w:val="DocumentSource"/>
        </w:rPr>
        <w:t>ЗаНоСтрой.РФ (zanostroy.ru)</w:t>
      </w:r>
      <w:r>
        <w:br/>
      </w:r>
      <w:r>
        <w:rPr>
          <w:rStyle w:val="DocumentName"/>
        </w:rPr>
        <w:t>Пензенская СРО пропагандирует возможности программы «Профессионалитет» с помощью размещённых в Сети карточек</w:t>
      </w:r>
      <w:bookmarkEnd w:id="75"/>
    </w:p>
    <w:p w:rsidR="008B2D14" w:rsidRDefault="008B2D14" w:rsidP="008B2D14">
      <w:pPr>
        <w:pStyle w:val="DocumentBody"/>
      </w:pPr>
      <w:r>
        <w:t xml:space="preserve">В них Ассоциация </w:t>
      </w:r>
      <w:r>
        <w:rPr>
          <w:b/>
        </w:rPr>
        <w:t>Саморегулируемая организация</w:t>
      </w:r>
      <w:r>
        <w:t xml:space="preserve"> "Объединение </w:t>
      </w:r>
      <w:r>
        <w:rPr>
          <w:b/>
        </w:rPr>
        <w:t>строительного</w:t>
      </w:r>
      <w:r>
        <w:t xml:space="preserve"> комплекса и ЖКХ "Большая Волга" (Ассоциация </w:t>
      </w:r>
      <w:r>
        <w:rPr>
          <w:b/>
        </w:rPr>
        <w:t>СРО</w:t>
      </w:r>
      <w:r>
        <w:t xml:space="preserve"> "Большая Волга", </w:t>
      </w:r>
      <w:r>
        <w:rPr>
          <w:b/>
        </w:rPr>
        <w:t>СРО-С-152-25122009</w:t>
      </w:r>
      <w:r>
        <w:t>) изложила важнейшие аспекты, связанные с федеральной программой. С подробностями - наш добровольный эксперт из Пензы.</w:t>
      </w:r>
    </w:p>
    <w:p w:rsidR="008B2D14" w:rsidRDefault="008B2D14" w:rsidP="008B2D14">
      <w:pPr>
        <w:pStyle w:val="DocumentBody"/>
      </w:pPr>
      <w:r>
        <w:t xml:space="preserve">Недавно Ассоциация </w:t>
      </w:r>
      <w:r>
        <w:rPr>
          <w:b/>
        </w:rPr>
        <w:t>СРО</w:t>
      </w:r>
      <w:r>
        <w:t xml:space="preserve"> "Большая Волга" на своей официальной страничке ВКонтакте разместила карточки с рассказом о возможностях "Профессионалитета" для представителей бизнеса, а также и о том, как стать участником программы. Многим формат карточек хорошо знаком - он позволяет в краткой и наглядной форме рассказать о главных аспектах какой-либо темы, чтобы заинтересованный человек мог быстро ухватить в ней самое главное.</w:t>
      </w:r>
    </w:p>
    <w:p w:rsidR="008B2D14" w:rsidRDefault="008B2D14" w:rsidP="008B2D14">
      <w:pPr>
        <w:pStyle w:val="DocumentBody"/>
      </w:pPr>
      <w:r>
        <w:t xml:space="preserve">Изложенные в 7-ми карточках данные будут интересны всем </w:t>
      </w:r>
      <w:r>
        <w:rPr>
          <w:b/>
        </w:rPr>
        <w:t>саморегулируемым организациям</w:t>
      </w:r>
      <w:r>
        <w:t xml:space="preserve"> в области </w:t>
      </w:r>
      <w:r>
        <w:rPr>
          <w:b/>
        </w:rPr>
        <w:t>строительства</w:t>
      </w:r>
      <w:r>
        <w:t xml:space="preserve"> и их участникам - ведь проект "Профессионалитет" позволяет решать столь остро стоящую проблему кадров, обучая молодых людей в профильных СПО с учётом актуальных потребностей </w:t>
      </w:r>
      <w:r>
        <w:rPr>
          <w:b/>
        </w:rPr>
        <w:t>строительных</w:t>
      </w:r>
      <w:r>
        <w:t xml:space="preserve"> компаний.</w:t>
      </w:r>
    </w:p>
    <w:p w:rsidR="008B2D14" w:rsidRDefault="008B2D14" w:rsidP="008B2D14">
      <w:pPr>
        <w:pStyle w:val="DocumentBody"/>
      </w:pPr>
      <w:r>
        <w:t>Что такое кластеры?</w:t>
      </w:r>
    </w:p>
    <w:p w:rsidR="008B2D14" w:rsidRDefault="008B2D14" w:rsidP="008B2D14">
      <w:pPr>
        <w:pStyle w:val="DocumentBody"/>
      </w:pPr>
      <w:r>
        <w:t>Кластеры "Профессионалитета" - это образовательно-производственные центры, объединения колледжей или техникумов и предприятий. Благодаря совместной работе бизнеса и государства обучающихся готовят по востребованным специальностям, они получают реальный опыт работы на производстве.</w:t>
      </w:r>
    </w:p>
    <w:p w:rsidR="008B2D14" w:rsidRDefault="008B2D14" w:rsidP="008B2D14">
      <w:pPr>
        <w:pStyle w:val="DocumentBody"/>
      </w:pPr>
      <w:r>
        <w:t>Чем кластер лучше учебного центра на предприятии?</w:t>
      </w:r>
    </w:p>
    <w:p w:rsidR="008B2D14" w:rsidRDefault="008B2D14" w:rsidP="008B2D14">
      <w:pPr>
        <w:pStyle w:val="DocumentBody"/>
      </w:pPr>
      <w:r>
        <w:t>Кластер - это плавный переход от учёбы к работе, благодаря которому выпускники быстро адаптируются к производственным процессам. При этом в разработке образовательных программ участвуют сами предприятия: это помогает им сэкономить на дополнительном обучении и адаптации новых сотрудников.</w:t>
      </w:r>
    </w:p>
    <w:p w:rsidR="008B2D14" w:rsidRDefault="008B2D14" w:rsidP="008B2D14">
      <w:pPr>
        <w:pStyle w:val="DocumentBody"/>
      </w:pPr>
      <w:r>
        <w:t>Каковы возможности программы "Профессионалитет" для бизнеса?</w:t>
      </w:r>
      <w:r w:rsidR="00021132">
        <w:t xml:space="preserve"> </w:t>
      </w:r>
    </w:p>
    <w:p w:rsidR="008B2D14" w:rsidRDefault="008B2D14" w:rsidP="008B2D14">
      <w:pPr>
        <w:pStyle w:val="DocumentBody"/>
        <w:numPr>
          <w:ilvl w:val="0"/>
          <w:numId w:val="24"/>
        </w:numPr>
        <w:spacing w:after="0"/>
        <w:ind w:left="357" w:hanging="357"/>
      </w:pPr>
      <w:r>
        <w:t xml:space="preserve">Кадры нужной квалификации: </w:t>
      </w:r>
    </w:p>
    <w:p w:rsidR="008B2D14" w:rsidRDefault="008B2D14" w:rsidP="008B2D14">
      <w:pPr>
        <w:pStyle w:val="DocumentBody"/>
      </w:pPr>
      <w:r>
        <w:t xml:space="preserve"> Студенты обучаются вместо четырёх лет два или три года, в зависимости от специальности, при этом практика занимает 80% времени. Выпускник устраивается на предприятие, уже зная условия производства.</w:t>
      </w:r>
      <w:r w:rsidR="00021132">
        <w:t xml:space="preserve"> </w:t>
      </w:r>
    </w:p>
    <w:p w:rsidR="008B2D14" w:rsidRDefault="008B2D14" w:rsidP="008B2D14">
      <w:pPr>
        <w:pStyle w:val="DocumentBody"/>
        <w:numPr>
          <w:ilvl w:val="0"/>
          <w:numId w:val="25"/>
        </w:numPr>
        <w:spacing w:after="0"/>
        <w:ind w:left="357" w:hanging="357"/>
      </w:pPr>
      <w:r>
        <w:t xml:space="preserve">Контроль качества подготовки специалистов: </w:t>
      </w:r>
    </w:p>
    <w:p w:rsidR="008B2D14" w:rsidRDefault="008B2D14" w:rsidP="008B2D14">
      <w:pPr>
        <w:pStyle w:val="DocumentBody"/>
      </w:pPr>
      <w:r>
        <w:t xml:space="preserve"> Работодатель участвует в разработке образовательных программ и оценивает на практике навыки и компетенции выпускника.</w:t>
      </w:r>
      <w:r w:rsidR="00021132">
        <w:t xml:space="preserve"> </w:t>
      </w:r>
    </w:p>
    <w:p w:rsidR="008B2D14" w:rsidRDefault="008B2D14" w:rsidP="008B2D14">
      <w:pPr>
        <w:pStyle w:val="DocumentBody"/>
        <w:numPr>
          <w:ilvl w:val="0"/>
          <w:numId w:val="26"/>
        </w:numPr>
        <w:spacing w:after="0"/>
        <w:ind w:left="357" w:hanging="357"/>
      </w:pPr>
      <w:r>
        <w:t xml:space="preserve">Экономия на обучении кадров; </w:t>
      </w:r>
    </w:p>
    <w:p w:rsidR="008B2D14" w:rsidRDefault="008B2D14" w:rsidP="008B2D14">
      <w:pPr>
        <w:pStyle w:val="DocumentBody"/>
        <w:numPr>
          <w:ilvl w:val="0"/>
          <w:numId w:val="26"/>
        </w:numPr>
        <w:spacing w:after="0"/>
        <w:ind w:left="357" w:hanging="357"/>
      </w:pPr>
      <w:r>
        <w:t xml:space="preserve">Пониженные налоги, если бизнес инвестирует в материально-техническую базу кластера (размер вычета утверждают регионы); </w:t>
      </w:r>
    </w:p>
    <w:p w:rsidR="008B2D14" w:rsidRDefault="008B2D14" w:rsidP="008B2D14">
      <w:pPr>
        <w:pStyle w:val="DocumentBody"/>
        <w:numPr>
          <w:ilvl w:val="0"/>
          <w:numId w:val="26"/>
        </w:numPr>
        <w:spacing w:after="0"/>
        <w:ind w:left="357" w:hanging="357"/>
      </w:pPr>
      <w:r>
        <w:t xml:space="preserve">Участие в разработке федерального стандарта отрасли. </w:t>
      </w:r>
    </w:p>
    <w:p w:rsidR="008B2D14" w:rsidRDefault="008B2D14" w:rsidP="008B2D14">
      <w:pPr>
        <w:pStyle w:val="DocumentBody"/>
      </w:pPr>
      <w:r>
        <w:t xml:space="preserve"> Как компании стать участником программы?</w:t>
      </w:r>
    </w:p>
    <w:p w:rsidR="008B2D14" w:rsidRDefault="008B2D14" w:rsidP="008B2D14">
      <w:pPr>
        <w:pStyle w:val="DocumentBody"/>
      </w:pPr>
      <w:r>
        <w:t>1. Рассчитайте потребность в кадрах на ближайшие 3 года - квалификации и количество специалистов.</w:t>
      </w:r>
    </w:p>
    <w:p w:rsidR="008B2D14" w:rsidRDefault="008B2D14" w:rsidP="008B2D14">
      <w:pPr>
        <w:pStyle w:val="DocumentBody"/>
      </w:pPr>
      <w:r>
        <w:t>2. Определите направления подготовки кадров.</w:t>
      </w:r>
    </w:p>
    <w:p w:rsidR="008B2D14" w:rsidRDefault="008B2D14" w:rsidP="008B2D14">
      <w:pPr>
        <w:pStyle w:val="DocumentBody"/>
      </w:pPr>
      <w:r>
        <w:t>3. Проверьте наличие соглашений и договоров с учреждениями среднего профессионального образования в регионе:</w:t>
      </w:r>
      <w:r w:rsidR="00021132">
        <w:t xml:space="preserve"> </w:t>
      </w:r>
    </w:p>
    <w:p w:rsidR="008B2D14" w:rsidRDefault="008B2D14" w:rsidP="008B2D14">
      <w:pPr>
        <w:pStyle w:val="DocumentBody"/>
        <w:numPr>
          <w:ilvl w:val="0"/>
          <w:numId w:val="27"/>
        </w:numPr>
        <w:spacing w:after="0"/>
        <w:ind w:left="357" w:hanging="357"/>
      </w:pPr>
      <w:r>
        <w:t xml:space="preserve">если в регионе есть колледж-участник программы "Профессионалитет", вступите в кластер в качестве работодателя-партнёра; </w:t>
      </w:r>
    </w:p>
    <w:p w:rsidR="008B2D14" w:rsidRDefault="008B2D14" w:rsidP="008B2D14">
      <w:pPr>
        <w:pStyle w:val="DocumentBody"/>
        <w:numPr>
          <w:ilvl w:val="0"/>
          <w:numId w:val="27"/>
        </w:numPr>
        <w:spacing w:after="0"/>
        <w:ind w:left="357" w:hanging="357"/>
      </w:pPr>
      <w:r>
        <w:t xml:space="preserve">если же такого колледжа нет, начните сотрудничество с колледжем на срок от трёх лет для участия в конкурсе Минпросвещения для получения гранта. Впоследствии потребуется разработать программу деятельности кластера и подписать соглашение о его создании; </w:t>
      </w:r>
    </w:p>
    <w:p w:rsidR="008B2D14" w:rsidRDefault="008B2D14" w:rsidP="008B2D14">
      <w:pPr>
        <w:pStyle w:val="DocumentBody"/>
        <w:numPr>
          <w:ilvl w:val="0"/>
          <w:numId w:val="27"/>
        </w:numPr>
        <w:spacing w:after="0"/>
        <w:ind w:left="357" w:hanging="357"/>
      </w:pPr>
      <w:r>
        <w:t>чтобы создать кластер и получить грант в 100 миллионов рублей, нужно пройти конкурсный отбор. Финансовую поддержку могут получить только те образовательные учреждения, которые гарантируют подготовку кадров под запрос работодателя.</w:t>
      </w:r>
      <w:r w:rsidR="00021132">
        <w:t xml:space="preserve"> </w:t>
      </w:r>
    </w:p>
    <w:p w:rsidR="008B2D14" w:rsidRDefault="003A53CC" w:rsidP="008B2D14">
      <w:hyperlink r:id="rId35" w:history="1">
        <w:r w:rsidR="008B2D14">
          <w:rPr>
            <w:rStyle w:val="DocumentOriginalLink"/>
          </w:rPr>
          <w:t>http://zanostroy.ru/news/2024/07/30/4497.html</w:t>
        </w:r>
      </w:hyperlink>
    </w:p>
    <w:p w:rsidR="008B2D14" w:rsidRDefault="008B2D14" w:rsidP="008B2D14">
      <w:r>
        <w:rPr>
          <w:sz w:val="18"/>
        </w:rPr>
        <w:t>назад: </w:t>
      </w:r>
      <w:hyperlink w:anchor="ref_toc" w:history="1">
        <w:r>
          <w:rPr>
            <w:rStyle w:val="NavigationLink"/>
          </w:rPr>
          <w:t>оглавление</w:t>
        </w:r>
      </w:hyperlink>
    </w:p>
    <w:p w:rsidR="00021132" w:rsidRDefault="002B3FCC" w:rsidP="002B3FCC">
      <w:pPr>
        <w:pStyle w:val="3"/>
      </w:pPr>
      <w:bookmarkStart w:id="76" w:name="_Toc173308301"/>
      <w:r>
        <w:t>ДОЛЕВОЕ СТРОИТЕЛЬСТВО, ЗАСТРОЙЩИКИ</w:t>
      </w:r>
      <w:bookmarkEnd w:id="73"/>
      <w:bookmarkEnd w:id="76"/>
    </w:p>
    <w:p w:rsidR="003206E9" w:rsidRDefault="003206E9" w:rsidP="003206E9">
      <w:pPr>
        <w:pStyle w:val="4"/>
      </w:pPr>
      <w:bookmarkStart w:id="77" w:name="_Toc173298621"/>
      <w:bookmarkStart w:id="78" w:name="_Toc173308302"/>
      <w:bookmarkStart w:id="79" w:name="_Toc173298569"/>
      <w:bookmarkStart w:id="80" w:name="_Toc173298567"/>
      <w:bookmarkStart w:id="81" w:name="_Toc173298546"/>
      <w:bookmarkEnd w:id="74"/>
      <w:r>
        <w:rPr>
          <w:rStyle w:val="DocumentDate"/>
        </w:rPr>
        <w:t>30.07.2024</w:t>
      </w:r>
      <w:r>
        <w:br/>
      </w:r>
      <w:r>
        <w:rPr>
          <w:rStyle w:val="DocumentSource"/>
        </w:rPr>
        <w:t>Коммерсантъ (kommersant.ru)</w:t>
      </w:r>
      <w:r>
        <w:br/>
      </w:r>
      <w:r>
        <w:rPr>
          <w:rStyle w:val="DocumentName"/>
        </w:rPr>
        <w:t>Матвиенко предложила зафиксировать размер субсидий по льготной ипотеке</w:t>
      </w:r>
      <w:bookmarkEnd w:id="77"/>
      <w:bookmarkEnd w:id="78"/>
    </w:p>
    <w:p w:rsidR="003206E9" w:rsidRDefault="003206E9" w:rsidP="003206E9">
      <w:pPr>
        <w:pStyle w:val="DocumentBody"/>
      </w:pPr>
      <w:r>
        <w:t xml:space="preserve">Председатель Совета федарации Валентина Матвиенко предложила зафиксировать субсидирование льготной </w:t>
      </w:r>
      <w:r>
        <w:rPr>
          <w:b/>
        </w:rPr>
        <w:t>ипотеки</w:t>
      </w:r>
      <w:r>
        <w:t xml:space="preserve"> и отвязать размер компенсации от растущей ключевой ставки. По ее словам, подобные меры могут сделать механизм более прогнозируемым и справедливым для бюджета.</w:t>
      </w:r>
    </w:p>
    <w:p w:rsidR="003206E9" w:rsidRDefault="003206E9" w:rsidP="003206E9">
      <w:pPr>
        <w:pStyle w:val="DocumentBody"/>
      </w:pPr>
      <w:r>
        <w:t>«Может быть, вместо того, чтобы субсидировать всю разницу с ключевой ставкой, как это было раньше, следует фиксировать размер самой субсидии. Это будет более понятно для всех участников, позволит сохранить спрос, темпы ввода жилья и будет прогнозируемо для бюджета, не приведет к колебаниям расходов в случае изменения ключевой ставки»,- сказала Валентина Матвиенко на заседании Совфеда по развитию финансового рынка (цитата по «Интерфаксу»).</w:t>
      </w:r>
    </w:p>
    <w:p w:rsidR="003206E9" w:rsidRDefault="003206E9" w:rsidP="003206E9">
      <w:pPr>
        <w:pStyle w:val="DocumentBody"/>
      </w:pPr>
      <w:r>
        <w:t>Предложение поддержали глава Центробанка Эльвира Набиуллина и замминистра финансов Иван Чебесков. По словам господина Чебескова, сейчас бюджет несет неограниченную нагрузку, а банки «снимают с себя риск процентной ставки».</w:t>
      </w:r>
    </w:p>
    <w:p w:rsidR="003206E9" w:rsidRDefault="003206E9" w:rsidP="003206E9">
      <w:pPr>
        <w:pStyle w:val="DocumentBody"/>
      </w:pPr>
      <w:r>
        <w:t>На заседании Совфеда Валентина Матвиенко также предложила сделать льготные ипотечные программы точечными. По ее словам, стимулирование спроса на жилье по отдельным регионам или профессиям может быть эффективнее.</w:t>
      </w:r>
    </w:p>
    <w:p w:rsidR="003206E9" w:rsidRDefault="003A53CC" w:rsidP="003206E9">
      <w:hyperlink r:id="rId36" w:history="1">
        <w:r w:rsidR="003206E9">
          <w:rPr>
            <w:rStyle w:val="DocumentOriginalLink"/>
          </w:rPr>
          <w:t>https://www.kommersant.ru/doc/6864534</w:t>
        </w:r>
      </w:hyperlink>
    </w:p>
    <w:p w:rsidR="003206E9" w:rsidRDefault="003206E9" w:rsidP="003206E9">
      <w:r>
        <w:rPr>
          <w:sz w:val="18"/>
        </w:rPr>
        <w:t>назад: </w:t>
      </w:r>
      <w:hyperlink w:anchor="ref_toc" w:history="1">
        <w:r>
          <w:rPr>
            <w:rStyle w:val="NavigationLink"/>
          </w:rPr>
          <w:t>оглавление</w:t>
        </w:r>
      </w:hyperlink>
    </w:p>
    <w:p w:rsidR="00740A06" w:rsidRDefault="00740A06" w:rsidP="00740A06">
      <w:pPr>
        <w:pStyle w:val="4"/>
      </w:pPr>
      <w:bookmarkStart w:id="82" w:name="_Toc173298636"/>
      <w:bookmarkStart w:id="83" w:name="_Toc173308303"/>
      <w:r>
        <w:rPr>
          <w:rStyle w:val="DocumentDate"/>
        </w:rPr>
        <w:t>30.07.2024</w:t>
      </w:r>
      <w:r>
        <w:br/>
      </w:r>
      <w:r>
        <w:rPr>
          <w:rStyle w:val="DocumentSource"/>
        </w:rPr>
        <w:t>РБК</w:t>
      </w:r>
      <w:r>
        <w:br/>
      </w:r>
      <w:r>
        <w:rPr>
          <w:rStyle w:val="DocumentName"/>
        </w:rPr>
        <w:t>Матвиенко призвала нацелить льготную ипотеку на райцентры вместо столиц</w:t>
      </w:r>
      <w:bookmarkEnd w:id="82"/>
      <w:bookmarkEnd w:id="83"/>
    </w:p>
    <w:p w:rsidR="00740A06" w:rsidRDefault="00740A06" w:rsidP="00740A06">
      <w:pPr>
        <w:pStyle w:val="DocumentBody"/>
      </w:pPr>
      <w:r>
        <w:t xml:space="preserve">Матвиенко: целью льготной </w:t>
      </w:r>
      <w:r>
        <w:rPr>
          <w:b/>
        </w:rPr>
        <w:t>ипотеки</w:t>
      </w:r>
      <w:r>
        <w:t xml:space="preserve"> должны быть малые города вместо мегаполисов</w:t>
      </w:r>
    </w:p>
    <w:p w:rsidR="00740A06" w:rsidRDefault="00740A06" w:rsidP="00740A06">
      <w:pPr>
        <w:pStyle w:val="DocumentBody"/>
      </w:pPr>
      <w:r>
        <w:t xml:space="preserve">Льготная </w:t>
      </w:r>
      <w:r>
        <w:rPr>
          <w:b/>
        </w:rPr>
        <w:t>ипотека</w:t>
      </w:r>
      <w:r>
        <w:t xml:space="preserve"> должна быть прицельной, ее необходимо направить на стимулирование покупки жилья в небольших городах. Люди должны иметь возможность купить жилье на малой родине, считает Матвиенко</w:t>
      </w:r>
    </w:p>
    <w:p w:rsidR="00740A06" w:rsidRDefault="00740A06" w:rsidP="00740A06">
      <w:pPr>
        <w:pStyle w:val="DocumentBody"/>
      </w:pPr>
      <w:r>
        <w:t xml:space="preserve">Программы выдачи </w:t>
      </w:r>
      <w:r>
        <w:rPr>
          <w:b/>
        </w:rPr>
        <w:t>ипотеки</w:t>
      </w:r>
      <w:r>
        <w:t xml:space="preserve"> на льготных условиях должны быть "прицельными", их необходимо направить на стимулирование приобретения жилья в малых городах, а не на "возрастание мегаполисов", заявила спикер Совета Федерации Валентина Матвиенко во время заседания совета по развитию финансового рынка при верхней палате.</w:t>
      </w:r>
    </w:p>
    <w:p w:rsidR="00740A06" w:rsidRDefault="00740A06" w:rsidP="00740A06">
      <w:pPr>
        <w:pStyle w:val="DocumentBody"/>
      </w:pPr>
      <w:r>
        <w:t>Она пояснила, что от охлаждения рынка недвижимости не должны страдать люди. Спикер Совфеда предложила, чтобы этого избежать, необходимо активнее развивать программы точеного стимулирования спроса на жилье, например, варьировать их по регионам и по профессиям.</w:t>
      </w:r>
    </w:p>
    <w:p w:rsidR="00740A06" w:rsidRDefault="00740A06" w:rsidP="00740A06">
      <w:pPr>
        <w:pStyle w:val="DocumentBody"/>
      </w:pPr>
      <w:r>
        <w:t>"Особое внимание здесь, безусловно, нужно уделять малым городам и тем субъектам Федерации, где есть тенденция к оттоку населения. У нас огромная страна, очень разные регионы, в том числе с точки зрения демографии, и понятно, что нельзя в этом случае всех стричь под одну гребенку", - сказала Матвиенко.</w:t>
      </w:r>
    </w:p>
    <w:p w:rsidR="00740A06" w:rsidRDefault="00740A06" w:rsidP="00740A06">
      <w:pPr>
        <w:pStyle w:val="DocumentBody"/>
      </w:pPr>
      <w:r>
        <w:t>Льготные ипотечные программы должны быть "продуманными, прицельными, и, прежде всего, работать не на разрастание мегаполисов, а на то, чтобы люди могли приобрести себе комфортное новое жилье на своей малой родине в любой точке нашей страны", - отметила она.</w:t>
      </w:r>
    </w:p>
    <w:p w:rsidR="00740A06" w:rsidRDefault="00740A06" w:rsidP="00740A06">
      <w:pPr>
        <w:pStyle w:val="DocumentBody"/>
      </w:pPr>
      <w:r>
        <w:t>За сохранение целевой господдержки вместо массовых льготных ипотечных программ также выступали Минфин и ЦБ.</w:t>
      </w:r>
    </w:p>
    <w:p w:rsidR="00740A06" w:rsidRDefault="00740A06" w:rsidP="00740A06">
      <w:pPr>
        <w:pStyle w:val="DocumentBody"/>
      </w:pPr>
      <w:r>
        <w:t xml:space="preserve">Двадцать крупнейших российских банков, предоставляющих </w:t>
      </w:r>
      <w:r>
        <w:rPr>
          <w:b/>
        </w:rPr>
        <w:t>ипотеку</w:t>
      </w:r>
      <w:r>
        <w:t xml:space="preserve">, по итогам первого полугодия 2024 года уменьшили ее выдачу на 16% по сравнению с январем-июнем 2023-го, сообщил руководитель аналитического центра </w:t>
      </w:r>
      <w:r>
        <w:rPr>
          <w:b/>
        </w:rPr>
        <w:t>ДОМ.РФ</w:t>
      </w:r>
      <w:r>
        <w:t xml:space="preserve"> Михаил Гольдберг. За первое полугодие банки предоставили заемщикам 681 тыс. кредитов на общую сумму 2,8 трлн руб. (-5% год к году), уточнил он.</w:t>
      </w:r>
    </w:p>
    <w:p w:rsidR="00740A06" w:rsidRDefault="00740A06" w:rsidP="00740A06">
      <w:pPr>
        <w:pStyle w:val="DocumentBody"/>
      </w:pPr>
      <w:r>
        <w:t xml:space="preserve">Во второй половине 2024 года, по мнению Гольдберга, рынок </w:t>
      </w:r>
      <w:r>
        <w:rPr>
          <w:b/>
        </w:rPr>
        <w:t>ипотеки</w:t>
      </w:r>
      <w:r>
        <w:t xml:space="preserve"> ждет замедление, связанное с завершением наиболее массовой программы льготной </w:t>
      </w:r>
      <w:r>
        <w:rPr>
          <w:b/>
        </w:rPr>
        <w:t>ипотеки</w:t>
      </w:r>
      <w:r>
        <w:t>, повышением ставок, а также эффектом высокой базы 2023 года, когда наблюдался аномально высокий спрос на первичное жилье.</w:t>
      </w:r>
    </w:p>
    <w:p w:rsidR="00740A06" w:rsidRDefault="00740A06" w:rsidP="00740A06">
      <w:pPr>
        <w:pStyle w:val="DocumentBody"/>
      </w:pPr>
      <w:r>
        <w:t xml:space="preserve">С 1 июля 2024 года в России перестали действовать две масштабные льготные госпрограммы - </w:t>
      </w:r>
      <w:r>
        <w:rPr>
          <w:b/>
        </w:rPr>
        <w:t>ипотека</w:t>
      </w:r>
      <w:r>
        <w:t xml:space="preserve"> на строящееся жилье под 8% и семейная </w:t>
      </w:r>
      <w:r>
        <w:rPr>
          <w:b/>
        </w:rPr>
        <w:t>ипотека</w:t>
      </w:r>
      <w:r>
        <w:t xml:space="preserve"> под 6% (</w:t>
      </w:r>
      <w:r>
        <w:rPr>
          <w:b/>
        </w:rPr>
        <w:t>ипотеку</w:t>
      </w:r>
      <w:r>
        <w:t xml:space="preserve"> для семей с детьми планируется продлить, но на новых условиях, документов пока нет). Власти объяснили сворачивание госпрограмм и ужесточение правил тем, что они перестали отвечать заявленной цели по улучшению жилищных условий и спровоцировали перегрев рынка.</w:t>
      </w:r>
    </w:p>
    <w:p w:rsidR="00740A06" w:rsidRDefault="00740A06" w:rsidP="00740A06">
      <w:pPr>
        <w:pStyle w:val="DocumentBody"/>
      </w:pPr>
      <w:r>
        <w:t xml:space="preserve">Спрос на рыночную </w:t>
      </w:r>
      <w:r>
        <w:rPr>
          <w:b/>
        </w:rPr>
        <w:t>ипотеку</w:t>
      </w:r>
      <w:r>
        <w:t xml:space="preserve"> на фоне высоких ставок оказался существенно ниже прошлогоднего: за январь-май банки выдали ссуды на обычных условиях всего на 568 млрд руб. против 1,23 трлн руб. годом ранее, свидетельствуют данные ЦБ. При этом в июне объем выдачи льготной </w:t>
      </w:r>
      <w:r>
        <w:rPr>
          <w:b/>
        </w:rPr>
        <w:t>ипотеки</w:t>
      </w:r>
      <w:r>
        <w:t xml:space="preserve"> вырос на 44% к маю. Регулятор связал это с предстоящим закрытием госпрограмм.</w:t>
      </w:r>
    </w:p>
    <w:p w:rsidR="00740A06" w:rsidRDefault="003A53CC" w:rsidP="00740A06">
      <w:hyperlink r:id="rId37" w:history="1">
        <w:r w:rsidR="00740A06">
          <w:rPr>
            <w:rStyle w:val="DocumentOriginalLink"/>
          </w:rPr>
          <w:t>http://www.rbc.ru/economics/30/07/2024/66a8bbd49a7947c45ddc5ce8</w:t>
        </w:r>
      </w:hyperlink>
    </w:p>
    <w:p w:rsidR="00740A06" w:rsidRDefault="00740A06" w:rsidP="00740A06">
      <w:r>
        <w:rPr>
          <w:sz w:val="18"/>
        </w:rPr>
        <w:t>назад: </w:t>
      </w:r>
      <w:hyperlink w:anchor="ref_toc" w:history="1">
        <w:r>
          <w:rPr>
            <w:rStyle w:val="NavigationLink"/>
          </w:rPr>
          <w:t>оглавление</w:t>
        </w:r>
      </w:hyperlink>
    </w:p>
    <w:p w:rsidR="00DE353D" w:rsidRDefault="00DE353D" w:rsidP="00DE353D">
      <w:pPr>
        <w:pStyle w:val="4"/>
      </w:pPr>
      <w:bookmarkStart w:id="84" w:name="_Toc173308304"/>
      <w:r>
        <w:rPr>
          <w:rStyle w:val="DocumentDate"/>
        </w:rPr>
        <w:t>30.07.2024</w:t>
      </w:r>
      <w:r>
        <w:br/>
      </w:r>
      <w:r>
        <w:rPr>
          <w:rStyle w:val="DocumentSource"/>
        </w:rPr>
        <w:t>ТАСС - Российские новости</w:t>
      </w:r>
      <w:r>
        <w:br/>
      </w:r>
      <w:bookmarkEnd w:id="79"/>
      <w:r w:rsidR="008E6B99" w:rsidRPr="008E6B99">
        <w:rPr>
          <w:rStyle w:val="DocumentName"/>
        </w:rPr>
        <w:t>Выдача льготной ипотеки в июле упала вдвое</w:t>
      </w:r>
      <w:bookmarkEnd w:id="84"/>
    </w:p>
    <w:p w:rsidR="008E6B99" w:rsidRDefault="008E6B99" w:rsidP="00DE353D">
      <w:pPr>
        <w:pStyle w:val="DocumentBody"/>
      </w:pPr>
      <w:r w:rsidRPr="008E6B99">
        <w:t>Всего в июне было оформлено 202,4 тыс. жилищных кредитов на сумму 788,5 млрд рублей, что на 37,9% больше по количеству и на 44,5% по объему результата мая 2024 года</w:t>
      </w:r>
    </w:p>
    <w:p w:rsidR="00DE353D" w:rsidRDefault="00DE353D" w:rsidP="00DE353D">
      <w:pPr>
        <w:pStyle w:val="DocumentBody"/>
      </w:pPr>
      <w:r>
        <w:t xml:space="preserve">Объем выдачи </w:t>
      </w:r>
      <w:r>
        <w:rPr>
          <w:b/>
        </w:rPr>
        <w:t>ипотек</w:t>
      </w:r>
      <w:r>
        <w:t xml:space="preserve"> по льготным программам с</w:t>
      </w:r>
      <w:r w:rsidR="00021132">
        <w:t xml:space="preserve"> </w:t>
      </w:r>
      <w:r>
        <w:t>государственной поддержкой сократился более чем в два раза с начала июля по</w:t>
      </w:r>
      <w:r w:rsidR="00021132">
        <w:t xml:space="preserve"> </w:t>
      </w:r>
      <w:r>
        <w:t>сравнению с аналогичным периодом июня 2024 года. Об этом говорится в отчете ЦБ</w:t>
      </w:r>
      <w:r w:rsidR="00021132">
        <w:t xml:space="preserve"> </w:t>
      </w:r>
      <w:r>
        <w:t>РФ.</w:t>
      </w:r>
    </w:p>
    <w:p w:rsidR="00DE353D" w:rsidRDefault="00DE353D" w:rsidP="00DE353D">
      <w:pPr>
        <w:pStyle w:val="DocumentBody"/>
      </w:pPr>
      <w:r>
        <w:t xml:space="preserve">"По оперативным данным </w:t>
      </w:r>
      <w:r>
        <w:rPr>
          <w:b/>
        </w:rPr>
        <w:t>ДОМ.РФ</w:t>
      </w:r>
      <w:r>
        <w:t>, по льготным ипотечным программам в первые три</w:t>
      </w:r>
      <w:r w:rsidR="00021132">
        <w:t xml:space="preserve"> </w:t>
      </w:r>
      <w:r>
        <w:t>недели июля было предоставлено около 159 млрд рублей, что вдвое меньше значения</w:t>
      </w:r>
      <w:r w:rsidR="00021132">
        <w:t xml:space="preserve"> </w:t>
      </w:r>
      <w:r>
        <w:t>за аналогичный период июня - 359 млрд рублей", - сказано в докладе. На фоне этой</w:t>
      </w:r>
      <w:r w:rsidR="00021132">
        <w:t xml:space="preserve"> </w:t>
      </w:r>
      <w:r>
        <w:t>динамики регулятор ожидает снижение выдачи жилищных кредитов в целом в РФ по</w:t>
      </w:r>
      <w:r w:rsidR="00021132">
        <w:t xml:space="preserve"> </w:t>
      </w:r>
      <w:r>
        <w:t xml:space="preserve">итогам июля из-за завершения программы "Льготная </w:t>
      </w:r>
      <w:r>
        <w:rPr>
          <w:b/>
        </w:rPr>
        <w:t>ипотека</w:t>
      </w:r>
      <w:r>
        <w:t xml:space="preserve"> на новостройки" и</w:t>
      </w:r>
      <w:r w:rsidR="00021132">
        <w:t xml:space="preserve"> </w:t>
      </w:r>
      <w:r>
        <w:t xml:space="preserve">изменения условий по "Семейной </w:t>
      </w:r>
      <w:r>
        <w:rPr>
          <w:b/>
        </w:rPr>
        <w:t>ипотеке</w:t>
      </w:r>
      <w:r>
        <w:t>".</w:t>
      </w:r>
    </w:p>
    <w:p w:rsidR="00DE353D" w:rsidRDefault="00DE353D" w:rsidP="00DE353D">
      <w:pPr>
        <w:pStyle w:val="DocumentBody"/>
      </w:pPr>
      <w:r>
        <w:t>Всего в июне в РФ было оформлено 202,4 тыс. жилищных кредитов на сумму 788,5</w:t>
      </w:r>
      <w:r w:rsidR="00021132">
        <w:t xml:space="preserve"> </w:t>
      </w:r>
      <w:r>
        <w:t>млрд рублей, что на 37,9% больше по количеству и на 44,5% по объему результата</w:t>
      </w:r>
      <w:r w:rsidR="00021132">
        <w:t xml:space="preserve"> </w:t>
      </w:r>
      <w:r>
        <w:t>мая 2024 года.</w:t>
      </w:r>
    </w:p>
    <w:p w:rsidR="00DE353D" w:rsidRDefault="00DE353D" w:rsidP="00DE353D">
      <w:pPr>
        <w:pStyle w:val="DocumentBody"/>
      </w:pPr>
      <w:r>
        <w:t xml:space="preserve">Из совокупной стоимости выданной в июне </w:t>
      </w:r>
      <w:r>
        <w:rPr>
          <w:b/>
        </w:rPr>
        <w:t>ипотеки</w:t>
      </w:r>
      <w:r>
        <w:t xml:space="preserve"> 85% пришлось на программы с</w:t>
      </w:r>
      <w:r w:rsidR="00021132">
        <w:t xml:space="preserve"> </w:t>
      </w:r>
      <w:r>
        <w:t>субсидируемой государством ставкой. Выдачи по ним выросли на 61,1% по сравнению</w:t>
      </w:r>
      <w:r w:rsidR="00021132">
        <w:t xml:space="preserve"> </w:t>
      </w:r>
      <w:r>
        <w:t>с маем - до 681,1 млрд рублей. Это максимальное значение за весь период</w:t>
      </w:r>
      <w:r w:rsidR="00021132">
        <w:t xml:space="preserve"> </w:t>
      </w:r>
      <w:r>
        <w:t>реализации программ, заметили в ЦБ РФ. При этом объем оформленных по рыночным</w:t>
      </w:r>
      <w:r w:rsidR="00021132">
        <w:t xml:space="preserve"> </w:t>
      </w:r>
      <w:r>
        <w:t xml:space="preserve">ставкам </w:t>
      </w:r>
      <w:r>
        <w:rPr>
          <w:b/>
        </w:rPr>
        <w:t>ипотек</w:t>
      </w:r>
      <w:r>
        <w:t xml:space="preserve"> за месяц в июне сократился на 12,6% до 107,4 млрд рублей.</w:t>
      </w:r>
    </w:p>
    <w:p w:rsidR="00DE353D" w:rsidRDefault="00DE353D" w:rsidP="00DE353D">
      <w:pPr>
        <w:pStyle w:val="DocumentBody"/>
      </w:pPr>
      <w:r>
        <w:t xml:space="preserve">Выдачи </w:t>
      </w:r>
      <w:r>
        <w:rPr>
          <w:b/>
        </w:rPr>
        <w:t>ипотеки</w:t>
      </w:r>
      <w:r>
        <w:t xml:space="preserve"> на новостройки по ДДУ увеличились в июне на 61,2% по</w:t>
      </w:r>
      <w:r w:rsidR="00021132">
        <w:t xml:space="preserve"> </w:t>
      </w:r>
      <w:r>
        <w:t xml:space="preserve">сравнению с маем и достигли 474,7 млрд рублей, кредиты на </w:t>
      </w:r>
      <w:r>
        <w:rPr>
          <w:b/>
        </w:rPr>
        <w:t>строительство</w:t>
      </w:r>
      <w:r>
        <w:t xml:space="preserve"> частных</w:t>
      </w:r>
      <w:r w:rsidR="00021132">
        <w:t xml:space="preserve"> </w:t>
      </w:r>
      <w:r>
        <w:t>домов - на 31,1% до 95,7 млрд рублей. "В результате в июне более 70% ИЖК было</w:t>
      </w:r>
      <w:r w:rsidR="00021132">
        <w:t xml:space="preserve"> </w:t>
      </w:r>
      <w:r>
        <w:t>предоставлено на строящееся жилье", - говорится в отчете.</w:t>
      </w:r>
    </w:p>
    <w:p w:rsidR="00DE353D" w:rsidRPr="00B31777" w:rsidRDefault="00DE353D" w:rsidP="00B31777">
      <w:pPr>
        <w:pStyle w:val="DocumentBody"/>
      </w:pPr>
      <w:r>
        <w:t xml:space="preserve">Средневзвешенная ставка по </w:t>
      </w:r>
      <w:r>
        <w:rPr>
          <w:b/>
        </w:rPr>
        <w:t>ипотеке</w:t>
      </w:r>
      <w:r>
        <w:t xml:space="preserve"> в июне снизилась до 7,6% с 8,1% годовых в</w:t>
      </w:r>
      <w:r w:rsidR="00021132">
        <w:t xml:space="preserve"> </w:t>
      </w:r>
      <w:r>
        <w:t>мае из-за роста доли кредитов по программам с господдержкой. Ипотечный портфель</w:t>
      </w:r>
      <w:r w:rsidR="00021132">
        <w:t xml:space="preserve"> </w:t>
      </w:r>
      <w:r>
        <w:t>по итогам июня увеличился на 3,1% до 19,8 трлн рублей к 1 июля. В ЦБ РФ</w:t>
      </w:r>
      <w:r w:rsidR="00021132">
        <w:t xml:space="preserve"> </w:t>
      </w:r>
      <w:r>
        <w:t>отметили, что в основном рост произошел за счет кредитов на новостройки в рамках</w:t>
      </w:r>
      <w:r w:rsidR="00021132">
        <w:t xml:space="preserve"> </w:t>
      </w:r>
      <w:r>
        <w:t>ДДУ - на этот сегмент приходится более четверти ипотечного п</w:t>
      </w:r>
      <w:r w:rsidR="00B31777">
        <w:t>ортфеля или 5,1 трлн</w:t>
      </w:r>
      <w:r w:rsidR="00021132">
        <w:t xml:space="preserve"> </w:t>
      </w:r>
      <w:r w:rsidR="00B31777">
        <w:t>рублей.</w:t>
      </w:r>
      <w:r w:rsidR="00021132">
        <w:t xml:space="preserve"> </w:t>
      </w:r>
    </w:p>
    <w:p w:rsidR="008E6B99" w:rsidRPr="008E6B99" w:rsidRDefault="003A53CC" w:rsidP="008E6B99">
      <w:pPr>
        <w:pStyle w:val="DocumentBody"/>
        <w:ind w:firstLine="0"/>
        <w:rPr>
          <w:sz w:val="18"/>
        </w:rPr>
      </w:pPr>
      <w:hyperlink r:id="rId38" w:history="1">
        <w:r w:rsidR="008E6B99" w:rsidRPr="008E6B99">
          <w:rPr>
            <w:rStyle w:val="a7"/>
            <w:sz w:val="18"/>
            <w:lang w:val="en-US"/>
          </w:rPr>
          <w:t>https</w:t>
        </w:r>
        <w:r w:rsidR="008E6B99" w:rsidRPr="00021132">
          <w:rPr>
            <w:rStyle w:val="a7"/>
            <w:sz w:val="18"/>
          </w:rPr>
          <w:t>://</w:t>
        </w:r>
        <w:r w:rsidR="008E6B99" w:rsidRPr="008E6B99">
          <w:rPr>
            <w:rStyle w:val="a7"/>
            <w:sz w:val="18"/>
            <w:lang w:val="en-US"/>
          </w:rPr>
          <w:t>tass</w:t>
        </w:r>
        <w:r w:rsidR="008E6B99" w:rsidRPr="00021132">
          <w:rPr>
            <w:rStyle w:val="a7"/>
            <w:sz w:val="18"/>
          </w:rPr>
          <w:t>.</w:t>
        </w:r>
        <w:r w:rsidR="008E6B99" w:rsidRPr="008E6B99">
          <w:rPr>
            <w:rStyle w:val="a7"/>
            <w:sz w:val="18"/>
            <w:lang w:val="en-US"/>
          </w:rPr>
          <w:t>ru</w:t>
        </w:r>
        <w:r w:rsidR="008E6B99" w:rsidRPr="00021132">
          <w:rPr>
            <w:rStyle w:val="a7"/>
            <w:sz w:val="18"/>
          </w:rPr>
          <w:t>/</w:t>
        </w:r>
        <w:r w:rsidR="008E6B99" w:rsidRPr="008E6B99">
          <w:rPr>
            <w:rStyle w:val="a7"/>
            <w:sz w:val="18"/>
            <w:lang w:val="en-US"/>
          </w:rPr>
          <w:t>ekonomika</w:t>
        </w:r>
        <w:r w:rsidR="008E6B99" w:rsidRPr="00021132">
          <w:rPr>
            <w:rStyle w:val="a7"/>
            <w:sz w:val="18"/>
          </w:rPr>
          <w:t>/21487255</w:t>
        </w:r>
      </w:hyperlink>
      <w:r w:rsidR="008E6B99" w:rsidRPr="008E6B99">
        <w:rPr>
          <w:sz w:val="18"/>
        </w:rPr>
        <w:t xml:space="preserve"> </w:t>
      </w:r>
    </w:p>
    <w:p w:rsidR="00DE353D" w:rsidRDefault="00DE353D" w:rsidP="00DE353D">
      <w:r>
        <w:rPr>
          <w:sz w:val="18"/>
        </w:rPr>
        <w:t>назад: </w:t>
      </w:r>
      <w:hyperlink w:anchor="ref_toc" w:history="1">
        <w:r>
          <w:rPr>
            <w:rStyle w:val="NavigationLink"/>
          </w:rPr>
          <w:t>оглавление</w:t>
        </w:r>
      </w:hyperlink>
    </w:p>
    <w:p w:rsidR="00DE353D" w:rsidRDefault="00DE353D" w:rsidP="00DE353D">
      <w:pPr>
        <w:pStyle w:val="4"/>
      </w:pPr>
      <w:bookmarkStart w:id="85" w:name="_Toc173298568"/>
      <w:bookmarkStart w:id="86" w:name="_Toc173308305"/>
      <w:bookmarkEnd w:id="80"/>
      <w:bookmarkEnd w:id="81"/>
      <w:r>
        <w:rPr>
          <w:rStyle w:val="DocumentDate"/>
        </w:rPr>
        <w:t>30.07.2024</w:t>
      </w:r>
      <w:r>
        <w:br/>
      </w:r>
      <w:r>
        <w:rPr>
          <w:rStyle w:val="DocumentSource"/>
        </w:rPr>
        <w:t>РИА Новости. Новости недвижимости</w:t>
      </w:r>
      <w:r>
        <w:br/>
      </w:r>
      <w:bookmarkEnd w:id="85"/>
      <w:r w:rsidR="006F175E" w:rsidRPr="006F175E">
        <w:rPr>
          <w:rStyle w:val="DocumentName"/>
        </w:rPr>
        <w:t>Эксперты оценили влияние ипотечного стандарта на отрасль</w:t>
      </w:r>
      <w:bookmarkEnd w:id="86"/>
    </w:p>
    <w:p w:rsidR="00DE353D" w:rsidRDefault="00DE353D" w:rsidP="00DE353D">
      <w:pPr>
        <w:pStyle w:val="DocumentBody"/>
      </w:pPr>
      <w:r>
        <w:t xml:space="preserve">Принятие ипотечного стандарта положительно скажется на отрасли, он поможет сформировать более комфортную среду для работы самих банков и повысить прозрачность условий для потребителя на рынке </w:t>
      </w:r>
      <w:r>
        <w:rPr>
          <w:b/>
        </w:rPr>
        <w:t>ипотеки</w:t>
      </w:r>
      <w:r>
        <w:t>, считают опрошенные РИА Новости эксперты.</w:t>
      </w:r>
    </w:p>
    <w:p w:rsidR="00DE353D" w:rsidRDefault="00DE353D" w:rsidP="00DE353D">
      <w:pPr>
        <w:pStyle w:val="DocumentBody"/>
      </w:pPr>
      <w:r>
        <w:t>Ранее в июле ЦБ сообщал, что комитет по стандартам деятельности кредитных организаций одобрил стандарт защиты прав и законных интересов ипотечных заемщиков, основная цель которого - добиться того, чтобы заемщики более четко понимали условия кредита и связанные с ним риски, предполагается, что он станет обязательным для банков с 1 января 2025 года .</w:t>
      </w:r>
    </w:p>
    <w:p w:rsidR="00DE353D" w:rsidRDefault="00DE353D" w:rsidP="00DE353D">
      <w:pPr>
        <w:pStyle w:val="DocumentBody"/>
      </w:pPr>
      <w:r>
        <w:t xml:space="preserve">Вице-президент Ассоциации банков России Алексей Войлуков, считает что многие вещи заложенные в стандарте, уже начали реализовываться лидерами ипотечного рынка. Например, по раскрытию информации, по отказу от схем, которые регулятор считает недобросовестными практиками. "Стандарт закрепляет более прозрачные и понятные правила для потребителя на рынке </w:t>
      </w:r>
      <w:r>
        <w:rPr>
          <w:b/>
        </w:rPr>
        <w:t>ипотеки</w:t>
      </w:r>
      <w:r>
        <w:t>", - добавил он.</w:t>
      </w:r>
    </w:p>
    <w:p w:rsidR="00DE353D" w:rsidRDefault="00DE353D" w:rsidP="00DE353D">
      <w:pPr>
        <w:pStyle w:val="DocumentBody"/>
      </w:pPr>
      <w:r>
        <w:t>"Основной целью данных нововведений является защита прав потребителей банковских услуг и борьба с мисселингом", - заявил директор банковских рейтингов НРА Константин Бородулин.</w:t>
      </w:r>
    </w:p>
    <w:p w:rsidR="00DE353D" w:rsidRDefault="00DE353D" w:rsidP="00DE353D">
      <w:pPr>
        <w:pStyle w:val="DocumentBody"/>
      </w:pPr>
      <w:r>
        <w:t>Также он отметил, что очень важна системная работа по стандартизации информации предлагаемых банком услуг, корректное отражение и разъяснение клиентам, что значат различные аспекты кредитных продуктов, а также какие риски это влечет.</w:t>
      </w:r>
    </w:p>
    <w:p w:rsidR="00DE353D" w:rsidRDefault="00DE353D" w:rsidP="00DE353D">
      <w:pPr>
        <w:pStyle w:val="DocumentBody"/>
      </w:pPr>
      <w:r>
        <w:t>Руководитель направления экспертной аналитики "Банки.ру" Инна Солдатенкова считает, что принятие такого стандарта положительно скажется на отрасли: он не только нацелен на защиту заемщиков, но и формирует более комфортную среду для работы самих банков, повышая прозрачность их условий и применяемых практик.</w:t>
      </w:r>
    </w:p>
    <w:p w:rsidR="00DE353D" w:rsidRDefault="00DE353D" w:rsidP="00DE353D">
      <w:pPr>
        <w:pStyle w:val="DocumentBody"/>
      </w:pPr>
      <w:r>
        <w:t>"Содержащиеся в проектном документе предложения прежде всего направлены на ограничение роста портфеля рискованных ипотечных кредитов, что является одной из ключевых задач регулятора последние несколько лет" , - отметила она.</w:t>
      </w:r>
    </w:p>
    <w:p w:rsidR="006F175E" w:rsidRPr="006F175E" w:rsidRDefault="003A53CC" w:rsidP="006F175E">
      <w:pPr>
        <w:pStyle w:val="DocumentBody"/>
        <w:ind w:firstLine="0"/>
        <w:rPr>
          <w:sz w:val="18"/>
        </w:rPr>
      </w:pPr>
      <w:hyperlink r:id="rId39" w:history="1">
        <w:r w:rsidR="006F175E" w:rsidRPr="006F175E">
          <w:rPr>
            <w:rStyle w:val="a7"/>
            <w:sz w:val="18"/>
          </w:rPr>
          <w:t>https://realty.ria.ru/20240730/eksperty-1962960182.html</w:t>
        </w:r>
      </w:hyperlink>
      <w:r w:rsidR="006F175E" w:rsidRPr="006F175E">
        <w:rPr>
          <w:sz w:val="18"/>
        </w:rPr>
        <w:t xml:space="preserve"> </w:t>
      </w:r>
    </w:p>
    <w:p w:rsidR="00DE353D" w:rsidRDefault="00DE353D" w:rsidP="00DE353D">
      <w:r>
        <w:rPr>
          <w:sz w:val="18"/>
        </w:rPr>
        <w:t>назад: </w:t>
      </w:r>
      <w:hyperlink w:anchor="ref_toc" w:history="1">
        <w:r>
          <w:rPr>
            <w:rStyle w:val="NavigationLink"/>
          </w:rPr>
          <w:t>оглавление</w:t>
        </w:r>
      </w:hyperlink>
    </w:p>
    <w:p w:rsidR="00DE353D" w:rsidRDefault="00DE353D" w:rsidP="00DE353D">
      <w:pPr>
        <w:pStyle w:val="4"/>
      </w:pPr>
      <w:bookmarkStart w:id="87" w:name="_Toc173298571"/>
      <w:bookmarkStart w:id="88" w:name="_Toc173308306"/>
      <w:r>
        <w:rPr>
          <w:rStyle w:val="DocumentDate"/>
        </w:rPr>
        <w:t>30.07.2024</w:t>
      </w:r>
      <w:r>
        <w:br/>
      </w:r>
      <w:r>
        <w:rPr>
          <w:rStyle w:val="DocumentSource"/>
        </w:rPr>
        <w:t>ТАСС - Российские новости</w:t>
      </w:r>
      <w:r>
        <w:br/>
      </w:r>
      <w:bookmarkEnd w:id="87"/>
      <w:r w:rsidR="006F175E" w:rsidRPr="006F175E">
        <w:rPr>
          <w:rStyle w:val="DocumentName"/>
        </w:rPr>
        <w:t>Названы регионы - лидеры по уровню сельской ипотеки</w:t>
      </w:r>
      <w:bookmarkEnd w:id="88"/>
    </w:p>
    <w:p w:rsidR="00CF27FC" w:rsidRDefault="00CF27FC" w:rsidP="00DE353D">
      <w:pPr>
        <w:pStyle w:val="DocumentBody"/>
      </w:pPr>
      <w:r w:rsidRPr="00CF27FC">
        <w:t>Росреестр зафиксировал наибольшую популярность программы в Приволжском, Центральном и Сибирском федеральных округах</w:t>
      </w:r>
    </w:p>
    <w:p w:rsidR="00DE353D" w:rsidRDefault="00DE353D" w:rsidP="00DE353D">
      <w:pPr>
        <w:pStyle w:val="DocumentBody"/>
      </w:pPr>
      <w:r>
        <w:t>Росреестр зафиксировал наибольшую популярность</w:t>
      </w:r>
      <w:r w:rsidR="00021132">
        <w:t xml:space="preserve"> </w:t>
      </w:r>
      <w:r>
        <w:t xml:space="preserve">программы сельской </w:t>
      </w:r>
      <w:r>
        <w:rPr>
          <w:b/>
        </w:rPr>
        <w:t>ипотеки</w:t>
      </w:r>
      <w:r>
        <w:t xml:space="preserve"> в Приволжском и Центральном федеральных округах</w:t>
      </w:r>
      <w:r w:rsidR="00021132">
        <w:t xml:space="preserve"> </w:t>
      </w:r>
      <w:r>
        <w:t>России, на третьем месте - Сибирский федеральный округ, сообщила пресс-служба</w:t>
      </w:r>
      <w:r w:rsidR="00021132">
        <w:t xml:space="preserve"> </w:t>
      </w:r>
      <w:r>
        <w:t>ведомства.</w:t>
      </w:r>
    </w:p>
    <w:p w:rsidR="00DE353D" w:rsidRDefault="00DE353D" w:rsidP="00DE353D">
      <w:pPr>
        <w:pStyle w:val="DocumentBody"/>
      </w:pPr>
      <w:r>
        <w:t xml:space="preserve">"Наибольшую популярность программа набрала в Приволжском (31,0 тыс. </w:t>
      </w:r>
      <w:r>
        <w:rPr>
          <w:b/>
        </w:rPr>
        <w:t>ипотек</w:t>
      </w:r>
      <w:r>
        <w:t>)</w:t>
      </w:r>
      <w:r w:rsidR="00021132">
        <w:t xml:space="preserve"> </w:t>
      </w:r>
      <w:r>
        <w:t xml:space="preserve">и Центральном федеральных округах (15,7 тыс. </w:t>
      </w:r>
      <w:r>
        <w:rPr>
          <w:b/>
        </w:rPr>
        <w:t>ипотек</w:t>
      </w:r>
      <w:r>
        <w:t>). &lt;...&gt; В Сибирском</w:t>
      </w:r>
      <w:r w:rsidR="00021132">
        <w:t xml:space="preserve"> </w:t>
      </w:r>
      <w:r>
        <w:t xml:space="preserve">федеральном округе 15,0 тыс. </w:t>
      </w:r>
      <w:r>
        <w:rPr>
          <w:b/>
        </w:rPr>
        <w:t>ипотек</w:t>
      </w:r>
      <w:r>
        <w:t>", - говорится в сообщении.</w:t>
      </w:r>
    </w:p>
    <w:p w:rsidR="00DE353D" w:rsidRDefault="00DE353D" w:rsidP="00DE353D">
      <w:pPr>
        <w:pStyle w:val="DocumentBody"/>
      </w:pPr>
      <w:r>
        <w:t>Среди регионов-лидеров республика Башкирия (5,5 тыс.), Удмуртская республика</w:t>
      </w:r>
      <w:r w:rsidR="00021132">
        <w:t xml:space="preserve"> </w:t>
      </w:r>
      <w:r>
        <w:t>(4,4 тыс.), Омская область (4,0 тыс.), Ставропольский край (3,9 тыс.) и</w:t>
      </w:r>
      <w:r w:rsidR="00021132">
        <w:t xml:space="preserve"> </w:t>
      </w:r>
      <w:r>
        <w:t>республика Татарстан (3,8 тыс.). Всего с начала действия программы сельской</w:t>
      </w:r>
      <w:r w:rsidR="00021132">
        <w:t xml:space="preserve"> </w:t>
      </w:r>
      <w:r>
        <w:rPr>
          <w:b/>
        </w:rPr>
        <w:t>ипотеки</w:t>
      </w:r>
      <w:r>
        <w:t xml:space="preserve"> (январь 2020 года) по 1 июля 2024 года Росреестр зарегистрировал 90,7</w:t>
      </w:r>
      <w:r w:rsidR="00021132">
        <w:t xml:space="preserve"> </w:t>
      </w:r>
      <w:r>
        <w:t xml:space="preserve">тыс. </w:t>
      </w:r>
      <w:r>
        <w:rPr>
          <w:b/>
        </w:rPr>
        <w:t>ипотек</w:t>
      </w:r>
      <w:r>
        <w:t>. Из них на покупку готового жилья - 78,6 тыс. зарегистрированных</w:t>
      </w:r>
      <w:r w:rsidR="00021132">
        <w:t xml:space="preserve"> </w:t>
      </w:r>
      <w:r>
        <w:t xml:space="preserve">прав собственности, 9,8 тыс. договоров участия в </w:t>
      </w:r>
      <w:r>
        <w:rPr>
          <w:b/>
        </w:rPr>
        <w:t>долевом строительстве</w:t>
      </w:r>
      <w:r>
        <w:t xml:space="preserve"> (ДДУ), а</w:t>
      </w:r>
      <w:r w:rsidR="00021132">
        <w:t xml:space="preserve"> </w:t>
      </w:r>
      <w:r>
        <w:t>также 1,4 тыс. прав собственности на вновь созданные объекты индивидуального</w:t>
      </w:r>
      <w:r w:rsidR="00021132">
        <w:t xml:space="preserve"> </w:t>
      </w:r>
      <w:r>
        <w:t>жилищного строительства (ИЖС).</w:t>
      </w:r>
    </w:p>
    <w:p w:rsidR="00DE353D" w:rsidRDefault="00DE353D" w:rsidP="00DE353D">
      <w:pPr>
        <w:pStyle w:val="DocumentBody"/>
      </w:pPr>
      <w:r>
        <w:t xml:space="preserve">За 4,5 года программы сельской, дальневосточной и арктической </w:t>
      </w:r>
      <w:r>
        <w:rPr>
          <w:b/>
        </w:rPr>
        <w:t>ипотеки</w:t>
      </w:r>
      <w:r w:rsidR="00021132">
        <w:t xml:space="preserve"> </w:t>
      </w:r>
      <w:r>
        <w:t>показали свою востребованность жителями России, считает руководитель Росреестра</w:t>
      </w:r>
      <w:r w:rsidR="00021132">
        <w:t xml:space="preserve"> </w:t>
      </w:r>
      <w:r>
        <w:t>Олег Скуфинский. "Программы в том числе стали стимулом для развития электронных</w:t>
      </w:r>
      <w:r w:rsidR="00021132">
        <w:t xml:space="preserve"> </w:t>
      </w:r>
      <w:r>
        <w:t xml:space="preserve">услуг. Доля электронной </w:t>
      </w:r>
      <w:r>
        <w:rPr>
          <w:b/>
        </w:rPr>
        <w:t>ипотеки</w:t>
      </w:r>
      <w:r>
        <w:t xml:space="preserve"> с 2020 года выросла в девять раз - до 84%, и</w:t>
      </w:r>
      <w:r w:rsidR="00021132">
        <w:t xml:space="preserve"> </w:t>
      </w:r>
      <w:r>
        <w:t>регистрируется она в среднем за 12 часов", - приводит пресс-служба его</w:t>
      </w:r>
      <w:r w:rsidR="00021132">
        <w:t xml:space="preserve"> </w:t>
      </w:r>
      <w:r>
        <w:t>комментарий.</w:t>
      </w:r>
    </w:p>
    <w:p w:rsidR="00DE353D" w:rsidRDefault="00DE353D" w:rsidP="00DE353D">
      <w:pPr>
        <w:pStyle w:val="DocumentBody"/>
      </w:pPr>
      <w:r>
        <w:t xml:space="preserve">Лидерство по программе дальневосточной </w:t>
      </w:r>
      <w:r>
        <w:rPr>
          <w:b/>
        </w:rPr>
        <w:t>ипотеки</w:t>
      </w:r>
      <w:r>
        <w:t xml:space="preserve"> сохранили Республика Саха</w:t>
      </w:r>
      <w:r w:rsidR="00021132">
        <w:t xml:space="preserve"> </w:t>
      </w:r>
      <w:r>
        <w:t xml:space="preserve">(Якутия) и Приморский край. В них зарегистрировано 23,3 тыс. и 19,6 тыс. </w:t>
      </w:r>
      <w:r>
        <w:rPr>
          <w:b/>
        </w:rPr>
        <w:t>ипотек</w:t>
      </w:r>
      <w:r w:rsidR="00021132">
        <w:t xml:space="preserve"> </w:t>
      </w:r>
      <w:r>
        <w:t>соответственно. На третьем месте - Республика Бурятия (14 тыс.). С начала</w:t>
      </w:r>
      <w:r w:rsidR="00021132">
        <w:t xml:space="preserve"> </w:t>
      </w:r>
      <w:r>
        <w:t>действия программы, с декабря 2019 года по 5 июля 2024 года, Росреестр</w:t>
      </w:r>
      <w:r w:rsidR="00021132">
        <w:t xml:space="preserve"> </w:t>
      </w:r>
      <w:r>
        <w:t>зарегистрировал сделки с ее применением в отношении 93,5 тыс. объектов</w:t>
      </w:r>
      <w:r w:rsidR="00021132">
        <w:t xml:space="preserve"> </w:t>
      </w:r>
      <w:r>
        <w:t>недвижимости. В том числе - 41,3 тыс. договоров купли-продажи, 36,6 тыс.</w:t>
      </w:r>
      <w:r w:rsidR="00021132">
        <w:t xml:space="preserve"> </w:t>
      </w:r>
      <w:r>
        <w:t>договоров ДДУ и 9,0 тыс. договоров уступки прав требования по ДДУ.</w:t>
      </w:r>
    </w:p>
    <w:p w:rsidR="00DE353D" w:rsidRDefault="00DE353D" w:rsidP="00DE353D">
      <w:pPr>
        <w:pStyle w:val="DocumentBody"/>
      </w:pPr>
      <w:r>
        <w:t xml:space="preserve">Лидерами в рамках программы Арктической </w:t>
      </w:r>
      <w:r>
        <w:rPr>
          <w:b/>
        </w:rPr>
        <w:t>ипотеки</w:t>
      </w:r>
      <w:r>
        <w:t xml:space="preserve"> стали Архангельская область</w:t>
      </w:r>
      <w:r w:rsidR="00021132">
        <w:t xml:space="preserve"> </w:t>
      </w:r>
      <w:r>
        <w:t xml:space="preserve">и Ненецкий автономный округ с показателем 2,0 тыс. </w:t>
      </w:r>
      <w:r>
        <w:rPr>
          <w:b/>
        </w:rPr>
        <w:t>ипотек</w:t>
      </w:r>
      <w:r>
        <w:t>. На втором месте -</w:t>
      </w:r>
      <w:r w:rsidR="00021132">
        <w:t xml:space="preserve"> </w:t>
      </w:r>
      <w:r>
        <w:t>Красноярский край (956), на третьем - Мурманская область (303). По состоянию на</w:t>
      </w:r>
      <w:r w:rsidR="00021132">
        <w:t xml:space="preserve"> </w:t>
      </w:r>
      <w:r>
        <w:t xml:space="preserve">5 июля 2024 года в рамках программы зарегистрировано 3,8 тыс. </w:t>
      </w:r>
      <w:r>
        <w:rPr>
          <w:b/>
        </w:rPr>
        <w:t>ипотек</w:t>
      </w:r>
      <w:r>
        <w:t>. Программа</w:t>
      </w:r>
      <w:r w:rsidR="00021132">
        <w:t xml:space="preserve"> </w:t>
      </w:r>
      <w:r>
        <w:t xml:space="preserve">действует с декабря 2023 года, это расширение дальневосточной </w:t>
      </w:r>
      <w:r>
        <w:rPr>
          <w:b/>
        </w:rPr>
        <w:t>ипотеки</w:t>
      </w:r>
      <w:r>
        <w:t xml:space="preserve"> на регионы</w:t>
      </w:r>
      <w:r w:rsidR="00021132">
        <w:t xml:space="preserve"> </w:t>
      </w:r>
      <w:r>
        <w:t>и муниципалитеты российской Арктики по поручению президента. В рамках программы,</w:t>
      </w:r>
      <w:r w:rsidR="00021132">
        <w:t xml:space="preserve"> </w:t>
      </w:r>
      <w:r>
        <w:t>по данным Росреестра, с использованием кредитных средств заключено 3,1 тыс.</w:t>
      </w:r>
      <w:r w:rsidR="00021132">
        <w:t xml:space="preserve"> </w:t>
      </w:r>
      <w:r>
        <w:t>договоров купли-продажи, 681 договор ДДУ и 16 договоров уст</w:t>
      </w:r>
      <w:r w:rsidR="00B31777">
        <w:t>упки прав требования</w:t>
      </w:r>
      <w:r w:rsidR="00021132">
        <w:t xml:space="preserve"> </w:t>
      </w:r>
      <w:r w:rsidR="00B31777">
        <w:t xml:space="preserve">по ДДУ. </w:t>
      </w:r>
    </w:p>
    <w:p w:rsidR="00CF27FC" w:rsidRPr="00873144" w:rsidRDefault="003A53CC" w:rsidP="00CF27FC">
      <w:pPr>
        <w:pStyle w:val="DocumentBody"/>
        <w:ind w:firstLine="0"/>
        <w:rPr>
          <w:sz w:val="18"/>
        </w:rPr>
      </w:pPr>
      <w:hyperlink r:id="rId40" w:history="1">
        <w:r w:rsidR="00CF27FC" w:rsidRPr="00CF27FC">
          <w:rPr>
            <w:rStyle w:val="a7"/>
            <w:sz w:val="18"/>
            <w:lang w:val="en-US"/>
          </w:rPr>
          <w:t>https</w:t>
        </w:r>
        <w:r w:rsidR="00CF27FC" w:rsidRPr="00873144">
          <w:rPr>
            <w:rStyle w:val="a7"/>
            <w:sz w:val="18"/>
          </w:rPr>
          <w:t>://</w:t>
        </w:r>
        <w:r w:rsidR="00CF27FC" w:rsidRPr="00CF27FC">
          <w:rPr>
            <w:rStyle w:val="a7"/>
            <w:sz w:val="18"/>
            <w:lang w:val="en-US"/>
          </w:rPr>
          <w:t>tass</w:t>
        </w:r>
        <w:r w:rsidR="00CF27FC" w:rsidRPr="00873144">
          <w:rPr>
            <w:rStyle w:val="a7"/>
            <w:sz w:val="18"/>
          </w:rPr>
          <w:t>.</w:t>
        </w:r>
        <w:r w:rsidR="00CF27FC" w:rsidRPr="00CF27FC">
          <w:rPr>
            <w:rStyle w:val="a7"/>
            <w:sz w:val="18"/>
            <w:lang w:val="en-US"/>
          </w:rPr>
          <w:t>ru</w:t>
        </w:r>
        <w:r w:rsidR="00CF27FC" w:rsidRPr="00873144">
          <w:rPr>
            <w:rStyle w:val="a7"/>
            <w:sz w:val="18"/>
          </w:rPr>
          <w:t>/</w:t>
        </w:r>
        <w:r w:rsidR="00CF27FC" w:rsidRPr="00CF27FC">
          <w:rPr>
            <w:rStyle w:val="a7"/>
            <w:sz w:val="18"/>
            <w:lang w:val="en-US"/>
          </w:rPr>
          <w:t>obschestvo</w:t>
        </w:r>
        <w:r w:rsidR="00CF27FC" w:rsidRPr="00873144">
          <w:rPr>
            <w:rStyle w:val="a7"/>
            <w:sz w:val="18"/>
          </w:rPr>
          <w:t>/21487181</w:t>
        </w:r>
      </w:hyperlink>
      <w:r w:rsidR="00CF27FC" w:rsidRPr="00873144">
        <w:rPr>
          <w:sz w:val="18"/>
        </w:rPr>
        <w:t xml:space="preserve"> </w:t>
      </w:r>
    </w:p>
    <w:p w:rsidR="00DE353D" w:rsidRDefault="00DE353D" w:rsidP="00DE353D">
      <w:r>
        <w:rPr>
          <w:sz w:val="18"/>
        </w:rPr>
        <w:t>назад: </w:t>
      </w:r>
      <w:hyperlink w:anchor="ref_toc" w:history="1">
        <w:r>
          <w:rPr>
            <w:rStyle w:val="NavigationLink"/>
          </w:rPr>
          <w:t>оглавление</w:t>
        </w:r>
      </w:hyperlink>
    </w:p>
    <w:p w:rsidR="00F03536" w:rsidRDefault="00F03536" w:rsidP="00F03536">
      <w:pPr>
        <w:pStyle w:val="4"/>
      </w:pPr>
      <w:bookmarkStart w:id="89" w:name="_Toc173298573"/>
      <w:bookmarkStart w:id="90" w:name="_Toc173308307"/>
      <w:bookmarkStart w:id="91" w:name="_Toc173298572"/>
      <w:bookmarkStart w:id="92" w:name="_Toc173298562"/>
      <w:bookmarkStart w:id="93" w:name="_Toc173298540"/>
      <w:r>
        <w:rPr>
          <w:rStyle w:val="DocumentDate"/>
        </w:rPr>
        <w:t>30.07.2024</w:t>
      </w:r>
      <w:r>
        <w:br/>
      </w:r>
      <w:r>
        <w:rPr>
          <w:rStyle w:val="DocumentSource"/>
        </w:rPr>
        <w:t>РИА Новости. Главное</w:t>
      </w:r>
      <w:r>
        <w:br/>
      </w:r>
      <w:bookmarkEnd w:id="89"/>
      <w:r w:rsidR="00873144" w:rsidRPr="00873144">
        <w:rPr>
          <w:rStyle w:val="DocumentName"/>
        </w:rPr>
        <w:t>Минфин: льготная ипотека не должна превышать 25% от общего портфеля</w:t>
      </w:r>
      <w:bookmarkEnd w:id="90"/>
    </w:p>
    <w:p w:rsidR="00873144" w:rsidRDefault="00873144" w:rsidP="00F03536">
      <w:pPr>
        <w:pStyle w:val="DocumentBody"/>
      </w:pPr>
      <w:r w:rsidRPr="00873144">
        <w:t xml:space="preserve">Чебесков: льготная </w:t>
      </w:r>
      <w:r w:rsidRPr="00873144">
        <w:rPr>
          <w:b/>
        </w:rPr>
        <w:t>ипотека</w:t>
      </w:r>
      <w:r w:rsidRPr="00873144">
        <w:t xml:space="preserve"> не должна превышать 25% от общего ипотечного портфеля</w:t>
      </w:r>
    </w:p>
    <w:p w:rsidR="00F03536" w:rsidRDefault="00F03536" w:rsidP="00F03536">
      <w:pPr>
        <w:pStyle w:val="DocumentBody"/>
      </w:pPr>
      <w:r>
        <w:t xml:space="preserve">Доля льготной </w:t>
      </w:r>
      <w:r>
        <w:rPr>
          <w:b/>
        </w:rPr>
        <w:t>ипотеки</w:t>
      </w:r>
      <w:r>
        <w:t xml:space="preserve"> в РФ не должна превышать порядка 25% от общего ипотечного портфеля - когда льгота массовая, она перестает быть льготой, а способствует перетоку денег к </w:t>
      </w:r>
      <w:r>
        <w:rPr>
          <w:b/>
        </w:rPr>
        <w:t>застройщикам</w:t>
      </w:r>
      <w:r>
        <w:t xml:space="preserve"> и банкам, сказал замминистра финансов РФ Иван Чебесков.</w:t>
      </w:r>
    </w:p>
    <w:p w:rsidR="00F03536" w:rsidRDefault="00F03536" w:rsidP="00F03536">
      <w:pPr>
        <w:pStyle w:val="DocumentBody"/>
      </w:pPr>
      <w:r>
        <w:t xml:space="preserve">"И по сути, когда это массовая льгота, она перестает быть льготой, которая поддерживает наших граждан . Она начинает просто являться перетоком денег в прибыль </w:t>
      </w:r>
      <w:r>
        <w:rPr>
          <w:b/>
        </w:rPr>
        <w:t>застройщиков</w:t>
      </w:r>
      <w:r>
        <w:t>, в прибыль банков, а граждане пытаются угнаться за ростом цен", - сказал он на заседании в Совете Федерации "Роль финансовой системы в развитии экономики и повышении благосостояния граждан".</w:t>
      </w:r>
    </w:p>
    <w:p w:rsidR="00F03536" w:rsidRDefault="00F03536" w:rsidP="00F03536">
      <w:pPr>
        <w:pStyle w:val="DocumentBody"/>
      </w:pPr>
      <w:r>
        <w:t>"Поэтому мы считаем, что льготные программы не должны превышать где-то процентов 25 от общего кредитного ипотечного портфеля, от общего кредитования. И тогда они не должны существенно влиять ни на денежно-кредитную политику, ни дестабилизировать рост цен", - добавил Чебесков.</w:t>
      </w:r>
    </w:p>
    <w:p w:rsidR="00F03536" w:rsidRDefault="00F03536" w:rsidP="00F03536">
      <w:pPr>
        <w:pStyle w:val="DocumentBody"/>
      </w:pPr>
      <w:r>
        <w:t xml:space="preserve">В России 1 июля завершилась программа массовой льготной </w:t>
      </w:r>
      <w:r>
        <w:rPr>
          <w:b/>
        </w:rPr>
        <w:t>ипотеки</w:t>
      </w:r>
      <w:r>
        <w:t xml:space="preserve"> на покупку жилья в новостройках под 8%. Госпрограмма была запущена в апреле 2020 года для поддержки </w:t>
      </w:r>
      <w:r>
        <w:rPr>
          <w:b/>
        </w:rPr>
        <w:t>строительной отрасли</w:t>
      </w:r>
      <w:r>
        <w:t xml:space="preserve"> и граждан в период пандемии коронавируса. Изначально ее действие было рассчитано до 1 ноября 2020 года. Однако впоследствии правительство четырежды продлевало программу.</w:t>
      </w:r>
    </w:p>
    <w:p w:rsidR="00F03536" w:rsidRDefault="00F03536" w:rsidP="00F03536">
      <w:pPr>
        <w:pStyle w:val="DocumentBody"/>
      </w:pPr>
      <w:r>
        <w:t xml:space="preserve">В декабре 2023 года правительство РФ своим постановлением установило, что льготную </w:t>
      </w:r>
      <w:r>
        <w:rPr>
          <w:b/>
        </w:rPr>
        <w:t>ипотеку</w:t>
      </w:r>
      <w:r>
        <w:t xml:space="preserve"> можно взять один раз по одной из действующих программ. С 1 июля продолжают действовать адресные программы семейной, IT, арктической и дальневосточной </w:t>
      </w:r>
      <w:r>
        <w:rPr>
          <w:b/>
        </w:rPr>
        <w:t>ипотеки</w:t>
      </w:r>
      <w:r>
        <w:t xml:space="preserve">. При этом семейная </w:t>
      </w:r>
      <w:r>
        <w:rPr>
          <w:b/>
        </w:rPr>
        <w:t>ипотека</w:t>
      </w:r>
      <w:r>
        <w:t xml:space="preserve"> была продлена до 2030 года с обновленными условиями.</w:t>
      </w:r>
    </w:p>
    <w:p w:rsidR="00873144" w:rsidRPr="00873144" w:rsidRDefault="003A53CC" w:rsidP="00873144">
      <w:pPr>
        <w:pStyle w:val="DocumentBody"/>
        <w:ind w:firstLine="0"/>
        <w:rPr>
          <w:sz w:val="18"/>
        </w:rPr>
      </w:pPr>
      <w:hyperlink r:id="rId41" w:history="1">
        <w:r w:rsidR="00873144" w:rsidRPr="00873144">
          <w:rPr>
            <w:rStyle w:val="a7"/>
            <w:sz w:val="18"/>
          </w:rPr>
          <w:t>https://realty.ria.ru/20240730/minfin-1962944545.html</w:t>
        </w:r>
      </w:hyperlink>
      <w:r w:rsidR="00873144" w:rsidRPr="00873144">
        <w:rPr>
          <w:sz w:val="18"/>
        </w:rPr>
        <w:t xml:space="preserve"> </w:t>
      </w:r>
    </w:p>
    <w:p w:rsidR="00F03536" w:rsidRDefault="00F03536" w:rsidP="00F03536">
      <w:r>
        <w:rPr>
          <w:sz w:val="18"/>
        </w:rPr>
        <w:t>назад: </w:t>
      </w:r>
      <w:hyperlink w:anchor="ref_toc" w:history="1">
        <w:r>
          <w:rPr>
            <w:rStyle w:val="NavigationLink"/>
          </w:rPr>
          <w:t>оглавление</w:t>
        </w:r>
      </w:hyperlink>
    </w:p>
    <w:p w:rsidR="00873144" w:rsidRDefault="00873144" w:rsidP="00873144">
      <w:pPr>
        <w:pStyle w:val="4"/>
      </w:pPr>
      <w:bookmarkStart w:id="94" w:name="_Toc173308308"/>
      <w:bookmarkStart w:id="95" w:name="_Toc173298635"/>
      <w:r>
        <w:rPr>
          <w:rStyle w:val="DocumentDate"/>
        </w:rPr>
        <w:t>30.07.2024</w:t>
      </w:r>
      <w:r>
        <w:br/>
      </w:r>
      <w:r>
        <w:rPr>
          <w:rStyle w:val="DocumentSource"/>
        </w:rPr>
        <w:t>ТАСС - Российские новости</w:t>
      </w:r>
      <w:r>
        <w:br/>
      </w:r>
      <w:r>
        <w:rPr>
          <w:rStyle w:val="DocumentName"/>
        </w:rPr>
        <w:t>ЦБ согласен с Минфином в оценке объема льготных ипотечных программ на уровне 25%</w:t>
      </w:r>
      <w:bookmarkEnd w:id="94"/>
    </w:p>
    <w:p w:rsidR="00873144" w:rsidRDefault="00873144" w:rsidP="00873144">
      <w:pPr>
        <w:pStyle w:val="DocumentBody"/>
      </w:pPr>
      <w:r w:rsidRPr="00873144">
        <w:t>Глава Банка России Эльвира Набиуллина отметила, что к снижению доли льготных ипотечных программ с учетом завершения некоторых из них нужно перейти плавно</w:t>
      </w:r>
    </w:p>
    <w:p w:rsidR="00873144" w:rsidRDefault="00873144" w:rsidP="00873144">
      <w:pPr>
        <w:pStyle w:val="DocumentBody"/>
      </w:pPr>
      <w:r>
        <w:t>Объем всех льготных ипотечных программ на рынке, по</w:t>
      </w:r>
      <w:r w:rsidR="00021132">
        <w:t xml:space="preserve"> </w:t>
      </w:r>
      <w:r>
        <w:t xml:space="preserve">оценке ЦБ и Минфина, должен составлять 25%, иначе рыночная </w:t>
      </w:r>
      <w:r>
        <w:rPr>
          <w:b/>
        </w:rPr>
        <w:t>ипотека</w:t>
      </w:r>
      <w:r>
        <w:t xml:space="preserve"> будет</w:t>
      </w:r>
      <w:r w:rsidR="00021132">
        <w:t xml:space="preserve"> </w:t>
      </w:r>
      <w:r>
        <w:t>недоступна. Об этом заявила в Совете Федерации глава Банка России Эльвира</w:t>
      </w:r>
      <w:r w:rsidR="00021132">
        <w:t xml:space="preserve"> </w:t>
      </w:r>
      <w:r>
        <w:t>Набиуллина.</w:t>
      </w:r>
    </w:p>
    <w:p w:rsidR="00873144" w:rsidRDefault="00873144" w:rsidP="00873144">
      <w:pPr>
        <w:pStyle w:val="DocumentBody"/>
      </w:pPr>
      <w:r>
        <w:t>"Многие поднимали вопросы про адресные программы в рамках региона, надо это</w:t>
      </w:r>
      <w:r w:rsidR="00021132">
        <w:t xml:space="preserve"> </w:t>
      </w:r>
      <w:r>
        <w:t>обсудить, но нам нельзя сделать так, чтобы мы разными адресными программами</w:t>
      </w:r>
      <w:r w:rsidR="00021132">
        <w:t xml:space="preserve"> </w:t>
      </w:r>
      <w:r>
        <w:t xml:space="preserve">опять не оставили места для рыночной </w:t>
      </w:r>
      <w:r>
        <w:rPr>
          <w:b/>
        </w:rPr>
        <w:t>ипотеки</w:t>
      </w:r>
      <w:r>
        <w:t>. 25% предлагает Минфин объем всех</w:t>
      </w:r>
      <w:r w:rsidR="00021132">
        <w:t xml:space="preserve"> </w:t>
      </w:r>
      <w:r>
        <w:t>льготных программ, мы тоже где-то близко к этому оцениваем. Иначе у нас просто</w:t>
      </w:r>
      <w:r w:rsidR="00021132">
        <w:t xml:space="preserve"> </w:t>
      </w:r>
      <w:r>
        <w:rPr>
          <w:b/>
        </w:rPr>
        <w:t>ипотека</w:t>
      </w:r>
      <w:r>
        <w:t xml:space="preserve"> будет недоступна для тех, кто по каким-то параметрам не попадает под</w:t>
      </w:r>
      <w:r w:rsidR="00021132">
        <w:t xml:space="preserve"> </w:t>
      </w:r>
      <w:r>
        <w:t>льготы", - сказала она.</w:t>
      </w:r>
    </w:p>
    <w:p w:rsidR="00873144" w:rsidRDefault="00873144" w:rsidP="00873144">
      <w:pPr>
        <w:pStyle w:val="DocumentBody"/>
      </w:pPr>
      <w:r>
        <w:t>Набиуллина отметила, что к снижению доли льготных ипотечных программ с</w:t>
      </w:r>
      <w:r w:rsidR="00021132">
        <w:t xml:space="preserve"> </w:t>
      </w:r>
      <w:r>
        <w:t>учетом завершения некоторых из них нужно перейти плавно, без резких скачков. "Мы</w:t>
      </w:r>
      <w:r w:rsidR="00021132">
        <w:t xml:space="preserve"> </w:t>
      </w:r>
      <w:r>
        <w:t xml:space="preserve">ожидаем, что </w:t>
      </w:r>
      <w:r>
        <w:rPr>
          <w:b/>
        </w:rPr>
        <w:t>ипотека</w:t>
      </w:r>
      <w:r>
        <w:t xml:space="preserve"> будет расти. Не теми темпами +30% в год, которые просто</w:t>
      </w:r>
      <w:r w:rsidR="00021132">
        <w:t xml:space="preserve"> </w:t>
      </w:r>
      <w:r>
        <w:t>выливались в рост цен, а сбалансированными темпами, наш прогноз 7-12%", -</w:t>
      </w:r>
      <w:r w:rsidR="00021132">
        <w:t xml:space="preserve"> </w:t>
      </w:r>
      <w:r>
        <w:t>заключила она.</w:t>
      </w:r>
    </w:p>
    <w:p w:rsidR="00873144" w:rsidRDefault="00873144" w:rsidP="00873144">
      <w:pPr>
        <w:pStyle w:val="DocumentBody"/>
      </w:pPr>
      <w:r>
        <w:t>Согласно среднесрочному прогнозу ЦБ, прогноз роста ипотечного кредитования в</w:t>
      </w:r>
      <w:r w:rsidR="00021132">
        <w:t xml:space="preserve"> </w:t>
      </w:r>
      <w:r>
        <w:t>РФ на 2025 год снижен до 8-13% с 10-15% ранее, на 2026 год - сохранен на уровне</w:t>
      </w:r>
      <w:r w:rsidR="00021132">
        <w:t xml:space="preserve"> </w:t>
      </w:r>
      <w:r>
        <w:t>10-15%. Рост ипотечного кредитования на 2027 год также прогнозируется в</w:t>
      </w:r>
      <w:r w:rsidR="00021132">
        <w:t xml:space="preserve"> </w:t>
      </w:r>
      <w:r>
        <w:t>диапазоне 10-15%.</w:t>
      </w:r>
    </w:p>
    <w:p w:rsidR="00873144" w:rsidRDefault="00873144" w:rsidP="00873144">
      <w:pPr>
        <w:pStyle w:val="DocumentBody"/>
      </w:pPr>
      <w:r>
        <w:t xml:space="preserve">О льготной </w:t>
      </w:r>
      <w:r>
        <w:rPr>
          <w:b/>
        </w:rPr>
        <w:t>ипотеке</w:t>
      </w:r>
    </w:p>
    <w:p w:rsidR="00873144" w:rsidRDefault="00873144" w:rsidP="00873144">
      <w:pPr>
        <w:pStyle w:val="DocumentBody"/>
      </w:pPr>
      <w:r>
        <w:t>1 июля 2024 года закончился срок действия ипотечной программы с</w:t>
      </w:r>
      <w:r w:rsidR="00021132">
        <w:t xml:space="preserve"> </w:t>
      </w:r>
      <w:r>
        <w:t>государственной поддержкой на жилье в новостройках по ставке 8%. Семейная</w:t>
      </w:r>
      <w:r w:rsidR="00021132">
        <w:t xml:space="preserve"> </w:t>
      </w:r>
      <w:r>
        <w:rPr>
          <w:b/>
        </w:rPr>
        <w:t>ипотека</w:t>
      </w:r>
      <w:r>
        <w:t xml:space="preserve"> под 6% должна была также завершиться 1 июля 2024 года, однако в конце</w:t>
      </w:r>
      <w:r w:rsidR="00021132">
        <w:t xml:space="preserve"> </w:t>
      </w:r>
      <w:r>
        <w:t xml:space="preserve">февраля президент РФ Владимир Путин поручил продлить семейную </w:t>
      </w:r>
      <w:r>
        <w:rPr>
          <w:b/>
        </w:rPr>
        <w:t>ипотеку</w:t>
      </w:r>
      <w:r>
        <w:t xml:space="preserve"> до 2030</w:t>
      </w:r>
      <w:r w:rsidR="00021132">
        <w:t xml:space="preserve"> </w:t>
      </w:r>
      <w:r>
        <w:t>года, сохранив ее базовые параметры.</w:t>
      </w:r>
    </w:p>
    <w:p w:rsidR="00873144" w:rsidRDefault="00873144" w:rsidP="00873144">
      <w:pPr>
        <w:pStyle w:val="DocumentBody"/>
      </w:pPr>
      <w:r>
        <w:t>В России действуют несколько федеральных ипотечных госпрограмм: "Семейная</w:t>
      </w:r>
      <w:r w:rsidR="00021132">
        <w:t xml:space="preserve"> </w:t>
      </w:r>
      <w:r>
        <w:rPr>
          <w:b/>
        </w:rPr>
        <w:t>ипотека</w:t>
      </w:r>
      <w:r>
        <w:t xml:space="preserve">" под 6%, </w:t>
      </w:r>
      <w:r>
        <w:rPr>
          <w:b/>
        </w:rPr>
        <w:t>ипотека</w:t>
      </w:r>
      <w:r>
        <w:t xml:space="preserve"> для IT-специалистов под 5%, "Сельская </w:t>
      </w:r>
      <w:r>
        <w:rPr>
          <w:b/>
        </w:rPr>
        <w:t>ипотека</w:t>
      </w:r>
      <w:r>
        <w:t>" под 3%,</w:t>
      </w:r>
      <w:r w:rsidR="00021132">
        <w:t xml:space="preserve"> </w:t>
      </w:r>
      <w:r>
        <w:t xml:space="preserve">"Дальневосточная </w:t>
      </w:r>
      <w:r>
        <w:rPr>
          <w:b/>
        </w:rPr>
        <w:t>ипотека</w:t>
      </w:r>
      <w:r>
        <w:t xml:space="preserve">" под 2%, льготная </w:t>
      </w:r>
      <w:r>
        <w:rPr>
          <w:b/>
        </w:rPr>
        <w:t>ипотека</w:t>
      </w:r>
      <w:r>
        <w:t xml:space="preserve"> для жителей новых регионов</w:t>
      </w:r>
      <w:r w:rsidR="00021132">
        <w:t xml:space="preserve"> </w:t>
      </w:r>
      <w:r>
        <w:t>под 2%. Кроме того, в некоторых субъектах РФ действуют региональные программы</w:t>
      </w:r>
      <w:r w:rsidR="00021132">
        <w:t xml:space="preserve"> </w:t>
      </w:r>
      <w:r w:rsidR="00B31777">
        <w:t xml:space="preserve">улучшения жилищных условий. </w:t>
      </w:r>
    </w:p>
    <w:p w:rsidR="00873144" w:rsidRPr="00873144" w:rsidRDefault="003A53CC" w:rsidP="00873144">
      <w:pPr>
        <w:pStyle w:val="DocumentBody"/>
        <w:ind w:firstLine="0"/>
        <w:rPr>
          <w:sz w:val="18"/>
        </w:rPr>
      </w:pPr>
      <w:hyperlink r:id="rId42" w:history="1">
        <w:r w:rsidR="00873144" w:rsidRPr="00873144">
          <w:rPr>
            <w:rStyle w:val="a7"/>
            <w:sz w:val="18"/>
            <w:lang w:val="en-US"/>
          </w:rPr>
          <w:t>https</w:t>
        </w:r>
        <w:r w:rsidR="00873144" w:rsidRPr="00021132">
          <w:rPr>
            <w:rStyle w:val="a7"/>
            <w:sz w:val="18"/>
          </w:rPr>
          <w:t>://</w:t>
        </w:r>
        <w:r w:rsidR="00873144" w:rsidRPr="00873144">
          <w:rPr>
            <w:rStyle w:val="a7"/>
            <w:sz w:val="18"/>
            <w:lang w:val="en-US"/>
          </w:rPr>
          <w:t>tass</w:t>
        </w:r>
        <w:r w:rsidR="00873144" w:rsidRPr="00021132">
          <w:rPr>
            <w:rStyle w:val="a7"/>
            <w:sz w:val="18"/>
          </w:rPr>
          <w:t>.</w:t>
        </w:r>
        <w:r w:rsidR="00873144" w:rsidRPr="00873144">
          <w:rPr>
            <w:rStyle w:val="a7"/>
            <w:sz w:val="18"/>
            <w:lang w:val="en-US"/>
          </w:rPr>
          <w:t>ru</w:t>
        </w:r>
        <w:r w:rsidR="00873144" w:rsidRPr="00021132">
          <w:rPr>
            <w:rStyle w:val="a7"/>
            <w:sz w:val="18"/>
          </w:rPr>
          <w:t>/</w:t>
        </w:r>
        <w:r w:rsidR="00873144" w:rsidRPr="00873144">
          <w:rPr>
            <w:rStyle w:val="a7"/>
            <w:sz w:val="18"/>
            <w:lang w:val="en-US"/>
          </w:rPr>
          <w:t>nedvizhimost</w:t>
        </w:r>
        <w:r w:rsidR="00873144" w:rsidRPr="00021132">
          <w:rPr>
            <w:rStyle w:val="a7"/>
            <w:sz w:val="18"/>
          </w:rPr>
          <w:t>/21486677</w:t>
        </w:r>
      </w:hyperlink>
      <w:r w:rsidR="00873144" w:rsidRPr="00873144">
        <w:rPr>
          <w:sz w:val="18"/>
        </w:rPr>
        <w:t xml:space="preserve"> </w:t>
      </w:r>
    </w:p>
    <w:p w:rsidR="00873144" w:rsidRDefault="00873144" w:rsidP="00873144">
      <w:r>
        <w:rPr>
          <w:sz w:val="18"/>
        </w:rPr>
        <w:t>назад: </w:t>
      </w:r>
      <w:hyperlink w:anchor="ref_toc" w:history="1">
        <w:r>
          <w:rPr>
            <w:rStyle w:val="NavigationLink"/>
          </w:rPr>
          <w:t>оглавление</w:t>
        </w:r>
      </w:hyperlink>
    </w:p>
    <w:p w:rsidR="00740A06" w:rsidRDefault="00740A06" w:rsidP="00740A06">
      <w:pPr>
        <w:pStyle w:val="4"/>
      </w:pPr>
      <w:bookmarkStart w:id="96" w:name="_Toc173308309"/>
      <w:r>
        <w:rPr>
          <w:rStyle w:val="DocumentDate"/>
        </w:rPr>
        <w:t>30.07.2024</w:t>
      </w:r>
      <w:r>
        <w:br/>
      </w:r>
      <w:r>
        <w:rPr>
          <w:rStyle w:val="DocumentSource"/>
        </w:rPr>
        <w:t>Коммерсантъ (kommersant.ru)</w:t>
      </w:r>
      <w:r>
        <w:br/>
      </w:r>
      <w:r>
        <w:rPr>
          <w:rStyle w:val="DocumentName"/>
        </w:rPr>
        <w:t>Набиуллина: ставки по ипотеке обязательно будут снижаться</w:t>
      </w:r>
      <w:bookmarkEnd w:id="95"/>
      <w:bookmarkEnd w:id="96"/>
    </w:p>
    <w:p w:rsidR="00740A06" w:rsidRDefault="00740A06" w:rsidP="00740A06">
      <w:pPr>
        <w:pStyle w:val="DocumentBody"/>
      </w:pPr>
      <w:r>
        <w:t xml:space="preserve">Ставки по </w:t>
      </w:r>
      <w:r>
        <w:rPr>
          <w:b/>
        </w:rPr>
        <w:t>ипотеке</w:t>
      </w:r>
      <w:r>
        <w:t xml:space="preserve"> начнут уменьшаться по мере замедления инфляции и снижения ключевой ставки, заявила глава Центробанка Эльвира Набиуллина. По ее словам, на это направлена политика регулятора.</w:t>
      </w:r>
    </w:p>
    <w:p w:rsidR="00740A06" w:rsidRDefault="00740A06" w:rsidP="00740A06">
      <w:pPr>
        <w:pStyle w:val="DocumentBody"/>
      </w:pPr>
      <w:r>
        <w:t xml:space="preserve">«По мере того, как нынешний всплеск инфляции будет затухать, ставки по </w:t>
      </w:r>
      <w:r>
        <w:rPr>
          <w:b/>
        </w:rPr>
        <w:t>ипотеке</w:t>
      </w:r>
      <w:r>
        <w:t xml:space="preserve"> неизбежно должны пойти вниз»,- сказала госпожа Набиуллина во время выступления в Совете Федерации (цитата по ТАСС). Глава ЦБ добавила, что в период низкой инфляции, перед пандемией COVID-19, российские банки выдавали кредиты под 8-9% годовых без бюджетной поддержки.</w:t>
      </w:r>
    </w:p>
    <w:p w:rsidR="00740A06" w:rsidRDefault="00740A06" w:rsidP="00740A06">
      <w:pPr>
        <w:pStyle w:val="DocumentBody"/>
      </w:pPr>
      <w:r>
        <w:t>На прошлой неделе, 26 июля, ЦБ впервые в текущем году повысил ключевую ставку на 2 процентных пункта, до 18% годовых. По словам Эльвиры Набиуллиной, снижение ключевой ставки до конца года не планируется. Она также заявила, что в России впервые за десять лет наблюдается циклический перегрев экономики.</w:t>
      </w:r>
    </w:p>
    <w:p w:rsidR="00740A06" w:rsidRDefault="00740A06" w:rsidP="00740A06">
      <w:pPr>
        <w:pStyle w:val="DocumentBody"/>
      </w:pPr>
      <w:r>
        <w:t>Евгений Белоусов</w:t>
      </w:r>
    </w:p>
    <w:p w:rsidR="00740A06" w:rsidRDefault="003A53CC" w:rsidP="00740A06">
      <w:hyperlink r:id="rId43" w:history="1">
        <w:r w:rsidR="00740A06">
          <w:rPr>
            <w:rStyle w:val="DocumentOriginalLink"/>
          </w:rPr>
          <w:t>https://www.kommersant.ru/doc/6864232</w:t>
        </w:r>
      </w:hyperlink>
    </w:p>
    <w:p w:rsidR="00740A06" w:rsidRDefault="00740A06" w:rsidP="00740A06">
      <w:r>
        <w:rPr>
          <w:sz w:val="18"/>
        </w:rPr>
        <w:t>назад: </w:t>
      </w:r>
      <w:hyperlink w:anchor="ref_toc" w:history="1">
        <w:r>
          <w:rPr>
            <w:rStyle w:val="NavigationLink"/>
          </w:rPr>
          <w:t>оглавление</w:t>
        </w:r>
      </w:hyperlink>
    </w:p>
    <w:p w:rsidR="00F03536" w:rsidRDefault="00F03536" w:rsidP="00F03536">
      <w:pPr>
        <w:pStyle w:val="4"/>
      </w:pPr>
      <w:bookmarkStart w:id="97" w:name="_Toc173298578"/>
      <w:bookmarkStart w:id="98" w:name="_Toc173308310"/>
      <w:bookmarkEnd w:id="91"/>
      <w:r>
        <w:rPr>
          <w:rStyle w:val="DocumentDate"/>
        </w:rPr>
        <w:t>30.07.2024</w:t>
      </w:r>
      <w:r>
        <w:br/>
      </w:r>
      <w:r>
        <w:rPr>
          <w:rStyle w:val="DocumentSource"/>
        </w:rPr>
        <w:t>ТАСС - Российские новости</w:t>
      </w:r>
      <w:r>
        <w:br/>
      </w:r>
      <w:bookmarkEnd w:id="97"/>
      <w:r w:rsidR="00CF274D" w:rsidRPr="00CF274D">
        <w:rPr>
          <w:rStyle w:val="DocumentName"/>
        </w:rPr>
        <w:t>Набиуллина: с завершением льготной ипотеки вновь расцвели "серые" схемы</w:t>
      </w:r>
      <w:bookmarkEnd w:id="98"/>
    </w:p>
    <w:p w:rsidR="00CF274D" w:rsidRDefault="00CF274D" w:rsidP="00F03536">
      <w:pPr>
        <w:pStyle w:val="DocumentBody"/>
      </w:pPr>
      <w:r w:rsidRPr="00CF274D">
        <w:t>Как отметила глава ЦБ, речь идет и о рассрочке, и о так называемом кешбэке, и об очень льготных ставках</w:t>
      </w:r>
    </w:p>
    <w:p w:rsidR="00F03536" w:rsidRDefault="00F03536" w:rsidP="00F03536">
      <w:pPr>
        <w:pStyle w:val="DocumentBody"/>
      </w:pPr>
      <w:r>
        <w:t>"Серые" схемы для стимулирования людей к покупке</w:t>
      </w:r>
      <w:r w:rsidR="00021132">
        <w:t xml:space="preserve"> </w:t>
      </w:r>
      <w:r>
        <w:t xml:space="preserve">недвижимости вновь расцвели на фоне завершения программы льготной </w:t>
      </w:r>
      <w:r>
        <w:rPr>
          <w:b/>
        </w:rPr>
        <w:t>ипотеки</w:t>
      </w:r>
      <w:r>
        <w:t>. Об</w:t>
      </w:r>
      <w:r w:rsidR="00021132">
        <w:t xml:space="preserve"> </w:t>
      </w:r>
      <w:r>
        <w:t>этом заявила в Совете Федерации глава Банка России Эльвира Набиуллина.</w:t>
      </w:r>
    </w:p>
    <w:p w:rsidR="00F03536" w:rsidRDefault="00F03536" w:rsidP="00F03536">
      <w:pPr>
        <w:pStyle w:val="DocumentBody"/>
      </w:pPr>
      <w:r>
        <w:t xml:space="preserve">"Мы будем бороться против разного рода схем в </w:t>
      </w:r>
      <w:r>
        <w:rPr>
          <w:b/>
        </w:rPr>
        <w:t>ипотеке</w:t>
      </w:r>
      <w:r>
        <w:t>. Перед завершением</w:t>
      </w:r>
      <w:r w:rsidR="00021132">
        <w:t xml:space="preserve"> </w:t>
      </w:r>
      <w:r>
        <w:t>широкой льготной программы эти схемы снова расцвели с новой силой. Чего здесь</w:t>
      </w:r>
      <w:r w:rsidR="00021132">
        <w:t xml:space="preserve"> </w:t>
      </w:r>
      <w:r>
        <w:t>только нет - и рассрочка, и так называемый кешбэк, и очень льготные ставки. Но</w:t>
      </w:r>
      <w:r w:rsidR="00021132">
        <w:t xml:space="preserve"> </w:t>
      </w:r>
      <w:r>
        <w:t>за этими всеми "завлекаловками" для людей стоит либо завышение цены квартиры,</w:t>
      </w:r>
      <w:r w:rsidR="00021132">
        <w:t xml:space="preserve"> </w:t>
      </w:r>
      <w:r>
        <w:t>либо резкий рост платежей впоследствии. И все это для людей непрозрачно,</w:t>
      </w:r>
      <w:r w:rsidR="00021132">
        <w:t xml:space="preserve"> </w:t>
      </w:r>
      <w:r>
        <w:t>запутанно", - сказала глава регулятора.</w:t>
      </w:r>
    </w:p>
    <w:p w:rsidR="00F03536" w:rsidRDefault="00F03536" w:rsidP="00F03536">
      <w:pPr>
        <w:pStyle w:val="DocumentBody"/>
      </w:pPr>
      <w:r>
        <w:t xml:space="preserve">О льготной </w:t>
      </w:r>
      <w:r>
        <w:rPr>
          <w:b/>
        </w:rPr>
        <w:t>ипотеке</w:t>
      </w:r>
    </w:p>
    <w:p w:rsidR="00F03536" w:rsidRDefault="00F03536" w:rsidP="00F03536">
      <w:pPr>
        <w:pStyle w:val="DocumentBody"/>
      </w:pPr>
      <w:r>
        <w:t xml:space="preserve">1 июля 2024 года в России завершилась госпрограмма льготной </w:t>
      </w:r>
      <w:r>
        <w:rPr>
          <w:b/>
        </w:rPr>
        <w:t>ипотеки</w:t>
      </w:r>
      <w:r>
        <w:t xml:space="preserve"> на</w:t>
      </w:r>
      <w:r w:rsidR="00021132">
        <w:t xml:space="preserve"> </w:t>
      </w:r>
      <w:r>
        <w:t>новостройки под 8%, которая работала с весны 2020 года. Она появилась в качестве</w:t>
      </w:r>
      <w:r w:rsidR="00021132">
        <w:t xml:space="preserve"> </w:t>
      </w:r>
      <w:r>
        <w:t>временной меры поддержки в разгар ограничений из-за пандемии Covid-19. Условия</w:t>
      </w:r>
      <w:r w:rsidR="00021132">
        <w:t xml:space="preserve"> </w:t>
      </w:r>
      <w:r>
        <w:t>ее со временем менялись, а сроки несколько раз продлевали. Помимо прочего, за</w:t>
      </w:r>
      <w:r w:rsidR="00021132">
        <w:t xml:space="preserve"> </w:t>
      </w:r>
      <w:r>
        <w:t xml:space="preserve">это время также появились льготные программы от </w:t>
      </w:r>
      <w:r>
        <w:rPr>
          <w:b/>
        </w:rPr>
        <w:t>застройщиков</w:t>
      </w:r>
      <w:r>
        <w:t>.</w:t>
      </w:r>
    </w:p>
    <w:p w:rsidR="00F03536" w:rsidRDefault="00F03536" w:rsidP="00F03536">
      <w:pPr>
        <w:pStyle w:val="DocumentBody"/>
      </w:pPr>
      <w:r>
        <w:t>ЦБ РФ несколько раз выступал с опасения</w:t>
      </w:r>
      <w:r w:rsidR="00B31777">
        <w:t xml:space="preserve">ми в отношении этих программ. </w:t>
      </w:r>
    </w:p>
    <w:p w:rsidR="00CF274D" w:rsidRPr="00CF274D" w:rsidRDefault="003A53CC" w:rsidP="00CF274D">
      <w:pPr>
        <w:pStyle w:val="DocumentBody"/>
        <w:ind w:firstLine="0"/>
        <w:rPr>
          <w:sz w:val="18"/>
        </w:rPr>
      </w:pPr>
      <w:hyperlink r:id="rId44" w:history="1">
        <w:r w:rsidR="00CF274D" w:rsidRPr="00CF274D">
          <w:rPr>
            <w:rStyle w:val="a7"/>
            <w:sz w:val="18"/>
            <w:lang w:val="en-US"/>
          </w:rPr>
          <w:t>https</w:t>
        </w:r>
        <w:r w:rsidR="00CF274D" w:rsidRPr="00021132">
          <w:rPr>
            <w:rStyle w:val="a7"/>
            <w:sz w:val="18"/>
          </w:rPr>
          <w:t>://</w:t>
        </w:r>
        <w:r w:rsidR="00CF274D" w:rsidRPr="00CF274D">
          <w:rPr>
            <w:rStyle w:val="a7"/>
            <w:sz w:val="18"/>
            <w:lang w:val="en-US"/>
          </w:rPr>
          <w:t>tass</w:t>
        </w:r>
        <w:r w:rsidR="00CF274D" w:rsidRPr="00021132">
          <w:rPr>
            <w:rStyle w:val="a7"/>
            <w:sz w:val="18"/>
          </w:rPr>
          <w:t>.</w:t>
        </w:r>
        <w:r w:rsidR="00CF274D" w:rsidRPr="00CF274D">
          <w:rPr>
            <w:rStyle w:val="a7"/>
            <w:sz w:val="18"/>
            <w:lang w:val="en-US"/>
          </w:rPr>
          <w:t>ru</w:t>
        </w:r>
        <w:r w:rsidR="00CF274D" w:rsidRPr="00021132">
          <w:rPr>
            <w:rStyle w:val="a7"/>
            <w:sz w:val="18"/>
          </w:rPr>
          <w:t>/</w:t>
        </w:r>
        <w:r w:rsidR="00CF274D" w:rsidRPr="00CF274D">
          <w:rPr>
            <w:rStyle w:val="a7"/>
            <w:sz w:val="18"/>
            <w:lang w:val="en-US"/>
          </w:rPr>
          <w:t>nedvizhimost</w:t>
        </w:r>
        <w:r w:rsidR="00CF274D" w:rsidRPr="00021132">
          <w:rPr>
            <w:rStyle w:val="a7"/>
            <w:sz w:val="18"/>
          </w:rPr>
          <w:t>/21484893</w:t>
        </w:r>
      </w:hyperlink>
      <w:r w:rsidR="00CF274D" w:rsidRPr="00CF274D">
        <w:rPr>
          <w:sz w:val="18"/>
        </w:rPr>
        <w:t xml:space="preserve"> </w:t>
      </w:r>
    </w:p>
    <w:p w:rsidR="00F03536" w:rsidRDefault="00F03536" w:rsidP="00F03536">
      <w:r>
        <w:rPr>
          <w:sz w:val="18"/>
        </w:rPr>
        <w:t>назад: </w:t>
      </w:r>
      <w:hyperlink w:anchor="ref_toc" w:history="1">
        <w:r>
          <w:rPr>
            <w:rStyle w:val="NavigationLink"/>
          </w:rPr>
          <w:t>оглавление</w:t>
        </w:r>
      </w:hyperlink>
    </w:p>
    <w:p w:rsidR="00A032C4" w:rsidRDefault="00A032C4" w:rsidP="00A032C4">
      <w:pPr>
        <w:pStyle w:val="4"/>
      </w:pPr>
      <w:bookmarkStart w:id="99" w:name="_Toc173298596"/>
      <w:bookmarkStart w:id="100" w:name="_Toc173308311"/>
      <w:r>
        <w:rPr>
          <w:rStyle w:val="DocumentDate"/>
        </w:rPr>
        <w:t>30.07.2024</w:t>
      </w:r>
      <w:r>
        <w:br/>
      </w:r>
      <w:r>
        <w:rPr>
          <w:rStyle w:val="DocumentSource"/>
        </w:rPr>
        <w:t>ТАСС - Российские новости</w:t>
      </w:r>
      <w:r>
        <w:br/>
      </w:r>
      <w:r>
        <w:rPr>
          <w:rStyle w:val="DocumentName"/>
        </w:rPr>
        <w:t>Крупнейшие банки РФ в первом полугодии 2024 года уменьшили выдачу ипотеки на 16%</w:t>
      </w:r>
      <w:bookmarkEnd w:id="99"/>
      <w:bookmarkEnd w:id="100"/>
    </w:p>
    <w:p w:rsidR="00917CAD" w:rsidRDefault="00917CAD" w:rsidP="00A032C4">
      <w:pPr>
        <w:pStyle w:val="DocumentBody"/>
      </w:pPr>
      <w:r w:rsidRPr="00917CAD">
        <w:t>С января по июнь 2024 года включительно предоставлено 681 тыс. кредитов, сообщил руководитель аналитического центра ДОМ.РФ Михаил Гольдберг</w:t>
      </w:r>
    </w:p>
    <w:p w:rsidR="00A032C4" w:rsidRDefault="00A032C4" w:rsidP="00A032C4">
      <w:pPr>
        <w:pStyle w:val="DocumentBody"/>
      </w:pPr>
      <w:r>
        <w:t>Двадцать крупнейших ипотечных банков России</w:t>
      </w:r>
      <w:r w:rsidR="00021132">
        <w:t xml:space="preserve"> </w:t>
      </w:r>
      <w:r>
        <w:t>предоставили с января по июнь 2024 года включительно 681 тыс. кредитов, что на</w:t>
      </w:r>
      <w:r w:rsidR="00021132">
        <w:t xml:space="preserve"> </w:t>
      </w:r>
      <w:r>
        <w:t>16% меньше, чем в I полугодии прошлого года, сообщил руководитель аналитического</w:t>
      </w:r>
      <w:r w:rsidR="00021132">
        <w:t xml:space="preserve"> </w:t>
      </w:r>
      <w:r>
        <w:t xml:space="preserve">центра </w:t>
      </w:r>
      <w:r>
        <w:rPr>
          <w:b/>
        </w:rPr>
        <w:t>ДОМ.РФ</w:t>
      </w:r>
      <w:r>
        <w:t xml:space="preserve"> Михаил Гольдберг.</w:t>
      </w:r>
    </w:p>
    <w:p w:rsidR="00A032C4" w:rsidRDefault="00A032C4" w:rsidP="00A032C4">
      <w:pPr>
        <w:pStyle w:val="DocumentBody"/>
      </w:pPr>
      <w:r>
        <w:t>"По итогам I полугодия 2024 года выдача в годовом выражении практически не</w:t>
      </w:r>
      <w:r w:rsidR="00021132">
        <w:t xml:space="preserve"> </w:t>
      </w:r>
      <w:r>
        <w:t>изменилась относительно высокого уровня прошлого года. Даже несмотря на</w:t>
      </w:r>
      <w:r w:rsidR="00021132">
        <w:t xml:space="preserve"> </w:t>
      </w:r>
      <w:r>
        <w:t>ужесточение условий кредитования, банки предоставили 681 тыс. кредитов (-16% к I</w:t>
      </w:r>
      <w:r w:rsidR="00021132">
        <w:t xml:space="preserve"> </w:t>
      </w:r>
      <w:r>
        <w:t>полугодию 2023 года) на 2,8 трлн руб. (-5%)", - приводит его цитату пресс-служба</w:t>
      </w:r>
      <w:r w:rsidR="00021132">
        <w:t xml:space="preserve"> </w:t>
      </w:r>
      <w:r>
        <w:t>госкомпании.</w:t>
      </w:r>
    </w:p>
    <w:p w:rsidR="00A032C4" w:rsidRDefault="00A032C4" w:rsidP="00A032C4">
      <w:pPr>
        <w:pStyle w:val="DocumentBody"/>
      </w:pPr>
      <w:r>
        <w:t xml:space="preserve">Количество кредитов на новостройки, по данным </w:t>
      </w:r>
      <w:r>
        <w:rPr>
          <w:b/>
        </w:rPr>
        <w:t>ДОМ.РФ</w:t>
      </w:r>
      <w:r>
        <w:t>, в июне текущего года</w:t>
      </w:r>
      <w:r w:rsidR="00021132">
        <w:t xml:space="preserve"> </w:t>
      </w:r>
      <w:r>
        <w:t>обновило максимум: топ-20 банков предоставили 92 тыс. кредитов (+62% к маю) на</w:t>
      </w:r>
      <w:r w:rsidR="00021132">
        <w:t xml:space="preserve"> </w:t>
      </w:r>
      <w:r>
        <w:t>465 млрд руб. (+59%).</w:t>
      </w:r>
    </w:p>
    <w:p w:rsidR="00A032C4" w:rsidRDefault="00A032C4" w:rsidP="00A032C4">
      <w:pPr>
        <w:pStyle w:val="DocumentBody"/>
      </w:pPr>
      <w:r>
        <w:rPr>
          <w:b/>
        </w:rPr>
        <w:t>Ипотека</w:t>
      </w:r>
      <w:r>
        <w:t xml:space="preserve"> на </w:t>
      </w:r>
      <w:r>
        <w:rPr>
          <w:b/>
        </w:rPr>
        <w:t>строительство</w:t>
      </w:r>
      <w:r>
        <w:t xml:space="preserve"> индивидуальных домов (ИЖС) также достигла пиковых</w:t>
      </w:r>
      <w:r w:rsidR="00021132">
        <w:t xml:space="preserve"> </w:t>
      </w:r>
      <w:r>
        <w:t>значений за всю историю: 25 тыс. кредитов (+58% к маю) на 93 млрд руб. руб.</w:t>
      </w:r>
      <w:r w:rsidR="00021132">
        <w:t xml:space="preserve"> </w:t>
      </w:r>
      <w:r>
        <w:t>(+33%). Выдача по госпрограммам тоже стала рекордной: крупнейшие банки</w:t>
      </w:r>
      <w:r w:rsidR="00021132">
        <w:t xml:space="preserve"> </w:t>
      </w:r>
      <w:r>
        <w:t>предоставили 137 тыс. кредитов (+61% к маю) на 658 млрд руб. (+56%), а доля</w:t>
      </w:r>
      <w:r w:rsidR="00021132">
        <w:t xml:space="preserve"> </w:t>
      </w:r>
      <w:r>
        <w:t>льготных программ в общей выдаче топ-20 банков выросла до 76% по количеству (+10</w:t>
      </w:r>
      <w:r w:rsidR="00021132">
        <w:t xml:space="preserve"> </w:t>
      </w:r>
      <w:r>
        <w:t>п. п. за месяц) и 84% по объему (+6 п. п.). Ипотечный портфель на балансе топ-20</w:t>
      </w:r>
      <w:r w:rsidR="00021132">
        <w:t xml:space="preserve"> </w:t>
      </w:r>
      <w:r>
        <w:t>банков, по данным госкомпании, увеличился в июне на 4% - до 19,6 трлн руб.</w:t>
      </w:r>
    </w:p>
    <w:p w:rsidR="00A032C4" w:rsidRPr="00B31777" w:rsidRDefault="00A032C4" w:rsidP="00B31777">
      <w:pPr>
        <w:pStyle w:val="DocumentBody"/>
      </w:pPr>
      <w:r>
        <w:t xml:space="preserve">Во второй половине текущего года, по мнению Гольдберга, рынок </w:t>
      </w:r>
      <w:r>
        <w:rPr>
          <w:b/>
        </w:rPr>
        <w:t>ипотеки</w:t>
      </w:r>
      <w:r>
        <w:t xml:space="preserve"> ждет</w:t>
      </w:r>
      <w:r w:rsidR="00021132">
        <w:t xml:space="preserve"> </w:t>
      </w:r>
      <w:r>
        <w:t>замедление, обусловленное не только завершением массовой льготной программы и</w:t>
      </w:r>
      <w:r w:rsidR="00021132">
        <w:t xml:space="preserve"> </w:t>
      </w:r>
      <w:r>
        <w:t>высокими ставками, но и эффектом высокой базы прошлого года, когда также</w:t>
      </w:r>
      <w:r w:rsidR="00021132">
        <w:t xml:space="preserve"> </w:t>
      </w:r>
      <w:r>
        <w:t>наблюдался аномально высо</w:t>
      </w:r>
      <w:r w:rsidR="00B31777">
        <w:t>кий спрос на первичное жилье.</w:t>
      </w:r>
      <w:r w:rsidR="00021132">
        <w:t xml:space="preserve"> </w:t>
      </w:r>
    </w:p>
    <w:p w:rsidR="00917CAD" w:rsidRPr="00917CAD" w:rsidRDefault="003A53CC" w:rsidP="00917CAD">
      <w:pPr>
        <w:pStyle w:val="DocumentBody"/>
        <w:ind w:firstLine="0"/>
        <w:rPr>
          <w:sz w:val="18"/>
        </w:rPr>
      </w:pPr>
      <w:hyperlink r:id="rId45" w:history="1">
        <w:r w:rsidR="00917CAD" w:rsidRPr="00917CAD">
          <w:rPr>
            <w:rStyle w:val="a7"/>
            <w:sz w:val="18"/>
            <w:lang w:val="en-US"/>
          </w:rPr>
          <w:t>https</w:t>
        </w:r>
        <w:r w:rsidR="00917CAD" w:rsidRPr="00021132">
          <w:rPr>
            <w:rStyle w:val="a7"/>
            <w:sz w:val="18"/>
          </w:rPr>
          <w:t>://</w:t>
        </w:r>
        <w:r w:rsidR="00917CAD" w:rsidRPr="00917CAD">
          <w:rPr>
            <w:rStyle w:val="a7"/>
            <w:sz w:val="18"/>
            <w:lang w:val="en-US"/>
          </w:rPr>
          <w:t>tass</w:t>
        </w:r>
        <w:r w:rsidR="00917CAD" w:rsidRPr="00021132">
          <w:rPr>
            <w:rStyle w:val="a7"/>
            <w:sz w:val="18"/>
          </w:rPr>
          <w:t>.</w:t>
        </w:r>
        <w:r w:rsidR="00917CAD" w:rsidRPr="00917CAD">
          <w:rPr>
            <w:rStyle w:val="a7"/>
            <w:sz w:val="18"/>
            <w:lang w:val="en-US"/>
          </w:rPr>
          <w:t>ru</w:t>
        </w:r>
        <w:r w:rsidR="00917CAD" w:rsidRPr="00021132">
          <w:rPr>
            <w:rStyle w:val="a7"/>
            <w:sz w:val="18"/>
          </w:rPr>
          <w:t>/</w:t>
        </w:r>
        <w:r w:rsidR="00917CAD" w:rsidRPr="00917CAD">
          <w:rPr>
            <w:rStyle w:val="a7"/>
            <w:sz w:val="18"/>
            <w:lang w:val="en-US"/>
          </w:rPr>
          <w:t>nedvizhimost</w:t>
        </w:r>
        <w:r w:rsidR="00917CAD" w:rsidRPr="00021132">
          <w:rPr>
            <w:rStyle w:val="a7"/>
            <w:sz w:val="18"/>
          </w:rPr>
          <w:t>/21482637</w:t>
        </w:r>
      </w:hyperlink>
      <w:r w:rsidR="00917CAD" w:rsidRPr="00917CAD">
        <w:rPr>
          <w:sz w:val="18"/>
        </w:rPr>
        <w:t xml:space="preserve"> </w:t>
      </w:r>
    </w:p>
    <w:p w:rsidR="00A032C4" w:rsidRDefault="00A032C4" w:rsidP="00A032C4">
      <w:r>
        <w:rPr>
          <w:sz w:val="18"/>
        </w:rPr>
        <w:t>назад: </w:t>
      </w:r>
      <w:hyperlink w:anchor="ref_toc" w:history="1">
        <w:r>
          <w:rPr>
            <w:rStyle w:val="NavigationLink"/>
          </w:rPr>
          <w:t>оглавление</w:t>
        </w:r>
      </w:hyperlink>
    </w:p>
    <w:p w:rsidR="00A032C4" w:rsidRDefault="00A032C4" w:rsidP="00A032C4">
      <w:pPr>
        <w:pStyle w:val="4"/>
      </w:pPr>
      <w:bookmarkStart w:id="101" w:name="_Toc173298599"/>
      <w:bookmarkStart w:id="102" w:name="_Toc173308312"/>
      <w:r>
        <w:rPr>
          <w:rStyle w:val="DocumentDate"/>
        </w:rPr>
        <w:t>30.07.2024</w:t>
      </w:r>
      <w:r>
        <w:br/>
      </w:r>
      <w:r>
        <w:rPr>
          <w:rStyle w:val="DocumentSource"/>
        </w:rPr>
        <w:t>ТАСС - Российские новости</w:t>
      </w:r>
      <w:r>
        <w:br/>
      </w:r>
      <w:bookmarkEnd w:id="101"/>
      <w:r w:rsidR="00917CAD" w:rsidRPr="00917CAD">
        <w:rPr>
          <w:rStyle w:val="DocumentName"/>
        </w:rPr>
        <w:t>Каждый пятый опрошенный россиянин рассчитывает закрыть ипотеку за три года</w:t>
      </w:r>
      <w:bookmarkEnd w:id="102"/>
    </w:p>
    <w:p w:rsidR="00917CAD" w:rsidRDefault="00917CAD" w:rsidP="00A032C4">
      <w:pPr>
        <w:pStyle w:val="DocumentBody"/>
      </w:pPr>
      <w:r w:rsidRPr="00917CAD">
        <w:t>По информации исследования "Сберстрахования", в среднем респонденты готовы потратить на недвижимость 6,1 млн рублей</w:t>
      </w:r>
    </w:p>
    <w:p w:rsidR="00A032C4" w:rsidRDefault="00A032C4" w:rsidP="00A032C4">
      <w:pPr>
        <w:pStyle w:val="DocumentBody"/>
      </w:pPr>
      <w:r>
        <w:t>Каждый пятый россиянин (19,3% из опрошенных)</w:t>
      </w:r>
      <w:r w:rsidR="00021132">
        <w:t xml:space="preserve"> </w:t>
      </w:r>
      <w:r>
        <w:t xml:space="preserve">рассчитывает закрыть </w:t>
      </w:r>
      <w:r>
        <w:rPr>
          <w:b/>
        </w:rPr>
        <w:t>ипотеку</w:t>
      </w:r>
      <w:r>
        <w:t xml:space="preserve"> за три ближайших года. При этом за год доля</w:t>
      </w:r>
      <w:r w:rsidR="00021132">
        <w:t xml:space="preserve"> </w:t>
      </w:r>
      <w:r>
        <w:t xml:space="preserve">планирующих выплачивать </w:t>
      </w:r>
      <w:r>
        <w:rPr>
          <w:b/>
        </w:rPr>
        <w:t>ипотеку</w:t>
      </w:r>
      <w:r>
        <w:t xml:space="preserve"> более пяти лет, сократилась до 36,1% (на 40,9</w:t>
      </w:r>
      <w:r w:rsidR="00021132">
        <w:t xml:space="preserve"> </w:t>
      </w:r>
      <w:r>
        <w:t>проц. пункта), показал проведенный "Сберстрахованием" опрос (текст документа</w:t>
      </w:r>
      <w:r w:rsidR="00021132">
        <w:t xml:space="preserve"> </w:t>
      </w:r>
      <w:r>
        <w:t>есть в распоряжении ТАСС).</w:t>
      </w:r>
    </w:p>
    <w:p w:rsidR="00A032C4" w:rsidRDefault="00A032C4" w:rsidP="00A032C4">
      <w:pPr>
        <w:pStyle w:val="DocumentBody"/>
      </w:pPr>
      <w:r>
        <w:t xml:space="preserve">В среднем россияне готовы оформить </w:t>
      </w:r>
      <w:r>
        <w:rPr>
          <w:b/>
        </w:rPr>
        <w:t>ипотеку</w:t>
      </w:r>
      <w:r>
        <w:t xml:space="preserve"> на 15 лет. Каждый третий (28,7%)</w:t>
      </w:r>
      <w:r w:rsidR="00021132">
        <w:t xml:space="preserve"> </w:t>
      </w:r>
      <w:r>
        <w:t>сообщил, что не планирует брать ипотечный кредит на срок более трех лет. При</w:t>
      </w:r>
      <w:r w:rsidR="00021132">
        <w:t xml:space="preserve"> </w:t>
      </w:r>
      <w:r>
        <w:t>этом большинство (80,9%) предпочли бы обойтись без первоначального взноса. Из</w:t>
      </w:r>
      <w:r w:rsidR="00021132">
        <w:t xml:space="preserve"> </w:t>
      </w:r>
      <w:r>
        <w:t>тех, кто все же собирается покупать жилье со взносом, треть (37,4%) рассчитывают</w:t>
      </w:r>
      <w:r w:rsidR="00021132">
        <w:t xml:space="preserve"> </w:t>
      </w:r>
      <w:r>
        <w:t>накопить необходимую сумму, примерно столько же (36,4%) - взять потребительский</w:t>
      </w:r>
      <w:r w:rsidR="00021132">
        <w:t xml:space="preserve"> </w:t>
      </w:r>
      <w:r>
        <w:t>кредит. Каждый пятый (22,5%) планирует использовать для покупки материнский</w:t>
      </w:r>
      <w:r w:rsidR="00021132">
        <w:t xml:space="preserve"> </w:t>
      </w:r>
      <w:r>
        <w:t>капитал.</w:t>
      </w:r>
    </w:p>
    <w:p w:rsidR="00A032C4" w:rsidRDefault="00A032C4" w:rsidP="00A032C4">
      <w:pPr>
        <w:pStyle w:val="DocumentBody"/>
      </w:pPr>
      <w:r>
        <w:t>В среднем россияне готовы потратить на недвижимость в полтора раза больше,</w:t>
      </w:r>
      <w:r w:rsidR="00021132">
        <w:t xml:space="preserve"> </w:t>
      </w:r>
      <w:r>
        <w:t>чем годом ранее, - 6,1 млн рублей. Максимальную сумму (9,7 млн рублей) назвали</w:t>
      </w:r>
      <w:r w:rsidR="00021132">
        <w:t xml:space="preserve"> </w:t>
      </w:r>
      <w:r>
        <w:t>жители Москвы, а минимальную (2,7 млн рублей) - Махачкалы. При этом о желании</w:t>
      </w:r>
      <w:r w:rsidR="00021132">
        <w:t xml:space="preserve"> </w:t>
      </w:r>
      <w:r>
        <w:t xml:space="preserve">взять </w:t>
      </w:r>
      <w:r>
        <w:rPr>
          <w:b/>
        </w:rPr>
        <w:t>ипотеку</w:t>
      </w:r>
      <w:r>
        <w:t xml:space="preserve"> чаще заявляли жители дальневосточных городов - Хабаровска (89%</w:t>
      </w:r>
      <w:r w:rsidR="00021132">
        <w:t xml:space="preserve"> </w:t>
      </w:r>
      <w:r>
        <w:t>опрошенных там респондентов) и Владивостока (87%), а также Тюмени (80%),</w:t>
      </w:r>
      <w:r w:rsidR="00021132">
        <w:t xml:space="preserve"> </w:t>
      </w:r>
      <w:r>
        <w:t>Астрахани и Краснодара (по 75%).</w:t>
      </w:r>
    </w:p>
    <w:p w:rsidR="00A032C4" w:rsidRDefault="00A032C4" w:rsidP="00A032C4">
      <w:pPr>
        <w:pStyle w:val="DocumentBody"/>
      </w:pPr>
      <w:r>
        <w:t>Как показал опрос, самым популярным вариантом для покупки остаются</w:t>
      </w:r>
      <w:r w:rsidR="00021132">
        <w:t xml:space="preserve"> </w:t>
      </w:r>
      <w:r>
        <w:t xml:space="preserve">"однушки", к ним присматриваются 41,9% желающих взять </w:t>
      </w:r>
      <w:r>
        <w:rPr>
          <w:b/>
        </w:rPr>
        <w:t>ипотеку</w:t>
      </w:r>
      <w:r>
        <w:t xml:space="preserve"> россиян.</w:t>
      </w:r>
      <w:r w:rsidR="00021132">
        <w:t xml:space="preserve"> </w:t>
      </w:r>
      <w:r>
        <w:t>"Двушками" и студиями интересуются примерно одинаковое число респондентов -</w:t>
      </w:r>
      <w:r w:rsidR="00021132">
        <w:t xml:space="preserve"> </w:t>
      </w:r>
      <w:r>
        <w:t>24,5% и 23,8% соответственно. Большинство опрошенных (72,5%) ориентируются на</w:t>
      </w:r>
      <w:r w:rsidR="00021132">
        <w:t xml:space="preserve"> </w:t>
      </w:r>
      <w:r>
        <w:t>новостройки. Каждый четвертый (25,4%) заявил, что хотел бы приобрести не</w:t>
      </w:r>
      <w:r w:rsidR="00021132">
        <w:t xml:space="preserve"> </w:t>
      </w:r>
      <w:r>
        <w:t>квартиру, а частный дом.</w:t>
      </w:r>
    </w:p>
    <w:p w:rsidR="00A032C4" w:rsidRDefault="00A032C4" w:rsidP="00A032C4">
      <w:pPr>
        <w:pStyle w:val="DocumentBody"/>
      </w:pPr>
      <w:r>
        <w:t xml:space="preserve">При этом в среднем по стране </w:t>
      </w:r>
      <w:r>
        <w:rPr>
          <w:b/>
        </w:rPr>
        <w:t>ипотека</w:t>
      </w:r>
      <w:r>
        <w:t xml:space="preserve"> есть у 15% людей. Выше всего доля тех,</w:t>
      </w:r>
      <w:r w:rsidR="00021132">
        <w:t xml:space="preserve"> </w:t>
      </w:r>
      <w:r>
        <w:t>у кого уже есть ипотечный кредит, в Набережных Челнах (21%) и Оренбурге (20%), а</w:t>
      </w:r>
      <w:r w:rsidR="00021132">
        <w:t xml:space="preserve"> </w:t>
      </w:r>
      <w:r>
        <w:t>ниже всего - в Махачкале (7%) и Томске (10%).</w:t>
      </w:r>
    </w:p>
    <w:p w:rsidR="00A032C4" w:rsidRDefault="00A032C4" w:rsidP="00A032C4">
      <w:pPr>
        <w:pStyle w:val="DocumentBody"/>
      </w:pPr>
      <w:r>
        <w:t>"Результаты опроса показывают, что россияне очень ответственно относятся к</w:t>
      </w:r>
      <w:r w:rsidR="00021132">
        <w:t xml:space="preserve"> </w:t>
      </w:r>
      <w:r>
        <w:t>вопросу покупки жилья. Мы видим значительное сокращение как сроков, за которые</w:t>
      </w:r>
      <w:r w:rsidR="00021132">
        <w:t xml:space="preserve"> </w:t>
      </w:r>
      <w:r>
        <w:t xml:space="preserve">люди хотят выплатить </w:t>
      </w:r>
      <w:r>
        <w:rPr>
          <w:b/>
        </w:rPr>
        <w:t>ипотеку</w:t>
      </w:r>
      <w:r>
        <w:t>, так и среднего срока, на который планируют ее</w:t>
      </w:r>
      <w:r w:rsidR="00021132">
        <w:t xml:space="preserve"> </w:t>
      </w:r>
      <w:r>
        <w:t>оформить. Такой кредит в перспективе требует большого внимания к планированию</w:t>
      </w:r>
      <w:r w:rsidR="00021132">
        <w:t xml:space="preserve"> </w:t>
      </w:r>
      <w:r>
        <w:t>бюджета, чтобы сохранить благосостояние семьи. При этом важными инструментами,</w:t>
      </w:r>
      <w:r w:rsidR="00021132">
        <w:t xml:space="preserve"> </w:t>
      </w:r>
      <w:r>
        <w:t>сопровождающими ипотечный кредит, остаются ипотечное страхование недвижимости и</w:t>
      </w:r>
      <w:r w:rsidR="00021132">
        <w:t xml:space="preserve"> </w:t>
      </w:r>
      <w:r>
        <w:t>страхование жизни. Они обеспечат поддержку заемщика в случае непредвиденных</w:t>
      </w:r>
      <w:r w:rsidR="00021132">
        <w:t xml:space="preserve"> </w:t>
      </w:r>
      <w:r>
        <w:t>ситуаций с жильем или здоровьем и позволят избежать дополнительных финансовых</w:t>
      </w:r>
      <w:r w:rsidR="00021132">
        <w:t xml:space="preserve"> </w:t>
      </w:r>
      <w:r>
        <w:t>расходов", - прокомментировал для ТАСС итоги опроса старший вице-президент,</w:t>
      </w:r>
      <w:r w:rsidR="00021132">
        <w:t xml:space="preserve"> </w:t>
      </w:r>
      <w:r>
        <w:t>руководитель блока "Управление благосостоянием" Сбербанка Руслан Вестеровский.</w:t>
      </w:r>
    </w:p>
    <w:p w:rsidR="00A032C4" w:rsidRPr="00B31777" w:rsidRDefault="00A032C4" w:rsidP="00B31777">
      <w:pPr>
        <w:pStyle w:val="DocumentBody"/>
      </w:pPr>
      <w:r>
        <w:t>Опрос был проведен среди около 13 тыс. жителей 37 российских городов с</w:t>
      </w:r>
      <w:r w:rsidR="00021132">
        <w:t xml:space="preserve"> </w:t>
      </w:r>
      <w:r>
        <w:t>на</w:t>
      </w:r>
      <w:r w:rsidR="00B31777">
        <w:t>селением от 500 тыс. человек.</w:t>
      </w:r>
      <w:r w:rsidR="00021132">
        <w:t xml:space="preserve"> </w:t>
      </w:r>
    </w:p>
    <w:p w:rsidR="00917CAD" w:rsidRPr="00917CAD" w:rsidRDefault="003A53CC" w:rsidP="00917CAD">
      <w:pPr>
        <w:pStyle w:val="DocumentBody"/>
        <w:ind w:firstLine="0"/>
        <w:rPr>
          <w:sz w:val="18"/>
        </w:rPr>
      </w:pPr>
      <w:hyperlink r:id="rId46" w:history="1">
        <w:r w:rsidR="00917CAD" w:rsidRPr="00917CAD">
          <w:rPr>
            <w:rStyle w:val="a7"/>
            <w:sz w:val="18"/>
            <w:lang w:val="en-US"/>
          </w:rPr>
          <w:t>https</w:t>
        </w:r>
        <w:r w:rsidR="00917CAD" w:rsidRPr="00021132">
          <w:rPr>
            <w:rStyle w:val="a7"/>
            <w:sz w:val="18"/>
          </w:rPr>
          <w:t>://</w:t>
        </w:r>
        <w:r w:rsidR="00917CAD" w:rsidRPr="00917CAD">
          <w:rPr>
            <w:rStyle w:val="a7"/>
            <w:sz w:val="18"/>
            <w:lang w:val="en-US"/>
          </w:rPr>
          <w:t>tass</w:t>
        </w:r>
        <w:r w:rsidR="00917CAD" w:rsidRPr="00021132">
          <w:rPr>
            <w:rStyle w:val="a7"/>
            <w:sz w:val="18"/>
          </w:rPr>
          <w:t>.</w:t>
        </w:r>
        <w:r w:rsidR="00917CAD" w:rsidRPr="00917CAD">
          <w:rPr>
            <w:rStyle w:val="a7"/>
            <w:sz w:val="18"/>
            <w:lang w:val="en-US"/>
          </w:rPr>
          <w:t>ru</w:t>
        </w:r>
        <w:r w:rsidR="00917CAD" w:rsidRPr="00021132">
          <w:rPr>
            <w:rStyle w:val="a7"/>
            <w:sz w:val="18"/>
          </w:rPr>
          <w:t>/</w:t>
        </w:r>
        <w:r w:rsidR="00917CAD" w:rsidRPr="00917CAD">
          <w:rPr>
            <w:rStyle w:val="a7"/>
            <w:sz w:val="18"/>
            <w:lang w:val="en-US"/>
          </w:rPr>
          <w:t>ekonomika</w:t>
        </w:r>
        <w:r w:rsidR="00917CAD" w:rsidRPr="00021132">
          <w:rPr>
            <w:rStyle w:val="a7"/>
            <w:sz w:val="18"/>
          </w:rPr>
          <w:t>/21482327</w:t>
        </w:r>
      </w:hyperlink>
      <w:r w:rsidR="00917CAD" w:rsidRPr="00917CAD">
        <w:rPr>
          <w:sz w:val="18"/>
        </w:rPr>
        <w:t xml:space="preserve"> </w:t>
      </w:r>
    </w:p>
    <w:p w:rsidR="00A032C4" w:rsidRDefault="00A032C4" w:rsidP="00A032C4">
      <w:r>
        <w:rPr>
          <w:sz w:val="18"/>
        </w:rPr>
        <w:t>назад: </w:t>
      </w:r>
      <w:hyperlink w:anchor="ref_toc" w:history="1">
        <w:r>
          <w:rPr>
            <w:rStyle w:val="NavigationLink"/>
          </w:rPr>
          <w:t>оглавление</w:t>
        </w:r>
      </w:hyperlink>
    </w:p>
    <w:p w:rsidR="00F84F03" w:rsidRDefault="00F84F03" w:rsidP="00F84F03">
      <w:pPr>
        <w:pStyle w:val="4"/>
      </w:pPr>
      <w:bookmarkStart w:id="103" w:name="_Toc173308313"/>
      <w:r>
        <w:rPr>
          <w:rStyle w:val="DocumentDate"/>
        </w:rPr>
        <w:t>30.07.2024</w:t>
      </w:r>
      <w:r>
        <w:br/>
      </w:r>
      <w:r>
        <w:rPr>
          <w:rStyle w:val="DocumentSource"/>
        </w:rPr>
        <w:t>РИА Новости. Новости недвижимости</w:t>
      </w:r>
      <w:r>
        <w:br/>
      </w:r>
      <w:r>
        <w:rPr>
          <w:rStyle w:val="DocumentName"/>
        </w:rPr>
        <w:t>В России предложили освободить от НДФЛ компенсации обманутым дольщикам</w:t>
      </w:r>
      <w:bookmarkEnd w:id="92"/>
      <w:bookmarkEnd w:id="103"/>
    </w:p>
    <w:p w:rsidR="00F84F03" w:rsidRDefault="00F84F03" w:rsidP="00F84F03">
      <w:pPr>
        <w:pStyle w:val="DocumentBody"/>
      </w:pPr>
      <w:r>
        <w:t xml:space="preserve">В Госдуму внесен законопроект об освобождении от подоходного налога (НДФЛ) компенсационных выплат обманутым </w:t>
      </w:r>
      <w:r>
        <w:rPr>
          <w:b/>
        </w:rPr>
        <w:t>дольщикам</w:t>
      </w:r>
      <w:r>
        <w:t>, которые те получили за счет региональных средств с начала 2020 года, рассказал РИА Недвижимость автор законопроекта, председатель комитета ГД по труду, социальной политике и делам ветеранов Ярослав Нилов.</w:t>
      </w:r>
    </w:p>
    <w:p w:rsidR="00F84F03" w:rsidRDefault="00F84F03" w:rsidP="00F84F03">
      <w:pPr>
        <w:pStyle w:val="DocumentBody"/>
      </w:pPr>
      <w:r>
        <w:t xml:space="preserve">В 2019 году в России от НДФЛ освободили выплаты обманутым </w:t>
      </w:r>
      <w:r>
        <w:rPr>
          <w:b/>
        </w:rPr>
        <w:t>дольщикам</w:t>
      </w:r>
      <w:r>
        <w:t xml:space="preserve">, проводимые из компенсационного фонда и за счет бюджетных средств . А в 2023 году был принят закону, согласно которому компенсации, полученные </w:t>
      </w:r>
      <w:r>
        <w:rPr>
          <w:b/>
        </w:rPr>
        <w:t>дольщиками</w:t>
      </w:r>
      <w:r>
        <w:t xml:space="preserve"> за счет региональных средств, также освобождались от уплаты налога. Однако под его действие не подпадали выплаты, сделанные ранее. Таким образом, текущий законопроект направлен на восстановление социальной справедливости в отношении пострадавших </w:t>
      </w:r>
      <w:r>
        <w:rPr>
          <w:b/>
        </w:rPr>
        <w:t>дольщиков</w:t>
      </w:r>
      <w:r>
        <w:t>.</w:t>
      </w:r>
    </w:p>
    <w:p w:rsidR="00F84F03" w:rsidRDefault="00F84F03" w:rsidP="00F84F03">
      <w:pPr>
        <w:pStyle w:val="DocumentBody"/>
      </w:pPr>
      <w:r>
        <w:t xml:space="preserve">"Мы вносили законопроект, который уже сегодня является законом, дающим право не взимать подоходный налог с тех обманутых </w:t>
      </w:r>
      <w:r>
        <w:rPr>
          <w:b/>
        </w:rPr>
        <w:t>дольщиков</w:t>
      </w:r>
      <w:r>
        <w:t>, кому компенсировали регионы, однако все, что было до срока вступления закона в силу, все равно облагалось налогом. По просьбе наших граждан, попавших в эту историю, внесены дополнительные изменения", - рассказал Нилов.</w:t>
      </w:r>
    </w:p>
    <w:p w:rsidR="00F84F03" w:rsidRDefault="00F84F03" w:rsidP="00F84F03">
      <w:pPr>
        <w:pStyle w:val="DocumentBody"/>
      </w:pPr>
      <w:r>
        <w:t xml:space="preserve">По его словам, для компенсации уже выплаченных налогов могут внедрить систему зачета. Таким образом, </w:t>
      </w:r>
      <w:r>
        <w:rPr>
          <w:b/>
        </w:rPr>
        <w:t>дольщики</w:t>
      </w:r>
      <w:r>
        <w:t>, еще не получившие возмещение, будут освобождены от уплаты налога, а для уже внесших НДФЛ предусмотрят компенсацию.</w:t>
      </w:r>
    </w:p>
    <w:p w:rsidR="006620DE" w:rsidRPr="006620DE" w:rsidRDefault="003A53CC" w:rsidP="006620DE">
      <w:pPr>
        <w:pStyle w:val="DocumentBody"/>
        <w:ind w:firstLine="0"/>
        <w:rPr>
          <w:sz w:val="18"/>
        </w:rPr>
      </w:pPr>
      <w:hyperlink r:id="rId47" w:history="1">
        <w:r w:rsidR="006620DE" w:rsidRPr="006620DE">
          <w:rPr>
            <w:rStyle w:val="a7"/>
            <w:sz w:val="18"/>
          </w:rPr>
          <w:t>https://realty.ria.ru/20240730/ndfl-1962979044.html</w:t>
        </w:r>
      </w:hyperlink>
      <w:r w:rsidR="006620DE" w:rsidRPr="006620DE">
        <w:rPr>
          <w:sz w:val="18"/>
        </w:rPr>
        <w:t xml:space="preserve"> </w:t>
      </w:r>
    </w:p>
    <w:p w:rsidR="00F84F03" w:rsidRDefault="00F84F03" w:rsidP="00F84F03">
      <w:r>
        <w:rPr>
          <w:sz w:val="18"/>
        </w:rPr>
        <w:t>назад: </w:t>
      </w:r>
      <w:hyperlink w:anchor="ref_toc" w:history="1">
        <w:r>
          <w:rPr>
            <w:rStyle w:val="NavigationLink"/>
          </w:rPr>
          <w:t>оглавление</w:t>
        </w:r>
      </w:hyperlink>
    </w:p>
    <w:p w:rsidR="00182FEB" w:rsidRDefault="00182FEB" w:rsidP="00182FEB">
      <w:pPr>
        <w:pStyle w:val="4"/>
      </w:pPr>
      <w:bookmarkStart w:id="104" w:name="_Toc173308314"/>
      <w:r>
        <w:rPr>
          <w:rStyle w:val="DocumentDate"/>
        </w:rPr>
        <w:t>31.07.2024</w:t>
      </w:r>
      <w:r>
        <w:br/>
      </w:r>
      <w:r>
        <w:rPr>
          <w:rStyle w:val="DocumentSource"/>
        </w:rPr>
        <w:t>Российская газета</w:t>
      </w:r>
      <w:r>
        <w:br/>
      </w:r>
      <w:bookmarkEnd w:id="93"/>
      <w:r w:rsidR="006620DE" w:rsidRPr="006620DE">
        <w:rPr>
          <w:rStyle w:val="DocumentName"/>
        </w:rPr>
        <w:t>Как красный диплом помогает взять ипотеку под 1% годовых</w:t>
      </w:r>
      <w:bookmarkEnd w:id="104"/>
    </w:p>
    <w:p w:rsidR="00182FEB" w:rsidRDefault="00182FEB" w:rsidP="00182FEB">
      <w:pPr>
        <w:pStyle w:val="DocumentBody"/>
      </w:pPr>
      <w:r>
        <w:t>Педагог Таганрогского педагогического лицея-интерната Анастасия</w:t>
      </w:r>
      <w:r w:rsidR="00021132">
        <w:t xml:space="preserve"> </w:t>
      </w:r>
      <w:r>
        <w:t>Забайрачная светится от счастья, сжимая в руках не только красный диплом</w:t>
      </w:r>
      <w:r w:rsidR="00021132">
        <w:t xml:space="preserve"> </w:t>
      </w:r>
      <w:r>
        <w:t>пединститута имени Чехова, но и ключи от новенькой однокомнатной квартиры</w:t>
      </w:r>
      <w:r w:rsidR="00021132">
        <w:t xml:space="preserve"> </w:t>
      </w:r>
      <w:r>
        <w:t>площадью 50 квадратных метров. А все потому, что в Ростовской области</w:t>
      </w:r>
      <w:r w:rsidR="00021132">
        <w:t xml:space="preserve"> </w:t>
      </w:r>
      <w:r>
        <w:t>весомым бонусом к красному вузовскому диплому педагога или медика стала</w:t>
      </w:r>
      <w:r w:rsidR="00021132">
        <w:t xml:space="preserve"> </w:t>
      </w:r>
      <w:r>
        <w:t xml:space="preserve">возможность приобрести собственную квартиру, взяв </w:t>
      </w:r>
      <w:r>
        <w:rPr>
          <w:b/>
        </w:rPr>
        <w:t>ипотеку</w:t>
      </w:r>
      <w:r>
        <w:t xml:space="preserve"> всего под 1</w:t>
      </w:r>
      <w:r w:rsidR="00021132">
        <w:t xml:space="preserve"> </w:t>
      </w:r>
      <w:r>
        <w:t>процент годовых!</w:t>
      </w:r>
    </w:p>
    <w:p w:rsidR="00182FEB" w:rsidRDefault="00182FEB" w:rsidP="00182FEB">
      <w:pPr>
        <w:pStyle w:val="DocumentBody"/>
      </w:pPr>
      <w:r>
        <w:t>- Я с детства мечтала работать с детьми. В Таганрог учиться приехала</w:t>
      </w:r>
      <w:r w:rsidR="00021132">
        <w:t xml:space="preserve"> </w:t>
      </w:r>
      <w:r>
        <w:t>из небольшого поселка, жилья своего здесь не было, - рассказывает Настя. -</w:t>
      </w:r>
      <w:r w:rsidR="00021132">
        <w:t xml:space="preserve"> </w:t>
      </w:r>
      <w:r>
        <w:t>Педагогика - мое призвание, и я в любом случае бы осталась работать здесь,</w:t>
      </w:r>
      <w:r w:rsidR="00021132">
        <w:t xml:space="preserve"> </w:t>
      </w:r>
      <w:r>
        <w:t>но очень благодарна за предоставленную возможность получить собственную</w:t>
      </w:r>
      <w:r w:rsidR="00021132">
        <w:t xml:space="preserve"> </w:t>
      </w:r>
      <w:r>
        <w:t>квартиру на таких выгодных условиях. Я обожаю свою работу, планирую</w:t>
      </w:r>
      <w:r w:rsidR="00021132">
        <w:t xml:space="preserve"> </w:t>
      </w:r>
      <w:r>
        <w:t xml:space="preserve">посвятить этому свою жизнь. Поэтому одно из требований </w:t>
      </w:r>
      <w:r>
        <w:rPr>
          <w:b/>
        </w:rPr>
        <w:t>ипотеки</w:t>
      </w:r>
      <w:r>
        <w:t xml:space="preserve"> для</w:t>
      </w:r>
      <w:r w:rsidR="00021132">
        <w:t xml:space="preserve"> </w:t>
      </w:r>
      <w:r>
        <w:t>отличников - отработать в отрасли в своем регионе минимум десять лет - меня</w:t>
      </w:r>
      <w:r w:rsidR="00021132">
        <w:t xml:space="preserve"> </w:t>
      </w:r>
      <w:r>
        <w:t>ничуть не смущает.</w:t>
      </w:r>
    </w:p>
    <w:p w:rsidR="00182FEB" w:rsidRDefault="00182FEB" w:rsidP="00182FEB">
      <w:pPr>
        <w:pStyle w:val="DocumentBody"/>
      </w:pPr>
      <w:r>
        <w:t>С первоначальным взносом 15 процентов девушке помогли родители, плюс</w:t>
      </w:r>
      <w:r w:rsidR="00021132">
        <w:t xml:space="preserve"> </w:t>
      </w:r>
      <w:r>
        <w:t xml:space="preserve">Настя добавила свои небольшие накопления. Платить </w:t>
      </w:r>
      <w:r>
        <w:rPr>
          <w:b/>
        </w:rPr>
        <w:t>ипотеку</w:t>
      </w:r>
      <w:r>
        <w:t xml:space="preserve"> придется десять</w:t>
      </w:r>
      <w:r w:rsidR="00021132">
        <w:t xml:space="preserve"> </w:t>
      </w:r>
      <w:r>
        <w:t>лет. За это время квартира "подорожает" примерно на пять процентов.</w:t>
      </w:r>
    </w:p>
    <w:p w:rsidR="00182FEB" w:rsidRDefault="00182FEB" w:rsidP="00182FEB">
      <w:pPr>
        <w:pStyle w:val="DocumentBody"/>
      </w:pPr>
      <w:r>
        <w:t xml:space="preserve">- По условиям программы я оплачиваю ежемесячно </w:t>
      </w:r>
      <w:r>
        <w:rPr>
          <w:b/>
        </w:rPr>
        <w:t>ипотеку</w:t>
      </w:r>
      <w:r>
        <w:t>, а мне также</w:t>
      </w:r>
      <w:r w:rsidR="00021132">
        <w:t xml:space="preserve"> </w:t>
      </w:r>
      <w:r>
        <w:t>раз в месяц возвращают компенсацию по процентной ставке в виде бюджетной</w:t>
      </w:r>
      <w:r w:rsidR="00021132">
        <w:t xml:space="preserve"> </w:t>
      </w:r>
      <w:r>
        <w:t>субсидии, - поясняет Анастасия. - В итоге получается переплата в один</w:t>
      </w:r>
      <w:r w:rsidR="00021132">
        <w:t xml:space="preserve"> </w:t>
      </w:r>
      <w:r>
        <w:t>процент годовых. Квартира у меня с чистовой отделкой. Так что на ремонт</w:t>
      </w:r>
      <w:r w:rsidR="00021132">
        <w:t xml:space="preserve"> </w:t>
      </w:r>
      <w:r>
        <w:t xml:space="preserve">тратиться не придется. Программу льготной </w:t>
      </w:r>
      <w:r>
        <w:rPr>
          <w:b/>
        </w:rPr>
        <w:t>ипотеки</w:t>
      </w:r>
      <w:r>
        <w:t xml:space="preserve"> для отличников Ростовская</w:t>
      </w:r>
      <w:r w:rsidR="00021132">
        <w:t xml:space="preserve"> </w:t>
      </w:r>
      <w:r>
        <w:t>область начала первой в России. Это, на мой взгляд, одна из самых удобных и</w:t>
      </w:r>
      <w:r w:rsidR="00021132">
        <w:t xml:space="preserve"> </w:t>
      </w:r>
      <w:r>
        <w:t>перспективных инициатив по поддержке молодежи. Надеюсь, что программа будет</w:t>
      </w:r>
      <w:r w:rsidR="00021132">
        <w:t xml:space="preserve"> </w:t>
      </w:r>
      <w:r>
        <w:t>расширяться.</w:t>
      </w:r>
    </w:p>
    <w:p w:rsidR="00182FEB" w:rsidRDefault="00182FEB" w:rsidP="00182FEB">
      <w:pPr>
        <w:pStyle w:val="DocumentBody"/>
      </w:pPr>
      <w:r>
        <w:t>Как рассказала директор регионального Агентства жилищных программ</w:t>
      </w:r>
      <w:r w:rsidR="00021132">
        <w:t xml:space="preserve"> </w:t>
      </w:r>
      <w:r>
        <w:t>Мария Гаврикова, в 2023 году участниками проекта стали 11 врачей, 20</w:t>
      </w:r>
      <w:r w:rsidR="00021132">
        <w:t xml:space="preserve"> </w:t>
      </w:r>
      <w:r>
        <w:t>учителей, шесть преподавателей, три педагога и один воспитатель - всего 41</w:t>
      </w:r>
      <w:r w:rsidR="00021132">
        <w:t xml:space="preserve"> </w:t>
      </w:r>
      <w:r>
        <w:t>молодой специалист.</w:t>
      </w:r>
    </w:p>
    <w:p w:rsidR="00182FEB" w:rsidRDefault="00182FEB" w:rsidP="00182FEB">
      <w:pPr>
        <w:pStyle w:val="DocumentAuthor"/>
      </w:pPr>
      <w:r>
        <w:t>Елена Мелихова</w:t>
      </w:r>
    </w:p>
    <w:p w:rsidR="006620DE" w:rsidRPr="006620DE" w:rsidRDefault="003A53CC" w:rsidP="006620DE">
      <w:pPr>
        <w:rPr>
          <w:sz w:val="18"/>
        </w:rPr>
      </w:pPr>
      <w:hyperlink r:id="rId48" w:history="1">
        <w:r w:rsidR="006620DE" w:rsidRPr="006620DE">
          <w:rPr>
            <w:rStyle w:val="a7"/>
            <w:sz w:val="18"/>
          </w:rPr>
          <w:t>https://rg.ru/2024/07/30/reg-ufo/procent-s-otlichiem.html</w:t>
        </w:r>
      </w:hyperlink>
      <w:r w:rsidR="006620DE" w:rsidRPr="006620DE">
        <w:rPr>
          <w:sz w:val="18"/>
        </w:rPr>
        <w:t xml:space="preserve"> </w:t>
      </w:r>
    </w:p>
    <w:p w:rsidR="00182FEB" w:rsidRDefault="00182FEB" w:rsidP="00182FEB">
      <w:r>
        <w:rPr>
          <w:sz w:val="18"/>
        </w:rPr>
        <w:t>назад: </w:t>
      </w:r>
      <w:hyperlink w:anchor="ref_toc" w:history="1">
        <w:r>
          <w:rPr>
            <w:rStyle w:val="NavigationLink"/>
          </w:rPr>
          <w:t>оглавление</w:t>
        </w:r>
      </w:hyperlink>
    </w:p>
    <w:p w:rsidR="009F429E" w:rsidRDefault="009F429E" w:rsidP="009F429E">
      <w:pPr>
        <w:pStyle w:val="4"/>
      </w:pPr>
      <w:bookmarkStart w:id="105" w:name="_Toc173298670"/>
      <w:bookmarkStart w:id="106" w:name="_Toc173308315"/>
      <w:bookmarkStart w:id="107" w:name="_Toc173298652"/>
      <w:bookmarkStart w:id="108" w:name="_Toc173298628"/>
      <w:bookmarkStart w:id="109" w:name="_Toc173298627"/>
      <w:r>
        <w:rPr>
          <w:rStyle w:val="DocumentDate"/>
        </w:rPr>
        <w:t>30.07.2024</w:t>
      </w:r>
      <w:r>
        <w:br/>
      </w:r>
      <w:r>
        <w:rPr>
          <w:rStyle w:val="DocumentSource"/>
        </w:rPr>
        <w:t>РБК+ (rbcplus.ru)</w:t>
      </w:r>
      <w:r>
        <w:br/>
      </w:r>
      <w:r>
        <w:rPr>
          <w:rStyle w:val="DocumentName"/>
        </w:rPr>
        <w:t>Жизнь ИЖС после отмены льготной ипотеки</w:t>
      </w:r>
      <w:bookmarkEnd w:id="105"/>
      <w:bookmarkEnd w:id="106"/>
    </w:p>
    <w:p w:rsidR="009F429E" w:rsidRDefault="009F429E" w:rsidP="009F429E">
      <w:pPr>
        <w:pStyle w:val="DocumentBody"/>
      </w:pPr>
      <w:r>
        <w:t xml:space="preserve">Основатель компании «Доминантика» Елена Курышева рассказала, как рынок загородной недвижимости живёт после отмены льготной </w:t>
      </w:r>
      <w:r>
        <w:rPr>
          <w:b/>
        </w:rPr>
        <w:t>ипотеки</w:t>
      </w:r>
      <w:r>
        <w:t>.</w:t>
      </w:r>
    </w:p>
    <w:p w:rsidR="009F429E" w:rsidRDefault="009F429E" w:rsidP="009F429E">
      <w:pPr>
        <w:pStyle w:val="DocumentBody"/>
      </w:pPr>
      <w:r>
        <w:t xml:space="preserve">- Елена, давайте сегодня поговорим про то, какие изменения по льготной </w:t>
      </w:r>
      <w:r>
        <w:rPr>
          <w:b/>
        </w:rPr>
        <w:t>ипотеке</w:t>
      </w:r>
      <w:r>
        <w:t xml:space="preserve"> произошли с 1 июля и как они сейчас внедряются.</w:t>
      </w:r>
    </w:p>
    <w:p w:rsidR="009F429E" w:rsidRDefault="009F429E" w:rsidP="009F429E">
      <w:pPr>
        <w:pStyle w:val="DocumentBody"/>
      </w:pPr>
      <w:r>
        <w:t xml:space="preserve">- Льготная </w:t>
      </w:r>
      <w:r>
        <w:rPr>
          <w:b/>
        </w:rPr>
        <w:t>ипотека</w:t>
      </w:r>
      <w:r>
        <w:t xml:space="preserve"> закончила свое существование 1 июля. Ближе к 10 июля мы узнали, что останется только адресная семейная </w:t>
      </w:r>
      <w:r>
        <w:rPr>
          <w:b/>
        </w:rPr>
        <w:t>ипотека</w:t>
      </w:r>
      <w:r>
        <w:t xml:space="preserve">. И 22 июля пришла новость: президент подписал закон о том, что семейная </w:t>
      </w:r>
      <w:r>
        <w:rPr>
          <w:b/>
        </w:rPr>
        <w:t>ипотека</w:t>
      </w:r>
      <w:r>
        <w:t xml:space="preserve"> на </w:t>
      </w:r>
      <w:r>
        <w:rPr>
          <w:b/>
        </w:rPr>
        <w:t>строительство</w:t>
      </w:r>
      <w:r>
        <w:t xml:space="preserve"> жилых домов по договорам строительного подряда возможна только с использованием </w:t>
      </w:r>
      <w:r>
        <w:rPr>
          <w:b/>
        </w:rPr>
        <w:t>эскроу-счетов</w:t>
      </w:r>
      <w:r>
        <w:t xml:space="preserve">. Сегодня я хочу рассказать, какая льготная </w:t>
      </w:r>
      <w:r>
        <w:rPr>
          <w:b/>
        </w:rPr>
        <w:t>ипотека</w:t>
      </w:r>
      <w:r>
        <w:t xml:space="preserve"> остается под </w:t>
      </w:r>
      <w:r>
        <w:rPr>
          <w:b/>
        </w:rPr>
        <w:t>строительство</w:t>
      </w:r>
      <w:r>
        <w:t xml:space="preserve"> домов и как строится работа, если это счет эскроу.</w:t>
      </w:r>
    </w:p>
    <w:p w:rsidR="009F429E" w:rsidRDefault="009F429E" w:rsidP="009F429E">
      <w:pPr>
        <w:pStyle w:val="DocumentBody"/>
      </w:pPr>
      <w:r>
        <w:t xml:space="preserve">- Я думаю, будет интересно, потому что многие уже читали в наших материалах об </w:t>
      </w:r>
      <w:r>
        <w:rPr>
          <w:b/>
        </w:rPr>
        <w:t>эскроу-счетах</w:t>
      </w:r>
      <w:r>
        <w:t xml:space="preserve"> и слышали, что что-то должно прийти на смену льготной </w:t>
      </w:r>
      <w:r>
        <w:rPr>
          <w:b/>
        </w:rPr>
        <w:t>ипотеке</w:t>
      </w:r>
      <w:r>
        <w:t>.</w:t>
      </w:r>
    </w:p>
    <w:p w:rsidR="009F429E" w:rsidRDefault="009F429E" w:rsidP="009F429E">
      <w:pPr>
        <w:pStyle w:val="DocumentBody"/>
      </w:pPr>
      <w:r>
        <w:t xml:space="preserve">- Итак, семейная </w:t>
      </w:r>
      <w:r>
        <w:rPr>
          <w:b/>
        </w:rPr>
        <w:t>ипотека</w:t>
      </w:r>
      <w:r>
        <w:t xml:space="preserve">. Условия: ставка - 6%, сумма кредита - 6 млн рублей, первоначальный взнос - от 20%. Кому же доступна такая </w:t>
      </w:r>
      <w:r>
        <w:rPr>
          <w:b/>
        </w:rPr>
        <w:t>ипотека</w:t>
      </w:r>
      <w:r>
        <w:t>? Двум категориям граждан с детьми. Первая - если есть один ребенок до 7 лет или ребенок-инвалид до 18 лет. И вторая - семьи, в которых два ребенка до 18 лет. Можно как строить дома по договору подряда, так и покупать готовые дома.</w:t>
      </w:r>
    </w:p>
    <w:p w:rsidR="009F429E" w:rsidRDefault="009F429E" w:rsidP="009F429E">
      <w:pPr>
        <w:pStyle w:val="DocumentBody"/>
      </w:pPr>
      <w:r>
        <w:t xml:space="preserve">Также остается приграничная сельская </w:t>
      </w:r>
      <w:r>
        <w:rPr>
          <w:b/>
        </w:rPr>
        <w:t>ипотека</w:t>
      </w:r>
      <w:r>
        <w:t xml:space="preserve"> под 0,1%, это Правдинский и Краснознаменский районы, и обычная сельская </w:t>
      </w:r>
      <w:r>
        <w:rPr>
          <w:b/>
        </w:rPr>
        <w:t>ипотека</w:t>
      </w:r>
      <w:r>
        <w:t xml:space="preserve">. Буквально на днях мы встречались с представителями Россельхозбанка. Они говорят о том, что у них прибавилось работы - в три раза увеличилось число заявок по сельской </w:t>
      </w:r>
      <w:r>
        <w:rPr>
          <w:b/>
        </w:rPr>
        <w:t>ипотеке</w:t>
      </w:r>
      <w:r>
        <w:t>. Это случилось тогда, когда ипотечное колесо приостановилось, все ждали, как все будет работать с новыми льготными программами. Но мы с вами это обсуждали, предполагали, что так будет.</w:t>
      </w:r>
    </w:p>
    <w:p w:rsidR="009F429E" w:rsidRDefault="009F429E" w:rsidP="009F429E">
      <w:pPr>
        <w:pStyle w:val="DocumentBody"/>
      </w:pPr>
      <w:r>
        <w:t>Мы встречались с коллегами-подрядчиками. Сейчас все идут в банки - аккредитовываться под программу с применением счетов эскроу. Да, там очень много нюансов, все создано для того, чтобы на рынке остались надежные подрядчики, чтобы было достойное качество и производство работ, прозрачность, чтобы заказчик был защищен с точки зрения финансовой безопасности.</w:t>
      </w:r>
    </w:p>
    <w:p w:rsidR="009F429E" w:rsidRDefault="009F429E" w:rsidP="009F429E">
      <w:pPr>
        <w:pStyle w:val="DocumentBody"/>
      </w:pPr>
      <w:r>
        <w:t xml:space="preserve">Первый </w:t>
      </w:r>
      <w:r>
        <w:rPr>
          <w:b/>
        </w:rPr>
        <w:t>эскроу-счет</w:t>
      </w:r>
      <w:r>
        <w:t xml:space="preserve"> мы уже раскрыли. И сейчас увеличиваем свой лимит. У нас было 50 млн рублей - на эти средства мы можем строить дома для наших заказчиков. Сейчас мы заявились на лимит по выручке прошлого года - это около 170 млн рублей.</w:t>
      </w:r>
    </w:p>
    <w:p w:rsidR="009F429E" w:rsidRDefault="009F429E" w:rsidP="009F429E">
      <w:pPr>
        <w:pStyle w:val="DocumentBody"/>
      </w:pPr>
      <w:r>
        <w:t xml:space="preserve">- Какие ограничения дает система </w:t>
      </w:r>
      <w:r>
        <w:rPr>
          <w:b/>
        </w:rPr>
        <w:t>эскроу-счетов</w:t>
      </w:r>
      <w:r>
        <w:t>?</w:t>
      </w:r>
    </w:p>
    <w:p w:rsidR="009F429E" w:rsidRDefault="009F429E" w:rsidP="009F429E">
      <w:pPr>
        <w:pStyle w:val="DocumentBody"/>
      </w:pPr>
      <w:r>
        <w:t>- Если компании работают не в белую, то они не могут подтвердить свою финансовую отчетность. А именно по ней будут судить, какой лимит одобрить. Получается, есть серьезный фильтр по подрядчикам: остаются те, кто работал в белую, работал аккуратно и честно. Как говорят коллеги из банков - белые и пушистые. Поэтому процедура эта волнительная для каждого. И для нас, хотя мы ее уже проходили.</w:t>
      </w:r>
    </w:p>
    <w:p w:rsidR="009F429E" w:rsidRDefault="009F429E" w:rsidP="009F429E">
      <w:pPr>
        <w:pStyle w:val="DocumentBody"/>
      </w:pPr>
      <w:r>
        <w:t xml:space="preserve">Я на днях подписала анкету как руководитель компании, что у меня будут смотреть все мои личные счета, кредиты, </w:t>
      </w:r>
      <w:r>
        <w:rPr>
          <w:b/>
        </w:rPr>
        <w:t>ипотеки</w:t>
      </w:r>
      <w:r>
        <w:t xml:space="preserve">, кредитные карты, смогут запрашивать мою личную кредитную историю. Это уже нонсенс, и совсем не та аккредитация, в которой мы участвовали ранее. Правила ужесточаются. Для заказчиков это хорошо, это безопасность и надежность, а для рынка подрядчиков - тревожно и хлопотно. В программе столько нюансов, что </w:t>
      </w:r>
      <w:r>
        <w:rPr>
          <w:b/>
        </w:rPr>
        <w:t>компаниям-застройщикам</w:t>
      </w:r>
      <w:r>
        <w:t xml:space="preserve"> не обойтись без юристов. Теперь они должны быть у каждого, потому что в каждом банке свои особенности и нюансы. И их становится все больше.</w:t>
      </w:r>
    </w:p>
    <w:p w:rsidR="009F429E" w:rsidRDefault="009F429E" w:rsidP="009F429E">
      <w:pPr>
        <w:pStyle w:val="DocumentBody"/>
      </w:pPr>
      <w:r>
        <w:t xml:space="preserve">- Была еще одна новость на этой неделе, я думаю, многие ее увидели, о том, что президент Владимир Путин разрешил материнский капитал направлять на </w:t>
      </w:r>
      <w:r>
        <w:rPr>
          <w:b/>
        </w:rPr>
        <w:t>строительство</w:t>
      </w:r>
      <w:r>
        <w:t xml:space="preserve"> ИЖД под </w:t>
      </w:r>
      <w:r>
        <w:rPr>
          <w:b/>
        </w:rPr>
        <w:t>эскроу-счета</w:t>
      </w:r>
      <w:r>
        <w:t>.</w:t>
      </w:r>
    </w:p>
    <w:p w:rsidR="009F429E" w:rsidRDefault="009F429E" w:rsidP="009F429E">
      <w:pPr>
        <w:pStyle w:val="DocumentBody"/>
      </w:pPr>
      <w:r>
        <w:t xml:space="preserve">- Да, это отличная новость. Наш президент подписал закон, согласно которому материнский капитал можно будет тратить на индивидуальное жилищное </w:t>
      </w:r>
      <w:r>
        <w:rPr>
          <w:b/>
        </w:rPr>
        <w:t>строительство</w:t>
      </w:r>
      <w:r>
        <w:t xml:space="preserve"> через механизм </w:t>
      </w:r>
      <w:r>
        <w:rPr>
          <w:b/>
        </w:rPr>
        <w:t>эскроу-счетов</w:t>
      </w:r>
      <w:r>
        <w:t xml:space="preserve">. То есть, если есть двое деток, материнский капитал более 800 тыс. рублей как раз практически первый взнос. Я думаю, что это также подтверждается через соцвыплату, и потом деньги зачисляются подрядчику. Мы не проходили этот механизм, но я думаю, что это гораздо проще, чем все механизмы, которые нужно утрясти с банками под новую систему кредитования льготной семейной </w:t>
      </w:r>
      <w:r>
        <w:rPr>
          <w:b/>
        </w:rPr>
        <w:t>ипотеки</w:t>
      </w:r>
      <w:r>
        <w:t xml:space="preserve">. Также мне кажется, маткапитал можно внести на любом этапе строительства дома или погашения </w:t>
      </w:r>
      <w:r>
        <w:rPr>
          <w:b/>
        </w:rPr>
        <w:t>ипотеки</w:t>
      </w:r>
      <w:r>
        <w:t>, если, например, родился второй ребенок. Думаю, что скоро механизм раскрутится и будет понятно, как он будет работать.</w:t>
      </w:r>
    </w:p>
    <w:p w:rsidR="009F429E" w:rsidRDefault="009F429E" w:rsidP="009F429E">
      <w:pPr>
        <w:pStyle w:val="DocumentBody"/>
      </w:pPr>
      <w:r>
        <w:t>- Но на этом новости не заканчиваются?</w:t>
      </w:r>
    </w:p>
    <w:p w:rsidR="009F429E" w:rsidRDefault="009F429E" w:rsidP="009F429E">
      <w:pPr>
        <w:pStyle w:val="DocumentBody"/>
      </w:pPr>
      <w:r>
        <w:t xml:space="preserve">- Да, есть новость, особенно актуальная для московских коллег. Будут освобождать от НДС компании, у которых выручка более 200 млн рублей в год. У них объем рынка другой. Мы пока работаем без НДС, но тем не менее это хорошая, мотивирующая новость для </w:t>
      </w:r>
      <w:r>
        <w:rPr>
          <w:b/>
        </w:rPr>
        <w:t>застройщиков</w:t>
      </w:r>
      <w:r>
        <w:t xml:space="preserve"> на рынке ИЖС. Чувствуется поддержка рынка индивидуального строительства со стороны правительства. Рынок не сворачивается, а постоянно развивается.</w:t>
      </w:r>
    </w:p>
    <w:p w:rsidR="009F429E" w:rsidRDefault="003A53CC" w:rsidP="009F429E">
      <w:hyperlink r:id="rId49" w:history="1">
        <w:r w:rsidR="009F429E">
          <w:rPr>
            <w:rStyle w:val="DocumentOriginalLink"/>
          </w:rPr>
          <w:t>https://kaliningrad.plus.rbc.ru/partners/66a8ebac7a8aa9deef0f2fd0</w:t>
        </w:r>
      </w:hyperlink>
    </w:p>
    <w:p w:rsidR="009F429E" w:rsidRDefault="009F429E" w:rsidP="009F429E">
      <w:r>
        <w:rPr>
          <w:sz w:val="18"/>
        </w:rPr>
        <w:t>назад: </w:t>
      </w:r>
      <w:hyperlink w:anchor="ref_toc" w:history="1">
        <w:r>
          <w:rPr>
            <w:rStyle w:val="NavigationLink"/>
          </w:rPr>
          <w:t>оглавление</w:t>
        </w:r>
      </w:hyperlink>
    </w:p>
    <w:p w:rsidR="00B91E1A" w:rsidRDefault="00B91E1A" w:rsidP="00B91E1A">
      <w:pPr>
        <w:pStyle w:val="4"/>
      </w:pPr>
      <w:bookmarkStart w:id="110" w:name="_Toc173308316"/>
      <w:bookmarkEnd w:id="107"/>
      <w:r>
        <w:rPr>
          <w:rStyle w:val="DocumentDate"/>
        </w:rPr>
        <w:t>30.07.2024</w:t>
      </w:r>
      <w:r>
        <w:br/>
      </w:r>
      <w:r>
        <w:rPr>
          <w:rStyle w:val="DocumentSource"/>
        </w:rPr>
        <w:t>Газета.Ru</w:t>
      </w:r>
      <w:r>
        <w:br/>
      </w:r>
      <w:r>
        <w:rPr>
          <w:rStyle w:val="DocumentName"/>
        </w:rPr>
        <w:t>Экономист дал неутешительный прогноз по ипотечным ставкам</w:t>
      </w:r>
      <w:bookmarkEnd w:id="108"/>
      <w:bookmarkEnd w:id="110"/>
    </w:p>
    <w:p w:rsidR="00B91E1A" w:rsidRDefault="00B91E1A" w:rsidP="00B91E1A">
      <w:pPr>
        <w:pStyle w:val="DocumentBody"/>
      </w:pPr>
      <w:r>
        <w:t xml:space="preserve">Аналитик Беляев: оснований для снижения ставок по </w:t>
      </w:r>
      <w:r>
        <w:rPr>
          <w:b/>
        </w:rPr>
        <w:t>ипотеке</w:t>
      </w:r>
      <w:r>
        <w:t xml:space="preserve"> в России сейчас нет</w:t>
      </w:r>
    </w:p>
    <w:p w:rsidR="00B91E1A" w:rsidRDefault="00B91E1A" w:rsidP="00B91E1A">
      <w:pPr>
        <w:pStyle w:val="DocumentBody"/>
      </w:pPr>
      <w:r>
        <w:t xml:space="preserve">Низких ставок по </w:t>
      </w:r>
      <w:r>
        <w:rPr>
          <w:b/>
        </w:rPr>
        <w:t>ипотеке</w:t>
      </w:r>
      <w:r>
        <w:t xml:space="preserve"> в России в ближайшее время ждать не стоит, уверен экономист и финансовый аналитик Михаил Беляев. Его цитирует News.ru.</w:t>
      </w:r>
    </w:p>
    <w:p w:rsidR="00B91E1A" w:rsidRDefault="00B91E1A" w:rsidP="00B91E1A">
      <w:pPr>
        <w:pStyle w:val="DocumentBody"/>
      </w:pPr>
      <w:r>
        <w:t xml:space="preserve">«Конечно, россияне когда-то увидят низкие проценты по </w:t>
      </w:r>
      <w:r>
        <w:rPr>
          <w:b/>
        </w:rPr>
        <w:t>ипотеке</w:t>
      </w:r>
      <w:r>
        <w:t>. Инфляция вследствие цикличности экономики, может быть путем неблагоприятных условий в конце концов сама угомонится. Это законы развития экономики», - отметил эксперт.</w:t>
      </w:r>
    </w:p>
    <w:p w:rsidR="00B91E1A" w:rsidRDefault="00B91E1A" w:rsidP="00B91E1A">
      <w:pPr>
        <w:pStyle w:val="DocumentBody"/>
      </w:pPr>
      <w:r>
        <w:t>До этого глава Центробанка РФ Эльвира Набиуллина пообещала снижение ипотечных ставок в стране. По ее словам, этот процесс неизбежен по мере затухания инфляции.</w:t>
      </w:r>
    </w:p>
    <w:p w:rsidR="00B91E1A" w:rsidRDefault="00B91E1A" w:rsidP="00B91E1A">
      <w:pPr>
        <w:pStyle w:val="DocumentBody"/>
      </w:pPr>
      <w:r>
        <w:t>Накануне сообщалось, что эксперты финансового рынка начали сомневаться в эффективности денежно-кредитной политики Банка России в борьбе с ростом потребительских цен.</w:t>
      </w:r>
    </w:p>
    <w:p w:rsidR="00B91E1A" w:rsidRDefault="00B91E1A" w:rsidP="00B91E1A">
      <w:pPr>
        <w:pStyle w:val="DocumentBody"/>
      </w:pPr>
      <w:r>
        <w:t>Ранее эксперт раскрыл, как рост ключевой ставки повлияет на рынок аренды.</w:t>
      </w:r>
    </w:p>
    <w:p w:rsidR="00B91E1A" w:rsidRDefault="00B91E1A" w:rsidP="00B91E1A">
      <w:pPr>
        <w:pStyle w:val="DocumentAuthor"/>
      </w:pPr>
      <w:r>
        <w:t>Марина Стрельникова</w:t>
      </w:r>
    </w:p>
    <w:p w:rsidR="00B91E1A" w:rsidRDefault="003A53CC" w:rsidP="00B91E1A">
      <w:hyperlink r:id="rId50" w:history="1">
        <w:r w:rsidR="00B91E1A">
          <w:rPr>
            <w:rStyle w:val="DocumentOriginalLink"/>
          </w:rPr>
          <w:t>https://www.gazeta.ru/business/news/2024/07/30/23569987.shtml</w:t>
        </w:r>
      </w:hyperlink>
    </w:p>
    <w:p w:rsidR="00B91E1A" w:rsidRDefault="00B91E1A" w:rsidP="00B91E1A">
      <w:r>
        <w:rPr>
          <w:sz w:val="18"/>
        </w:rPr>
        <w:t>назад: </w:t>
      </w:r>
      <w:hyperlink w:anchor="ref_toc" w:history="1">
        <w:r>
          <w:rPr>
            <w:rStyle w:val="NavigationLink"/>
          </w:rPr>
          <w:t>оглавление</w:t>
        </w:r>
      </w:hyperlink>
    </w:p>
    <w:p w:rsidR="00B91E1A" w:rsidRDefault="00B91E1A" w:rsidP="00B91E1A">
      <w:pPr>
        <w:pStyle w:val="4"/>
      </w:pPr>
      <w:bookmarkStart w:id="111" w:name="_Toc173308317"/>
      <w:r>
        <w:rPr>
          <w:rStyle w:val="DocumentDate"/>
        </w:rPr>
        <w:t>30.07.2024</w:t>
      </w:r>
      <w:r>
        <w:br/>
      </w:r>
      <w:r>
        <w:rPr>
          <w:rStyle w:val="DocumentSource"/>
        </w:rPr>
        <w:t>Строительство.ru - Новости (rcmm.ru)</w:t>
      </w:r>
      <w:r>
        <w:br/>
      </w:r>
      <w:r>
        <w:rPr>
          <w:rStyle w:val="DocumentName"/>
        </w:rPr>
        <w:t>Завершена передача ключей дольщикам жилого дома в районе Внуково в Новой Москвы</w:t>
      </w:r>
      <w:bookmarkEnd w:id="109"/>
      <w:bookmarkEnd w:id="111"/>
    </w:p>
    <w:p w:rsidR="00B91E1A" w:rsidRDefault="00B91E1A" w:rsidP="00B91E1A">
      <w:pPr>
        <w:pStyle w:val="DocumentBody"/>
      </w:pPr>
      <w:r>
        <w:t>Все собственники получили ключи от квартир в доме, возведенном в крупном жилом комплексе в районе Внуково. Об этом сообщил председатель Мосгосстройнадзора Антон Слободчиков. Новостройка высотой от 9 до 12 этажей расположена по адресу: ул. Василия Аксёнова, д. 4 (ТиНАО).</w:t>
      </w:r>
    </w:p>
    <w:p w:rsidR="004A33B8" w:rsidRDefault="00B91E1A" w:rsidP="00B91E1A">
      <w:pPr>
        <w:pStyle w:val="DocumentBody"/>
      </w:pPr>
      <w:r>
        <w:t xml:space="preserve">- Дом общей площадью 25,5 тысячи квадратных метров был введен в эксплуатацию в апреле 2024 года. </w:t>
      </w:r>
      <w:r>
        <w:rPr>
          <w:b/>
        </w:rPr>
        <w:t>Дольщики</w:t>
      </w:r>
      <w:r>
        <w:t xml:space="preserve">, вложившие свои средства на этапе строительства объекта, получили ключи от своих квартир. Теперь они могут оформить право собственности на свое жилье. Покупателям также переданы кладовые помещения, которые расположены на подземном уровне и жилых этажах дома, - отметил Антон Слободчиков. </w:t>
      </w:r>
    </w:p>
    <w:p w:rsidR="004A33B8" w:rsidRDefault="00B91E1A" w:rsidP="00B91E1A">
      <w:pPr>
        <w:pStyle w:val="DocumentBody"/>
      </w:pPr>
      <w:r>
        <w:t xml:space="preserve">Как добавил руководитель Мосгосстройнадзора, отделка входных групп выполнена в оригинальном цвете корпуса с декором из латунных и зеркальных элементов, стены и пол облицованы керамогранитом с матовыми и глянцевыми поверхностями. Холл оборудован грузовым и пассажирским лифтами, а в вестибюль жители могут попасть через безбарьерный вход со двора или с улицы. </w:t>
      </w:r>
    </w:p>
    <w:p w:rsidR="004A33B8" w:rsidRDefault="00B91E1A" w:rsidP="00B91E1A">
      <w:pPr>
        <w:pStyle w:val="DocumentBody"/>
      </w:pPr>
      <w:r>
        <w:t xml:space="preserve">Двор свободен от машин, огорожен и находится под круглосуточным видеонаблюдением. В ходе благоустройства установлены детские развивающие комплексы для разных возрастных групп, спортивная зона и места для спокойного отдыха. Специалисты выполнили озеленение прилегающей территории и установили декоративное освещение. </w:t>
      </w:r>
    </w:p>
    <w:p w:rsidR="004A33B8" w:rsidRDefault="00B91E1A" w:rsidP="00B91E1A">
      <w:pPr>
        <w:pStyle w:val="DocumentBody"/>
      </w:pPr>
      <w:r>
        <w:t xml:space="preserve">Мосгосстройнадзор осуществляет контроль </w:t>
      </w:r>
      <w:r>
        <w:rPr>
          <w:b/>
        </w:rPr>
        <w:t>долевого строительства</w:t>
      </w:r>
      <w:r>
        <w:t xml:space="preserve"> и обеспечение защиты прав и законных интересов его участников. </w:t>
      </w:r>
    </w:p>
    <w:p w:rsidR="00B91E1A" w:rsidRDefault="00B91E1A" w:rsidP="00B91E1A">
      <w:pPr>
        <w:pStyle w:val="DocumentBody"/>
      </w:pPr>
      <w:r>
        <w:t>- Первые ключи от квартир в доме № 4 по улице Василия Аксёнова начали выдавать с 18 апреля 2024 года. Все квартиры сдаются без отделки. Собственники уже приступили к ремонтным работам, - добавил Антон Слободчиков.</w:t>
      </w:r>
    </w:p>
    <w:p w:rsidR="00B91E1A" w:rsidRDefault="003A53CC" w:rsidP="00B91E1A">
      <w:hyperlink r:id="rId51" w:history="1">
        <w:r w:rsidR="00B91E1A">
          <w:rPr>
            <w:rStyle w:val="DocumentOriginalLink"/>
          </w:rPr>
          <w:t>https://rcmm.ru/novosti/66597-zavershena-peredacha-kljuchej-dolschikam-zhilogo-doma-v-rajone-vnukovo-v-novoj-moskvy.html</w:t>
        </w:r>
      </w:hyperlink>
    </w:p>
    <w:p w:rsidR="00B91E1A" w:rsidRDefault="00B91E1A" w:rsidP="00B91E1A">
      <w:r>
        <w:rPr>
          <w:sz w:val="18"/>
        </w:rPr>
        <w:t>назад: </w:t>
      </w:r>
      <w:hyperlink w:anchor="ref_toc" w:history="1">
        <w:r>
          <w:rPr>
            <w:rStyle w:val="NavigationLink"/>
          </w:rPr>
          <w:t>оглавление</w:t>
        </w:r>
      </w:hyperlink>
    </w:p>
    <w:p w:rsidR="004746B1" w:rsidRDefault="004746B1" w:rsidP="004746B1">
      <w:pPr>
        <w:pStyle w:val="4"/>
      </w:pPr>
      <w:bookmarkStart w:id="112" w:name="_Toc173298679"/>
      <w:bookmarkStart w:id="113" w:name="_Toc173308318"/>
      <w:r>
        <w:rPr>
          <w:rStyle w:val="DocumentDate"/>
        </w:rPr>
        <w:t>30.07.2024</w:t>
      </w:r>
      <w:r>
        <w:br/>
      </w:r>
      <w:r>
        <w:rPr>
          <w:rStyle w:val="DocumentSource"/>
        </w:rPr>
        <w:t>РБК+ (rbcplus.ru)</w:t>
      </w:r>
      <w:r>
        <w:br/>
      </w:r>
      <w:r>
        <w:rPr>
          <w:rStyle w:val="DocumentName"/>
        </w:rPr>
        <w:t>ГК ТОЧНО подготовила для клиентов новые ипотечные программы</w:t>
      </w:r>
      <w:bookmarkEnd w:id="112"/>
      <w:bookmarkEnd w:id="113"/>
    </w:p>
    <w:p w:rsidR="004746B1" w:rsidRDefault="004746B1" w:rsidP="004746B1">
      <w:pPr>
        <w:pStyle w:val="DocumentBody"/>
      </w:pPr>
      <w:r>
        <w:t>Федеральный девелопер ТОЧНО (владелец Николай Амосов) анонсировал сразу несколько ипотечных программ со ставками от 4,5%</w:t>
      </w:r>
    </w:p>
    <w:p w:rsidR="004746B1" w:rsidRDefault="004746B1" w:rsidP="004746B1">
      <w:pPr>
        <w:pStyle w:val="DocumentBody"/>
      </w:pPr>
      <w:r>
        <w:t xml:space="preserve">После отмены льготной </w:t>
      </w:r>
      <w:r>
        <w:rPr>
          <w:b/>
        </w:rPr>
        <w:t>ипотеки</w:t>
      </w:r>
      <w:r>
        <w:t xml:space="preserve"> в июле 2024 года ГК ТОЧНО, входящая в ТОП-10 </w:t>
      </w:r>
      <w:r>
        <w:rPr>
          <w:b/>
        </w:rPr>
        <w:t>застройщиков</w:t>
      </w:r>
      <w:r>
        <w:t xml:space="preserve"> России, совместно с банками-партнерами разработала несколько новых ипотечных программ.</w:t>
      </w:r>
    </w:p>
    <w:p w:rsidR="004746B1" w:rsidRDefault="004746B1" w:rsidP="004746B1">
      <w:pPr>
        <w:pStyle w:val="DocumentBody"/>
      </w:pPr>
      <w:r>
        <w:t xml:space="preserve">"Их задача - помочь клиентам зафиксировать выгодные условия на период 2-3 года до стабилизации рыночной ставки по </w:t>
      </w:r>
      <w:r>
        <w:rPr>
          <w:b/>
        </w:rPr>
        <w:t>ипотеке</w:t>
      </w:r>
      <w:r>
        <w:t xml:space="preserve">, а </w:t>
      </w:r>
      <w:r>
        <w:rPr>
          <w:b/>
        </w:rPr>
        <w:t>застройщику</w:t>
      </w:r>
      <w:r>
        <w:t xml:space="preserve"> - реализовать объекты на приемлемых условиях", - рассказала Гульсина Шакова, начальник отдела ипотечного кредитования ГК ТОЧНО.</w:t>
      </w:r>
    </w:p>
    <w:p w:rsidR="004746B1" w:rsidRDefault="004746B1" w:rsidP="004746B1">
      <w:pPr>
        <w:pStyle w:val="DocumentBody"/>
      </w:pPr>
      <w:r>
        <w:t xml:space="preserve">По ее мнению, недавнее повышение Центробанком ключевой ставки до 18% в долгосрочной перспективе не окажет значительного влияния на стоимость жилья, как минимум цена не будет снижаться. Тем не менее изменятся условия по базовым процентным ставкам, включая специальные предложения от </w:t>
      </w:r>
      <w:r>
        <w:rPr>
          <w:b/>
        </w:rPr>
        <w:t>застройщиков</w:t>
      </w:r>
      <w:r>
        <w:t>.</w:t>
      </w:r>
    </w:p>
    <w:p w:rsidR="004746B1" w:rsidRDefault="004746B1" w:rsidP="004746B1">
      <w:pPr>
        <w:pStyle w:val="DocumentBody"/>
      </w:pPr>
      <w:r>
        <w:t>Сегодня ГК ТОЧНО готова предложить клиентам сразу несколько ипотечных программ:</w:t>
      </w:r>
    </w:p>
    <w:p w:rsidR="004746B1" w:rsidRDefault="004746B1" w:rsidP="004746B1">
      <w:pPr>
        <w:pStyle w:val="DocumentBody"/>
      </w:pPr>
      <w:r>
        <w:t xml:space="preserve">· Семейная </w:t>
      </w:r>
      <w:r>
        <w:rPr>
          <w:b/>
        </w:rPr>
        <w:t>ипотека</w:t>
      </w:r>
      <w:r>
        <w:t xml:space="preserve"> - со ставкой от 4,5% при наличии ребенка не старше 7 лет, либо ребенка-инвалида до 18 лет с суммой кредита до 6 млн. рублей;</w:t>
      </w:r>
    </w:p>
    <w:p w:rsidR="004746B1" w:rsidRDefault="004746B1" w:rsidP="004746B1">
      <w:pPr>
        <w:pStyle w:val="DocumentBody"/>
      </w:pPr>
      <w:r>
        <w:t xml:space="preserve">· </w:t>
      </w:r>
      <w:r>
        <w:rPr>
          <w:b/>
        </w:rPr>
        <w:t>Комбо-ипотека</w:t>
      </w:r>
      <w:r>
        <w:t xml:space="preserve"> - с использованием 6% фиксированной и среднерыночной процентных ставок;</w:t>
      </w:r>
    </w:p>
    <w:p w:rsidR="004746B1" w:rsidRDefault="004746B1" w:rsidP="004746B1">
      <w:pPr>
        <w:pStyle w:val="DocumentBody"/>
      </w:pPr>
      <w:r>
        <w:t xml:space="preserve">· Траншевая </w:t>
      </w:r>
      <w:r>
        <w:rPr>
          <w:b/>
        </w:rPr>
        <w:t>ипотека</w:t>
      </w:r>
      <w:r>
        <w:t xml:space="preserve"> - со ставкой от 7% на период строительства дома и возможностью рефинансирования на семейную </w:t>
      </w:r>
      <w:r>
        <w:rPr>
          <w:b/>
        </w:rPr>
        <w:t>ипотеку</w:t>
      </w:r>
      <w:r>
        <w:t xml:space="preserve"> после рождения ребенка.</w:t>
      </w:r>
    </w:p>
    <w:p w:rsidR="004746B1" w:rsidRDefault="004746B1" w:rsidP="004746B1">
      <w:pPr>
        <w:pStyle w:val="DocumentBody"/>
      </w:pPr>
      <w:r>
        <w:t>Одним из необходимых условий по всем программам является внесение первоначального взноса в размере не менее 20,1%, в том числе и за счет использования средств материнского капитала.</w:t>
      </w:r>
    </w:p>
    <w:p w:rsidR="004746B1" w:rsidRDefault="004746B1" w:rsidP="004746B1">
      <w:pPr>
        <w:pStyle w:val="DocumentBody"/>
      </w:pPr>
      <w:r>
        <w:t xml:space="preserve">"Мы в свою очередь ожидаем снижения ключевой ставки в ближайшие год-два и намерены сохранить условия траншевой </w:t>
      </w:r>
      <w:r>
        <w:rPr>
          <w:b/>
        </w:rPr>
        <w:t>ипотеки</w:t>
      </w:r>
      <w:r>
        <w:t xml:space="preserve"> на наши новые проекты с процентной ставкой 7% до сдачи дома и возможностью последующего рефинансирования", - заключила Гульсина Шакова.</w:t>
      </w:r>
    </w:p>
    <w:p w:rsidR="004746B1" w:rsidRDefault="004746B1" w:rsidP="004746B1">
      <w:pPr>
        <w:pStyle w:val="DocumentBody"/>
      </w:pPr>
      <w:r>
        <w:t>Она также отметила, что специалисты компании помогут разобраться с выбором программы, сбором и подачей документов, и предложат решения для тех, кто работает не по найму либо является самозанятым.</w:t>
      </w:r>
    </w:p>
    <w:p w:rsidR="004746B1" w:rsidRDefault="004746B1" w:rsidP="004746B1">
      <w:pPr>
        <w:pStyle w:val="DocumentBody"/>
      </w:pPr>
      <w:r>
        <w:t>Напомним, что ГК ТОЧНО на рынке уже 11 лет и за это время заслужила репутацию финансово-устойчивой компании. Девелопер уже построил свыше 1,5 млн кв. метров жилья, является одним из лидеров КРТ (комплексного развития территорий) и активно инвестирует в социальную инфраструктуру (детские сады, школы, храмы, парки, скверы).</w:t>
      </w:r>
    </w:p>
    <w:p w:rsidR="004746B1" w:rsidRDefault="004746B1" w:rsidP="004746B1">
      <w:pPr>
        <w:pStyle w:val="DocumentBody"/>
      </w:pPr>
      <w:r>
        <w:rPr>
          <w:b/>
        </w:rPr>
        <w:t>Застройщик</w:t>
      </w:r>
      <w:r>
        <w:t xml:space="preserve"> ООО СЗ "ЮгСтройИмпериал" ИНН 2309137163; ООО СЗ "Живые кварталы" ИНН 2312314158; ООО СЗ "КапиталЪ" ИНН 2312253040; ООО СЗ "Северская" ИНН 2312308450; ООО СЗ "Новые технологии" ИНН 2366034887; Проектные декларации на сайте наш.дом.рф. </w:t>
      </w:r>
      <w:r>
        <w:rPr>
          <w:b/>
        </w:rPr>
        <w:t>Застройщики</w:t>
      </w:r>
      <w:r>
        <w:t xml:space="preserve"> входят в ГК ТОЧНО.</w:t>
      </w:r>
    </w:p>
    <w:p w:rsidR="004746B1" w:rsidRDefault="004746B1" w:rsidP="004746B1">
      <w:pPr>
        <w:pStyle w:val="DocumentBody"/>
      </w:pPr>
      <w:r>
        <w:t xml:space="preserve">Семейная </w:t>
      </w:r>
      <w:r>
        <w:rPr>
          <w:b/>
        </w:rPr>
        <w:t>ипотека</w:t>
      </w:r>
      <w:r>
        <w:t xml:space="preserve"> ПАО Сбербанк: ставка от 4,5%, первоначальный взнос 20,1%, ПСК от 7,3% - 24,471%, срок кредита до 30 лет, для семей с детьми до 6 лет/либо дети инвалиды в возрасте до 18 лет, сумма кредита до 6 млн.руб., обязательное страхование, подтверждение дохода и занятости. Не является публичной офертой.</w:t>
      </w:r>
    </w:p>
    <w:p w:rsidR="004746B1" w:rsidRDefault="003A53CC" w:rsidP="004746B1">
      <w:hyperlink r:id="rId52" w:history="1">
        <w:r w:rsidR="004746B1">
          <w:rPr>
            <w:rStyle w:val="DocumentOriginalLink"/>
          </w:rPr>
          <w:t>https://kuban.plus.rbc.ru/partners/66a8a5327a8aa994db2c91e7</w:t>
        </w:r>
      </w:hyperlink>
    </w:p>
    <w:p w:rsidR="004746B1" w:rsidRDefault="004746B1" w:rsidP="004746B1">
      <w:r>
        <w:rPr>
          <w:sz w:val="18"/>
        </w:rPr>
        <w:t>назад: </w:t>
      </w:r>
      <w:hyperlink w:anchor="ref_toc" w:history="1">
        <w:r>
          <w:rPr>
            <w:rStyle w:val="NavigationLink"/>
          </w:rPr>
          <w:t>оглавление</w:t>
        </w:r>
      </w:hyperlink>
    </w:p>
    <w:p w:rsidR="00021132" w:rsidRDefault="002A0AB3" w:rsidP="002A0AB3">
      <w:pPr>
        <w:pStyle w:val="3"/>
      </w:pPr>
      <w:bookmarkStart w:id="114" w:name="_Toc173308319"/>
      <w:r w:rsidRPr="002A0AB3">
        <w:t>НОВОСТИ ОТРАСЛИ</w:t>
      </w:r>
      <w:bookmarkEnd w:id="114"/>
    </w:p>
    <w:p w:rsidR="003206E9" w:rsidRDefault="003206E9" w:rsidP="003206E9">
      <w:pPr>
        <w:pStyle w:val="4"/>
      </w:pPr>
      <w:bookmarkStart w:id="115" w:name="_Toc173298617"/>
      <w:bookmarkStart w:id="116" w:name="_Toc173308320"/>
      <w:bookmarkStart w:id="117" w:name="_Toc173298563"/>
      <w:r>
        <w:rPr>
          <w:rStyle w:val="DocumentDate"/>
        </w:rPr>
        <w:t>31.07.2024</w:t>
      </w:r>
      <w:r>
        <w:br/>
      </w:r>
      <w:r>
        <w:rPr>
          <w:rStyle w:val="DocumentSource"/>
        </w:rPr>
        <w:t>Коммерсантъ (kommersant.ru)</w:t>
      </w:r>
      <w:r>
        <w:br/>
      </w:r>
      <w:r>
        <w:rPr>
          <w:rStyle w:val="DocumentName"/>
        </w:rPr>
        <w:t>Дороги осилит имущий</w:t>
      </w:r>
      <w:bookmarkEnd w:id="115"/>
      <w:bookmarkEnd w:id="116"/>
    </w:p>
    <w:p w:rsidR="003206E9" w:rsidRDefault="003206E9" w:rsidP="003206E9">
      <w:pPr>
        <w:pStyle w:val="DocumentBody"/>
      </w:pPr>
      <w:r>
        <w:t>Глава Минтранса признал «деградацию» федеральных дорог и обещал ремонт</w:t>
      </w:r>
    </w:p>
    <w:p w:rsidR="003206E9" w:rsidRDefault="003206E9" w:rsidP="003206E9">
      <w:pPr>
        <w:pStyle w:val="DocumentBody"/>
      </w:pPr>
      <w:r>
        <w:t xml:space="preserve">Ремонт федеральных дорог Минтранс сделает приоритетной задачей, а </w:t>
      </w:r>
      <w:r>
        <w:rPr>
          <w:b/>
        </w:rPr>
        <w:t>строительство</w:t>
      </w:r>
      <w:r>
        <w:t xml:space="preserve"> новых объектов отойдет на второй план в рамках нового «транспортного» национального проекта. Об этом заявил министр транспорта Роман Старовойт в Госдуме. Строящиеся трассы будут завершены, заверил господин Старовойт, пообещав также выполнить поручение главы государства по строительству 50 обходов городов.</w:t>
      </w:r>
    </w:p>
    <w:p w:rsidR="003206E9" w:rsidRDefault="003206E9" w:rsidP="003206E9">
      <w:pPr>
        <w:pStyle w:val="DocumentBody"/>
      </w:pPr>
      <w:r>
        <w:t>Глава Минтранса Роман Старовойт, выступая во вторник в Госдуме, представлял два новых нацпроекта в области транспорта, которые разрабатываются в рамках указов главы государства и стартуют в 2025 году.</w:t>
      </w:r>
    </w:p>
    <w:p w:rsidR="003206E9" w:rsidRDefault="003206E9" w:rsidP="003206E9">
      <w:pPr>
        <w:pStyle w:val="DocumentBody"/>
      </w:pPr>
      <w:r>
        <w:t xml:space="preserve">Так, нацпроект «Эффективная транспортная система» включит в себя девять федеральных проектов, в числе которых </w:t>
      </w:r>
      <w:r>
        <w:rPr>
          <w:b/>
        </w:rPr>
        <w:t>строительство</w:t>
      </w:r>
      <w:r>
        <w:t xml:space="preserve"> ВСМ Москва-Санкт-Петербург, развитие Большого Северного морского пути, опорных сетей аэродромов, морских портов, внутренних водных путей, пунктов пропуска через госграницу, железных дорог. В состав нацпроекта «Инфраструктура для жизни» войдет шесть федеральных проектов: развитие федеральной дорожной сети (в том числе платных дорог), развитие региональных и местных дорог, безопасность дорожного движения, развитие общественного транспорта, развитие железнодорожной инфраструктуры Центрального транспортного узла (в том числе «продление» столичных МЦД в соседние регионы) и «общесистемные меры развития дорожного хозяйства» (развитие интеллектуальных транспортных систем, установка камер и т. д.).</w:t>
      </w:r>
    </w:p>
    <w:p w:rsidR="003206E9" w:rsidRDefault="003206E9" w:rsidP="003206E9">
      <w:pPr>
        <w:pStyle w:val="DocumentBody"/>
      </w:pPr>
      <w:r>
        <w:t>В рамках этого нацпроекта Минтранс планирует к 2030 году довести долю отремонтированных федеральных трасс до 85% (на конец 2023 года показатель составлял 73,8%), региональных и межмуниципальных дорог - до 60% (было 53,4%), а также снизить уровень транспортного риска (число погибших в ДТП на 10 тыс. транспортных средств) с 2,36 до 1,58.</w:t>
      </w:r>
    </w:p>
    <w:p w:rsidR="003206E9" w:rsidRDefault="003206E9" w:rsidP="003206E9">
      <w:pPr>
        <w:pStyle w:val="DocumentBody"/>
      </w:pPr>
      <w:r>
        <w:t>Объем финансирования не называется, оба документа скоро поступят в Минфин.</w:t>
      </w:r>
    </w:p>
    <w:p w:rsidR="003206E9" w:rsidRDefault="003206E9" w:rsidP="003206E9">
      <w:pPr>
        <w:pStyle w:val="DocumentBody"/>
      </w:pPr>
      <w:r>
        <w:t xml:space="preserve">Депутат Виталий Ефимов предложил в рамках нового нацпроекта сосредоточиться на ремонте дорог, а </w:t>
      </w:r>
      <w:r>
        <w:rPr>
          <w:b/>
        </w:rPr>
        <w:t>строительство</w:t>
      </w:r>
      <w:r>
        <w:t xml:space="preserve"> отложить «на потом»: «Иначе развалится то, что есть». «К сожалению, с 2020 году наблюдаем деградацию федеральной дорожной сети,- подтвердил министр.- Это отмечают губернаторы и ГИБДД. Решение этой задачи ставим в приоритет, так это прописано и в указе президента». Говоря о проблеме содержания дорог, Роман Старовойт отметил, что некоторые федеральные трассы финансируются лишь вполовину от необходимого объема. Ранее начатые объекты завершат, добавил министр, только после этого приступят к новым «большим стройкам» на федеральной сети, «если будут дополнительные возможности». При этом он подчеркнул, что поручение президента построить к 2030 году 50 новых обходов городов будет выполнено.</w:t>
      </w:r>
    </w:p>
    <w:p w:rsidR="003206E9" w:rsidRDefault="003206E9" w:rsidP="003206E9">
      <w:pPr>
        <w:pStyle w:val="DocumentBody"/>
      </w:pPr>
      <w:r>
        <w:t xml:space="preserve">Депутат Анатолий Лесун напомнил министру об аварии на железнодорожном переезде в Волгоградской области (29 июля пассажирский поезд столкнулся с грузовиком на переезде, пострадали 140 человек), предложив ускорить </w:t>
      </w:r>
      <w:r>
        <w:rPr>
          <w:b/>
        </w:rPr>
        <w:t>строительство</w:t>
      </w:r>
      <w:r>
        <w:t xml:space="preserve"> путепроводов над железной дорогой. Роман Старовойт уточнил: проблема не только в отсутствии путепроводов, но также в аварийном состоянии мостов и водопропускных труб. «К сожалению, в нацпроекте эта проблема не находит решения, она очень капиталоемкая,- заявил он.- Но мы готовим решение по источникам финансирования. Будем предлагать отдельную программу». Глава комитета по транспорту Евгений Москвичев предложил обязать власти строить путепроводы, если переезд закрыт более 50% времени в течение суток. «Надо освободить железную дорогу,- призвал он.- Давайте начнем все-таки строить платные переезды. Только тарифы ставить такие, чтобы он окупился не через 10 лет, а через 35 лет. Люди будут сами выбирать, как ездить». Роман Старовойт идею поддержал, сказав, что местные жители по таким переездам должны ездить бесплатно.</w:t>
      </w:r>
    </w:p>
    <w:p w:rsidR="003206E9" w:rsidRDefault="003206E9" w:rsidP="003206E9">
      <w:pPr>
        <w:pStyle w:val="DocumentBody"/>
      </w:pPr>
      <w:r>
        <w:t>Иван Буранов</w:t>
      </w:r>
    </w:p>
    <w:p w:rsidR="003206E9" w:rsidRDefault="003A53CC" w:rsidP="003206E9">
      <w:hyperlink r:id="rId53" w:history="1">
        <w:r w:rsidR="003206E9">
          <w:rPr>
            <w:rStyle w:val="DocumentOriginalLink"/>
          </w:rPr>
          <w:t>https://www.kommersant.ru/doc/6864609</w:t>
        </w:r>
      </w:hyperlink>
    </w:p>
    <w:p w:rsidR="003206E9" w:rsidRDefault="003206E9" w:rsidP="003206E9">
      <w:r>
        <w:rPr>
          <w:sz w:val="18"/>
        </w:rPr>
        <w:t>назад: </w:t>
      </w:r>
      <w:hyperlink w:anchor="ref_toc" w:history="1">
        <w:r>
          <w:rPr>
            <w:rStyle w:val="NavigationLink"/>
          </w:rPr>
          <w:t>оглавление</w:t>
        </w:r>
      </w:hyperlink>
    </w:p>
    <w:p w:rsidR="00F84F03" w:rsidRDefault="00F84F03" w:rsidP="00F84F03">
      <w:pPr>
        <w:pStyle w:val="4"/>
      </w:pPr>
      <w:bookmarkStart w:id="118" w:name="_Toc173308321"/>
      <w:r>
        <w:rPr>
          <w:rStyle w:val="DocumentDate"/>
        </w:rPr>
        <w:t>30.07.2024</w:t>
      </w:r>
      <w:r>
        <w:br/>
      </w:r>
      <w:r>
        <w:rPr>
          <w:rStyle w:val="DocumentSource"/>
        </w:rPr>
        <w:t>ТАСС - Российские новости</w:t>
      </w:r>
      <w:r>
        <w:br/>
      </w:r>
      <w:bookmarkEnd w:id="117"/>
      <w:r w:rsidR="001A51E2" w:rsidRPr="001A51E2">
        <w:rPr>
          <w:rStyle w:val="DocumentName"/>
        </w:rPr>
        <w:t>ГД обязала заключать договор о строительном подряде при выполнении капремонта</w:t>
      </w:r>
      <w:bookmarkEnd w:id="118"/>
    </w:p>
    <w:p w:rsidR="001A51E2" w:rsidRDefault="001A51E2" w:rsidP="00F84F03">
      <w:pPr>
        <w:pStyle w:val="DocumentBody"/>
      </w:pPr>
      <w:r w:rsidRPr="001A51E2">
        <w:t>Законом также вводится обязательное проведение строительного контроля работ, производимых в рамках капитального ремонта</w:t>
      </w:r>
    </w:p>
    <w:p w:rsidR="00F84F03" w:rsidRDefault="00F84F03" w:rsidP="00F84F03">
      <w:pPr>
        <w:pStyle w:val="DocumentBody"/>
      </w:pPr>
      <w:r>
        <w:t>Госдума на пленарном заседании приняла сразу во</w:t>
      </w:r>
      <w:r w:rsidR="00021132">
        <w:t xml:space="preserve"> </w:t>
      </w:r>
      <w:r>
        <w:t>втором и третьем чтениях законопроект, согласно которому работы по капитальному</w:t>
      </w:r>
      <w:r w:rsidR="00021132">
        <w:t xml:space="preserve"> </w:t>
      </w:r>
      <w:r>
        <w:t>ремонту многоквартирных домов могут выполняться только строительными компаниями,</w:t>
      </w:r>
      <w:r w:rsidR="00021132">
        <w:t xml:space="preserve"> </w:t>
      </w:r>
      <w:r>
        <w:t>являющимися членами саморегулируемых организаций, с обязательным заключением</w:t>
      </w:r>
      <w:r w:rsidR="00021132">
        <w:t xml:space="preserve"> </w:t>
      </w:r>
      <w:r>
        <w:t>договора строительного подряда.</w:t>
      </w:r>
    </w:p>
    <w:p w:rsidR="00F84F03" w:rsidRDefault="00F84F03" w:rsidP="00F84F03">
      <w:pPr>
        <w:pStyle w:val="DocumentBody"/>
      </w:pPr>
      <w:r>
        <w:t>Кроме того, законом вводится обязательное проведение строительного контроля</w:t>
      </w:r>
      <w:r w:rsidR="00021132">
        <w:t xml:space="preserve"> </w:t>
      </w:r>
      <w:r>
        <w:t>работ, производимых в рамках капитального ремонта. Согласно закону, если</w:t>
      </w:r>
      <w:r w:rsidR="00021132">
        <w:t xml:space="preserve"> </w:t>
      </w:r>
      <w:r>
        <w:t>средства на капитальный ремонт сформированы на специальном счете, то</w:t>
      </w:r>
      <w:r w:rsidR="00021132">
        <w:t xml:space="preserve"> </w:t>
      </w:r>
      <w:r>
        <w:t>строительный контроль проводится исполнительным органом субъекта РФ или</w:t>
      </w:r>
      <w:r w:rsidR="00021132">
        <w:t xml:space="preserve"> </w:t>
      </w:r>
      <w:r>
        <w:t>подведомственным указанному органу учреждением. Собственники помещений вправе на</w:t>
      </w:r>
      <w:r w:rsidR="00021132">
        <w:t xml:space="preserve"> </w:t>
      </w:r>
      <w:r>
        <w:t>общем собрании отказаться от такого контроля со стороны органа власти. В этом</w:t>
      </w:r>
      <w:r w:rsidR="00021132">
        <w:t xml:space="preserve"> </w:t>
      </w:r>
      <w:r>
        <w:t>случае строительный контроль должна проводить строительная организация, которая</w:t>
      </w:r>
      <w:r w:rsidR="00021132">
        <w:t xml:space="preserve"> </w:t>
      </w:r>
      <w:r>
        <w:t>выполняет работы по капитальному ремонту.</w:t>
      </w:r>
    </w:p>
    <w:p w:rsidR="00F84F03" w:rsidRDefault="00F84F03" w:rsidP="00F84F03">
      <w:pPr>
        <w:pStyle w:val="DocumentBody"/>
      </w:pPr>
      <w:r>
        <w:t>"Принятые изменения фактически ужесточают требования к лицам, выполняющим</w:t>
      </w:r>
      <w:r w:rsidR="00021132">
        <w:t xml:space="preserve"> </w:t>
      </w:r>
      <w:r>
        <w:t>работы по капитальному ремонту многоквартирных домов, а также снимают часть</w:t>
      </w:r>
      <w:r w:rsidR="00021132">
        <w:t xml:space="preserve"> </w:t>
      </w:r>
      <w:r>
        <w:t>разногласий, что же считать капитальным ремонтом. Градостроительный кодекс РФ</w:t>
      </w:r>
      <w:r w:rsidR="00021132">
        <w:t xml:space="preserve"> </w:t>
      </w:r>
      <w:r>
        <w:t>однозначно определяет капитальный ремонт объектов капитального строительства как</w:t>
      </w:r>
      <w:r w:rsidR="00021132">
        <w:t xml:space="preserve"> </w:t>
      </w:r>
      <w:r>
        <w:t>замену или восстановление строительных конструкций, инженерных коммуникаций,</w:t>
      </w:r>
      <w:r w:rsidR="00021132">
        <w:t xml:space="preserve"> </w:t>
      </w:r>
      <w:r>
        <w:t>отдельных элементов несущих конструкций. Данный вид работ может выполнить только</w:t>
      </w:r>
      <w:r w:rsidR="00021132">
        <w:t xml:space="preserve"> </w:t>
      </w:r>
      <w:r>
        <w:t>строительная организация, имеющая допуск на рынок, в рамках договора</w:t>
      </w:r>
      <w:r w:rsidR="00021132">
        <w:t xml:space="preserve"> </w:t>
      </w:r>
      <w:r>
        <w:t>строительного подряда", - объяснил ТАСС первый заместитель председателя комитета</w:t>
      </w:r>
      <w:r w:rsidR="00021132">
        <w:t xml:space="preserve"> </w:t>
      </w:r>
      <w:r>
        <w:t>Госдумы по строительству и ЖКХ Владимир Кошелев (ЛДПР).</w:t>
      </w:r>
    </w:p>
    <w:p w:rsidR="00F84F03" w:rsidRPr="000F21A7" w:rsidRDefault="00F84F03" w:rsidP="000F21A7">
      <w:pPr>
        <w:pStyle w:val="DocumentBody"/>
      </w:pPr>
      <w:r>
        <w:t>Теперь данный подход зафиксирован и в Жилищном кодексе в отношении</w:t>
      </w:r>
      <w:r w:rsidR="00021132">
        <w:t xml:space="preserve"> </w:t>
      </w:r>
      <w:r>
        <w:t>многоквартирных домов, уточнил депутат. По его словам, ответственность за</w:t>
      </w:r>
      <w:r w:rsidR="00021132">
        <w:t xml:space="preserve"> </w:t>
      </w:r>
      <w:r>
        <w:t>приемку работ по капремонту теперь будет нести не только управляющая организация</w:t>
      </w:r>
      <w:r w:rsidR="00021132">
        <w:t xml:space="preserve"> </w:t>
      </w:r>
      <w:r>
        <w:t>или ТСЖ, а также организация, которая проводила строительный контроль в процессе</w:t>
      </w:r>
      <w:r w:rsidR="00021132">
        <w:t xml:space="preserve"> </w:t>
      </w:r>
      <w:r>
        <w:t>проведения р</w:t>
      </w:r>
      <w:r w:rsidR="000F21A7">
        <w:t>абот по капитальному ремонту.</w:t>
      </w:r>
      <w:r w:rsidR="00021132">
        <w:t xml:space="preserve"> </w:t>
      </w:r>
    </w:p>
    <w:p w:rsidR="001A51E2" w:rsidRPr="00CA0711" w:rsidRDefault="003A53CC" w:rsidP="001A51E2">
      <w:pPr>
        <w:pStyle w:val="DocumentBody"/>
        <w:ind w:firstLine="0"/>
        <w:rPr>
          <w:sz w:val="18"/>
        </w:rPr>
      </w:pPr>
      <w:hyperlink r:id="rId54" w:history="1">
        <w:r w:rsidR="001A51E2" w:rsidRPr="001A51E2">
          <w:rPr>
            <w:rStyle w:val="a7"/>
            <w:sz w:val="18"/>
            <w:lang w:val="en-US"/>
          </w:rPr>
          <w:t>https</w:t>
        </w:r>
        <w:r w:rsidR="001A51E2" w:rsidRPr="00CA0711">
          <w:rPr>
            <w:rStyle w:val="a7"/>
            <w:sz w:val="18"/>
          </w:rPr>
          <w:t>://</w:t>
        </w:r>
        <w:r w:rsidR="001A51E2" w:rsidRPr="001A51E2">
          <w:rPr>
            <w:rStyle w:val="a7"/>
            <w:sz w:val="18"/>
            <w:lang w:val="en-US"/>
          </w:rPr>
          <w:t>tass</w:t>
        </w:r>
        <w:r w:rsidR="001A51E2" w:rsidRPr="00CA0711">
          <w:rPr>
            <w:rStyle w:val="a7"/>
            <w:sz w:val="18"/>
          </w:rPr>
          <w:t>.</w:t>
        </w:r>
        <w:r w:rsidR="001A51E2" w:rsidRPr="001A51E2">
          <w:rPr>
            <w:rStyle w:val="a7"/>
            <w:sz w:val="18"/>
            <w:lang w:val="en-US"/>
          </w:rPr>
          <w:t>ru</w:t>
        </w:r>
        <w:r w:rsidR="001A51E2" w:rsidRPr="00CA0711">
          <w:rPr>
            <w:rStyle w:val="a7"/>
            <w:sz w:val="18"/>
          </w:rPr>
          <w:t>/</w:t>
        </w:r>
        <w:r w:rsidR="001A51E2" w:rsidRPr="001A51E2">
          <w:rPr>
            <w:rStyle w:val="a7"/>
            <w:sz w:val="18"/>
            <w:lang w:val="en-US"/>
          </w:rPr>
          <w:t>ekonomika</w:t>
        </w:r>
        <w:r w:rsidR="001A51E2" w:rsidRPr="00CA0711">
          <w:rPr>
            <w:rStyle w:val="a7"/>
            <w:sz w:val="18"/>
          </w:rPr>
          <w:t>/21488273</w:t>
        </w:r>
      </w:hyperlink>
      <w:r w:rsidR="001A51E2" w:rsidRPr="00CA0711">
        <w:rPr>
          <w:sz w:val="18"/>
        </w:rPr>
        <w:t xml:space="preserve"> </w:t>
      </w:r>
    </w:p>
    <w:p w:rsidR="00F84F03" w:rsidRDefault="00F84F03" w:rsidP="00F84F03">
      <w:r>
        <w:rPr>
          <w:sz w:val="18"/>
        </w:rPr>
        <w:t>назад: </w:t>
      </w:r>
      <w:hyperlink w:anchor="ref_toc" w:history="1">
        <w:r>
          <w:rPr>
            <w:rStyle w:val="NavigationLink"/>
          </w:rPr>
          <w:t>оглавление</w:t>
        </w:r>
      </w:hyperlink>
    </w:p>
    <w:p w:rsidR="009F429E" w:rsidRDefault="009F429E" w:rsidP="009F429E">
      <w:pPr>
        <w:pStyle w:val="4"/>
      </w:pPr>
      <w:bookmarkStart w:id="119" w:name="_Toc173298668"/>
      <w:bookmarkStart w:id="120" w:name="_Toc173308322"/>
      <w:bookmarkStart w:id="121" w:name="_Toc173298602"/>
      <w:bookmarkStart w:id="122" w:name="_Toc173262058"/>
      <w:r>
        <w:rPr>
          <w:rStyle w:val="DocumentDate"/>
        </w:rPr>
        <w:t>30.07.2024</w:t>
      </w:r>
      <w:r>
        <w:br/>
      </w:r>
      <w:r>
        <w:rPr>
          <w:rStyle w:val="DocumentSource"/>
        </w:rPr>
        <w:t>РБК</w:t>
      </w:r>
      <w:r>
        <w:br/>
      </w:r>
      <w:r>
        <w:rPr>
          <w:rStyle w:val="DocumentName"/>
        </w:rPr>
        <w:t>Минобрнауки предложило строить дешевое жилье для студентов у вузов</w:t>
      </w:r>
      <w:bookmarkEnd w:id="119"/>
      <w:bookmarkEnd w:id="120"/>
    </w:p>
    <w:p w:rsidR="009F429E" w:rsidRDefault="009F429E" w:rsidP="009F429E">
      <w:pPr>
        <w:pStyle w:val="DocumentBody"/>
      </w:pPr>
      <w:r>
        <w:t>Фальков предложил строить жилье для дешевой аренды студентами около вузов</w:t>
      </w:r>
    </w:p>
    <w:p w:rsidR="009F429E" w:rsidRDefault="009F429E" w:rsidP="009F429E">
      <w:pPr>
        <w:pStyle w:val="DocumentBody"/>
      </w:pPr>
      <w:r>
        <w:t>Ведомство поддерживает инициативы, согласно которым предлагается строить ближе к вузам жилье, способное конкурировать с обычным арендным, сказал министр. Учащиеся могли бы арендовать его вместо обычных съемных квартир, пояснил он</w:t>
      </w:r>
    </w:p>
    <w:p w:rsidR="009F429E" w:rsidRDefault="009F429E" w:rsidP="009F429E">
      <w:pPr>
        <w:pStyle w:val="DocumentBody"/>
      </w:pPr>
      <w:r>
        <w:t>В Минобрнауки поступают предложения дать возможность строить жилье для студентов около вузов с правовым статусом, отличным от общежитий, чтобы учащиеся могли арендовать его вместо обычных съемных квартир. Об этом заявил глава ведомства Валерий Фальков, выступая в Госдуме, передает ТАСС.</w:t>
      </w:r>
    </w:p>
    <w:p w:rsidR="009F429E" w:rsidRDefault="009F429E" w:rsidP="009F429E">
      <w:pPr>
        <w:pStyle w:val="DocumentBody"/>
      </w:pPr>
      <w:r>
        <w:t>Предлагается сделать так, чтобы такое жилье могло составлять конкуренцию арендному и было расположено ближе к учебным заведениям, отметил министр.</w:t>
      </w:r>
    </w:p>
    <w:p w:rsidR="009F429E" w:rsidRDefault="009F429E" w:rsidP="009F429E">
      <w:pPr>
        <w:pStyle w:val="DocumentBody"/>
      </w:pPr>
      <w:r>
        <w:t>"[Чтобы] там был порядок, родители были уверены, что они, оставляя детей, будут за них спокойны. И при этом стоимость будет на уровне или дешевле, чем это арендное жилье. Нам представляется, что это очень хорошее предложение, тем более есть опыт целого ряда регионов", - сказал он.</w:t>
      </w:r>
    </w:p>
    <w:p w:rsidR="009F429E" w:rsidRDefault="009F429E" w:rsidP="009F429E">
      <w:pPr>
        <w:pStyle w:val="DocumentBody"/>
      </w:pPr>
      <w:r>
        <w:t>По оценке Минобрнауки, сегодня в России насчитывается 3022 студенческих общежития, в них проживают свыше 770 тыс. учащихся. Причем две трети общежитий были построены более 50 лет назад. Фальков предложил закрепить в нормативе стоимости обучения в университетах расходы на содержание и ремонт общежитий.</w:t>
      </w:r>
    </w:p>
    <w:p w:rsidR="009F429E" w:rsidRDefault="009F429E" w:rsidP="009F429E">
      <w:pPr>
        <w:pStyle w:val="DocumentBody"/>
      </w:pPr>
      <w:r>
        <w:t>Неделей ранее министр высказал мнение, что места в общежитиях вузов следует выделять только малоимущим студентам или учащимся, которые оказались в трудной жизненной ситуации.</w:t>
      </w:r>
    </w:p>
    <w:p w:rsidR="009F429E" w:rsidRDefault="009F429E" w:rsidP="009F429E">
      <w:pPr>
        <w:pStyle w:val="DocumentBody"/>
      </w:pPr>
      <w:r>
        <w:t>По его словам, цены на проживание в студенческих общежитиях абсолютно несоразмерны расходам на их содержание - и, по сути, общежития выполняют социальную функцию. "Очевидно, надо решать вопрос, и общежитие как сущность оставлять только для малоимущих студентов либо тех, кто находится в сложной жизненной ситуации", - сказал 22 июля Фальков.</w:t>
      </w:r>
    </w:p>
    <w:p w:rsidR="009F429E" w:rsidRDefault="009F429E" w:rsidP="009F429E">
      <w:pPr>
        <w:pStyle w:val="DocumentBody"/>
      </w:pPr>
      <w:r>
        <w:t>Стоимость проживания в общежитии для студентов в России варьируется в зависимости от вуза и региона. В НИУ ВШЭ для общежитий в Москве и области цены в 2024 году составят от 1018 до 2665 руб., студенты-бюджетники МГУ платят 120 руб. в месяц. В Кубанском государственном университете плата равняется около 1000-1200 руб., в Казанском федеральном университете - 670-730 руб., в Уральском федеральном университете - от 1458 до 3174 руб.</w:t>
      </w:r>
    </w:p>
    <w:p w:rsidR="009F429E" w:rsidRDefault="009F429E" w:rsidP="009F429E">
      <w:pPr>
        <w:pStyle w:val="DocumentBody"/>
      </w:pPr>
      <w:r>
        <w:t>В этом году, как сообщал Фальков, в вузах выделено наибольшее за последние годы число бюджетных мест - 621 тыс. Из них почти 30 тыс. предусмотрены для выпускников школ новых регионов.</w:t>
      </w:r>
    </w:p>
    <w:p w:rsidR="009F429E" w:rsidRDefault="003A53CC" w:rsidP="009F429E">
      <w:hyperlink r:id="rId55" w:history="1">
        <w:r w:rsidR="009F429E">
          <w:rPr>
            <w:rStyle w:val="DocumentOriginalLink"/>
          </w:rPr>
          <w:t>https://www.rbc.ru/society/30/07/2024/66a8d85f9a79472fae70c205?from=newsfeed</w:t>
        </w:r>
      </w:hyperlink>
    </w:p>
    <w:p w:rsidR="009F429E" w:rsidRDefault="009F429E" w:rsidP="009F429E">
      <w:r>
        <w:rPr>
          <w:sz w:val="18"/>
        </w:rPr>
        <w:t>назад: </w:t>
      </w:r>
      <w:hyperlink w:anchor="ref_toc" w:history="1">
        <w:r>
          <w:rPr>
            <w:rStyle w:val="NavigationLink"/>
          </w:rPr>
          <w:t>оглавление</w:t>
        </w:r>
      </w:hyperlink>
    </w:p>
    <w:p w:rsidR="00B91E1A" w:rsidRDefault="00B91E1A" w:rsidP="00B91E1A">
      <w:pPr>
        <w:pStyle w:val="4"/>
      </w:pPr>
      <w:bookmarkStart w:id="123" w:name="_Toc173298630"/>
      <w:bookmarkStart w:id="124" w:name="_Toc173308323"/>
      <w:bookmarkEnd w:id="121"/>
      <w:r>
        <w:rPr>
          <w:rStyle w:val="DocumentDate"/>
        </w:rPr>
        <w:t>30.07.2024</w:t>
      </w:r>
      <w:r>
        <w:br/>
      </w:r>
      <w:r w:rsidR="00F80D1B" w:rsidRPr="00F80D1B">
        <w:rPr>
          <w:rStyle w:val="DocumentSource"/>
        </w:rPr>
        <w:t>Известия</w:t>
      </w:r>
      <w:r>
        <w:br/>
      </w:r>
      <w:bookmarkEnd w:id="123"/>
      <w:r w:rsidR="00F80D1B" w:rsidRPr="00F80D1B">
        <w:rPr>
          <w:rStyle w:val="DocumentName"/>
        </w:rPr>
        <w:t>Эксперт спрогнозировала уменьшение сделок в бюджетных сегментах ИЖС на 20–30%</w:t>
      </w:r>
      <w:bookmarkEnd w:id="124"/>
    </w:p>
    <w:p w:rsidR="00B91E1A" w:rsidRDefault="00F80D1B" w:rsidP="00B91E1A">
      <w:pPr>
        <w:pStyle w:val="DocumentBody"/>
      </w:pPr>
      <w:r w:rsidRPr="00F80D1B">
        <w:t>Иванова: в ближайшие месяцы число сделок в бюджетном сегменте ИЖС снизится на 30%</w:t>
      </w:r>
    </w:p>
    <w:p w:rsidR="00F80D1B" w:rsidRDefault="00F80D1B" w:rsidP="00F80D1B">
      <w:pPr>
        <w:pStyle w:val="DocumentBody"/>
      </w:pPr>
      <w:r>
        <w:t>В бюджетных сегментах индивидуального жилищного строительства (ИЖС) — эконом и комфорт — в ближайшие два–три месяца возможно снижение количества сделок на 20–30%. Об этом рассказала «Известиям» генеральный директор BN Group Ольга Иванова.</w:t>
      </w:r>
    </w:p>
    <w:p w:rsidR="00F80D1B" w:rsidRDefault="00F80D1B" w:rsidP="00F80D1B">
      <w:pPr>
        <w:pStyle w:val="DocumentBody"/>
      </w:pPr>
      <w:r>
        <w:t>В компании отметили, что в массовом сегменте льготные ипотечные программы стали одной из основных причин активного роста строительства индивидуального жилищного строительства. По итогам 2023 года около 98% всех выданных кредитов на ИЖС были оформлены по льготным программам, при этом примерно 60% от общего объема кредитов пришлось на сегмент массовой ипотеки.</w:t>
      </w:r>
    </w:p>
    <w:p w:rsidR="00F80D1B" w:rsidRDefault="00F80D1B" w:rsidP="00F80D1B">
      <w:pPr>
        <w:pStyle w:val="DocumentBody"/>
      </w:pPr>
      <w:r>
        <w:t>«В бюджетных сегментах ИЖС (эконом и комфорт) в ближайшие 2–3 месяца мы прогнозируем снижение количества сделок примерно на 20–30%. Также возможна некоторая корректировка цен, их снижение может составить до 10% в зависимости от конкретных поселков и направлений. Основное внимание будет уделено клиентам, которые могут воспользоваться новыми ипотечными программами. В то же время изменения, связанные с завершением льготной ипотеки, не затронут премиальный и элитный сегменты, где ипотечных сделок фактически не существует», — уточнила Иванова.</w:t>
      </w:r>
    </w:p>
    <w:p w:rsidR="00F80D1B" w:rsidRDefault="00F80D1B" w:rsidP="00F80D1B">
      <w:pPr>
        <w:pStyle w:val="DocumentBody"/>
      </w:pPr>
      <w:r>
        <w:t>Кроме того, в компании обратили внимание на то, что на фоне высокого спроса по итогам I квартала 2024 года средний бюджет покупки элитных коттеджей возрос до примерно 328 млн рублей. Это объясняется выходом нового, более дорогого предложения, а также валютными колебаниями.</w:t>
      </w:r>
    </w:p>
    <w:p w:rsidR="00F80D1B" w:rsidRDefault="00F80D1B" w:rsidP="00F80D1B">
      <w:pPr>
        <w:pStyle w:val="DocumentBody"/>
      </w:pPr>
      <w:r>
        <w:t>Ранее, 28 июля, в федеральном комбинате стеновых материалов «Винзер» сообщили, что в российских городах-миллионниках 32% выставленных на продажу частных домов построено с использованием кирпича, причем лишь 64% из них на землях под индивидуальное жилищное строительство. Директор комбината Денис Жалнин отметил, что более половины россиян, мечтающих о собственном доме, делают выбор в пользу каменных объектов недвижимости, потому что они ассоциируются с безопасностью, высокой степенью защиты от пожара и минимальными эксплуатационными затратами в будущем.</w:t>
      </w:r>
    </w:p>
    <w:p w:rsidR="00B91E1A" w:rsidRPr="00F80D1B" w:rsidRDefault="003A53CC" w:rsidP="00B91E1A">
      <w:pPr>
        <w:rPr>
          <w:sz w:val="18"/>
        </w:rPr>
      </w:pPr>
      <w:hyperlink r:id="rId56" w:history="1">
        <w:r w:rsidR="00F80D1B" w:rsidRPr="00F80D1B">
          <w:rPr>
            <w:rStyle w:val="a7"/>
            <w:sz w:val="18"/>
          </w:rPr>
          <w:t>https://iz.ru/1735245/2024-07-30/ekspert-sprognozirovala-umenshenie-sdelok-v-biudzhetnykh-segmentakh-izhs-na-20-30</w:t>
        </w:r>
      </w:hyperlink>
      <w:r w:rsidR="00F80D1B" w:rsidRPr="00F80D1B">
        <w:rPr>
          <w:sz w:val="18"/>
        </w:rPr>
        <w:t xml:space="preserve"> </w:t>
      </w:r>
    </w:p>
    <w:p w:rsidR="00B91E1A" w:rsidRDefault="00B91E1A" w:rsidP="00B91E1A">
      <w:r>
        <w:rPr>
          <w:sz w:val="18"/>
        </w:rPr>
        <w:t>назад: </w:t>
      </w:r>
      <w:hyperlink w:anchor="ref_toc" w:history="1">
        <w:r>
          <w:rPr>
            <w:rStyle w:val="NavigationLink"/>
          </w:rPr>
          <w:t>оглавление</w:t>
        </w:r>
      </w:hyperlink>
    </w:p>
    <w:p w:rsidR="008B2D14" w:rsidRDefault="008B2D14" w:rsidP="008B2D14">
      <w:pPr>
        <w:pStyle w:val="4"/>
      </w:pPr>
      <w:bookmarkStart w:id="125" w:name="_Toc173308324"/>
      <w:r>
        <w:rPr>
          <w:rStyle w:val="DocumentDate"/>
        </w:rPr>
        <w:t>30.07.2024</w:t>
      </w:r>
      <w:r>
        <w:br/>
      </w:r>
      <w:r>
        <w:rPr>
          <w:rStyle w:val="DocumentSource"/>
        </w:rPr>
        <w:t>ЗаНоСтрой.РФ (zanostroy.ru)</w:t>
      </w:r>
      <w:r>
        <w:br/>
      </w:r>
      <w:r>
        <w:rPr>
          <w:rStyle w:val="DocumentName"/>
        </w:rPr>
        <w:t>Состоялось заседание комитета НОПРИЗ по техническому регулированию, ценообразованию и экспертизе</w:t>
      </w:r>
      <w:bookmarkEnd w:id="122"/>
      <w:bookmarkEnd w:id="125"/>
    </w:p>
    <w:p w:rsidR="008B2D14" w:rsidRDefault="008B2D14" w:rsidP="008B2D14">
      <w:pPr>
        <w:pStyle w:val="DocumentBody"/>
      </w:pPr>
      <w:r>
        <w:t>На минувшей неделе, 25 июля под председательством вице-президента Национального объединения изыскателей и проектировщиков Александра Вронеца состоялось заседание комитета по техническому регулированию, ценообразованию и экспертизе. Об этом проинформировали наши коллеги из пресс-службы НОПРИЗ.</w:t>
      </w:r>
    </w:p>
    <w:p w:rsidR="008B2D14" w:rsidRDefault="008B2D14" w:rsidP="008B2D14">
      <w:pPr>
        <w:pStyle w:val="DocumentBody"/>
      </w:pPr>
      <w:r>
        <w:t>От Нацобъединения участие в заседании приняли вице-президент Алексей Воронцов, член Совета, координатор по Северо-Западному федеральному округу Александр Вихров, заместитель руководителя Аппарата Дмитрий Кудров и директор департамента по обеспечению деятельности комитетов Марина Великанова.</w:t>
      </w:r>
    </w:p>
    <w:p w:rsidR="008B2D14" w:rsidRDefault="008B2D14" w:rsidP="008B2D14">
      <w:pPr>
        <w:pStyle w:val="DocumentBody"/>
      </w:pPr>
      <w:r>
        <w:t xml:space="preserve">Дмитрий Кудров проинформировал членов комитета о ходе подготовки федерального проекта "Новый ритм </w:t>
      </w:r>
      <w:r>
        <w:rPr>
          <w:b/>
        </w:rPr>
        <w:t>строительства</w:t>
      </w:r>
      <w:r>
        <w:t xml:space="preserve">" в рамках национального проекта "Инфраструктура для жизни". Во время исполнения данного федерального проекта, в соответствии с поручением Правительства РФ, предполагается реализация концепции бережливого </w:t>
      </w:r>
      <w:r>
        <w:rPr>
          <w:b/>
        </w:rPr>
        <w:t>строительства</w:t>
      </w:r>
      <w:r>
        <w:t xml:space="preserve">. В настоящий момент </w:t>
      </w:r>
      <w:r>
        <w:rPr>
          <w:b/>
        </w:rPr>
        <w:t>Минстрой</w:t>
      </w:r>
      <w:r>
        <w:t xml:space="preserve"> России при участии НОПРИЗ осуществляет разработку его ключевых показателей. В рамках совещания заместителя министра </w:t>
      </w:r>
      <w:r>
        <w:rPr>
          <w:b/>
        </w:rPr>
        <w:t>строительства</w:t>
      </w:r>
      <w:r>
        <w:t xml:space="preserve"> и ЖКХ РФ Сергея Музыченко с президентом Национального объединения изыскателей и проектировщиков Анваром Шамузафаровым состоялось обсуждение механизмов оценки деятельности участников </w:t>
      </w:r>
      <w:r>
        <w:rPr>
          <w:b/>
        </w:rPr>
        <w:t>строительного</w:t>
      </w:r>
      <w:r>
        <w:t xml:space="preserve"> рынка на соответствие принципам бережливого </w:t>
      </w:r>
      <w:r>
        <w:rPr>
          <w:b/>
        </w:rPr>
        <w:t>строительства</w:t>
      </w:r>
      <w:r>
        <w:t xml:space="preserve">, а также были рассмотрены вопросы повышения производительности труда на 40% </w:t>
      </w:r>
      <w:r>
        <w:rPr>
          <w:b/>
        </w:rPr>
        <w:t>строительных</w:t>
      </w:r>
      <w:r>
        <w:t xml:space="preserve"> предприятий и создания региональных отраслевых центров компетенций на базе профессиональных организаций. Для решения этих задач НОПРИЗ выступил с предложениями установить требования к членству в </w:t>
      </w:r>
      <w:r>
        <w:rPr>
          <w:b/>
        </w:rPr>
        <w:t>СРО</w:t>
      </w:r>
      <w:r>
        <w:t xml:space="preserve"> и наличию специалистов в НРС для субподрядных организаций, а также внести ряд изменений в минимальные требования к членству в </w:t>
      </w:r>
      <w:r>
        <w:rPr>
          <w:b/>
        </w:rPr>
        <w:t>СРО</w:t>
      </w:r>
      <w:r>
        <w:t xml:space="preserve"> и наделить Нацобъединение полномочиями по разработке стандартов для членов профессионального сообщества (включая стандарт по бережливому </w:t>
      </w:r>
      <w:r>
        <w:rPr>
          <w:b/>
        </w:rPr>
        <w:t>строительству</w:t>
      </w:r>
      <w:r>
        <w:t>).</w:t>
      </w:r>
    </w:p>
    <w:p w:rsidR="008B2D14" w:rsidRDefault="008B2D14" w:rsidP="008B2D14">
      <w:pPr>
        <w:pStyle w:val="DocumentBody"/>
      </w:pPr>
      <w:r>
        <w:t xml:space="preserve">Участники заседания обсудили итоги конференции НОПРИЗ "Ценообразование в </w:t>
      </w:r>
      <w:r>
        <w:rPr>
          <w:b/>
        </w:rPr>
        <w:t>строительной</w:t>
      </w:r>
      <w:r>
        <w:t xml:space="preserve"> отрасли - гарантия качества проектирования и </w:t>
      </w:r>
      <w:r>
        <w:rPr>
          <w:b/>
        </w:rPr>
        <w:t>строительства</w:t>
      </w:r>
      <w:r>
        <w:t>". Александр Вронец рассказал о ключевых тезисах прозвучавших докладов и представил проект резолюции, сформированной в ходе работы конференции. Алексей Воронцов и члены комитета Андрей Бычков, Ольга Дитковская, Александр Колубков, Юлия Павлова, Андрей Рыкшин выступили с предложениями по дополнению текста резолюции. Итоговый документ будет направлен в Аппарат НОПРИЗ для дальнейшей работы по совершенствованию ценообразования и оценки интегральных затрат на протяжении всего жизненного цикла ОКС, а также разработки изменений в законодательные акты, касающихся ужесточения требований к техническому заказчику, его компетентности и обязанностям при выдаче технического задания на проектирование.</w:t>
      </w:r>
    </w:p>
    <w:p w:rsidR="008B2D14" w:rsidRDefault="008B2D14" w:rsidP="008B2D14">
      <w:pPr>
        <w:pStyle w:val="DocumentBody"/>
      </w:pPr>
      <w:r>
        <w:t>В завершение заседания участники обсудили план работы подкомитета по проектированию объектов связи и телекоммуникаций и его персональный состав.</w:t>
      </w:r>
    </w:p>
    <w:p w:rsidR="008B2D14" w:rsidRDefault="003A53CC" w:rsidP="008B2D14">
      <w:hyperlink r:id="rId57" w:history="1">
        <w:r w:rsidR="008B2D14">
          <w:rPr>
            <w:rStyle w:val="DocumentOriginalLink"/>
          </w:rPr>
          <w:t>http://zanostroy.ru/news/2024/07/30/4493.html</w:t>
        </w:r>
      </w:hyperlink>
    </w:p>
    <w:p w:rsidR="008B2D14" w:rsidRDefault="008B2D14" w:rsidP="008B2D14">
      <w:r>
        <w:rPr>
          <w:sz w:val="18"/>
        </w:rPr>
        <w:t>назад: </w:t>
      </w:r>
      <w:hyperlink w:anchor="ref_toc" w:history="1">
        <w:r>
          <w:rPr>
            <w:rStyle w:val="NavigationLink"/>
          </w:rPr>
          <w:t>оглавление</w:t>
        </w:r>
      </w:hyperlink>
    </w:p>
    <w:p w:rsidR="00266B38" w:rsidRDefault="00266B38" w:rsidP="00266B38">
      <w:pPr>
        <w:pStyle w:val="4"/>
      </w:pPr>
      <w:bookmarkStart w:id="126" w:name="_Toc173262072"/>
      <w:bookmarkStart w:id="127" w:name="_Toc173308325"/>
      <w:r>
        <w:rPr>
          <w:rStyle w:val="DocumentDate"/>
        </w:rPr>
        <w:t>30.07.2024</w:t>
      </w:r>
      <w:r>
        <w:br/>
      </w:r>
      <w:r>
        <w:rPr>
          <w:rStyle w:val="DocumentSource"/>
        </w:rPr>
        <w:t>Правда о СРО (pravdaosro.ru)</w:t>
      </w:r>
      <w:r>
        <w:br/>
      </w:r>
      <w:r>
        <w:rPr>
          <w:rStyle w:val="DocumentName"/>
        </w:rPr>
        <w:t>Минстрой усилит контроль за деятельностью негосударственных экспертиз</w:t>
      </w:r>
      <w:bookmarkEnd w:id="126"/>
      <w:bookmarkEnd w:id="127"/>
    </w:p>
    <w:p w:rsidR="00266B38" w:rsidRDefault="00266B38" w:rsidP="00266B38">
      <w:pPr>
        <w:pStyle w:val="DocumentBody"/>
      </w:pPr>
      <w:r>
        <w:rPr>
          <w:b/>
        </w:rPr>
        <w:t>Минстрой</w:t>
      </w:r>
      <w:r>
        <w:t xml:space="preserve"> России подготовил проект изменений в Градкодекс РФ, которыми устанавливаются единые требования к стандартам работы экспертных организаций.</w:t>
      </w:r>
    </w:p>
    <w:p w:rsidR="00266B38" w:rsidRDefault="00266B38" w:rsidP="00266B38">
      <w:pPr>
        <w:pStyle w:val="DocumentBody"/>
      </w:pPr>
      <w:r>
        <w:t xml:space="preserve">Об этом сообщил замминистра Сергей Музыченко на совещании по рассмотрению предложений Ассоциации экспертиз России в части контроля деятельности экспертных организаций, прошедшем 24 июля 2024 года в </w:t>
      </w:r>
      <w:r>
        <w:rPr>
          <w:b/>
        </w:rPr>
        <w:t>Минстрое</w:t>
      </w:r>
      <w:r>
        <w:t xml:space="preserve"> России.</w:t>
      </w:r>
    </w:p>
    <w:p w:rsidR="00266B38" w:rsidRDefault="00266B38" w:rsidP="00266B38">
      <w:pPr>
        <w:pStyle w:val="DocumentBody"/>
      </w:pPr>
      <w:r>
        <w:t>Он подчеркнул необходимость усилить механизм контроля за экспертами, обеспечить единые стандарты для загрузки документацией на экспертизу для государственных и негосударственных экспертиз по примеру ЕЦПЭ и разработать механизм обращения по обжалованию заключений экспертизы.</w:t>
      </w:r>
    </w:p>
    <w:p w:rsidR="00266B38" w:rsidRDefault="00266B38" w:rsidP="00266B38">
      <w:pPr>
        <w:pStyle w:val="DocumentBody"/>
      </w:pPr>
      <w:r>
        <w:t>«С начала 2024 года выдано порядка 17 тысяч заключений негосударственными экспертными организациями. Они выдаются без контроля за составом сведений, сроками проведения экспертизы и контроля при загрузке в ЕГРЗ. Выявляются поддельные документы или вообще отсутствие необходимых документов, недостоверные сведения об экспертах, нереальное сокращение срока рассмотрения документов и выдачи по ним заключения», — сообщил член Правления АЭР, заместитель Председателя Методического совета АЭР, директор Госэкспертизы Республики Татарстан Рафар Шакиров.</w:t>
      </w:r>
    </w:p>
    <w:p w:rsidR="00266B38" w:rsidRDefault="00266B38" w:rsidP="00266B38">
      <w:pPr>
        <w:pStyle w:val="DocumentBody"/>
      </w:pPr>
      <w:r>
        <w:t>В числе предложений Ассоциации экспертиз России:</w:t>
      </w:r>
      <w:r w:rsidR="00021132">
        <w:t xml:space="preserve"> </w:t>
      </w:r>
    </w:p>
    <w:p w:rsidR="00266B38" w:rsidRDefault="00266B38" w:rsidP="00266B38">
      <w:pPr>
        <w:pStyle w:val="DocumentBody"/>
        <w:numPr>
          <w:ilvl w:val="0"/>
          <w:numId w:val="24"/>
        </w:numPr>
        <w:spacing w:after="0"/>
        <w:ind w:left="357" w:hanging="357"/>
      </w:pPr>
      <w:r>
        <w:t xml:space="preserve">совершенствование правового механизма аккредитации негосударственных экспертных организаций, </w:t>
      </w:r>
    </w:p>
    <w:p w:rsidR="00266B38" w:rsidRDefault="00266B38" w:rsidP="00266B38">
      <w:pPr>
        <w:pStyle w:val="DocumentBody"/>
        <w:numPr>
          <w:ilvl w:val="0"/>
          <w:numId w:val="24"/>
        </w:numPr>
        <w:spacing w:after="0"/>
        <w:ind w:left="357" w:hanging="357"/>
      </w:pPr>
      <w:r>
        <w:t xml:space="preserve">формирование единых требований к стандартам работы, в том числе — проведение экспертизы через государственную информационную систему по примеру ЕЦПЭ; </w:t>
      </w:r>
    </w:p>
    <w:p w:rsidR="00266B38" w:rsidRDefault="00266B38" w:rsidP="00266B38">
      <w:pPr>
        <w:pStyle w:val="DocumentBody"/>
        <w:numPr>
          <w:ilvl w:val="0"/>
          <w:numId w:val="24"/>
        </w:numPr>
        <w:spacing w:after="0"/>
        <w:ind w:left="357" w:hanging="357"/>
      </w:pPr>
      <w:r>
        <w:t xml:space="preserve">обеспечение обжалования заключений экспертизы органами государственного </w:t>
      </w:r>
      <w:r>
        <w:rPr>
          <w:b/>
        </w:rPr>
        <w:t>строительного</w:t>
      </w:r>
      <w:r>
        <w:t xml:space="preserve"> надзора. </w:t>
      </w:r>
    </w:p>
    <w:p w:rsidR="00266B38" w:rsidRDefault="00266B38" w:rsidP="00266B38">
      <w:pPr>
        <w:pStyle w:val="DocumentBody"/>
      </w:pPr>
      <w:r>
        <w:t>В мероприятии приняли участие Председатель Правления АЭР Леонид Ставицкий, первый заместитель начальника ФАУ «Главгосэкспертиза России» Вадим Андропов, заместитель руководителя Федеральной службы по аккредитации Максим Залазаев, заместитель руководителя Ростехнадзора Вадим Сергеев, директор Госэкспертизы Республики Татарстан Рафар Шакиров, заместитель начальника Госэкспертизы Челябинской области Антон Исаев.</w:t>
      </w:r>
    </w:p>
    <w:p w:rsidR="00266B38" w:rsidRDefault="00266B38" w:rsidP="00266B38">
      <w:pPr>
        <w:pStyle w:val="DocumentAuthor"/>
      </w:pPr>
      <w:r>
        <w:t>Саша Рубашкин</w:t>
      </w:r>
    </w:p>
    <w:p w:rsidR="00266B38" w:rsidRDefault="003A53CC" w:rsidP="00266B38">
      <w:hyperlink r:id="rId58" w:history="1">
        <w:r w:rsidR="00266B38">
          <w:rPr>
            <w:rStyle w:val="DocumentOriginalLink"/>
          </w:rPr>
          <w:t>https://pravdaosro.ru/news/minstroy-usilit-kontrol-za-deyatelnosty-ekspertis/</w:t>
        </w:r>
      </w:hyperlink>
    </w:p>
    <w:p w:rsidR="00266B38" w:rsidRDefault="00266B38" w:rsidP="00266B38">
      <w:r>
        <w:rPr>
          <w:sz w:val="18"/>
        </w:rPr>
        <w:t>назад: </w:t>
      </w:r>
      <w:hyperlink w:anchor="ref_toc" w:history="1">
        <w:r>
          <w:rPr>
            <w:rStyle w:val="NavigationLink"/>
          </w:rPr>
          <w:t>оглавление</w:t>
        </w:r>
      </w:hyperlink>
    </w:p>
    <w:p w:rsidR="00021132" w:rsidRDefault="009A74A4" w:rsidP="009A74A4">
      <w:pPr>
        <w:pStyle w:val="3"/>
      </w:pPr>
      <w:bookmarkStart w:id="128" w:name="_Toc173308326"/>
      <w:r w:rsidRPr="002A0AB3">
        <w:t xml:space="preserve">НОВОСТИ </w:t>
      </w:r>
      <w:r>
        <w:t>СТРОИТЕЛЬСТВА В РЕГИОНАХ</w:t>
      </w:r>
      <w:bookmarkEnd w:id="128"/>
    </w:p>
    <w:p w:rsidR="005D01CC" w:rsidRDefault="005D01CC" w:rsidP="005D01CC">
      <w:pPr>
        <w:pStyle w:val="4"/>
      </w:pPr>
      <w:bookmarkStart w:id="129" w:name="_Toc173298734"/>
      <w:bookmarkStart w:id="130" w:name="_Toc173308327"/>
      <w:bookmarkStart w:id="131" w:name="_Toc173298586"/>
      <w:bookmarkStart w:id="132" w:name="_Toc173298566"/>
      <w:r>
        <w:rPr>
          <w:rStyle w:val="DocumentDate"/>
        </w:rPr>
        <w:t>30.07.2024</w:t>
      </w:r>
      <w:r>
        <w:br/>
      </w:r>
      <w:r>
        <w:rPr>
          <w:rStyle w:val="DocumentSource"/>
        </w:rPr>
        <w:t>Министерство строительства и жилищно-коммунального хозяйства Российской Федерации (Минстрой) (minstroyrf.ru)</w:t>
      </w:r>
      <w:r>
        <w:br/>
      </w:r>
      <w:r>
        <w:rPr>
          <w:rStyle w:val="DocumentName"/>
        </w:rPr>
        <w:t>В Орле началось строительство кампуса на базе госуниверситета имени И.С. Тургенева</w:t>
      </w:r>
      <w:bookmarkEnd w:id="129"/>
      <w:bookmarkEnd w:id="130"/>
    </w:p>
    <w:p w:rsidR="005D01CC" w:rsidRDefault="005D01CC" w:rsidP="005D01CC">
      <w:pPr>
        <w:pStyle w:val="DocumentBody"/>
      </w:pPr>
      <w:r>
        <w:t>На базе Орловского государственного университета им. И.С. Тургенева началось строительство межвузовского кампуса общей площадью более 59 тыс. кв. метров. Проект реализует ППК «Единый заказчик» в рамках комплексной госпрограммы «Строительство», куратором которой является Минстрой России.</w:t>
      </w:r>
    </w:p>
    <w:p w:rsidR="005D01CC" w:rsidRDefault="005D01CC" w:rsidP="005D01CC">
      <w:pPr>
        <w:pStyle w:val="DocumentBody"/>
      </w:pPr>
      <w:r>
        <w:t>«Планируется, что на территории нового студенческого кампуса появятся учебно-лабораторный корпус и общежитие на 1500 мест с коворкингами, фитнес-зоной, фуд-кортом и рекреационными зонами. Также там создадут футбольное поле с искусственным газоном и трибунами на 500 мест. Рядом появятся универсальные спортивные площадки для занятий игровыми видами спорта и сдачи нормативов. Студенческий городок станет современным открытым пространством для образования, науки и бизнеса. Там откроют более 30 научно-образовательных центров и лаборатории, результаты научных исследований которых будут непосредственно внедряться на предприятиях», - сообщил заместитель Министра строительства и ЖКХ РФ Юрий Гордеев.</w:t>
      </w:r>
    </w:p>
    <w:p w:rsidR="005D01CC" w:rsidRDefault="005D01CC" w:rsidP="005D01CC">
      <w:pPr>
        <w:pStyle w:val="DocumentBody"/>
      </w:pPr>
      <w:r>
        <w:t>В данный момент на территории объекта уже полностью завершены подготовительные работы - строители обустроили временное ограждение стройплощадки и разместили бытовой городок. В июле 2024 года специалисты приступили к основному этапу строительства.</w:t>
      </w:r>
    </w:p>
    <w:p w:rsidR="005D01CC" w:rsidRDefault="005D01CC" w:rsidP="005D01CC">
      <w:pPr>
        <w:pStyle w:val="DocumentBody"/>
      </w:pPr>
      <w:r>
        <w:t>«В настоящее время ведутся работы по разработке котлована под здание учебно-лабораторного корпуса, проводятся мероприятия по выносу инженерных сетей из зоны застройки. Также выполняется устройство фундамента под здание общежития. Разрешение на строительство кампуса было получено в июне этого года», - отметил генеральный директор ППК «Единый заказчик» Карен Оганесян.</w:t>
      </w:r>
    </w:p>
    <w:p w:rsidR="005D01CC" w:rsidRDefault="005D01CC" w:rsidP="005D01CC">
      <w:pPr>
        <w:pStyle w:val="DocumentBody"/>
      </w:pPr>
      <w:r>
        <w:t>Торжественная церемония закладки капсулы времени с пожеланием студентам от строителей состоялась на месте возведения будущего межвузовского кампуса в сентябре 2023 года.</w:t>
      </w:r>
    </w:p>
    <w:p w:rsidR="005D01CC" w:rsidRDefault="005D01CC" w:rsidP="005D01CC">
      <w:pPr>
        <w:pStyle w:val="DocumentBody"/>
      </w:pPr>
      <w:r>
        <w:t>Строительство кампуса осуществляется по поручению Президента России Владимира Путина и Правительства РФ. Еще три кампуса сейчас возводятся «Единым заказчиком» в Екатеринбурге, Новосибирске и Калининграде.</w:t>
      </w:r>
    </w:p>
    <w:p w:rsidR="005D01CC" w:rsidRDefault="003A53CC" w:rsidP="005D01CC">
      <w:hyperlink r:id="rId59" w:history="1">
        <w:r w:rsidR="005D01CC">
          <w:rPr>
            <w:rStyle w:val="DocumentOriginalLink"/>
          </w:rPr>
          <w:t>https://minstroyrf.gov.ru/press/v-orle-nachalos-stroitelstvo-kampusa-na-baze-gosuniversiteta-imeni-i-s-turgeneva/</w:t>
        </w:r>
      </w:hyperlink>
    </w:p>
    <w:p w:rsidR="005D01CC" w:rsidRDefault="005D01CC" w:rsidP="005D01CC">
      <w:r>
        <w:rPr>
          <w:sz w:val="18"/>
        </w:rPr>
        <w:t>назад: </w:t>
      </w:r>
      <w:hyperlink w:anchor="ref_toc" w:history="1">
        <w:r>
          <w:rPr>
            <w:rStyle w:val="NavigationLink"/>
          </w:rPr>
          <w:t>оглавление</w:t>
        </w:r>
      </w:hyperlink>
    </w:p>
    <w:p w:rsidR="005D01CC" w:rsidRDefault="005D01CC" w:rsidP="005D01CC">
      <w:pPr>
        <w:pStyle w:val="4"/>
      </w:pPr>
      <w:bookmarkStart w:id="133" w:name="d_d857288c9d8c43829a7ce1729fad0e71"/>
      <w:bookmarkStart w:id="134" w:name="_Toc173298735"/>
      <w:bookmarkStart w:id="135" w:name="_Toc173308328"/>
      <w:bookmarkEnd w:id="133"/>
      <w:r>
        <w:rPr>
          <w:rStyle w:val="DocumentDate"/>
        </w:rPr>
        <w:t>30.07.2024</w:t>
      </w:r>
      <w:r>
        <w:br/>
      </w:r>
      <w:r>
        <w:rPr>
          <w:rStyle w:val="DocumentSource"/>
        </w:rPr>
        <w:t>Министерство строительства и жилищно-коммунального хозяйства Российской Федерации (Минстрой) (minstroyrf.ru)</w:t>
      </w:r>
      <w:r>
        <w:br/>
      </w:r>
      <w:r>
        <w:rPr>
          <w:rStyle w:val="DocumentName"/>
        </w:rPr>
        <w:t>В Уфе за счет средств инфраструктурного кредита продолжается строительство крупнейшей в республике школы</w:t>
      </w:r>
      <w:bookmarkEnd w:id="134"/>
      <w:bookmarkEnd w:id="135"/>
    </w:p>
    <w:p w:rsidR="005D01CC" w:rsidRDefault="005D01CC" w:rsidP="005D01CC">
      <w:pPr>
        <w:pStyle w:val="DocumentBody"/>
      </w:pPr>
      <w:r>
        <w:t>В столице Республики Башкортостан продолжается строительство школы на 2 200 учеников. Это будет самая большая школа в регионе и одна из крупнейших в Приволжском федеральном округе. Территория реализации проекта находится в микрорайоне «Кузнецовский затон» г. Уфы. Площадь земельного участка, отведенного под строительство, составляет свыше 5,5 гектаров.</w:t>
      </w:r>
    </w:p>
    <w:p w:rsidR="005D01CC" w:rsidRDefault="005D01CC" w:rsidP="005D01CC">
      <w:pPr>
        <w:pStyle w:val="DocumentBody"/>
      </w:pPr>
      <w:r>
        <w:t>Школа строится с привлечением средств инфраструктурных бюджетных кредитов, которые позволят обеспечить жилую застройку «Южные ворота» в Уфе важными социальными и дорожно-транспортными объектами.</w:t>
      </w:r>
    </w:p>
    <w:p w:rsidR="005D01CC" w:rsidRDefault="005D01CC" w:rsidP="005D01CC">
      <w:pPr>
        <w:pStyle w:val="DocumentBody"/>
      </w:pPr>
      <w:r>
        <w:t>Учебное заведение состоит из девяти секций, соединенных в форме буквы «А». На сегодняшний день идет кирпичная кладка третьего и четвертого этажей, монтаж входных групп и лестниц, внутренних сетей водоснабжения и отопления, устройство тепловых сетей. Параллельно начаты внутренние отделочные, фасадные работы и установка оконных конструкций.</w:t>
      </w:r>
    </w:p>
    <w:p w:rsidR="005D01CC" w:rsidRDefault="005D01CC" w:rsidP="005D01CC">
      <w:pPr>
        <w:pStyle w:val="DocumentBody"/>
      </w:pPr>
      <w:r>
        <w:t>Напомним, проектом предусмотрено 95 классов различной вместимости - это кабинеты начальной школы, основной и средней школ, в том числе кабинеты информатики, иностранного языка, изобразительного искусства, черчения, музыки, мастерских технологии и уроков труда, компьютерный интерактивный 3D-кабинет. В школе будет оборудовано четыре спортзала. Также в учреждении предусмотрены пять факультативных кабинетов: студия дизайна, фото-, кино- и театральная студии, а также издательский центр и кружок робототехники.</w:t>
      </w:r>
    </w:p>
    <w:p w:rsidR="005D01CC" w:rsidRDefault="005D01CC" w:rsidP="005D01CC">
      <w:pPr>
        <w:pStyle w:val="DocumentBody"/>
      </w:pPr>
      <w:r>
        <w:t>Строительная готовность объекта превысила 36%. Срок сдачи запланирован на июль 2025 года.</w:t>
      </w:r>
    </w:p>
    <w:p w:rsidR="005D01CC" w:rsidRDefault="003A53CC" w:rsidP="005D01CC">
      <w:hyperlink r:id="rId60" w:history="1">
        <w:r w:rsidR="005D01CC">
          <w:rPr>
            <w:rStyle w:val="DocumentOriginalLink"/>
          </w:rPr>
          <w:t>https://minstroyrf.gov.ru/press/v-ufe-za-schet-sredstv-infrastrukturnogo-kredita-prodolzhaetsya-stroitelstvo-krupneyshey-v-respublik/</w:t>
        </w:r>
      </w:hyperlink>
    </w:p>
    <w:p w:rsidR="005D01CC" w:rsidRDefault="005D01CC" w:rsidP="005D01CC">
      <w:r>
        <w:rPr>
          <w:sz w:val="18"/>
        </w:rPr>
        <w:t>назад: </w:t>
      </w:r>
      <w:hyperlink w:anchor="ref_toc" w:history="1">
        <w:r>
          <w:rPr>
            <w:rStyle w:val="NavigationLink"/>
          </w:rPr>
          <w:t>оглавление</w:t>
        </w:r>
      </w:hyperlink>
    </w:p>
    <w:p w:rsidR="00B26B80" w:rsidRDefault="00B26B80" w:rsidP="00B26B80">
      <w:pPr>
        <w:pStyle w:val="4"/>
      </w:pPr>
      <w:bookmarkStart w:id="136" w:name="_Toc173308329"/>
      <w:r>
        <w:rPr>
          <w:rStyle w:val="DocumentDate"/>
        </w:rPr>
        <w:t>30.07.2024</w:t>
      </w:r>
      <w:r>
        <w:br/>
      </w:r>
      <w:r>
        <w:rPr>
          <w:rStyle w:val="DocumentSource"/>
        </w:rPr>
        <w:t>РИА Новости. Главное</w:t>
      </w:r>
      <w:r>
        <w:br/>
      </w:r>
      <w:r>
        <w:rPr>
          <w:rStyle w:val="DocumentName"/>
        </w:rPr>
        <w:t>Патрушев оценил ход строительства крупнейшей площадки волейбольного центра в Ярославле</w:t>
      </w:r>
      <w:bookmarkEnd w:id="131"/>
      <w:bookmarkEnd w:id="136"/>
    </w:p>
    <w:p w:rsidR="00B26B80" w:rsidRDefault="00B26B80" w:rsidP="00B26B80">
      <w:pPr>
        <w:pStyle w:val="DocumentBody"/>
      </w:pPr>
      <w:r>
        <w:t>Помощник президента РФ Николай Патрушев оценил ход строительства в Ярославле крупнейшей культурно-спортивной площадки волейбольного центра, первая очередь которого уже готова к эксплуатации.</w:t>
      </w:r>
    </w:p>
    <w:p w:rsidR="00B26B80" w:rsidRDefault="00B26B80" w:rsidP="00B26B80">
      <w:pPr>
        <w:pStyle w:val="DocumentBody"/>
      </w:pPr>
      <w:r>
        <w:t>"Комплекс для пляжного волейбола - это самый хороший комплекс у нас в стране . Я не знаю всех комплексов, которые есть в Европе и в мире, но сомневаюсь, что у них есть что-то подобное. Это не только для тренировок, здесь можно проводить любые этапы чемпионата, кубок России, если потребуется", - сказал журналистам Патрушев при посещении центра.</w:t>
      </w:r>
    </w:p>
    <w:p w:rsidR="00B26B80" w:rsidRDefault="00B26B80" w:rsidP="00B26B80">
      <w:pPr>
        <w:pStyle w:val="DocumentBody"/>
      </w:pPr>
      <w:r>
        <w:t>Он также отметил, что в комплексе установлен бассейн, где могут заниматься спортсмены, а также семьи с детьми в оздоровительных целях.</w:t>
      </w:r>
    </w:p>
    <w:p w:rsidR="00B26B80" w:rsidRDefault="00B26B80" w:rsidP="00B26B80">
      <w:pPr>
        <w:pStyle w:val="DocumentBody"/>
      </w:pPr>
      <w:r>
        <w:t>"И вот сейчас мы находимся в тренировочном комплексе для классического волейбола. Я думаю, что пока не построим основной, здесь тоже можно проводить соревнования. Ну а когда построят комплекс основной, а это будет примерно через год, чуть больше, может быть, то, я думаю, многие будут завидовать тому, что есть еще и такой тренировочный комплекс", - сказал Патрушев.</w:t>
      </w:r>
    </w:p>
    <w:p w:rsidR="00B26B80" w:rsidRDefault="00B26B80" w:rsidP="00B26B80">
      <w:pPr>
        <w:pStyle w:val="DocumentBody"/>
      </w:pPr>
      <w:r>
        <w:t>По его словам, строительство центра ведется по поручению президента России Владимира Путина.</w:t>
      </w:r>
    </w:p>
    <w:p w:rsidR="00B26B80" w:rsidRDefault="00B26B80" w:rsidP="00B26B80">
      <w:pPr>
        <w:pStyle w:val="DocumentBody"/>
      </w:pPr>
      <w:r>
        <w:t>Строительство первой очереди центра уже завершено. Будущий комплекс станет самым крупным в России, он сможет вместить до шести площадок для круглогодичных тренировок и соревнований по пляжному волейболу, а также две площадки для классического волейбола, детский и взрослый бассейны и СПА зону.</w:t>
      </w:r>
    </w:p>
    <w:p w:rsidR="00C54A7B" w:rsidRPr="00C54A7B" w:rsidRDefault="003A53CC" w:rsidP="00C54A7B">
      <w:pPr>
        <w:pStyle w:val="DocumentBody"/>
        <w:ind w:firstLine="0"/>
        <w:rPr>
          <w:sz w:val="18"/>
        </w:rPr>
      </w:pPr>
      <w:hyperlink r:id="rId61" w:history="1">
        <w:r w:rsidR="00C54A7B" w:rsidRPr="00C54A7B">
          <w:rPr>
            <w:rStyle w:val="a7"/>
            <w:sz w:val="18"/>
          </w:rPr>
          <w:t>https://rsport.ria.ru/20240730/patrushev-1962922985.html</w:t>
        </w:r>
      </w:hyperlink>
      <w:r w:rsidR="00C54A7B" w:rsidRPr="00C54A7B">
        <w:rPr>
          <w:sz w:val="18"/>
        </w:rPr>
        <w:t xml:space="preserve"> </w:t>
      </w:r>
    </w:p>
    <w:p w:rsidR="00B26B80" w:rsidRDefault="00B26B80" w:rsidP="00B26B80">
      <w:r>
        <w:rPr>
          <w:sz w:val="18"/>
        </w:rPr>
        <w:t>назад: </w:t>
      </w:r>
      <w:hyperlink w:anchor="ref_toc" w:history="1">
        <w:r>
          <w:rPr>
            <w:rStyle w:val="NavigationLink"/>
          </w:rPr>
          <w:t>оглавление</w:t>
        </w:r>
      </w:hyperlink>
    </w:p>
    <w:p w:rsidR="009F429E" w:rsidRDefault="009F429E" w:rsidP="009F429E">
      <w:pPr>
        <w:pStyle w:val="4"/>
      </w:pPr>
      <w:bookmarkStart w:id="137" w:name="_Toc173298667"/>
      <w:bookmarkStart w:id="138" w:name="_Toc173308330"/>
      <w:r>
        <w:rPr>
          <w:rStyle w:val="DocumentDate"/>
        </w:rPr>
        <w:t>30.07.2024</w:t>
      </w:r>
      <w:r>
        <w:br/>
      </w:r>
      <w:r>
        <w:rPr>
          <w:rStyle w:val="DocumentSource"/>
        </w:rPr>
        <w:t>РБК</w:t>
      </w:r>
      <w:r>
        <w:br/>
      </w:r>
      <w:r>
        <w:rPr>
          <w:rStyle w:val="DocumentName"/>
        </w:rPr>
        <w:t>Пять объектов построят в Вологодской области по программе «Стимул»</w:t>
      </w:r>
      <w:bookmarkEnd w:id="137"/>
      <w:bookmarkEnd w:id="138"/>
    </w:p>
    <w:p w:rsidR="009F429E" w:rsidRDefault="009F429E" w:rsidP="009F429E">
      <w:pPr>
        <w:pStyle w:val="DocumentBody"/>
      </w:pPr>
      <w:r>
        <w:t>В рамках программы строятся дороги и объекты коммунальной инфраструктуры</w:t>
      </w:r>
    </w:p>
    <w:p w:rsidR="009F429E" w:rsidRDefault="009F429E" w:rsidP="009F429E">
      <w:pPr>
        <w:pStyle w:val="DocumentBody"/>
      </w:pPr>
      <w:r>
        <w:t>В Вологодской области в 2024 году по программе "Стимул" будут построены пять объектов. Как пояснил начальник департамента строительства Вологодской области Антон Блюдов, по этой программе строятся дороги, очистные сооружения, а также объекты коммунальной инфраструктуры.</w:t>
      </w:r>
    </w:p>
    <w:p w:rsidR="009F429E" w:rsidRDefault="009F429E" w:rsidP="009F429E">
      <w:pPr>
        <w:pStyle w:val="DocumentBody"/>
      </w:pPr>
      <w:r>
        <w:t xml:space="preserve">"В рамках программы осуществляется </w:t>
      </w:r>
      <w:r>
        <w:rPr>
          <w:b/>
        </w:rPr>
        <w:t>строительство</w:t>
      </w:r>
      <w:r>
        <w:t xml:space="preserve"> объектов коммунальной инфраструктуры, дорог, очистных сооружений, а с 2025 года планируется вернуть в этот перечень объекты социальной сферы - детские сады, школы и поликлиники. Государство берет на себя расходы на </w:t>
      </w:r>
      <w:r>
        <w:rPr>
          <w:b/>
        </w:rPr>
        <w:t>строительство</w:t>
      </w:r>
      <w:r>
        <w:t xml:space="preserve"> инфраструктуры к многоквартирным домам, тем самым снижая затраты </w:t>
      </w:r>
      <w:r>
        <w:rPr>
          <w:b/>
        </w:rPr>
        <w:t>застройщиков</w:t>
      </w:r>
      <w:r>
        <w:t xml:space="preserve"> и сдерживая рост стоимости жилья", - пояснил Блюдов.</w:t>
      </w:r>
    </w:p>
    <w:p w:rsidR="009F429E" w:rsidRDefault="009F429E" w:rsidP="009F429E">
      <w:pPr>
        <w:pStyle w:val="DocumentBody"/>
      </w:pPr>
      <w:r>
        <w:t>В Вологодской области в 2024 году по этой программе, в частности, будет проведена реконструкция насосной станции поселка Ананьино в Вологде, а также построена напорная канализация в этом же поселке.</w:t>
      </w:r>
    </w:p>
    <w:p w:rsidR="009F429E" w:rsidRDefault="009F429E" w:rsidP="009F429E">
      <w:pPr>
        <w:pStyle w:val="DocumentBody"/>
      </w:pPr>
      <w:r>
        <w:t>Кроме того, будут построены три участка дорожной сети в Вологде и Череповце. К примеру, в областном центре построят участок улицы Новаторов от улицы Возрождения до набережной Родниковой в областном центре, а в Череповце участок улицы Рыбинской на участке от улицы Монтклер до Октябрьского проспекта.</w:t>
      </w:r>
    </w:p>
    <w:p w:rsidR="009F429E" w:rsidRDefault="009F429E" w:rsidP="009F429E">
      <w:pPr>
        <w:pStyle w:val="DocumentBody"/>
      </w:pPr>
      <w:r>
        <w:t>Также в Вологде уже завершены строительно-монтажные работы на участке дорожной сети улицы Новгородской. 22 июля было получено разрешение на ввод объекта в эксплуатацию.</w:t>
      </w:r>
    </w:p>
    <w:p w:rsidR="009F429E" w:rsidRDefault="003A53CC" w:rsidP="009F429E">
      <w:hyperlink r:id="rId62" w:history="1">
        <w:r w:rsidR="009F429E">
          <w:rPr>
            <w:rStyle w:val="DocumentOriginalLink"/>
          </w:rPr>
          <w:t>https://vo.rbc.ru/vo/30/07/2024/66a8f0389a79476c15add645</w:t>
        </w:r>
      </w:hyperlink>
    </w:p>
    <w:p w:rsidR="009F429E" w:rsidRDefault="009F429E" w:rsidP="009F429E">
      <w:r>
        <w:rPr>
          <w:sz w:val="18"/>
        </w:rPr>
        <w:t>назад: </w:t>
      </w:r>
      <w:hyperlink w:anchor="ref_toc" w:history="1">
        <w:r>
          <w:rPr>
            <w:rStyle w:val="NavigationLink"/>
          </w:rPr>
          <w:t>оглавление</w:t>
        </w:r>
      </w:hyperlink>
    </w:p>
    <w:p w:rsidR="00DE353D" w:rsidRDefault="00DE353D" w:rsidP="00DE353D">
      <w:pPr>
        <w:pStyle w:val="4"/>
      </w:pPr>
      <w:bookmarkStart w:id="139" w:name="_Toc173308331"/>
      <w:r>
        <w:rPr>
          <w:rStyle w:val="DocumentDate"/>
        </w:rPr>
        <w:t>30.07.2024</w:t>
      </w:r>
      <w:r>
        <w:br/>
      </w:r>
      <w:r>
        <w:rPr>
          <w:rStyle w:val="DocumentSource"/>
        </w:rPr>
        <w:t>ТАСС - Российские новости</w:t>
      </w:r>
      <w:r>
        <w:br/>
      </w:r>
      <w:r>
        <w:rPr>
          <w:rStyle w:val="DocumentName"/>
        </w:rPr>
        <w:t>В Петербурге начали строительство нового фармацевтического предприятия</w:t>
      </w:r>
      <w:bookmarkEnd w:id="132"/>
      <w:bookmarkEnd w:id="139"/>
    </w:p>
    <w:p w:rsidR="00DE353D" w:rsidRDefault="00DE353D" w:rsidP="00DE353D">
      <w:pPr>
        <w:pStyle w:val="DocumentBody"/>
      </w:pPr>
      <w:r>
        <w:t>Компания "Активный компонент" заложила</w:t>
      </w:r>
      <w:r w:rsidR="00021132">
        <w:t xml:space="preserve"> </w:t>
      </w:r>
      <w:r>
        <w:t>первый камень в основание нового предприятия по выпуску высокоактивных</w:t>
      </w:r>
      <w:r w:rsidR="00021132">
        <w:t xml:space="preserve"> </w:t>
      </w:r>
      <w:r>
        <w:t>субстанций и их компонентов в Санкт-Петербурге. Об этом сообщили в пресс-службе</w:t>
      </w:r>
      <w:r w:rsidR="00021132">
        <w:t xml:space="preserve"> </w:t>
      </w:r>
      <w:r>
        <w:t>комитета по промышленной политике, инновациям и торговле города.</w:t>
      </w:r>
    </w:p>
    <w:p w:rsidR="00DE353D" w:rsidRDefault="00DE353D" w:rsidP="00DE353D">
      <w:pPr>
        <w:pStyle w:val="DocumentBody"/>
      </w:pPr>
      <w:r>
        <w:t>"Церемония дала начало строительству инновационного производства</w:t>
      </w:r>
      <w:r w:rsidR="00021132">
        <w:t xml:space="preserve"> </w:t>
      </w:r>
      <w:r>
        <w:t>стратегически важных активных фармсубстанций для лекарств, соответствующих 35</w:t>
      </w:r>
      <w:r w:rsidR="00021132">
        <w:t xml:space="preserve"> </w:t>
      </w:r>
      <w:r>
        <w:t>международным непатентованным наименованиям (МНН) и входящих в перечень жизненно</w:t>
      </w:r>
      <w:r w:rsidR="00021132">
        <w:t xml:space="preserve"> </w:t>
      </w:r>
      <w:r>
        <w:t>необходимых и важнейших лекарственных препаратов", - говорится в сообщении.</w:t>
      </w:r>
    </w:p>
    <w:p w:rsidR="00DE353D" w:rsidRDefault="00DE353D" w:rsidP="00DE353D">
      <w:pPr>
        <w:pStyle w:val="DocumentBody"/>
      </w:pPr>
      <w:r>
        <w:t>На заводе планируется выпускать высокоактивные субстанции, которые</w:t>
      </w:r>
      <w:r w:rsidR="00021132">
        <w:t xml:space="preserve"> </w:t>
      </w:r>
      <w:r>
        <w:t>используются для изготовления препаратов для борьбы с онкологическими</w:t>
      </w:r>
      <w:r w:rsidR="00021132">
        <w:t xml:space="preserve"> </w:t>
      </w:r>
      <w:r>
        <w:t>заболеваниями и медикаментов, применяемых при трансплантации органов, лечении</w:t>
      </w:r>
      <w:r w:rsidR="00021132">
        <w:t xml:space="preserve"> </w:t>
      </w:r>
      <w:r>
        <w:t>сердечно-сосудистых заболеваний и диабета II типа.</w:t>
      </w:r>
    </w:p>
    <w:p w:rsidR="00DE353D" w:rsidRDefault="00DE353D" w:rsidP="00DE353D">
      <w:pPr>
        <w:pStyle w:val="DocumentBody"/>
      </w:pPr>
      <w:r>
        <w:t>"Наша задача - развивать лекарственную безопасность Санкт-Петербурга, не</w:t>
      </w:r>
      <w:r w:rsidR="00021132">
        <w:t xml:space="preserve"> </w:t>
      </w:r>
      <w:r>
        <w:t>допуская дефицита препаратов. Отмечу, что на сегодняшний день в городе</w:t>
      </w:r>
      <w:r w:rsidR="00021132">
        <w:t xml:space="preserve"> </w:t>
      </w:r>
      <w:r>
        <w:t>производится около 430 МНН, из которых 200 - жизненно необходимых", - сказал</w:t>
      </w:r>
      <w:r w:rsidR="00021132">
        <w:t xml:space="preserve"> </w:t>
      </w:r>
      <w:r>
        <w:t>глава комитета по промышленной политике, инновациям и торговле Петербурга Кирилл</w:t>
      </w:r>
      <w:r w:rsidR="00021132">
        <w:t xml:space="preserve"> </w:t>
      </w:r>
      <w:r>
        <w:t>Соловейчик. По его словам, это стратегически важный проект для российской</w:t>
      </w:r>
      <w:r w:rsidR="00021132">
        <w:t xml:space="preserve"> </w:t>
      </w:r>
      <w:r>
        <w:t>фармпромышленности, который обеспечивает производство полного цикла на</w:t>
      </w:r>
      <w:r w:rsidR="00021132">
        <w:t xml:space="preserve"> </w:t>
      </w:r>
      <w:r>
        <w:t>территории России.</w:t>
      </w:r>
    </w:p>
    <w:p w:rsidR="00DE353D" w:rsidRDefault="00DE353D" w:rsidP="00DE353D">
      <w:pPr>
        <w:pStyle w:val="DocumentBody"/>
      </w:pPr>
      <w:r>
        <w:t>Объем инвестиций в новое производство составит 3,8 млрд рублей.</w:t>
      </w:r>
      <w:r w:rsidR="00021132">
        <w:t xml:space="preserve"> </w:t>
      </w:r>
      <w:r>
        <w:t>Соответствующее соглашение было подписано на ПМЭФ этим летом.</w:t>
      </w:r>
    </w:p>
    <w:p w:rsidR="00DE353D" w:rsidRPr="006B000E" w:rsidRDefault="00DE353D" w:rsidP="00F74F3D">
      <w:pPr>
        <w:pStyle w:val="DocumentBody"/>
      </w:pPr>
      <w:r>
        <w:t>АО "Активный компонент" - один из лидеров по производству активных</w:t>
      </w:r>
      <w:r w:rsidR="00021132">
        <w:t xml:space="preserve"> </w:t>
      </w:r>
      <w:r>
        <w:t>фармацевтических субстанций в России. Компания обладает двумя производственными</w:t>
      </w:r>
      <w:r w:rsidR="00021132">
        <w:t xml:space="preserve"> </w:t>
      </w:r>
      <w:r>
        <w:t>площадками в Санкт-Петербурге мощностью 80 тонн и до 250 тонн в год</w:t>
      </w:r>
      <w:r w:rsidR="00021132">
        <w:t xml:space="preserve"> </w:t>
      </w:r>
      <w:r>
        <w:t>соответственно. Сейчас в портфеле компании - 62 субстанции. В 2023 году компания</w:t>
      </w:r>
      <w:r w:rsidR="00021132">
        <w:t xml:space="preserve"> </w:t>
      </w:r>
      <w:r>
        <w:t>начала поставки в Республику Куба. В 2022 году выручка сос</w:t>
      </w:r>
      <w:r w:rsidR="00F74F3D">
        <w:t>тавила около 3 млрд</w:t>
      </w:r>
      <w:r w:rsidR="00021132">
        <w:t xml:space="preserve"> </w:t>
      </w:r>
      <w:r w:rsidR="00F74F3D">
        <w:t>рублей.</w:t>
      </w:r>
      <w:r w:rsidR="00021132">
        <w:t xml:space="preserve"> </w:t>
      </w:r>
    </w:p>
    <w:p w:rsidR="00C54A7B" w:rsidRPr="00C54A7B" w:rsidRDefault="003A53CC" w:rsidP="00C54A7B">
      <w:pPr>
        <w:pStyle w:val="DocumentBody"/>
        <w:ind w:firstLine="0"/>
        <w:rPr>
          <w:sz w:val="18"/>
        </w:rPr>
      </w:pPr>
      <w:hyperlink r:id="rId63" w:history="1">
        <w:r w:rsidR="00C54A7B" w:rsidRPr="00C54A7B">
          <w:rPr>
            <w:rStyle w:val="a7"/>
            <w:sz w:val="18"/>
            <w:lang w:val="en-US"/>
          </w:rPr>
          <w:t>https</w:t>
        </w:r>
        <w:r w:rsidR="00C54A7B" w:rsidRPr="006B000E">
          <w:rPr>
            <w:rStyle w:val="a7"/>
            <w:sz w:val="18"/>
          </w:rPr>
          <w:t>://</w:t>
        </w:r>
        <w:r w:rsidR="00C54A7B" w:rsidRPr="00C54A7B">
          <w:rPr>
            <w:rStyle w:val="a7"/>
            <w:sz w:val="18"/>
            <w:lang w:val="en-US"/>
          </w:rPr>
          <w:t>tass</w:t>
        </w:r>
        <w:r w:rsidR="00C54A7B" w:rsidRPr="006B000E">
          <w:rPr>
            <w:rStyle w:val="a7"/>
            <w:sz w:val="18"/>
          </w:rPr>
          <w:t>.</w:t>
        </w:r>
        <w:r w:rsidR="00C54A7B" w:rsidRPr="00C54A7B">
          <w:rPr>
            <w:rStyle w:val="a7"/>
            <w:sz w:val="18"/>
            <w:lang w:val="en-US"/>
          </w:rPr>
          <w:t>ru</w:t>
        </w:r>
        <w:r w:rsidR="00C54A7B" w:rsidRPr="006B000E">
          <w:rPr>
            <w:rStyle w:val="a7"/>
            <w:sz w:val="18"/>
          </w:rPr>
          <w:t>/</w:t>
        </w:r>
        <w:r w:rsidR="00C54A7B" w:rsidRPr="00C54A7B">
          <w:rPr>
            <w:rStyle w:val="a7"/>
            <w:sz w:val="18"/>
            <w:lang w:val="en-US"/>
          </w:rPr>
          <w:t>ekonomika</w:t>
        </w:r>
        <w:r w:rsidR="00C54A7B" w:rsidRPr="006B000E">
          <w:rPr>
            <w:rStyle w:val="a7"/>
            <w:sz w:val="18"/>
          </w:rPr>
          <w:t>/21487787</w:t>
        </w:r>
      </w:hyperlink>
      <w:r w:rsidR="00C54A7B" w:rsidRPr="00C54A7B">
        <w:rPr>
          <w:sz w:val="18"/>
        </w:rPr>
        <w:t xml:space="preserve"> </w:t>
      </w:r>
    </w:p>
    <w:p w:rsidR="00DE353D" w:rsidRDefault="00DE353D" w:rsidP="00DE353D">
      <w:r>
        <w:rPr>
          <w:sz w:val="18"/>
        </w:rPr>
        <w:t>назад: </w:t>
      </w:r>
      <w:hyperlink w:anchor="ref_toc" w:history="1">
        <w:r>
          <w:rPr>
            <w:rStyle w:val="NavigationLink"/>
          </w:rPr>
          <w:t>оглавление</w:t>
        </w:r>
      </w:hyperlink>
    </w:p>
    <w:p w:rsidR="009A148C" w:rsidRDefault="009A148C" w:rsidP="009A148C">
      <w:pPr>
        <w:pStyle w:val="4"/>
      </w:pPr>
      <w:bookmarkStart w:id="140" w:name="_Toc173298689"/>
      <w:bookmarkStart w:id="141" w:name="_Toc173308332"/>
      <w:bookmarkStart w:id="142" w:name="_Toc173298609"/>
      <w:r>
        <w:rPr>
          <w:rStyle w:val="DocumentDate"/>
        </w:rPr>
        <w:t>30.07.2024</w:t>
      </w:r>
      <w:r>
        <w:br/>
      </w:r>
      <w:r>
        <w:rPr>
          <w:rStyle w:val="DocumentSource"/>
        </w:rPr>
        <w:t>РБК</w:t>
      </w:r>
      <w:r>
        <w:br/>
      </w:r>
      <w:r>
        <w:rPr>
          <w:rStyle w:val="DocumentName"/>
        </w:rPr>
        <w:t>Визит-центр на беломорских петроглифах за 440 млн достроят осенью</w:t>
      </w:r>
      <w:bookmarkEnd w:id="140"/>
      <w:bookmarkEnd w:id="141"/>
    </w:p>
    <w:p w:rsidR="009A148C" w:rsidRDefault="009A148C" w:rsidP="009A148C">
      <w:pPr>
        <w:pStyle w:val="DocumentBody"/>
      </w:pPr>
      <w:r>
        <w:t xml:space="preserve">В Карелии завершается </w:t>
      </w:r>
      <w:r>
        <w:rPr>
          <w:b/>
        </w:rPr>
        <w:t>строительство</w:t>
      </w:r>
      <w:r>
        <w:t xml:space="preserve"> визит-центра музея "Беломорские петроглифы". Работы должны закончить осенью 2024 года, сообщает управление пресс-службы главы Карелии.</w:t>
      </w:r>
    </w:p>
    <w:p w:rsidR="009A148C" w:rsidRDefault="009A148C" w:rsidP="009A148C">
      <w:pPr>
        <w:pStyle w:val="DocumentBody"/>
      </w:pPr>
      <w:r>
        <w:t>"Карельская компания "Девелопмент групп" завершает устройство фасада здания. Представители подрядчика сообщили, что готовность витражной системы составляет 99%. Монтаж внутренних и наружных инженерных систем также почти полностью завершен, идет установка котлов отопления. Строители приступили к благоустройству территории вокруг здания", - прокомментировали в пресс-службе.</w:t>
      </w:r>
    </w:p>
    <w:p w:rsidR="009A148C" w:rsidRDefault="009A148C" w:rsidP="009A148C">
      <w:pPr>
        <w:pStyle w:val="DocumentBody"/>
      </w:pPr>
      <w:r>
        <w:t xml:space="preserve">По данным РБК Компании, ООО "Девелопмент групп" зарегистрировано в 2017 году в Петрозаводске. В соответствии с данными ЕГРЮЛ, основной вид деятельности - деятельность </w:t>
      </w:r>
      <w:r>
        <w:rPr>
          <w:b/>
        </w:rPr>
        <w:t>заказчика-застройщика</w:t>
      </w:r>
      <w:r>
        <w:t>, генерального подрядчика. Общее количество направлений деятельности - 2. За 2023 год прибыль компании составляет - 3,3 млн руб. Себестоимость продаж за 2023 год - 173,3 млн руб.</w:t>
      </w:r>
    </w:p>
    <w:p w:rsidR="009A148C" w:rsidRDefault="009A148C" w:rsidP="009A148C">
      <w:pPr>
        <w:pStyle w:val="DocumentBody"/>
      </w:pPr>
      <w:r>
        <w:t>Визит-центр включает в себя гостиницу на 40 номеров, в том числе для маломобильных граждан, ресторан, экспозицию музея, конференц-зал, большие просторные фойе. Внутри здания приступили к установке перегородок - внутреннюю отделку вместе с монтажом оборудования планируют завершить в ближайшие полтора месяца.</w:t>
      </w:r>
    </w:p>
    <w:p w:rsidR="009A148C" w:rsidRDefault="009A148C" w:rsidP="009A148C">
      <w:pPr>
        <w:pStyle w:val="DocumentBody"/>
      </w:pPr>
      <w:r>
        <w:t xml:space="preserve">Согласно данным сайта "Госзакупки", проектирование и </w:t>
      </w:r>
      <w:r>
        <w:rPr>
          <w:b/>
        </w:rPr>
        <w:t>строительство</w:t>
      </w:r>
      <w:r>
        <w:t xml:space="preserve"> визит-центра "Беломорские петроглифы" с гостиницей и рестораном обошлось в 437,4 млн руб. Еще 2,1 млн руб. выделено на "осуществление авторского надзора за объектом "Создание визит-центра музея "Беломорские петроглифы".</w:t>
      </w:r>
    </w:p>
    <w:p w:rsidR="009A148C" w:rsidRDefault="009A148C" w:rsidP="009A148C">
      <w:pPr>
        <w:pStyle w:val="DocumentBody"/>
      </w:pPr>
      <w:r>
        <w:t>По словам первого заместителя главы Карелии - премьер-министра правительства республики Александра Чепика, такие объекты позволят сделать туристическое направление к петроглифам всесезонным.</w:t>
      </w:r>
    </w:p>
    <w:p w:rsidR="009A148C" w:rsidRDefault="009A148C" w:rsidP="009A148C">
      <w:pPr>
        <w:pStyle w:val="DocumentBody"/>
      </w:pPr>
      <w:r>
        <w:t xml:space="preserve">"Беломорские петроглифы - признаны "Юнеско" достоянием человечества - это серьезная точка притяжения как для туристов, так и для частных инвесторов. Новый визит-центр - еще одна точка роста для экономики Беломорского района. На объекте осталось выполнить небольшой объем работ. Основное </w:t>
      </w:r>
      <w:r>
        <w:rPr>
          <w:b/>
        </w:rPr>
        <w:t>строительство</w:t>
      </w:r>
      <w:r>
        <w:t xml:space="preserve"> завершено, отделка идет по графику. Все оборудование - вентиляционное, климатическое, кухонное - приобретено и находится на складе подрядчика - с точки зрения сроков реализации проблем не будет. Благоустройство пока не завершено, но подрядчик заверил нас, что весь объем работы будет выполнен до 1 октября", - прокомментировал Александр Чепик.</w:t>
      </w:r>
    </w:p>
    <w:p w:rsidR="009A148C" w:rsidRDefault="009A148C" w:rsidP="009A148C">
      <w:pPr>
        <w:pStyle w:val="DocumentBody"/>
      </w:pPr>
      <w:r>
        <w:t>По словам первого заместителя министра экономического развития Карелии Александра Ломако, территория вокруг стройплощадки полностью благоустроена: здесь расположены сам музей под открытым небом, беседки, дорога, пешеходный маршрут, туалеты, стоянка, информационные стенды по всему пути следования туристов. На основном комплексе - в зоне наскальных изображений - отреставрирован домик смотрителя, создана зона для отдыха с возможностью приобрести сувенирную продукцию. Также сделаны деревянные мостки с подсветкой не только для удобства, но и для снижения рекреационной нагрузки на территорию памятника.</w:t>
      </w:r>
    </w:p>
    <w:p w:rsidR="009A148C" w:rsidRDefault="009A148C" w:rsidP="009A148C">
      <w:pPr>
        <w:pStyle w:val="DocumentBody"/>
      </w:pPr>
      <w:r>
        <w:t>Ранее сообщалось, что на создание визит-центра на беломорских петроглифах направят 260 млн руб. Контракт с карельской компанией ООО "Девелопмент групп" заключили 1 марта 2023 года. Срок исполнения работ до 31 декабря 2024 года. Соответствующая информация опубликована на платформе "Контур. Закупки".</w:t>
      </w:r>
    </w:p>
    <w:p w:rsidR="009A148C" w:rsidRDefault="009A148C" w:rsidP="009A148C">
      <w:pPr>
        <w:pStyle w:val="DocumentBody"/>
      </w:pPr>
      <w:r>
        <w:t>Накануне все экскурсии к петроглифам в Беломорском муниципальном округе приостановили из-за размытия временной перемычки Беломорканала и подтопления территории археологического комплекса. Из Залавруги эвакуировали туристов. По информации центра по управлению петроглифами Карелии, павильон строящегося визит-центра не пострадал.</w:t>
      </w:r>
    </w:p>
    <w:p w:rsidR="009A148C" w:rsidRDefault="003A53CC" w:rsidP="009A148C">
      <w:hyperlink r:id="rId64" w:history="1">
        <w:r w:rsidR="009A148C">
          <w:rPr>
            <w:rStyle w:val="DocumentOriginalLink"/>
          </w:rPr>
          <w:t>https://karelia.rbc.ru/karelia/30/07/2024/66a8b6ea9a7947d54e0a7c2d</w:t>
        </w:r>
      </w:hyperlink>
    </w:p>
    <w:p w:rsidR="009A148C" w:rsidRDefault="009A148C" w:rsidP="009A148C">
      <w:r>
        <w:rPr>
          <w:sz w:val="18"/>
        </w:rPr>
        <w:t>назад: </w:t>
      </w:r>
      <w:hyperlink w:anchor="ref_toc" w:history="1">
        <w:r>
          <w:rPr>
            <w:rStyle w:val="NavigationLink"/>
          </w:rPr>
          <w:t>оглавление</w:t>
        </w:r>
      </w:hyperlink>
    </w:p>
    <w:p w:rsidR="004746B1" w:rsidRDefault="004746B1" w:rsidP="004746B1">
      <w:pPr>
        <w:pStyle w:val="4"/>
      </w:pPr>
      <w:bookmarkStart w:id="143" w:name="_Toc173298680"/>
      <w:bookmarkStart w:id="144" w:name="_Toc173308333"/>
      <w:bookmarkStart w:id="145" w:name="_Toc173298663"/>
      <w:bookmarkStart w:id="146" w:name="_Toc173298633"/>
      <w:bookmarkEnd w:id="142"/>
      <w:r>
        <w:rPr>
          <w:rStyle w:val="DocumentDate"/>
        </w:rPr>
        <w:t>30.07.2024</w:t>
      </w:r>
      <w:r>
        <w:br/>
      </w:r>
      <w:r>
        <w:rPr>
          <w:rStyle w:val="DocumentSource"/>
        </w:rPr>
        <w:t>Ведомости (vedomosti.ru)</w:t>
      </w:r>
      <w:r>
        <w:br/>
      </w:r>
      <w:r>
        <w:rPr>
          <w:rStyle w:val="DocumentName"/>
        </w:rPr>
        <w:t>Объем продаж строящихся офисов класса А в Москве вырос в 2,5 раза за год</w:t>
      </w:r>
      <w:bookmarkEnd w:id="143"/>
      <w:bookmarkEnd w:id="144"/>
    </w:p>
    <w:p w:rsidR="004746B1" w:rsidRDefault="004746B1" w:rsidP="004746B1">
      <w:pPr>
        <w:pStyle w:val="DocumentBody"/>
      </w:pPr>
      <w:r>
        <w:t>По данным аналитического центра STONE, объем продаж офисных помещений в строящихся бизнес-центрах А класса в Москве за 12 месяцев увеличился почти в 2,5 раза и по итогам 1 полугодия 2024 года достиг показателя 75 тыс. кв. м. С учетом общей экспозиции, прогнозируется, что к моменту ввода в эксплуатацию строящиеся сегодня проекты уже будут реализованы на 80%.</w:t>
      </w:r>
    </w:p>
    <w:p w:rsidR="004746B1" w:rsidRDefault="004746B1" w:rsidP="004746B1">
      <w:pPr>
        <w:pStyle w:val="DocumentBody"/>
      </w:pPr>
      <w:r>
        <w:t>Тренд на покупку офисов в стадии строительства усилился в связи с низким уровнем вакансии в сегменте и общим дефицитом качественных объектов. Так, по данным CMWP, уровень вакансии в офисах класса А к июлю 2024 года сократился до 7,9%, потеряв 5,3 п. п. за год. Аналитики STONE отмечают, что наиболее качественное предложение в востребованных деловых локациях вымывается с рынка быстрее, и в отдельных районах показатель свободных помещений приближается к 5%. В Ленинградском деловом коридоре, Белорусском деловом районе уровень вакансии в высококлассных офисах составляет 4,3% и 4,6% соответственно.</w:t>
      </w:r>
    </w:p>
    <w:p w:rsidR="004746B1" w:rsidRDefault="004746B1" w:rsidP="004746B1">
      <w:pPr>
        <w:pStyle w:val="DocumentBody"/>
      </w:pPr>
      <w:r>
        <w:t>«Статистику смещения спроса в сторону строящихся офисов подтверждает и внутренняя статистика по проектам компании: сегодня в портфеле STONE 10 объектов класса А в стадии реализации, что составляет почти 50% общего объема экспозиции на рынке. Так, в объектах STONE на продажу блоками, готовящихся к вводу в эксплуатацию в 2025 году, реализовано уже порядка 85% площадей. Этот показатель говорит о том, что к моменту финальной готовности объектов в них практически не останется нереализованных блоков», - отметила директор коммерческого управления STONE Кристина Недря.</w:t>
      </w:r>
    </w:p>
    <w:p w:rsidR="004746B1" w:rsidRDefault="004746B1" w:rsidP="004746B1">
      <w:pPr>
        <w:pStyle w:val="DocumentBody"/>
      </w:pPr>
      <w:r>
        <w:t>Наибольший рост продаж отмечен в объектах между ТТК-МКАД, что говорит о продолжающейся децентрализации офисного рынка. По сравнению с результатами 1 полугодия 2023 года, к середине 2024 года объем продаж в офисных центрах между ТТК и МКАД увеличился в 7 раз. Сегодня доля продаж офисных блоков в этой локации достигла 76%. Эксперты связывают данный тренд с расположением в районах за ТТК наибольшего количества привлекательных и востребованных качественных офисных центров в стадии строительства. Стоит также отметить, что реализация объектов по договору купли-продажи будущей вещи (ДКПБВ) остается приоритетной формой на рынке: сегодня по ней заключаются сделки в 90% случаев в строящихся проектах.</w:t>
      </w:r>
    </w:p>
    <w:p w:rsidR="004746B1" w:rsidRDefault="004746B1" w:rsidP="004746B1">
      <w:pPr>
        <w:pStyle w:val="DocumentBody"/>
      </w:pPr>
      <w:r>
        <w:t>Еще одна тенденция, о которой говорят аналитики STONE, - это перетекание спроса с помещений с готовым ремонтом в объекты shellcore. «Данный тренд - прямое следствие сосредоточения интереса покупателей в строящихся бизнес-центрах. Готовое предложение с отделкой - дефицитный, но часто и морально устаревший продукт, требующий вложений в ремонт. Поэтому компании отдают предпочтение строящимся проектам «в бетоне», которые в дальнейшем легко адаптировать под бизнес-задачи резидента», - пояснила Кристина Недря.</w:t>
      </w:r>
    </w:p>
    <w:p w:rsidR="004746B1" w:rsidRDefault="004746B1" w:rsidP="004746B1">
      <w:pPr>
        <w:pStyle w:val="DocumentBody"/>
      </w:pPr>
      <w:r>
        <w:t>При сохранении высокого спроса на офисы класса А в Москве останется и дефицит соответствующего предложения. Объем ввода по итогам первого полугодия 2024 года превысил аналогичный показатель за весь 2023 год, и составил 269 тыс. кв. м. Однако 98% введенных площадей класса А пришлось на масштабный проект Moscow Towers, который находится в сделке и не выйдет на открытый рынок. «В общей сложности в 2024 году спрогнозировано завершение строительства 648 тыс. кв. м офисов класса А, но большинство из них уже реализовано или находится в сделке с крупными российскими компаниями. Превышение спроса над вводом будет сдерживать прирост вакансии, которая в перспективе 3 лет достигнет исторического минимума», - заключают в аналитическом центре STONE.</w:t>
      </w:r>
    </w:p>
    <w:p w:rsidR="004746B1" w:rsidRDefault="003A53CC" w:rsidP="004746B1">
      <w:hyperlink r:id="rId65" w:history="1">
        <w:r w:rsidR="004746B1">
          <w:rPr>
            <w:rStyle w:val="DocumentOriginalLink"/>
          </w:rPr>
          <w:t>https://www.vedomosti.ru/press_releases/2024/07/30/obem-prodazh-stroyaschihsya-ofisov-klassa-a-v-moskve-viros-v-25-raza-za-god</w:t>
        </w:r>
      </w:hyperlink>
    </w:p>
    <w:p w:rsidR="004746B1" w:rsidRDefault="004746B1" w:rsidP="004746B1">
      <w:r>
        <w:rPr>
          <w:sz w:val="18"/>
        </w:rPr>
        <w:t>назад: </w:t>
      </w:r>
      <w:hyperlink w:anchor="ref_toc" w:history="1">
        <w:r>
          <w:rPr>
            <w:rStyle w:val="NavigationLink"/>
          </w:rPr>
          <w:t>оглавление</w:t>
        </w:r>
      </w:hyperlink>
    </w:p>
    <w:p w:rsidR="00EE189E" w:rsidRDefault="00EE189E" w:rsidP="00EE189E">
      <w:pPr>
        <w:pStyle w:val="4"/>
      </w:pPr>
      <w:bookmarkStart w:id="147" w:name="_Toc173298640"/>
      <w:bookmarkStart w:id="148" w:name="_Toc173308334"/>
      <w:r>
        <w:rPr>
          <w:rStyle w:val="DocumentDate"/>
        </w:rPr>
        <w:t>30.07.2024</w:t>
      </w:r>
      <w:r>
        <w:br/>
      </w:r>
      <w:r w:rsidRPr="00EE189E">
        <w:rPr>
          <w:rStyle w:val="DocumentSource"/>
        </w:rPr>
        <w:t>Интерфакс</w:t>
      </w:r>
      <w:r>
        <w:br/>
      </w:r>
      <w:r>
        <w:rPr>
          <w:rStyle w:val="DocumentName"/>
        </w:rPr>
        <w:t>Власти Москвы предлагают обновить свод правил проектирования детсадов</w:t>
      </w:r>
      <w:bookmarkEnd w:id="147"/>
      <w:bookmarkEnd w:id="148"/>
    </w:p>
    <w:p w:rsidR="00EE189E" w:rsidRDefault="00EE189E" w:rsidP="00EE189E">
      <w:pPr>
        <w:pStyle w:val="DocumentBody"/>
      </w:pPr>
      <w:r>
        <w:t>Департамент градостроительной политики (ДГП) Москвы готовит предложения по актуализации свода правил при проектировании детских садов, сообщила пресс-служба ДГП.</w:t>
      </w:r>
    </w:p>
    <w:p w:rsidR="00EE189E" w:rsidRDefault="00EE189E" w:rsidP="00EE189E">
      <w:pPr>
        <w:pStyle w:val="DocumentBody"/>
      </w:pPr>
      <w:r>
        <w:t>"Департамент градостроительной политики Москвы совместно с органами исполнительной власти города и заинтересованными организациями принимает участие в работе по подготовке предложений и замечаний к первой редакции проекта изменений №3 к своду правил 252.1325800.2016 "Здания дошкольных образовательных организаций. Правила проектирования"", - говорится в сообщении.</w:t>
      </w:r>
    </w:p>
    <w:p w:rsidR="00EE189E" w:rsidRDefault="00EE189E" w:rsidP="00EE189E">
      <w:pPr>
        <w:pStyle w:val="DocumentBody"/>
      </w:pPr>
      <w:r>
        <w:t>По словам руководителя департамента Владислава Овчинского, корректировки коснутся уточнения требований по размещению детсадов в комплексе с общеобразовательными учреждениями.</w:t>
      </w:r>
    </w:p>
    <w:p w:rsidR="00EE189E" w:rsidRDefault="00EE189E" w:rsidP="00EE189E">
      <w:pPr>
        <w:pStyle w:val="DocumentBody"/>
      </w:pPr>
      <w:r>
        <w:t>Также изменения связаны с требованиями к санитарным разрывам между парковками до территории детских садов и к физкультурной площадке для малокомплектных и встроенных детсадов.</w:t>
      </w:r>
    </w:p>
    <w:p w:rsidR="00EE189E" w:rsidRPr="00EE189E" w:rsidRDefault="003A53CC" w:rsidP="00EE189E">
      <w:pPr>
        <w:rPr>
          <w:sz w:val="18"/>
        </w:rPr>
      </w:pPr>
      <w:hyperlink r:id="rId66" w:history="1">
        <w:r w:rsidR="00EE189E" w:rsidRPr="00EE189E">
          <w:rPr>
            <w:rStyle w:val="a7"/>
            <w:sz w:val="18"/>
          </w:rPr>
          <w:t>https://www.interfax-russia.ru/realty/news/vlasti-moskvy-predlagayut-obnovit-svod-pravil-proektirovaniya-detsadov</w:t>
        </w:r>
      </w:hyperlink>
      <w:r w:rsidR="00EE189E" w:rsidRPr="00EE189E">
        <w:rPr>
          <w:sz w:val="18"/>
        </w:rPr>
        <w:t xml:space="preserve"> </w:t>
      </w:r>
    </w:p>
    <w:p w:rsidR="00EE189E" w:rsidRDefault="00EE189E" w:rsidP="00EE189E">
      <w:r>
        <w:rPr>
          <w:sz w:val="18"/>
        </w:rPr>
        <w:t>назад: </w:t>
      </w:r>
      <w:hyperlink w:anchor="ref_toc" w:history="1">
        <w:r>
          <w:rPr>
            <w:rStyle w:val="NavigationLink"/>
          </w:rPr>
          <w:t>оглавление</w:t>
        </w:r>
      </w:hyperlink>
    </w:p>
    <w:p w:rsidR="0089700B" w:rsidRDefault="0089700B" w:rsidP="0089700B">
      <w:pPr>
        <w:pStyle w:val="4"/>
      </w:pPr>
      <w:bookmarkStart w:id="149" w:name="_Toc173308335"/>
      <w:r>
        <w:rPr>
          <w:rStyle w:val="DocumentDate"/>
        </w:rPr>
        <w:t>30.07.2024</w:t>
      </w:r>
      <w:r>
        <w:br/>
      </w:r>
      <w:r>
        <w:rPr>
          <w:rStyle w:val="DocumentSource"/>
        </w:rPr>
        <w:t>РБК</w:t>
      </w:r>
      <w:r>
        <w:br/>
      </w:r>
      <w:r>
        <w:rPr>
          <w:rStyle w:val="DocumentName"/>
        </w:rPr>
        <w:t>ЦЕМЕНТУМ принял участие в строительстве автомобильного моста через Волгу</w:t>
      </w:r>
      <w:bookmarkEnd w:id="145"/>
      <w:bookmarkEnd w:id="149"/>
    </w:p>
    <w:p w:rsidR="0089700B" w:rsidRDefault="0089700B" w:rsidP="0089700B">
      <w:pPr>
        <w:pStyle w:val="DocumentBody"/>
      </w:pPr>
      <w:r>
        <w:t>Новый мостовой переход стал частью автомобильного обхода Тольятти в составе федеральной трассы М-5 «Урал»</w:t>
      </w:r>
    </w:p>
    <w:p w:rsidR="0089700B" w:rsidRDefault="0089700B" w:rsidP="0089700B">
      <w:pPr>
        <w:pStyle w:val="DocumentBody"/>
      </w:pPr>
      <w:r>
        <w:t>16 июля в Самарской области открыли движение по новой автомагистрали «Обход Тольятти», которая стала частью международного транспортного маршрута «Европа - Западный Китай». Ключевой участок трассы - автомобильный мостовой переход через Волгу длиной 3,75 км с расчетной скоростью движения транспорта 120 км/ч.</w:t>
      </w:r>
    </w:p>
    <w:p w:rsidR="0089700B" w:rsidRDefault="0089700B" w:rsidP="0089700B">
      <w:pPr>
        <w:pStyle w:val="DocumentBody"/>
      </w:pPr>
      <w:r>
        <w:t>Конструкция представляет собой четырехполосный стальной мост шириной 14,4 м по каждому направлению дороги с расчетными пролетными строениями длиной до 157,5 м. Мост опирается на 26 монолитных железобетонных опор с фундаментом на полых забивных трубосваях. Трубосваи забили с помощью специальной плавучей системы, устроенной на базе двух скрепленных между собой и дополнительно укрепленных барж и подъемного крана. На каждую из опор в русле реки пришлось по 32 трубосваи длиной до 66 м, а для береговых опор - по 21. В процессе строительства активно использовали плавучий бетонный завод, доставка бетона баржами не прекращалась даже зимой. Новый мост через Волгу входит в десятку самых протяженных инженерных сооружений России (находится на 10-м месте).</w:t>
      </w:r>
    </w:p>
    <w:p w:rsidR="0089700B" w:rsidRDefault="0089700B" w:rsidP="0089700B">
      <w:pPr>
        <w:pStyle w:val="DocumentBody"/>
      </w:pPr>
      <w:r>
        <w:t>С самого раннего этапа проекта компания ЦЕМЕНТУМ участвовала в строительстве как технический консультант и поставщик материалов для производства мостовых бетонов, работу курировали руководитель проектов сегмента «Транспортная инфраструктура» Сергей Фоменко и технический эксперт компании Семен Спиридонов. Эксперты ЦЕМЕНТУМ помогли с подбором составов и сырьевых компонентов для бетонных смесей с повышенными требованиями к сохраняемости и удобоукладываемости (не менее 6 часов), а также специализированных составов для реализации технологии скользящей опалубки. Перед началом бетонирования совместно разработанные составы успешно прошли производственные и макетные испытания. Кроме того, технические эксперты компании осуществили приобъектный контроль первых заливок растворов, чтобы внести коррективы в состав в случае выявления производственных факторов, влияющих на качество смесей.</w:t>
      </w:r>
    </w:p>
    <w:p w:rsidR="0089700B" w:rsidRDefault="0089700B" w:rsidP="0089700B">
      <w:pPr>
        <w:pStyle w:val="DocumentBody"/>
      </w:pPr>
      <w:r>
        <w:t>Несмотря на сложность проекта, обусловленную необходимостью вести работы сразу с двух разных по высоте берегов навстречу друг другу и осуществлять бетонирование с единственного в стране плавучего бетонного завода «Белуга-1», строительство завершили в заявленные сроки.</w:t>
      </w:r>
    </w:p>
    <w:p w:rsidR="0089700B" w:rsidRDefault="0089700B" w:rsidP="0089700B">
      <w:pPr>
        <w:pStyle w:val="DocumentBody"/>
      </w:pPr>
      <w:r>
        <w:t>Этому способствовали своевременные поставки цемента с Вольского завода ЦЕМЕНТУМ, расположенного в соседней Саратовской области.</w:t>
      </w:r>
    </w:p>
    <w:p w:rsidR="0089700B" w:rsidRDefault="0089700B" w:rsidP="0089700B">
      <w:pPr>
        <w:pStyle w:val="DocumentBody"/>
      </w:pPr>
      <w:r>
        <w:t>По словам временно исполняющего обязанности губернатора Самарской области Вячеслава Федорищева, открытие нового автомобильного моста через Волгу - важнейшее событие для более 2 млн 700 тыс. жителей Самарско-Тольяттинской агломерации. Новая магистраль позволит увеличить экспортный потенциал предприятий Самарской области в 1,5 раза, а также будет способствовать развитию туристической привлекательности региона.</w:t>
      </w:r>
    </w:p>
    <w:p w:rsidR="0089700B" w:rsidRDefault="003A53CC" w:rsidP="0089700B">
      <w:hyperlink r:id="rId67" w:history="1">
        <w:r w:rsidR="0089700B">
          <w:rPr>
            <w:rStyle w:val="DocumentOriginalLink"/>
          </w:rPr>
          <w:t>https://companies.rbc.ru/news/m4H6CiLoRR/tsementum-prinyal-uchastie-v-stroitelstve-avtomobilnogo-mosta-cherez-volgu/</w:t>
        </w:r>
      </w:hyperlink>
    </w:p>
    <w:p w:rsidR="0089700B" w:rsidRDefault="0089700B" w:rsidP="0089700B">
      <w:r>
        <w:rPr>
          <w:sz w:val="18"/>
        </w:rPr>
        <w:t>назад: </w:t>
      </w:r>
      <w:hyperlink w:anchor="ref_toc" w:history="1">
        <w:r>
          <w:rPr>
            <w:rStyle w:val="NavigationLink"/>
          </w:rPr>
          <w:t>оглавление</w:t>
        </w:r>
      </w:hyperlink>
    </w:p>
    <w:p w:rsidR="00740A06" w:rsidRDefault="00740A06" w:rsidP="00740A06">
      <w:pPr>
        <w:pStyle w:val="4"/>
      </w:pPr>
      <w:bookmarkStart w:id="150" w:name="_Toc173308336"/>
      <w:r>
        <w:rPr>
          <w:rStyle w:val="DocumentDate"/>
        </w:rPr>
        <w:t>30.07.2024</w:t>
      </w:r>
      <w:r>
        <w:br/>
      </w:r>
      <w:r>
        <w:rPr>
          <w:rStyle w:val="DocumentSource"/>
        </w:rPr>
        <w:t>Строительство.ru - Новости (rcmm.ru)</w:t>
      </w:r>
      <w:r>
        <w:br/>
      </w:r>
      <w:r>
        <w:rPr>
          <w:rStyle w:val="DocumentName"/>
        </w:rPr>
        <w:t>13 административных зданий ввели в Москве за полгода</w:t>
      </w:r>
      <w:bookmarkEnd w:id="146"/>
      <w:bookmarkEnd w:id="150"/>
    </w:p>
    <w:p w:rsidR="00740A06" w:rsidRDefault="00740A06" w:rsidP="00740A06">
      <w:pPr>
        <w:pStyle w:val="DocumentBody"/>
      </w:pPr>
      <w:r>
        <w:t>За шесть месяцев 2024 года в столице построено 13 административно-деловых объектов общей площадью свыше полумиллиона квадратных метров. Об этом сообщил председатель Мосгосстройнадзора Антон Слободчиков.</w:t>
      </w:r>
    </w:p>
    <w:p w:rsidR="00AA56C8" w:rsidRDefault="00AA56C8" w:rsidP="00AA56C8">
      <w:pPr>
        <w:pStyle w:val="DocumentBody"/>
      </w:pPr>
      <w:r>
        <w:t>- Заметная доля ввода недвижимости в столице приходится на объекты делового назначения – офисы, бизнес-центры и административные комплексы. За шесть месяцев этого года введены в эксплуатацию 13 таких объектов общей площадью 536,4 тысячи квадратных метров, Мосгосстройнадзор оформил соответствующие разрешения, – сказал Антон Слободчиков.</w:t>
      </w:r>
    </w:p>
    <w:p w:rsidR="00AA56C8" w:rsidRDefault="00AA56C8" w:rsidP="00AA56C8">
      <w:pPr>
        <w:pStyle w:val="DocumentBody"/>
      </w:pPr>
      <w:r>
        <w:t>По словам главы ведомства, большая часть объектов – 11 из 13 – построена за счет средств инвесторов. «Это позволяет инвесторам создавать точки деловой активности и притяжения, повышая тем самым качество жизни в районах реализации проектов», – подчеркнул Антон Слободчиков.</w:t>
      </w:r>
    </w:p>
    <w:p w:rsidR="00AA56C8" w:rsidRDefault="00AA56C8" w:rsidP="00AA56C8">
      <w:pPr>
        <w:pStyle w:val="DocumentBody"/>
      </w:pPr>
      <w:r>
        <w:t>Наиболее масштабными проектами строительства объектов деловой инфраструктуры, реализованными с января текущего года в столице, стали комплекс офисных зданий «Останкино бизнес-парк» в Огородном проезде площадью 23,1 тыс. кв. метров, Центр обработки данных (ЦОД) на Дорожной улице общей площадью свыше 20 тысяч «квадратов», а также офисный центр с автостоянкой в реконструированном кузовном цехе АМО ЗИЛ на Автозаводской улице площадью 51,4 тыс. кв. метров.</w:t>
      </w:r>
    </w:p>
    <w:p w:rsidR="00740A06" w:rsidRDefault="00AA56C8" w:rsidP="00AA56C8">
      <w:pPr>
        <w:pStyle w:val="DocumentBody"/>
      </w:pPr>
      <w:r>
        <w:t>С начала 2024 года Мосгосстройнадзор выдал 34 разрешения на строительство бизнес-центров и офисных комплексов, зданий научно-исследовательских институтов и административных объектов. Объем перспективного строительства превысит 890 тыс. кв. метров.</w:t>
      </w:r>
    </w:p>
    <w:p w:rsidR="00740A06" w:rsidRDefault="003A53CC" w:rsidP="00740A06">
      <w:hyperlink r:id="rId68" w:history="1">
        <w:r w:rsidR="00740A06">
          <w:rPr>
            <w:rStyle w:val="DocumentOriginalLink"/>
          </w:rPr>
          <w:t>https://rcmm.ru/novosti/66595-13-administrativnyh-zdanij-vveli-v-moskve-za-polgoda.html</w:t>
        </w:r>
      </w:hyperlink>
    </w:p>
    <w:p w:rsidR="00740A06" w:rsidRDefault="00740A06" w:rsidP="00740A06">
      <w:r>
        <w:rPr>
          <w:sz w:val="18"/>
        </w:rPr>
        <w:t>назад: </w:t>
      </w:r>
      <w:hyperlink w:anchor="ref_toc" w:history="1">
        <w:r>
          <w:rPr>
            <w:rStyle w:val="NavigationLink"/>
          </w:rPr>
          <w:t>оглавление</w:t>
        </w:r>
      </w:hyperlink>
    </w:p>
    <w:p w:rsidR="00740A06" w:rsidRDefault="00740A06" w:rsidP="00740A06">
      <w:pPr>
        <w:pStyle w:val="4"/>
      </w:pPr>
      <w:bookmarkStart w:id="151" w:name="_Toc173298639"/>
      <w:bookmarkStart w:id="152" w:name="_Toc173308337"/>
      <w:r>
        <w:rPr>
          <w:rStyle w:val="DocumentDate"/>
        </w:rPr>
        <w:t>30.07.2024</w:t>
      </w:r>
      <w:r>
        <w:br/>
      </w:r>
      <w:r>
        <w:rPr>
          <w:rStyle w:val="DocumentSource"/>
        </w:rPr>
        <w:t>Агентство новостей Строительный бизнес (ancb.ru)</w:t>
      </w:r>
      <w:r>
        <w:br/>
      </w:r>
      <w:r>
        <w:rPr>
          <w:rStyle w:val="DocumentName"/>
        </w:rPr>
        <w:t>Новый жилой микрорайон построят в Магадане до 2030 года</w:t>
      </w:r>
      <w:bookmarkEnd w:id="151"/>
      <w:bookmarkEnd w:id="152"/>
    </w:p>
    <w:p w:rsidR="00740A06" w:rsidRDefault="00740A06" w:rsidP="00740A06">
      <w:pPr>
        <w:pStyle w:val="DocumentBody"/>
      </w:pPr>
      <w:r>
        <w:rPr>
          <w:b/>
        </w:rPr>
        <w:t>Строительство</w:t>
      </w:r>
      <w:r>
        <w:t xml:space="preserve"> нового жилого микрорайона скоро начнется в районе бухты Нагаева в Магадане - недалеко от места, где расположен известный парк "Маяк". Участок земли площадью 67,7 га уже обозначен и узаконен для строительства и комплексного развития территории, сообщила министр строительства Магаданской области Марина Усова.</w:t>
      </w:r>
    </w:p>
    <w:p w:rsidR="00740A06" w:rsidRDefault="00740A06" w:rsidP="00740A06">
      <w:pPr>
        <w:pStyle w:val="DocumentBody"/>
      </w:pPr>
      <w:r>
        <w:t>"В районе бухты Нагаева готовится проект нового жилищного комплекса. Сейчас там очень старая застройка - и для этого места готовится проект комплексного строительства. В текущем году мы только узаконили и обозначили это место. Согласно разработанному по поручению губернатора Сергея Носова плану, там должно быть построено около 110 тыс. кв. м. жилья, а также объекты инфраструктуры: детские сады, школы, поликлиника, парковая зона", - рассказала Усова.</w:t>
      </w:r>
    </w:p>
    <w:p w:rsidR="00740A06" w:rsidRDefault="00740A06" w:rsidP="00740A06">
      <w:pPr>
        <w:pStyle w:val="DocumentBody"/>
      </w:pPr>
      <w:r>
        <w:t xml:space="preserve">Министр отметила, что сейчас проект находится на начальной стадии, его реализация рассчитана до 2030 года. </w:t>
      </w:r>
      <w:r>
        <w:rPr>
          <w:b/>
        </w:rPr>
        <w:t>Строительство</w:t>
      </w:r>
      <w:r>
        <w:t xml:space="preserve"> будет идти тремя этапами. Первый - это </w:t>
      </w:r>
      <w:r>
        <w:rPr>
          <w:b/>
        </w:rPr>
        <w:t>строительство</w:t>
      </w:r>
      <w:r>
        <w:t xml:space="preserve"> непосредственно жилья, сейчас Минстрой общается с потенциальными инвесторами.</w:t>
      </w:r>
    </w:p>
    <w:p w:rsidR="00740A06" w:rsidRDefault="00740A06" w:rsidP="00740A06">
      <w:pPr>
        <w:pStyle w:val="DocumentBody"/>
      </w:pPr>
      <w:r>
        <w:t xml:space="preserve">Усова рассказала, что в первую очередь часть жилья будет предназначена под долевое и ипотечное </w:t>
      </w:r>
      <w:r>
        <w:rPr>
          <w:b/>
        </w:rPr>
        <w:t>строительство</w:t>
      </w:r>
      <w:r>
        <w:t xml:space="preserve">, так как сейчас в Магаданской области эта сфера практически отсутствует, а потребность в </w:t>
      </w:r>
      <w:r>
        <w:rPr>
          <w:b/>
        </w:rPr>
        <w:t>ипотеке</w:t>
      </w:r>
      <w:r>
        <w:t xml:space="preserve"> у горожан есть, однако нового жилья слишком мало для выдачи таких кредитов.</w:t>
      </w:r>
    </w:p>
    <w:p w:rsidR="00740A06" w:rsidRDefault="00740A06" w:rsidP="00740A06">
      <w:pPr>
        <w:pStyle w:val="DocumentBody"/>
      </w:pPr>
      <w:r>
        <w:t>Согласно документам, оказавшимся в распоряжении ТАСС, общая площадь нового микрорайона составит 67,7 га. Из них 110 тыс. кв. м - это площадь жилых квартир. На территории планируется возводить небольшие дома - в четыре-шесть этажей - в Магадане в принципе нет высотной застройки - из-за особенностей климата и рельефа более целесообразно строить дома средней высоты.</w:t>
      </w:r>
    </w:p>
    <w:p w:rsidR="00740A06" w:rsidRDefault="00740A06" w:rsidP="00740A06">
      <w:pPr>
        <w:pStyle w:val="DocumentBody"/>
      </w:pPr>
      <w:r>
        <w:t xml:space="preserve">В целом же площадь жилого квартала займет 16,3 га, около 17 га уйдет на нежилые помещения, а площадь социального квартала составит 3,9 га. Еще 2,6 га будет занято объектами благоустройства - парковой зоной, детскими площадками и так далее. Помимо жилой застройки, на территории микрорайона также планируется </w:t>
      </w:r>
      <w:r>
        <w:rPr>
          <w:b/>
        </w:rPr>
        <w:t>строительство</w:t>
      </w:r>
      <w:r>
        <w:t xml:space="preserve"> школы и детского сада. Кроме того, будет предусмотрено 1,8 тыс. парковочных мест для жильцов района.</w:t>
      </w:r>
    </w:p>
    <w:p w:rsidR="00740A06" w:rsidRDefault="003A53CC" w:rsidP="00740A06">
      <w:hyperlink r:id="rId69" w:history="1">
        <w:r w:rsidR="00740A06">
          <w:rPr>
            <w:rStyle w:val="DocumentOriginalLink"/>
          </w:rPr>
          <w:t>https://ancb.ru/news/read/17772</w:t>
        </w:r>
      </w:hyperlink>
    </w:p>
    <w:p w:rsidR="00740A06" w:rsidRDefault="00740A06" w:rsidP="00740A06">
      <w:r>
        <w:rPr>
          <w:sz w:val="18"/>
        </w:rPr>
        <w:t>назад: </w:t>
      </w:r>
      <w:hyperlink w:anchor="ref_toc" w:history="1">
        <w:r>
          <w:rPr>
            <w:rStyle w:val="NavigationLink"/>
          </w:rPr>
          <w:t>оглавление</w:t>
        </w:r>
      </w:hyperlink>
    </w:p>
    <w:p w:rsidR="005D01CC" w:rsidRDefault="005D01CC" w:rsidP="005D01CC">
      <w:pPr>
        <w:pStyle w:val="4"/>
      </w:pPr>
      <w:bookmarkStart w:id="153" w:name="_Toc173298728"/>
      <w:bookmarkStart w:id="154" w:name="_Toc173308338"/>
      <w:r>
        <w:rPr>
          <w:rStyle w:val="DocumentDate"/>
        </w:rPr>
        <w:t>30.07.2024</w:t>
      </w:r>
      <w:r>
        <w:br/>
      </w:r>
      <w:r>
        <w:rPr>
          <w:rStyle w:val="DocumentSource"/>
        </w:rPr>
        <w:t>АСН-инфо (asninfo.ru)</w:t>
      </w:r>
      <w:r>
        <w:br/>
      </w:r>
      <w:r>
        <w:rPr>
          <w:rStyle w:val="DocumentName"/>
        </w:rPr>
        <w:t>В Одинцовском округе стартовало строительство общежития МГИМО</w:t>
      </w:r>
      <w:bookmarkEnd w:id="153"/>
      <w:bookmarkEnd w:id="154"/>
    </w:p>
    <w:p w:rsidR="005D01CC" w:rsidRDefault="005D01CC" w:rsidP="005D01CC">
      <w:pPr>
        <w:pStyle w:val="DocumentBody"/>
      </w:pPr>
      <w:r>
        <w:t>Здание студенческого общежития Московского государственного института международных отношений (МГИМО) построят в Одинцовском округе к 2026 году.</w:t>
      </w:r>
    </w:p>
    <w:p w:rsidR="005D01CC" w:rsidRDefault="005D01CC" w:rsidP="005D01CC">
      <w:pPr>
        <w:pStyle w:val="DocumentBody"/>
      </w:pPr>
      <w:r>
        <w:t>Подрядчик ведет устройство фундаментной плиты, сообщает пресс-служба Министерства строительного комплекса Московской области.</w:t>
      </w:r>
    </w:p>
    <w:p w:rsidR="005D01CC" w:rsidRDefault="005D01CC" w:rsidP="005D01CC">
      <w:pPr>
        <w:pStyle w:val="DocumentBody"/>
      </w:pPr>
      <w:r>
        <w:t>"На площадке на улице Новоспортивная 37 рабочих и две единицы техники. Ведутся монолитные работы по устройству фундамента здания. Построить объект и ввести его в эксплуатацию планируется в 2025 году", - говорится в сообщении.</w:t>
      </w:r>
    </w:p>
    <w:p w:rsidR="005D01CC" w:rsidRDefault="005D01CC" w:rsidP="005D01CC">
      <w:pPr>
        <w:pStyle w:val="DocumentBody"/>
      </w:pPr>
      <w:r>
        <w:t>Работы ведутся в рамках госпрограммы Подмосковья.</w:t>
      </w:r>
    </w:p>
    <w:p w:rsidR="005D01CC" w:rsidRDefault="005D01CC" w:rsidP="005D01CC">
      <w:pPr>
        <w:pStyle w:val="DocumentBody"/>
      </w:pPr>
      <w:r>
        <w:t>В корпусе обустроят жилые комнаты, кухни, коворкинг, служебно-хозяйственные помещения, административный блок, комнаты для отдыха.</w:t>
      </w:r>
    </w:p>
    <w:p w:rsidR="005D01CC" w:rsidRDefault="005D01CC" w:rsidP="005D01CC">
      <w:pPr>
        <w:pStyle w:val="DocumentBody"/>
      </w:pPr>
      <w:r>
        <w:t>На прилегающей территории выполнят благоустройство с установкой малых архитектурных форм, проведут озеленение.</w:t>
      </w:r>
    </w:p>
    <w:p w:rsidR="005D01CC" w:rsidRDefault="003A53CC" w:rsidP="005D01CC">
      <w:hyperlink r:id="rId70" w:history="1">
        <w:r w:rsidR="005D01CC">
          <w:rPr>
            <w:rStyle w:val="DocumentOriginalLink"/>
          </w:rPr>
          <w:t>https://asninfo.ru/news/114686-v-odintsovskom-okruge-startovalo-stroitelstvo-obshchezhitiya-mgimo</w:t>
        </w:r>
      </w:hyperlink>
    </w:p>
    <w:p w:rsidR="005D01CC" w:rsidRDefault="005D01CC" w:rsidP="005D01CC">
      <w:r>
        <w:rPr>
          <w:sz w:val="18"/>
        </w:rPr>
        <w:t>назад: </w:t>
      </w:r>
      <w:hyperlink w:anchor="ref_toc" w:history="1">
        <w:r>
          <w:rPr>
            <w:rStyle w:val="NavigationLink"/>
          </w:rPr>
          <w:t>оглавление</w:t>
        </w:r>
      </w:hyperlink>
    </w:p>
    <w:p w:rsidR="00814B5B" w:rsidRDefault="00814B5B" w:rsidP="00814B5B">
      <w:pPr>
        <w:pStyle w:val="4"/>
      </w:pPr>
      <w:bookmarkStart w:id="155" w:name="_Toc173298536"/>
      <w:bookmarkStart w:id="156" w:name="_Toc173308339"/>
      <w:r>
        <w:rPr>
          <w:rStyle w:val="DocumentDate"/>
        </w:rPr>
        <w:t>30.07.2024</w:t>
      </w:r>
      <w:r>
        <w:br/>
      </w:r>
      <w:r>
        <w:rPr>
          <w:rStyle w:val="DocumentSource"/>
        </w:rPr>
        <w:t>Санкт-Петербургский Союз строительных компаний Союзпетрострой (spbssk.ru)</w:t>
      </w:r>
      <w:r>
        <w:br/>
      </w:r>
      <w:r>
        <w:rPr>
          <w:rStyle w:val="DocumentName"/>
        </w:rPr>
        <w:t>Состоялось расширенное заседание Правления Союза строителей Республики Татарстан</w:t>
      </w:r>
      <w:bookmarkEnd w:id="155"/>
      <w:bookmarkEnd w:id="156"/>
    </w:p>
    <w:p w:rsidR="00814B5B" w:rsidRDefault="00814B5B" w:rsidP="00814B5B">
      <w:pPr>
        <w:pStyle w:val="DocumentBody"/>
      </w:pPr>
      <w:r>
        <w:t>25 июля в ГБУ «Институт пространственного планирования РТ» состоялось расширенное заседание Правления РООР «Союз строителей РТ».</w:t>
      </w:r>
    </w:p>
    <w:p w:rsidR="00814B5B" w:rsidRDefault="00814B5B" w:rsidP="00814B5B">
      <w:pPr>
        <w:pStyle w:val="DocumentBody"/>
      </w:pPr>
      <w:r>
        <w:t>В мероприятии приняли участие представители Министерств и ведомств Республики Татарстан, Исполнительных комитетов муниципальных районов республики, руководители организаций-членов Союза строителей РТ. Вел заседание Президент Союза строителей РТ Ильшат Сахапович Гимаев.</w:t>
      </w:r>
    </w:p>
    <w:p w:rsidR="00814B5B" w:rsidRDefault="00814B5B" w:rsidP="00814B5B">
      <w:pPr>
        <w:pStyle w:val="DocumentBody"/>
      </w:pPr>
      <w:r>
        <w:t>Повестка заседания:</w:t>
      </w:r>
    </w:p>
    <w:p w:rsidR="00814B5B" w:rsidRDefault="00814B5B" w:rsidP="00814B5B">
      <w:pPr>
        <w:pStyle w:val="DocumentBody"/>
      </w:pPr>
      <w:r>
        <w:t>О реализации проектов комплексного развития территорий Республики Татарстан;</w:t>
      </w:r>
    </w:p>
    <w:p w:rsidR="00814B5B" w:rsidRDefault="00814B5B" w:rsidP="00814B5B">
      <w:pPr>
        <w:pStyle w:val="DocumentBody"/>
      </w:pPr>
      <w:r>
        <w:t>2. Мастер-план Казанской агломерации и его особенности;</w:t>
      </w:r>
    </w:p>
    <w:p w:rsidR="00814B5B" w:rsidRDefault="00814B5B" w:rsidP="00814B5B">
      <w:pPr>
        <w:pStyle w:val="DocumentBody"/>
      </w:pPr>
      <w:r>
        <w:t>3. ГИСОГД - государственная информационная система обеспечения градостроительной деятельности;</w:t>
      </w:r>
    </w:p>
    <w:p w:rsidR="00814B5B" w:rsidRDefault="00814B5B" w:rsidP="00814B5B">
      <w:pPr>
        <w:pStyle w:val="DocumentBody"/>
      </w:pPr>
      <w:r>
        <w:t>4. Успешные примеры реализации проектов КРТ в Российской Федерации;</w:t>
      </w:r>
    </w:p>
    <w:p w:rsidR="00814B5B" w:rsidRDefault="00814B5B" w:rsidP="00814B5B">
      <w:pPr>
        <w:pStyle w:val="DocumentBody"/>
      </w:pPr>
      <w:r>
        <w:t>5. Разное.</w:t>
      </w:r>
    </w:p>
    <w:p w:rsidR="00814B5B" w:rsidRDefault="00814B5B" w:rsidP="00814B5B">
      <w:pPr>
        <w:pStyle w:val="DocumentBody"/>
      </w:pPr>
      <w:r>
        <w:t>В рамках проведенного заседания с докладом на тему «Мастер-план Казанской агломерации и его особенности» выступил директор Института - Олег Дмитриевич Григорьев. Также перед участниками мероприятия выступил заместитель директора Института - Георгий Станиславович Цой, представив работу Государственной информационной системы обеспечения градостроительной деятельности (ГИСОГД) на территории республики.</w:t>
      </w:r>
    </w:p>
    <w:p w:rsidR="00814B5B" w:rsidRDefault="00814B5B" w:rsidP="00814B5B">
      <w:pPr>
        <w:pStyle w:val="DocumentBody"/>
      </w:pPr>
      <w:r>
        <w:t>По вопросу «О реализации проектов комплексного развития территории Республики Татарстан» выступил Ильяс Марселевич Хабибуллин - начальник Управления архитектуры и градостроительства МСАиЖКХ РТ).</w:t>
      </w:r>
    </w:p>
    <w:p w:rsidR="00814B5B" w:rsidRDefault="00814B5B" w:rsidP="00814B5B">
      <w:pPr>
        <w:pStyle w:val="DocumentBody"/>
      </w:pPr>
      <w:r>
        <w:t>Вице-президент Союза строителей РТ Эльвира Ринатовна Галяутдинова представила успешные примеры реализации проектов КРТ в Российской Федерации».</w:t>
      </w:r>
    </w:p>
    <w:p w:rsidR="00814B5B" w:rsidRDefault="00814B5B" w:rsidP="00814B5B">
      <w:pPr>
        <w:pStyle w:val="DocumentBody"/>
      </w:pPr>
      <w:r>
        <w:t>От члена Союза строителей РТ ООО «Штайнблок» выступил Валерий Борисович Песков - председатель Совета директоров ООО "Штайнблок", руководитель Комитета «Машиностроение для строительного комплекса» при Министерстве промышленности и торговли РТ.</w:t>
      </w:r>
    </w:p>
    <w:p w:rsidR="00814B5B" w:rsidRDefault="00814B5B" w:rsidP="00814B5B">
      <w:pPr>
        <w:pStyle w:val="DocumentBody"/>
      </w:pPr>
      <w:r>
        <w:t>В рамках заседания были вручены Дипломы победителям республиканского конкурса на лучшую организацию по охране труда.</w:t>
      </w:r>
    </w:p>
    <w:p w:rsidR="00814B5B" w:rsidRDefault="003A53CC" w:rsidP="00814B5B">
      <w:hyperlink r:id="rId71" w:history="1">
        <w:r w:rsidR="00814B5B">
          <w:rPr>
            <w:rStyle w:val="DocumentOriginalLink"/>
          </w:rPr>
          <w:t>https://spbssk.ru/sostoyalos-rasshirennoe-zasedanie-pravleniya-sojuza-stroitelej-respubliki-tatarstan/</w:t>
        </w:r>
      </w:hyperlink>
    </w:p>
    <w:p w:rsidR="00814B5B" w:rsidRDefault="00814B5B" w:rsidP="00814B5B">
      <w:r>
        <w:rPr>
          <w:sz w:val="18"/>
        </w:rPr>
        <w:t>назад: </w:t>
      </w:r>
      <w:hyperlink w:anchor="ref_toc" w:history="1">
        <w:r>
          <w:rPr>
            <w:rStyle w:val="NavigationLink"/>
          </w:rPr>
          <w:t>оглавление</w:t>
        </w:r>
      </w:hyperlink>
    </w:p>
    <w:p w:rsidR="00021132" w:rsidRDefault="002A0AB3" w:rsidP="002A0AB3">
      <w:pPr>
        <w:pStyle w:val="3"/>
      </w:pPr>
      <w:bookmarkStart w:id="157" w:name="_Toc173308340"/>
      <w:r w:rsidRPr="002A0AB3">
        <w:t>ПРЕЗИДЕНТ</w:t>
      </w:r>
      <w:bookmarkEnd w:id="157"/>
    </w:p>
    <w:p w:rsidR="00065254" w:rsidRDefault="00065254" w:rsidP="00065254">
      <w:pPr>
        <w:pStyle w:val="4"/>
      </w:pPr>
      <w:bookmarkStart w:id="158" w:name="_Toc173294792"/>
      <w:bookmarkStart w:id="159" w:name="_Toc173308341"/>
      <w:r>
        <w:rPr>
          <w:rStyle w:val="DocumentDate"/>
        </w:rPr>
        <w:t>3</w:t>
      </w:r>
      <w:r w:rsidR="00DD1A26">
        <w:rPr>
          <w:rStyle w:val="DocumentDate"/>
        </w:rPr>
        <w:t>0</w:t>
      </w:r>
      <w:r>
        <w:rPr>
          <w:rStyle w:val="DocumentDate"/>
        </w:rPr>
        <w:t>.07.2024</w:t>
      </w:r>
      <w:r>
        <w:br/>
      </w:r>
      <w:r>
        <w:rPr>
          <w:rStyle w:val="DocumentSource"/>
        </w:rPr>
        <w:t>Российская газета</w:t>
      </w:r>
      <w:r>
        <w:br/>
      </w:r>
      <w:r>
        <w:rPr>
          <w:rStyle w:val="DocumentName"/>
        </w:rPr>
        <w:t>Контракты в силе</w:t>
      </w:r>
      <w:bookmarkEnd w:id="158"/>
      <w:bookmarkEnd w:id="159"/>
    </w:p>
    <w:p w:rsidR="00065254" w:rsidRDefault="00065254" w:rsidP="00065254">
      <w:pPr>
        <w:pStyle w:val="DocumentBody"/>
      </w:pPr>
      <w:r>
        <w:t xml:space="preserve">Владимир </w:t>
      </w:r>
      <w:r w:rsidRPr="00DD1A26">
        <w:rPr>
          <w:b/>
        </w:rPr>
        <w:t>Путин</w:t>
      </w:r>
      <w:r>
        <w:t xml:space="preserve"> обсудил с Сергеем Чемезовым, как "Ростех" выполняет</w:t>
      </w:r>
      <w:r w:rsidR="00021132">
        <w:t xml:space="preserve"> </w:t>
      </w:r>
      <w:r>
        <w:t>госзаказ</w:t>
      </w:r>
    </w:p>
    <w:p w:rsidR="00065254" w:rsidRDefault="00065254" w:rsidP="00065254">
      <w:pPr>
        <w:pStyle w:val="DocumentBody"/>
      </w:pPr>
      <w:r>
        <w:t>По особо востребованным в ходе специальной военной операции образцам</w:t>
      </w:r>
      <w:r w:rsidR="00021132">
        <w:t xml:space="preserve"> </w:t>
      </w:r>
      <w:r>
        <w:t>техники "Ростех" в прошлом году полностью выполнил гособоронзаказ. Об этом</w:t>
      </w:r>
      <w:r w:rsidR="00021132">
        <w:t xml:space="preserve"> </w:t>
      </w:r>
      <w:r>
        <w:t xml:space="preserve">гендиректор госкорпорации Сергей Чемезов сообщил на встрече с </w:t>
      </w:r>
      <w:r>
        <w:rPr>
          <w:b/>
        </w:rPr>
        <w:t>президентом</w:t>
      </w:r>
      <w:r w:rsidR="00021132">
        <w:t xml:space="preserve"> </w:t>
      </w:r>
      <w:r>
        <w:t xml:space="preserve">Владимиром </w:t>
      </w:r>
      <w:r>
        <w:rPr>
          <w:b/>
        </w:rPr>
        <w:t>Путиным</w:t>
      </w:r>
      <w:r>
        <w:t xml:space="preserve"> в Кремле.</w:t>
      </w:r>
    </w:p>
    <w:p w:rsidR="00065254" w:rsidRDefault="00065254" w:rsidP="00065254">
      <w:pPr>
        <w:pStyle w:val="DocumentBody"/>
      </w:pPr>
      <w:r>
        <w:t>Глава госкорпорации принес в Кремль крупноформатный альбом-презентацию</w:t>
      </w:r>
      <w:r w:rsidR="00021132">
        <w:t xml:space="preserve"> </w:t>
      </w:r>
      <w:r>
        <w:t>с образцами техники и их характеристиками, который президент с интересом</w:t>
      </w:r>
      <w:r w:rsidR="00021132">
        <w:t xml:space="preserve"> </w:t>
      </w:r>
      <w:r>
        <w:t>листал во время разговора. Сергей Чемезов начал с сухих цифр. В 2023 году</w:t>
      </w:r>
      <w:r w:rsidR="00021132">
        <w:t xml:space="preserve"> </w:t>
      </w:r>
      <w:r>
        <w:t>консолидированная выручка "Ростеха" выросла почти на 34 процента, составив</w:t>
      </w:r>
      <w:r w:rsidR="00021132">
        <w:t xml:space="preserve"> </w:t>
      </w:r>
      <w:r>
        <w:t>2,84 триллиона рублей, а по результатам 2024 года может преодолеть планку в</w:t>
      </w:r>
      <w:r w:rsidR="00021132">
        <w:t xml:space="preserve"> </w:t>
      </w:r>
      <w:r>
        <w:t>три триллиона. Чистая прибыль составила 60,1 миллиона. "К сожалению, это</w:t>
      </w:r>
      <w:r w:rsidR="00021132">
        <w:t xml:space="preserve"> </w:t>
      </w:r>
      <w:r>
        <w:t>пока еще не очень высокая прибыль для такой выручки, которую мы сегодня</w:t>
      </w:r>
      <w:r w:rsidR="00021132">
        <w:t xml:space="preserve"> </w:t>
      </w:r>
      <w:r>
        <w:t>показываем, но это прежде всего говорит о том, что у нас большой объем</w:t>
      </w:r>
      <w:r w:rsidR="00021132">
        <w:t xml:space="preserve"> </w:t>
      </w:r>
      <w:r>
        <w:t>контрактов по гособоронзаказу", - объяснил он.</w:t>
      </w:r>
    </w:p>
    <w:p w:rsidR="00065254" w:rsidRDefault="00065254" w:rsidP="00065254">
      <w:pPr>
        <w:pStyle w:val="DocumentBody"/>
      </w:pPr>
      <w:r>
        <w:t>Процент исполнения гособоронзаказа составляет 99,5 процента. "При этом</w:t>
      </w:r>
      <w:r w:rsidR="00021132">
        <w:t xml:space="preserve"> </w:t>
      </w:r>
      <w:r>
        <w:t>по особо востребованным в зоне СВО образцам исполнение стопроцентное, мы не</w:t>
      </w:r>
      <w:r w:rsidR="00021132">
        <w:t xml:space="preserve"> </w:t>
      </w:r>
      <w:r>
        <w:t>сорвали ни одного контракта", - продолжил Сергей Чемезов.</w:t>
      </w:r>
    </w:p>
    <w:p w:rsidR="00065254" w:rsidRDefault="00065254" w:rsidP="00065254">
      <w:pPr>
        <w:pStyle w:val="DocumentBody"/>
      </w:pPr>
      <w:r>
        <w:t>От отметил, что 80 процентов всей техники, которая задействована в</w:t>
      </w:r>
      <w:r w:rsidR="00021132">
        <w:t xml:space="preserve"> </w:t>
      </w:r>
      <w:r>
        <w:t>зоне СВО, производится именно на предприятиях госкорпорации. Так,</w:t>
      </w:r>
      <w:r w:rsidR="00021132">
        <w:t xml:space="preserve"> </w:t>
      </w:r>
      <w:r>
        <w:t>минобороны в 2023 году получило новые серийные самолеты Су-34, Су-57,</w:t>
      </w:r>
      <w:r w:rsidR="00021132">
        <w:t xml:space="preserve"> </w:t>
      </w:r>
      <w:r>
        <w:t>Су-35, Ил-76, Як-130, вертолеты Ми-28, Ка-52, танки Т-90М "Прорыв". "В</w:t>
      </w:r>
      <w:r w:rsidR="00021132">
        <w:t xml:space="preserve"> </w:t>
      </w:r>
      <w:r>
        <w:t>общем-то, это все и новая техника, и глубоко модернизированная", - уточнил</w:t>
      </w:r>
      <w:r w:rsidR="00021132">
        <w:t xml:space="preserve"> </w:t>
      </w:r>
      <w:r>
        <w:t>глава "Ростеха".</w:t>
      </w:r>
    </w:p>
    <w:p w:rsidR="00065254" w:rsidRDefault="00065254" w:rsidP="00065254">
      <w:pPr>
        <w:pStyle w:val="DocumentBody"/>
      </w:pPr>
      <w:r>
        <w:t>По сравнению с 2022-м в прошлом году объем производства и капремонта</w:t>
      </w:r>
      <w:r w:rsidR="00021132">
        <w:t xml:space="preserve"> </w:t>
      </w:r>
      <w:r>
        <w:t>легкобронированной техники увеличили в три раза, танков - в 3,5 раза,</w:t>
      </w:r>
      <w:r w:rsidR="00021132">
        <w:t xml:space="preserve"> </w:t>
      </w:r>
      <w:r>
        <w:t>самоходной артиллерии - в 10 раз, а боеприпасов - в несколько десятков.</w:t>
      </w:r>
    </w:p>
    <w:p w:rsidR="00065254" w:rsidRDefault="00065254" w:rsidP="00065254">
      <w:pPr>
        <w:pStyle w:val="DocumentBody"/>
      </w:pPr>
      <w:r>
        <w:t>Отдельное внимание уделяется разработке беспилотников. Например, дроны</w:t>
      </w:r>
      <w:r w:rsidR="00021132">
        <w:t xml:space="preserve"> </w:t>
      </w:r>
      <w:r>
        <w:t>"Суперкам" производятся как в разведывательной, так и в камикадзе-версии,</w:t>
      </w:r>
      <w:r w:rsidR="00021132">
        <w:t xml:space="preserve"> </w:t>
      </w:r>
      <w:r>
        <w:t>то есть аппарат несет на себе заряд и самоподрывается у цели. "Буквально за</w:t>
      </w:r>
      <w:r w:rsidR="00021132">
        <w:t xml:space="preserve"> </w:t>
      </w:r>
      <w:r>
        <w:t>пять месяцев мы развернули выпуск этих БПЛА, создали цех площадью более 30</w:t>
      </w:r>
      <w:r w:rsidR="00021132">
        <w:t xml:space="preserve"> </w:t>
      </w:r>
      <w:r>
        <w:t>тысяч квадратных метров", - отчитался Сергей Чемезов.</w:t>
      </w:r>
    </w:p>
    <w:p w:rsidR="00065254" w:rsidRDefault="00065254" w:rsidP="00065254">
      <w:pPr>
        <w:pStyle w:val="DocumentBody"/>
      </w:pPr>
      <w:r>
        <w:t>Уже поставляется в армию и беспилотник "Куб". Это высокоточный ударный</w:t>
      </w:r>
      <w:r w:rsidR="00021132">
        <w:t xml:space="preserve"> </w:t>
      </w:r>
      <w:r>
        <w:t>комплекс для поражения удаленных наземных целей. Его преимущества в скрытом</w:t>
      </w:r>
      <w:r w:rsidR="00021132">
        <w:t xml:space="preserve"> </w:t>
      </w:r>
      <w:r>
        <w:t>запуске, высокой точности и бесшумности, простоте в обращении. "В 2022 году</w:t>
      </w:r>
      <w:r w:rsidR="00021132">
        <w:t xml:space="preserve"> </w:t>
      </w:r>
      <w:r>
        <w:t>мы завершили разработку этого комплекса, и в 2023-м уже полностью шло</w:t>
      </w:r>
      <w:r w:rsidR="00021132">
        <w:t xml:space="preserve"> </w:t>
      </w:r>
      <w:r>
        <w:t>серийное производство и поставка", - заметил глава госкорпорации.</w:t>
      </w:r>
    </w:p>
    <w:p w:rsidR="00065254" w:rsidRDefault="00065254" w:rsidP="00065254">
      <w:pPr>
        <w:pStyle w:val="DocumentBody"/>
      </w:pPr>
      <w:r>
        <w:t>Еще одна новинка - 152-миллиметровые самоходные артиллерийские орудия</w:t>
      </w:r>
      <w:r w:rsidR="00021132">
        <w:t xml:space="preserve"> </w:t>
      </w:r>
      <w:r>
        <w:t>"Мальва", которые отличаются мобильностью и могут автоматизированно вести</w:t>
      </w:r>
      <w:r w:rsidR="00021132">
        <w:t xml:space="preserve"> </w:t>
      </w:r>
      <w:r>
        <w:t>стрельбу всеми типами боеприпасов.</w:t>
      </w:r>
    </w:p>
    <w:p w:rsidR="00065254" w:rsidRDefault="00065254" w:rsidP="00065254">
      <w:pPr>
        <w:pStyle w:val="DocumentBody"/>
      </w:pPr>
      <w:r>
        <w:t>Что касается "гражданки", то здесь есть определенные проблемы. "Мы,</w:t>
      </w:r>
      <w:r w:rsidR="00021132">
        <w:t xml:space="preserve"> </w:t>
      </w:r>
      <w:r>
        <w:t>конечно же, не забываем ваше поручение об увеличении доли гражданской</w:t>
      </w:r>
      <w:r w:rsidR="00021132">
        <w:t xml:space="preserve"> </w:t>
      </w:r>
      <w:r>
        <w:t>продукции, мы работаем над этим", - сказал Чемезов. "Сколько сейчас в</w:t>
      </w:r>
      <w:r w:rsidR="00021132">
        <w:t xml:space="preserve"> </w:t>
      </w:r>
      <w:r>
        <w:t>среднем?" - поинтересовался президент. "У нас сегодня, если в абсолютных</w:t>
      </w:r>
      <w:r w:rsidR="00021132">
        <w:t xml:space="preserve"> </w:t>
      </w:r>
      <w:r>
        <w:t>цифрах, увеличился объем производства гражданской продукции на 5,5 процента</w:t>
      </w:r>
      <w:r w:rsidR="00021132">
        <w:t xml:space="preserve"> </w:t>
      </w:r>
      <w:r>
        <w:t>и сегодня составляет почти триллион, точнее, 993 миллиарда", - ответил</w:t>
      </w:r>
      <w:r w:rsidR="00021132">
        <w:t xml:space="preserve"> </w:t>
      </w:r>
      <w:r>
        <w:t>глава "Ростеха".</w:t>
      </w:r>
    </w:p>
    <w:p w:rsidR="00065254" w:rsidRDefault="00065254" w:rsidP="00065254">
      <w:pPr>
        <w:pStyle w:val="DocumentBody"/>
      </w:pPr>
      <w:r>
        <w:t>Владимир Путин попросил его все же уточнить, сколько гражданская</w:t>
      </w:r>
      <w:r w:rsidR="00021132">
        <w:t xml:space="preserve"> </w:t>
      </w:r>
      <w:r>
        <w:t>продукция составляет в процентном отношении. "К сожалению, в относительных</w:t>
      </w:r>
      <w:r w:rsidR="00021132">
        <w:t xml:space="preserve"> </w:t>
      </w:r>
      <w:r>
        <w:t>цифрах мы упали, - признал Сергей Чемезов. - В 2022 году у нас было 44,5</w:t>
      </w:r>
      <w:r w:rsidR="00021132">
        <w:t xml:space="preserve"> </w:t>
      </w:r>
      <w:r>
        <w:t>процента, в 2023 году - 35 процентов. Но, я еще раз повторяю, в абсолютных</w:t>
      </w:r>
      <w:r w:rsidR="00021132">
        <w:t xml:space="preserve"> </w:t>
      </w:r>
      <w:r>
        <w:t>цифрах она увеличилась, а в относительных цифрах упала. Это говорит о том,</w:t>
      </w:r>
      <w:r w:rsidR="00021132">
        <w:t xml:space="preserve"> </w:t>
      </w:r>
      <w:r>
        <w:t>что объем гособоронзаказа значительно, в разы вырос. Поэтому в процентном</w:t>
      </w:r>
      <w:r w:rsidR="00021132">
        <w:t xml:space="preserve"> </w:t>
      </w:r>
      <w:r>
        <w:t>соотношении гражданская продукция упала".</w:t>
      </w:r>
    </w:p>
    <w:p w:rsidR="00065254" w:rsidRDefault="00065254" w:rsidP="00065254">
      <w:pPr>
        <w:pStyle w:val="DocumentBody"/>
      </w:pPr>
      <w:r>
        <w:t>Он заверил президента, что уровень технологического суверенитета и</w:t>
      </w:r>
      <w:r w:rsidR="00021132">
        <w:t xml:space="preserve"> </w:t>
      </w:r>
      <w:r>
        <w:t>импортозамещения "планомерно повышается", реализуется замена зарубежных</w:t>
      </w:r>
      <w:r w:rsidR="00021132">
        <w:t xml:space="preserve"> </w:t>
      </w:r>
      <w:r>
        <w:t>комплектующих на отечественные. Кроме того, создаются новые образцы</w:t>
      </w:r>
      <w:r w:rsidR="00021132">
        <w:t xml:space="preserve"> </w:t>
      </w:r>
      <w:r>
        <w:t>гражданских и специальных транспортных средств.</w:t>
      </w:r>
    </w:p>
    <w:p w:rsidR="00065254" w:rsidRDefault="00065254" w:rsidP="00065254">
      <w:pPr>
        <w:pStyle w:val="DocumentBody"/>
      </w:pPr>
      <w:r>
        <w:t>Отдельный акцент в "Ростехе" делают на медоборудовании, всего это</w:t>
      </w:r>
      <w:r w:rsidR="00021132">
        <w:t xml:space="preserve"> </w:t>
      </w:r>
      <w:r>
        <w:t>около 150 аппаратов. В качестве примеров Чемезов привел аппарат</w:t>
      </w:r>
      <w:r w:rsidR="00021132">
        <w:t xml:space="preserve"> </w:t>
      </w:r>
      <w:r>
        <w:t>респираторной поддержки дыхания для новорожденных "Реанимон", аппарат ИВЛ</w:t>
      </w:r>
      <w:r w:rsidR="00021132">
        <w:t xml:space="preserve"> </w:t>
      </w:r>
      <w:r>
        <w:t>"Мобивент Окси", который пока проходит сертификацию. А НПО "Микроген"</w:t>
      </w:r>
      <w:r w:rsidR="00021132">
        <w:t xml:space="preserve"> </w:t>
      </w:r>
      <w:r>
        <w:t>остается единственным в России производителем лекарства для лечения</w:t>
      </w:r>
      <w:r w:rsidR="00021132">
        <w:t xml:space="preserve"> </w:t>
      </w:r>
      <w:r>
        <w:t>аллергии.</w:t>
      </w:r>
    </w:p>
    <w:p w:rsidR="00065254" w:rsidRDefault="00065254" w:rsidP="00065254">
      <w:pPr>
        <w:pStyle w:val="DocumentAuthor"/>
      </w:pPr>
      <w:r>
        <w:t>Виктория Ильина</w:t>
      </w:r>
    </w:p>
    <w:p w:rsidR="00DD1A26" w:rsidRPr="00DD1A26" w:rsidRDefault="003A53CC" w:rsidP="00DD1A26">
      <w:pPr>
        <w:rPr>
          <w:sz w:val="18"/>
        </w:rPr>
      </w:pPr>
      <w:hyperlink r:id="rId72" w:history="1">
        <w:r w:rsidR="00DD1A26" w:rsidRPr="00DD1A26">
          <w:rPr>
            <w:rStyle w:val="a7"/>
            <w:sz w:val="18"/>
          </w:rPr>
          <w:t>https://rg.ru/2024/07/30/kontrakty-v-sile.html</w:t>
        </w:r>
      </w:hyperlink>
      <w:r w:rsidR="00DD1A26" w:rsidRPr="00DD1A26">
        <w:rPr>
          <w:sz w:val="18"/>
        </w:rPr>
        <w:t xml:space="preserve"> </w:t>
      </w:r>
    </w:p>
    <w:p w:rsidR="00065254" w:rsidRDefault="00065254" w:rsidP="00065254">
      <w:r>
        <w:rPr>
          <w:sz w:val="18"/>
        </w:rPr>
        <w:t>назад: </w:t>
      </w:r>
      <w:hyperlink w:anchor="ref_toc" w:history="1">
        <w:r>
          <w:rPr>
            <w:rStyle w:val="NavigationLink"/>
          </w:rPr>
          <w:t>оглавление</w:t>
        </w:r>
      </w:hyperlink>
    </w:p>
    <w:p w:rsidR="00021132" w:rsidRDefault="002A0AB3" w:rsidP="002A0AB3">
      <w:pPr>
        <w:pStyle w:val="3"/>
      </w:pPr>
      <w:bookmarkStart w:id="160" w:name="_Toc173308342"/>
      <w:r w:rsidRPr="002A0AB3">
        <w:t>ПРЕДСЕДАТЕЛЬ ПРАВИТЕЛЬСТВА</w:t>
      </w:r>
      <w:bookmarkEnd w:id="160"/>
    </w:p>
    <w:p w:rsidR="001759B6" w:rsidRDefault="001759B6" w:rsidP="001759B6">
      <w:pPr>
        <w:pStyle w:val="4"/>
      </w:pPr>
      <w:bookmarkStart w:id="161" w:name="_Toc173294536"/>
      <w:bookmarkStart w:id="162" w:name="_Toc173308343"/>
      <w:r>
        <w:rPr>
          <w:rStyle w:val="DocumentDate"/>
        </w:rPr>
        <w:t>30.07.2024</w:t>
      </w:r>
      <w:r>
        <w:br/>
      </w:r>
      <w:r>
        <w:rPr>
          <w:rStyle w:val="DocumentSource"/>
        </w:rPr>
        <w:t>Ведомости (vedomosti.ru)</w:t>
      </w:r>
      <w:r>
        <w:br/>
      </w:r>
      <w:r>
        <w:rPr>
          <w:rStyle w:val="DocumentName"/>
        </w:rPr>
        <w:t>Мишустин поручил представить решения по трудоустройству выпускников ВУЗов</w:t>
      </w:r>
      <w:bookmarkEnd w:id="161"/>
      <w:bookmarkEnd w:id="162"/>
    </w:p>
    <w:p w:rsidR="001759B6" w:rsidRDefault="001759B6" w:rsidP="001759B6">
      <w:pPr>
        <w:pStyle w:val="DocumentBody"/>
      </w:pPr>
      <w:r>
        <w:t xml:space="preserve">Председатель </w:t>
      </w:r>
      <w:r>
        <w:rPr>
          <w:b/>
        </w:rPr>
        <w:t>правительства</w:t>
      </w:r>
      <w:r>
        <w:t xml:space="preserve"> России Михаил </w:t>
      </w:r>
      <w:r>
        <w:rPr>
          <w:b/>
        </w:rPr>
        <w:t>Мишустин</w:t>
      </w:r>
      <w:r>
        <w:t xml:space="preserve"> поручил </w:t>
      </w:r>
      <w:r>
        <w:rPr>
          <w:b/>
        </w:rPr>
        <w:t>министерствам</w:t>
      </w:r>
      <w:r>
        <w:t xml:space="preserve"> представить возможные решения по трудоустройству выпускников ВУЗов и колледжей, сообщила пресс-служба кабмина.</w:t>
      </w:r>
    </w:p>
    <w:p w:rsidR="001759B6" w:rsidRDefault="001759B6" w:rsidP="001759B6">
      <w:pPr>
        <w:pStyle w:val="DocumentBody"/>
      </w:pPr>
      <w:r>
        <w:t>Соответствующее поручение Мишустин дал по итогам встречи с членами совета палаты Совфеда. Оно касается Минздрава, Минпросвещения и Минобрнауки. Им необходимо проработать механизм трудоустройства выпускников медицинских и педагогических учебных заведений в государственные и муниципальные учреждения.</w:t>
      </w:r>
    </w:p>
    <w:p w:rsidR="001759B6" w:rsidRDefault="001759B6" w:rsidP="001759B6">
      <w:pPr>
        <w:pStyle w:val="DocumentBody"/>
      </w:pPr>
      <w:r>
        <w:t>Помимо этого, Мишустин поручил Минпросвещения, Минобрнауки, Минпромторгу и Минфину рассмотреть предложения Совфеда по расширению программы «Профессионалитет». Ведомствам необходимо проработать их до 1 октября, обеспечив возможность предприятиям оборонно-промышленного комплекса (ОПК) софинансировать свое участие в проекте.</w:t>
      </w:r>
    </w:p>
    <w:p w:rsidR="001759B6" w:rsidRDefault="001759B6" w:rsidP="001759B6">
      <w:pPr>
        <w:pStyle w:val="DocumentBody"/>
      </w:pPr>
      <w:r>
        <w:t>Мишустин также поручил ведомствам рассмотреть предложения об увеличении на 1 млрд руб. суммы бюджетных ассигнований на организацию отдыха детей и их оздоровления. Кроме того, Минпросвещения, Минпромторг, Минфин и Росмолодежь должны до 1 ноября разработать мероприятия по развитию нациндустрии детских товаров и рынка услуг для детей и семей с детьми.</w:t>
      </w:r>
    </w:p>
    <w:p w:rsidR="001759B6" w:rsidRDefault="001759B6" w:rsidP="001759B6">
      <w:pPr>
        <w:pStyle w:val="DocumentBody"/>
      </w:pPr>
      <w:r>
        <w:t>В феврале «Ведомости» писали, что более 80% студентов последних курсов учреждений среднего профессионального образования (СПО) - техникумов, колледжей и училищ - положительно оценивают перспективы своего будущего трудоустройства по специальности. 31,6% обучающихся уверены, что найдут работу после выпуска, еще 49,2% респондентов считают перспективы трудоустройства хорошими, а ценность своего диплома на рынке труда как среднюю. Сложности при поиске работы и низкую востребованность полученного диплома у работодателей отметили всего 5,6%.</w:t>
      </w:r>
    </w:p>
    <w:p w:rsidR="001759B6" w:rsidRDefault="003A53CC" w:rsidP="001759B6">
      <w:hyperlink r:id="rId73" w:history="1">
        <w:r w:rsidR="001759B6">
          <w:rPr>
            <w:rStyle w:val="DocumentOriginalLink"/>
          </w:rPr>
          <w:t>https://www.vedomosti.ru/society/news/2024/07/30/1052791-resheniya-po-trudoustroistvu-vipusknikov</w:t>
        </w:r>
      </w:hyperlink>
    </w:p>
    <w:p w:rsidR="001759B6" w:rsidRDefault="001759B6" w:rsidP="001759B6">
      <w:r>
        <w:rPr>
          <w:sz w:val="18"/>
        </w:rPr>
        <w:t>назад: </w:t>
      </w:r>
      <w:hyperlink w:anchor="ref_toc" w:history="1">
        <w:r>
          <w:rPr>
            <w:rStyle w:val="NavigationLink"/>
          </w:rPr>
          <w:t>оглавление</w:t>
        </w:r>
      </w:hyperlink>
    </w:p>
    <w:p w:rsidR="00021132" w:rsidRDefault="002A0AB3" w:rsidP="002A0AB3">
      <w:pPr>
        <w:pStyle w:val="3"/>
      </w:pPr>
      <w:bookmarkStart w:id="163" w:name="_Toc173308344"/>
      <w:r w:rsidRPr="002A0AB3">
        <w:t>МИНИСТЕРСТВА И ВЕДОМСТВА</w:t>
      </w:r>
      <w:bookmarkEnd w:id="163"/>
    </w:p>
    <w:p w:rsidR="007A3F77" w:rsidRDefault="007A3F77" w:rsidP="007A3F77">
      <w:pPr>
        <w:pStyle w:val="4"/>
      </w:pPr>
      <w:bookmarkStart w:id="164" w:name="_Toc173294725"/>
      <w:bookmarkStart w:id="165" w:name="_Toc173308345"/>
      <w:bookmarkStart w:id="166" w:name="_Toc173294520"/>
      <w:bookmarkStart w:id="167" w:name="_Toc522202918"/>
      <w:r>
        <w:rPr>
          <w:rStyle w:val="DocumentDate"/>
        </w:rPr>
        <w:t>31.07.2024</w:t>
      </w:r>
      <w:r>
        <w:br/>
      </w:r>
      <w:r>
        <w:rPr>
          <w:rStyle w:val="DocumentSource"/>
        </w:rPr>
        <w:t>Коммерсантъ</w:t>
      </w:r>
      <w:r>
        <w:br/>
      </w:r>
      <w:r>
        <w:rPr>
          <w:rStyle w:val="DocumentName"/>
        </w:rPr>
        <w:t>Электронике дали свет</w:t>
      </w:r>
      <w:bookmarkEnd w:id="164"/>
      <w:bookmarkEnd w:id="165"/>
    </w:p>
    <w:p w:rsidR="007A3F77" w:rsidRDefault="007A3F77" w:rsidP="007A3F77">
      <w:pPr>
        <w:pStyle w:val="DocumentBody"/>
      </w:pPr>
      <w:r>
        <w:t>Правительство намерено начислять баллы производителям за российские светодиоды</w:t>
      </w:r>
    </w:p>
    <w:p w:rsidR="007A3F77" w:rsidRDefault="007A3F77" w:rsidP="007A3F77">
      <w:pPr>
        <w:pStyle w:val="DocumentBody"/>
      </w:pPr>
      <w:r w:rsidRPr="00DD1A26">
        <w:rPr>
          <w:b/>
        </w:rPr>
        <w:t>Минпромторг</w:t>
      </w:r>
      <w:r>
        <w:t xml:space="preserve"> планирует ввести дополнительные баллы за использование отечественных светодиодов в электронике для признания ее российской. Участники рынка готовы развивать производство российских корпусов и кристаллов для светодиодов, но напоминают, что для признания самого компонента отечественным с 2025 года его необходимо выполнять на российской печатной плате или чипе, тогда как сейчас в нем используются китайские детали. До конца года перестроить производство светодиодов будет крайне сложно, учитывая, что основа их структуры — нитрид галлия является подсанкционным продуктом, считают эксперты.</w:t>
      </w:r>
    </w:p>
    <w:p w:rsidR="007A3F77" w:rsidRDefault="007A3F77" w:rsidP="007A3F77">
      <w:pPr>
        <w:pStyle w:val="DocumentBody"/>
      </w:pPr>
      <w:r w:rsidRPr="00DD1A26">
        <w:rPr>
          <w:b/>
        </w:rPr>
        <w:t>Минпромторг</w:t>
      </w:r>
      <w:r>
        <w:t xml:space="preserve"> обсуждает с участниками рынка электроники возможность введения дополнительных баллов для признания конечных устройств российскими за использование отечественных светодиодов, рассказали “Ъ” в министерстве. Среди компаний, участвующих в работе над инициативой,— GS Group, «Русид», «Клевер» и др. По словам представителя министерства, участники рынка должны сами определить, за какие операции по работе с светодиодами можно начислять дополнительные баллы.</w:t>
      </w:r>
    </w:p>
    <w:p w:rsidR="007A3F77" w:rsidRDefault="007A3F77" w:rsidP="007A3F77">
      <w:pPr>
        <w:pStyle w:val="DocumentBody"/>
      </w:pPr>
      <w:r>
        <w:t>Светодиоды используются в уличном, промышленном и бытовом освещении (светильники, люстры и т. д.), а также в автомобильном производстве, рекламных вывесках и др. По данным «БЛ Групп», годовой оборот рынка всей светотехники в РФ составляет порядка 200–250 млрд руб.</w:t>
      </w:r>
    </w:p>
    <w:p w:rsidR="007A3F77" w:rsidRDefault="007A3F77" w:rsidP="007A3F77">
      <w:pPr>
        <w:pStyle w:val="DocumentBody"/>
      </w:pPr>
      <w:r>
        <w:t xml:space="preserve">В июле «Ведомости» сообщали, что </w:t>
      </w:r>
      <w:r w:rsidRPr="00DD1A26">
        <w:rPr>
          <w:b/>
        </w:rPr>
        <w:t>Минпромторг</w:t>
      </w:r>
      <w:r>
        <w:t xml:space="preserve"> ведет переговоры с GS Group, «Элементом» и «БЛ Групп» об организации производства отечественных корпусов и кристаллов на основе нитрида галлия (основа структуры светодиодного кристалла). На реализацию части задач потребуется три—семь лет, пояснили в </w:t>
      </w:r>
      <w:r w:rsidRPr="00DD1A26">
        <w:rPr>
          <w:b/>
        </w:rPr>
        <w:t>Минпромторге</w:t>
      </w:r>
      <w:r>
        <w:t xml:space="preserve"> “Ъ”.</w:t>
      </w:r>
    </w:p>
    <w:p w:rsidR="007A3F77" w:rsidRDefault="007A3F77" w:rsidP="007A3F77">
      <w:pPr>
        <w:pStyle w:val="DocumentBody"/>
      </w:pPr>
      <w:r>
        <w:t xml:space="preserve">В середине 2023 года производители светодиодов предложили </w:t>
      </w:r>
      <w:r w:rsidRPr="00DD1A26">
        <w:rPr>
          <w:b/>
        </w:rPr>
        <w:t>Минпромторгу</w:t>
      </w:r>
      <w:r>
        <w:t xml:space="preserve"> усилить контроль за госзакупками компонентов, так как заказчики преимущественно закупают китайские комплектующие. Тогда эксперты признали, что в случае ужесточения контроля стоимость конечных устройств может вырасти на 10% (см. “Ъ” от 13 июня 2023 года).</w:t>
      </w:r>
    </w:p>
    <w:p w:rsidR="007A3F77" w:rsidRDefault="007A3F77" w:rsidP="007A3F77">
      <w:pPr>
        <w:pStyle w:val="DocumentBody"/>
      </w:pPr>
      <w:r>
        <w:t>Руководитель Ассоциации производителей светодиодов и систем на их основе (АПСС, входит «Русид», Econex, «Горсвет» и др.) Ольга Грекова подчеркивает, что инициатива по добавлению баллов «светильникам» за использование российских светодиодов исходит от самих производителей этих компонентов. «В России есть производства диодов в промышленных масштабах, однако выпуск компонентов выходит нерентабельным из-за отсутствия спроса на отечественную продукцию, без госсубсидий для заказчиков увеличить спрос на российские диоды не получится»,— считает она.</w:t>
      </w:r>
    </w:p>
    <w:p w:rsidR="007A3F77" w:rsidRDefault="007A3F77" w:rsidP="007A3F77">
      <w:pPr>
        <w:pStyle w:val="DocumentBody"/>
      </w:pPr>
      <w:r>
        <w:t xml:space="preserve">Также проблемой является изменение требований к российским светодиодам в части использования в них российского чипа или корпуса, которое вступает в силу с января 2025 года, говорит GR-директор производителя светодиодов «БЛ Групп» Евгений Долин. Светодиодные предприятия при этом самостоятельно не будут производить печатные платы для своей продукции, считает он. Такие изменения «требуют серьезного регулирования со стороны </w:t>
      </w:r>
      <w:r w:rsidRPr="00DD1A26">
        <w:rPr>
          <w:b/>
        </w:rPr>
        <w:t>Минпромторга</w:t>
      </w:r>
      <w:r>
        <w:t xml:space="preserve"> и воздействия на смежные отрасли», говорит господин Долин.</w:t>
      </w:r>
    </w:p>
    <w:p w:rsidR="007A3F77" w:rsidRDefault="007A3F77" w:rsidP="007A3F77">
      <w:pPr>
        <w:pStyle w:val="DocumentBody"/>
      </w:pPr>
      <w:r>
        <w:t>За оставшиеся четыре месяца освоить промышленное и коммерчески целесообразное производство недостающих компонентов невозможно, считает Ольга Грекова. По ее словам, приобрести необходимое для производства кристаллов оборудование и сырье в нынешних реалиях сложно, так как основные поставщики продукции — компании не из дружественных стран, а нитрид галлия используется в том числе в оборонно-промышленном комплексе, из-за чего технология находится под санкциями.</w:t>
      </w:r>
    </w:p>
    <w:p w:rsidR="007A3F77" w:rsidRDefault="007A3F77" w:rsidP="007A3F77">
      <w:pPr>
        <w:pStyle w:val="DocumentBody"/>
      </w:pPr>
      <w:r>
        <w:t xml:space="preserve">В то же время «БЛ Групп» ведет переговоры с </w:t>
      </w:r>
      <w:r w:rsidRPr="00DD1A26">
        <w:rPr>
          <w:b/>
        </w:rPr>
        <w:t>Минпромторгом</w:t>
      </w:r>
      <w:r>
        <w:t xml:space="preserve"> о проектировании и постройке завода для производства светоизлучающих чипов для светодиодов. «В настоящее время подобной фабрики в РФ нет»,— рассказали “Ъ” в компании. По ее оценке, </w:t>
      </w:r>
      <w:r>
        <w:rPr>
          <w:b/>
        </w:rPr>
        <w:t>инвестиции</w:t>
      </w:r>
      <w:r>
        <w:t xml:space="preserve"> в проект могут составить от 25 млрд руб. до 2030 года. «Однако для реализации потребуется поэтапное закрытие рынка светотехники и светодиодов заградительными пошлинами»,— считает господин Долин.</w:t>
      </w:r>
    </w:p>
    <w:p w:rsidR="007A3F77" w:rsidRDefault="007A3F77" w:rsidP="007A3F77">
      <w:pPr>
        <w:pStyle w:val="DocumentBody"/>
      </w:pPr>
      <w:r>
        <w:t>Тимофей Корнев</w:t>
      </w:r>
    </w:p>
    <w:p w:rsidR="00DD1A26" w:rsidRPr="00DD1A26" w:rsidRDefault="003A53CC" w:rsidP="00DD1A26">
      <w:pPr>
        <w:pStyle w:val="DocumentBody"/>
        <w:ind w:firstLine="0"/>
        <w:rPr>
          <w:sz w:val="18"/>
        </w:rPr>
      </w:pPr>
      <w:hyperlink r:id="rId74" w:history="1">
        <w:r w:rsidR="00DD1A26" w:rsidRPr="00DD1A26">
          <w:rPr>
            <w:rStyle w:val="a7"/>
            <w:sz w:val="18"/>
          </w:rPr>
          <w:t>https://www.kommersant.ru/doc/6864506</w:t>
        </w:r>
      </w:hyperlink>
      <w:r w:rsidR="00DD1A26" w:rsidRPr="00DD1A26">
        <w:rPr>
          <w:sz w:val="18"/>
        </w:rPr>
        <w:t xml:space="preserve"> </w:t>
      </w:r>
    </w:p>
    <w:p w:rsidR="007A3F77" w:rsidRDefault="007A3F77" w:rsidP="007A3F77">
      <w:r>
        <w:rPr>
          <w:sz w:val="18"/>
        </w:rPr>
        <w:t>назад: </w:t>
      </w:r>
      <w:hyperlink w:anchor="ref_toc" w:history="1">
        <w:r>
          <w:rPr>
            <w:rStyle w:val="NavigationLink"/>
          </w:rPr>
          <w:t>оглавление</w:t>
        </w:r>
      </w:hyperlink>
    </w:p>
    <w:p w:rsidR="00B04B05" w:rsidRDefault="00B04B05" w:rsidP="00B04B05">
      <w:pPr>
        <w:pStyle w:val="4"/>
      </w:pPr>
      <w:bookmarkStart w:id="168" w:name="_Toc173294738"/>
      <w:bookmarkStart w:id="169" w:name="_Toc173308346"/>
      <w:r>
        <w:rPr>
          <w:rStyle w:val="DocumentDate"/>
        </w:rPr>
        <w:t>31.07.2024</w:t>
      </w:r>
      <w:r>
        <w:br/>
      </w:r>
      <w:r>
        <w:rPr>
          <w:rStyle w:val="DocumentSource"/>
        </w:rPr>
        <w:t>Коммерсантъ</w:t>
      </w:r>
      <w:r>
        <w:br/>
      </w:r>
      <w:r>
        <w:rPr>
          <w:rStyle w:val="DocumentName"/>
        </w:rPr>
        <w:t>Промышленные изделия заживут по-русски</w:t>
      </w:r>
      <w:bookmarkEnd w:id="168"/>
      <w:bookmarkEnd w:id="169"/>
    </w:p>
    <w:p w:rsidR="00B04B05" w:rsidRDefault="00B04B05" w:rsidP="00B04B05">
      <w:pPr>
        <w:pStyle w:val="DocumentBody"/>
      </w:pPr>
      <w:r>
        <w:t>Импортозамещение промышленного ПО поддержат новыми стандартами</w:t>
      </w:r>
    </w:p>
    <w:p w:rsidR="00B04B05" w:rsidRDefault="00B04B05" w:rsidP="00B04B05">
      <w:pPr>
        <w:pStyle w:val="DocumentBody"/>
      </w:pPr>
      <w:r>
        <w:t xml:space="preserve">Для стимулирования развития российских систем управления жизненным циклом промышленных изделий (PLM-систем) </w:t>
      </w:r>
      <w:r w:rsidRPr="00FD3D9F">
        <w:rPr>
          <w:b/>
        </w:rPr>
        <w:t>Минпромторг</w:t>
      </w:r>
      <w:r>
        <w:t xml:space="preserve"> и </w:t>
      </w:r>
      <w:r w:rsidRPr="00FD3D9F">
        <w:rPr>
          <w:b/>
        </w:rPr>
        <w:t>Росстандарт</w:t>
      </w:r>
      <w:r>
        <w:t xml:space="preserve"> сформировали программу их стандартизации. К концу 2026 года для сегмента напишут новый ГОСТ и доработают действующие, которые, по мнению заказчиков, уже морально устарели. Эксперты считают, что стандартизация ускорит импортозамещение промышленного ПО, однако ее следует распространять не только на изделия, но и на моделирование промышленных объектов, где они производятся.</w:t>
      </w:r>
    </w:p>
    <w:p w:rsidR="00B04B05" w:rsidRDefault="00B04B05" w:rsidP="00B04B05">
      <w:pPr>
        <w:pStyle w:val="DocumentBody"/>
      </w:pPr>
      <w:r>
        <w:t xml:space="preserve">“Ъ” ознакомился с перспективной программой стандартизации в области поддержки жизненного цикла изделий на 2024–2026 годы, разработанной </w:t>
      </w:r>
      <w:r w:rsidRPr="00FD3D9F">
        <w:rPr>
          <w:b/>
        </w:rPr>
        <w:t>Минпромторгом</w:t>
      </w:r>
      <w:r>
        <w:t xml:space="preserve"> и </w:t>
      </w:r>
      <w:r w:rsidRPr="00FD3D9F">
        <w:rPr>
          <w:b/>
        </w:rPr>
        <w:t>Росстандартом</w:t>
      </w:r>
      <w:r>
        <w:t>. Из документа следует, что к концу 2026 года для цифровой трансформации машиностроения должен быть сформирован «фонд взаимосвязанных документов по стандартизации для использования организациями промышленности при обеспечении жизненного цикла машиностроительной продукции гражданского и двойного назначения».</w:t>
      </w:r>
    </w:p>
    <w:p w:rsidR="00B04B05" w:rsidRDefault="00B04B05" w:rsidP="00B04B05">
      <w:pPr>
        <w:pStyle w:val="DocumentBody"/>
      </w:pPr>
      <w:r>
        <w:t xml:space="preserve">Как уточнили “Ъ” в пресс-службе </w:t>
      </w:r>
      <w:r w:rsidRPr="00FD3D9F">
        <w:rPr>
          <w:b/>
        </w:rPr>
        <w:t>Минпромторга</w:t>
      </w:r>
      <w:r>
        <w:t xml:space="preserve">, реализацию программы курирует </w:t>
      </w:r>
      <w:r w:rsidRPr="00FD3D9F">
        <w:rPr>
          <w:b/>
        </w:rPr>
        <w:t>Росстандарт</w:t>
      </w:r>
      <w:r>
        <w:t xml:space="preserve">. Согласно документу, ведомство должно описать технологию поддержки жизненного цикла изделий, установить требования к их совместимости, регламентировать форматы документов и их применения на разных стадиях жизненного цикла продукции, а также создать комплекс национальных стандартов, включающий в том числе новый ГОСТ «Система поддержки жизненного цикла изделий» и доработку смежных единых систем конструкторской, технологической и программной документации (ЕСКД, ЕСТД и ЕСПД). В </w:t>
      </w:r>
      <w:r w:rsidRPr="00FD3D9F">
        <w:rPr>
          <w:b/>
        </w:rPr>
        <w:t>Росстандарте</w:t>
      </w:r>
      <w:r>
        <w:t xml:space="preserve"> и </w:t>
      </w:r>
      <w:r w:rsidRPr="00FD3D9F">
        <w:rPr>
          <w:b/>
        </w:rPr>
        <w:t>Минцифры</w:t>
      </w:r>
      <w:r>
        <w:t xml:space="preserve"> не ответили “Ъ”.</w:t>
      </w:r>
    </w:p>
    <w:p w:rsidR="00B04B05" w:rsidRDefault="00B04B05" w:rsidP="00B04B05">
      <w:pPr>
        <w:pStyle w:val="DocumentBody"/>
      </w:pPr>
      <w:r>
        <w:t>Для совместимости нового и существующего инженерного ПО необходимы требования к моделям данных об изделии для применения на всех стадиях жизненного цикла. ЕСПД (один из действующих стандартов, который должен быть доработан в части поддержки систем жизненного цикла PLM) требует «пересмотра и развития», поскольку не отвечает необходимым к принятию стандартам разработки, производства и сопровождения программ, говорится в пояснительной записке.</w:t>
      </w:r>
    </w:p>
    <w:p w:rsidR="00B04B05" w:rsidRDefault="00B04B05" w:rsidP="00B04B05">
      <w:pPr>
        <w:pStyle w:val="DocumentBody"/>
      </w:pPr>
      <w:r>
        <w:t xml:space="preserve">PLM-системы — программное обеспечение, позволяющее управлять сведениями о продукте на всех этапах производства и эксплуатации. Согласно правительственной «дорожной карте» «Новое индустриальное программное обеспечение», к 2030 году российские разработчики должны создать более 2,3 тыс. PLM и CAD (системы автоматизированного проектирования). Утвердить стандарты для разработки PLM поручил премьер-министр Михаил </w:t>
      </w:r>
      <w:r>
        <w:rPr>
          <w:b/>
        </w:rPr>
        <w:t>Мишустин</w:t>
      </w:r>
      <w:r>
        <w:t xml:space="preserve"> на стратегической сессии в </w:t>
      </w:r>
      <w:r>
        <w:rPr>
          <w:b/>
        </w:rPr>
        <w:t>правительстве</w:t>
      </w:r>
      <w:r>
        <w:t xml:space="preserve"> в ноябре.</w:t>
      </w:r>
    </w:p>
    <w:p w:rsidR="00B04B05" w:rsidRDefault="00B04B05" w:rsidP="00B04B05">
      <w:pPr>
        <w:pStyle w:val="DocumentBody"/>
      </w:pPr>
      <w:r>
        <w:t>Директор по проектному управлению и цифровизации АО ТМХ («Трансмашхолдинг») Виталий Плешанов говорит, что большая часть действующих стандартов «не обновлялась с 2020 года и до сих пор учитывает устаревшую парадигму разработки продукции, когда подлинником конструкторской документации является чертеж, который должен храниться в архиве на бумаге». По его мнению, производству необходим «единый комплекс стандартов, описывающий весь жизненный цикл изделия, выполненного в электронном виде». К разработке, считает он, нужно привлечь производственные компании и заказчиков.</w:t>
      </w:r>
    </w:p>
    <w:p w:rsidR="00B04B05" w:rsidRDefault="00B04B05" w:rsidP="00B04B05">
      <w:pPr>
        <w:pStyle w:val="DocumentBody"/>
      </w:pPr>
      <w:r>
        <w:t xml:space="preserve">Стандарты цифровизации промышленности необходимо актуализировать с учетом таких технологий, как цифровое моделирование и интернет вещей, считает зампред комитета </w:t>
      </w:r>
      <w:r>
        <w:rPr>
          <w:b/>
        </w:rPr>
        <w:t>РСПП</w:t>
      </w:r>
      <w:r>
        <w:t xml:space="preserve"> по промышленной политике и техническому регулированию Андрей Лоцманов. Он полагает, что это способствует импортозамещению промышленного ПО.</w:t>
      </w:r>
    </w:p>
    <w:p w:rsidR="00B04B05" w:rsidRDefault="00B04B05" w:rsidP="00B04B05">
      <w:pPr>
        <w:pStyle w:val="DocumentBody"/>
      </w:pPr>
      <w:r>
        <w:t>У изделий должны быть цифровые двойники, и все этапы их производства и эксплуатации нужно регламентировать, считает замгендиректора по науке разработчика промышленного софта «СиСофт Девелопмент» Михаил Бочаров. «Основная претензия к документу в том, что он не должен быть оторван от земли. Продукт встраивается в технологическую цепочку, и информационное моделирование завода будет определяющим для изделия»,— отмечает господин Бочаров. Ранее в «СиСофт Девелопменте» оценивали объем российского рынка PLM и BIM (системы для моделирования зданий) в России в 100 млрд руб. Большую его часть занимали решения зарубежных Siemens PLM, Autodesk, Dassault Systemes.</w:t>
      </w:r>
    </w:p>
    <w:p w:rsidR="00B04B05" w:rsidRDefault="00B04B05" w:rsidP="00B04B05">
      <w:pPr>
        <w:pStyle w:val="DocumentBody"/>
      </w:pPr>
      <w:r>
        <w:t>Артур Якушко, Наталья Скорлыгина</w:t>
      </w:r>
    </w:p>
    <w:p w:rsidR="00FD3D9F" w:rsidRPr="00FD3D9F" w:rsidRDefault="003A53CC" w:rsidP="00FD3D9F">
      <w:pPr>
        <w:pStyle w:val="DocumentBody"/>
        <w:ind w:firstLine="0"/>
        <w:rPr>
          <w:sz w:val="18"/>
        </w:rPr>
      </w:pPr>
      <w:hyperlink r:id="rId75" w:history="1">
        <w:r w:rsidR="00FD3D9F" w:rsidRPr="00FD3D9F">
          <w:rPr>
            <w:rStyle w:val="a7"/>
            <w:sz w:val="18"/>
          </w:rPr>
          <w:t>https://www.kommersant.ru/doc/6864528</w:t>
        </w:r>
      </w:hyperlink>
      <w:r w:rsidR="00FD3D9F" w:rsidRPr="00FD3D9F">
        <w:rPr>
          <w:sz w:val="18"/>
        </w:rPr>
        <w:t xml:space="preserve"> </w:t>
      </w:r>
    </w:p>
    <w:p w:rsidR="00B04B05" w:rsidRDefault="00B04B05" w:rsidP="00B04B05">
      <w:r>
        <w:rPr>
          <w:sz w:val="18"/>
        </w:rPr>
        <w:t>назад: </w:t>
      </w:r>
      <w:hyperlink w:anchor="ref_toc" w:history="1">
        <w:r>
          <w:rPr>
            <w:rStyle w:val="NavigationLink"/>
          </w:rPr>
          <w:t>оглавление</w:t>
        </w:r>
      </w:hyperlink>
    </w:p>
    <w:p w:rsidR="001759B6" w:rsidRDefault="001759B6" w:rsidP="001759B6">
      <w:pPr>
        <w:pStyle w:val="4"/>
      </w:pPr>
      <w:bookmarkStart w:id="170" w:name="_Toc173308347"/>
      <w:r>
        <w:rPr>
          <w:rStyle w:val="DocumentDate"/>
        </w:rPr>
        <w:t>30.07.2024</w:t>
      </w:r>
      <w:r>
        <w:br/>
      </w:r>
      <w:r>
        <w:rPr>
          <w:rStyle w:val="DocumentSource"/>
        </w:rPr>
        <w:t>Ведомости (vedomosti.ru)</w:t>
      </w:r>
      <w:r>
        <w:br/>
      </w:r>
      <w:r>
        <w:rPr>
          <w:rStyle w:val="DocumentName"/>
        </w:rPr>
        <w:t>Минобрнауки предложило закрепить в стоимости обучения содержание общежитий</w:t>
      </w:r>
      <w:bookmarkEnd w:id="166"/>
      <w:bookmarkEnd w:id="170"/>
    </w:p>
    <w:p w:rsidR="001759B6" w:rsidRDefault="001759B6" w:rsidP="001759B6">
      <w:pPr>
        <w:pStyle w:val="DocumentBody"/>
      </w:pPr>
      <w:r>
        <w:t>Минобрнауки РФ предлагает закрепить в нормативе стоимости обучения в университетах расходы на содержание и ремонт общежитий. Об этом заявил глава ведомства Валерий Фальков в ходе правительственного часа в Госдуме.</w:t>
      </w:r>
    </w:p>
    <w:p w:rsidR="001759B6" w:rsidRDefault="001759B6" w:rsidP="001759B6">
      <w:pPr>
        <w:pStyle w:val="DocumentBody"/>
      </w:pPr>
      <w:r>
        <w:t>По словам Фалькова, ведомство признает, что студенты не могут и не должны полностью покрывать все затраты на содержание и ремонт общежитий, потому необходима универсальная модель.</w:t>
      </w:r>
    </w:p>
    <w:p w:rsidR="001759B6" w:rsidRDefault="001759B6" w:rsidP="001759B6">
      <w:pPr>
        <w:pStyle w:val="DocumentBody"/>
      </w:pPr>
      <w:r>
        <w:t xml:space="preserve">Также </w:t>
      </w:r>
      <w:r>
        <w:rPr>
          <w:b/>
        </w:rPr>
        <w:t>Фальков</w:t>
      </w:r>
      <w:r>
        <w:t xml:space="preserve"> отметил, что </w:t>
      </w:r>
      <w:r>
        <w:rPr>
          <w:b/>
        </w:rPr>
        <w:t>министерство</w:t>
      </w:r>
      <w:r>
        <w:t xml:space="preserve"> решило поддержать решение о введении правового статуса жилья около университетов для студентов, отличного от общежитий. По его словам, аренда такого жилья будет обходится дешевле обычной квартиры.</w:t>
      </w:r>
    </w:p>
    <w:p w:rsidR="001759B6" w:rsidRDefault="001759B6" w:rsidP="001759B6">
      <w:pPr>
        <w:pStyle w:val="DocumentBody"/>
      </w:pPr>
      <w:r>
        <w:t>О предложении ввести новый статус жилья для студентов Фальков заявлял еще 22 июля 2024 г. Тогда он отметил, что с юридической точки зрения такое жилье не может быть гостиницей. По его словам, цена на него должна быть меньше, чем где бы то ни было, но больше, чем на общежитие.</w:t>
      </w:r>
    </w:p>
    <w:p w:rsidR="001759B6" w:rsidRDefault="001759B6" w:rsidP="001759B6">
      <w:pPr>
        <w:pStyle w:val="DocumentBody"/>
      </w:pPr>
      <w:r>
        <w:t>В прошлом году каждый пятый студент был недоволен качеством общежития в университете, писали «Ведомости». По результатам опроса платформы «Неравнодушный человек» и Минобрнауки выяснилось, что менее четверти российских студентов живет в общежитиях. Большая часть обучающихся живут с родителями и родственниками.</w:t>
      </w:r>
    </w:p>
    <w:p w:rsidR="001759B6" w:rsidRDefault="003A53CC" w:rsidP="001759B6">
      <w:hyperlink r:id="rId76" w:history="1">
        <w:r w:rsidR="001759B6">
          <w:rPr>
            <w:rStyle w:val="DocumentOriginalLink"/>
          </w:rPr>
          <w:t>https://www.vedomosti.ru/society/news/2024/07/30/1052871-predlozhilo-zakrepit-soderzhanie-obschezhitii</w:t>
        </w:r>
      </w:hyperlink>
    </w:p>
    <w:p w:rsidR="001759B6" w:rsidRDefault="001759B6" w:rsidP="001759B6">
      <w:r>
        <w:rPr>
          <w:sz w:val="18"/>
        </w:rPr>
        <w:t>назад: </w:t>
      </w:r>
      <w:hyperlink w:anchor="ref_toc" w:history="1">
        <w:r>
          <w:rPr>
            <w:rStyle w:val="NavigationLink"/>
          </w:rPr>
          <w:t>оглавление</w:t>
        </w:r>
      </w:hyperlink>
    </w:p>
    <w:p w:rsidR="00FD3FC8" w:rsidRDefault="00FD3FC8" w:rsidP="00FD3FC8">
      <w:pPr>
        <w:pStyle w:val="4"/>
      </w:pPr>
      <w:bookmarkStart w:id="171" w:name="_Toc173294831"/>
      <w:bookmarkStart w:id="172" w:name="_Toc173308348"/>
      <w:r>
        <w:rPr>
          <w:rStyle w:val="DocumentDate"/>
        </w:rPr>
        <w:t>30.07.2024</w:t>
      </w:r>
      <w:r>
        <w:br/>
      </w:r>
      <w:r>
        <w:rPr>
          <w:rStyle w:val="DocumentSource"/>
        </w:rPr>
        <w:t>Российская газета (rg.ru)</w:t>
      </w:r>
      <w:r>
        <w:br/>
      </w:r>
      <w:r>
        <w:rPr>
          <w:rStyle w:val="DocumentName"/>
        </w:rPr>
        <w:t>В Минфине заявили, что продолжат стимулировать долгосрочные инвестиции</w:t>
      </w:r>
      <w:bookmarkEnd w:id="171"/>
      <w:bookmarkEnd w:id="172"/>
    </w:p>
    <w:p w:rsidR="00FD3FC8" w:rsidRDefault="00FD3FC8" w:rsidP="00FD3FC8">
      <w:pPr>
        <w:pStyle w:val="DocumentBody"/>
      </w:pPr>
      <w:r>
        <w:t xml:space="preserve">Минфин продолжит стимулировать долгосрочные </w:t>
      </w:r>
      <w:r>
        <w:rPr>
          <w:b/>
        </w:rPr>
        <w:t>инвестиции</w:t>
      </w:r>
      <w:r>
        <w:t>. Новые меры будут предложены осенью. Об этом заявил замминистра финансов Иван Чебесков на заседании Совета по развитию финансового рынка при Совете Федерации.</w:t>
      </w:r>
    </w:p>
    <w:p w:rsidR="00FD3FC8" w:rsidRDefault="00FD3FC8" w:rsidP="00FD3FC8">
      <w:pPr>
        <w:pStyle w:val="DocumentBody"/>
      </w:pPr>
      <w:r>
        <w:t xml:space="preserve">"Из-за ограниченных бюджетных средств необходимо точечно направлять бюджетные </w:t>
      </w:r>
      <w:r>
        <w:rPr>
          <w:b/>
        </w:rPr>
        <w:t>инвестиции</w:t>
      </w:r>
      <w:r>
        <w:t xml:space="preserve"> в стимулирование. Поэтому мы делаем фокус на Программе долгосрочных сбережений, на Индивидуальных инвестиционных счетах третьего типа и на Долевом страховании жизни", - сказал он.</w:t>
      </w:r>
    </w:p>
    <w:p w:rsidR="00FD3FC8" w:rsidRDefault="00FD3FC8" w:rsidP="00FD3FC8">
      <w:pPr>
        <w:pStyle w:val="DocumentBody"/>
      </w:pPr>
      <w:r>
        <w:t>Чебесков подчеркнул, что в рамках именно этих трех инструментов Минфин будет стараться увеличивать стимулы.</w:t>
      </w:r>
    </w:p>
    <w:p w:rsidR="00FD3FC8" w:rsidRDefault="00FD3FC8" w:rsidP="00FD3FC8">
      <w:pPr>
        <w:pStyle w:val="DocumentBody"/>
      </w:pPr>
      <w:r>
        <w:t>По словам замминистра, сейчас правительство вместе с Банком России готовит федеральный проект по увеличению капитализации фондового рынка и доли долгосрочных сбережений.</w:t>
      </w:r>
    </w:p>
    <w:p w:rsidR="00FD3FC8" w:rsidRDefault="00FD3FC8" w:rsidP="00FD3FC8">
      <w:pPr>
        <w:pStyle w:val="DocumentAuthor"/>
      </w:pPr>
      <w:r>
        <w:t>Елена Манукиян</w:t>
      </w:r>
    </w:p>
    <w:p w:rsidR="00FD3FC8" w:rsidRDefault="003A53CC" w:rsidP="00FD3FC8">
      <w:hyperlink r:id="rId77" w:history="1">
        <w:r w:rsidR="00FD3FC8">
          <w:rPr>
            <w:rStyle w:val="DocumentOriginalLink"/>
          </w:rPr>
          <w:t>https://rg.ru/2024/07/30/v-minfine-zaiavili-chto-prodolzhat-stimulirovat-dolgosrochnye-investicii.html</w:t>
        </w:r>
      </w:hyperlink>
    </w:p>
    <w:p w:rsidR="00FD3FC8" w:rsidRDefault="00FD3FC8" w:rsidP="00FD3FC8">
      <w:r>
        <w:rPr>
          <w:sz w:val="18"/>
        </w:rPr>
        <w:t>назад: </w:t>
      </w:r>
      <w:hyperlink w:anchor="ref_toc" w:history="1">
        <w:r>
          <w:rPr>
            <w:rStyle w:val="NavigationLink"/>
          </w:rPr>
          <w:t>оглавление</w:t>
        </w:r>
      </w:hyperlink>
    </w:p>
    <w:p w:rsidR="00B4093A" w:rsidRDefault="00B4093A" w:rsidP="00B4093A">
      <w:pPr>
        <w:pStyle w:val="4"/>
      </w:pPr>
      <w:bookmarkStart w:id="173" w:name="_Toc173294648"/>
      <w:bookmarkStart w:id="174" w:name="_Toc173308349"/>
      <w:r>
        <w:rPr>
          <w:rStyle w:val="DocumentDate"/>
        </w:rPr>
        <w:t>30.07.2024</w:t>
      </w:r>
      <w:r>
        <w:br/>
      </w:r>
      <w:r>
        <w:rPr>
          <w:rStyle w:val="DocumentSource"/>
        </w:rPr>
        <w:t>Известия (iz.ru)</w:t>
      </w:r>
      <w:r>
        <w:br/>
      </w:r>
      <w:r>
        <w:rPr>
          <w:rStyle w:val="DocumentName"/>
        </w:rPr>
        <w:t>В СП назвали регионы России с наибольшим объемом госдолга</w:t>
      </w:r>
      <w:bookmarkEnd w:id="173"/>
      <w:bookmarkEnd w:id="174"/>
    </w:p>
    <w:p w:rsidR="00B4093A" w:rsidRDefault="00B4093A" w:rsidP="00B4093A">
      <w:pPr>
        <w:pStyle w:val="DocumentBody"/>
      </w:pPr>
      <w:r>
        <w:t>СП: большой объем госдолга имеют Москва, Московская и Нижегородская области</w:t>
      </w:r>
    </w:p>
    <w:p w:rsidR="00B4093A" w:rsidRDefault="00B4093A" w:rsidP="00B4093A">
      <w:pPr>
        <w:pStyle w:val="DocumentBody"/>
      </w:pPr>
      <w:r>
        <w:t>Наибольший объем госдолга имеют Московская область, Москва, Нижегородская область, Краснодарский край, Республика Татарстан. Об этом сообщили «Известиям» в Счетной палате.</w:t>
      </w:r>
    </w:p>
    <w:p w:rsidR="00B4093A" w:rsidRDefault="00B4093A" w:rsidP="00B4093A">
      <w:pPr>
        <w:pStyle w:val="DocumentBody"/>
      </w:pPr>
      <w:r>
        <w:t>Там отметили, что, согласно данным, размещенным на Едином портале бюджетной системы, объем государственного долга регионов по состоянию на 1 июля 2024 года в целом по РФ составил 3,1 трлн рублей.</w:t>
      </w:r>
    </w:p>
    <w:p w:rsidR="00B4093A" w:rsidRDefault="00B4093A" w:rsidP="00B4093A">
      <w:pPr>
        <w:pStyle w:val="DocumentBody"/>
      </w:pPr>
      <w:r>
        <w:t>Госдолг Московской области составляет 256,9 млрд рублей (в том числе бюджетные кредиты - 199,2 млрд рублей), Москвы - 167,3 млрд рублей (бюджетные кредиты - 86,8 млрд рублей), Нижегородской области - 142,8 млрд рублей (бюджетные кредиты - 113 млрд рублей), Краснодарского края - 115,5 млрд рублей (бюджетные кредиты - 96,5 млрд рублей), Республики Татарстан - 109,9 млрд рублей (бюджетные кредиты - 100,9 млрд рублей).</w:t>
      </w:r>
    </w:p>
    <w:p w:rsidR="00B4093A" w:rsidRDefault="00B4093A" w:rsidP="00B4093A">
      <w:pPr>
        <w:pStyle w:val="DocumentBody"/>
      </w:pPr>
      <w:r>
        <w:t xml:space="preserve">Ранее в этот день сообщалось, что в 2024-м регионы РФ должны будут вернуть в федеральную казну 33,8 млрд рублей по бюджетным кредитам. Об этом говорится в заключении Счетной палаты на обновленный финансовый план. Это вдвое меньше, чем изначально закладывалось в прогноз - 66 млрд. Причина - в списании двух третей долгов субъектов по поручению </w:t>
      </w:r>
      <w:r>
        <w:rPr>
          <w:b/>
        </w:rPr>
        <w:t>президента</w:t>
      </w:r>
      <w:r>
        <w:t xml:space="preserve"> России Владимира </w:t>
      </w:r>
      <w:r>
        <w:rPr>
          <w:b/>
        </w:rPr>
        <w:t>Путина</w:t>
      </w:r>
      <w:r>
        <w:t>.</w:t>
      </w:r>
    </w:p>
    <w:p w:rsidR="00B4093A" w:rsidRDefault="00B4093A" w:rsidP="00B4093A">
      <w:pPr>
        <w:pStyle w:val="DocumentBody"/>
      </w:pPr>
      <w:r>
        <w:t>29 февраля глава государства в ходе послания Федеральному собранию указал на важность снижения долговой нагрузки субъектов страны в рамках поддержки регионов.</w:t>
      </w:r>
    </w:p>
    <w:p w:rsidR="00B4093A" w:rsidRDefault="003A53CC" w:rsidP="00B4093A">
      <w:hyperlink r:id="rId78" w:history="1">
        <w:r w:rsidR="00B4093A">
          <w:rPr>
            <w:rStyle w:val="DocumentOriginalLink"/>
          </w:rPr>
          <w:t>https://iz.ru/1735334/2024-07-30/v-sp-nazvali-regiony-rossii-s-naibolshim-obemom-gosdolga</w:t>
        </w:r>
      </w:hyperlink>
    </w:p>
    <w:p w:rsidR="00B4093A" w:rsidRDefault="00B4093A" w:rsidP="00B4093A">
      <w:r>
        <w:rPr>
          <w:sz w:val="18"/>
        </w:rPr>
        <w:t>назад: </w:t>
      </w:r>
      <w:hyperlink w:anchor="ref_toc" w:history="1">
        <w:r>
          <w:rPr>
            <w:rStyle w:val="NavigationLink"/>
          </w:rPr>
          <w:t>оглавление</w:t>
        </w:r>
      </w:hyperlink>
    </w:p>
    <w:p w:rsidR="00021132" w:rsidRDefault="00915FAA" w:rsidP="00915FAA">
      <w:pPr>
        <w:pStyle w:val="3"/>
      </w:pPr>
      <w:bookmarkStart w:id="175" w:name="_Toc173308350"/>
      <w:r w:rsidRPr="002A0AB3">
        <w:t>ГОСУДАРСТВЕННАЯ ДУМА / СОВЕТ ФЕДЕРАЦИИ</w:t>
      </w:r>
      <w:bookmarkEnd w:id="167"/>
      <w:bookmarkEnd w:id="175"/>
    </w:p>
    <w:p w:rsidR="00915FAA" w:rsidRPr="00E96EE0" w:rsidRDefault="00915FAA" w:rsidP="00915FAA">
      <w:pPr>
        <w:pStyle w:val="DocumentBody"/>
        <w:rPr>
          <w:rStyle w:val="NavigationLink"/>
          <w:color w:val="auto"/>
          <w:sz w:val="20"/>
          <w:u w:val="none"/>
        </w:rPr>
      </w:pPr>
    </w:p>
    <w:p w:rsidR="00F84F03" w:rsidRDefault="00F84F03" w:rsidP="00F84F03">
      <w:pPr>
        <w:pStyle w:val="4"/>
      </w:pPr>
      <w:bookmarkStart w:id="176" w:name="_Toc173298565"/>
      <w:bookmarkStart w:id="177" w:name="_Toc173308351"/>
      <w:bookmarkStart w:id="178" w:name="_Toc522202919"/>
      <w:r>
        <w:rPr>
          <w:rStyle w:val="DocumentDate"/>
        </w:rPr>
        <w:t>30.07.2024</w:t>
      </w:r>
      <w:r>
        <w:br/>
      </w:r>
      <w:r>
        <w:rPr>
          <w:rStyle w:val="DocumentSource"/>
        </w:rPr>
        <w:t>РИА Новости. Главное</w:t>
      </w:r>
      <w:r>
        <w:br/>
      </w:r>
      <w:bookmarkEnd w:id="176"/>
      <w:r w:rsidR="00640999" w:rsidRPr="00640999">
        <w:rPr>
          <w:rStyle w:val="DocumentName"/>
        </w:rPr>
        <w:t>Госдума приняла во II чтении законопроект об оптимизации госзакупок</w:t>
      </w:r>
      <w:bookmarkEnd w:id="177"/>
    </w:p>
    <w:p w:rsidR="00F84F03" w:rsidRDefault="00F84F03" w:rsidP="00F84F03">
      <w:pPr>
        <w:pStyle w:val="DocumentBody"/>
      </w:pPr>
      <w:r>
        <w:t>Госдума приняла во втором чтении законопроект об оптимизации процедуры госзакупок в целях установления единого порядка предоставления преимущества отечественным товарам. Третье чтение запланировано на 31 июля .</w:t>
      </w:r>
    </w:p>
    <w:p w:rsidR="00F84F03" w:rsidRDefault="00F84F03" w:rsidP="00F84F03">
      <w:pPr>
        <w:pStyle w:val="DocumentBody"/>
      </w:pPr>
      <w:r>
        <w:t xml:space="preserve">Документ разработан в целях дальнейшего упрощения процессов и процедур при закупках отечественной продукции в соответствии с </w:t>
      </w:r>
      <w:r>
        <w:rPr>
          <w:b/>
        </w:rPr>
        <w:t>законами</w:t>
      </w:r>
      <w:r>
        <w:t xml:space="preserve"> о контрактной системе в сфере госзакупок (</w:t>
      </w:r>
      <w:r>
        <w:rPr>
          <w:b/>
        </w:rPr>
        <w:t>44-ФЗ</w:t>
      </w:r>
      <w:r>
        <w:t>) и о закупках товаров (работ, услуг) госкорпорациями, госкомпаниями и естественными монополиями (223-ФЗ).</w:t>
      </w:r>
    </w:p>
    <w:p w:rsidR="00F84F03" w:rsidRDefault="00F84F03" w:rsidP="00F84F03">
      <w:pPr>
        <w:pStyle w:val="DocumentBody"/>
      </w:pPr>
      <w:r>
        <w:t>Предлагаемые изменения позволят оптимизировать все закупочные процедуры и установить единый порядок предоставления преимущества отечественной продукции. Прежде всего, речь идет о правовых основаниях для полного запрета либо для ограничений на участие в торгах определенных иностранных товаров (работ, услуг).</w:t>
      </w:r>
    </w:p>
    <w:p w:rsidR="00F84F03" w:rsidRDefault="00F84F03" w:rsidP="00F84F03">
      <w:pPr>
        <w:pStyle w:val="DocumentBody"/>
      </w:pPr>
      <w:r>
        <w:t>Так, законопроект предполагает переход от принципа "третий лишний" к более жесткому - "второй лишний" (когда иностранные заявки снимаются с торгов при наличии хотя бы одной российской). Предполагается, что это усилит стимулы для инвестирования и наращивания производства российской продукции.</w:t>
      </w:r>
    </w:p>
    <w:p w:rsidR="00F84F03" w:rsidRDefault="00F84F03" w:rsidP="00F84F03">
      <w:pPr>
        <w:pStyle w:val="DocumentBody"/>
      </w:pPr>
      <w:r>
        <w:t>Еще одной преференцией станет применение ко всем российским товарам коэффициента, улучшающего на 15% ценовое предложение отечественных компаний. В случае конкуренции нескольких отечественных продуктов предпочтение будет отдаваться изделию с более высоким технологическим уровнем локализации производства, пояснял премьер-министр России Михаил Мишустин.</w:t>
      </w:r>
    </w:p>
    <w:p w:rsidR="00F84F03" w:rsidRDefault="00F84F03" w:rsidP="00F84F03">
      <w:pPr>
        <w:pStyle w:val="DocumentBody"/>
      </w:pPr>
      <w:r>
        <w:t>По его словам, правила проведения конкурсных закупок и выбора победителя на них должны стать максимально простыми и понятными для всех сторон и опираться на безусловный приоритет российских брендов. Это позволит стимулировать создание новых собственных производств, в том числе в радиоэлектронике, металлургии, железнодорожном и сельхозмашиностроении, автопроме, станкостроении, текстильной, мебельной, фармацевтической промышленности и других значимых для страны сферах.</w:t>
      </w:r>
    </w:p>
    <w:p w:rsidR="00F84F03" w:rsidRDefault="00F84F03" w:rsidP="00F84F03">
      <w:pPr>
        <w:pStyle w:val="DocumentBody"/>
      </w:pPr>
      <w:r>
        <w:t>Закон, содержащий и другие положения, вступит в силу с 1 октября 2024 года, за исключением отдельных норм, для которых установлен иной срок. При этом большинство изменений начнет применяться к отношениям, возникшим с 1 января 2025 года.</w:t>
      </w:r>
    </w:p>
    <w:p w:rsidR="00640999" w:rsidRPr="00640999" w:rsidRDefault="003A53CC" w:rsidP="00640999">
      <w:pPr>
        <w:pStyle w:val="DocumentBody"/>
        <w:ind w:firstLine="0"/>
        <w:rPr>
          <w:sz w:val="18"/>
        </w:rPr>
      </w:pPr>
      <w:hyperlink r:id="rId79" w:history="1">
        <w:r w:rsidR="00640999" w:rsidRPr="00640999">
          <w:rPr>
            <w:rStyle w:val="a7"/>
            <w:sz w:val="18"/>
          </w:rPr>
          <w:t>https://ria.ru/20240730/gosduma-1962987989.html</w:t>
        </w:r>
      </w:hyperlink>
      <w:r w:rsidR="00640999" w:rsidRPr="00640999">
        <w:rPr>
          <w:sz w:val="18"/>
        </w:rPr>
        <w:t xml:space="preserve"> </w:t>
      </w:r>
    </w:p>
    <w:p w:rsidR="00F84F03" w:rsidRDefault="00F84F03" w:rsidP="00F84F03">
      <w:r>
        <w:rPr>
          <w:sz w:val="18"/>
        </w:rPr>
        <w:t>назад: </w:t>
      </w:r>
      <w:hyperlink w:anchor="ref_toc" w:history="1">
        <w:r>
          <w:rPr>
            <w:rStyle w:val="NavigationLink"/>
          </w:rPr>
          <w:t>оглавление</w:t>
        </w:r>
      </w:hyperlink>
    </w:p>
    <w:p w:rsidR="00021132" w:rsidRDefault="00915FAA" w:rsidP="00915FAA">
      <w:pPr>
        <w:pStyle w:val="3"/>
      </w:pPr>
      <w:bookmarkStart w:id="179" w:name="_Toc173308352"/>
      <w:r w:rsidRPr="002A0AB3">
        <w:t>ДЕЯТЕЛЬНОСТЬ ПРЕДПРИНИМАТЕЛЬСКИХ И ДЕЛОВЫХ СООБЩЕСТВ</w:t>
      </w:r>
      <w:bookmarkEnd w:id="178"/>
      <w:bookmarkEnd w:id="179"/>
    </w:p>
    <w:p w:rsidR="008B2D14" w:rsidRDefault="008B2D14" w:rsidP="008B2D14">
      <w:pPr>
        <w:pStyle w:val="4"/>
      </w:pPr>
      <w:bookmarkStart w:id="180" w:name="_Toc173308353"/>
      <w:r>
        <w:rPr>
          <w:rStyle w:val="DocumentDate"/>
        </w:rPr>
        <w:t>30.07.2024</w:t>
      </w:r>
      <w:r>
        <w:br/>
      </w:r>
      <w:r>
        <w:rPr>
          <w:rStyle w:val="DocumentSource"/>
        </w:rPr>
        <w:t>Chelyabinsk-news.net (Челябинск)</w:t>
      </w:r>
      <w:r>
        <w:br/>
      </w:r>
      <w:r>
        <w:rPr>
          <w:rStyle w:val="DocumentName"/>
        </w:rPr>
        <w:t>Депутаты Законодательного Собрания Евгений Илле и Дмитрий Клеутин приняли участие в совместном заседании Президиумов Правлений «ОПОРЫ РОССИИ» и Ассоциации «НП «ОПОРА» с Минстроем России</w:t>
      </w:r>
      <w:bookmarkEnd w:id="180"/>
    </w:p>
    <w:p w:rsidR="008B2D14" w:rsidRDefault="008B2D14" w:rsidP="008B2D14">
      <w:pPr>
        <w:pStyle w:val="DocumentBody"/>
      </w:pPr>
      <w:r>
        <w:t xml:space="preserve">Главные темы прошедшего заседания: Управление многоквартирными домами и деятельность </w:t>
      </w:r>
      <w:r>
        <w:rPr>
          <w:b/>
        </w:rPr>
        <w:t>саморегулируемых организаций</w:t>
      </w:r>
      <w:r>
        <w:t>.</w:t>
      </w:r>
    </w:p>
    <w:p w:rsidR="008B2D14" w:rsidRDefault="008B2D14" w:rsidP="008B2D14">
      <w:pPr>
        <w:pStyle w:val="DocumentBody"/>
      </w:pPr>
      <w:r>
        <w:t>В обсуждении вопросов на заседании Президиумов Правлений «</w:t>
      </w:r>
      <w:r w:rsidRPr="00CC2D16">
        <w:rPr>
          <w:b/>
        </w:rPr>
        <w:t>ОПОРЫ РОССИИ</w:t>
      </w:r>
      <w:r>
        <w:t xml:space="preserve">» и Ассоциации «НП «ОПОРА» приняли участие также заместитель Министра </w:t>
      </w:r>
      <w:r>
        <w:rPr>
          <w:b/>
        </w:rPr>
        <w:t>строительства</w:t>
      </w:r>
      <w:r>
        <w:t xml:space="preserve"> и жилищно-коммунального хозяйства РФ Сергей Музыченко и профильные начальники департаментов.</w:t>
      </w:r>
    </w:p>
    <w:p w:rsidR="008B2D14" w:rsidRDefault="008B2D14" w:rsidP="008B2D14">
      <w:pPr>
        <w:pStyle w:val="DocumentBody"/>
      </w:pPr>
      <w:r>
        <w:t>Президент «</w:t>
      </w:r>
      <w:r w:rsidRPr="00CC2D16">
        <w:rPr>
          <w:b/>
        </w:rPr>
        <w:t>ОПОРЫ РОССИИ</w:t>
      </w:r>
      <w:r>
        <w:t xml:space="preserve">» Александр Калинин рассказал о взаимодействии Министерства </w:t>
      </w:r>
      <w:r>
        <w:rPr>
          <w:b/>
        </w:rPr>
        <w:t>строительства</w:t>
      </w:r>
      <w:r>
        <w:t xml:space="preserve"> и ЖКХ РФ и «</w:t>
      </w:r>
      <w:r w:rsidRPr="00CC2D16">
        <w:rPr>
          <w:b/>
        </w:rPr>
        <w:t>ОПОРЫ РОССИИ</w:t>
      </w:r>
      <w:r>
        <w:t>».</w:t>
      </w:r>
    </w:p>
    <w:p w:rsidR="008B2D14" w:rsidRDefault="008B2D14" w:rsidP="008B2D14">
      <w:pPr>
        <w:pStyle w:val="DocumentBody"/>
      </w:pPr>
      <w:r>
        <w:t xml:space="preserve">В ходе заседания обсудили изменения, происходящие в сфере </w:t>
      </w:r>
      <w:r>
        <w:rPr>
          <w:b/>
        </w:rPr>
        <w:t>строительства</w:t>
      </w:r>
      <w:r>
        <w:t xml:space="preserve"> и ЖКХ, смежных отраслях, оценили, как работают регулирование и меры поддержки.</w:t>
      </w:r>
    </w:p>
    <w:p w:rsidR="008B2D14" w:rsidRDefault="008B2D14" w:rsidP="008B2D14">
      <w:pPr>
        <w:pStyle w:val="DocumentBody"/>
      </w:pPr>
      <w:r>
        <w:t xml:space="preserve">«Среди основных вопросов, которые беспокоят предпринимателей, – получение разрешений на </w:t>
      </w:r>
      <w:r>
        <w:rPr>
          <w:b/>
        </w:rPr>
        <w:t>строительство</w:t>
      </w:r>
      <w:r>
        <w:t xml:space="preserve">, сдача объектов по контрактам, управление многоквартирными жилыми домами и сферой ЖКХ, качество работы </w:t>
      </w:r>
      <w:r>
        <w:rPr>
          <w:b/>
        </w:rPr>
        <w:t>СРО</w:t>
      </w:r>
      <w:r>
        <w:t>, состояние лифтового хозяйства и ряд других», – отметил Евгений Илле.</w:t>
      </w:r>
    </w:p>
    <w:p w:rsidR="008B2D14" w:rsidRDefault="008B2D14" w:rsidP="008B2D14">
      <w:pPr>
        <w:pStyle w:val="DocumentBody"/>
      </w:pPr>
      <w:r>
        <w:t xml:space="preserve">«Отдельно обсудили вопросы, затрагивающие не только малый бизнес в </w:t>
      </w:r>
      <w:r>
        <w:rPr>
          <w:b/>
        </w:rPr>
        <w:t>строительстве</w:t>
      </w:r>
      <w:r>
        <w:t>, но и смежные сферы. Совместными усилиями стараемся запросы бизнеса проработать и наметить пути решения», – прокомментировал первый заместитель председателя комитета Законодательного Собрания по экономической политике и предпринимательству Дмитрий Клеутин.</w:t>
      </w:r>
    </w:p>
    <w:p w:rsidR="008B2D14" w:rsidRDefault="008B2D14" w:rsidP="008B2D14">
      <w:pPr>
        <w:pStyle w:val="DocumentBody"/>
      </w:pPr>
      <w:r>
        <w:t xml:space="preserve">Помимо вопросов федеральной повестки, Евгений Илле и Дмитрий Клеутин обсудили вопросы, затрагивающие интересы Челябинской области, в частности, касающиеся развития </w:t>
      </w:r>
      <w:r>
        <w:rPr>
          <w:b/>
        </w:rPr>
        <w:t>строительной</w:t>
      </w:r>
      <w:r>
        <w:t xml:space="preserve"> отрасли региона, возможности законодательного введения упрощенного порядка завершения </w:t>
      </w:r>
      <w:r>
        <w:rPr>
          <w:b/>
        </w:rPr>
        <w:t>строительства</w:t>
      </w:r>
      <w:r>
        <w:t xml:space="preserve"> и ввода в эксплуатацию объектов туристической индустрии, перехода на унифицированную систему ТО и ремонта газового внутриквартирного и внутридомового оборудования, а также вопросы, связанные с участием проектных организаций в выполнении работ в рамках государственных и муниципальных контрактов.</w:t>
      </w:r>
    </w:p>
    <w:p w:rsidR="008B2D14" w:rsidRDefault="008B2D14" w:rsidP="008B2D14">
      <w:pPr>
        <w:pStyle w:val="DocumentBody"/>
      </w:pPr>
      <w:r>
        <w:t>«</w:t>
      </w:r>
      <w:r w:rsidRPr="00CC2D16">
        <w:rPr>
          <w:b/>
        </w:rPr>
        <w:t>ОПОРА РОССИИ</w:t>
      </w:r>
      <w:r>
        <w:t xml:space="preserve">» и </w:t>
      </w:r>
      <w:r>
        <w:rPr>
          <w:b/>
        </w:rPr>
        <w:t>Минстрой</w:t>
      </w:r>
      <w:r>
        <w:t xml:space="preserve"> РФ вовлечены в восстановительные работы в новых регионах. При осуществлении совместных задач важно привлечение малого и среднего бизнеса в </w:t>
      </w:r>
      <w:r>
        <w:rPr>
          <w:b/>
        </w:rPr>
        <w:t>строительный</w:t>
      </w:r>
      <w:r>
        <w:t xml:space="preserve"> процесс.</w:t>
      </w:r>
    </w:p>
    <w:p w:rsidR="008B2D14" w:rsidRDefault="008B2D14" w:rsidP="008B2D14">
      <w:pPr>
        <w:pStyle w:val="DocumentBody"/>
      </w:pPr>
      <w:r>
        <w:t>Совместная работа носит конструктивный характер, налажено продуктивное взаимодействие, в частности, между сторонами подписано Соглашение о сотрудничестве.</w:t>
      </w:r>
    </w:p>
    <w:p w:rsidR="008B2D14" w:rsidRDefault="008B2D14" w:rsidP="008B2D14">
      <w:pPr>
        <w:pStyle w:val="DocumentAuthor"/>
      </w:pPr>
      <w:r>
        <w:t>Татьяна Журавлева</w:t>
      </w:r>
    </w:p>
    <w:p w:rsidR="008B2D14" w:rsidRDefault="003A53CC" w:rsidP="008B2D14">
      <w:hyperlink r:id="rId80" w:history="1">
        <w:r w:rsidR="008B2D14">
          <w:rPr>
            <w:rStyle w:val="DocumentOriginalLink"/>
          </w:rPr>
          <w:t>https://chelyabinsk-news.net/politics/2024/07/30/551223.html</w:t>
        </w:r>
      </w:hyperlink>
    </w:p>
    <w:p w:rsidR="00021132" w:rsidRDefault="008B2D14" w:rsidP="008B2D14">
      <w:r>
        <w:rPr>
          <w:sz w:val="18"/>
        </w:rPr>
        <w:t>назад: </w:t>
      </w:r>
      <w:hyperlink w:anchor="ref_toc" w:history="1">
        <w:r>
          <w:rPr>
            <w:rStyle w:val="NavigationLink"/>
          </w:rPr>
          <w:t>оглавление</w:t>
        </w:r>
      </w:hyperlink>
    </w:p>
    <w:p w:rsidR="00891691" w:rsidRDefault="00631148" w:rsidP="008B034A">
      <w:pPr>
        <w:pStyle w:val="DocumentBody"/>
      </w:pPr>
      <w:r>
        <w:br w:type="page"/>
      </w:r>
    </w:p>
    <w:tbl>
      <w:tblPr>
        <w:tblW w:w="0" w:type="auto"/>
        <w:tblLook w:val="04A0" w:firstRow="1" w:lastRow="0" w:firstColumn="1" w:lastColumn="0" w:noHBand="0" w:noVBand="1"/>
      </w:tblPr>
      <w:tblGrid>
        <w:gridCol w:w="10422"/>
      </w:tblGrid>
      <w:tr w:rsidR="00891691">
        <w:trPr>
          <w:trHeight w:val="3000"/>
        </w:trPr>
        <w:tc>
          <w:tcPr>
            <w:tcW w:w="0" w:type="auto"/>
            <w:vAlign w:val="bottom"/>
          </w:tcPr>
          <w:p w:rsidR="00891691" w:rsidRDefault="00631148">
            <w:pPr>
              <w:pStyle w:val="lastPage"/>
            </w:pPr>
            <w:r>
              <w:t>Подготовлено в департаменте аналитики и мониторингов информационного агентства «Интегрум»</w:t>
            </w:r>
          </w:p>
        </w:tc>
      </w:tr>
      <w:tr w:rsidR="00891691">
        <w:trPr>
          <w:trHeight w:val="1500"/>
        </w:trPr>
        <w:tc>
          <w:tcPr>
            <w:tcW w:w="0" w:type="auto"/>
            <w:vAlign w:val="bottom"/>
          </w:tcPr>
          <w:p w:rsidR="00891691" w:rsidRDefault="00631148">
            <w:pPr>
              <w:pStyle w:val="lastPage"/>
            </w:pPr>
            <w:r>
              <w:t>+7 (495) 755-57-16</w:t>
            </w:r>
          </w:p>
        </w:tc>
      </w:tr>
      <w:tr w:rsidR="00891691">
        <w:tc>
          <w:tcPr>
            <w:tcW w:w="0" w:type="auto"/>
            <w:vAlign w:val="center"/>
          </w:tcPr>
          <w:p w:rsidR="00891691" w:rsidRDefault="003A53CC">
            <w:pPr>
              <w:pStyle w:val="lastPage"/>
            </w:pPr>
            <w:hyperlink r:id="rId81" w:history="1">
              <w:r w:rsidR="00631148">
                <w:rPr>
                  <w:rStyle w:val="a7"/>
                </w:rPr>
                <w:t>www.integrum.ru</w:t>
              </w:r>
            </w:hyperlink>
          </w:p>
        </w:tc>
      </w:tr>
    </w:tbl>
    <w:p w:rsidR="00891691" w:rsidRDefault="00631148">
      <w:r>
        <w:br/>
      </w:r>
    </w:p>
    <w:sectPr w:rsidR="00891691" w:rsidSect="004358D8">
      <w:headerReference w:type="default" r:id="rId82"/>
      <w:footerReference w:type="default" r:id="rId83"/>
      <w:pgSz w:w="11906" w:h="16838"/>
      <w:pgMar w:top="961" w:right="566"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980" w:rsidRDefault="00EE3980" w:rsidP="00A10489">
      <w:pPr>
        <w:spacing w:before="0" w:after="0" w:line="240" w:lineRule="auto"/>
      </w:pPr>
      <w:r>
        <w:separator/>
      </w:r>
    </w:p>
  </w:endnote>
  <w:endnote w:type="continuationSeparator" w:id="0">
    <w:p w:rsidR="00EE3980" w:rsidRDefault="00EE3980"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345794176"/>
      <w:docPartObj>
        <w:docPartGallery w:val="Page Numbers (Bottom of Page)"/>
        <w:docPartUnique/>
      </w:docPartObj>
    </w:sdtPr>
    <w:sdtEndPr>
      <w:rPr>
        <w:color w:val="808080"/>
        <w:sz w:val="40"/>
        <w:szCs w:val="40"/>
      </w:rPr>
    </w:sdtEndPr>
    <w:sdtContent>
      <w:p w:rsidR="00021132" w:rsidRDefault="00021132">
        <w:pPr>
          <w:pStyle w:val="af1"/>
          <w:jc w:val="right"/>
          <w:rPr>
            <w:color w:val="808080"/>
            <w:sz w:val="40"/>
            <w:szCs w:val="40"/>
          </w:rPr>
        </w:pPr>
        <w:r w:rsidRPr="004358D8">
          <w:rPr>
            <w:color w:val="808080"/>
            <w:sz w:val="40"/>
            <w:szCs w:val="40"/>
          </w:rPr>
          <w:fldChar w:fldCharType="begin"/>
        </w:r>
        <w:r w:rsidRPr="004358D8">
          <w:rPr>
            <w:color w:val="808080"/>
            <w:sz w:val="40"/>
            <w:szCs w:val="40"/>
          </w:rPr>
          <w:instrText xml:space="preserve"> PAGE   \* MERGEFORMAT </w:instrText>
        </w:r>
        <w:r w:rsidRPr="004358D8">
          <w:rPr>
            <w:color w:val="808080"/>
            <w:sz w:val="40"/>
            <w:szCs w:val="40"/>
          </w:rPr>
          <w:fldChar w:fldCharType="separate"/>
        </w:r>
        <w:r w:rsidR="003A53CC">
          <w:rPr>
            <w:noProof/>
            <w:color w:val="808080"/>
            <w:sz w:val="40"/>
            <w:szCs w:val="40"/>
          </w:rPr>
          <w:t>20</w:t>
        </w:r>
        <w:r w:rsidRPr="004358D8">
          <w:rPr>
            <w:color w:val="808080"/>
            <w:sz w:val="40"/>
            <w:szCs w:val="40"/>
          </w:rPr>
          <w:fldChar w:fldCharType="end"/>
        </w:r>
      </w:p>
    </w:sdtContent>
  </w:sdt>
  <w:p w:rsidR="00021132" w:rsidRDefault="00021132">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980" w:rsidRDefault="00EE3980" w:rsidP="00A10489">
      <w:pPr>
        <w:spacing w:before="0" w:after="0" w:line="240" w:lineRule="auto"/>
      </w:pPr>
      <w:r>
        <w:separator/>
      </w:r>
    </w:p>
  </w:footnote>
  <w:footnote w:type="continuationSeparator" w:id="0">
    <w:p w:rsidR="00EE3980" w:rsidRDefault="00EE3980"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132" w:rsidRDefault="00021132" w:rsidP="005A7377">
    <w:pPr>
      <w:tabs>
        <w:tab w:val="left" w:pos="8130"/>
      </w:tabs>
      <w:spacing w:line="240" w:lineRule="auto"/>
    </w:pPr>
    <w:r>
      <w:rPr>
        <w:noProof/>
        <w:lang w:eastAsia="ru-RU"/>
      </w:rPr>
      <w:drawing>
        <wp:anchor distT="0" distB="0" distL="114300" distR="114300" simplePos="0" relativeHeight="251660800" behindDoc="1" locked="0" layoutInCell="1" allowOverlap="1" wp14:anchorId="461C04B2" wp14:editId="3BECE7FF">
          <wp:simplePos x="0" y="0"/>
          <wp:positionH relativeFrom="column">
            <wp:posOffset>5747385</wp:posOffset>
          </wp:positionH>
          <wp:positionV relativeFrom="paragraph">
            <wp:posOffset>-111125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8082C9C"/>
    <w:multiLevelType w:val="singleLevel"/>
    <w:tmpl w:val="4B183088"/>
    <w:lvl w:ilvl="0">
      <w:numFmt w:val="bullet"/>
      <w:lvlText w:val="•"/>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402468C7"/>
    <w:multiLevelType w:val="singleLevel"/>
    <w:tmpl w:val="D3B2F692"/>
    <w:lvl w:ilvl="0">
      <w:numFmt w:val="bullet"/>
      <w:lvlText w:val="•"/>
      <w:lvlJc w:val="left"/>
      <w:pPr>
        <w:ind w:left="420" w:hanging="360"/>
      </w:pPr>
    </w:lvl>
  </w:abstractNum>
  <w:abstractNum w:abstractNumId="6" w15:restartNumberingAfterBreak="0">
    <w:nsid w:val="46B5479C"/>
    <w:multiLevelType w:val="singleLevel"/>
    <w:tmpl w:val="D7E89AC4"/>
    <w:lvl w:ilvl="0">
      <w:start w:val="1"/>
      <w:numFmt w:val="decimal"/>
      <w:lvlText w:val="%1."/>
      <w:lvlJc w:val="left"/>
      <w:pPr>
        <w:ind w:left="420" w:hanging="360"/>
      </w:pPr>
    </w:lvl>
  </w:abstractNum>
  <w:abstractNum w:abstractNumId="7" w15:restartNumberingAfterBreak="0">
    <w:nsid w:val="59CB0095"/>
    <w:multiLevelType w:val="singleLevel"/>
    <w:tmpl w:val="0ABC2DF4"/>
    <w:lvl w:ilvl="0">
      <w:start w:val="1"/>
      <w:numFmt w:val="decimal"/>
      <w:lvlText w:val="%1."/>
      <w:lvlJc w:val="left"/>
      <w:pPr>
        <w:ind w:left="420" w:hanging="360"/>
      </w:pPr>
    </w:lvl>
  </w:abstractNum>
  <w:abstractNum w:abstractNumId="8" w15:restartNumberingAfterBreak="0">
    <w:nsid w:val="5E570D43"/>
    <w:multiLevelType w:val="singleLevel"/>
    <w:tmpl w:val="F4502724"/>
    <w:lvl w:ilvl="0">
      <w:numFmt w:val="bullet"/>
      <w:lvlText w:val="•"/>
      <w:lvlJc w:val="left"/>
      <w:pPr>
        <w:ind w:left="420" w:hanging="360"/>
      </w:pPr>
    </w:lvl>
  </w:abstractNum>
  <w:abstractNum w:abstractNumId="9" w15:restartNumberingAfterBreak="0">
    <w:nsid w:val="616A64FB"/>
    <w:multiLevelType w:val="singleLevel"/>
    <w:tmpl w:val="92E4D838"/>
    <w:lvl w:ilvl="0">
      <w:numFmt w:val="bullet"/>
      <w:lvlText w:val="•"/>
      <w:lvlJc w:val="left"/>
      <w:pPr>
        <w:ind w:left="420" w:hanging="360"/>
      </w:pPr>
    </w:lvl>
  </w:abstractNum>
  <w:abstractNum w:abstractNumId="10" w15:restartNumberingAfterBreak="0">
    <w:nsid w:val="6F9E4D99"/>
    <w:multiLevelType w:val="singleLevel"/>
    <w:tmpl w:val="4AA4C312"/>
    <w:lvl w:ilvl="0">
      <w:numFmt w:val="bullet"/>
      <w:lvlText w:val="•"/>
      <w:lvlJc w:val="left"/>
      <w:pPr>
        <w:ind w:left="420" w:hanging="360"/>
      </w:pPr>
    </w:lvl>
  </w:abstractNum>
  <w:abstractNum w:abstractNumId="11" w15:restartNumberingAfterBreak="0">
    <w:nsid w:val="75E47915"/>
    <w:multiLevelType w:val="singleLevel"/>
    <w:tmpl w:val="ECF2B8E6"/>
    <w:lvl w:ilvl="0">
      <w:numFmt w:val="bullet"/>
      <w:lvlText w:val="•"/>
      <w:lvlJc w:val="left"/>
      <w:pPr>
        <w:ind w:left="420" w:hanging="360"/>
      </w:pPr>
    </w:lvl>
  </w:abstractNum>
  <w:abstractNum w:abstractNumId="12" w15:restartNumberingAfterBreak="0">
    <w:nsid w:val="777875CB"/>
    <w:multiLevelType w:val="singleLevel"/>
    <w:tmpl w:val="7ED29AC6"/>
    <w:lvl w:ilvl="0">
      <w:start w:val="1"/>
      <w:numFmt w:val="decimal"/>
      <w:lvlText w:val="%1."/>
      <w:lvlJc w:val="left"/>
      <w:pPr>
        <w:ind w:left="420" w:hanging="360"/>
      </w:pPr>
    </w:lvl>
  </w:abstractNum>
  <w:num w:numId="1">
    <w:abstractNumId w:val="7"/>
    <w:lvlOverride w:ilvl="0">
      <w:startOverride w:val="1"/>
    </w:lvlOverride>
  </w:num>
  <w:num w:numId="2">
    <w:abstractNumId w:val="9"/>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0"/>
    <w:lvlOverride w:ilvl="0">
      <w:startOverride w:val="1"/>
    </w:lvlOverride>
  </w:num>
  <w:num w:numId="7">
    <w:abstractNumId w:val="12"/>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1"/>
    <w:lvlOverride w:ilvl="0">
      <w:startOverride w:val="1"/>
    </w:lvlOverride>
  </w:num>
  <w:num w:numId="23">
    <w:abstractNumId w:val="5"/>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0727"/>
    <w:rsid w:val="00003BEF"/>
    <w:rsid w:val="000072F9"/>
    <w:rsid w:val="000078C7"/>
    <w:rsid w:val="00011FB4"/>
    <w:rsid w:val="000156D4"/>
    <w:rsid w:val="00020927"/>
    <w:rsid w:val="00020CA2"/>
    <w:rsid w:val="00021132"/>
    <w:rsid w:val="000230AF"/>
    <w:rsid w:val="00024463"/>
    <w:rsid w:val="00024CE5"/>
    <w:rsid w:val="00025C69"/>
    <w:rsid w:val="000316D6"/>
    <w:rsid w:val="00040851"/>
    <w:rsid w:val="000438E3"/>
    <w:rsid w:val="00046241"/>
    <w:rsid w:val="00052985"/>
    <w:rsid w:val="000541AB"/>
    <w:rsid w:val="00055588"/>
    <w:rsid w:val="0006184F"/>
    <w:rsid w:val="00063979"/>
    <w:rsid w:val="00065254"/>
    <w:rsid w:val="00065C0F"/>
    <w:rsid w:val="00066565"/>
    <w:rsid w:val="000668FB"/>
    <w:rsid w:val="000679E7"/>
    <w:rsid w:val="00067E74"/>
    <w:rsid w:val="0007287D"/>
    <w:rsid w:val="00074C3E"/>
    <w:rsid w:val="000775A8"/>
    <w:rsid w:val="00077F3E"/>
    <w:rsid w:val="000818F1"/>
    <w:rsid w:val="0008385D"/>
    <w:rsid w:val="000863F0"/>
    <w:rsid w:val="00086939"/>
    <w:rsid w:val="00092F9E"/>
    <w:rsid w:val="000A4162"/>
    <w:rsid w:val="000A6D0C"/>
    <w:rsid w:val="000B0824"/>
    <w:rsid w:val="000B100A"/>
    <w:rsid w:val="000C4B37"/>
    <w:rsid w:val="000C7FFB"/>
    <w:rsid w:val="000D52D7"/>
    <w:rsid w:val="000E28B5"/>
    <w:rsid w:val="000E302A"/>
    <w:rsid w:val="000E58EE"/>
    <w:rsid w:val="000F21A7"/>
    <w:rsid w:val="00102B3A"/>
    <w:rsid w:val="00112EA8"/>
    <w:rsid w:val="00113E72"/>
    <w:rsid w:val="00113F1D"/>
    <w:rsid w:val="0011565C"/>
    <w:rsid w:val="00116A41"/>
    <w:rsid w:val="0012131E"/>
    <w:rsid w:val="00122257"/>
    <w:rsid w:val="0013136E"/>
    <w:rsid w:val="001466FE"/>
    <w:rsid w:val="00147BAD"/>
    <w:rsid w:val="00151707"/>
    <w:rsid w:val="001554F4"/>
    <w:rsid w:val="00157914"/>
    <w:rsid w:val="0016011C"/>
    <w:rsid w:val="00162D75"/>
    <w:rsid w:val="0016416B"/>
    <w:rsid w:val="00164579"/>
    <w:rsid w:val="001703EB"/>
    <w:rsid w:val="00173C87"/>
    <w:rsid w:val="001759B6"/>
    <w:rsid w:val="00180410"/>
    <w:rsid w:val="00180DE4"/>
    <w:rsid w:val="00181EA8"/>
    <w:rsid w:val="001825E7"/>
    <w:rsid w:val="00182FEB"/>
    <w:rsid w:val="001834CA"/>
    <w:rsid w:val="00183522"/>
    <w:rsid w:val="00191AE6"/>
    <w:rsid w:val="00195CE7"/>
    <w:rsid w:val="00196A52"/>
    <w:rsid w:val="001972EF"/>
    <w:rsid w:val="001A1B06"/>
    <w:rsid w:val="001A2B6D"/>
    <w:rsid w:val="001A4149"/>
    <w:rsid w:val="001A51E2"/>
    <w:rsid w:val="001A6BCB"/>
    <w:rsid w:val="001A7E67"/>
    <w:rsid w:val="001B3D28"/>
    <w:rsid w:val="001B492D"/>
    <w:rsid w:val="001B5A2F"/>
    <w:rsid w:val="001B77CE"/>
    <w:rsid w:val="001C1EF0"/>
    <w:rsid w:val="001C29BD"/>
    <w:rsid w:val="001C58AA"/>
    <w:rsid w:val="001C6817"/>
    <w:rsid w:val="001D2834"/>
    <w:rsid w:val="001D73BB"/>
    <w:rsid w:val="001E3C6E"/>
    <w:rsid w:val="001F0EA5"/>
    <w:rsid w:val="001F72A6"/>
    <w:rsid w:val="00201B2B"/>
    <w:rsid w:val="00202F45"/>
    <w:rsid w:val="0021667E"/>
    <w:rsid w:val="00226BA6"/>
    <w:rsid w:val="00230977"/>
    <w:rsid w:val="00234143"/>
    <w:rsid w:val="002433D0"/>
    <w:rsid w:val="002557BB"/>
    <w:rsid w:val="002569DA"/>
    <w:rsid w:val="00257085"/>
    <w:rsid w:val="00263AC8"/>
    <w:rsid w:val="00264722"/>
    <w:rsid w:val="00265951"/>
    <w:rsid w:val="00266B38"/>
    <w:rsid w:val="00272A32"/>
    <w:rsid w:val="00272BB5"/>
    <w:rsid w:val="002733CE"/>
    <w:rsid w:val="002750CD"/>
    <w:rsid w:val="00283F63"/>
    <w:rsid w:val="00292C32"/>
    <w:rsid w:val="002942CF"/>
    <w:rsid w:val="002A0AB3"/>
    <w:rsid w:val="002A398F"/>
    <w:rsid w:val="002A5410"/>
    <w:rsid w:val="002A76A8"/>
    <w:rsid w:val="002B1672"/>
    <w:rsid w:val="002B1A01"/>
    <w:rsid w:val="002B1AF2"/>
    <w:rsid w:val="002B3FCC"/>
    <w:rsid w:val="002C13A2"/>
    <w:rsid w:val="002C1FAA"/>
    <w:rsid w:val="002C4E17"/>
    <w:rsid w:val="002D04B3"/>
    <w:rsid w:val="002D128C"/>
    <w:rsid w:val="002D41E5"/>
    <w:rsid w:val="002D7477"/>
    <w:rsid w:val="002E481C"/>
    <w:rsid w:val="002E4B8D"/>
    <w:rsid w:val="002E7A71"/>
    <w:rsid w:val="002F4348"/>
    <w:rsid w:val="002F6C52"/>
    <w:rsid w:val="002F70C1"/>
    <w:rsid w:val="00302C85"/>
    <w:rsid w:val="00307482"/>
    <w:rsid w:val="0031495F"/>
    <w:rsid w:val="00316156"/>
    <w:rsid w:val="003206E9"/>
    <w:rsid w:val="00325C90"/>
    <w:rsid w:val="003260D8"/>
    <w:rsid w:val="003302CB"/>
    <w:rsid w:val="0033237E"/>
    <w:rsid w:val="00332614"/>
    <w:rsid w:val="00340050"/>
    <w:rsid w:val="003432DC"/>
    <w:rsid w:val="003473F2"/>
    <w:rsid w:val="003528FB"/>
    <w:rsid w:val="00354848"/>
    <w:rsid w:val="00355BB2"/>
    <w:rsid w:val="00360F17"/>
    <w:rsid w:val="00367553"/>
    <w:rsid w:val="0037205B"/>
    <w:rsid w:val="00372DB6"/>
    <w:rsid w:val="00373977"/>
    <w:rsid w:val="003759B0"/>
    <w:rsid w:val="003807B8"/>
    <w:rsid w:val="00382469"/>
    <w:rsid w:val="00391FAD"/>
    <w:rsid w:val="003927B4"/>
    <w:rsid w:val="003A43CA"/>
    <w:rsid w:val="003A53CC"/>
    <w:rsid w:val="003A7387"/>
    <w:rsid w:val="003B07A0"/>
    <w:rsid w:val="003B0C14"/>
    <w:rsid w:val="003B2DB7"/>
    <w:rsid w:val="003B4513"/>
    <w:rsid w:val="003B4CEF"/>
    <w:rsid w:val="003B4D1E"/>
    <w:rsid w:val="003D508D"/>
    <w:rsid w:val="003D7F4A"/>
    <w:rsid w:val="003E3842"/>
    <w:rsid w:val="003E7204"/>
    <w:rsid w:val="003F7F59"/>
    <w:rsid w:val="004002D6"/>
    <w:rsid w:val="00402F6E"/>
    <w:rsid w:val="00407BC0"/>
    <w:rsid w:val="004144EB"/>
    <w:rsid w:val="0042083E"/>
    <w:rsid w:val="00423E86"/>
    <w:rsid w:val="00431FC1"/>
    <w:rsid w:val="00433E65"/>
    <w:rsid w:val="004358D8"/>
    <w:rsid w:val="00435CF8"/>
    <w:rsid w:val="004467AC"/>
    <w:rsid w:val="004512F4"/>
    <w:rsid w:val="004516CE"/>
    <w:rsid w:val="00453F5A"/>
    <w:rsid w:val="0045719D"/>
    <w:rsid w:val="00462017"/>
    <w:rsid w:val="00462CAC"/>
    <w:rsid w:val="004636CB"/>
    <w:rsid w:val="00464016"/>
    <w:rsid w:val="00473A68"/>
    <w:rsid w:val="004746B1"/>
    <w:rsid w:val="00474E85"/>
    <w:rsid w:val="00480D29"/>
    <w:rsid w:val="00480E9A"/>
    <w:rsid w:val="00480E9E"/>
    <w:rsid w:val="00482C58"/>
    <w:rsid w:val="00483C4B"/>
    <w:rsid w:val="00484802"/>
    <w:rsid w:val="004860C9"/>
    <w:rsid w:val="0048684E"/>
    <w:rsid w:val="00494879"/>
    <w:rsid w:val="00495541"/>
    <w:rsid w:val="004A1700"/>
    <w:rsid w:val="004A2AF0"/>
    <w:rsid w:val="004A33B8"/>
    <w:rsid w:val="004A56C5"/>
    <w:rsid w:val="004A7C0E"/>
    <w:rsid w:val="004A7DD0"/>
    <w:rsid w:val="004B3196"/>
    <w:rsid w:val="004B39AC"/>
    <w:rsid w:val="004C48A4"/>
    <w:rsid w:val="004D4341"/>
    <w:rsid w:val="004E1EBB"/>
    <w:rsid w:val="004E47F9"/>
    <w:rsid w:val="004E528D"/>
    <w:rsid w:val="004E74AD"/>
    <w:rsid w:val="004F3147"/>
    <w:rsid w:val="004F423B"/>
    <w:rsid w:val="004F6A8F"/>
    <w:rsid w:val="00502410"/>
    <w:rsid w:val="0050584C"/>
    <w:rsid w:val="00505A1E"/>
    <w:rsid w:val="0051484D"/>
    <w:rsid w:val="00515002"/>
    <w:rsid w:val="005217F7"/>
    <w:rsid w:val="0052408C"/>
    <w:rsid w:val="00525413"/>
    <w:rsid w:val="005272CE"/>
    <w:rsid w:val="00533B43"/>
    <w:rsid w:val="005408C0"/>
    <w:rsid w:val="00546CC8"/>
    <w:rsid w:val="0055008D"/>
    <w:rsid w:val="005544DB"/>
    <w:rsid w:val="005605C3"/>
    <w:rsid w:val="00562795"/>
    <w:rsid w:val="005643B0"/>
    <w:rsid w:val="005711A7"/>
    <w:rsid w:val="00573B9E"/>
    <w:rsid w:val="005745CC"/>
    <w:rsid w:val="005746C8"/>
    <w:rsid w:val="00584CBC"/>
    <w:rsid w:val="00591F4A"/>
    <w:rsid w:val="00593178"/>
    <w:rsid w:val="005945B3"/>
    <w:rsid w:val="005A3249"/>
    <w:rsid w:val="005A4713"/>
    <w:rsid w:val="005A69A3"/>
    <w:rsid w:val="005A7346"/>
    <w:rsid w:val="005A7377"/>
    <w:rsid w:val="005B4A95"/>
    <w:rsid w:val="005B521A"/>
    <w:rsid w:val="005D01CC"/>
    <w:rsid w:val="005D026A"/>
    <w:rsid w:val="005D4B0A"/>
    <w:rsid w:val="005E6C36"/>
    <w:rsid w:val="005F0CAC"/>
    <w:rsid w:val="005F54C5"/>
    <w:rsid w:val="00600C68"/>
    <w:rsid w:val="00603C9A"/>
    <w:rsid w:val="00604147"/>
    <w:rsid w:val="00604F83"/>
    <w:rsid w:val="00607312"/>
    <w:rsid w:val="006139DB"/>
    <w:rsid w:val="00620133"/>
    <w:rsid w:val="00630E47"/>
    <w:rsid w:val="00631148"/>
    <w:rsid w:val="00633F91"/>
    <w:rsid w:val="00634E7B"/>
    <w:rsid w:val="00640999"/>
    <w:rsid w:val="006431C4"/>
    <w:rsid w:val="006456DB"/>
    <w:rsid w:val="0064623B"/>
    <w:rsid w:val="00651933"/>
    <w:rsid w:val="006529BA"/>
    <w:rsid w:val="00661485"/>
    <w:rsid w:val="006620DE"/>
    <w:rsid w:val="006628FF"/>
    <w:rsid w:val="006655AC"/>
    <w:rsid w:val="00685183"/>
    <w:rsid w:val="00685D59"/>
    <w:rsid w:val="0068726D"/>
    <w:rsid w:val="006902A5"/>
    <w:rsid w:val="00694A9F"/>
    <w:rsid w:val="006965C7"/>
    <w:rsid w:val="006A32A2"/>
    <w:rsid w:val="006B000E"/>
    <w:rsid w:val="006B0FFB"/>
    <w:rsid w:val="006B5BF0"/>
    <w:rsid w:val="006C747B"/>
    <w:rsid w:val="006D3B0B"/>
    <w:rsid w:val="006E75B2"/>
    <w:rsid w:val="006E79EB"/>
    <w:rsid w:val="006F175E"/>
    <w:rsid w:val="006F50BA"/>
    <w:rsid w:val="006F763C"/>
    <w:rsid w:val="00700446"/>
    <w:rsid w:val="00703E90"/>
    <w:rsid w:val="00705F38"/>
    <w:rsid w:val="00706A1F"/>
    <w:rsid w:val="00707EA6"/>
    <w:rsid w:val="0071007A"/>
    <w:rsid w:val="00711297"/>
    <w:rsid w:val="00722D7D"/>
    <w:rsid w:val="0072584F"/>
    <w:rsid w:val="007265C1"/>
    <w:rsid w:val="0073544B"/>
    <w:rsid w:val="007355CA"/>
    <w:rsid w:val="00740A06"/>
    <w:rsid w:val="00747E67"/>
    <w:rsid w:val="007527E2"/>
    <w:rsid w:val="0075718D"/>
    <w:rsid w:val="00762AA9"/>
    <w:rsid w:val="00762C2C"/>
    <w:rsid w:val="007667F1"/>
    <w:rsid w:val="0077102E"/>
    <w:rsid w:val="00771354"/>
    <w:rsid w:val="0077161D"/>
    <w:rsid w:val="007739E6"/>
    <w:rsid w:val="007816AD"/>
    <w:rsid w:val="007905FF"/>
    <w:rsid w:val="00791B94"/>
    <w:rsid w:val="00792B76"/>
    <w:rsid w:val="00793F1B"/>
    <w:rsid w:val="00794D72"/>
    <w:rsid w:val="007A0265"/>
    <w:rsid w:val="007A3F77"/>
    <w:rsid w:val="007A64E7"/>
    <w:rsid w:val="007B1867"/>
    <w:rsid w:val="007C15AE"/>
    <w:rsid w:val="007C250F"/>
    <w:rsid w:val="007C5650"/>
    <w:rsid w:val="007C623D"/>
    <w:rsid w:val="007D5E6E"/>
    <w:rsid w:val="007D7037"/>
    <w:rsid w:val="007E36D3"/>
    <w:rsid w:val="007E658A"/>
    <w:rsid w:val="007E76FD"/>
    <w:rsid w:val="007F48A7"/>
    <w:rsid w:val="007F5D61"/>
    <w:rsid w:val="00802FD9"/>
    <w:rsid w:val="0080516A"/>
    <w:rsid w:val="008058D5"/>
    <w:rsid w:val="0081202D"/>
    <w:rsid w:val="00814B5B"/>
    <w:rsid w:val="00821126"/>
    <w:rsid w:val="00821DF5"/>
    <w:rsid w:val="00823232"/>
    <w:rsid w:val="0083606D"/>
    <w:rsid w:val="0084398C"/>
    <w:rsid w:val="00846BB2"/>
    <w:rsid w:val="0085568C"/>
    <w:rsid w:val="008566A8"/>
    <w:rsid w:val="00863814"/>
    <w:rsid w:val="0086591E"/>
    <w:rsid w:val="00870B71"/>
    <w:rsid w:val="0087169E"/>
    <w:rsid w:val="00873144"/>
    <w:rsid w:val="00874B21"/>
    <w:rsid w:val="00875C3A"/>
    <w:rsid w:val="00877180"/>
    <w:rsid w:val="00885703"/>
    <w:rsid w:val="0088610A"/>
    <w:rsid w:val="00891691"/>
    <w:rsid w:val="008964A0"/>
    <w:rsid w:val="0089700B"/>
    <w:rsid w:val="00897A05"/>
    <w:rsid w:val="008A7346"/>
    <w:rsid w:val="008B034A"/>
    <w:rsid w:val="008B05CA"/>
    <w:rsid w:val="008B2D14"/>
    <w:rsid w:val="008B36B2"/>
    <w:rsid w:val="008B37AC"/>
    <w:rsid w:val="008B4AD6"/>
    <w:rsid w:val="008B7BD1"/>
    <w:rsid w:val="008C16AE"/>
    <w:rsid w:val="008C6478"/>
    <w:rsid w:val="008D0420"/>
    <w:rsid w:val="008E4676"/>
    <w:rsid w:val="008E6AA2"/>
    <w:rsid w:val="008E6B99"/>
    <w:rsid w:val="008F160D"/>
    <w:rsid w:val="008F2567"/>
    <w:rsid w:val="008F420C"/>
    <w:rsid w:val="0090086B"/>
    <w:rsid w:val="00901307"/>
    <w:rsid w:val="00902CC4"/>
    <w:rsid w:val="0091205A"/>
    <w:rsid w:val="00915FAA"/>
    <w:rsid w:val="00917CAD"/>
    <w:rsid w:val="00927306"/>
    <w:rsid w:val="00941443"/>
    <w:rsid w:val="00944C6A"/>
    <w:rsid w:val="009450B3"/>
    <w:rsid w:val="00946EAA"/>
    <w:rsid w:val="00947A99"/>
    <w:rsid w:val="00950A0B"/>
    <w:rsid w:val="00955131"/>
    <w:rsid w:val="00955DFD"/>
    <w:rsid w:val="00956F3A"/>
    <w:rsid w:val="009620D7"/>
    <w:rsid w:val="00963FFD"/>
    <w:rsid w:val="009653DC"/>
    <w:rsid w:val="00967F30"/>
    <w:rsid w:val="00973EDC"/>
    <w:rsid w:val="00982324"/>
    <w:rsid w:val="0098465B"/>
    <w:rsid w:val="00984944"/>
    <w:rsid w:val="0099008F"/>
    <w:rsid w:val="00994A06"/>
    <w:rsid w:val="009978E4"/>
    <w:rsid w:val="009A148C"/>
    <w:rsid w:val="009A39E4"/>
    <w:rsid w:val="009A5C01"/>
    <w:rsid w:val="009A6949"/>
    <w:rsid w:val="009A6C03"/>
    <w:rsid w:val="009A74A4"/>
    <w:rsid w:val="009A7992"/>
    <w:rsid w:val="009B213D"/>
    <w:rsid w:val="009C02EF"/>
    <w:rsid w:val="009C465E"/>
    <w:rsid w:val="009C6112"/>
    <w:rsid w:val="009C7E8E"/>
    <w:rsid w:val="009E4991"/>
    <w:rsid w:val="009F012F"/>
    <w:rsid w:val="009F429E"/>
    <w:rsid w:val="009F473D"/>
    <w:rsid w:val="00A032C4"/>
    <w:rsid w:val="00A05451"/>
    <w:rsid w:val="00A06CCB"/>
    <w:rsid w:val="00A10489"/>
    <w:rsid w:val="00A11F87"/>
    <w:rsid w:val="00A15CFE"/>
    <w:rsid w:val="00A17862"/>
    <w:rsid w:val="00A212DF"/>
    <w:rsid w:val="00A253AA"/>
    <w:rsid w:val="00A33374"/>
    <w:rsid w:val="00A352E7"/>
    <w:rsid w:val="00A35806"/>
    <w:rsid w:val="00A37A1A"/>
    <w:rsid w:val="00A44B83"/>
    <w:rsid w:val="00A504FD"/>
    <w:rsid w:val="00A60AA3"/>
    <w:rsid w:val="00A62CC3"/>
    <w:rsid w:val="00A63A6E"/>
    <w:rsid w:val="00A70CB3"/>
    <w:rsid w:val="00A72C48"/>
    <w:rsid w:val="00A7370C"/>
    <w:rsid w:val="00A748BF"/>
    <w:rsid w:val="00A81BE6"/>
    <w:rsid w:val="00A821CD"/>
    <w:rsid w:val="00A8488D"/>
    <w:rsid w:val="00A901CB"/>
    <w:rsid w:val="00A906CC"/>
    <w:rsid w:val="00A9084F"/>
    <w:rsid w:val="00A95A46"/>
    <w:rsid w:val="00AA202F"/>
    <w:rsid w:val="00AA4FA8"/>
    <w:rsid w:val="00AA56C8"/>
    <w:rsid w:val="00AB0601"/>
    <w:rsid w:val="00AB174D"/>
    <w:rsid w:val="00AC3C0A"/>
    <w:rsid w:val="00AC6C70"/>
    <w:rsid w:val="00AE07A6"/>
    <w:rsid w:val="00AE27FD"/>
    <w:rsid w:val="00AE3574"/>
    <w:rsid w:val="00AE3A32"/>
    <w:rsid w:val="00AF6B6D"/>
    <w:rsid w:val="00B04B05"/>
    <w:rsid w:val="00B11C09"/>
    <w:rsid w:val="00B2277B"/>
    <w:rsid w:val="00B23A05"/>
    <w:rsid w:val="00B26B80"/>
    <w:rsid w:val="00B26BEF"/>
    <w:rsid w:val="00B27A22"/>
    <w:rsid w:val="00B3115B"/>
    <w:rsid w:val="00B31777"/>
    <w:rsid w:val="00B36260"/>
    <w:rsid w:val="00B4093A"/>
    <w:rsid w:val="00B425F4"/>
    <w:rsid w:val="00B42CD7"/>
    <w:rsid w:val="00B44CA7"/>
    <w:rsid w:val="00B4531E"/>
    <w:rsid w:val="00B45504"/>
    <w:rsid w:val="00B45F35"/>
    <w:rsid w:val="00B5217D"/>
    <w:rsid w:val="00B52FD9"/>
    <w:rsid w:val="00B541E4"/>
    <w:rsid w:val="00B5797D"/>
    <w:rsid w:val="00B60F5E"/>
    <w:rsid w:val="00B61280"/>
    <w:rsid w:val="00B64351"/>
    <w:rsid w:val="00B6467D"/>
    <w:rsid w:val="00B671A0"/>
    <w:rsid w:val="00B8068D"/>
    <w:rsid w:val="00B86E8D"/>
    <w:rsid w:val="00B91E1A"/>
    <w:rsid w:val="00B92571"/>
    <w:rsid w:val="00B95A65"/>
    <w:rsid w:val="00B965E0"/>
    <w:rsid w:val="00BA545E"/>
    <w:rsid w:val="00BC381D"/>
    <w:rsid w:val="00BD4A5B"/>
    <w:rsid w:val="00BE2324"/>
    <w:rsid w:val="00BE35E3"/>
    <w:rsid w:val="00BE37D6"/>
    <w:rsid w:val="00BE4DCA"/>
    <w:rsid w:val="00BF6965"/>
    <w:rsid w:val="00C00045"/>
    <w:rsid w:val="00C00ECE"/>
    <w:rsid w:val="00C0585B"/>
    <w:rsid w:val="00C07870"/>
    <w:rsid w:val="00C07A24"/>
    <w:rsid w:val="00C163EB"/>
    <w:rsid w:val="00C16A95"/>
    <w:rsid w:val="00C316C1"/>
    <w:rsid w:val="00C332C3"/>
    <w:rsid w:val="00C36256"/>
    <w:rsid w:val="00C36F4E"/>
    <w:rsid w:val="00C408CC"/>
    <w:rsid w:val="00C448C7"/>
    <w:rsid w:val="00C50B25"/>
    <w:rsid w:val="00C52A8F"/>
    <w:rsid w:val="00C54786"/>
    <w:rsid w:val="00C54A7B"/>
    <w:rsid w:val="00C65918"/>
    <w:rsid w:val="00C67282"/>
    <w:rsid w:val="00C708F8"/>
    <w:rsid w:val="00C72C46"/>
    <w:rsid w:val="00C74411"/>
    <w:rsid w:val="00C75FDB"/>
    <w:rsid w:val="00C81AC6"/>
    <w:rsid w:val="00C86679"/>
    <w:rsid w:val="00C9755E"/>
    <w:rsid w:val="00CA0711"/>
    <w:rsid w:val="00CB0B06"/>
    <w:rsid w:val="00CB2628"/>
    <w:rsid w:val="00CB308C"/>
    <w:rsid w:val="00CB3313"/>
    <w:rsid w:val="00CC0211"/>
    <w:rsid w:val="00CC2D16"/>
    <w:rsid w:val="00CC6214"/>
    <w:rsid w:val="00CC63B8"/>
    <w:rsid w:val="00CD0C66"/>
    <w:rsid w:val="00CD2769"/>
    <w:rsid w:val="00CD4CDC"/>
    <w:rsid w:val="00CD59F5"/>
    <w:rsid w:val="00CD7C46"/>
    <w:rsid w:val="00CF138C"/>
    <w:rsid w:val="00CF274D"/>
    <w:rsid w:val="00CF27FC"/>
    <w:rsid w:val="00CF498E"/>
    <w:rsid w:val="00D01CC0"/>
    <w:rsid w:val="00D030D5"/>
    <w:rsid w:val="00D04848"/>
    <w:rsid w:val="00D07164"/>
    <w:rsid w:val="00D07A51"/>
    <w:rsid w:val="00D1001F"/>
    <w:rsid w:val="00D146E5"/>
    <w:rsid w:val="00D155FD"/>
    <w:rsid w:val="00D1703D"/>
    <w:rsid w:val="00D21DAC"/>
    <w:rsid w:val="00D31BEC"/>
    <w:rsid w:val="00D3384D"/>
    <w:rsid w:val="00D366E2"/>
    <w:rsid w:val="00D40D82"/>
    <w:rsid w:val="00D42B0E"/>
    <w:rsid w:val="00D46405"/>
    <w:rsid w:val="00D604FA"/>
    <w:rsid w:val="00D63713"/>
    <w:rsid w:val="00D64BBB"/>
    <w:rsid w:val="00D66AF3"/>
    <w:rsid w:val="00D71760"/>
    <w:rsid w:val="00D84F32"/>
    <w:rsid w:val="00D90A7B"/>
    <w:rsid w:val="00D91D9F"/>
    <w:rsid w:val="00D93752"/>
    <w:rsid w:val="00D960C2"/>
    <w:rsid w:val="00D973CA"/>
    <w:rsid w:val="00DA45A4"/>
    <w:rsid w:val="00DC0C61"/>
    <w:rsid w:val="00DC0D8E"/>
    <w:rsid w:val="00DC68B3"/>
    <w:rsid w:val="00DC78CD"/>
    <w:rsid w:val="00DD1A26"/>
    <w:rsid w:val="00DD446D"/>
    <w:rsid w:val="00DE0D45"/>
    <w:rsid w:val="00DE16D9"/>
    <w:rsid w:val="00DE353D"/>
    <w:rsid w:val="00DE4CA6"/>
    <w:rsid w:val="00DE652A"/>
    <w:rsid w:val="00DE79B2"/>
    <w:rsid w:val="00DF04A7"/>
    <w:rsid w:val="00DF47FC"/>
    <w:rsid w:val="00E04653"/>
    <w:rsid w:val="00E05340"/>
    <w:rsid w:val="00E1048D"/>
    <w:rsid w:val="00E164ED"/>
    <w:rsid w:val="00E225DF"/>
    <w:rsid w:val="00E22AE2"/>
    <w:rsid w:val="00E323CF"/>
    <w:rsid w:val="00E32E36"/>
    <w:rsid w:val="00E353DE"/>
    <w:rsid w:val="00E42D53"/>
    <w:rsid w:val="00E43577"/>
    <w:rsid w:val="00E439A6"/>
    <w:rsid w:val="00E4539E"/>
    <w:rsid w:val="00E45A4B"/>
    <w:rsid w:val="00E464E7"/>
    <w:rsid w:val="00E51718"/>
    <w:rsid w:val="00E531A8"/>
    <w:rsid w:val="00E560BB"/>
    <w:rsid w:val="00E65FA3"/>
    <w:rsid w:val="00E672BB"/>
    <w:rsid w:val="00E73C5B"/>
    <w:rsid w:val="00E767CE"/>
    <w:rsid w:val="00E82176"/>
    <w:rsid w:val="00E85481"/>
    <w:rsid w:val="00E8653E"/>
    <w:rsid w:val="00E92ADC"/>
    <w:rsid w:val="00E92B46"/>
    <w:rsid w:val="00E94671"/>
    <w:rsid w:val="00E96501"/>
    <w:rsid w:val="00E969A1"/>
    <w:rsid w:val="00E96D7A"/>
    <w:rsid w:val="00E96EE0"/>
    <w:rsid w:val="00EA3447"/>
    <w:rsid w:val="00EA5747"/>
    <w:rsid w:val="00EA61FB"/>
    <w:rsid w:val="00EA67C7"/>
    <w:rsid w:val="00EB04AD"/>
    <w:rsid w:val="00EB285A"/>
    <w:rsid w:val="00EB5FA3"/>
    <w:rsid w:val="00EB6D38"/>
    <w:rsid w:val="00EB6DD3"/>
    <w:rsid w:val="00EC344C"/>
    <w:rsid w:val="00EC3508"/>
    <w:rsid w:val="00EC5721"/>
    <w:rsid w:val="00EC5826"/>
    <w:rsid w:val="00EC684F"/>
    <w:rsid w:val="00ED2765"/>
    <w:rsid w:val="00ED3410"/>
    <w:rsid w:val="00ED4BF5"/>
    <w:rsid w:val="00EE189E"/>
    <w:rsid w:val="00EE21CF"/>
    <w:rsid w:val="00EE3980"/>
    <w:rsid w:val="00EF38F5"/>
    <w:rsid w:val="00F00CEE"/>
    <w:rsid w:val="00F0119F"/>
    <w:rsid w:val="00F0225B"/>
    <w:rsid w:val="00F02B66"/>
    <w:rsid w:val="00F03536"/>
    <w:rsid w:val="00F074D5"/>
    <w:rsid w:val="00F173D4"/>
    <w:rsid w:val="00F249A9"/>
    <w:rsid w:val="00F25312"/>
    <w:rsid w:val="00F26E94"/>
    <w:rsid w:val="00F34D27"/>
    <w:rsid w:val="00F34E8A"/>
    <w:rsid w:val="00F40BC0"/>
    <w:rsid w:val="00F43BC2"/>
    <w:rsid w:val="00F46C62"/>
    <w:rsid w:val="00F50EDD"/>
    <w:rsid w:val="00F52254"/>
    <w:rsid w:val="00F533BE"/>
    <w:rsid w:val="00F544A3"/>
    <w:rsid w:val="00F5616C"/>
    <w:rsid w:val="00F56E35"/>
    <w:rsid w:val="00F61024"/>
    <w:rsid w:val="00F61929"/>
    <w:rsid w:val="00F74F3D"/>
    <w:rsid w:val="00F76774"/>
    <w:rsid w:val="00F80D1B"/>
    <w:rsid w:val="00F82E76"/>
    <w:rsid w:val="00F84F03"/>
    <w:rsid w:val="00F9240D"/>
    <w:rsid w:val="00F944E8"/>
    <w:rsid w:val="00FA0702"/>
    <w:rsid w:val="00FA614E"/>
    <w:rsid w:val="00FA77CA"/>
    <w:rsid w:val="00FB1F04"/>
    <w:rsid w:val="00FB460D"/>
    <w:rsid w:val="00FC4BC9"/>
    <w:rsid w:val="00FC560C"/>
    <w:rsid w:val="00FD07F6"/>
    <w:rsid w:val="00FD085A"/>
    <w:rsid w:val="00FD1D66"/>
    <w:rsid w:val="00FD3D9F"/>
    <w:rsid w:val="00FD3FC8"/>
    <w:rsid w:val="00FD402E"/>
    <w:rsid w:val="00FD54C0"/>
    <w:rsid w:val="00FE2B91"/>
    <w:rsid w:val="00FE334E"/>
    <w:rsid w:val="00FE6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8083DC"/>
  <w15:docId w15:val="{1CAF8C93-25C7-445F-B0CF-D5AC3901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494879"/>
    <w:pPr>
      <w:spacing w:before="120" w:after="120"/>
    </w:pPr>
  </w:style>
  <w:style w:type="paragraph" w:styleId="1">
    <w:name w:val="heading 1"/>
    <w:aliases w:val="heading1"/>
    <w:basedOn w:val="a"/>
    <w:next w:val="a"/>
    <w:link w:val="10"/>
    <w:autoRedefine/>
    <w:uiPriority w:val="9"/>
    <w:qFormat/>
    <w:rsid w:val="00CD7C46"/>
    <w:pPr>
      <w:keepNext/>
      <w:keepLines/>
      <w:spacing w:before="200" w:after="0"/>
      <w:outlineLvl w:val="0"/>
    </w:pPr>
    <w:rPr>
      <w:rFonts w:eastAsiaTheme="majorEastAsia" w:cstheme="majorBidi"/>
      <w:b/>
      <w:bCs/>
      <w:color w:val="0D0D0D" w:themeColor="text1" w:themeTint="F2"/>
      <w:sz w:val="40"/>
      <w:szCs w:val="28"/>
    </w:rPr>
  </w:style>
  <w:style w:type="paragraph" w:styleId="2">
    <w:name w:val="heading 2"/>
    <w:aliases w:val="heading2"/>
    <w:basedOn w:val="a"/>
    <w:next w:val="a"/>
    <w:link w:val="20"/>
    <w:uiPriority w:val="9"/>
    <w:unhideWhenUsed/>
    <w:qFormat/>
    <w:rsid w:val="00CD59F5"/>
    <w:pPr>
      <w:keepNext/>
      <w:keepLines/>
      <w:spacing w:before="20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E51718"/>
    <w:pPr>
      <w:keepNext/>
      <w:keepLines/>
      <w:shd w:val="clear" w:color="auto" w:fill="4E81BD"/>
      <w:spacing w:before="200" w:after="0" w:line="240" w:lineRule="auto"/>
      <w:outlineLvl w:val="2"/>
    </w:pPr>
    <w:rPr>
      <w:rFonts w:eastAsiaTheme="majorEastAsia" w:cstheme="majorBidi"/>
      <w:bCs/>
      <w:color w:val="FFFFFF" w:themeColor="background1"/>
      <w:sz w:val="28"/>
    </w:rPr>
  </w:style>
  <w:style w:type="paragraph" w:styleId="4">
    <w:name w:val="heading 4"/>
    <w:aliases w:val="heading4"/>
    <w:basedOn w:val="a"/>
    <w:next w:val="a"/>
    <w:link w:val="40"/>
    <w:uiPriority w:val="9"/>
    <w:unhideWhenUsed/>
    <w:qFormat/>
    <w:rsid w:val="00CB2628"/>
    <w:pPr>
      <w:keepNext/>
      <w:keepLines/>
      <w:spacing w:before="200" w:line="240" w:lineRule="auto"/>
      <w:outlineLvl w:val="3"/>
    </w:pPr>
    <w:rPr>
      <w:rFonts w:eastAsiaTheme="majorEastAsia" w:cstheme="majorBidi"/>
      <w:bCs/>
      <w:iCs/>
      <w:sz w:val="24"/>
    </w:rPr>
  </w:style>
  <w:style w:type="paragraph" w:styleId="5">
    <w:name w:val="heading 5"/>
    <w:basedOn w:val="a"/>
    <w:next w:val="a"/>
    <w:link w:val="50"/>
    <w:uiPriority w:val="9"/>
    <w:unhideWhenUsed/>
    <w:qFormat/>
    <w:rsid w:val="00A7370C"/>
    <w:pPr>
      <w:keepNext/>
      <w:keepLines/>
      <w:spacing w:before="40" w:after="0"/>
      <w:outlineLvl w:val="4"/>
    </w:pPr>
    <w:rPr>
      <w:rFonts w:eastAsiaTheme="majorEastAsia" w:cstheme="majorBid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CD7C46"/>
    <w:rPr>
      <w:rFonts w:eastAsiaTheme="majorEastAsia" w:cstheme="majorBidi"/>
      <w:b/>
      <w:bCs/>
      <w:color w:val="0D0D0D" w:themeColor="text1" w:themeTint="F2"/>
      <w:sz w:val="40"/>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CD59F5"/>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E51718"/>
    <w:rPr>
      <w:rFonts w:eastAsiaTheme="majorEastAsia" w:cstheme="majorBidi"/>
      <w:bCs/>
      <w:color w:val="FFFFFF" w:themeColor="background1"/>
      <w:sz w:val="28"/>
      <w:shd w:val="clear" w:color="auto" w:fill="4E81BD"/>
    </w:rPr>
  </w:style>
  <w:style w:type="character" w:customStyle="1" w:styleId="40">
    <w:name w:val="Заголовок 4 Знак"/>
    <w:aliases w:val="heading4 Знак"/>
    <w:basedOn w:val="a0"/>
    <w:link w:val="4"/>
    <w:uiPriority w:val="9"/>
    <w:rsid w:val="00CB2628"/>
    <w:rPr>
      <w:rFonts w:eastAsiaTheme="majorEastAsia" w:cstheme="majorBidi"/>
      <w:bCs/>
      <w:iCs/>
      <w:sz w:val="24"/>
    </w:rPr>
  </w:style>
  <w:style w:type="paragraph" w:styleId="a4">
    <w:name w:val="TOC Heading"/>
    <w:basedOn w:val="1"/>
    <w:next w:val="a"/>
    <w:uiPriority w:val="39"/>
    <w:unhideWhenUsed/>
    <w:qFormat/>
    <w:rsid w:val="00F61929"/>
    <w:pPr>
      <w:outlineLvl w:val="9"/>
    </w:pPr>
    <w:rPr>
      <w:caps/>
      <w:color w:val="365F91" w:themeColor="accent1" w:themeShade="BF"/>
      <w:sz w:val="24"/>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A67C7"/>
    <w:pPr>
      <w:spacing w:before="60" w:after="60" w:line="240" w:lineRule="auto"/>
    </w:pPr>
    <w:rPr>
      <w:b/>
      <w:bCs/>
      <w:caps/>
      <w:sz w:val="22"/>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E51718"/>
    <w:pPr>
      <w:keepNext/>
      <w:shd w:val="clear" w:color="auto" w:fill="4E81BD"/>
      <w:spacing w:line="240" w:lineRule="auto"/>
    </w:pPr>
    <w:rPr>
      <w:iCs/>
      <w:color w:val="FFFFFF" w:themeColor="background1"/>
      <w:sz w:val="28"/>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A81BE6"/>
    <w:pPr>
      <w:spacing w:before="0" w:line="240" w:lineRule="auto"/>
      <w:ind w:firstLine="567"/>
      <w:jc w:val="both"/>
    </w:p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A81BE6"/>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0B0824"/>
    <w:pPr>
      <w:tabs>
        <w:tab w:val="right" w:leader="dot" w:pos="10196"/>
      </w:tabs>
      <w:spacing w:before="0" w:line="240" w:lineRule="auto"/>
      <w:ind w:left="284"/>
      <w:jc w:val="both"/>
    </w:pPr>
    <w:rPr>
      <w:rFonts w:ascii="Verdana" w:hAnsi="Verdana" w:cs="Arial"/>
      <w:b/>
      <w:noProof/>
      <w:szCs w:val="22"/>
    </w:rPr>
  </w:style>
  <w:style w:type="paragraph" w:styleId="51">
    <w:name w:val="toc 5"/>
    <w:basedOn w:val="a"/>
    <w:next w:val="a"/>
    <w:autoRedefine/>
    <w:uiPriority w:val="39"/>
    <w:unhideWhenUsed/>
    <w:rsid w:val="00147BAD"/>
    <w:pPr>
      <w:spacing w:before="0" w:after="0"/>
      <w:ind w:left="800"/>
    </w:pPr>
    <w:rPr>
      <w:sz w:val="22"/>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D66AF3"/>
    <w:pPr>
      <w:spacing w:line="240" w:lineRule="auto"/>
    </w:pPr>
    <w:rPr>
      <w:sz w:val="16"/>
    </w:rPr>
  </w:style>
  <w:style w:type="character" w:customStyle="1" w:styleId="DoubleOriginalLink">
    <w:name w:val="Double_OriginalLink"/>
    <w:basedOn w:val="NavigationLink"/>
    <w:uiPriority w:val="1"/>
    <w:qFormat/>
    <w:rsid w:val="00CB2628"/>
    <w:rPr>
      <w:rFonts w:ascii="Arial" w:hAnsi="Arial"/>
      <w:color w:val="0000FF"/>
      <w:sz w:val="18"/>
      <w:u w:val="single"/>
    </w:rPr>
  </w:style>
  <w:style w:type="character" w:customStyle="1" w:styleId="50">
    <w:name w:val="Заголовок 5 Знак"/>
    <w:basedOn w:val="a0"/>
    <w:link w:val="5"/>
    <w:uiPriority w:val="9"/>
    <w:rsid w:val="00A7370C"/>
    <w:rPr>
      <w:rFonts w:eastAsiaTheme="majorEastAsia" w:cstheme="majorBidi"/>
      <w:sz w:val="2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502410"/>
    <w:rPr>
      <w:rFonts w:ascii="Arial" w:hAnsi="Arial"/>
      <w:b/>
      <w:sz w:val="16"/>
    </w:rPr>
  </w:style>
  <w:style w:type="character" w:customStyle="1" w:styleId="DocumentSource">
    <w:name w:val="Document_Source"/>
    <w:basedOn w:val="a0"/>
    <w:uiPriority w:val="1"/>
    <w:qFormat/>
    <w:rsid w:val="00502410"/>
    <w:rPr>
      <w:rFonts w:ascii="Arial" w:hAnsi="Arial"/>
      <w:b/>
      <w:sz w:val="16"/>
    </w:rPr>
  </w:style>
  <w:style w:type="character" w:customStyle="1" w:styleId="DocumentName">
    <w:name w:val="Document_Name"/>
    <w:basedOn w:val="a0"/>
    <w:uiPriority w:val="1"/>
    <w:qFormat/>
    <w:rsid w:val="002D7477"/>
    <w:rPr>
      <w:rFonts w:ascii="Arial" w:hAnsi="Arial"/>
      <w:b/>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D66AF3"/>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paragraph" w:styleId="af5">
    <w:name w:val="Document Map"/>
    <w:basedOn w:val="a"/>
    <w:link w:val="af6"/>
    <w:uiPriority w:val="99"/>
    <w:semiHidden/>
    <w:unhideWhenUsed/>
    <w:rsid w:val="002B3FCC"/>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B3FCC"/>
    <w:rPr>
      <w:rFonts w:ascii="Tahoma" w:hAnsi="Tahoma" w:cs="Tahoma"/>
      <w:sz w:val="16"/>
      <w:szCs w:val="16"/>
    </w:rPr>
  </w:style>
  <w:style w:type="character" w:styleId="af7">
    <w:name w:val="FollowedHyperlink"/>
    <w:basedOn w:val="a0"/>
    <w:uiPriority w:val="99"/>
    <w:semiHidden/>
    <w:unhideWhenUsed/>
    <w:rsid w:val="00AE27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95082167">
      <w:bodyDiv w:val="1"/>
      <w:marLeft w:val="0"/>
      <w:marRight w:val="0"/>
      <w:marTop w:val="0"/>
      <w:marBottom w:val="0"/>
      <w:divBdr>
        <w:top w:val="none" w:sz="0" w:space="0" w:color="auto"/>
        <w:left w:val="none" w:sz="0" w:space="0" w:color="auto"/>
        <w:bottom w:val="none" w:sz="0" w:space="0" w:color="auto"/>
        <w:right w:val="none" w:sz="0" w:space="0" w:color="auto"/>
      </w:divBdr>
    </w:div>
    <w:div w:id="408424366">
      <w:bodyDiv w:val="1"/>
      <w:marLeft w:val="0"/>
      <w:marRight w:val="0"/>
      <w:marTop w:val="0"/>
      <w:marBottom w:val="0"/>
      <w:divBdr>
        <w:top w:val="none" w:sz="0" w:space="0" w:color="auto"/>
        <w:left w:val="none" w:sz="0" w:space="0" w:color="auto"/>
        <w:bottom w:val="none" w:sz="0" w:space="0" w:color="auto"/>
        <w:right w:val="none" w:sz="0" w:space="0" w:color="auto"/>
      </w:divBdr>
    </w:div>
    <w:div w:id="419065285">
      <w:bodyDiv w:val="1"/>
      <w:marLeft w:val="0"/>
      <w:marRight w:val="0"/>
      <w:marTop w:val="0"/>
      <w:marBottom w:val="0"/>
      <w:divBdr>
        <w:top w:val="none" w:sz="0" w:space="0" w:color="auto"/>
        <w:left w:val="none" w:sz="0" w:space="0" w:color="auto"/>
        <w:bottom w:val="none" w:sz="0" w:space="0" w:color="auto"/>
        <w:right w:val="none" w:sz="0" w:space="0" w:color="auto"/>
      </w:divBdr>
      <w:divsChild>
        <w:div w:id="180779449">
          <w:marLeft w:val="0"/>
          <w:marRight w:val="0"/>
          <w:marTop w:val="0"/>
          <w:marBottom w:val="0"/>
          <w:divBdr>
            <w:top w:val="none" w:sz="0" w:space="0" w:color="auto"/>
            <w:left w:val="none" w:sz="0" w:space="0" w:color="auto"/>
            <w:bottom w:val="none" w:sz="0" w:space="0" w:color="auto"/>
            <w:right w:val="none" w:sz="0" w:space="0" w:color="auto"/>
          </w:divBdr>
          <w:divsChild>
            <w:div w:id="1032848725">
              <w:marLeft w:val="0"/>
              <w:marRight w:val="0"/>
              <w:marTop w:val="0"/>
              <w:marBottom w:val="0"/>
              <w:divBdr>
                <w:top w:val="none" w:sz="0" w:space="0" w:color="auto"/>
                <w:left w:val="none" w:sz="0" w:space="0" w:color="auto"/>
                <w:bottom w:val="none" w:sz="0" w:space="0" w:color="auto"/>
                <w:right w:val="none" w:sz="0" w:space="0" w:color="auto"/>
              </w:divBdr>
            </w:div>
          </w:divsChild>
        </w:div>
        <w:div w:id="1326589811">
          <w:marLeft w:val="0"/>
          <w:marRight w:val="0"/>
          <w:marTop w:val="375"/>
          <w:marBottom w:val="0"/>
          <w:divBdr>
            <w:top w:val="none" w:sz="0" w:space="0" w:color="auto"/>
            <w:left w:val="none" w:sz="0" w:space="0" w:color="auto"/>
            <w:bottom w:val="none" w:sz="0" w:space="0" w:color="auto"/>
            <w:right w:val="none" w:sz="0" w:space="0" w:color="auto"/>
          </w:divBdr>
          <w:divsChild>
            <w:div w:id="951279945">
              <w:marLeft w:val="0"/>
              <w:marRight w:val="0"/>
              <w:marTop w:val="0"/>
              <w:marBottom w:val="0"/>
              <w:divBdr>
                <w:top w:val="none" w:sz="0" w:space="0" w:color="auto"/>
                <w:left w:val="none" w:sz="0" w:space="0" w:color="auto"/>
                <w:bottom w:val="none" w:sz="0" w:space="0" w:color="auto"/>
                <w:right w:val="none" w:sz="0" w:space="0" w:color="auto"/>
              </w:divBdr>
              <w:divsChild>
                <w:div w:id="17395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7905">
          <w:marLeft w:val="0"/>
          <w:marRight w:val="0"/>
          <w:marTop w:val="375"/>
          <w:marBottom w:val="0"/>
          <w:divBdr>
            <w:top w:val="none" w:sz="0" w:space="0" w:color="auto"/>
            <w:left w:val="none" w:sz="0" w:space="0" w:color="auto"/>
            <w:bottom w:val="none" w:sz="0" w:space="0" w:color="auto"/>
            <w:right w:val="none" w:sz="0" w:space="0" w:color="auto"/>
          </w:divBdr>
          <w:divsChild>
            <w:div w:id="1974359042">
              <w:marLeft w:val="0"/>
              <w:marRight w:val="0"/>
              <w:marTop w:val="0"/>
              <w:marBottom w:val="0"/>
              <w:divBdr>
                <w:top w:val="none" w:sz="0" w:space="0" w:color="auto"/>
                <w:left w:val="none" w:sz="0" w:space="0" w:color="auto"/>
                <w:bottom w:val="none" w:sz="0" w:space="0" w:color="auto"/>
                <w:right w:val="none" w:sz="0" w:space="0" w:color="auto"/>
              </w:divBdr>
            </w:div>
          </w:divsChild>
        </w:div>
        <w:div w:id="997735409">
          <w:marLeft w:val="0"/>
          <w:marRight w:val="0"/>
          <w:marTop w:val="225"/>
          <w:marBottom w:val="0"/>
          <w:divBdr>
            <w:top w:val="none" w:sz="0" w:space="0" w:color="auto"/>
            <w:left w:val="none" w:sz="0" w:space="0" w:color="auto"/>
            <w:bottom w:val="none" w:sz="0" w:space="0" w:color="auto"/>
            <w:right w:val="none" w:sz="0" w:space="0" w:color="auto"/>
          </w:divBdr>
          <w:divsChild>
            <w:div w:id="369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435593">
      <w:bodyDiv w:val="1"/>
      <w:marLeft w:val="0"/>
      <w:marRight w:val="0"/>
      <w:marTop w:val="0"/>
      <w:marBottom w:val="0"/>
      <w:divBdr>
        <w:top w:val="none" w:sz="0" w:space="0" w:color="auto"/>
        <w:left w:val="none" w:sz="0" w:space="0" w:color="auto"/>
        <w:bottom w:val="none" w:sz="0" w:space="0" w:color="auto"/>
        <w:right w:val="none" w:sz="0" w:space="0" w:color="auto"/>
      </w:divBdr>
    </w:div>
    <w:div w:id="963077585">
      <w:bodyDiv w:val="1"/>
      <w:marLeft w:val="0"/>
      <w:marRight w:val="0"/>
      <w:marTop w:val="0"/>
      <w:marBottom w:val="0"/>
      <w:divBdr>
        <w:top w:val="none" w:sz="0" w:space="0" w:color="auto"/>
        <w:left w:val="none" w:sz="0" w:space="0" w:color="auto"/>
        <w:bottom w:val="none" w:sz="0" w:space="0" w:color="auto"/>
        <w:right w:val="none" w:sz="0" w:space="0" w:color="auto"/>
      </w:divBdr>
      <w:divsChild>
        <w:div w:id="542332547">
          <w:marLeft w:val="0"/>
          <w:marRight w:val="0"/>
          <w:marTop w:val="0"/>
          <w:marBottom w:val="0"/>
          <w:divBdr>
            <w:top w:val="none" w:sz="0" w:space="0" w:color="auto"/>
            <w:left w:val="none" w:sz="0" w:space="0" w:color="auto"/>
            <w:bottom w:val="none" w:sz="0" w:space="0" w:color="auto"/>
            <w:right w:val="none" w:sz="0" w:space="0" w:color="auto"/>
          </w:divBdr>
          <w:divsChild>
            <w:div w:id="1496340006">
              <w:marLeft w:val="0"/>
              <w:marRight w:val="0"/>
              <w:marTop w:val="0"/>
              <w:marBottom w:val="0"/>
              <w:divBdr>
                <w:top w:val="none" w:sz="0" w:space="0" w:color="auto"/>
                <w:left w:val="none" w:sz="0" w:space="0" w:color="auto"/>
                <w:bottom w:val="none" w:sz="0" w:space="0" w:color="auto"/>
                <w:right w:val="none" w:sz="0" w:space="0" w:color="auto"/>
              </w:divBdr>
              <w:divsChild>
                <w:div w:id="1009719330">
                  <w:marLeft w:val="0"/>
                  <w:marRight w:val="0"/>
                  <w:marTop w:val="0"/>
                  <w:marBottom w:val="0"/>
                  <w:divBdr>
                    <w:top w:val="none" w:sz="0" w:space="0" w:color="auto"/>
                    <w:left w:val="none" w:sz="0" w:space="0" w:color="auto"/>
                    <w:bottom w:val="none" w:sz="0" w:space="0" w:color="auto"/>
                    <w:right w:val="none" w:sz="0" w:space="0" w:color="auto"/>
                  </w:divBdr>
                  <w:divsChild>
                    <w:div w:id="1358460400">
                      <w:marLeft w:val="0"/>
                      <w:marRight w:val="0"/>
                      <w:marTop w:val="0"/>
                      <w:marBottom w:val="150"/>
                      <w:divBdr>
                        <w:top w:val="none" w:sz="0" w:space="0" w:color="auto"/>
                        <w:left w:val="none" w:sz="0" w:space="0" w:color="auto"/>
                        <w:bottom w:val="none" w:sz="0" w:space="0" w:color="auto"/>
                        <w:right w:val="none" w:sz="0" w:space="0" w:color="auto"/>
                      </w:divBdr>
                    </w:div>
                    <w:div w:id="1647855599">
                      <w:marLeft w:val="0"/>
                      <w:marRight w:val="0"/>
                      <w:marTop w:val="0"/>
                      <w:marBottom w:val="0"/>
                      <w:divBdr>
                        <w:top w:val="none" w:sz="0" w:space="0" w:color="auto"/>
                        <w:left w:val="none" w:sz="0" w:space="0" w:color="auto"/>
                        <w:bottom w:val="none" w:sz="0" w:space="0" w:color="auto"/>
                        <w:right w:val="none" w:sz="0" w:space="0" w:color="auto"/>
                      </w:divBdr>
                    </w:div>
                  </w:divsChild>
                </w:div>
                <w:div w:id="17011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38731">
          <w:marLeft w:val="0"/>
          <w:marRight w:val="0"/>
          <w:marTop w:val="360"/>
          <w:marBottom w:val="345"/>
          <w:divBdr>
            <w:top w:val="none" w:sz="0" w:space="0" w:color="auto"/>
            <w:left w:val="none" w:sz="0" w:space="0" w:color="auto"/>
            <w:bottom w:val="none" w:sz="0" w:space="0" w:color="auto"/>
            <w:right w:val="none" w:sz="0" w:space="0" w:color="auto"/>
          </w:divBdr>
          <w:divsChild>
            <w:div w:id="1743986918">
              <w:marLeft w:val="0"/>
              <w:marRight w:val="0"/>
              <w:marTop w:val="0"/>
              <w:marBottom w:val="0"/>
              <w:divBdr>
                <w:top w:val="none" w:sz="0" w:space="0" w:color="auto"/>
                <w:left w:val="none" w:sz="0" w:space="0" w:color="auto"/>
                <w:bottom w:val="none" w:sz="0" w:space="0" w:color="auto"/>
                <w:right w:val="none" w:sz="0" w:space="0" w:color="auto"/>
              </w:divBdr>
              <w:divsChild>
                <w:div w:id="1575815565">
                  <w:marLeft w:val="0"/>
                  <w:marRight w:val="0"/>
                  <w:marTop w:val="0"/>
                  <w:marBottom w:val="0"/>
                  <w:divBdr>
                    <w:top w:val="none" w:sz="0" w:space="0" w:color="auto"/>
                    <w:left w:val="none" w:sz="0" w:space="0" w:color="auto"/>
                    <w:bottom w:val="none" w:sz="0" w:space="0" w:color="auto"/>
                    <w:right w:val="none" w:sz="0" w:space="0" w:color="auto"/>
                  </w:divBdr>
                </w:div>
                <w:div w:id="19776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6364">
          <w:marLeft w:val="0"/>
          <w:marRight w:val="0"/>
          <w:marTop w:val="0"/>
          <w:marBottom w:val="0"/>
          <w:divBdr>
            <w:top w:val="none" w:sz="0" w:space="0" w:color="auto"/>
            <w:left w:val="none" w:sz="0" w:space="0" w:color="auto"/>
            <w:bottom w:val="none" w:sz="0" w:space="0" w:color="auto"/>
            <w:right w:val="none" w:sz="0" w:space="0" w:color="auto"/>
          </w:divBdr>
          <w:divsChild>
            <w:div w:id="2109690190">
              <w:marLeft w:val="0"/>
              <w:marRight w:val="0"/>
              <w:marTop w:val="0"/>
              <w:marBottom w:val="0"/>
              <w:divBdr>
                <w:top w:val="none" w:sz="0" w:space="0" w:color="auto"/>
                <w:left w:val="none" w:sz="0" w:space="0" w:color="auto"/>
                <w:bottom w:val="none" w:sz="0" w:space="0" w:color="auto"/>
                <w:right w:val="none" w:sz="0" w:space="0" w:color="auto"/>
              </w:divBdr>
              <w:divsChild>
                <w:div w:id="375665484">
                  <w:marLeft w:val="0"/>
                  <w:marRight w:val="0"/>
                  <w:marTop w:val="0"/>
                  <w:marBottom w:val="0"/>
                  <w:divBdr>
                    <w:top w:val="none" w:sz="0" w:space="0" w:color="auto"/>
                    <w:left w:val="none" w:sz="0" w:space="0" w:color="auto"/>
                    <w:bottom w:val="none" w:sz="0" w:space="0" w:color="auto"/>
                    <w:right w:val="none" w:sz="0" w:space="0" w:color="auto"/>
                  </w:divBdr>
                  <w:divsChild>
                    <w:div w:id="967734811">
                      <w:marLeft w:val="0"/>
                      <w:marRight w:val="0"/>
                      <w:marTop w:val="0"/>
                      <w:marBottom w:val="150"/>
                      <w:divBdr>
                        <w:top w:val="none" w:sz="0" w:space="0" w:color="auto"/>
                        <w:left w:val="none" w:sz="0" w:space="0" w:color="auto"/>
                        <w:bottom w:val="none" w:sz="0" w:space="0" w:color="auto"/>
                        <w:right w:val="none" w:sz="0" w:space="0" w:color="auto"/>
                      </w:divBdr>
                    </w:div>
                    <w:div w:id="2082561688">
                      <w:marLeft w:val="0"/>
                      <w:marRight w:val="0"/>
                      <w:marTop w:val="0"/>
                      <w:marBottom w:val="0"/>
                      <w:divBdr>
                        <w:top w:val="none" w:sz="0" w:space="0" w:color="auto"/>
                        <w:left w:val="none" w:sz="0" w:space="0" w:color="auto"/>
                        <w:bottom w:val="none" w:sz="0" w:space="0" w:color="auto"/>
                        <w:right w:val="none" w:sz="0" w:space="0" w:color="auto"/>
                      </w:divBdr>
                    </w:div>
                  </w:divsChild>
                </w:div>
                <w:div w:id="520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2552">
          <w:marLeft w:val="0"/>
          <w:marRight w:val="0"/>
          <w:marTop w:val="360"/>
          <w:marBottom w:val="345"/>
          <w:divBdr>
            <w:top w:val="none" w:sz="0" w:space="0" w:color="auto"/>
            <w:left w:val="none" w:sz="0" w:space="0" w:color="auto"/>
            <w:bottom w:val="none" w:sz="0" w:space="0" w:color="auto"/>
            <w:right w:val="none" w:sz="0" w:space="0" w:color="auto"/>
          </w:divBdr>
          <w:divsChild>
            <w:div w:id="904412569">
              <w:marLeft w:val="0"/>
              <w:marRight w:val="0"/>
              <w:marTop w:val="0"/>
              <w:marBottom w:val="0"/>
              <w:divBdr>
                <w:top w:val="none" w:sz="0" w:space="0" w:color="auto"/>
                <w:left w:val="none" w:sz="0" w:space="0" w:color="auto"/>
                <w:bottom w:val="none" w:sz="0" w:space="0" w:color="auto"/>
                <w:right w:val="none" w:sz="0" w:space="0" w:color="auto"/>
              </w:divBdr>
              <w:divsChild>
                <w:div w:id="83646787">
                  <w:marLeft w:val="0"/>
                  <w:marRight w:val="0"/>
                  <w:marTop w:val="0"/>
                  <w:marBottom w:val="0"/>
                  <w:divBdr>
                    <w:top w:val="none" w:sz="0" w:space="0" w:color="auto"/>
                    <w:left w:val="none" w:sz="0" w:space="0" w:color="auto"/>
                    <w:bottom w:val="none" w:sz="0" w:space="0" w:color="auto"/>
                    <w:right w:val="none" w:sz="0" w:space="0" w:color="auto"/>
                  </w:divBdr>
                </w:div>
                <w:div w:id="302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8359">
          <w:marLeft w:val="0"/>
          <w:marRight w:val="0"/>
          <w:marTop w:val="75"/>
          <w:marBottom w:val="0"/>
          <w:divBdr>
            <w:top w:val="none" w:sz="0" w:space="0" w:color="auto"/>
            <w:left w:val="none" w:sz="0" w:space="0" w:color="auto"/>
            <w:bottom w:val="none" w:sz="0" w:space="0" w:color="auto"/>
            <w:right w:val="none" w:sz="0" w:space="0" w:color="auto"/>
          </w:divBdr>
        </w:div>
        <w:div w:id="1541354141">
          <w:marLeft w:val="0"/>
          <w:marRight w:val="0"/>
          <w:marTop w:val="0"/>
          <w:marBottom w:val="0"/>
          <w:divBdr>
            <w:top w:val="none" w:sz="0" w:space="0" w:color="auto"/>
            <w:left w:val="none" w:sz="0" w:space="0" w:color="auto"/>
            <w:bottom w:val="none" w:sz="0" w:space="0" w:color="auto"/>
            <w:right w:val="none" w:sz="0" w:space="0" w:color="auto"/>
          </w:divBdr>
          <w:divsChild>
            <w:div w:id="1600873251">
              <w:marLeft w:val="0"/>
              <w:marRight w:val="0"/>
              <w:marTop w:val="0"/>
              <w:marBottom w:val="0"/>
              <w:divBdr>
                <w:top w:val="none" w:sz="0" w:space="0" w:color="auto"/>
                <w:left w:val="none" w:sz="0" w:space="0" w:color="auto"/>
                <w:bottom w:val="none" w:sz="0" w:space="0" w:color="auto"/>
                <w:right w:val="none" w:sz="0" w:space="0" w:color="auto"/>
              </w:divBdr>
              <w:divsChild>
                <w:div w:id="189756667">
                  <w:marLeft w:val="0"/>
                  <w:marRight w:val="0"/>
                  <w:marTop w:val="0"/>
                  <w:marBottom w:val="0"/>
                  <w:divBdr>
                    <w:top w:val="none" w:sz="0" w:space="0" w:color="auto"/>
                    <w:left w:val="none" w:sz="0" w:space="0" w:color="auto"/>
                    <w:bottom w:val="none" w:sz="0" w:space="0" w:color="auto"/>
                    <w:right w:val="none" w:sz="0" w:space="0" w:color="auto"/>
                  </w:divBdr>
                </w:div>
                <w:div w:id="1837571557">
                  <w:marLeft w:val="0"/>
                  <w:marRight w:val="0"/>
                  <w:marTop w:val="0"/>
                  <w:marBottom w:val="0"/>
                  <w:divBdr>
                    <w:top w:val="none" w:sz="0" w:space="0" w:color="auto"/>
                    <w:left w:val="none" w:sz="0" w:space="0" w:color="auto"/>
                    <w:bottom w:val="none" w:sz="0" w:space="0" w:color="auto"/>
                    <w:right w:val="none" w:sz="0" w:space="0" w:color="auto"/>
                  </w:divBdr>
                  <w:divsChild>
                    <w:div w:id="1419136242">
                      <w:marLeft w:val="0"/>
                      <w:marRight w:val="0"/>
                      <w:marTop w:val="0"/>
                      <w:marBottom w:val="0"/>
                      <w:divBdr>
                        <w:top w:val="none" w:sz="0" w:space="0" w:color="auto"/>
                        <w:left w:val="none" w:sz="0" w:space="0" w:color="auto"/>
                        <w:bottom w:val="none" w:sz="0" w:space="0" w:color="auto"/>
                        <w:right w:val="none" w:sz="0" w:space="0" w:color="auto"/>
                      </w:divBdr>
                    </w:div>
                    <w:div w:id="2080669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96674862">
          <w:marLeft w:val="0"/>
          <w:marRight w:val="0"/>
          <w:marTop w:val="0"/>
          <w:marBottom w:val="0"/>
          <w:divBdr>
            <w:top w:val="none" w:sz="0" w:space="0" w:color="auto"/>
            <w:left w:val="none" w:sz="0" w:space="0" w:color="auto"/>
            <w:bottom w:val="none" w:sz="0" w:space="0" w:color="auto"/>
            <w:right w:val="none" w:sz="0" w:space="0" w:color="auto"/>
          </w:divBdr>
          <w:divsChild>
            <w:div w:id="510604992">
              <w:marLeft w:val="0"/>
              <w:marRight w:val="0"/>
              <w:marTop w:val="0"/>
              <w:marBottom w:val="0"/>
              <w:divBdr>
                <w:top w:val="none" w:sz="0" w:space="0" w:color="auto"/>
                <w:left w:val="none" w:sz="0" w:space="0" w:color="auto"/>
                <w:bottom w:val="none" w:sz="0" w:space="0" w:color="auto"/>
                <w:right w:val="none" w:sz="0" w:space="0" w:color="auto"/>
              </w:divBdr>
              <w:divsChild>
                <w:div w:id="173805759">
                  <w:marLeft w:val="0"/>
                  <w:marRight w:val="0"/>
                  <w:marTop w:val="0"/>
                  <w:marBottom w:val="0"/>
                  <w:divBdr>
                    <w:top w:val="none" w:sz="0" w:space="0" w:color="auto"/>
                    <w:left w:val="none" w:sz="0" w:space="0" w:color="auto"/>
                    <w:bottom w:val="none" w:sz="0" w:space="0" w:color="auto"/>
                    <w:right w:val="none" w:sz="0" w:space="0" w:color="auto"/>
                  </w:divBdr>
                </w:div>
                <w:div w:id="1645113423">
                  <w:marLeft w:val="0"/>
                  <w:marRight w:val="0"/>
                  <w:marTop w:val="0"/>
                  <w:marBottom w:val="0"/>
                  <w:divBdr>
                    <w:top w:val="none" w:sz="0" w:space="0" w:color="auto"/>
                    <w:left w:val="none" w:sz="0" w:space="0" w:color="auto"/>
                    <w:bottom w:val="none" w:sz="0" w:space="0" w:color="auto"/>
                    <w:right w:val="none" w:sz="0" w:space="0" w:color="auto"/>
                  </w:divBdr>
                  <w:divsChild>
                    <w:div w:id="1318074541">
                      <w:marLeft w:val="0"/>
                      <w:marRight w:val="0"/>
                      <w:marTop w:val="0"/>
                      <w:marBottom w:val="150"/>
                      <w:divBdr>
                        <w:top w:val="none" w:sz="0" w:space="0" w:color="auto"/>
                        <w:left w:val="none" w:sz="0" w:space="0" w:color="auto"/>
                        <w:bottom w:val="none" w:sz="0" w:space="0" w:color="auto"/>
                        <w:right w:val="none" w:sz="0" w:space="0" w:color="auto"/>
                      </w:divBdr>
                    </w:div>
                    <w:div w:id="17062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5822">
      <w:bodyDiv w:val="1"/>
      <w:marLeft w:val="0"/>
      <w:marRight w:val="0"/>
      <w:marTop w:val="0"/>
      <w:marBottom w:val="0"/>
      <w:divBdr>
        <w:top w:val="none" w:sz="0" w:space="0" w:color="auto"/>
        <w:left w:val="none" w:sz="0" w:space="0" w:color="auto"/>
        <w:bottom w:val="none" w:sz="0" w:space="0" w:color="auto"/>
        <w:right w:val="none" w:sz="0" w:space="0" w:color="auto"/>
      </w:divBdr>
      <w:divsChild>
        <w:div w:id="363791343">
          <w:marLeft w:val="0"/>
          <w:marRight w:val="0"/>
          <w:marTop w:val="0"/>
          <w:marBottom w:val="0"/>
          <w:divBdr>
            <w:top w:val="none" w:sz="0" w:space="0" w:color="auto"/>
            <w:left w:val="none" w:sz="0" w:space="0" w:color="auto"/>
            <w:bottom w:val="none" w:sz="0" w:space="0" w:color="auto"/>
            <w:right w:val="none" w:sz="0" w:space="0" w:color="auto"/>
          </w:divBdr>
          <w:divsChild>
            <w:div w:id="801844428">
              <w:marLeft w:val="0"/>
              <w:marRight w:val="0"/>
              <w:marTop w:val="0"/>
              <w:marBottom w:val="0"/>
              <w:divBdr>
                <w:top w:val="none" w:sz="0" w:space="0" w:color="auto"/>
                <w:left w:val="none" w:sz="0" w:space="0" w:color="auto"/>
                <w:bottom w:val="none" w:sz="0" w:space="0" w:color="auto"/>
                <w:right w:val="none" w:sz="0" w:space="0" w:color="auto"/>
              </w:divBdr>
              <w:divsChild>
                <w:div w:id="96115243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823502606">
          <w:marLeft w:val="0"/>
          <w:marRight w:val="0"/>
          <w:marTop w:val="750"/>
          <w:marBottom w:val="0"/>
          <w:divBdr>
            <w:top w:val="none" w:sz="0" w:space="0" w:color="auto"/>
            <w:left w:val="none" w:sz="0" w:space="0" w:color="auto"/>
            <w:bottom w:val="none" w:sz="0" w:space="0" w:color="auto"/>
            <w:right w:val="none" w:sz="0" w:space="0" w:color="auto"/>
          </w:divBdr>
          <w:divsChild>
            <w:div w:id="627901168">
              <w:marLeft w:val="0"/>
              <w:marRight w:val="0"/>
              <w:marTop w:val="300"/>
              <w:marBottom w:val="0"/>
              <w:divBdr>
                <w:top w:val="none" w:sz="0" w:space="0" w:color="auto"/>
                <w:left w:val="none" w:sz="0" w:space="0" w:color="auto"/>
                <w:bottom w:val="none" w:sz="0" w:space="0" w:color="auto"/>
                <w:right w:val="none" w:sz="0" w:space="0" w:color="auto"/>
              </w:divBdr>
            </w:div>
            <w:div w:id="1121996978">
              <w:marLeft w:val="0"/>
              <w:marRight w:val="0"/>
              <w:marTop w:val="300"/>
              <w:marBottom w:val="0"/>
              <w:divBdr>
                <w:top w:val="none" w:sz="0" w:space="0" w:color="auto"/>
                <w:left w:val="none" w:sz="0" w:space="0" w:color="auto"/>
                <w:bottom w:val="none" w:sz="0" w:space="0" w:color="auto"/>
                <w:right w:val="none" w:sz="0" w:space="0" w:color="auto"/>
              </w:divBdr>
            </w:div>
            <w:div w:id="1201630874">
              <w:marLeft w:val="0"/>
              <w:marRight w:val="375"/>
              <w:marTop w:val="300"/>
              <w:marBottom w:val="300"/>
              <w:divBdr>
                <w:top w:val="none" w:sz="0" w:space="0" w:color="auto"/>
                <w:left w:val="none" w:sz="0" w:space="0" w:color="auto"/>
                <w:bottom w:val="none" w:sz="0" w:space="0" w:color="auto"/>
                <w:right w:val="none" w:sz="0" w:space="0" w:color="auto"/>
              </w:divBdr>
              <w:divsChild>
                <w:div w:id="2078088739">
                  <w:marLeft w:val="0"/>
                  <w:marRight w:val="0"/>
                  <w:marTop w:val="0"/>
                  <w:marBottom w:val="0"/>
                  <w:divBdr>
                    <w:top w:val="none" w:sz="0" w:space="0" w:color="auto"/>
                    <w:left w:val="none" w:sz="0" w:space="0" w:color="auto"/>
                    <w:bottom w:val="none" w:sz="0" w:space="0" w:color="auto"/>
                    <w:right w:val="none" w:sz="0" w:space="0" w:color="auto"/>
                  </w:divBdr>
                  <w:divsChild>
                    <w:div w:id="115681853">
                      <w:marLeft w:val="0"/>
                      <w:marRight w:val="0"/>
                      <w:marTop w:val="0"/>
                      <w:marBottom w:val="0"/>
                      <w:divBdr>
                        <w:top w:val="none" w:sz="0" w:space="0" w:color="auto"/>
                        <w:left w:val="none" w:sz="0" w:space="0" w:color="auto"/>
                        <w:bottom w:val="none" w:sz="0" w:space="0" w:color="auto"/>
                        <w:right w:val="none" w:sz="0" w:space="0" w:color="auto"/>
                      </w:divBdr>
                      <w:divsChild>
                        <w:div w:id="590815391">
                          <w:marLeft w:val="0"/>
                          <w:marRight w:val="0"/>
                          <w:marTop w:val="0"/>
                          <w:marBottom w:val="0"/>
                          <w:divBdr>
                            <w:top w:val="none" w:sz="0" w:space="0" w:color="auto"/>
                            <w:left w:val="none" w:sz="0" w:space="0" w:color="auto"/>
                            <w:bottom w:val="none" w:sz="0" w:space="0" w:color="auto"/>
                            <w:right w:val="none" w:sz="0" w:space="0" w:color="auto"/>
                          </w:divBdr>
                        </w:div>
                      </w:divsChild>
                    </w:div>
                    <w:div w:id="494106740">
                      <w:marLeft w:val="0"/>
                      <w:marRight w:val="0"/>
                      <w:marTop w:val="0"/>
                      <w:marBottom w:val="0"/>
                      <w:divBdr>
                        <w:top w:val="none" w:sz="0" w:space="0" w:color="auto"/>
                        <w:left w:val="none" w:sz="0" w:space="0" w:color="auto"/>
                        <w:bottom w:val="none" w:sz="0" w:space="0" w:color="auto"/>
                        <w:right w:val="none" w:sz="0" w:space="0" w:color="auto"/>
                      </w:divBdr>
                    </w:div>
                    <w:div w:id="1888759759">
                      <w:marLeft w:val="0"/>
                      <w:marRight w:val="0"/>
                      <w:marTop w:val="0"/>
                      <w:marBottom w:val="150"/>
                      <w:divBdr>
                        <w:top w:val="none" w:sz="0" w:space="0" w:color="auto"/>
                        <w:left w:val="none" w:sz="0" w:space="0" w:color="auto"/>
                        <w:bottom w:val="none" w:sz="0" w:space="0" w:color="auto"/>
                        <w:right w:val="none" w:sz="0" w:space="0" w:color="auto"/>
                      </w:divBdr>
                      <w:divsChild>
                        <w:div w:id="1780755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26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2222">
      <w:bodyDiv w:val="1"/>
      <w:marLeft w:val="0"/>
      <w:marRight w:val="0"/>
      <w:marTop w:val="0"/>
      <w:marBottom w:val="0"/>
      <w:divBdr>
        <w:top w:val="none" w:sz="0" w:space="0" w:color="auto"/>
        <w:left w:val="none" w:sz="0" w:space="0" w:color="auto"/>
        <w:bottom w:val="none" w:sz="0" w:space="0" w:color="auto"/>
        <w:right w:val="none" w:sz="0" w:space="0" w:color="auto"/>
      </w:divBdr>
      <w:divsChild>
        <w:div w:id="628711146">
          <w:marLeft w:val="0"/>
          <w:marRight w:val="0"/>
          <w:marTop w:val="0"/>
          <w:marBottom w:val="570"/>
          <w:divBdr>
            <w:top w:val="none" w:sz="0" w:space="0" w:color="auto"/>
            <w:left w:val="none" w:sz="0" w:space="0" w:color="auto"/>
            <w:bottom w:val="none" w:sz="0" w:space="0" w:color="auto"/>
            <w:right w:val="none" w:sz="0" w:space="0" w:color="auto"/>
          </w:divBdr>
        </w:div>
        <w:div w:id="1667171127">
          <w:marLeft w:val="0"/>
          <w:marRight w:val="0"/>
          <w:marTop w:val="0"/>
          <w:marBottom w:val="450"/>
          <w:divBdr>
            <w:top w:val="none" w:sz="0" w:space="0" w:color="auto"/>
            <w:left w:val="none" w:sz="0" w:space="0" w:color="auto"/>
            <w:bottom w:val="none" w:sz="0" w:space="0" w:color="auto"/>
            <w:right w:val="none" w:sz="0" w:space="0" w:color="auto"/>
          </w:divBdr>
        </w:div>
      </w:divsChild>
    </w:div>
    <w:div w:id="1448701573">
      <w:bodyDiv w:val="1"/>
      <w:marLeft w:val="0"/>
      <w:marRight w:val="0"/>
      <w:marTop w:val="0"/>
      <w:marBottom w:val="0"/>
      <w:divBdr>
        <w:top w:val="none" w:sz="0" w:space="0" w:color="auto"/>
        <w:left w:val="none" w:sz="0" w:space="0" w:color="auto"/>
        <w:bottom w:val="none" w:sz="0" w:space="0" w:color="auto"/>
        <w:right w:val="none" w:sz="0" w:space="0" w:color="auto"/>
      </w:divBdr>
      <w:divsChild>
        <w:div w:id="280453132">
          <w:marLeft w:val="0"/>
          <w:marRight w:val="0"/>
          <w:marTop w:val="0"/>
          <w:marBottom w:val="0"/>
          <w:divBdr>
            <w:top w:val="none" w:sz="0" w:space="0" w:color="auto"/>
            <w:left w:val="none" w:sz="0" w:space="0" w:color="auto"/>
            <w:bottom w:val="none" w:sz="0" w:space="0" w:color="auto"/>
            <w:right w:val="none" w:sz="0" w:space="0" w:color="auto"/>
          </w:divBdr>
          <w:divsChild>
            <w:div w:id="532693330">
              <w:marLeft w:val="3346"/>
              <w:marRight w:val="1309"/>
              <w:marTop w:val="0"/>
              <w:marBottom w:val="0"/>
              <w:divBdr>
                <w:top w:val="none" w:sz="0" w:space="0" w:color="auto"/>
                <w:left w:val="none" w:sz="0" w:space="0" w:color="auto"/>
                <w:bottom w:val="none" w:sz="0" w:space="0" w:color="auto"/>
                <w:right w:val="none" w:sz="0" w:space="0" w:color="auto"/>
              </w:divBdr>
              <w:divsChild>
                <w:div w:id="1822647691">
                  <w:marLeft w:val="0"/>
                  <w:marRight w:val="0"/>
                  <w:marTop w:val="0"/>
                  <w:marBottom w:val="0"/>
                  <w:divBdr>
                    <w:top w:val="none" w:sz="0" w:space="0" w:color="auto"/>
                    <w:left w:val="none" w:sz="0" w:space="0" w:color="auto"/>
                    <w:bottom w:val="none" w:sz="0" w:space="0" w:color="auto"/>
                    <w:right w:val="none" w:sz="0" w:space="0" w:color="auto"/>
                  </w:divBdr>
                  <w:divsChild>
                    <w:div w:id="2134980394">
                      <w:marLeft w:val="0"/>
                      <w:marRight w:val="0"/>
                      <w:marTop w:val="0"/>
                      <w:marBottom w:val="0"/>
                      <w:divBdr>
                        <w:top w:val="none" w:sz="0" w:space="0" w:color="auto"/>
                        <w:left w:val="none" w:sz="0" w:space="0" w:color="auto"/>
                        <w:bottom w:val="none" w:sz="0" w:space="0" w:color="auto"/>
                        <w:right w:val="none" w:sz="0" w:space="0" w:color="auto"/>
                      </w:divBdr>
                      <w:divsChild>
                        <w:div w:id="41446677">
                          <w:marLeft w:val="0"/>
                          <w:marRight w:val="0"/>
                          <w:marTop w:val="0"/>
                          <w:marBottom w:val="0"/>
                          <w:divBdr>
                            <w:top w:val="none" w:sz="0" w:space="0" w:color="auto"/>
                            <w:left w:val="none" w:sz="0" w:space="0" w:color="auto"/>
                            <w:bottom w:val="none" w:sz="0" w:space="0" w:color="auto"/>
                            <w:right w:val="none" w:sz="0" w:space="0" w:color="auto"/>
                          </w:divBdr>
                          <w:divsChild>
                            <w:div w:id="315644144">
                              <w:marLeft w:val="0"/>
                              <w:marRight w:val="0"/>
                              <w:marTop w:val="0"/>
                              <w:marBottom w:val="0"/>
                              <w:divBdr>
                                <w:top w:val="none" w:sz="0" w:space="0" w:color="auto"/>
                                <w:left w:val="none" w:sz="0" w:space="0" w:color="auto"/>
                                <w:bottom w:val="none" w:sz="0" w:space="0" w:color="auto"/>
                                <w:right w:val="none" w:sz="0" w:space="0" w:color="auto"/>
                              </w:divBdr>
                              <w:divsChild>
                                <w:div w:id="3821699">
                                  <w:marLeft w:val="0"/>
                                  <w:marRight w:val="0"/>
                                  <w:marTop w:val="0"/>
                                  <w:marBottom w:val="0"/>
                                  <w:divBdr>
                                    <w:top w:val="none" w:sz="0" w:space="0" w:color="auto"/>
                                    <w:left w:val="none" w:sz="0" w:space="0" w:color="auto"/>
                                    <w:bottom w:val="none" w:sz="0" w:space="0" w:color="auto"/>
                                    <w:right w:val="none" w:sz="0" w:space="0" w:color="auto"/>
                                  </w:divBdr>
                                </w:div>
                                <w:div w:id="666981659">
                                  <w:marLeft w:val="0"/>
                                  <w:marRight w:val="0"/>
                                  <w:marTop w:val="0"/>
                                  <w:marBottom w:val="0"/>
                                  <w:divBdr>
                                    <w:top w:val="none" w:sz="0" w:space="0" w:color="auto"/>
                                    <w:left w:val="none" w:sz="0" w:space="0" w:color="auto"/>
                                    <w:bottom w:val="none" w:sz="0" w:space="0" w:color="auto"/>
                                    <w:right w:val="none" w:sz="0" w:space="0" w:color="auto"/>
                                  </w:divBdr>
                                  <w:divsChild>
                                    <w:div w:id="791946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4427421">
                          <w:marLeft w:val="0"/>
                          <w:marRight w:val="0"/>
                          <w:marTop w:val="0"/>
                          <w:marBottom w:val="0"/>
                          <w:divBdr>
                            <w:top w:val="none" w:sz="0" w:space="0" w:color="auto"/>
                            <w:left w:val="none" w:sz="0" w:space="0" w:color="auto"/>
                            <w:bottom w:val="none" w:sz="0" w:space="0" w:color="auto"/>
                            <w:right w:val="none" w:sz="0" w:space="0" w:color="auto"/>
                          </w:divBdr>
                          <w:divsChild>
                            <w:div w:id="1784880234">
                              <w:marLeft w:val="0"/>
                              <w:marRight w:val="0"/>
                              <w:marTop w:val="0"/>
                              <w:marBottom w:val="0"/>
                              <w:divBdr>
                                <w:top w:val="none" w:sz="0" w:space="0" w:color="auto"/>
                                <w:left w:val="none" w:sz="0" w:space="0" w:color="auto"/>
                                <w:bottom w:val="none" w:sz="0" w:space="0" w:color="auto"/>
                                <w:right w:val="none" w:sz="0" w:space="0" w:color="auto"/>
                              </w:divBdr>
                              <w:divsChild>
                                <w:div w:id="1562598036">
                                  <w:marLeft w:val="0"/>
                                  <w:marRight w:val="0"/>
                                  <w:marTop w:val="0"/>
                                  <w:marBottom w:val="0"/>
                                  <w:divBdr>
                                    <w:top w:val="none" w:sz="0" w:space="0" w:color="auto"/>
                                    <w:left w:val="none" w:sz="0" w:space="0" w:color="auto"/>
                                    <w:bottom w:val="none" w:sz="0" w:space="0" w:color="auto"/>
                                    <w:right w:val="none" w:sz="0" w:space="0" w:color="auto"/>
                                  </w:divBdr>
                                </w:div>
                                <w:div w:id="2135324890">
                                  <w:marLeft w:val="0"/>
                                  <w:marRight w:val="0"/>
                                  <w:marTop w:val="0"/>
                                  <w:marBottom w:val="0"/>
                                  <w:divBdr>
                                    <w:top w:val="none" w:sz="0" w:space="0" w:color="auto"/>
                                    <w:left w:val="none" w:sz="0" w:space="0" w:color="auto"/>
                                    <w:bottom w:val="none" w:sz="0" w:space="0" w:color="auto"/>
                                    <w:right w:val="none" w:sz="0" w:space="0" w:color="auto"/>
                                  </w:divBdr>
                                  <w:divsChild>
                                    <w:div w:id="1840388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7649031">
                          <w:marLeft w:val="0"/>
                          <w:marRight w:val="0"/>
                          <w:marTop w:val="0"/>
                          <w:marBottom w:val="0"/>
                          <w:divBdr>
                            <w:top w:val="none" w:sz="0" w:space="0" w:color="auto"/>
                            <w:left w:val="none" w:sz="0" w:space="0" w:color="auto"/>
                            <w:bottom w:val="none" w:sz="0" w:space="0" w:color="auto"/>
                            <w:right w:val="none" w:sz="0" w:space="0" w:color="auto"/>
                          </w:divBdr>
                          <w:divsChild>
                            <w:div w:id="642270020">
                              <w:marLeft w:val="0"/>
                              <w:marRight w:val="0"/>
                              <w:marTop w:val="0"/>
                              <w:marBottom w:val="0"/>
                              <w:divBdr>
                                <w:top w:val="none" w:sz="0" w:space="0" w:color="auto"/>
                                <w:left w:val="none" w:sz="0" w:space="0" w:color="auto"/>
                                <w:bottom w:val="none" w:sz="0" w:space="0" w:color="auto"/>
                                <w:right w:val="none" w:sz="0" w:space="0" w:color="auto"/>
                              </w:divBdr>
                              <w:divsChild>
                                <w:div w:id="191456469">
                                  <w:marLeft w:val="0"/>
                                  <w:marRight w:val="0"/>
                                  <w:marTop w:val="0"/>
                                  <w:marBottom w:val="0"/>
                                  <w:divBdr>
                                    <w:top w:val="none" w:sz="0" w:space="0" w:color="auto"/>
                                    <w:left w:val="none" w:sz="0" w:space="0" w:color="auto"/>
                                    <w:bottom w:val="none" w:sz="0" w:space="0" w:color="auto"/>
                                    <w:right w:val="none" w:sz="0" w:space="0" w:color="auto"/>
                                  </w:divBdr>
                                </w:div>
                                <w:div w:id="2140420117">
                                  <w:marLeft w:val="0"/>
                                  <w:marRight w:val="0"/>
                                  <w:marTop w:val="0"/>
                                  <w:marBottom w:val="0"/>
                                  <w:divBdr>
                                    <w:top w:val="none" w:sz="0" w:space="0" w:color="auto"/>
                                    <w:left w:val="none" w:sz="0" w:space="0" w:color="auto"/>
                                    <w:bottom w:val="none" w:sz="0" w:space="0" w:color="auto"/>
                                    <w:right w:val="none" w:sz="0" w:space="0" w:color="auto"/>
                                  </w:divBdr>
                                  <w:divsChild>
                                    <w:div w:id="1241016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9325083">
                          <w:marLeft w:val="0"/>
                          <w:marRight w:val="0"/>
                          <w:marTop w:val="0"/>
                          <w:marBottom w:val="0"/>
                          <w:divBdr>
                            <w:top w:val="none" w:sz="0" w:space="0" w:color="auto"/>
                            <w:left w:val="none" w:sz="0" w:space="0" w:color="auto"/>
                            <w:bottom w:val="none" w:sz="0" w:space="0" w:color="auto"/>
                            <w:right w:val="none" w:sz="0" w:space="0" w:color="auto"/>
                          </w:divBdr>
                          <w:divsChild>
                            <w:div w:id="1419322940">
                              <w:marLeft w:val="0"/>
                              <w:marRight w:val="0"/>
                              <w:marTop w:val="0"/>
                              <w:marBottom w:val="0"/>
                              <w:divBdr>
                                <w:top w:val="none" w:sz="0" w:space="0" w:color="auto"/>
                                <w:left w:val="none" w:sz="0" w:space="0" w:color="auto"/>
                                <w:bottom w:val="none" w:sz="0" w:space="0" w:color="auto"/>
                                <w:right w:val="none" w:sz="0" w:space="0" w:color="auto"/>
                              </w:divBdr>
                              <w:divsChild>
                                <w:div w:id="658269600">
                                  <w:marLeft w:val="0"/>
                                  <w:marRight w:val="0"/>
                                  <w:marTop w:val="0"/>
                                  <w:marBottom w:val="0"/>
                                  <w:divBdr>
                                    <w:top w:val="none" w:sz="0" w:space="0" w:color="auto"/>
                                    <w:left w:val="none" w:sz="0" w:space="0" w:color="auto"/>
                                    <w:bottom w:val="none" w:sz="0" w:space="0" w:color="auto"/>
                                    <w:right w:val="none" w:sz="0" w:space="0" w:color="auto"/>
                                  </w:divBdr>
                                </w:div>
                                <w:div w:id="669211943">
                                  <w:marLeft w:val="0"/>
                                  <w:marRight w:val="0"/>
                                  <w:marTop w:val="0"/>
                                  <w:marBottom w:val="0"/>
                                  <w:divBdr>
                                    <w:top w:val="none" w:sz="0" w:space="0" w:color="auto"/>
                                    <w:left w:val="none" w:sz="0" w:space="0" w:color="auto"/>
                                    <w:bottom w:val="none" w:sz="0" w:space="0" w:color="auto"/>
                                    <w:right w:val="none" w:sz="0" w:space="0" w:color="auto"/>
                                  </w:divBdr>
                                  <w:divsChild>
                                    <w:div w:id="271206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0353">
          <w:marLeft w:val="0"/>
          <w:marRight w:val="0"/>
          <w:marTop w:val="0"/>
          <w:marBottom w:val="750"/>
          <w:divBdr>
            <w:top w:val="none" w:sz="0" w:space="0" w:color="auto"/>
            <w:left w:val="none" w:sz="0" w:space="0" w:color="auto"/>
            <w:bottom w:val="none" w:sz="0" w:space="0" w:color="auto"/>
            <w:right w:val="none" w:sz="0" w:space="0" w:color="auto"/>
          </w:divBdr>
          <w:divsChild>
            <w:div w:id="214705782">
              <w:marLeft w:val="0"/>
              <w:marRight w:val="0"/>
              <w:marTop w:val="0"/>
              <w:marBottom w:val="120"/>
              <w:divBdr>
                <w:top w:val="none" w:sz="0" w:space="0" w:color="auto"/>
                <w:left w:val="none" w:sz="0" w:space="0" w:color="auto"/>
                <w:bottom w:val="none" w:sz="0" w:space="0" w:color="auto"/>
                <w:right w:val="none" w:sz="0" w:space="0" w:color="auto"/>
              </w:divBdr>
            </w:div>
            <w:div w:id="369842976">
              <w:marLeft w:val="0"/>
              <w:marRight w:val="0"/>
              <w:marTop w:val="0"/>
              <w:marBottom w:val="0"/>
              <w:divBdr>
                <w:top w:val="none" w:sz="0" w:space="0" w:color="auto"/>
                <w:left w:val="none" w:sz="0" w:space="0" w:color="auto"/>
                <w:bottom w:val="none" w:sz="0" w:space="0" w:color="auto"/>
                <w:right w:val="none" w:sz="0" w:space="0" w:color="auto"/>
              </w:divBdr>
              <w:divsChild>
                <w:div w:id="4290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94587">
          <w:marLeft w:val="0"/>
          <w:marRight w:val="0"/>
          <w:marTop w:val="150"/>
          <w:marBottom w:val="0"/>
          <w:divBdr>
            <w:top w:val="none" w:sz="0" w:space="0" w:color="auto"/>
            <w:left w:val="none" w:sz="0" w:space="0" w:color="auto"/>
            <w:bottom w:val="none" w:sz="0" w:space="0" w:color="auto"/>
            <w:right w:val="none" w:sz="0" w:space="0" w:color="auto"/>
          </w:divBdr>
        </w:div>
        <w:div w:id="2035382000">
          <w:marLeft w:val="0"/>
          <w:marRight w:val="0"/>
          <w:marTop w:val="330"/>
          <w:marBottom w:val="0"/>
          <w:divBdr>
            <w:top w:val="none" w:sz="0" w:space="0" w:color="auto"/>
            <w:left w:val="none" w:sz="0" w:space="0" w:color="auto"/>
            <w:bottom w:val="none" w:sz="0" w:space="0" w:color="auto"/>
            <w:right w:val="none" w:sz="0" w:space="0" w:color="auto"/>
          </w:divBdr>
          <w:divsChild>
            <w:div w:id="1605382374">
              <w:marLeft w:val="0"/>
              <w:marRight w:val="0"/>
              <w:marTop w:val="0"/>
              <w:marBottom w:val="0"/>
              <w:divBdr>
                <w:top w:val="none" w:sz="0" w:space="0" w:color="auto"/>
                <w:left w:val="none" w:sz="0" w:space="0" w:color="auto"/>
                <w:bottom w:val="none" w:sz="0" w:space="0" w:color="auto"/>
                <w:right w:val="none" w:sz="0" w:space="0" w:color="auto"/>
              </w:divBdr>
              <w:divsChild>
                <w:div w:id="95684264">
                  <w:marLeft w:val="375"/>
                  <w:marRight w:val="0"/>
                  <w:marTop w:val="0"/>
                  <w:marBottom w:val="0"/>
                  <w:divBdr>
                    <w:top w:val="none" w:sz="0" w:space="0" w:color="auto"/>
                    <w:left w:val="none" w:sz="0" w:space="0" w:color="auto"/>
                    <w:bottom w:val="none" w:sz="0" w:space="0" w:color="auto"/>
                    <w:right w:val="none" w:sz="0" w:space="0" w:color="auto"/>
                  </w:divBdr>
                  <w:divsChild>
                    <w:div w:id="835875845">
                      <w:marLeft w:val="0"/>
                      <w:marRight w:val="0"/>
                      <w:marTop w:val="0"/>
                      <w:marBottom w:val="0"/>
                      <w:divBdr>
                        <w:top w:val="none" w:sz="0" w:space="0" w:color="auto"/>
                        <w:left w:val="none" w:sz="0" w:space="0" w:color="auto"/>
                        <w:bottom w:val="none" w:sz="0" w:space="0" w:color="auto"/>
                        <w:right w:val="none" w:sz="0" w:space="0" w:color="auto"/>
                      </w:divBdr>
                      <w:divsChild>
                        <w:div w:id="68310450">
                          <w:marLeft w:val="0"/>
                          <w:marRight w:val="0"/>
                          <w:marTop w:val="0"/>
                          <w:marBottom w:val="0"/>
                          <w:divBdr>
                            <w:top w:val="none" w:sz="0" w:space="0" w:color="auto"/>
                            <w:left w:val="none" w:sz="0" w:space="0" w:color="auto"/>
                            <w:bottom w:val="none" w:sz="0" w:space="0" w:color="auto"/>
                            <w:right w:val="none" w:sz="0" w:space="0" w:color="auto"/>
                          </w:divBdr>
                        </w:div>
                        <w:div w:id="1090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206">
                  <w:marLeft w:val="0"/>
                  <w:marRight w:val="0"/>
                  <w:marTop w:val="270"/>
                  <w:marBottom w:val="0"/>
                  <w:divBdr>
                    <w:top w:val="none" w:sz="0" w:space="0" w:color="auto"/>
                    <w:left w:val="none" w:sz="0" w:space="0" w:color="auto"/>
                    <w:bottom w:val="none" w:sz="0" w:space="0" w:color="auto"/>
                    <w:right w:val="none" w:sz="0" w:space="0" w:color="auto"/>
                  </w:divBdr>
                  <w:divsChild>
                    <w:div w:id="1728651910">
                      <w:marLeft w:val="0"/>
                      <w:marRight w:val="0"/>
                      <w:marTop w:val="0"/>
                      <w:marBottom w:val="0"/>
                      <w:divBdr>
                        <w:top w:val="none" w:sz="0" w:space="0" w:color="auto"/>
                        <w:left w:val="none" w:sz="0" w:space="0" w:color="auto"/>
                        <w:bottom w:val="none" w:sz="0" w:space="0" w:color="auto"/>
                        <w:right w:val="none" w:sz="0" w:space="0" w:color="auto"/>
                      </w:divBdr>
                      <w:divsChild>
                        <w:div w:id="1996957818">
                          <w:marLeft w:val="0"/>
                          <w:marRight w:val="0"/>
                          <w:marTop w:val="0"/>
                          <w:marBottom w:val="0"/>
                          <w:divBdr>
                            <w:top w:val="none" w:sz="0" w:space="0" w:color="auto"/>
                            <w:left w:val="none" w:sz="0" w:space="0" w:color="auto"/>
                            <w:bottom w:val="none" w:sz="0" w:space="0" w:color="auto"/>
                            <w:right w:val="none" w:sz="0" w:space="0" w:color="auto"/>
                          </w:divBdr>
                          <w:divsChild>
                            <w:div w:id="801533925">
                              <w:marLeft w:val="0"/>
                              <w:marRight w:val="0"/>
                              <w:marTop w:val="0"/>
                              <w:marBottom w:val="0"/>
                              <w:divBdr>
                                <w:top w:val="none" w:sz="0" w:space="0" w:color="auto"/>
                                <w:left w:val="none" w:sz="0" w:space="0" w:color="auto"/>
                                <w:bottom w:val="none" w:sz="0" w:space="0" w:color="auto"/>
                                <w:right w:val="none" w:sz="0" w:space="0" w:color="auto"/>
                              </w:divBdr>
                            </w:div>
                            <w:div w:id="861285505">
                              <w:marLeft w:val="0"/>
                              <w:marRight w:val="0"/>
                              <w:marTop w:val="0"/>
                              <w:marBottom w:val="0"/>
                              <w:divBdr>
                                <w:top w:val="none" w:sz="0" w:space="0" w:color="auto"/>
                                <w:left w:val="none" w:sz="0" w:space="0" w:color="auto"/>
                                <w:bottom w:val="none" w:sz="0" w:space="0" w:color="auto"/>
                                <w:right w:val="none" w:sz="0" w:space="0" w:color="auto"/>
                              </w:divBdr>
                            </w:div>
                            <w:div w:id="924145372">
                              <w:marLeft w:val="0"/>
                              <w:marRight w:val="0"/>
                              <w:marTop w:val="0"/>
                              <w:marBottom w:val="0"/>
                              <w:divBdr>
                                <w:top w:val="none" w:sz="0" w:space="0" w:color="auto"/>
                                <w:left w:val="none" w:sz="0" w:space="0" w:color="auto"/>
                                <w:bottom w:val="none" w:sz="0" w:space="0" w:color="auto"/>
                                <w:right w:val="none" w:sz="0" w:space="0" w:color="auto"/>
                              </w:divBdr>
                            </w:div>
                            <w:div w:id="1317487608">
                              <w:marLeft w:val="0"/>
                              <w:marRight w:val="0"/>
                              <w:marTop w:val="0"/>
                              <w:marBottom w:val="0"/>
                              <w:divBdr>
                                <w:top w:val="none" w:sz="0" w:space="0" w:color="auto"/>
                                <w:left w:val="none" w:sz="0" w:space="0" w:color="auto"/>
                                <w:bottom w:val="none" w:sz="0" w:space="0" w:color="auto"/>
                                <w:right w:val="none" w:sz="0" w:space="0" w:color="auto"/>
                              </w:divBdr>
                            </w:div>
                            <w:div w:id="1543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3345">
                  <w:marLeft w:val="0"/>
                  <w:marRight w:val="0"/>
                  <w:marTop w:val="75"/>
                  <w:marBottom w:val="0"/>
                  <w:divBdr>
                    <w:top w:val="none" w:sz="0" w:space="0" w:color="auto"/>
                    <w:left w:val="none" w:sz="0" w:space="0" w:color="auto"/>
                    <w:bottom w:val="none" w:sz="0" w:space="0" w:color="auto"/>
                    <w:right w:val="none" w:sz="0" w:space="0" w:color="auto"/>
                  </w:divBdr>
                  <w:divsChild>
                    <w:div w:id="1901865113">
                      <w:marLeft w:val="0"/>
                      <w:marRight w:val="0"/>
                      <w:marTop w:val="0"/>
                      <w:marBottom w:val="0"/>
                      <w:divBdr>
                        <w:top w:val="none" w:sz="0" w:space="0" w:color="auto"/>
                        <w:left w:val="none" w:sz="0" w:space="0" w:color="auto"/>
                        <w:bottom w:val="none" w:sz="0" w:space="0" w:color="auto"/>
                        <w:right w:val="none" w:sz="0" w:space="0" w:color="auto"/>
                      </w:divBdr>
                    </w:div>
                  </w:divsChild>
                </w:div>
                <w:div w:id="1398555820">
                  <w:marLeft w:val="0"/>
                  <w:marRight w:val="0"/>
                  <w:marTop w:val="0"/>
                  <w:marBottom w:val="0"/>
                  <w:divBdr>
                    <w:top w:val="none" w:sz="0" w:space="0" w:color="auto"/>
                    <w:left w:val="none" w:sz="0" w:space="0" w:color="auto"/>
                    <w:bottom w:val="none" w:sz="0" w:space="0" w:color="auto"/>
                    <w:right w:val="none" w:sz="0" w:space="0" w:color="auto"/>
                  </w:divBdr>
                  <w:divsChild>
                    <w:div w:id="1546526784">
                      <w:marLeft w:val="0"/>
                      <w:marRight w:val="0"/>
                      <w:marTop w:val="0"/>
                      <w:marBottom w:val="0"/>
                      <w:divBdr>
                        <w:top w:val="none" w:sz="0" w:space="0" w:color="auto"/>
                        <w:left w:val="none" w:sz="0" w:space="0" w:color="auto"/>
                        <w:bottom w:val="none" w:sz="0" w:space="0" w:color="auto"/>
                        <w:right w:val="none" w:sz="0" w:space="0" w:color="auto"/>
                      </w:divBdr>
                      <w:divsChild>
                        <w:div w:id="18770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19421760">
      <w:bodyDiv w:val="1"/>
      <w:marLeft w:val="0"/>
      <w:marRight w:val="0"/>
      <w:marTop w:val="0"/>
      <w:marBottom w:val="0"/>
      <w:divBdr>
        <w:top w:val="none" w:sz="0" w:space="0" w:color="auto"/>
        <w:left w:val="none" w:sz="0" w:space="0" w:color="auto"/>
        <w:bottom w:val="none" w:sz="0" w:space="0" w:color="auto"/>
        <w:right w:val="none" w:sz="0" w:space="0" w:color="auto"/>
      </w:divBdr>
    </w:div>
    <w:div w:id="1849560576">
      <w:bodyDiv w:val="1"/>
      <w:marLeft w:val="0"/>
      <w:marRight w:val="0"/>
      <w:marTop w:val="0"/>
      <w:marBottom w:val="0"/>
      <w:divBdr>
        <w:top w:val="none" w:sz="0" w:space="0" w:color="auto"/>
        <w:left w:val="none" w:sz="0" w:space="0" w:color="auto"/>
        <w:bottom w:val="none" w:sz="0" w:space="0" w:color="auto"/>
        <w:right w:val="none" w:sz="0" w:space="0" w:color="auto"/>
      </w:divBdr>
    </w:div>
    <w:div w:id="1889103198">
      <w:bodyDiv w:val="1"/>
      <w:marLeft w:val="0"/>
      <w:marRight w:val="0"/>
      <w:marTop w:val="0"/>
      <w:marBottom w:val="0"/>
      <w:divBdr>
        <w:top w:val="none" w:sz="0" w:space="0" w:color="auto"/>
        <w:left w:val="none" w:sz="0" w:space="0" w:color="auto"/>
        <w:bottom w:val="none" w:sz="0" w:space="0" w:color="auto"/>
        <w:right w:val="none" w:sz="0" w:space="0" w:color="auto"/>
      </w:divBdr>
      <w:divsChild>
        <w:div w:id="1101604005">
          <w:marLeft w:val="0"/>
          <w:marRight w:val="105"/>
          <w:marTop w:val="0"/>
          <w:marBottom w:val="0"/>
          <w:divBdr>
            <w:top w:val="none" w:sz="0" w:space="0" w:color="auto"/>
            <w:left w:val="none" w:sz="0" w:space="0" w:color="auto"/>
            <w:bottom w:val="none" w:sz="0" w:space="0" w:color="auto"/>
            <w:right w:val="none" w:sz="0" w:space="0" w:color="auto"/>
          </w:divBdr>
        </w:div>
      </w:divsChild>
    </w:div>
    <w:div w:id="1974482205">
      <w:bodyDiv w:val="1"/>
      <w:marLeft w:val="0"/>
      <w:marRight w:val="0"/>
      <w:marTop w:val="0"/>
      <w:marBottom w:val="0"/>
      <w:divBdr>
        <w:top w:val="none" w:sz="0" w:space="0" w:color="auto"/>
        <w:left w:val="none" w:sz="0" w:space="0" w:color="auto"/>
        <w:bottom w:val="none" w:sz="0" w:space="0" w:color="auto"/>
        <w:right w:val="none" w:sz="0" w:space="0" w:color="auto"/>
      </w:divBdr>
    </w:div>
    <w:div w:id="2008551596">
      <w:bodyDiv w:val="1"/>
      <w:marLeft w:val="0"/>
      <w:marRight w:val="0"/>
      <w:marTop w:val="0"/>
      <w:marBottom w:val="0"/>
      <w:divBdr>
        <w:top w:val="none" w:sz="0" w:space="0" w:color="auto"/>
        <w:left w:val="none" w:sz="0" w:space="0" w:color="auto"/>
        <w:bottom w:val="none" w:sz="0" w:space="0" w:color="auto"/>
        <w:right w:val="none" w:sz="0" w:space="0" w:color="auto"/>
      </w:divBdr>
    </w:div>
    <w:div w:id="2062824377">
      <w:bodyDiv w:val="1"/>
      <w:marLeft w:val="0"/>
      <w:marRight w:val="0"/>
      <w:marTop w:val="0"/>
      <w:marBottom w:val="0"/>
      <w:divBdr>
        <w:top w:val="none" w:sz="0" w:space="0" w:color="auto"/>
        <w:left w:val="none" w:sz="0" w:space="0" w:color="auto"/>
        <w:bottom w:val="none" w:sz="0" w:space="0" w:color="auto"/>
        <w:right w:val="none" w:sz="0" w:space="0" w:color="auto"/>
      </w:divBdr>
    </w:div>
    <w:div w:id="21249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ews-life.pro/ekaterinburg/384622070/" TargetMode="External"/><Relationship Id="rId21" Type="http://schemas.openxmlformats.org/officeDocument/2006/relationships/hyperlink" Target="https://pravdaosro.ru/news/nostroy-i-fns-dogovorilis-o-dolgosro/" TargetMode="External"/><Relationship Id="rId42" Type="http://schemas.openxmlformats.org/officeDocument/2006/relationships/hyperlink" Target="https://tass.ru/nedvizhimost/21486677" TargetMode="External"/><Relationship Id="rId47" Type="http://schemas.openxmlformats.org/officeDocument/2006/relationships/hyperlink" Target="https://realty.ria.ru/20240730/ndfl-1962979044.html" TargetMode="External"/><Relationship Id="rId63" Type="http://schemas.openxmlformats.org/officeDocument/2006/relationships/hyperlink" Target="https://tass.ru/ekonomika/21487787" TargetMode="External"/><Relationship Id="rId68" Type="http://schemas.openxmlformats.org/officeDocument/2006/relationships/hyperlink" Target="https://rcmm.ru/novosti/66595-13-administrativnyh-zdanij-vveli-v-moskve-za-polgoda.html" TargetMode="External"/><Relationship Id="rId84" Type="http://schemas.openxmlformats.org/officeDocument/2006/relationships/fontTable" Target="fontTable.xml"/><Relationship Id="rId16" Type="http://schemas.openxmlformats.org/officeDocument/2006/relationships/hyperlink" Target="https://nostroy.ru/company/news/?COMP_ID=t_news&amp;CUR_TAB=0&amp;eid=39507" TargetMode="External"/><Relationship Id="rId11" Type="http://schemas.openxmlformats.org/officeDocument/2006/relationships/hyperlink" Target="https://pravdaosro.ru/analytics/nkk-nostroy-uprezhdayushhiy-analiz/" TargetMode="External"/><Relationship Id="rId32" Type="http://schemas.openxmlformats.org/officeDocument/2006/relationships/hyperlink" Target="https://ancb.ru/project/read/17776" TargetMode="External"/><Relationship Id="rId37" Type="http://schemas.openxmlformats.org/officeDocument/2006/relationships/hyperlink" Target="http://www.rbc.ru/economics/30/07/2024/66a8bbd49a7947c45ddc5ce8" TargetMode="External"/><Relationship Id="rId53" Type="http://schemas.openxmlformats.org/officeDocument/2006/relationships/hyperlink" Target="https://www.kommersant.ru/doc/6864609" TargetMode="External"/><Relationship Id="rId58" Type="http://schemas.openxmlformats.org/officeDocument/2006/relationships/hyperlink" Target="https://pravdaosro.ru/news/minstroy-usilit-kontrol-za-deyatelnosty-ekspertis/" TargetMode="External"/><Relationship Id="rId74" Type="http://schemas.openxmlformats.org/officeDocument/2006/relationships/hyperlink" Target="https://www.kommersant.ru/doc/6864506" TargetMode="External"/><Relationship Id="rId79" Type="http://schemas.openxmlformats.org/officeDocument/2006/relationships/hyperlink" Target="https://ria.ru/20240730/gosduma-1962987989.html" TargetMode="External"/><Relationship Id="rId5" Type="http://schemas.openxmlformats.org/officeDocument/2006/relationships/webSettings" Target="webSettings.xml"/><Relationship Id="rId19" Type="http://schemas.openxmlformats.org/officeDocument/2006/relationships/hyperlink" Target="https://www.all-sro.ru/news/edinyy-rynok-truda-v-soyuznom-gosudarstve-nostroy-rasskazal-o-belorusskikh-spetsialistakh-na-rossiys/" TargetMode="External"/><Relationship Id="rId14" Type="http://schemas.openxmlformats.org/officeDocument/2006/relationships/hyperlink" Target="https://www.interfax-russia.ru/realty/news/nostroy-predlozhil-uchityvat-mneniya-sobstvennikov-zhilya-pri-realizacii-krt" TargetMode="External"/><Relationship Id="rId22" Type="http://schemas.openxmlformats.org/officeDocument/2006/relationships/hyperlink" Target="https://www.normacs.info/news/75069" TargetMode="External"/><Relationship Id="rId27" Type="http://schemas.openxmlformats.org/officeDocument/2006/relationships/hyperlink" Target="https://stroygaz.ru/publication/kadry/rekordnyy-defitsit-stroykam-peterburga-ne-khvataet-rabochikh-ruk/" TargetMode="External"/><Relationship Id="rId30" Type="http://schemas.openxmlformats.org/officeDocument/2006/relationships/hyperlink" Target="https://ancb.ru/publication/read/17775" TargetMode="External"/><Relationship Id="rId35" Type="http://schemas.openxmlformats.org/officeDocument/2006/relationships/hyperlink" Target="http://zanostroy.ru/news/2024/07/30/4497.html" TargetMode="External"/><Relationship Id="rId43" Type="http://schemas.openxmlformats.org/officeDocument/2006/relationships/hyperlink" Target="https://www.kommersant.ru/doc/6864232" TargetMode="External"/><Relationship Id="rId48" Type="http://schemas.openxmlformats.org/officeDocument/2006/relationships/hyperlink" Target="https://rg.ru/2024/07/30/reg-ufo/procent-s-otlichiem.html" TargetMode="External"/><Relationship Id="rId56" Type="http://schemas.openxmlformats.org/officeDocument/2006/relationships/hyperlink" Target="https://iz.ru/1735245/2024-07-30/ekspert-sprognozirovala-umenshenie-sdelok-v-biudzhetnykh-segmentakh-izhs-na-20-30" TargetMode="External"/><Relationship Id="rId64" Type="http://schemas.openxmlformats.org/officeDocument/2006/relationships/hyperlink" Target="https://karelia.rbc.ru/karelia/30/07/2024/66a8b6ea9a7947d54e0a7c2d" TargetMode="External"/><Relationship Id="rId69" Type="http://schemas.openxmlformats.org/officeDocument/2006/relationships/hyperlink" Target="https://ancb.ru/news/read/17772" TargetMode="External"/><Relationship Id="rId77" Type="http://schemas.openxmlformats.org/officeDocument/2006/relationships/hyperlink" Target="https://rg.ru/2024/07/30/v-minfine-zaiavili-chto-prodolzhat-stimulirovat-dolgosrochnye-investicii.html" TargetMode="External"/><Relationship Id="rId8" Type="http://schemas.openxmlformats.org/officeDocument/2006/relationships/image" Target="media/image1.png"/><Relationship Id="rId51" Type="http://schemas.openxmlformats.org/officeDocument/2006/relationships/hyperlink" Target="https://rcmm.ru/novosti/66597-zavershena-peredacha-kljuchej-dolschikam-zhilogo-doma-v-rajone-vnukovo-v-novoj-moskvy.html" TargetMode="External"/><Relationship Id="rId72" Type="http://schemas.openxmlformats.org/officeDocument/2006/relationships/hyperlink" Target="https://rg.ru/2024/07/30/kontrakty-v-sile.html" TargetMode="External"/><Relationship Id="rId80" Type="http://schemas.openxmlformats.org/officeDocument/2006/relationships/hyperlink" Target="https://chelyabinsk-news.net/politics/2024/07/30/551223.html"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nostroy.ru/company/news/?COMP_ID=t_news&amp;CUR_TAB=0&amp;eid=39509" TargetMode="External"/><Relationship Id="rId17" Type="http://schemas.openxmlformats.org/officeDocument/2006/relationships/hyperlink" Target="https://nostroy.ru/company/news/?COMP_ID=t_news&amp;CUR_TAB=0&amp;eid=39514" TargetMode="External"/><Relationship Id="rId25" Type="http://schemas.openxmlformats.org/officeDocument/2006/relationships/hyperlink" Target="https://stroygaz.ru/news/info-partners-news/direktor-po-stroitelstvu-setl-group-my-ne-peredaem-kvartiru-dolshchiku-poka-ee-ne-prinyali-nashi-pri/" TargetMode="External"/><Relationship Id="rId33" Type="http://schemas.openxmlformats.org/officeDocument/2006/relationships/hyperlink" Target="https://nostroy.ru/company/news/?COMP_ID=t_news&amp;CUR_TAB=0&amp;eid=39451&amp;sphrase_id=133071" TargetMode="External"/><Relationship Id="rId38" Type="http://schemas.openxmlformats.org/officeDocument/2006/relationships/hyperlink" Target="https://tass.ru/ekonomika/21487255" TargetMode="External"/><Relationship Id="rId46" Type="http://schemas.openxmlformats.org/officeDocument/2006/relationships/hyperlink" Target="https://tass.ru/ekonomika/21482327" TargetMode="External"/><Relationship Id="rId59" Type="http://schemas.openxmlformats.org/officeDocument/2006/relationships/hyperlink" Target="https://minstroyrf.gov.ru/press/v-orle-nachalos-stroitelstvo-kampusa-na-baze-gosuniversiteta-imeni-i-s-turgeneva/" TargetMode="External"/><Relationship Id="rId67" Type="http://schemas.openxmlformats.org/officeDocument/2006/relationships/hyperlink" Target="https://companies.rbc.ru/news/m4H6CiLoRR/tsementum-prinyal-uchastie-v-stroitelstve-avtomobilnogo-mosta-cherez-volgu/" TargetMode="External"/><Relationship Id="rId20" Type="http://schemas.openxmlformats.org/officeDocument/2006/relationships/hyperlink" Target="https://www.all-sro.ru/news/nostroy-dostig-soglasheniy-s-fns-nalogovaya-poluchit-dostup-k-natsreestru-dobrosovestnykh-proizvodit/" TargetMode="External"/><Relationship Id="rId41" Type="http://schemas.openxmlformats.org/officeDocument/2006/relationships/hyperlink" Target="https://realty.ria.ru/20240730/minfin-1962944545.html" TargetMode="External"/><Relationship Id="rId54" Type="http://schemas.openxmlformats.org/officeDocument/2006/relationships/hyperlink" Target="https://tass.ru/ekonomika/21488273" TargetMode="External"/><Relationship Id="rId62" Type="http://schemas.openxmlformats.org/officeDocument/2006/relationships/hyperlink" Target="https://vo.rbc.ru/vo/30/07/2024/66a8f0389a79476c15add645" TargetMode="External"/><Relationship Id="rId70" Type="http://schemas.openxmlformats.org/officeDocument/2006/relationships/hyperlink" Target="https://asninfo.ru/news/114686-v-odintsovskom-okruge-startovalo-stroitelstvo-obshchezhitiya-mgimo" TargetMode="External"/><Relationship Id="rId75" Type="http://schemas.openxmlformats.org/officeDocument/2006/relationships/hyperlink" Target="https://www.kommersant.ru/doc/6864528"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ian.ru/novosti-mnenie-vladeltsev-chastnyh-domov-predlozhili-uchityvat-pri-realizatsii-krt-336010/" TargetMode="External"/><Relationship Id="rId23" Type="http://schemas.openxmlformats.org/officeDocument/2006/relationships/hyperlink" Target="https://www.normacs.info/news/75069" TargetMode="External"/><Relationship Id="rId28" Type="http://schemas.openxmlformats.org/officeDocument/2006/relationships/hyperlink" Target="https://news-life.pro/moscow/384598099/" TargetMode="External"/><Relationship Id="rId36" Type="http://schemas.openxmlformats.org/officeDocument/2006/relationships/hyperlink" Target="https://www.kommersant.ru/doc/6864534" TargetMode="External"/><Relationship Id="rId49" Type="http://schemas.openxmlformats.org/officeDocument/2006/relationships/hyperlink" Target="https://kaliningrad.plus.rbc.ru/partners/66a8ebac7a8aa9deef0f2fd0" TargetMode="External"/><Relationship Id="rId57" Type="http://schemas.openxmlformats.org/officeDocument/2006/relationships/hyperlink" Target="http://zanostroy.ru/news/2024/07/30/4493.html" TargetMode="External"/><Relationship Id="rId10" Type="http://schemas.openxmlformats.org/officeDocument/2006/relationships/hyperlink" Target="https://www.vedomosti.ru/press_releases/2024/07/30/sostoyalos-ocherednoe-zasedanie-nauchno-konsultativnoi-komissii-nostroi" TargetMode="External"/><Relationship Id="rId31" Type="http://schemas.openxmlformats.org/officeDocument/2006/relationships/hyperlink" Target="http://gilds.ru/novosti/novosti-gildii/9936-sostoyalos-ocherednoe-zasedanie-soveta-assotsiatsii.html" TargetMode="External"/><Relationship Id="rId44" Type="http://schemas.openxmlformats.org/officeDocument/2006/relationships/hyperlink" Target="https://tass.ru/nedvizhimost/21484893" TargetMode="External"/><Relationship Id="rId52" Type="http://schemas.openxmlformats.org/officeDocument/2006/relationships/hyperlink" Target="https://kuban.plus.rbc.ru/partners/66a8a5327a8aa994db2c91e7" TargetMode="External"/><Relationship Id="rId60" Type="http://schemas.openxmlformats.org/officeDocument/2006/relationships/hyperlink" Target="https://minstroyrf.gov.ru/press/v-ufe-za-schet-sredstv-infrastrukturnogo-kredita-prodolzhaetsya-stroitelstvo-krupneyshey-v-respublik/" TargetMode="External"/><Relationship Id="rId65" Type="http://schemas.openxmlformats.org/officeDocument/2006/relationships/hyperlink" Target="https://www.vedomosti.ru/press_releases/2024/07/30/obem-prodazh-stroyaschihsya-ofisov-klassa-a-v-moskve-viros-v-25-raza-za-god" TargetMode="External"/><Relationship Id="rId73" Type="http://schemas.openxmlformats.org/officeDocument/2006/relationships/hyperlink" Target="https://www.vedomosti.ru/society/news/2024/07/30/1052791-resheniya-po-trudoustroistvu-vipusknikov" TargetMode="External"/><Relationship Id="rId78" Type="http://schemas.openxmlformats.org/officeDocument/2006/relationships/hyperlink" Target="https://iz.ru/1735334/2024-07-30/v-sp-nazvali-regiony-rossii-s-naibolshim-obemom-gosdolga" TargetMode="External"/><Relationship Id="rId81" Type="http://schemas.openxmlformats.org/officeDocument/2006/relationships/hyperlink" Target="https://www.integrum.ru" TargetMode="External"/><Relationship Id="rId4" Type="http://schemas.openxmlformats.org/officeDocument/2006/relationships/settings" Target="settings.xml"/><Relationship Id="rId9" Type="http://schemas.openxmlformats.org/officeDocument/2006/relationships/hyperlink" Target="https://nostroy.ru/company/news/?COMP_ID=t_news&amp;CUR_TAB=0&amp;eid=39510" TargetMode="External"/><Relationship Id="rId13" Type="http://schemas.openxmlformats.org/officeDocument/2006/relationships/hyperlink" Target="https://www.vedomosti.ru/press_releases/2024/07/30/anton-moroz-ozvuchil-predlozheniya-nostroi-po-sovershenstvovaniyu-mehanizma-krt" TargetMode="External"/><Relationship Id="rId18" Type="http://schemas.openxmlformats.org/officeDocument/2006/relationships/hyperlink" Target="https://www.all-sro.ru/news/nostroy-podderzhal-popravki-o-sozdanii-infrastruktury-v-ramkakh-proektov-krt/" TargetMode="External"/><Relationship Id="rId39" Type="http://schemas.openxmlformats.org/officeDocument/2006/relationships/hyperlink" Target="https://realty.ria.ru/20240730/eksperty-1962960182.html" TargetMode="External"/><Relationship Id="rId34" Type="http://schemas.openxmlformats.org/officeDocument/2006/relationships/hyperlink" Target="https://assrtm.ru/novosti/povestka_dnya/itogi_zasedaniya_distsiplinarnoy_komissii_sro_assotsiatsii_osoes_30072024/" TargetMode="External"/><Relationship Id="rId50" Type="http://schemas.openxmlformats.org/officeDocument/2006/relationships/hyperlink" Target="https://www.gazeta.ru/business/news/2024/07/30/23569987.shtml" TargetMode="External"/><Relationship Id="rId55" Type="http://schemas.openxmlformats.org/officeDocument/2006/relationships/hyperlink" Target="https://www.rbc.ru/society/30/07/2024/66a8d85f9a79472fae70c205?from=newsfeed" TargetMode="External"/><Relationship Id="rId76" Type="http://schemas.openxmlformats.org/officeDocument/2006/relationships/hyperlink" Target="https://www.vedomosti.ru/society/news/2024/07/30/1052871-predlozhilo-zakrepit-soderzhanie-obschezhitii" TargetMode="External"/><Relationship Id="rId7" Type="http://schemas.openxmlformats.org/officeDocument/2006/relationships/endnotes" Target="endnotes.xml"/><Relationship Id="rId71" Type="http://schemas.openxmlformats.org/officeDocument/2006/relationships/hyperlink" Target="https://spbssk.ru/sostoyalos-rasshirennoe-zasedanie-pravleniya-sojuza-stroitelej-respubliki-tatarstan/" TargetMode="External"/><Relationship Id="rId2" Type="http://schemas.openxmlformats.org/officeDocument/2006/relationships/numbering" Target="numbering.xml"/><Relationship Id="rId29" Type="http://schemas.openxmlformats.org/officeDocument/2006/relationships/hyperlink" Target="https://russia24.pro/len-obl/384598099/" TargetMode="External"/><Relationship Id="rId24" Type="http://schemas.openxmlformats.org/officeDocument/2006/relationships/hyperlink" Target="http://zanostroy.ru/news/2024/07/30/4495.html" TargetMode="External"/><Relationship Id="rId40" Type="http://schemas.openxmlformats.org/officeDocument/2006/relationships/hyperlink" Target="https://tass.ru/obschestvo/21487181" TargetMode="External"/><Relationship Id="rId45" Type="http://schemas.openxmlformats.org/officeDocument/2006/relationships/hyperlink" Target="https://tass.ru/nedvizhimost/21482637" TargetMode="External"/><Relationship Id="rId66" Type="http://schemas.openxmlformats.org/officeDocument/2006/relationships/hyperlink" Target="https://www.interfax-russia.ru/realty/news/vlasti-moskvy-predlagayut-obnovit-svod-pravil-proektirovaniya-detsadov" TargetMode="External"/><Relationship Id="rId61" Type="http://schemas.openxmlformats.org/officeDocument/2006/relationships/hyperlink" Target="https://rsport.ria.ru/20240730/patrushev-1962922985.html" TargetMode="External"/><Relationship Id="rId8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67D92-31A0-4B7D-B1A0-A7472DF01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50</Pages>
  <Words>28277</Words>
  <Characters>161182</Characters>
  <Application>Microsoft Office Word</Application>
  <DocSecurity>0</DocSecurity>
  <Lines>1343</Lines>
  <Paragraphs>378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189081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firsova</dc:creator>
  <cp:lastModifiedBy>Новикова Владислава Александра</cp:lastModifiedBy>
  <cp:revision>16</cp:revision>
  <cp:lastPrinted>2020-12-20T08:56:00Z</cp:lastPrinted>
  <dcterms:created xsi:type="dcterms:W3CDTF">2024-07-30T18:15:00Z</dcterms:created>
  <dcterms:modified xsi:type="dcterms:W3CDTF">2024-07-31T06:12:00Z</dcterms:modified>
</cp:coreProperties>
</file>